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DD88" w14:textId="716D55E1" w:rsidR="005E08BA" w:rsidRPr="00F32848" w:rsidRDefault="005E08BA" w:rsidP="005E08BA">
      <w:pPr>
        <w:spacing w:after="0" w:line="240" w:lineRule="auto"/>
        <w:ind w:right="130" w:firstLine="720"/>
        <w:jc w:val="right"/>
        <w:rPr>
          <w:rFonts w:ascii="Arial" w:eastAsia="Arial" w:hAnsi="Arial" w:cs="Arial"/>
        </w:rPr>
      </w:pPr>
      <w:r w:rsidRPr="00F32848">
        <w:rPr>
          <w:noProof/>
        </w:rPr>
        <w:drawing>
          <wp:anchor distT="0" distB="0" distL="114300" distR="114300" simplePos="0" relativeHeight="251658242" behindDoc="1" locked="0" layoutInCell="1" allowOverlap="1" wp14:anchorId="5B4E2E07" wp14:editId="6148BB41">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F32848">
        <w:rPr>
          <w:rFonts w:ascii="Arial" w:eastAsia="Arial" w:hAnsi="Arial" w:cs="Arial"/>
          <w:bCs/>
          <w:spacing w:val="-2"/>
        </w:rPr>
        <w:t xml:space="preserve"> </w:t>
      </w:r>
      <w:r w:rsidR="003F102C" w:rsidRPr="00F32848">
        <w:rPr>
          <w:rFonts w:ascii="Arial" w:eastAsia="Arial" w:hAnsi="Arial" w:cs="Arial"/>
          <w:bCs/>
          <w:spacing w:val="-1"/>
        </w:rPr>
        <w:t>Andy Connelly</w:t>
      </w:r>
    </w:p>
    <w:p w14:paraId="75A07F72" w14:textId="77777777" w:rsidR="005E08BA" w:rsidRPr="00F32848" w:rsidRDefault="005E08BA" w:rsidP="005E08BA">
      <w:pPr>
        <w:spacing w:before="4" w:after="0" w:line="240" w:lineRule="auto"/>
        <w:ind w:right="126"/>
        <w:jc w:val="right"/>
        <w:rPr>
          <w:rFonts w:ascii="Arial" w:eastAsia="Arial" w:hAnsi="Arial" w:cs="Arial"/>
        </w:rPr>
      </w:pPr>
      <w:r w:rsidRPr="00F32848">
        <w:rPr>
          <w:rFonts w:ascii="Arial" w:eastAsia="Arial" w:hAnsi="Arial" w:cs="Arial"/>
          <w:spacing w:val="-4"/>
        </w:rPr>
        <w:t>Navy</w:t>
      </w:r>
      <w:r w:rsidRPr="00F32848">
        <w:rPr>
          <w:rFonts w:ascii="Arial" w:eastAsia="Arial" w:hAnsi="Arial" w:cs="Arial"/>
        </w:rPr>
        <w:t xml:space="preserve"> </w:t>
      </w:r>
      <w:r w:rsidRPr="00F32848">
        <w:rPr>
          <w:rFonts w:ascii="Arial" w:eastAsia="Arial" w:hAnsi="Arial" w:cs="Arial"/>
          <w:spacing w:val="-1"/>
        </w:rPr>
        <w:t>C</w:t>
      </w:r>
      <w:r w:rsidRPr="00F32848">
        <w:rPr>
          <w:rFonts w:ascii="Arial" w:eastAsia="Arial" w:hAnsi="Arial" w:cs="Arial"/>
        </w:rPr>
        <w:t>o</w:t>
      </w:r>
      <w:r w:rsidRPr="00F32848">
        <w:rPr>
          <w:rFonts w:ascii="Arial" w:eastAsia="Arial" w:hAnsi="Arial" w:cs="Arial"/>
          <w:spacing w:val="1"/>
        </w:rPr>
        <w:t>mm</w:t>
      </w:r>
      <w:r w:rsidRPr="00F32848">
        <w:rPr>
          <w:rFonts w:ascii="Arial" w:eastAsia="Arial" w:hAnsi="Arial" w:cs="Arial"/>
        </w:rPr>
        <w:t>e</w:t>
      </w:r>
      <w:r w:rsidRPr="00F32848">
        <w:rPr>
          <w:rFonts w:ascii="Arial" w:eastAsia="Arial" w:hAnsi="Arial" w:cs="Arial"/>
          <w:spacing w:val="1"/>
        </w:rPr>
        <w:t>r</w:t>
      </w:r>
      <w:r w:rsidRPr="00F32848">
        <w:rPr>
          <w:rFonts w:ascii="Arial" w:eastAsia="Arial" w:hAnsi="Arial" w:cs="Arial"/>
        </w:rPr>
        <w:t>c</w:t>
      </w:r>
      <w:r w:rsidRPr="00F32848">
        <w:rPr>
          <w:rFonts w:ascii="Arial" w:eastAsia="Arial" w:hAnsi="Arial" w:cs="Arial"/>
          <w:spacing w:val="-1"/>
        </w:rPr>
        <w:t>i</w:t>
      </w:r>
      <w:r w:rsidRPr="00F32848">
        <w:rPr>
          <w:rFonts w:ascii="Arial" w:eastAsia="Arial" w:hAnsi="Arial" w:cs="Arial"/>
        </w:rPr>
        <w:t>al</w:t>
      </w:r>
    </w:p>
    <w:p w14:paraId="29463ED6" w14:textId="77777777" w:rsidR="005E08BA" w:rsidRPr="00F32848" w:rsidRDefault="005E08BA" w:rsidP="005E08BA">
      <w:pPr>
        <w:spacing w:before="1" w:after="0" w:line="240" w:lineRule="auto"/>
        <w:ind w:right="127"/>
        <w:jc w:val="right"/>
        <w:rPr>
          <w:rFonts w:ascii="Arial" w:eastAsia="Arial" w:hAnsi="Arial" w:cs="Arial"/>
        </w:rPr>
      </w:pPr>
      <w:bookmarkStart w:id="0" w:name="_Hlk52662513"/>
      <w:r w:rsidRPr="00F32848">
        <w:rPr>
          <w:rFonts w:ascii="Arial" w:eastAsia="Arial" w:hAnsi="Arial" w:cs="Arial"/>
          <w:spacing w:val="-1"/>
        </w:rPr>
        <w:t>Leach Building</w:t>
      </w:r>
    </w:p>
    <w:p w14:paraId="06E56C7D" w14:textId="77777777" w:rsidR="005E08BA" w:rsidRPr="00F32848" w:rsidRDefault="005E08BA" w:rsidP="005E08BA">
      <w:pPr>
        <w:spacing w:after="0" w:line="252" w:lineRule="exact"/>
        <w:ind w:right="126"/>
        <w:jc w:val="right"/>
        <w:rPr>
          <w:rFonts w:ascii="Arial" w:eastAsia="Arial" w:hAnsi="Arial" w:cs="Arial"/>
          <w:spacing w:val="1"/>
        </w:rPr>
      </w:pPr>
      <w:r w:rsidRPr="00F32848">
        <w:rPr>
          <w:rFonts w:ascii="Arial" w:eastAsia="Arial" w:hAnsi="Arial" w:cs="Arial"/>
          <w:spacing w:val="1"/>
        </w:rPr>
        <w:t>HMS Excellent</w:t>
      </w:r>
    </w:p>
    <w:p w14:paraId="2A7FBB99" w14:textId="77777777" w:rsidR="005E08BA" w:rsidRPr="00F32848" w:rsidRDefault="005E08BA" w:rsidP="005E08BA">
      <w:pPr>
        <w:spacing w:after="0" w:line="252" w:lineRule="exact"/>
        <w:ind w:right="126"/>
        <w:jc w:val="right"/>
        <w:rPr>
          <w:rFonts w:ascii="Arial" w:eastAsia="Arial" w:hAnsi="Arial" w:cs="Arial"/>
          <w:spacing w:val="-1"/>
        </w:rPr>
      </w:pPr>
      <w:r w:rsidRPr="00F32848">
        <w:rPr>
          <w:rFonts w:ascii="Arial" w:eastAsia="Arial" w:hAnsi="Arial" w:cs="Arial"/>
          <w:spacing w:val="1"/>
        </w:rPr>
        <w:t>Whale Island</w:t>
      </w:r>
    </w:p>
    <w:p w14:paraId="014C9B4D" w14:textId="77777777" w:rsidR="005E08BA" w:rsidRPr="00F32848" w:rsidRDefault="005E08BA" w:rsidP="005E08BA">
      <w:pPr>
        <w:spacing w:after="0" w:line="252" w:lineRule="exact"/>
        <w:ind w:right="126"/>
        <w:jc w:val="right"/>
        <w:rPr>
          <w:rFonts w:ascii="Arial" w:eastAsia="Arial" w:hAnsi="Arial" w:cs="Arial"/>
        </w:rPr>
      </w:pPr>
      <w:r w:rsidRPr="00F32848">
        <w:rPr>
          <w:rFonts w:ascii="Arial" w:eastAsia="Arial" w:hAnsi="Arial" w:cs="Arial"/>
        </w:rPr>
        <w:t xml:space="preserve"> </w:t>
      </w:r>
      <w:r w:rsidRPr="00F32848">
        <w:rPr>
          <w:rFonts w:ascii="Arial" w:eastAsia="Arial" w:hAnsi="Arial" w:cs="Arial"/>
          <w:spacing w:val="-1"/>
        </w:rPr>
        <w:t>P</w:t>
      </w:r>
      <w:r w:rsidRPr="00F32848">
        <w:rPr>
          <w:rFonts w:ascii="Arial" w:eastAsia="Arial" w:hAnsi="Arial" w:cs="Arial"/>
        </w:rPr>
        <w:t>o</w:t>
      </w:r>
      <w:r w:rsidRPr="00F32848">
        <w:rPr>
          <w:rFonts w:ascii="Arial" w:eastAsia="Arial" w:hAnsi="Arial" w:cs="Arial"/>
          <w:spacing w:val="1"/>
        </w:rPr>
        <w:t>rt</w:t>
      </w:r>
      <w:r w:rsidRPr="00F32848">
        <w:rPr>
          <w:rFonts w:ascii="Arial" w:eastAsia="Arial" w:hAnsi="Arial" w:cs="Arial"/>
        </w:rPr>
        <w:t>s</w:t>
      </w:r>
      <w:r w:rsidRPr="00F32848">
        <w:rPr>
          <w:rFonts w:ascii="Arial" w:eastAsia="Arial" w:hAnsi="Arial" w:cs="Arial"/>
          <w:spacing w:val="1"/>
        </w:rPr>
        <w:t>m</w:t>
      </w:r>
      <w:r w:rsidRPr="00F32848">
        <w:rPr>
          <w:rFonts w:ascii="Arial" w:eastAsia="Arial" w:hAnsi="Arial" w:cs="Arial"/>
        </w:rPr>
        <w:t>o</w:t>
      </w:r>
      <w:r w:rsidRPr="00F32848">
        <w:rPr>
          <w:rFonts w:ascii="Arial" w:eastAsia="Arial" w:hAnsi="Arial" w:cs="Arial"/>
          <w:spacing w:val="-3"/>
        </w:rPr>
        <w:t>u</w:t>
      </w:r>
      <w:r w:rsidRPr="00F32848">
        <w:rPr>
          <w:rFonts w:ascii="Arial" w:eastAsia="Arial" w:hAnsi="Arial" w:cs="Arial"/>
          <w:spacing w:val="1"/>
        </w:rPr>
        <w:t>t</w:t>
      </w:r>
      <w:r w:rsidRPr="00F32848">
        <w:rPr>
          <w:rFonts w:ascii="Arial" w:eastAsia="Arial" w:hAnsi="Arial" w:cs="Arial"/>
        </w:rPr>
        <w:t>h</w:t>
      </w:r>
    </w:p>
    <w:p w14:paraId="72EE8DB8" w14:textId="77777777" w:rsidR="005E08BA" w:rsidRPr="00F32848" w:rsidRDefault="005E08BA" w:rsidP="005E08BA">
      <w:pPr>
        <w:spacing w:before="1" w:after="0" w:line="240" w:lineRule="auto"/>
        <w:ind w:right="126"/>
        <w:jc w:val="right"/>
        <w:rPr>
          <w:rFonts w:ascii="Arial" w:eastAsia="Arial" w:hAnsi="Arial" w:cs="Arial"/>
        </w:rPr>
      </w:pPr>
      <w:r w:rsidRPr="00F32848">
        <w:rPr>
          <w:rFonts w:ascii="Arial" w:eastAsia="Arial" w:hAnsi="Arial" w:cs="Arial"/>
          <w:spacing w:val="-1"/>
        </w:rPr>
        <w:t>PO2 8BY</w:t>
      </w:r>
      <w:bookmarkEnd w:id="0"/>
    </w:p>
    <w:p w14:paraId="44BFC740" w14:textId="77777777" w:rsidR="005E08BA" w:rsidRPr="00F32848" w:rsidRDefault="005E08BA" w:rsidP="005E08BA">
      <w:pPr>
        <w:spacing w:after="0" w:line="200" w:lineRule="exact"/>
        <w:rPr>
          <w:sz w:val="20"/>
          <w:szCs w:val="20"/>
        </w:rPr>
      </w:pPr>
    </w:p>
    <w:p w14:paraId="0C4BCDED" w14:textId="220658E7" w:rsidR="005E08BA" w:rsidRPr="00F32848" w:rsidRDefault="005E08BA" w:rsidP="005E08BA">
      <w:pPr>
        <w:spacing w:after="0" w:line="240" w:lineRule="auto"/>
        <w:ind w:right="96"/>
        <w:jc w:val="right"/>
        <w:rPr>
          <w:rFonts w:ascii="Arial" w:eastAsia="Arial" w:hAnsi="Arial" w:cs="Arial"/>
        </w:rPr>
      </w:pPr>
      <w:r w:rsidRPr="00F32848">
        <w:rPr>
          <w:rFonts w:ascii="Arial" w:eastAsia="Arial" w:hAnsi="Arial" w:cs="Arial"/>
          <w:spacing w:val="2"/>
        </w:rPr>
        <w:t xml:space="preserve">     T</w:t>
      </w:r>
      <w:r w:rsidRPr="00F32848">
        <w:rPr>
          <w:rFonts w:ascii="Arial" w:eastAsia="Arial" w:hAnsi="Arial" w:cs="Arial"/>
        </w:rPr>
        <w:t>e</w:t>
      </w:r>
      <w:r w:rsidRPr="00F32848">
        <w:rPr>
          <w:rFonts w:ascii="Arial" w:eastAsia="Arial" w:hAnsi="Arial" w:cs="Arial"/>
          <w:spacing w:val="-1"/>
        </w:rPr>
        <w:t>l</w:t>
      </w:r>
      <w:r w:rsidRPr="00F32848">
        <w:rPr>
          <w:rFonts w:ascii="Arial" w:eastAsia="Arial" w:hAnsi="Arial" w:cs="Arial"/>
        </w:rPr>
        <w:t xml:space="preserve">ephone: </w:t>
      </w:r>
      <w:r w:rsidR="00F32848" w:rsidRPr="00F32848">
        <w:rPr>
          <w:rFonts w:ascii="Arial" w:eastAsia="Arial" w:hAnsi="Arial" w:cs="Arial"/>
        </w:rPr>
        <w:t xml:space="preserve">0300 </w:t>
      </w:r>
      <w:proofErr w:type="gramStart"/>
      <w:r w:rsidR="00F32848" w:rsidRPr="00F32848">
        <w:rPr>
          <w:rFonts w:ascii="Arial" w:eastAsia="Arial" w:hAnsi="Arial" w:cs="Arial"/>
        </w:rPr>
        <w:t>157  3716</w:t>
      </w:r>
      <w:proofErr w:type="gramEnd"/>
      <w:r w:rsidR="00F32848" w:rsidRPr="00F32848">
        <w:rPr>
          <w:rFonts w:ascii="Arial" w:eastAsia="Arial" w:hAnsi="Arial" w:cs="Arial"/>
        </w:rPr>
        <w:t xml:space="preserve">  </w:t>
      </w:r>
      <w:r w:rsidRPr="00F32848">
        <w:rPr>
          <w:rFonts w:ascii="Arial" w:eastAsia="Arial" w:hAnsi="Arial" w:cs="Arial"/>
        </w:rPr>
        <w:t xml:space="preserve">        </w:t>
      </w:r>
    </w:p>
    <w:p w14:paraId="5327B13F" w14:textId="62D6F61A" w:rsidR="005E08BA" w:rsidRPr="00F32848" w:rsidRDefault="005E08BA" w:rsidP="005E08BA">
      <w:pPr>
        <w:spacing w:before="1" w:after="0" w:line="240" w:lineRule="auto"/>
        <w:ind w:right="96"/>
        <w:jc w:val="right"/>
        <w:rPr>
          <w:rFonts w:ascii="Arial" w:eastAsia="Arial" w:hAnsi="Arial" w:cs="Arial"/>
        </w:rPr>
      </w:pPr>
      <w:r w:rsidRPr="00F32848">
        <w:rPr>
          <w:rFonts w:ascii="Arial" w:eastAsia="Arial" w:hAnsi="Arial" w:cs="Arial"/>
          <w:spacing w:val="-1"/>
        </w:rPr>
        <w:t xml:space="preserve">  E</w:t>
      </w:r>
      <w:r w:rsidRPr="00F32848">
        <w:rPr>
          <w:rFonts w:ascii="Arial" w:eastAsia="Arial" w:hAnsi="Arial" w:cs="Arial"/>
          <w:spacing w:val="1"/>
        </w:rPr>
        <w:t>m</w:t>
      </w:r>
      <w:r w:rsidRPr="00F32848">
        <w:rPr>
          <w:rFonts w:ascii="Arial" w:eastAsia="Arial" w:hAnsi="Arial" w:cs="Arial"/>
        </w:rPr>
        <w:t>a</w:t>
      </w:r>
      <w:r w:rsidRPr="00F32848">
        <w:rPr>
          <w:rFonts w:ascii="Arial" w:eastAsia="Arial" w:hAnsi="Arial" w:cs="Arial"/>
          <w:spacing w:val="-1"/>
        </w:rPr>
        <w:t>il</w:t>
      </w:r>
      <w:r w:rsidRPr="00F32848">
        <w:rPr>
          <w:rFonts w:ascii="Arial" w:eastAsia="Arial" w:hAnsi="Arial" w:cs="Arial"/>
        </w:rPr>
        <w:t xml:space="preserve">:  </w:t>
      </w:r>
      <w:r w:rsidR="00F32848" w:rsidRPr="00F32848">
        <w:rPr>
          <w:rFonts w:ascii="Arial" w:eastAsia="Arial" w:hAnsi="Arial" w:cs="Arial"/>
        </w:rPr>
        <w:t>Andrew.connelly102</w:t>
      </w:r>
      <w:r w:rsidRPr="00F32848">
        <w:rPr>
          <w:rFonts w:ascii="Arial" w:eastAsia="Arial" w:hAnsi="Arial" w:cs="Arial"/>
        </w:rPr>
        <w:t xml:space="preserve">@mod.gov.uk    </w:t>
      </w:r>
    </w:p>
    <w:p w14:paraId="34C7A7E9" w14:textId="77777777" w:rsidR="005E08BA" w:rsidRDefault="005E08BA" w:rsidP="005E08BA">
      <w:pPr>
        <w:spacing w:before="6" w:after="0" w:line="100" w:lineRule="exact"/>
        <w:rPr>
          <w:sz w:val="10"/>
          <w:szCs w:val="10"/>
        </w:rPr>
      </w:pPr>
    </w:p>
    <w:p w14:paraId="6A81704E" w14:textId="77777777" w:rsidR="005E08BA" w:rsidRDefault="005E08BA" w:rsidP="005E08BA">
      <w:pPr>
        <w:spacing w:after="0" w:line="200" w:lineRule="exact"/>
        <w:rPr>
          <w:sz w:val="20"/>
          <w:szCs w:val="20"/>
        </w:rPr>
      </w:pPr>
      <w:r>
        <w:rPr>
          <w:sz w:val="20"/>
          <w:szCs w:val="20"/>
        </w:rPr>
        <w:t xml:space="preserve"> </w:t>
      </w:r>
    </w:p>
    <w:p w14:paraId="02BE584D" w14:textId="599EC6B1" w:rsidR="005E08BA" w:rsidRPr="004A1CFB" w:rsidRDefault="00E954E0" w:rsidP="005E08BA">
      <w:pPr>
        <w:spacing w:after="0" w:line="200" w:lineRule="exact"/>
        <w:jc w:val="right"/>
        <w:rPr>
          <w:rFonts w:ascii="Arial" w:hAnsi="Arial" w:cs="Arial"/>
        </w:rPr>
      </w:pPr>
      <w:r w:rsidRPr="004A1CFB">
        <w:rPr>
          <w:rFonts w:ascii="Arial" w:hAnsi="Arial" w:cs="Arial"/>
        </w:rPr>
        <w:t>2</w:t>
      </w:r>
      <w:r w:rsidR="004A1CFB" w:rsidRPr="004A1CFB">
        <w:rPr>
          <w:rFonts w:ascii="Arial" w:hAnsi="Arial" w:cs="Arial"/>
        </w:rPr>
        <w:t>2</w:t>
      </w:r>
      <w:r w:rsidR="005E08BA" w:rsidRPr="004A1CFB">
        <w:rPr>
          <w:rFonts w:ascii="Arial" w:hAnsi="Arial" w:cs="Arial"/>
        </w:rPr>
        <w:t xml:space="preserve"> </w:t>
      </w:r>
      <w:r w:rsidR="004A1CFB" w:rsidRPr="004A1CFB">
        <w:rPr>
          <w:rFonts w:ascii="Arial" w:hAnsi="Arial" w:cs="Arial"/>
        </w:rPr>
        <w:t>October</w:t>
      </w:r>
      <w:r w:rsidR="005E08BA" w:rsidRPr="004A1CFB">
        <w:rPr>
          <w:rFonts w:ascii="Arial" w:hAnsi="Arial" w:cs="Arial"/>
        </w:rPr>
        <w:t xml:space="preserve"> 2024</w:t>
      </w:r>
    </w:p>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Pr="000A38AC" w:rsidRDefault="00D364F6" w:rsidP="00D364F6">
      <w:pPr>
        <w:spacing w:after="0" w:line="240" w:lineRule="auto"/>
        <w:rPr>
          <w:rFonts w:ascii="Arial" w:hAnsi="Arial" w:cs="Arial"/>
          <w:sz w:val="26"/>
          <w:szCs w:val="26"/>
        </w:rPr>
      </w:pPr>
    </w:p>
    <w:p w14:paraId="0CD81C3D" w14:textId="1CABB3BD" w:rsidR="00D364F6" w:rsidRPr="003F102C" w:rsidRDefault="00D364F6" w:rsidP="00D364F6">
      <w:pPr>
        <w:spacing w:after="0" w:line="240" w:lineRule="auto"/>
        <w:ind w:left="113" w:right="-20"/>
        <w:rPr>
          <w:rFonts w:ascii="Arial" w:eastAsia="Arial" w:hAnsi="Arial" w:cs="Arial"/>
        </w:rPr>
      </w:pPr>
      <w:bookmarkStart w:id="1" w:name="_Hlk38027897"/>
      <w:r w:rsidRPr="000A38AC">
        <w:rPr>
          <w:rFonts w:ascii="Arial" w:eastAsia="Arial" w:hAnsi="Arial" w:cs="Arial"/>
          <w:b/>
          <w:bCs/>
          <w:spacing w:val="1"/>
        </w:rPr>
        <w:t>I</w:t>
      </w:r>
      <w:r w:rsidRPr="000A38AC">
        <w:rPr>
          <w:rFonts w:ascii="Arial" w:eastAsia="Arial" w:hAnsi="Arial" w:cs="Arial"/>
          <w:b/>
          <w:bCs/>
        </w:rPr>
        <w:t>n</w:t>
      </w:r>
      <w:r w:rsidRPr="000A38AC">
        <w:rPr>
          <w:rFonts w:ascii="Arial" w:eastAsia="Arial" w:hAnsi="Arial" w:cs="Arial"/>
          <w:b/>
          <w:bCs/>
          <w:spacing w:val="-3"/>
        </w:rPr>
        <w:t>v</w:t>
      </w:r>
      <w:r w:rsidRPr="000A38AC">
        <w:rPr>
          <w:rFonts w:ascii="Arial" w:eastAsia="Arial" w:hAnsi="Arial" w:cs="Arial"/>
          <w:b/>
          <w:bCs/>
          <w:spacing w:val="1"/>
        </w:rPr>
        <w:t>it</w:t>
      </w:r>
      <w:r w:rsidRPr="000A38AC">
        <w:rPr>
          <w:rFonts w:ascii="Arial" w:eastAsia="Arial" w:hAnsi="Arial" w:cs="Arial"/>
          <w:b/>
          <w:bCs/>
        </w:rPr>
        <w:t>a</w:t>
      </w:r>
      <w:r w:rsidRPr="000A38AC">
        <w:rPr>
          <w:rFonts w:ascii="Arial" w:eastAsia="Arial" w:hAnsi="Arial" w:cs="Arial"/>
          <w:b/>
          <w:bCs/>
          <w:spacing w:val="-2"/>
        </w:rPr>
        <w:t>t</w:t>
      </w:r>
      <w:r w:rsidRPr="000A38AC">
        <w:rPr>
          <w:rFonts w:ascii="Arial" w:eastAsia="Arial" w:hAnsi="Arial" w:cs="Arial"/>
          <w:b/>
          <w:bCs/>
          <w:spacing w:val="1"/>
        </w:rPr>
        <w:t>i</w:t>
      </w:r>
      <w:r w:rsidRPr="000A38AC">
        <w:rPr>
          <w:rFonts w:ascii="Arial" w:eastAsia="Arial" w:hAnsi="Arial" w:cs="Arial"/>
          <w:b/>
          <w:bCs/>
        </w:rPr>
        <w:t>on</w:t>
      </w:r>
      <w:r w:rsidRPr="000A38AC">
        <w:rPr>
          <w:rFonts w:ascii="Arial" w:eastAsia="Arial" w:hAnsi="Arial" w:cs="Arial"/>
          <w:b/>
          <w:bCs/>
          <w:spacing w:val="-1"/>
        </w:rPr>
        <w:t xml:space="preserve"> </w:t>
      </w:r>
      <w:r w:rsidRPr="000A38AC">
        <w:rPr>
          <w:rFonts w:ascii="Arial" w:eastAsia="Arial" w:hAnsi="Arial" w:cs="Arial"/>
          <w:b/>
          <w:bCs/>
          <w:spacing w:val="1"/>
        </w:rPr>
        <w:t>t</w:t>
      </w:r>
      <w:r w:rsidRPr="000A38AC">
        <w:rPr>
          <w:rFonts w:ascii="Arial" w:eastAsia="Arial" w:hAnsi="Arial" w:cs="Arial"/>
          <w:b/>
          <w:bCs/>
        </w:rPr>
        <w:t xml:space="preserve">o </w:t>
      </w:r>
      <w:r w:rsidRPr="000A38AC">
        <w:rPr>
          <w:rFonts w:ascii="Arial" w:eastAsia="Arial" w:hAnsi="Arial" w:cs="Arial"/>
          <w:b/>
          <w:bCs/>
          <w:spacing w:val="-3"/>
        </w:rPr>
        <w:t>T</w:t>
      </w:r>
      <w:r w:rsidRPr="000A38AC">
        <w:rPr>
          <w:rFonts w:ascii="Arial" w:eastAsia="Arial" w:hAnsi="Arial" w:cs="Arial"/>
          <w:b/>
          <w:bCs/>
        </w:rPr>
        <w:t xml:space="preserve">ender </w:t>
      </w:r>
      <w:r w:rsidRPr="000A38AC">
        <w:rPr>
          <w:rFonts w:ascii="Arial" w:eastAsia="Arial" w:hAnsi="Arial" w:cs="Arial"/>
          <w:b/>
          <w:bCs/>
          <w:spacing w:val="-1"/>
        </w:rPr>
        <w:t>R</w:t>
      </w:r>
      <w:r w:rsidRPr="000A38AC">
        <w:rPr>
          <w:rFonts w:ascii="Arial" w:eastAsia="Arial" w:hAnsi="Arial" w:cs="Arial"/>
          <w:b/>
          <w:bCs/>
        </w:rPr>
        <w:t>e</w:t>
      </w:r>
      <w:r w:rsidRPr="000A38AC">
        <w:rPr>
          <w:rFonts w:ascii="Arial" w:eastAsia="Arial" w:hAnsi="Arial" w:cs="Arial"/>
          <w:b/>
          <w:bCs/>
          <w:spacing w:val="1"/>
        </w:rPr>
        <w:t>f</w:t>
      </w:r>
      <w:r w:rsidRPr="000A38AC">
        <w:rPr>
          <w:rFonts w:ascii="Arial" w:eastAsia="Arial" w:hAnsi="Arial" w:cs="Arial"/>
          <w:b/>
          <w:bCs/>
        </w:rPr>
        <w:t>erenc</w:t>
      </w:r>
      <w:r w:rsidRPr="003F102C">
        <w:rPr>
          <w:rFonts w:ascii="Arial" w:eastAsia="Arial" w:hAnsi="Arial" w:cs="Arial"/>
          <w:b/>
          <w:bCs/>
        </w:rPr>
        <w:t>e</w:t>
      </w:r>
      <w:r w:rsidR="008423AE" w:rsidRPr="003F102C">
        <w:rPr>
          <w:rFonts w:ascii="Arial" w:eastAsia="Arial" w:hAnsi="Arial" w:cs="Arial"/>
          <w:b/>
          <w:bCs/>
        </w:rPr>
        <w:t xml:space="preserve"> </w:t>
      </w:r>
      <w:bookmarkStart w:id="2" w:name="_Hlk38027889"/>
      <w:r w:rsidR="003F102C" w:rsidRPr="003F102C">
        <w:rPr>
          <w:rFonts w:ascii="Arial" w:eastAsia="Arial" w:hAnsi="Arial" w:cs="Arial"/>
          <w:b/>
          <w:bCs/>
        </w:rPr>
        <w:t>712826450</w:t>
      </w:r>
    </w:p>
    <w:p w14:paraId="6FFA5809" w14:textId="77777777" w:rsidR="000A38AC" w:rsidRPr="000A38AC" w:rsidRDefault="000A38AC" w:rsidP="000A38AC">
      <w:pPr>
        <w:spacing w:after="0" w:line="240" w:lineRule="auto"/>
        <w:rPr>
          <w:rFonts w:ascii="Arial" w:hAnsi="Arial" w:cs="Arial"/>
          <w:sz w:val="20"/>
          <w:szCs w:val="20"/>
        </w:rPr>
      </w:pPr>
      <w:bookmarkStart w:id="3" w:name="_Hlk20085335"/>
      <w:bookmarkEnd w:id="1"/>
      <w:bookmarkEnd w:id="2"/>
    </w:p>
    <w:p w14:paraId="721051C5" w14:textId="62195175" w:rsidR="000A38AC" w:rsidRPr="000A38AC" w:rsidRDefault="000A38AC">
      <w:pPr>
        <w:pStyle w:val="ListParagraph"/>
        <w:numPr>
          <w:ilvl w:val="0"/>
          <w:numId w:val="41"/>
        </w:numPr>
        <w:tabs>
          <w:tab w:val="left" w:pos="640"/>
        </w:tabs>
        <w:spacing w:after="0" w:line="240" w:lineRule="auto"/>
        <w:ind w:right="350"/>
        <w:rPr>
          <w:rFonts w:ascii="Arial" w:eastAsia="Arial" w:hAnsi="Arial" w:cs="Arial"/>
          <w:spacing w:val="-1"/>
        </w:rPr>
      </w:pPr>
      <w:r w:rsidRPr="000A38AC">
        <w:rPr>
          <w:rFonts w:ascii="Arial" w:eastAsia="Arial" w:hAnsi="Arial" w:cs="Arial"/>
          <w:spacing w:val="-1"/>
        </w:rPr>
        <w:t xml:space="preserve">Royal Navy, as part of Ministry of Defence </w:t>
      </w:r>
      <w:r w:rsidRPr="000A38AC">
        <w:rPr>
          <w:rFonts w:ascii="Arial" w:eastAsia="Arial" w:hAnsi="Arial" w:cs="Arial"/>
        </w:rPr>
        <w:t>a</w:t>
      </w:r>
      <w:r w:rsidRPr="000A38AC">
        <w:rPr>
          <w:rFonts w:ascii="Arial" w:eastAsia="Arial" w:hAnsi="Arial" w:cs="Arial"/>
          <w:spacing w:val="1"/>
        </w:rPr>
        <w:t>r</w:t>
      </w:r>
      <w:r w:rsidRPr="000A38AC">
        <w:rPr>
          <w:rFonts w:ascii="Arial" w:eastAsia="Arial" w:hAnsi="Arial" w:cs="Arial"/>
        </w:rPr>
        <w:t>e</w:t>
      </w:r>
      <w:r w:rsidRPr="000A38AC">
        <w:rPr>
          <w:rFonts w:ascii="Arial" w:eastAsia="Arial" w:hAnsi="Arial" w:cs="Arial"/>
          <w:spacing w:val="1"/>
        </w:rPr>
        <w:t xml:space="preserve"> running a tender competition </w:t>
      </w:r>
      <w:r w:rsidRPr="00F91BE2">
        <w:rPr>
          <w:rFonts w:ascii="Arial" w:eastAsia="Arial" w:hAnsi="Arial" w:cs="Arial"/>
          <w:spacing w:val="1"/>
        </w:rPr>
        <w:t>for</w:t>
      </w:r>
      <w:r w:rsidR="0031055A" w:rsidRPr="00F91BE2">
        <w:rPr>
          <w:rFonts w:ascii="Arial" w:eastAsia="Arial" w:hAnsi="Arial" w:cs="Arial"/>
          <w:spacing w:val="1"/>
        </w:rPr>
        <w:t xml:space="preserve"> </w:t>
      </w:r>
      <w:r w:rsidR="00F91BE2" w:rsidRPr="00F91BE2">
        <w:rPr>
          <w:rFonts w:ascii="Arial" w:eastAsia="Arial" w:hAnsi="Arial" w:cs="Arial"/>
          <w:spacing w:val="1"/>
        </w:rPr>
        <w:t>XV PTBK Support &amp; Maintenance Contract</w:t>
      </w:r>
      <w:r w:rsidR="007A0E67" w:rsidRPr="00F91BE2">
        <w:rPr>
          <w:rFonts w:ascii="Arial" w:eastAsia="Arial" w:hAnsi="Arial" w:cs="Arial"/>
          <w:spacing w:val="1"/>
        </w:rPr>
        <w:t xml:space="preserve">. </w:t>
      </w:r>
      <w:r w:rsidRPr="00F91BE2">
        <w:rPr>
          <w:rFonts w:ascii="Arial" w:eastAsia="Arial" w:hAnsi="Arial" w:cs="Arial"/>
          <w:spacing w:val="-1"/>
        </w:rPr>
        <w:t xml:space="preserve">You are </w:t>
      </w:r>
      <w:r w:rsidRPr="000A38AC">
        <w:rPr>
          <w:rFonts w:ascii="Arial" w:eastAsia="Arial" w:hAnsi="Arial" w:cs="Arial"/>
          <w:spacing w:val="-1"/>
        </w:rPr>
        <w:t>invited to tender i</w:t>
      </w:r>
      <w:r w:rsidRPr="000A38AC">
        <w:rPr>
          <w:rFonts w:ascii="Arial" w:eastAsia="Arial" w:hAnsi="Arial" w:cs="Arial"/>
        </w:rPr>
        <w:t>n</w:t>
      </w:r>
      <w:r w:rsidRPr="000A38AC">
        <w:rPr>
          <w:rFonts w:ascii="Arial" w:eastAsia="Arial" w:hAnsi="Arial" w:cs="Arial"/>
          <w:spacing w:val="1"/>
        </w:rPr>
        <w:t xml:space="preserve"> </w:t>
      </w:r>
      <w:r w:rsidRPr="000A38AC">
        <w:rPr>
          <w:rFonts w:ascii="Arial" w:eastAsia="Arial" w:hAnsi="Arial" w:cs="Arial"/>
        </w:rPr>
        <w:t>acc</w:t>
      </w:r>
      <w:r w:rsidRPr="000A38AC">
        <w:rPr>
          <w:rFonts w:ascii="Arial" w:eastAsia="Arial" w:hAnsi="Arial" w:cs="Arial"/>
          <w:spacing w:val="-3"/>
        </w:rPr>
        <w:t>o</w:t>
      </w:r>
      <w:r w:rsidRPr="000A38AC">
        <w:rPr>
          <w:rFonts w:ascii="Arial" w:eastAsia="Arial" w:hAnsi="Arial" w:cs="Arial"/>
          <w:spacing w:val="1"/>
        </w:rPr>
        <w:t>r</w:t>
      </w:r>
      <w:r w:rsidRPr="000A38AC">
        <w:rPr>
          <w:rFonts w:ascii="Arial" w:eastAsia="Arial" w:hAnsi="Arial" w:cs="Arial"/>
        </w:rPr>
        <w:t xml:space="preserve">dance </w:t>
      </w:r>
      <w:r w:rsidRPr="000A38AC">
        <w:rPr>
          <w:rFonts w:ascii="Arial" w:eastAsia="Arial" w:hAnsi="Arial" w:cs="Arial"/>
          <w:spacing w:val="-1"/>
        </w:rPr>
        <w:t>wi</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1"/>
        </w:rPr>
        <w:t xml:space="preserve"> t</w:t>
      </w:r>
      <w:r w:rsidRPr="000A38AC">
        <w:rPr>
          <w:rFonts w:ascii="Arial" w:eastAsia="Arial" w:hAnsi="Arial" w:cs="Arial"/>
        </w:rPr>
        <w:t>he</w:t>
      </w:r>
      <w:r w:rsidRPr="000A38AC">
        <w:rPr>
          <w:rFonts w:ascii="Arial" w:eastAsia="Arial" w:hAnsi="Arial" w:cs="Arial"/>
          <w:spacing w:val="-2"/>
        </w:rPr>
        <w:t xml:space="preserve"> </w:t>
      </w:r>
      <w:r w:rsidRPr="000A38AC">
        <w:rPr>
          <w:rFonts w:ascii="Arial" w:eastAsia="Arial" w:hAnsi="Arial" w:cs="Arial"/>
        </w:rPr>
        <w:t>a</w:t>
      </w:r>
      <w:r w:rsidRPr="000A38AC">
        <w:rPr>
          <w:rFonts w:ascii="Arial" w:eastAsia="Arial" w:hAnsi="Arial" w:cs="Arial"/>
          <w:spacing w:val="-1"/>
        </w:rPr>
        <w:t>t</w:t>
      </w:r>
      <w:r w:rsidRPr="000A38AC">
        <w:rPr>
          <w:rFonts w:ascii="Arial" w:eastAsia="Arial" w:hAnsi="Arial" w:cs="Arial"/>
          <w:spacing w:val="1"/>
        </w:rPr>
        <w:t>t</w:t>
      </w:r>
      <w:r w:rsidRPr="000A38AC">
        <w:rPr>
          <w:rFonts w:ascii="Arial" w:eastAsia="Arial" w:hAnsi="Arial" w:cs="Arial"/>
        </w:rPr>
        <w:t>ached</w:t>
      </w:r>
      <w:r w:rsidRPr="000A38AC">
        <w:rPr>
          <w:rFonts w:ascii="Arial" w:eastAsia="Arial" w:hAnsi="Arial" w:cs="Arial"/>
          <w:spacing w:val="1"/>
        </w:rPr>
        <w:t xml:space="preserve"> </w:t>
      </w:r>
      <w:r w:rsidRPr="000A38AC">
        <w:rPr>
          <w:rFonts w:ascii="Arial" w:eastAsia="Arial" w:hAnsi="Arial" w:cs="Arial"/>
        </w:rPr>
        <w:t>d</w:t>
      </w:r>
      <w:r w:rsidRPr="000A38AC">
        <w:rPr>
          <w:rFonts w:ascii="Arial" w:eastAsia="Arial" w:hAnsi="Arial" w:cs="Arial"/>
          <w:spacing w:val="-3"/>
        </w:rPr>
        <w:t>o</w:t>
      </w:r>
      <w:r w:rsidRPr="000A38AC">
        <w:rPr>
          <w:rFonts w:ascii="Arial" w:eastAsia="Arial" w:hAnsi="Arial" w:cs="Arial"/>
        </w:rPr>
        <w:t>cu</w:t>
      </w:r>
      <w:r w:rsidRPr="000A38AC">
        <w:rPr>
          <w:rFonts w:ascii="Arial" w:eastAsia="Arial" w:hAnsi="Arial" w:cs="Arial"/>
          <w:spacing w:val="-2"/>
        </w:rPr>
        <w:t>m</w:t>
      </w:r>
      <w:r w:rsidRPr="000A38AC">
        <w:rPr>
          <w:rFonts w:ascii="Arial" w:eastAsia="Arial" w:hAnsi="Arial" w:cs="Arial"/>
        </w:rPr>
        <w:t>en</w:t>
      </w:r>
      <w:r w:rsidRPr="000A38AC">
        <w:rPr>
          <w:rFonts w:ascii="Arial" w:eastAsia="Arial" w:hAnsi="Arial" w:cs="Arial"/>
          <w:spacing w:val="2"/>
        </w:rPr>
        <w:t>t</w:t>
      </w:r>
      <w:r w:rsidRPr="000A38AC">
        <w:rPr>
          <w:rFonts w:ascii="Arial" w:eastAsia="Arial" w:hAnsi="Arial" w:cs="Arial"/>
        </w:rPr>
        <w:t>a</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rPr>
        <w:t>on.</w:t>
      </w:r>
    </w:p>
    <w:p w14:paraId="771DE02F" w14:textId="77777777" w:rsidR="000A38AC" w:rsidRPr="000A38AC" w:rsidRDefault="000A38AC" w:rsidP="000A38AC">
      <w:pPr>
        <w:spacing w:after="0" w:line="240" w:lineRule="auto"/>
        <w:rPr>
          <w:rFonts w:ascii="Arial" w:hAnsi="Arial" w:cs="Arial"/>
        </w:rPr>
      </w:pPr>
    </w:p>
    <w:p w14:paraId="502E6163" w14:textId="3FB0574A"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spacing w:val="2"/>
        </w:rPr>
        <w:t xml:space="preserve">The </w:t>
      </w:r>
      <w:hyperlink w:anchor="_Schedule_10_–" w:history="1">
        <w:r w:rsidRPr="000A38AC">
          <w:rPr>
            <w:rStyle w:val="Hyperlink"/>
            <w:rFonts w:ascii="Arial" w:eastAsia="Arial" w:hAnsi="Arial" w:cs="Arial"/>
            <w:spacing w:val="-1"/>
          </w:rPr>
          <w:t>S</w:t>
        </w:r>
        <w:r w:rsidRPr="000A38AC">
          <w:rPr>
            <w:rStyle w:val="Hyperlink"/>
            <w:rFonts w:ascii="Arial" w:eastAsia="Arial" w:hAnsi="Arial" w:cs="Arial"/>
            <w:spacing w:val="1"/>
          </w:rPr>
          <w:t>t</w:t>
        </w:r>
        <w:r w:rsidRPr="000A38AC">
          <w:rPr>
            <w:rStyle w:val="Hyperlink"/>
            <w:rFonts w:ascii="Arial" w:eastAsia="Arial" w:hAnsi="Arial" w:cs="Arial"/>
            <w:spacing w:val="-3"/>
          </w:rPr>
          <w:t>a</w:t>
        </w:r>
        <w:r w:rsidRPr="000A38AC">
          <w:rPr>
            <w:rStyle w:val="Hyperlink"/>
            <w:rFonts w:ascii="Arial" w:eastAsia="Arial" w:hAnsi="Arial" w:cs="Arial"/>
            <w:spacing w:val="1"/>
          </w:rPr>
          <w:t>t</w:t>
        </w:r>
        <w:r w:rsidRPr="000A38AC">
          <w:rPr>
            <w:rStyle w:val="Hyperlink"/>
            <w:rFonts w:ascii="Arial" w:eastAsia="Arial" w:hAnsi="Arial" w:cs="Arial"/>
            <w:spacing w:val="-3"/>
          </w:rPr>
          <w:t>e</w:t>
        </w:r>
        <w:r w:rsidRPr="000A38AC">
          <w:rPr>
            <w:rStyle w:val="Hyperlink"/>
            <w:rFonts w:ascii="Arial" w:eastAsia="Arial" w:hAnsi="Arial" w:cs="Arial"/>
            <w:spacing w:val="1"/>
          </w:rPr>
          <w:t>m</w:t>
        </w:r>
        <w:r w:rsidRPr="000A38AC">
          <w:rPr>
            <w:rStyle w:val="Hyperlink"/>
            <w:rFonts w:ascii="Arial" w:eastAsia="Arial" w:hAnsi="Arial" w:cs="Arial"/>
          </w:rPr>
          <w:t xml:space="preserve">ent </w:t>
        </w:r>
        <w:r w:rsidRPr="000A38AC">
          <w:rPr>
            <w:rStyle w:val="Hyperlink"/>
            <w:rFonts w:ascii="Arial" w:eastAsia="Arial" w:hAnsi="Arial" w:cs="Arial"/>
            <w:spacing w:val="-3"/>
          </w:rPr>
          <w:t>o</w:t>
        </w:r>
        <w:r w:rsidRPr="000A38AC">
          <w:rPr>
            <w:rStyle w:val="Hyperlink"/>
            <w:rFonts w:ascii="Arial" w:eastAsia="Arial" w:hAnsi="Arial" w:cs="Arial"/>
          </w:rPr>
          <w:t>f</w:t>
        </w:r>
        <w:r w:rsidRPr="000A38AC">
          <w:rPr>
            <w:rStyle w:val="Hyperlink"/>
            <w:rFonts w:ascii="Arial" w:eastAsia="Arial" w:hAnsi="Arial" w:cs="Arial"/>
            <w:spacing w:val="2"/>
          </w:rPr>
          <w:t xml:space="preserve"> </w:t>
        </w:r>
        <w:r w:rsidRPr="000A38AC">
          <w:rPr>
            <w:rStyle w:val="Hyperlink"/>
            <w:rFonts w:ascii="Arial" w:eastAsia="Arial" w:hAnsi="Arial" w:cs="Arial"/>
            <w:spacing w:val="-1"/>
          </w:rPr>
          <w:t>R</w:t>
        </w:r>
        <w:r w:rsidRPr="000A38AC">
          <w:rPr>
            <w:rStyle w:val="Hyperlink"/>
            <w:rFonts w:ascii="Arial" w:eastAsia="Arial" w:hAnsi="Arial" w:cs="Arial"/>
            <w:spacing w:val="-3"/>
          </w:rPr>
          <w:t>e</w:t>
        </w:r>
        <w:r w:rsidRPr="000A38AC">
          <w:rPr>
            <w:rStyle w:val="Hyperlink"/>
            <w:rFonts w:ascii="Arial" w:eastAsia="Arial" w:hAnsi="Arial" w:cs="Arial"/>
            <w:spacing w:val="2"/>
          </w:rPr>
          <w:t>q</w:t>
        </w:r>
        <w:r w:rsidRPr="000A38AC">
          <w:rPr>
            <w:rStyle w:val="Hyperlink"/>
            <w:rFonts w:ascii="Arial" w:eastAsia="Arial" w:hAnsi="Arial" w:cs="Arial"/>
          </w:rPr>
          <w:t>u</w:t>
        </w:r>
        <w:r w:rsidRPr="000A38AC">
          <w:rPr>
            <w:rStyle w:val="Hyperlink"/>
            <w:rFonts w:ascii="Arial" w:eastAsia="Arial" w:hAnsi="Arial" w:cs="Arial"/>
            <w:spacing w:val="-1"/>
          </w:rPr>
          <w:t>i</w:t>
        </w:r>
        <w:r w:rsidRPr="000A38AC">
          <w:rPr>
            <w:rStyle w:val="Hyperlink"/>
            <w:rFonts w:ascii="Arial" w:eastAsia="Arial" w:hAnsi="Arial" w:cs="Arial"/>
            <w:spacing w:val="1"/>
          </w:rPr>
          <w:t>r</w:t>
        </w:r>
        <w:r w:rsidRPr="000A38AC">
          <w:rPr>
            <w:rStyle w:val="Hyperlink"/>
            <w:rFonts w:ascii="Arial" w:eastAsia="Arial" w:hAnsi="Arial" w:cs="Arial"/>
          </w:rPr>
          <w:t>e</w:t>
        </w:r>
        <w:r w:rsidRPr="000A38AC">
          <w:rPr>
            <w:rStyle w:val="Hyperlink"/>
            <w:rFonts w:ascii="Arial" w:eastAsia="Arial" w:hAnsi="Arial" w:cs="Arial"/>
            <w:spacing w:val="1"/>
          </w:rPr>
          <w:t>m</w:t>
        </w:r>
        <w:r w:rsidRPr="000A38AC">
          <w:rPr>
            <w:rStyle w:val="Hyperlink"/>
            <w:rFonts w:ascii="Arial" w:eastAsia="Arial" w:hAnsi="Arial" w:cs="Arial"/>
          </w:rPr>
          <w:t>e</w:t>
        </w:r>
        <w:r w:rsidRPr="000A38AC">
          <w:rPr>
            <w:rStyle w:val="Hyperlink"/>
            <w:rFonts w:ascii="Arial" w:eastAsia="Arial" w:hAnsi="Arial" w:cs="Arial"/>
            <w:spacing w:val="-3"/>
          </w:rPr>
          <w:t>n</w:t>
        </w:r>
        <w:r w:rsidRPr="000A38AC">
          <w:rPr>
            <w:rStyle w:val="Hyperlink"/>
            <w:rFonts w:ascii="Arial" w:eastAsia="Arial" w:hAnsi="Arial" w:cs="Arial"/>
            <w:spacing w:val="1"/>
          </w:rPr>
          <w:t>t</w:t>
        </w:r>
        <w:r w:rsidRPr="000A38AC">
          <w:rPr>
            <w:rStyle w:val="Hyperlink"/>
            <w:rFonts w:ascii="Arial" w:eastAsia="Arial" w:hAnsi="Arial" w:cs="Arial"/>
          </w:rPr>
          <w:t>s</w:t>
        </w:r>
      </w:hyperlink>
      <w:r w:rsidRPr="000A38AC">
        <w:rPr>
          <w:rFonts w:ascii="Arial" w:eastAsia="Arial" w:hAnsi="Arial" w:cs="Arial"/>
        </w:rPr>
        <w:t xml:space="preserve"> details what is required. </w:t>
      </w:r>
    </w:p>
    <w:p w14:paraId="1E5AE59D" w14:textId="77777777" w:rsidR="000A38AC" w:rsidRPr="000A38AC" w:rsidRDefault="000A38AC" w:rsidP="000A38AC">
      <w:pPr>
        <w:pStyle w:val="ListParagraph"/>
        <w:rPr>
          <w:rFonts w:ascii="Arial" w:eastAsia="Arial" w:hAnsi="Arial" w:cs="Arial"/>
          <w:spacing w:val="2"/>
        </w:rPr>
      </w:pPr>
    </w:p>
    <w:p w14:paraId="202778ED" w14:textId="6F7A4D2A" w:rsidR="000A38AC" w:rsidRPr="000A38AC" w:rsidRDefault="000A38AC">
      <w:pPr>
        <w:pStyle w:val="ListParagraph"/>
        <w:numPr>
          <w:ilvl w:val="0"/>
          <w:numId w:val="41"/>
        </w:numPr>
        <w:tabs>
          <w:tab w:val="left" w:pos="640"/>
        </w:tabs>
        <w:spacing w:after="0" w:line="240" w:lineRule="auto"/>
        <w:ind w:right="210"/>
        <w:rPr>
          <w:rFonts w:ascii="Arial" w:eastAsia="Arial" w:hAnsi="Arial" w:cs="Arial"/>
        </w:rPr>
      </w:pPr>
      <w:r w:rsidRPr="000A38AC">
        <w:rPr>
          <w:rFonts w:ascii="Arial" w:eastAsia="Arial" w:hAnsi="Arial" w:cs="Arial"/>
        </w:rPr>
        <w:t xml:space="preserve">The </w:t>
      </w:r>
      <w:hyperlink w:anchor="_Schedule_2_-" w:history="1">
        <w:r w:rsidRPr="000A38AC">
          <w:rPr>
            <w:rStyle w:val="Hyperlink"/>
            <w:rFonts w:ascii="Arial" w:eastAsia="Arial" w:hAnsi="Arial" w:cs="Arial"/>
          </w:rPr>
          <w:t>Schedule of Requirements</w:t>
        </w:r>
      </w:hyperlink>
      <w:r w:rsidRPr="000A38AC">
        <w:rPr>
          <w:rFonts w:ascii="Arial" w:eastAsia="Arial" w:hAnsi="Arial" w:cs="Arial"/>
        </w:rPr>
        <w:t xml:space="preserve"> details wh</w:t>
      </w:r>
      <w:r w:rsidRPr="00572171">
        <w:rPr>
          <w:rFonts w:ascii="Arial" w:eastAsia="Arial" w:hAnsi="Arial" w:cs="Arial"/>
        </w:rPr>
        <w:t xml:space="preserve">at prices are required. </w:t>
      </w:r>
      <w:r w:rsidRPr="00572171">
        <w:rPr>
          <w:rFonts w:ascii="Arial" w:eastAsia="Arial" w:hAnsi="Arial" w:cs="Arial"/>
          <w:spacing w:val="2"/>
        </w:rPr>
        <w:t>T</w:t>
      </w:r>
      <w:r w:rsidRPr="00572171">
        <w:rPr>
          <w:rFonts w:ascii="Arial" w:eastAsia="Arial" w:hAnsi="Arial" w:cs="Arial"/>
        </w:rPr>
        <w:t>he</w:t>
      </w:r>
      <w:r w:rsidRPr="00572171">
        <w:rPr>
          <w:rFonts w:ascii="Arial" w:eastAsia="Arial" w:hAnsi="Arial" w:cs="Arial"/>
          <w:spacing w:val="-1"/>
        </w:rPr>
        <w:t xml:space="preserve"> </w:t>
      </w:r>
      <w:r w:rsidRPr="00572171">
        <w:rPr>
          <w:rFonts w:ascii="Arial" w:eastAsia="Arial" w:hAnsi="Arial" w:cs="Arial"/>
          <w:spacing w:val="1"/>
        </w:rPr>
        <w:t>t</w:t>
      </w:r>
      <w:r w:rsidRPr="00572171">
        <w:rPr>
          <w:rFonts w:ascii="Arial" w:eastAsia="Arial" w:hAnsi="Arial" w:cs="Arial"/>
          <w:spacing w:val="-3"/>
        </w:rPr>
        <w:t>o</w:t>
      </w:r>
      <w:r w:rsidRPr="00572171">
        <w:rPr>
          <w:rFonts w:ascii="Arial" w:eastAsia="Arial" w:hAnsi="Arial" w:cs="Arial"/>
          <w:spacing w:val="1"/>
        </w:rPr>
        <w:t>t</w:t>
      </w:r>
      <w:r w:rsidRPr="00572171">
        <w:rPr>
          <w:rFonts w:ascii="Arial" w:eastAsia="Arial" w:hAnsi="Arial" w:cs="Arial"/>
        </w:rPr>
        <w:t>al bu</w:t>
      </w:r>
      <w:r w:rsidRPr="00572171">
        <w:rPr>
          <w:rFonts w:ascii="Arial" w:eastAsia="Arial" w:hAnsi="Arial" w:cs="Arial"/>
          <w:spacing w:val="-3"/>
        </w:rPr>
        <w:t>d</w:t>
      </w:r>
      <w:r w:rsidRPr="00572171">
        <w:rPr>
          <w:rFonts w:ascii="Arial" w:eastAsia="Arial" w:hAnsi="Arial" w:cs="Arial"/>
          <w:spacing w:val="2"/>
        </w:rPr>
        <w:t>g</w:t>
      </w:r>
      <w:r w:rsidRPr="00572171">
        <w:rPr>
          <w:rFonts w:ascii="Arial" w:eastAsia="Arial" w:hAnsi="Arial" w:cs="Arial"/>
          <w:spacing w:val="-3"/>
        </w:rPr>
        <w:t>e</w:t>
      </w:r>
      <w:r w:rsidRPr="00572171">
        <w:rPr>
          <w:rFonts w:ascii="Arial" w:eastAsia="Arial" w:hAnsi="Arial" w:cs="Arial"/>
        </w:rPr>
        <w:t>t</w:t>
      </w:r>
      <w:r w:rsidRPr="00572171">
        <w:rPr>
          <w:rFonts w:ascii="Arial" w:eastAsia="Arial" w:hAnsi="Arial" w:cs="Arial"/>
          <w:spacing w:val="2"/>
        </w:rPr>
        <w:t xml:space="preserve"> </w:t>
      </w:r>
      <w:r w:rsidRPr="00572171">
        <w:rPr>
          <w:rFonts w:ascii="Arial" w:eastAsia="Arial" w:hAnsi="Arial" w:cs="Arial"/>
          <w:spacing w:val="-1"/>
        </w:rPr>
        <w:t>i</w:t>
      </w:r>
      <w:r w:rsidRPr="00572171">
        <w:rPr>
          <w:rFonts w:ascii="Arial" w:eastAsia="Arial" w:hAnsi="Arial" w:cs="Arial"/>
        </w:rPr>
        <w:t>s</w:t>
      </w:r>
      <w:r w:rsidRPr="00572171">
        <w:rPr>
          <w:rFonts w:ascii="Arial" w:eastAsia="Arial" w:hAnsi="Arial" w:cs="Arial"/>
          <w:spacing w:val="-4"/>
        </w:rPr>
        <w:t xml:space="preserve"> </w:t>
      </w:r>
      <w:r w:rsidRPr="00572171">
        <w:rPr>
          <w:rFonts w:ascii="Arial" w:eastAsia="Arial" w:hAnsi="Arial" w:cs="Arial"/>
        </w:rPr>
        <w:t>£</w:t>
      </w:r>
      <w:r w:rsidR="00E27E9F" w:rsidRPr="00572171">
        <w:rPr>
          <w:rFonts w:ascii="Arial" w:eastAsia="Arial" w:hAnsi="Arial" w:cs="Arial"/>
        </w:rPr>
        <w:t xml:space="preserve">6,666,666.00 </w:t>
      </w:r>
      <w:r w:rsidRPr="00572171">
        <w:rPr>
          <w:rFonts w:ascii="Arial" w:eastAsia="Arial" w:hAnsi="Arial" w:cs="Arial"/>
          <w:spacing w:val="1"/>
        </w:rPr>
        <w:t>(</w:t>
      </w:r>
      <w:r w:rsidRPr="00572171">
        <w:rPr>
          <w:rFonts w:ascii="Arial" w:eastAsia="Arial" w:hAnsi="Arial" w:cs="Arial"/>
        </w:rPr>
        <w:t>e</w:t>
      </w:r>
      <w:r w:rsidRPr="00572171">
        <w:rPr>
          <w:rFonts w:ascii="Arial" w:eastAsia="Arial" w:hAnsi="Arial" w:cs="Arial"/>
          <w:spacing w:val="-2"/>
        </w:rPr>
        <w:t>x</w:t>
      </w:r>
      <w:r w:rsidRPr="00572171">
        <w:rPr>
          <w:rFonts w:ascii="Arial" w:eastAsia="Arial" w:hAnsi="Arial" w:cs="Arial"/>
        </w:rPr>
        <w:t>c</w:t>
      </w:r>
      <w:r w:rsidRPr="00572171">
        <w:rPr>
          <w:rFonts w:ascii="Arial" w:eastAsia="Arial" w:hAnsi="Arial" w:cs="Arial"/>
          <w:spacing w:val="-1"/>
        </w:rPr>
        <w:t>l</w:t>
      </w:r>
      <w:r w:rsidRPr="00572171">
        <w:rPr>
          <w:rFonts w:ascii="Arial" w:eastAsia="Arial" w:hAnsi="Arial" w:cs="Arial"/>
        </w:rPr>
        <w:t>ud</w:t>
      </w:r>
      <w:r w:rsidRPr="00572171">
        <w:rPr>
          <w:rFonts w:ascii="Arial" w:eastAsia="Arial" w:hAnsi="Arial" w:cs="Arial"/>
          <w:spacing w:val="-1"/>
        </w:rPr>
        <w:t>i</w:t>
      </w:r>
      <w:r w:rsidRPr="00572171">
        <w:rPr>
          <w:rFonts w:ascii="Arial" w:eastAsia="Arial" w:hAnsi="Arial" w:cs="Arial"/>
        </w:rPr>
        <w:t>ng</w:t>
      </w:r>
      <w:r w:rsidRPr="00572171">
        <w:rPr>
          <w:rFonts w:ascii="Arial" w:eastAsia="Arial" w:hAnsi="Arial" w:cs="Arial"/>
          <w:spacing w:val="1"/>
        </w:rPr>
        <w:t xml:space="preserve"> </w:t>
      </w:r>
      <w:r w:rsidRPr="00572171">
        <w:rPr>
          <w:rFonts w:ascii="Arial" w:eastAsia="Arial" w:hAnsi="Arial" w:cs="Arial"/>
          <w:spacing w:val="-1"/>
        </w:rPr>
        <w:t>VA</w:t>
      </w:r>
      <w:r w:rsidRPr="00572171">
        <w:rPr>
          <w:rFonts w:ascii="Arial" w:eastAsia="Arial" w:hAnsi="Arial" w:cs="Arial"/>
          <w:spacing w:val="2"/>
        </w:rPr>
        <w:t>T</w:t>
      </w:r>
      <w:r w:rsidRPr="00572171">
        <w:rPr>
          <w:rFonts w:ascii="Arial" w:eastAsia="Arial" w:hAnsi="Arial" w:cs="Arial"/>
          <w:spacing w:val="-1"/>
        </w:rPr>
        <w:t>).</w:t>
      </w:r>
    </w:p>
    <w:p w14:paraId="5245C174" w14:textId="77777777" w:rsidR="000A38AC" w:rsidRPr="000A38AC" w:rsidRDefault="000A38AC" w:rsidP="000A38AC">
      <w:pPr>
        <w:pStyle w:val="ListParagraph"/>
        <w:rPr>
          <w:rFonts w:ascii="Arial" w:eastAsia="Arial" w:hAnsi="Arial" w:cs="Arial"/>
        </w:rPr>
      </w:pPr>
    </w:p>
    <w:p w14:paraId="591B60B2" w14:textId="6AD2FDE2"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Tenders will be evaluated in accordance with the </w:t>
      </w:r>
      <w:hyperlink w:anchor="_Section_D_–" w:history="1">
        <w:r w:rsidRPr="000A38AC">
          <w:rPr>
            <w:rStyle w:val="Hyperlink"/>
            <w:rFonts w:ascii="Arial" w:eastAsia="Arial" w:hAnsi="Arial" w:cs="Arial"/>
          </w:rPr>
          <w:t>Tender Evaluation Criteria</w:t>
        </w:r>
      </w:hyperlink>
      <w:r w:rsidRPr="000A38AC">
        <w:rPr>
          <w:rFonts w:ascii="Arial" w:eastAsia="Arial" w:hAnsi="Arial" w:cs="Arial"/>
        </w:rPr>
        <w:t>. This details how tenders will be assessed</w:t>
      </w:r>
      <w:r w:rsidR="00BD2058">
        <w:rPr>
          <w:rFonts w:ascii="Arial" w:eastAsia="Arial" w:hAnsi="Arial" w:cs="Arial"/>
        </w:rPr>
        <w:t xml:space="preserve"> and </w:t>
      </w:r>
      <w:r w:rsidRPr="000A38AC">
        <w:rPr>
          <w:rFonts w:ascii="Arial" w:eastAsia="Arial" w:hAnsi="Arial" w:cs="Arial"/>
        </w:rPr>
        <w:t>scored</w:t>
      </w:r>
      <w:r w:rsidR="0000731C">
        <w:rPr>
          <w:rFonts w:ascii="Arial" w:eastAsia="Arial" w:hAnsi="Arial" w:cs="Arial"/>
        </w:rPr>
        <w:t xml:space="preserve"> for</w:t>
      </w:r>
      <w:r w:rsidRPr="000A38AC">
        <w:rPr>
          <w:rFonts w:ascii="Arial" w:eastAsia="Arial" w:hAnsi="Arial" w:cs="Arial"/>
        </w:rPr>
        <w:t xml:space="preserve"> the Commercial, Financial and Technical responses in submitted tenders.</w:t>
      </w:r>
    </w:p>
    <w:p w14:paraId="0A59798A" w14:textId="77777777" w:rsidR="000A38AC" w:rsidRPr="000A38AC" w:rsidRDefault="000A38AC" w:rsidP="000A38AC">
      <w:pPr>
        <w:pStyle w:val="ListParagraph"/>
        <w:rPr>
          <w:rFonts w:ascii="Arial" w:eastAsia="Arial" w:hAnsi="Arial" w:cs="Arial"/>
        </w:rPr>
      </w:pPr>
    </w:p>
    <w:p w14:paraId="259853B0" w14:textId="47CF0185"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The resulting contract will be signed in accordance with </w:t>
      </w:r>
      <w:r w:rsidRPr="000A38AC">
        <w:rPr>
          <w:rFonts w:ascii="Arial" w:eastAsia="Arial" w:hAnsi="Arial" w:cs="Arial"/>
          <w:spacing w:val="-1"/>
        </w:rPr>
        <w:t>Ministry of Defence standard</w:t>
      </w:r>
      <w:r w:rsidRPr="000A38AC">
        <w:rPr>
          <w:rFonts w:ascii="Arial" w:eastAsia="Arial" w:hAnsi="Arial" w:cs="Arial"/>
        </w:rPr>
        <w:t xml:space="preserve"> </w:t>
      </w:r>
      <w:hyperlink w:anchor="_MOD_Terms_and" w:history="1">
        <w:r w:rsidRPr="000A38AC">
          <w:rPr>
            <w:rStyle w:val="Hyperlink"/>
            <w:rFonts w:ascii="Arial" w:eastAsia="Arial" w:hAnsi="Arial" w:cs="Arial"/>
          </w:rPr>
          <w:t>Terms &amp; Conditions</w:t>
        </w:r>
      </w:hyperlink>
      <w:r w:rsidRPr="000A38AC">
        <w:rPr>
          <w:rFonts w:ascii="Arial" w:eastAsia="Arial" w:hAnsi="Arial" w:cs="Arial"/>
        </w:rPr>
        <w:t xml:space="preserve">. As this is not a negotiated procurement, the Terms &amp; Conditions cannot be amended following contract award. </w:t>
      </w:r>
      <w:bookmarkStart w:id="4" w:name="_Hlk40043399"/>
      <w:bookmarkStart w:id="5" w:name="_Hlk38031338"/>
      <w:bookmarkStart w:id="6" w:name="_Hlk66023379"/>
    </w:p>
    <w:p w14:paraId="5FCF5563" w14:textId="77777777" w:rsidR="000A38AC" w:rsidRPr="000A38AC" w:rsidRDefault="000A38AC" w:rsidP="000A38AC">
      <w:pPr>
        <w:pStyle w:val="ListParagraph"/>
        <w:rPr>
          <w:rFonts w:ascii="Arial" w:eastAsia="Arial" w:hAnsi="Arial" w:cs="Arial"/>
        </w:rPr>
      </w:pPr>
    </w:p>
    <w:p w14:paraId="300B97A0" w14:textId="66AE0A8F"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The tender will be run through the </w:t>
      </w:r>
      <w:hyperlink r:id="rId13" w:history="1">
        <w:r w:rsidRPr="000A38AC">
          <w:rPr>
            <w:rStyle w:val="Hyperlink"/>
            <w:rFonts w:ascii="Arial" w:hAnsi="Arial" w:cs="Arial"/>
            <w:lang w:val="en-GB"/>
          </w:rPr>
          <w:t>Defence Sourcing Portal</w:t>
        </w:r>
      </w:hyperlink>
      <w:r w:rsidRPr="000A38AC">
        <w:rPr>
          <w:rFonts w:ascii="Arial" w:eastAsia="Times New Roman" w:hAnsi="Arial" w:cs="Arial"/>
          <w:lang w:val="en-GB"/>
        </w:rPr>
        <w:t>, in</w:t>
      </w:r>
      <w:r w:rsidRPr="000A38AC">
        <w:rPr>
          <w:rFonts w:ascii="Arial" w:eastAsia="Arial" w:hAnsi="Arial" w:cs="Arial"/>
        </w:rPr>
        <w:t xml:space="preserve"> accordance with </w:t>
      </w:r>
      <w:r w:rsidR="00EE2478">
        <w:rPr>
          <w:rFonts w:ascii="Arial" w:eastAsia="Arial" w:hAnsi="Arial" w:cs="Arial"/>
        </w:rPr>
        <w:t>the processes detailed in this document</w:t>
      </w:r>
      <w:r w:rsidRPr="000A38AC">
        <w:rPr>
          <w:rFonts w:ascii="Arial" w:eastAsia="Arial" w:hAnsi="Arial" w:cs="Arial"/>
        </w:rPr>
        <w:t>. This includes the following stages:</w:t>
      </w:r>
    </w:p>
    <w:p w14:paraId="47C494BD"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Invitation to Tender is </w:t>
      </w:r>
      <w:proofErr w:type="gramStart"/>
      <w:r w:rsidRPr="000A38AC">
        <w:rPr>
          <w:rFonts w:ascii="Arial" w:eastAsia="Arial" w:hAnsi="Arial" w:cs="Arial"/>
        </w:rPr>
        <w:t>issued</w:t>
      </w:r>
      <w:proofErr w:type="gramEnd"/>
    </w:p>
    <w:p w14:paraId="5B8AF8AA"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Tenderers prepare and submit their </w:t>
      </w:r>
      <w:proofErr w:type="gramStart"/>
      <w:r w:rsidRPr="000A38AC">
        <w:rPr>
          <w:rFonts w:ascii="Arial" w:eastAsia="Arial" w:hAnsi="Arial" w:cs="Arial"/>
        </w:rPr>
        <w:t>tenders</w:t>
      </w:r>
      <w:proofErr w:type="gramEnd"/>
    </w:p>
    <w:p w14:paraId="7D728212"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Tender submissions are </w:t>
      </w:r>
      <w:proofErr w:type="gramStart"/>
      <w:r w:rsidRPr="000A38AC">
        <w:rPr>
          <w:rFonts w:ascii="Arial" w:eastAsia="Arial" w:hAnsi="Arial" w:cs="Arial"/>
        </w:rPr>
        <w:t>evaluated</w:t>
      </w:r>
      <w:proofErr w:type="gramEnd"/>
      <w:r w:rsidRPr="000A38AC">
        <w:rPr>
          <w:rFonts w:ascii="Arial" w:eastAsia="Arial" w:hAnsi="Arial" w:cs="Arial"/>
        </w:rPr>
        <w:t xml:space="preserve"> </w:t>
      </w:r>
    </w:p>
    <w:p w14:paraId="2CF4F775"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The Winning Tenderer is </w:t>
      </w:r>
      <w:proofErr w:type="gramStart"/>
      <w:r w:rsidRPr="000A38AC">
        <w:rPr>
          <w:rFonts w:ascii="Arial" w:eastAsia="Arial" w:hAnsi="Arial" w:cs="Arial"/>
        </w:rPr>
        <w:t>selected</w:t>
      </w:r>
      <w:proofErr w:type="gramEnd"/>
    </w:p>
    <w:p w14:paraId="4CC6145A"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All Tenderers are notified of the outcome of the </w:t>
      </w:r>
      <w:proofErr w:type="gramStart"/>
      <w:r w:rsidRPr="000A38AC">
        <w:rPr>
          <w:rFonts w:ascii="Arial" w:eastAsia="Arial" w:hAnsi="Arial" w:cs="Arial"/>
        </w:rPr>
        <w:t>competition</w:t>
      </w:r>
      <w:proofErr w:type="gramEnd"/>
    </w:p>
    <w:p w14:paraId="66079A28"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The contract is awarded to the Winning Tenderer</w:t>
      </w:r>
    </w:p>
    <w:p w14:paraId="4CB1EC16" w14:textId="77777777" w:rsidR="000A38AC" w:rsidRPr="000A38AC" w:rsidRDefault="000A38AC" w:rsidP="000A38AC">
      <w:pPr>
        <w:tabs>
          <w:tab w:val="left" w:pos="640"/>
        </w:tabs>
        <w:spacing w:after="0" w:line="240" w:lineRule="auto"/>
        <w:ind w:right="-20"/>
        <w:rPr>
          <w:rFonts w:ascii="Arial" w:eastAsia="Arial" w:hAnsi="Arial" w:cs="Arial"/>
        </w:rPr>
      </w:pPr>
    </w:p>
    <w:p w14:paraId="60BAF5FC" w14:textId="1E26121F"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 xml:space="preserve">You may raise questions about the tender and the requirement via the </w:t>
      </w:r>
      <w:hyperlink r:id="rId14" w:history="1">
        <w:r w:rsidRPr="000A38AC">
          <w:rPr>
            <w:rStyle w:val="Hyperlink"/>
            <w:rFonts w:ascii="Arial" w:hAnsi="Arial" w:cs="Arial"/>
            <w:color w:val="000000"/>
            <w:szCs w:val="24"/>
            <w:u w:val="none"/>
            <w:lang w:val="x-none"/>
          </w:rPr>
          <w:t>Defence Sourcing Portal</w:t>
        </w:r>
      </w:hyperlink>
      <w:r w:rsidRPr="000A38AC">
        <w:rPr>
          <w:rFonts w:ascii="Arial" w:eastAsia="Times New Roman" w:hAnsi="Arial" w:cs="Arial"/>
          <w:lang w:val="en-GB"/>
        </w:rPr>
        <w:t xml:space="preserve">. The deadline for asking questions </w:t>
      </w:r>
      <w:r w:rsidRPr="009D1DF4">
        <w:rPr>
          <w:rFonts w:ascii="Arial" w:eastAsia="Times New Roman" w:hAnsi="Arial" w:cs="Arial"/>
          <w:lang w:val="en-GB"/>
        </w:rPr>
        <w:t xml:space="preserve">is 10:00 on </w:t>
      </w:r>
      <w:r w:rsidR="00877656" w:rsidRPr="009D1DF4">
        <w:rPr>
          <w:rFonts w:ascii="Arial" w:eastAsia="Times New Roman" w:hAnsi="Arial" w:cs="Arial"/>
          <w:lang w:val="en-GB"/>
        </w:rPr>
        <w:t>5</w:t>
      </w:r>
      <w:r w:rsidRPr="009D1DF4">
        <w:rPr>
          <w:rFonts w:ascii="Arial" w:eastAsia="Times New Roman" w:hAnsi="Arial" w:cs="Arial"/>
          <w:lang w:val="en-GB"/>
        </w:rPr>
        <w:t xml:space="preserve"> </w:t>
      </w:r>
      <w:r w:rsidR="00877656" w:rsidRPr="009D1DF4">
        <w:rPr>
          <w:rFonts w:ascii="Arial" w:eastAsia="Times New Roman" w:hAnsi="Arial" w:cs="Arial"/>
          <w:lang w:val="en-GB"/>
        </w:rPr>
        <w:t>November</w:t>
      </w:r>
      <w:r w:rsidRPr="009D1DF4">
        <w:rPr>
          <w:rFonts w:ascii="Arial" w:eastAsia="Times New Roman" w:hAnsi="Arial" w:cs="Arial"/>
          <w:lang w:val="en-GB"/>
        </w:rPr>
        <w:t xml:space="preserve"> </w:t>
      </w:r>
      <w:r w:rsidR="001731FA" w:rsidRPr="009D1DF4">
        <w:rPr>
          <w:rFonts w:ascii="Arial" w:eastAsia="Times New Roman" w:hAnsi="Arial" w:cs="Arial"/>
          <w:lang w:val="en-GB"/>
        </w:rPr>
        <w:t>2024</w:t>
      </w:r>
      <w:r w:rsidRPr="009D1DF4">
        <w:rPr>
          <w:rFonts w:ascii="Arial" w:eastAsia="Times New Roman" w:hAnsi="Arial" w:cs="Arial"/>
          <w:lang w:val="en-GB"/>
        </w:rPr>
        <w:t xml:space="preserve">. </w:t>
      </w:r>
      <w:r w:rsidRPr="000A38AC">
        <w:rPr>
          <w:rFonts w:ascii="Arial" w:eastAsia="Times New Roman" w:hAnsi="Arial" w:cs="Arial"/>
          <w:lang w:val="en-GB"/>
        </w:rPr>
        <w:t>Please note that any questions raised, and the answers provided, may be shared with other interested suppliers</w:t>
      </w:r>
      <w:r w:rsidRPr="000A38AC">
        <w:rPr>
          <w:rFonts w:ascii="Arial" w:hAnsi="Arial" w:cs="Arial"/>
        </w:rPr>
        <w:t xml:space="preserve">. </w:t>
      </w:r>
    </w:p>
    <w:p w14:paraId="2AF18554" w14:textId="77777777" w:rsidR="00241A39" w:rsidRPr="00503DCB" w:rsidRDefault="00241A39" w:rsidP="00241A39">
      <w:pPr>
        <w:pStyle w:val="ListParagraph"/>
        <w:tabs>
          <w:tab w:val="left" w:pos="640"/>
        </w:tabs>
        <w:spacing w:after="0" w:line="240" w:lineRule="auto"/>
        <w:ind w:left="638" w:right="-20"/>
        <w:rPr>
          <w:rFonts w:ascii="Arial" w:eastAsia="Times New Roman" w:hAnsi="Arial" w:cs="Arial"/>
          <w:lang w:val="en-GB"/>
        </w:rPr>
      </w:pPr>
    </w:p>
    <w:p w14:paraId="0E94BD17" w14:textId="77777777" w:rsidR="00241A39" w:rsidRDefault="00241A39" w:rsidP="00241A39">
      <w:pPr>
        <w:pStyle w:val="ListParagraph"/>
        <w:numPr>
          <w:ilvl w:val="0"/>
          <w:numId w:val="41"/>
        </w:numPr>
        <w:tabs>
          <w:tab w:val="left" w:pos="640"/>
        </w:tabs>
        <w:spacing w:after="0" w:line="240" w:lineRule="auto"/>
        <w:ind w:right="-20"/>
        <w:rPr>
          <w:rFonts w:ascii="Arial" w:eastAsia="Times New Roman" w:hAnsi="Arial" w:cs="Arial"/>
          <w:lang w:val="en-GB"/>
        </w:rPr>
      </w:pPr>
      <w:r w:rsidRPr="00503DCB">
        <w:rPr>
          <w:rFonts w:ascii="Arial" w:eastAsia="Times New Roman" w:hAnsi="Arial" w:cs="Arial"/>
          <w:lang w:val="en-GB"/>
        </w:rPr>
        <w:t>Any questions about the Terms &amp; Conditions must be raised during the questions period. Any proposed changes</w:t>
      </w:r>
      <w:r>
        <w:rPr>
          <w:rFonts w:ascii="Arial" w:eastAsia="Times New Roman" w:hAnsi="Arial" w:cs="Arial"/>
          <w:lang w:val="en-GB"/>
        </w:rPr>
        <w:t xml:space="preserve"> </w:t>
      </w:r>
      <w:r w:rsidRPr="00503DCB">
        <w:rPr>
          <w:rFonts w:ascii="Arial" w:eastAsia="Times New Roman" w:hAnsi="Arial" w:cs="Arial"/>
          <w:lang w:val="en-GB"/>
        </w:rPr>
        <w:t xml:space="preserve">or any additional terms/documents that tenderers are requesting to </w:t>
      </w:r>
      <w:r>
        <w:rPr>
          <w:rFonts w:ascii="Arial" w:eastAsia="Times New Roman" w:hAnsi="Arial" w:cs="Arial"/>
          <w:lang w:val="en-GB"/>
        </w:rPr>
        <w:t>include</w:t>
      </w:r>
      <w:r w:rsidRPr="00503DCB">
        <w:rPr>
          <w:rFonts w:ascii="Arial" w:eastAsia="Times New Roman" w:hAnsi="Arial" w:cs="Arial"/>
          <w:lang w:val="en-GB"/>
        </w:rPr>
        <w:t xml:space="preserve">, must be identified </w:t>
      </w:r>
      <w:r>
        <w:rPr>
          <w:rFonts w:ascii="Arial" w:eastAsia="Times New Roman" w:hAnsi="Arial" w:cs="Arial"/>
          <w:lang w:val="en-GB"/>
        </w:rPr>
        <w:t xml:space="preserve">in advance </w:t>
      </w:r>
      <w:r w:rsidRPr="00503DCB">
        <w:rPr>
          <w:rFonts w:ascii="Arial" w:eastAsia="Times New Roman" w:hAnsi="Arial" w:cs="Arial"/>
          <w:lang w:val="en-GB"/>
        </w:rPr>
        <w:t xml:space="preserve">for </w:t>
      </w:r>
      <w:r>
        <w:rPr>
          <w:rFonts w:ascii="Arial" w:eastAsia="Times New Roman" w:hAnsi="Arial" w:cs="Arial"/>
          <w:lang w:val="en-GB"/>
        </w:rPr>
        <w:t>Authority consideration and</w:t>
      </w:r>
      <w:r w:rsidRPr="00503DCB">
        <w:rPr>
          <w:rFonts w:ascii="Arial" w:eastAsia="Times New Roman" w:hAnsi="Arial" w:cs="Arial"/>
          <w:lang w:val="en-GB"/>
        </w:rPr>
        <w:t xml:space="preserve"> to ensure all tenderers are tendering on an equal basis.</w:t>
      </w:r>
    </w:p>
    <w:p w14:paraId="7F7BB742" w14:textId="77777777" w:rsidR="000A38AC" w:rsidRPr="000A38AC" w:rsidRDefault="000A38AC" w:rsidP="000A38AC">
      <w:pPr>
        <w:pStyle w:val="ListParagraph"/>
        <w:tabs>
          <w:tab w:val="left" w:pos="640"/>
        </w:tabs>
        <w:spacing w:after="0" w:line="240" w:lineRule="auto"/>
        <w:ind w:left="638" w:right="-20"/>
        <w:rPr>
          <w:rFonts w:ascii="Arial" w:eastAsia="Times New Roman" w:hAnsi="Arial" w:cs="Arial"/>
          <w:lang w:val="en-GB"/>
        </w:rPr>
      </w:pPr>
    </w:p>
    <w:p w14:paraId="483262B3" w14:textId="202960AE"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color w:val="000000"/>
          <w:szCs w:val="24"/>
          <w:lang w:val="x-none"/>
        </w:rPr>
        <w:t xml:space="preserve">You must submit your Tender </w:t>
      </w:r>
      <w:r w:rsidRPr="000A38AC">
        <w:rPr>
          <w:rFonts w:ascii="Arial" w:hAnsi="Arial" w:cs="Arial"/>
          <w:spacing w:val="1"/>
        </w:rPr>
        <w:t xml:space="preserve">via </w:t>
      </w:r>
      <w:r w:rsidRPr="000A38AC">
        <w:rPr>
          <w:rFonts w:ascii="Arial" w:eastAsia="Times New Roman" w:hAnsi="Arial" w:cs="Arial"/>
          <w:color w:val="000000"/>
          <w:szCs w:val="24"/>
          <w:lang w:val="x-none"/>
        </w:rPr>
        <w:t xml:space="preserve">the Defence Sourcing Portal </w:t>
      </w:r>
      <w:r w:rsidRPr="009D1DF4">
        <w:rPr>
          <w:rFonts w:ascii="Arial" w:eastAsia="Times New Roman" w:hAnsi="Arial" w:cs="Arial"/>
          <w:szCs w:val="24"/>
          <w:lang w:val="x-none"/>
        </w:rPr>
        <w:t>by</w:t>
      </w:r>
      <w:r w:rsidRPr="009D1DF4">
        <w:rPr>
          <w:rFonts w:ascii="Arial" w:eastAsia="Times New Roman" w:hAnsi="Arial" w:cs="Arial"/>
          <w:szCs w:val="24"/>
          <w:lang w:val="en-GB"/>
        </w:rPr>
        <w:t xml:space="preserve"> </w:t>
      </w:r>
      <w:r w:rsidRPr="009D1DF4">
        <w:rPr>
          <w:rFonts w:ascii="Arial" w:hAnsi="Arial" w:cs="Arial"/>
        </w:rPr>
        <w:t>10</w:t>
      </w:r>
      <w:r w:rsidRPr="009D1DF4">
        <w:rPr>
          <w:rFonts w:ascii="Arial" w:hAnsi="Arial" w:cs="Arial"/>
          <w:spacing w:val="1"/>
        </w:rPr>
        <w:t>:</w:t>
      </w:r>
      <w:r w:rsidRPr="009D1DF4">
        <w:rPr>
          <w:rFonts w:ascii="Arial" w:hAnsi="Arial" w:cs="Arial"/>
        </w:rPr>
        <w:t>00</w:t>
      </w:r>
      <w:r w:rsidRPr="009D1DF4">
        <w:rPr>
          <w:rFonts w:ascii="Arial" w:hAnsi="Arial" w:cs="Arial"/>
          <w:spacing w:val="-2"/>
        </w:rPr>
        <w:t xml:space="preserve"> </w:t>
      </w:r>
      <w:r w:rsidRPr="009D1DF4">
        <w:rPr>
          <w:rFonts w:ascii="Arial" w:hAnsi="Arial" w:cs="Arial"/>
        </w:rPr>
        <w:t>on</w:t>
      </w:r>
      <w:r w:rsidRPr="009D1DF4">
        <w:rPr>
          <w:rFonts w:ascii="Arial" w:hAnsi="Arial" w:cs="Arial"/>
          <w:spacing w:val="1"/>
        </w:rPr>
        <w:t xml:space="preserve"> </w:t>
      </w:r>
      <w:r w:rsidR="009D1DF4" w:rsidRPr="009D1DF4">
        <w:rPr>
          <w:rFonts w:ascii="Arial" w:hAnsi="Arial" w:cs="Arial"/>
          <w:spacing w:val="1"/>
        </w:rPr>
        <w:t>27</w:t>
      </w:r>
      <w:r w:rsidRPr="009D1DF4">
        <w:rPr>
          <w:rFonts w:ascii="Arial" w:eastAsia="Arial" w:hAnsi="Arial" w:cs="Arial"/>
          <w:spacing w:val="-1"/>
        </w:rPr>
        <w:t xml:space="preserve"> </w:t>
      </w:r>
      <w:r w:rsidR="009D1DF4" w:rsidRPr="009D1DF4">
        <w:rPr>
          <w:rFonts w:ascii="Arial" w:eastAsia="Arial" w:hAnsi="Arial" w:cs="Arial"/>
          <w:spacing w:val="-1"/>
        </w:rPr>
        <w:lastRenderedPageBreak/>
        <w:t>November</w:t>
      </w:r>
      <w:r w:rsidRPr="009D1DF4">
        <w:rPr>
          <w:rFonts w:ascii="Arial" w:eastAsia="Arial" w:hAnsi="Arial" w:cs="Arial"/>
          <w:spacing w:val="-1"/>
        </w:rPr>
        <w:t xml:space="preserve"> </w:t>
      </w:r>
      <w:r w:rsidR="001731FA" w:rsidRPr="009D1DF4">
        <w:rPr>
          <w:rFonts w:ascii="Arial" w:eastAsia="Arial" w:hAnsi="Arial" w:cs="Arial"/>
          <w:spacing w:val="-1"/>
        </w:rPr>
        <w:t>2024</w:t>
      </w:r>
      <w:r w:rsidRPr="009D1DF4">
        <w:rPr>
          <w:rFonts w:ascii="Arial" w:hAnsi="Arial" w:cs="Arial"/>
        </w:rPr>
        <w:t>.</w:t>
      </w:r>
      <w:bookmarkStart w:id="7" w:name="_Hlk41058996"/>
      <w:r w:rsidRPr="009D1DF4">
        <w:rPr>
          <w:rFonts w:ascii="Arial" w:hAnsi="Arial" w:cs="Arial"/>
          <w:spacing w:val="3"/>
        </w:rPr>
        <w:t xml:space="preserve"> </w:t>
      </w:r>
      <w:r w:rsidRPr="000A38AC">
        <w:rPr>
          <w:rFonts w:ascii="Arial" w:hAnsi="Arial" w:cs="Arial"/>
        </w:rPr>
        <w:t>You should allow sufficient time for submission as late tenders will not be accepted.</w:t>
      </w:r>
      <w:bookmarkEnd w:id="7"/>
      <w:r w:rsidRPr="000A38AC">
        <w:rPr>
          <w:rFonts w:ascii="Arial" w:hAnsi="Arial" w:cs="Arial"/>
        </w:rPr>
        <w:t xml:space="preserve"> Tender responses should answer all evaluation questions, include all completed </w:t>
      </w:r>
      <w:proofErr w:type="gramStart"/>
      <w:r w:rsidRPr="000A38AC">
        <w:rPr>
          <w:rFonts w:ascii="Arial" w:hAnsi="Arial" w:cs="Arial"/>
        </w:rPr>
        <w:t>documents</w:t>
      </w:r>
      <w:proofErr w:type="gramEnd"/>
      <w:r w:rsidRPr="000A38AC">
        <w:rPr>
          <w:rFonts w:ascii="Arial" w:hAnsi="Arial" w:cs="Arial"/>
        </w:rPr>
        <w:t xml:space="preserve"> and provide all requested prices.</w:t>
      </w:r>
      <w:bookmarkEnd w:id="4"/>
      <w:bookmarkEnd w:id="5"/>
    </w:p>
    <w:p w14:paraId="50015374" w14:textId="77777777" w:rsidR="000A38AC" w:rsidRPr="000A38AC" w:rsidRDefault="000A38AC" w:rsidP="000A38AC">
      <w:pPr>
        <w:pStyle w:val="ListParagraph"/>
        <w:rPr>
          <w:rFonts w:ascii="Arial" w:eastAsia="Arial" w:hAnsi="Arial" w:cs="Arial"/>
        </w:rPr>
      </w:pPr>
    </w:p>
    <w:p w14:paraId="5DEB6E98" w14:textId="77777777"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Arial" w:hAnsi="Arial" w:cs="Arial"/>
        </w:rPr>
        <w:t xml:space="preserve">Tenderers are required to complete three sections in the </w:t>
      </w:r>
      <w:r w:rsidRPr="000A38AC">
        <w:rPr>
          <w:rFonts w:ascii="Arial" w:eastAsia="Times New Roman" w:hAnsi="Arial" w:cs="Arial"/>
          <w:color w:val="000000"/>
          <w:szCs w:val="24"/>
          <w:lang w:val="x-none"/>
        </w:rPr>
        <w:t>Defence Sourcing Portal</w:t>
      </w:r>
      <w:r w:rsidRPr="000A38AC">
        <w:rPr>
          <w:rFonts w:ascii="Arial" w:eastAsia="Times New Roman" w:hAnsi="Arial" w:cs="Arial"/>
          <w:color w:val="000000"/>
          <w:szCs w:val="24"/>
          <w:lang w:val="en-GB"/>
        </w:rPr>
        <w:t>:</w:t>
      </w:r>
    </w:p>
    <w:p w14:paraId="2BFE94D0" w14:textId="1B9ABA65" w:rsidR="000A38AC" w:rsidRPr="000A38AC" w:rsidRDefault="000A38AC">
      <w:pPr>
        <w:pStyle w:val="ListParagraph"/>
        <w:numPr>
          <w:ilvl w:val="0"/>
          <w:numId w:val="43"/>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 xml:space="preserve">Qualification Envelope – This allows tenderers to provide general information </w:t>
      </w:r>
      <w:r w:rsidR="00E54DE8">
        <w:rPr>
          <w:rFonts w:ascii="Arial" w:eastAsia="Times New Roman" w:hAnsi="Arial" w:cs="Arial"/>
          <w:lang w:val="en-GB"/>
        </w:rPr>
        <w:t>about</w:t>
      </w:r>
      <w:r w:rsidRPr="000A38AC">
        <w:rPr>
          <w:rFonts w:ascii="Arial" w:eastAsia="Times New Roman" w:hAnsi="Arial" w:cs="Arial"/>
          <w:lang w:val="en-GB"/>
        </w:rPr>
        <w:t xml:space="preserve"> themselves and their tender submission. It also allows supporting documentation to be completed.</w:t>
      </w:r>
    </w:p>
    <w:p w14:paraId="609FB000" w14:textId="77777777" w:rsidR="000A38AC" w:rsidRPr="000A38AC" w:rsidRDefault="000A38AC">
      <w:pPr>
        <w:pStyle w:val="ListParagraph"/>
        <w:numPr>
          <w:ilvl w:val="0"/>
          <w:numId w:val="43"/>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Technical Envelope – This allows tenderers to provide details on what they are offering.</w:t>
      </w:r>
    </w:p>
    <w:p w14:paraId="692FD1EE" w14:textId="77777777" w:rsidR="000A38AC" w:rsidRPr="000A38AC" w:rsidRDefault="000A38AC">
      <w:pPr>
        <w:pStyle w:val="ListParagraph"/>
        <w:numPr>
          <w:ilvl w:val="0"/>
          <w:numId w:val="43"/>
        </w:numPr>
        <w:tabs>
          <w:tab w:val="left" w:pos="640"/>
        </w:tabs>
        <w:spacing w:after="0" w:line="240" w:lineRule="auto"/>
        <w:ind w:right="-20"/>
        <w:rPr>
          <w:rFonts w:ascii="Arial" w:eastAsia="Arial" w:hAnsi="Arial" w:cs="Arial"/>
          <w:spacing w:val="2"/>
        </w:rPr>
      </w:pPr>
      <w:r w:rsidRPr="000A38AC">
        <w:rPr>
          <w:rFonts w:ascii="Arial" w:eastAsia="Times New Roman" w:hAnsi="Arial" w:cs="Arial"/>
          <w:lang w:val="en-GB"/>
        </w:rPr>
        <w:t xml:space="preserve">Commercial Envelope – This allows tenderers to provide their prices. </w:t>
      </w:r>
    </w:p>
    <w:p w14:paraId="6A9580CF" w14:textId="77777777" w:rsidR="000A38AC" w:rsidRPr="000A38AC" w:rsidRDefault="000A38AC" w:rsidP="000A38AC">
      <w:pPr>
        <w:pStyle w:val="ListParagraph"/>
        <w:rPr>
          <w:rFonts w:ascii="Arial" w:eastAsia="Arial" w:hAnsi="Arial" w:cs="Arial"/>
          <w:spacing w:val="2"/>
        </w:rPr>
      </w:pPr>
    </w:p>
    <w:p w14:paraId="047B6DE1" w14:textId="0FD3BF24"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Arial" w:hAnsi="Arial" w:cs="Arial"/>
          <w:spacing w:val="2"/>
        </w:rPr>
        <w:t>T</w:t>
      </w:r>
      <w:r w:rsidRPr="000A38AC">
        <w:rPr>
          <w:rFonts w:ascii="Arial" w:eastAsia="Arial" w:hAnsi="Arial" w:cs="Arial"/>
        </w:rPr>
        <w:t>he</w:t>
      </w:r>
      <w:r w:rsidRPr="000A38AC">
        <w:rPr>
          <w:rFonts w:ascii="Arial" w:eastAsia="Arial" w:hAnsi="Arial" w:cs="Arial"/>
          <w:spacing w:val="-2"/>
        </w:rPr>
        <w:t xml:space="preserve"> </w:t>
      </w:r>
      <w:r w:rsidRPr="000A38AC">
        <w:rPr>
          <w:rFonts w:ascii="Arial" w:eastAsia="Arial" w:hAnsi="Arial" w:cs="Arial"/>
        </w:rPr>
        <w:t>an</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rPr>
        <w:t>c</w:t>
      </w:r>
      <w:r w:rsidRPr="000A38AC">
        <w:rPr>
          <w:rFonts w:ascii="Arial" w:eastAsia="Arial" w:hAnsi="Arial" w:cs="Arial"/>
          <w:spacing w:val="-1"/>
        </w:rPr>
        <w:t>i</w:t>
      </w:r>
      <w:r w:rsidRPr="000A38AC">
        <w:rPr>
          <w:rFonts w:ascii="Arial" w:eastAsia="Arial" w:hAnsi="Arial" w:cs="Arial"/>
        </w:rPr>
        <w:t>pa</w:t>
      </w:r>
      <w:r w:rsidRPr="000A38AC">
        <w:rPr>
          <w:rFonts w:ascii="Arial" w:eastAsia="Arial" w:hAnsi="Arial" w:cs="Arial"/>
          <w:spacing w:val="1"/>
        </w:rPr>
        <w:t>t</w:t>
      </w:r>
      <w:r w:rsidRPr="000A38AC">
        <w:rPr>
          <w:rFonts w:ascii="Arial" w:eastAsia="Arial" w:hAnsi="Arial" w:cs="Arial"/>
        </w:rPr>
        <w:t>ed</w:t>
      </w:r>
      <w:r w:rsidRPr="000A38AC">
        <w:rPr>
          <w:rFonts w:ascii="Arial" w:eastAsia="Arial" w:hAnsi="Arial" w:cs="Arial"/>
          <w:spacing w:val="-1"/>
        </w:rPr>
        <w:t xml:space="preserve"> </w:t>
      </w:r>
      <w:r w:rsidRPr="000A38AC">
        <w:rPr>
          <w:rFonts w:ascii="Arial" w:eastAsia="Arial" w:hAnsi="Arial" w:cs="Arial"/>
        </w:rPr>
        <w:t>da</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4"/>
        </w:rPr>
        <w:t xml:space="preserve"> </w:t>
      </w:r>
      <w:r w:rsidRPr="000A38AC">
        <w:rPr>
          <w:rFonts w:ascii="Arial" w:eastAsia="Arial" w:hAnsi="Arial" w:cs="Arial"/>
          <w:spacing w:val="3"/>
        </w:rPr>
        <w:t>f</w:t>
      </w:r>
      <w:r w:rsidRPr="000A38AC">
        <w:rPr>
          <w:rFonts w:ascii="Arial" w:eastAsia="Arial" w:hAnsi="Arial" w:cs="Arial"/>
          <w:spacing w:val="-3"/>
        </w:rPr>
        <w:t>o</w:t>
      </w:r>
      <w:r w:rsidRPr="000A38AC">
        <w:rPr>
          <w:rFonts w:ascii="Arial" w:eastAsia="Arial" w:hAnsi="Arial" w:cs="Arial"/>
        </w:rPr>
        <w:t xml:space="preserve">r </w:t>
      </w:r>
      <w:r w:rsidRPr="000A38AC">
        <w:rPr>
          <w:rFonts w:ascii="Arial" w:eastAsia="Arial" w:hAnsi="Arial" w:cs="Arial"/>
          <w:spacing w:val="-1"/>
        </w:rPr>
        <w:t>t</w:t>
      </w:r>
      <w:r w:rsidRPr="000A38AC">
        <w:rPr>
          <w:rFonts w:ascii="Arial" w:eastAsia="Arial" w:hAnsi="Arial" w:cs="Arial"/>
        </w:rPr>
        <w:t>he</w:t>
      </w:r>
      <w:r w:rsidRPr="000A38AC">
        <w:rPr>
          <w:rFonts w:ascii="Arial" w:eastAsia="Arial" w:hAnsi="Arial" w:cs="Arial"/>
          <w:spacing w:val="1"/>
        </w:rPr>
        <w:t xml:space="preserve"> </w:t>
      </w:r>
      <w:r w:rsidRPr="000A38AC">
        <w:rPr>
          <w:rFonts w:ascii="Arial" w:eastAsia="Arial" w:hAnsi="Arial" w:cs="Arial"/>
        </w:rPr>
        <w:t>con</w:t>
      </w:r>
      <w:r w:rsidRPr="000A38AC">
        <w:rPr>
          <w:rFonts w:ascii="Arial" w:eastAsia="Arial" w:hAnsi="Arial" w:cs="Arial"/>
          <w:spacing w:val="-1"/>
        </w:rPr>
        <w:t>t</w:t>
      </w:r>
      <w:r w:rsidRPr="000A38AC">
        <w:rPr>
          <w:rFonts w:ascii="Arial" w:eastAsia="Arial" w:hAnsi="Arial" w:cs="Arial"/>
          <w:spacing w:val="1"/>
        </w:rPr>
        <w:t>r</w:t>
      </w:r>
      <w:r w:rsidRPr="000A38AC">
        <w:rPr>
          <w:rFonts w:ascii="Arial" w:eastAsia="Arial" w:hAnsi="Arial" w:cs="Arial"/>
        </w:rPr>
        <w:t>act a</w:t>
      </w:r>
      <w:r w:rsidRPr="000A38AC">
        <w:rPr>
          <w:rFonts w:ascii="Arial" w:eastAsia="Arial" w:hAnsi="Arial" w:cs="Arial"/>
          <w:spacing w:val="-4"/>
        </w:rPr>
        <w:t>w</w:t>
      </w:r>
      <w:r w:rsidRPr="000A38AC">
        <w:rPr>
          <w:rFonts w:ascii="Arial" w:eastAsia="Arial" w:hAnsi="Arial" w:cs="Arial"/>
        </w:rPr>
        <w:t>a</w:t>
      </w:r>
      <w:r w:rsidRPr="000A38AC">
        <w:rPr>
          <w:rFonts w:ascii="Arial" w:eastAsia="Arial" w:hAnsi="Arial" w:cs="Arial"/>
          <w:spacing w:val="1"/>
        </w:rPr>
        <w:t>r</w:t>
      </w:r>
      <w:r w:rsidRPr="000A38AC">
        <w:rPr>
          <w:rFonts w:ascii="Arial" w:eastAsia="Arial" w:hAnsi="Arial" w:cs="Arial"/>
        </w:rPr>
        <w:t>d</w:t>
      </w:r>
      <w:r w:rsidRPr="000A38AC">
        <w:rPr>
          <w:rFonts w:ascii="Arial" w:eastAsia="Arial" w:hAnsi="Arial" w:cs="Arial"/>
          <w:spacing w:val="1"/>
        </w:rPr>
        <w:t xml:space="preserve"> </w:t>
      </w:r>
      <w:r w:rsidRPr="000A38AC">
        <w:rPr>
          <w:rFonts w:ascii="Arial" w:eastAsia="Arial" w:hAnsi="Arial" w:cs="Arial"/>
        </w:rPr>
        <w:t>dec</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1"/>
        </w:rPr>
        <w:t>i</w:t>
      </w:r>
      <w:r w:rsidRPr="000A38AC">
        <w:rPr>
          <w:rFonts w:ascii="Arial" w:eastAsia="Arial" w:hAnsi="Arial" w:cs="Arial"/>
        </w:rPr>
        <w:t>on</w:t>
      </w:r>
      <w:r w:rsidRPr="000A38AC">
        <w:rPr>
          <w:rFonts w:ascii="Arial" w:eastAsia="Arial" w:hAnsi="Arial" w:cs="Arial"/>
          <w:spacing w:val="2"/>
        </w:rPr>
        <w:t xml:space="preserve"> </w:t>
      </w:r>
      <w:r w:rsidRPr="00E61F24">
        <w:rPr>
          <w:rFonts w:ascii="Arial" w:eastAsia="Arial" w:hAnsi="Arial" w:cs="Arial"/>
          <w:spacing w:val="-1"/>
        </w:rPr>
        <w:t>i</w:t>
      </w:r>
      <w:r w:rsidRPr="00E61F24">
        <w:rPr>
          <w:rFonts w:ascii="Arial" w:eastAsia="Arial" w:hAnsi="Arial" w:cs="Arial"/>
        </w:rPr>
        <w:t>s</w:t>
      </w:r>
      <w:r w:rsidRPr="00E61F24">
        <w:rPr>
          <w:rFonts w:ascii="Arial" w:eastAsia="Arial" w:hAnsi="Arial" w:cs="Arial"/>
          <w:spacing w:val="1"/>
        </w:rPr>
        <w:t xml:space="preserve"> </w:t>
      </w:r>
      <w:r w:rsidR="00E61F24" w:rsidRPr="00E61F24">
        <w:rPr>
          <w:rFonts w:ascii="Arial" w:eastAsia="Arial" w:hAnsi="Arial" w:cs="Arial"/>
        </w:rPr>
        <w:t>6</w:t>
      </w:r>
      <w:r w:rsidRPr="00E61F24">
        <w:rPr>
          <w:rFonts w:ascii="Arial" w:eastAsia="Arial" w:hAnsi="Arial" w:cs="Arial"/>
        </w:rPr>
        <w:t xml:space="preserve"> </w:t>
      </w:r>
      <w:r w:rsidR="00E61F24" w:rsidRPr="00E61F24">
        <w:rPr>
          <w:rFonts w:ascii="Arial" w:eastAsia="Arial" w:hAnsi="Arial" w:cs="Arial"/>
        </w:rPr>
        <w:t>December</w:t>
      </w:r>
      <w:r w:rsidRPr="00E61F24">
        <w:rPr>
          <w:rFonts w:ascii="Arial" w:eastAsia="Arial" w:hAnsi="Arial" w:cs="Arial"/>
        </w:rPr>
        <w:t xml:space="preserve"> </w:t>
      </w:r>
      <w:r w:rsidR="001731FA" w:rsidRPr="00E61F24">
        <w:rPr>
          <w:rFonts w:ascii="Arial" w:eastAsia="Arial" w:hAnsi="Arial" w:cs="Arial"/>
        </w:rPr>
        <w:t>2024</w:t>
      </w:r>
      <w:r w:rsidRPr="000A38AC">
        <w:rPr>
          <w:rFonts w:ascii="Arial" w:eastAsia="Arial" w:hAnsi="Arial" w:cs="Arial"/>
        </w:rPr>
        <w:t>.</w:t>
      </w:r>
      <w:r w:rsidRPr="000A38AC">
        <w:rPr>
          <w:rFonts w:ascii="Arial" w:eastAsia="Arial" w:hAnsi="Arial" w:cs="Arial"/>
          <w:spacing w:val="2"/>
        </w:rPr>
        <w:t xml:space="preserve"> </w:t>
      </w:r>
      <w:r w:rsidRPr="000A38AC">
        <w:rPr>
          <w:rFonts w:ascii="Arial" w:eastAsia="Arial" w:hAnsi="Arial" w:cs="Arial"/>
          <w:spacing w:val="-1"/>
        </w:rPr>
        <w:t>Pl</w:t>
      </w:r>
      <w:r w:rsidRPr="000A38AC">
        <w:rPr>
          <w:rFonts w:ascii="Arial" w:eastAsia="Arial" w:hAnsi="Arial" w:cs="Arial"/>
        </w:rPr>
        <w:t>ease</w:t>
      </w:r>
      <w:r w:rsidRPr="000A38AC">
        <w:rPr>
          <w:rFonts w:ascii="Arial" w:eastAsia="Arial" w:hAnsi="Arial" w:cs="Arial"/>
          <w:spacing w:val="1"/>
        </w:rPr>
        <w:t xml:space="preserve"> </w:t>
      </w:r>
      <w:r w:rsidRPr="000A38AC">
        <w:rPr>
          <w:rFonts w:ascii="Arial" w:eastAsia="Arial" w:hAnsi="Arial" w:cs="Arial"/>
        </w:rPr>
        <w:t>no</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2"/>
        </w:rPr>
        <w:t xml:space="preserve"> </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3"/>
        </w:rPr>
        <w:t>a</w:t>
      </w:r>
      <w:r w:rsidRPr="000A38AC">
        <w:rPr>
          <w:rFonts w:ascii="Arial" w:eastAsia="Arial" w:hAnsi="Arial" w:cs="Arial"/>
        </w:rPr>
        <w:t xml:space="preserve">t </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1"/>
        </w:rPr>
        <w:t xml:space="preserve"> </w:t>
      </w:r>
      <w:r w:rsidRPr="000A38AC">
        <w:rPr>
          <w:rFonts w:ascii="Arial" w:eastAsia="Arial" w:hAnsi="Arial" w:cs="Arial"/>
          <w:spacing w:val="-1"/>
        </w:rPr>
        <w:t>i</w:t>
      </w:r>
      <w:r w:rsidRPr="000A38AC">
        <w:rPr>
          <w:rFonts w:ascii="Arial" w:eastAsia="Arial" w:hAnsi="Arial" w:cs="Arial"/>
        </w:rPr>
        <w:t>s an</w:t>
      </w:r>
      <w:r w:rsidRPr="000A38AC">
        <w:rPr>
          <w:rFonts w:ascii="Arial" w:eastAsia="Arial" w:hAnsi="Arial" w:cs="Arial"/>
          <w:spacing w:val="1"/>
        </w:rPr>
        <w:t xml:space="preserve"> </w:t>
      </w:r>
      <w:r w:rsidRPr="000A38AC">
        <w:rPr>
          <w:rFonts w:ascii="Arial" w:eastAsia="Arial" w:hAnsi="Arial" w:cs="Arial"/>
          <w:spacing w:val="-1"/>
        </w:rPr>
        <w:t>i</w:t>
      </w:r>
      <w:r w:rsidRPr="000A38AC">
        <w:rPr>
          <w:rFonts w:ascii="Arial" w:eastAsia="Arial" w:hAnsi="Arial" w:cs="Arial"/>
        </w:rPr>
        <w:t>nd</w:t>
      </w:r>
      <w:r w:rsidRPr="000A38AC">
        <w:rPr>
          <w:rFonts w:ascii="Arial" w:eastAsia="Arial" w:hAnsi="Arial" w:cs="Arial"/>
          <w:spacing w:val="-1"/>
        </w:rPr>
        <w:t>i</w:t>
      </w:r>
      <w:r w:rsidRPr="000A38AC">
        <w:rPr>
          <w:rFonts w:ascii="Arial" w:eastAsia="Arial" w:hAnsi="Arial" w:cs="Arial"/>
        </w:rPr>
        <w:t>ca</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spacing w:val="-2"/>
        </w:rPr>
        <w:t>v</w:t>
      </w:r>
      <w:r w:rsidRPr="000A38AC">
        <w:rPr>
          <w:rFonts w:ascii="Arial" w:eastAsia="Arial" w:hAnsi="Arial" w:cs="Arial"/>
        </w:rPr>
        <w:t>e</w:t>
      </w:r>
      <w:r w:rsidRPr="000A38AC">
        <w:rPr>
          <w:rFonts w:ascii="Arial" w:eastAsia="Arial" w:hAnsi="Arial" w:cs="Arial"/>
          <w:spacing w:val="1"/>
        </w:rPr>
        <w:t xml:space="preserve"> </w:t>
      </w:r>
      <w:r w:rsidRPr="000A38AC">
        <w:rPr>
          <w:rFonts w:ascii="Arial" w:eastAsia="Arial" w:hAnsi="Arial" w:cs="Arial"/>
        </w:rPr>
        <w:t>da</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1"/>
        </w:rPr>
        <w:t xml:space="preserve"> </w:t>
      </w:r>
      <w:r w:rsidRPr="000A38AC">
        <w:rPr>
          <w:rFonts w:ascii="Arial" w:eastAsia="Arial" w:hAnsi="Arial" w:cs="Arial"/>
        </w:rPr>
        <w:t>and</w:t>
      </w:r>
      <w:r w:rsidRPr="000A38AC">
        <w:rPr>
          <w:rFonts w:ascii="Arial" w:eastAsia="Arial" w:hAnsi="Arial" w:cs="Arial"/>
          <w:spacing w:val="-2"/>
        </w:rPr>
        <w:t xml:space="preserve"> m</w:t>
      </w:r>
      <w:r w:rsidRPr="000A38AC">
        <w:rPr>
          <w:rFonts w:ascii="Arial" w:eastAsia="Arial" w:hAnsi="Arial" w:cs="Arial"/>
        </w:rPr>
        <w:t>ay</w:t>
      </w:r>
      <w:r w:rsidRPr="000A38AC">
        <w:rPr>
          <w:rFonts w:ascii="Arial" w:eastAsia="Arial" w:hAnsi="Arial" w:cs="Arial"/>
          <w:spacing w:val="-1"/>
        </w:rPr>
        <w:t xml:space="preserve"> </w:t>
      </w:r>
      <w:r w:rsidRPr="000A38AC">
        <w:rPr>
          <w:rFonts w:ascii="Arial" w:eastAsia="Arial" w:hAnsi="Arial" w:cs="Arial"/>
        </w:rPr>
        <w:t>chan</w:t>
      </w:r>
      <w:r w:rsidRPr="000A38AC">
        <w:rPr>
          <w:rFonts w:ascii="Arial" w:eastAsia="Arial" w:hAnsi="Arial" w:cs="Arial"/>
          <w:spacing w:val="2"/>
        </w:rPr>
        <w:t>g</w:t>
      </w:r>
      <w:r w:rsidRPr="000A38AC">
        <w:rPr>
          <w:rFonts w:ascii="Arial" w:eastAsia="Arial" w:hAnsi="Arial" w:cs="Arial"/>
        </w:rPr>
        <w:t>e.</w:t>
      </w:r>
      <w:bookmarkEnd w:id="6"/>
    </w:p>
    <w:p w14:paraId="0E32FAB4" w14:textId="77777777" w:rsidR="000A38AC" w:rsidRPr="000A38AC" w:rsidRDefault="000A38AC" w:rsidP="000A38AC">
      <w:pPr>
        <w:spacing w:after="0" w:line="240" w:lineRule="auto"/>
        <w:rPr>
          <w:rFonts w:ascii="Arial" w:eastAsia="Times New Roman" w:hAnsi="Arial" w:cs="Arial"/>
          <w:bCs/>
          <w:lang w:val="en-GB"/>
        </w:rPr>
      </w:pPr>
    </w:p>
    <w:p w14:paraId="54C87413" w14:textId="77777777" w:rsidR="000A38AC" w:rsidRPr="000A38AC" w:rsidRDefault="000A38AC" w:rsidP="000A38AC">
      <w:pPr>
        <w:spacing w:after="0" w:line="240" w:lineRule="auto"/>
        <w:rPr>
          <w:rFonts w:ascii="Arial" w:eastAsia="Times New Roman" w:hAnsi="Arial" w:cs="Arial"/>
          <w:bCs/>
          <w:lang w:val="en-GB"/>
        </w:rPr>
      </w:pPr>
    </w:p>
    <w:p w14:paraId="2919EEF2" w14:textId="77777777" w:rsidR="000A38AC" w:rsidRPr="000A38AC" w:rsidRDefault="000A38AC" w:rsidP="000A38AC">
      <w:pPr>
        <w:spacing w:after="0" w:line="240" w:lineRule="auto"/>
        <w:rPr>
          <w:rFonts w:ascii="Arial" w:eastAsia="Times New Roman" w:hAnsi="Arial" w:cs="Arial"/>
          <w:bCs/>
          <w:lang w:val="en-GB"/>
        </w:rPr>
      </w:pPr>
    </w:p>
    <w:p w14:paraId="62F07EEC" w14:textId="77777777" w:rsidR="000A38AC" w:rsidRPr="000A38AC" w:rsidRDefault="000A38AC" w:rsidP="000A38AC">
      <w:pPr>
        <w:spacing w:after="0" w:line="240" w:lineRule="auto"/>
        <w:rPr>
          <w:rFonts w:ascii="Arial" w:eastAsia="Times New Roman" w:hAnsi="Arial" w:cs="Arial"/>
          <w:bCs/>
          <w:lang w:val="en-GB"/>
        </w:rPr>
      </w:pPr>
    </w:p>
    <w:p w14:paraId="3F4208BD" w14:textId="77777777" w:rsidR="000A38AC" w:rsidRPr="000A38AC" w:rsidRDefault="000A38AC" w:rsidP="000A38AC">
      <w:pPr>
        <w:spacing w:after="0" w:line="240" w:lineRule="auto"/>
        <w:rPr>
          <w:rFonts w:ascii="Arial" w:eastAsia="Times New Roman" w:hAnsi="Arial" w:cs="Arial"/>
          <w:bCs/>
          <w:lang w:val="en-GB"/>
        </w:rPr>
      </w:pPr>
    </w:p>
    <w:p w14:paraId="63560ECE" w14:textId="77777777" w:rsidR="000A38AC" w:rsidRPr="000A38AC" w:rsidRDefault="000A38AC" w:rsidP="000A38AC">
      <w:pPr>
        <w:spacing w:after="0" w:line="240" w:lineRule="auto"/>
        <w:ind w:left="113" w:right="-20"/>
        <w:rPr>
          <w:rFonts w:ascii="Arial" w:eastAsia="Arial" w:hAnsi="Arial" w:cs="Arial"/>
        </w:rPr>
      </w:pPr>
      <w:r w:rsidRPr="000A38AC">
        <w:rPr>
          <w:rFonts w:ascii="Arial" w:eastAsia="Arial" w:hAnsi="Arial" w:cs="Arial"/>
          <w:spacing w:val="-1"/>
        </w:rPr>
        <w:t>Y</w:t>
      </w:r>
      <w:r w:rsidRPr="000A38AC">
        <w:rPr>
          <w:rFonts w:ascii="Arial" w:eastAsia="Arial" w:hAnsi="Arial" w:cs="Arial"/>
        </w:rPr>
        <w:t>ou</w:t>
      </w:r>
      <w:r w:rsidRPr="000A38AC">
        <w:rPr>
          <w:rFonts w:ascii="Arial" w:eastAsia="Arial" w:hAnsi="Arial" w:cs="Arial"/>
          <w:spacing w:val="1"/>
        </w:rPr>
        <w:t>r</w:t>
      </w:r>
      <w:r w:rsidRPr="000A38AC">
        <w:rPr>
          <w:rFonts w:ascii="Arial" w:eastAsia="Arial" w:hAnsi="Arial" w:cs="Arial"/>
        </w:rPr>
        <w:t>s</w:t>
      </w:r>
      <w:r w:rsidRPr="000A38AC">
        <w:rPr>
          <w:rFonts w:ascii="Arial" w:eastAsia="Arial" w:hAnsi="Arial" w:cs="Arial"/>
          <w:spacing w:val="-1"/>
        </w:rPr>
        <w:t xml:space="preserve"> </w:t>
      </w:r>
      <w:r w:rsidRPr="000A38AC">
        <w:rPr>
          <w:rFonts w:ascii="Arial" w:eastAsia="Arial" w:hAnsi="Arial" w:cs="Arial"/>
          <w:spacing w:val="1"/>
        </w:rPr>
        <w:t>f</w:t>
      </w:r>
      <w:r w:rsidRPr="000A38AC">
        <w:rPr>
          <w:rFonts w:ascii="Arial" w:eastAsia="Arial" w:hAnsi="Arial" w:cs="Arial"/>
        </w:rPr>
        <w:t>a</w:t>
      </w:r>
      <w:r w:rsidRPr="000A38AC">
        <w:rPr>
          <w:rFonts w:ascii="Arial" w:eastAsia="Arial" w:hAnsi="Arial" w:cs="Arial"/>
          <w:spacing w:val="-1"/>
        </w:rPr>
        <w:t>i</w:t>
      </w:r>
      <w:r w:rsidRPr="000A38AC">
        <w:rPr>
          <w:rFonts w:ascii="Arial" w:eastAsia="Arial" w:hAnsi="Arial" w:cs="Arial"/>
          <w:spacing w:val="1"/>
        </w:rPr>
        <w:t>t</w:t>
      </w:r>
      <w:r w:rsidRPr="000A38AC">
        <w:rPr>
          <w:rFonts w:ascii="Arial" w:eastAsia="Arial" w:hAnsi="Arial" w:cs="Arial"/>
          <w:spacing w:val="-3"/>
        </w:rPr>
        <w:t>h</w:t>
      </w:r>
      <w:r w:rsidRPr="000A38AC">
        <w:rPr>
          <w:rFonts w:ascii="Arial" w:eastAsia="Arial" w:hAnsi="Arial" w:cs="Arial"/>
          <w:spacing w:val="3"/>
        </w:rPr>
        <w:t>f</w:t>
      </w:r>
      <w:r w:rsidRPr="000A38AC">
        <w:rPr>
          <w:rFonts w:ascii="Arial" w:eastAsia="Arial" w:hAnsi="Arial" w:cs="Arial"/>
        </w:rPr>
        <w:t>u</w:t>
      </w:r>
      <w:r w:rsidRPr="000A38AC">
        <w:rPr>
          <w:rFonts w:ascii="Arial" w:eastAsia="Arial" w:hAnsi="Arial" w:cs="Arial"/>
          <w:spacing w:val="-1"/>
        </w:rPr>
        <w:t>lly</w:t>
      </w:r>
    </w:p>
    <w:p w14:paraId="7782CDFF" w14:textId="77777777" w:rsidR="000A38AC" w:rsidRPr="000A38AC" w:rsidRDefault="000A38AC" w:rsidP="000A38AC">
      <w:pPr>
        <w:spacing w:after="0" w:line="240" w:lineRule="auto"/>
        <w:rPr>
          <w:rFonts w:ascii="Arial" w:hAnsi="Arial" w:cs="Arial"/>
          <w:sz w:val="15"/>
          <w:szCs w:val="15"/>
        </w:rPr>
      </w:pPr>
    </w:p>
    <w:p w14:paraId="7025B5AE" w14:textId="77777777" w:rsidR="000A38AC" w:rsidRPr="000A38AC" w:rsidRDefault="000A38AC" w:rsidP="000A38AC">
      <w:pPr>
        <w:spacing w:after="0" w:line="240" w:lineRule="auto"/>
        <w:rPr>
          <w:rFonts w:ascii="Arial" w:hAnsi="Arial" w:cs="Arial"/>
          <w:sz w:val="15"/>
          <w:szCs w:val="15"/>
        </w:rPr>
      </w:pPr>
    </w:p>
    <w:p w14:paraId="71B7D2C3" w14:textId="77777777" w:rsidR="000A38AC" w:rsidRPr="000A38AC" w:rsidRDefault="000A38AC" w:rsidP="000A38AC">
      <w:pPr>
        <w:spacing w:after="0" w:line="240" w:lineRule="auto"/>
        <w:rPr>
          <w:rFonts w:ascii="Arial" w:hAnsi="Arial" w:cs="Arial"/>
          <w:sz w:val="15"/>
          <w:szCs w:val="15"/>
        </w:rPr>
      </w:pPr>
    </w:p>
    <w:p w14:paraId="3DC7F098" w14:textId="4C5AF1D9" w:rsidR="00C2632E" w:rsidRPr="00886DC4" w:rsidRDefault="00886DC4" w:rsidP="00C2632E">
      <w:pPr>
        <w:spacing w:after="0" w:line="240" w:lineRule="auto"/>
        <w:ind w:left="113" w:right="130"/>
        <w:rPr>
          <w:rFonts w:ascii="Arial" w:eastAsia="Arial" w:hAnsi="Arial" w:cs="Arial"/>
        </w:rPr>
      </w:pPr>
      <w:r w:rsidRPr="00886DC4">
        <w:rPr>
          <w:rFonts w:ascii="Arial" w:eastAsia="Arial" w:hAnsi="Arial" w:cs="Arial"/>
          <w:bCs/>
          <w:spacing w:val="-1"/>
        </w:rPr>
        <w:t>Andy Connelly</w:t>
      </w:r>
    </w:p>
    <w:p w14:paraId="3A65D674" w14:textId="77777777" w:rsidR="00C2632E" w:rsidRPr="00886DC4" w:rsidRDefault="00C2632E" w:rsidP="00C2632E">
      <w:pPr>
        <w:spacing w:after="0" w:line="240" w:lineRule="auto"/>
        <w:ind w:left="113" w:right="-20"/>
        <w:rPr>
          <w:rFonts w:ascii="Arial" w:eastAsia="Arial" w:hAnsi="Arial" w:cs="Arial"/>
          <w:bCs/>
        </w:rPr>
      </w:pPr>
      <w:r w:rsidRPr="00886DC4">
        <w:rPr>
          <w:rFonts w:ascii="Arial" w:eastAsia="Arial" w:hAnsi="Arial" w:cs="Arial"/>
          <w:bCs/>
        </w:rPr>
        <w:t>Commercial Manager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bookmarkEnd w:id="3"/>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8" w:name="_Hlk55150514"/>
      <w:bookmarkStart w:id="9"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bookmarkEnd w:id="8"/>
    <w:p w14:paraId="741B72C9" w14:textId="2FFEAF7B" w:rsidR="00020BCB" w:rsidRDefault="00020BCB" w:rsidP="00020BCB">
      <w:pPr>
        <w:spacing w:after="0" w:line="252" w:lineRule="exact"/>
        <w:ind w:left="113" w:right="-20"/>
        <w:jc w:val="right"/>
        <w:rPr>
          <w:rFonts w:ascii="Arial" w:eastAsia="Arial" w:hAnsi="Arial" w:cs="Arial"/>
        </w:rPr>
      </w:pPr>
      <w:r>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4B499A">
        <w:rPr>
          <w:rFonts w:ascii="Arial" w:eastAsia="Arial" w:hAnsi="Arial" w:cs="Arial"/>
        </w:rPr>
        <w:t>0</w:t>
      </w:r>
      <w:r w:rsidR="002773BF">
        <w:rPr>
          <w:rFonts w:ascii="Arial" w:eastAsia="Arial" w:hAnsi="Arial" w:cs="Arial"/>
        </w:rPr>
        <w:t>9</w:t>
      </w:r>
      <w:r w:rsidR="004B499A">
        <w:rPr>
          <w:rFonts w:ascii="Arial" w:eastAsia="Arial" w:hAnsi="Arial" w:cs="Arial"/>
        </w:rPr>
        <w:t>/24</w:t>
      </w:r>
      <w:r>
        <w:rPr>
          <w:rFonts w:ascii="Arial" w:eastAsia="Arial" w:hAnsi="Arial" w:cs="Arial"/>
        </w:rPr>
        <w:t>)</w:t>
      </w:r>
    </w:p>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0" w:name="#_Hlk50544007"/>
      <w:bookmarkEnd w:id="10"/>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 xml:space="preserve">DEFFORM 47 – Invitation </w:t>
      </w:r>
      <w:proofErr w:type="gramStart"/>
      <w:r w:rsidRPr="00972D47">
        <w:rPr>
          <w:rFonts w:ascii="Arial" w:hAnsi="Arial" w:cs="Arial"/>
          <w:color w:val="000000"/>
        </w:rPr>
        <w:t>To</w:t>
      </w:r>
      <w:proofErr w:type="gramEnd"/>
      <w:r w:rsidRPr="00972D47">
        <w:rPr>
          <w:rFonts w:ascii="Arial" w:hAnsi="Arial" w:cs="Arial"/>
          <w:color w:val="000000"/>
        </w:rPr>
        <w:t xml:space="preserve">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 xml:space="preserve">DEFFORM 539A – Tenderer’s Sensitive Information Form (SC2 Schedule 5) </w:t>
      </w:r>
    </w:p>
    <w:p w14:paraId="0F3AE45C" w14:textId="77777777"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1"/>
        </w:rPr>
        <w:t>t</w:t>
      </w:r>
      <w:r w:rsidR="00440798" w:rsidRPr="00972D47">
        <w:rPr>
          <w:rFonts w:ascii="Arial" w:eastAsia="Arial" w:hAnsi="Arial" w:cs="Arial"/>
        </w:rPr>
        <w:t>e</w:t>
      </w:r>
      <w:r w:rsidR="00440798" w:rsidRPr="00972D47">
        <w:rPr>
          <w:rFonts w:ascii="Arial" w:eastAsia="Arial" w:hAnsi="Arial" w:cs="Arial"/>
          <w:spacing w:val="1"/>
        </w:rPr>
        <w:t>m</w:t>
      </w:r>
      <w:r w:rsidR="00440798" w:rsidRPr="00972D47">
        <w:rPr>
          <w:rFonts w:ascii="Arial" w:eastAsia="Arial" w:hAnsi="Arial" w:cs="Arial"/>
          <w:spacing w:val="2"/>
        </w:rPr>
        <w:t>e</w:t>
      </w:r>
      <w:r w:rsidR="00440798" w:rsidRPr="00972D47">
        <w:rPr>
          <w:rFonts w:ascii="Arial" w:eastAsia="Arial" w:hAnsi="Arial" w:cs="Arial"/>
        </w:rPr>
        <w:t>nt</w:t>
      </w:r>
      <w:r w:rsidR="00440798" w:rsidRPr="00972D47">
        <w:rPr>
          <w:rFonts w:ascii="Arial" w:eastAsia="Arial" w:hAnsi="Arial" w:cs="Arial"/>
          <w:spacing w:val="2"/>
        </w:rPr>
        <w:t xml:space="preserve"> </w:t>
      </w:r>
      <w:r w:rsidR="00440798" w:rsidRPr="00972D47">
        <w:rPr>
          <w:rFonts w:ascii="Arial" w:eastAsia="Arial" w:hAnsi="Arial" w:cs="Arial"/>
          <w:spacing w:val="-1"/>
        </w:rPr>
        <w:t>R</w:t>
      </w:r>
      <w:r w:rsidR="00440798" w:rsidRPr="00972D47">
        <w:rPr>
          <w:rFonts w:ascii="Arial" w:eastAsia="Arial" w:hAnsi="Arial" w:cs="Arial"/>
          <w:spacing w:val="2"/>
        </w:rPr>
        <w:t>e</w:t>
      </w:r>
      <w:r w:rsidR="00440798" w:rsidRPr="00972D47">
        <w:rPr>
          <w:rFonts w:ascii="Arial" w:eastAsia="Arial" w:hAnsi="Arial" w:cs="Arial"/>
          <w:spacing w:val="1"/>
        </w:rPr>
        <w:t>l</w:t>
      </w:r>
      <w:r w:rsidR="00440798" w:rsidRPr="00972D47">
        <w:rPr>
          <w:rFonts w:ascii="Arial" w:eastAsia="Arial" w:hAnsi="Arial" w:cs="Arial"/>
        </w:rPr>
        <w:t>a</w:t>
      </w:r>
      <w:r w:rsidR="00440798" w:rsidRPr="00972D47">
        <w:rPr>
          <w:rFonts w:ascii="Arial" w:eastAsia="Arial" w:hAnsi="Arial" w:cs="Arial"/>
          <w:spacing w:val="1"/>
        </w:rPr>
        <w:t>ti</w:t>
      </w:r>
      <w:r w:rsidR="00440798" w:rsidRPr="00972D47">
        <w:rPr>
          <w:rFonts w:ascii="Arial" w:eastAsia="Arial" w:hAnsi="Arial" w:cs="Arial"/>
        </w:rPr>
        <w:t>ng</w:t>
      </w:r>
      <w:r w:rsidR="00440798" w:rsidRPr="00972D47">
        <w:rPr>
          <w:rFonts w:ascii="Arial" w:eastAsia="Arial" w:hAnsi="Arial" w:cs="Arial"/>
          <w:spacing w:val="3"/>
        </w:rPr>
        <w:t xml:space="preserve"> </w:t>
      </w:r>
      <w:r w:rsidR="00440798" w:rsidRPr="00972D47">
        <w:rPr>
          <w:rFonts w:ascii="Arial" w:eastAsia="Arial" w:hAnsi="Arial" w:cs="Arial"/>
          <w:spacing w:val="1"/>
        </w:rPr>
        <w:t>t</w:t>
      </w:r>
      <w:r w:rsidR="00440798" w:rsidRPr="00972D47">
        <w:rPr>
          <w:rFonts w:ascii="Arial" w:eastAsia="Arial" w:hAnsi="Arial" w:cs="Arial"/>
        </w:rPr>
        <w:t>o</w:t>
      </w:r>
      <w:r w:rsidR="00440798" w:rsidRPr="00972D47">
        <w:rPr>
          <w:rFonts w:ascii="Arial" w:eastAsia="Arial" w:hAnsi="Arial" w:cs="Arial"/>
          <w:spacing w:val="1"/>
        </w:rPr>
        <w:t xml:space="preserve"> G</w:t>
      </w:r>
      <w:r w:rsidR="00440798" w:rsidRPr="00972D47">
        <w:rPr>
          <w:rFonts w:ascii="Arial" w:eastAsia="Arial" w:hAnsi="Arial" w:cs="Arial"/>
        </w:rPr>
        <w:t>ood</w:t>
      </w:r>
      <w:r w:rsidR="00440798" w:rsidRPr="00972D47">
        <w:rPr>
          <w:rFonts w:ascii="Arial" w:eastAsia="Arial" w:hAnsi="Arial" w:cs="Arial"/>
          <w:spacing w:val="3"/>
        </w:rPr>
        <w:t xml:space="preserve"> </w:t>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2"/>
        </w:rPr>
        <w:t>nd</w:t>
      </w:r>
      <w:r w:rsidR="00440798" w:rsidRPr="00972D47">
        <w:rPr>
          <w:rFonts w:ascii="Arial" w:eastAsia="Arial" w:hAnsi="Arial" w:cs="Arial"/>
          <w:spacing w:val="-1"/>
        </w:rPr>
        <w:t>i</w:t>
      </w:r>
      <w:r w:rsidR="00440798" w:rsidRPr="00972D47">
        <w:rPr>
          <w:rFonts w:ascii="Arial" w:eastAsia="Arial" w:hAnsi="Arial" w:cs="Arial"/>
        </w:rPr>
        <w:t>ng</w:t>
      </w:r>
      <w:r w:rsidRPr="00972D47">
        <w:rPr>
          <w:rFonts w:ascii="Arial" w:eastAsia="Arial" w:hAnsi="Arial" w:cs="Arial"/>
        </w:rPr>
        <w:t xml:space="preserve"> </w:t>
      </w:r>
    </w:p>
    <w:p w14:paraId="3B794858" w14:textId="54D6B04D"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Pr="00460F2D">
        <w:rPr>
          <w:rFonts w:ascii="Arial" w:eastAsia="Arial" w:hAnsi="Arial" w:cs="Arial"/>
          <w:spacing w:val="1"/>
        </w:rPr>
        <w:t>C</w:t>
      </w:r>
      <w:r w:rsidRPr="00460F2D">
        <w:rPr>
          <w:rFonts w:ascii="Arial" w:eastAsia="Arial" w:hAnsi="Arial" w:cs="Arial"/>
          <w:spacing w:val="-2"/>
        </w:rPr>
        <w:t>y</w:t>
      </w:r>
      <w:r w:rsidRPr="00460F2D">
        <w:rPr>
          <w:rFonts w:ascii="Arial" w:eastAsia="Arial" w:hAnsi="Arial" w:cs="Arial"/>
          <w:spacing w:val="2"/>
        </w:rPr>
        <w:t>b</w:t>
      </w:r>
      <w:r w:rsidRPr="00460F2D">
        <w:rPr>
          <w:rFonts w:ascii="Arial" w:eastAsia="Arial" w:hAnsi="Arial" w:cs="Arial"/>
        </w:rPr>
        <w:t>er</w:t>
      </w:r>
      <w:r w:rsidRPr="00460F2D">
        <w:rPr>
          <w:rFonts w:ascii="Arial" w:eastAsia="Arial" w:hAnsi="Arial" w:cs="Arial"/>
          <w:spacing w:val="2"/>
        </w:rPr>
        <w:t xml:space="preserve"> </w:t>
      </w:r>
      <w:r w:rsidRPr="00460F2D">
        <w:rPr>
          <w:rFonts w:ascii="Arial" w:eastAsia="Arial" w:hAnsi="Arial" w:cs="Arial"/>
          <w:spacing w:val="1"/>
        </w:rPr>
        <w:t>R</w:t>
      </w:r>
      <w:r w:rsidRPr="00460F2D">
        <w:rPr>
          <w:rFonts w:ascii="Arial" w:eastAsia="Arial" w:hAnsi="Arial" w:cs="Arial"/>
          <w:spacing w:val="-1"/>
        </w:rPr>
        <w:t>i</w:t>
      </w:r>
      <w:r w:rsidRPr="00460F2D">
        <w:rPr>
          <w:rFonts w:ascii="Arial" w:eastAsia="Arial" w:hAnsi="Arial" w:cs="Arial"/>
        </w:rPr>
        <w:t>sk</w:t>
      </w:r>
      <w:r w:rsidRPr="00460F2D">
        <w:rPr>
          <w:rFonts w:ascii="Arial" w:eastAsia="Arial" w:hAnsi="Arial" w:cs="Arial"/>
          <w:spacing w:val="4"/>
        </w:rPr>
        <w:t xml:space="preserve"> </w:t>
      </w:r>
      <w:r w:rsidRPr="00460F2D">
        <w:rPr>
          <w:rFonts w:ascii="Arial" w:eastAsia="Arial" w:hAnsi="Arial" w:cs="Arial"/>
          <w:spacing w:val="-1"/>
        </w:rPr>
        <w:t>A</w:t>
      </w:r>
      <w:r w:rsidRPr="00460F2D">
        <w:rPr>
          <w:rFonts w:ascii="Arial" w:eastAsia="Arial" w:hAnsi="Arial" w:cs="Arial"/>
        </w:rPr>
        <w:t>s</w:t>
      </w:r>
      <w:r w:rsidRPr="00460F2D">
        <w:rPr>
          <w:rFonts w:ascii="Arial" w:eastAsia="Arial" w:hAnsi="Arial" w:cs="Arial"/>
          <w:spacing w:val="2"/>
        </w:rPr>
        <w:t>s</w:t>
      </w:r>
      <w:r w:rsidRPr="00460F2D">
        <w:rPr>
          <w:rFonts w:ascii="Arial" w:eastAsia="Arial" w:hAnsi="Arial" w:cs="Arial"/>
        </w:rPr>
        <w:t>ess</w:t>
      </w:r>
      <w:r w:rsidRPr="00460F2D">
        <w:rPr>
          <w:rFonts w:ascii="Arial" w:eastAsia="Arial" w:hAnsi="Arial" w:cs="Arial"/>
          <w:spacing w:val="1"/>
        </w:rPr>
        <w:t>m</w:t>
      </w:r>
      <w:r w:rsidRPr="00460F2D">
        <w:rPr>
          <w:rFonts w:ascii="Arial" w:eastAsia="Arial" w:hAnsi="Arial" w:cs="Arial"/>
          <w:spacing w:val="2"/>
        </w:rPr>
        <w:t>e</w:t>
      </w:r>
      <w:r w:rsidRPr="00460F2D">
        <w:rPr>
          <w:rFonts w:ascii="Arial" w:eastAsia="Arial" w:hAnsi="Arial" w:cs="Arial"/>
        </w:rPr>
        <w:t>nt</w:t>
      </w:r>
      <w:r w:rsidRPr="00460F2D">
        <w:rPr>
          <w:rFonts w:ascii="Arial" w:eastAsia="Arial" w:hAnsi="Arial" w:cs="Arial"/>
          <w:spacing w:val="5"/>
        </w:rPr>
        <w:t xml:space="preserve"> </w:t>
      </w:r>
      <w:r w:rsidR="00B0139F" w:rsidRPr="00460F2D">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9"/>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1ECE6D02" w14:textId="77777777" w:rsidR="002A6CA0" w:rsidRDefault="002A6CA0" w:rsidP="002A6CA0">
      <w:pPr>
        <w:widowControl/>
        <w:spacing w:after="0" w:line="240" w:lineRule="auto"/>
        <w:ind w:right="72"/>
        <w:textAlignment w:val="baseline"/>
        <w:rPr>
          <w:rFonts w:ascii="Arial" w:eastAsia="Arial" w:hAnsi="Arial" w:cs="Arial"/>
          <w:b/>
          <w:color w:val="000000"/>
          <w:spacing w:val="-3"/>
        </w:rPr>
      </w:pPr>
      <w:r w:rsidRPr="0057689D">
        <w:rPr>
          <w:rFonts w:ascii="Arial" w:eastAsia="Arial" w:hAnsi="Arial" w:cs="Arial"/>
          <w:b/>
          <w:color w:val="000000"/>
          <w:spacing w:val="-3"/>
        </w:rPr>
        <w:t>DEFFORM 47 Definitions</w:t>
      </w:r>
    </w:p>
    <w:p w14:paraId="7038ADE1" w14:textId="77777777" w:rsidR="002A6CA0" w:rsidRPr="0057689D" w:rsidRDefault="002A6CA0" w:rsidP="002A6CA0">
      <w:pPr>
        <w:widowControl/>
        <w:spacing w:after="0" w:line="240" w:lineRule="auto"/>
        <w:ind w:right="72"/>
        <w:textAlignment w:val="baseline"/>
        <w:rPr>
          <w:rFonts w:ascii="Arial" w:eastAsia="Arial" w:hAnsi="Arial" w:cs="Arial"/>
          <w:b/>
          <w:color w:val="000000"/>
          <w:spacing w:val="-3"/>
        </w:rPr>
      </w:pPr>
    </w:p>
    <w:p w14:paraId="49738DDE" w14:textId="77777777" w:rsidR="002A6CA0" w:rsidRPr="0057689D" w:rsidRDefault="002A6CA0" w:rsidP="002A6CA0">
      <w:pPr>
        <w:widowControl/>
        <w:spacing w:after="0" w:line="240" w:lineRule="auto"/>
        <w:ind w:right="72"/>
        <w:textAlignment w:val="baseline"/>
        <w:rPr>
          <w:rFonts w:ascii="Arial" w:eastAsia="Arial" w:hAnsi="Arial" w:cs="Arial"/>
          <w:color w:val="000000"/>
        </w:rPr>
      </w:pPr>
      <w:r w:rsidRPr="0057689D">
        <w:rPr>
          <w:rFonts w:ascii="Arial" w:eastAsia="Arial" w:hAnsi="Arial" w:cs="Arial"/>
          <w:color w:val="000000"/>
        </w:rPr>
        <w:t>In this ITT the following words and expressions shall have the meanings given to them below:</w:t>
      </w:r>
    </w:p>
    <w:p w14:paraId="711664AC"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   “The Authority” means the Secretary of State for Defence of the United Kingdom of Great Britain and Northern Ireland, acting as part of the Crown.  </w:t>
      </w:r>
    </w:p>
    <w:p w14:paraId="03211153"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A2.   “Compliance Regime” is a legally enforceable set of rules, procedures, physical </w:t>
      </w:r>
      <w:proofErr w:type="gramStart"/>
      <w:r w:rsidRPr="00CF5730">
        <w:rPr>
          <w:rFonts w:ascii="Arial" w:eastAsiaTheme="minorEastAsia" w:hAnsi="Arial" w:cs="Arial"/>
          <w:color w:val="000000"/>
          <w:lang w:val="en-GB" w:eastAsia="en-GB"/>
        </w:rPr>
        <w:t>barriers</w:t>
      </w:r>
      <w:proofErr w:type="gramEnd"/>
      <w:r w:rsidRPr="00CF5730">
        <w:rPr>
          <w:rFonts w:ascii="Arial" w:eastAsiaTheme="minorEastAsia" w:hAnsi="Arial" w:cs="Arial"/>
          <w:color w:val="000000"/>
          <w:lang w:val="en-GB" w:eastAsia="en-GB"/>
        </w:rPr>
        <w:t xml:space="preserve"> and controls that, together, act to prevent the flow of sensitive or protected information to parties to whom it may give an unfair advantage.</w:t>
      </w:r>
    </w:p>
    <w:p w14:paraId="26A253ED"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A3.   “Conditions of Tendering” means the conditions set out in this DEFFORM 47 that govern the competition.</w:t>
      </w:r>
    </w:p>
    <w:p w14:paraId="3C7A7C79"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A4.   A “Consortium Arrangement” means two or more economic operators who have come together specifically for the purpose of bidding for this Contract and who establish a consortium agreement or special purpose vehicle to contract with the Authority.</w:t>
      </w:r>
    </w:p>
    <w:p w14:paraId="4206027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A5.   “Contract” means a Contract entered into between the successful Tenderer or consortium members and the Authority, should the Authority award a Contract as a result of this competition. </w:t>
      </w:r>
    </w:p>
    <w:p w14:paraId="7B99D7F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7FEE9CF"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95C845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A8.   “Cyber Security Model” means the model defined in DEFCON 658.</w:t>
      </w:r>
    </w:p>
    <w:p w14:paraId="1D4DC4C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A9.   “</w:t>
      </w:r>
      <w:r w:rsidRPr="00CF5730">
        <w:rPr>
          <w:rFonts w:ascii="Arial" w:eastAsiaTheme="minorEastAsia" w:hAnsi="Arial" w:cs="Arial"/>
          <w:color w:val="000000"/>
          <w:highlight w:val="white"/>
          <w:lang w:val="en-GB" w:eastAsia="en-GB"/>
        </w:rPr>
        <w:t>Defence Sourcing Portal” means the electronic platform in which Tenders are submitted to the Authority</w:t>
      </w:r>
      <w:r w:rsidRPr="00CF5730">
        <w:rPr>
          <w:rFonts w:ascii="Arial" w:eastAsiaTheme="minorEastAsia" w:hAnsi="Arial" w:cs="Arial"/>
          <w:color w:val="000000"/>
          <w:lang w:val="en-GB" w:eastAsia="en-GB"/>
        </w:rPr>
        <w:t xml:space="preserve">. </w:t>
      </w:r>
    </w:p>
    <w:p w14:paraId="4B83424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A10.  “Government Furnished Information” means information or data issued or made available to the Tenderer in connection with the Contract by or on behalf of the </w:t>
      </w:r>
      <w:proofErr w:type="gramStart"/>
      <w:r w:rsidRPr="00CF5730">
        <w:rPr>
          <w:rFonts w:ascii="Arial" w:eastAsiaTheme="minorEastAsia" w:hAnsi="Arial" w:cs="Arial"/>
          <w:color w:val="000000"/>
          <w:lang w:val="en-GB" w:eastAsia="en-GB"/>
        </w:rPr>
        <w:t>Authority..</w:t>
      </w:r>
      <w:proofErr w:type="gramEnd"/>
      <w:r w:rsidRPr="00CF5730">
        <w:rPr>
          <w:rFonts w:ascii="Arial" w:eastAsiaTheme="minorEastAsia" w:hAnsi="Arial" w:cs="Arial"/>
          <w:color w:val="000000"/>
          <w:lang w:val="en-GB" w:eastAsia="en-GB"/>
        </w:rPr>
        <w:t xml:space="preserve">   </w:t>
      </w:r>
    </w:p>
    <w:p w14:paraId="0592E09C"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w:t>
      </w:r>
      <w:proofErr w:type="gramStart"/>
      <w:r w:rsidRPr="00CF5730">
        <w:rPr>
          <w:rFonts w:ascii="Arial" w:eastAsiaTheme="minorEastAsia" w:hAnsi="Arial" w:cs="Arial"/>
          <w:color w:val="000000"/>
          <w:lang w:val="en-GB" w:eastAsia="en-GB"/>
        </w:rPr>
        <w:t>ITT</w:t>
      </w:r>
      <w:proofErr w:type="gramEnd"/>
    </w:p>
    <w:p w14:paraId="6EBF7E5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435E95E3"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1EA90DFE"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A14.   The “Statement of </w:t>
      </w:r>
      <w:proofErr w:type="gramStart"/>
      <w:r w:rsidRPr="00CF5730">
        <w:rPr>
          <w:rFonts w:ascii="Arial" w:eastAsiaTheme="minorEastAsia" w:hAnsi="Arial" w:cs="Arial"/>
          <w:color w:val="000000"/>
          <w:lang w:val="en-GB" w:eastAsia="en-GB"/>
        </w:rPr>
        <w:t>Requirement”  means</w:t>
      </w:r>
      <w:proofErr w:type="gramEnd"/>
      <w:r w:rsidRPr="00CF5730">
        <w:rPr>
          <w:rFonts w:ascii="Arial" w:eastAsiaTheme="minorEastAsia" w:hAnsi="Arial" w:cs="Arial"/>
          <w:color w:val="000000"/>
          <w:lang w:val="en-GB" w:eastAsia="en-GB"/>
        </w:rPr>
        <w:t xml:space="preserve"> that part of the Contract which details the technical requirements and acceptance criteria of the Contractor Deliverables.  </w:t>
      </w:r>
    </w:p>
    <w:p w14:paraId="568A8BA9"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A15.   A ‘Sub-Contractor’ means any party engaged or intended to be engaged by the Contractor at any level of sub-contracting to provide Contractor Deliverables for the purpose of performing this Contract.</w:t>
      </w:r>
    </w:p>
    <w:p w14:paraId="1C1CA9B0"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2A68FDE"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A17.   A “Tender” is the offer that you are making to the Authority.</w:t>
      </w:r>
    </w:p>
    <w:p w14:paraId="1AEA03B4"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A18.   “Tenderer” means the economic operator submitting a response to this Invitation to </w:t>
      </w:r>
      <w:r w:rsidRPr="00CF5730">
        <w:rPr>
          <w:rFonts w:ascii="Arial" w:eastAsiaTheme="minorEastAsia" w:hAnsi="Arial" w:cs="Arial"/>
          <w:color w:val="000000"/>
          <w:lang w:val="en-GB" w:eastAsia="en-GB"/>
        </w:rPr>
        <w:lastRenderedPageBreak/>
        <w:t>Tender.  Where “you” is used this means an action on you the Tenderer.</w:t>
      </w:r>
    </w:p>
    <w:p w14:paraId="1E9CD1E1"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A19.   A “Third Party” is any person (including a natural person, corporate or unincorporated body (</w:t>
      </w:r>
      <w:proofErr w:type="gramStart"/>
      <w:r w:rsidRPr="00CF5730">
        <w:rPr>
          <w:rFonts w:ascii="Arial" w:eastAsiaTheme="minorEastAsia" w:hAnsi="Arial" w:cs="Arial"/>
          <w:color w:val="000000"/>
          <w:lang w:val="en-GB" w:eastAsia="en-GB"/>
        </w:rPr>
        <w:t>whether or not</w:t>
      </w:r>
      <w:proofErr w:type="gramEnd"/>
      <w:r w:rsidRPr="00CF5730">
        <w:rPr>
          <w:rFonts w:ascii="Arial" w:eastAsiaTheme="minorEastAsia" w:hAnsi="Arial" w:cs="Arial"/>
          <w:color w:val="000000"/>
          <w:lang w:val="en-GB" w:eastAsia="en-GB"/>
        </w:rPr>
        <w:t xml:space="preserve"> having separate legal personality)), other than the Authority, the Tenderer or their respective employees.</w:t>
      </w:r>
    </w:p>
    <w:p w14:paraId="012C7524" w14:textId="77777777" w:rsidR="002A6CA0" w:rsidRDefault="002A6CA0" w:rsidP="002A6CA0">
      <w:pPr>
        <w:widowControl/>
        <w:spacing w:after="0" w:line="240" w:lineRule="auto"/>
        <w:textAlignment w:val="baseline"/>
        <w:rPr>
          <w:rFonts w:ascii="Arial" w:eastAsia="Arial" w:hAnsi="Arial" w:cs="Arial"/>
          <w:b/>
          <w:color w:val="000000"/>
          <w:spacing w:val="-4"/>
        </w:rPr>
      </w:pPr>
    </w:p>
    <w:p w14:paraId="219695BC" w14:textId="77777777" w:rsidR="002A6CA0" w:rsidRPr="0057689D" w:rsidRDefault="002A6CA0" w:rsidP="002A6CA0">
      <w:pPr>
        <w:widowControl/>
        <w:spacing w:after="0" w:line="240" w:lineRule="auto"/>
        <w:textAlignment w:val="baseline"/>
        <w:rPr>
          <w:rFonts w:ascii="Arial" w:eastAsia="Arial" w:hAnsi="Arial" w:cs="Arial"/>
          <w:b/>
          <w:color w:val="000000"/>
          <w:spacing w:val="-4"/>
        </w:rPr>
      </w:pPr>
      <w:r w:rsidRPr="0057689D">
        <w:rPr>
          <w:rFonts w:ascii="Arial" w:eastAsia="Arial" w:hAnsi="Arial" w:cs="Arial"/>
          <w:b/>
          <w:color w:val="000000"/>
          <w:spacing w:val="-4"/>
        </w:rPr>
        <w:t>Purpose</w:t>
      </w:r>
    </w:p>
    <w:p w14:paraId="28FB14DB" w14:textId="77777777" w:rsidR="002A6CA0" w:rsidRPr="0057689D" w:rsidRDefault="002A6CA0" w:rsidP="002A6CA0">
      <w:pPr>
        <w:widowControl/>
        <w:spacing w:after="0" w:line="240" w:lineRule="auto"/>
        <w:textAlignment w:val="baseline"/>
        <w:rPr>
          <w:rFonts w:ascii="Arial" w:eastAsia="Arial" w:hAnsi="Arial" w:cs="Arial"/>
          <w:b/>
          <w:color w:val="000000"/>
          <w:spacing w:val="-4"/>
        </w:rPr>
      </w:pPr>
    </w:p>
    <w:p w14:paraId="435BE672" w14:textId="77777777" w:rsidR="002A6CA0" w:rsidRPr="00E32F0C" w:rsidRDefault="002A6CA0" w:rsidP="002A6CA0">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A20.   The purpose of this ITT is to invite you to submit a Tender, in accordance with the instructions set out in this ITT, to propose a solution and best price to meet the Authority’s requirement.  This documentation explains and sets out the:</w:t>
      </w:r>
    </w:p>
    <w:p w14:paraId="37A46D2F"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a.     timetable for the next stages of the </w:t>
      </w:r>
      <w:proofErr w:type="gramStart"/>
      <w:r w:rsidRPr="00E32F0C">
        <w:rPr>
          <w:rFonts w:ascii="Arial" w:eastAsiaTheme="minorEastAsia" w:hAnsi="Arial" w:cs="Arial"/>
          <w:color w:val="000000"/>
          <w:lang w:val="en-GB" w:eastAsia="en-GB"/>
        </w:rPr>
        <w:t>procurement;</w:t>
      </w:r>
      <w:proofErr w:type="gramEnd"/>
      <w:r w:rsidRPr="00E32F0C">
        <w:rPr>
          <w:rFonts w:ascii="Arial" w:eastAsiaTheme="minorEastAsia" w:hAnsi="Arial" w:cs="Arial"/>
          <w:color w:val="000000"/>
          <w:lang w:val="en-GB" w:eastAsia="en-GB"/>
        </w:rPr>
        <w:t xml:space="preserve"> </w:t>
      </w:r>
    </w:p>
    <w:p w14:paraId="39FD6410"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b.     instructions, conditions and processes that governs this </w:t>
      </w:r>
      <w:proofErr w:type="gramStart"/>
      <w:r w:rsidRPr="00E32F0C">
        <w:rPr>
          <w:rFonts w:ascii="Arial" w:eastAsiaTheme="minorEastAsia" w:hAnsi="Arial" w:cs="Arial"/>
          <w:color w:val="000000"/>
          <w:lang w:val="en-GB" w:eastAsia="en-GB"/>
        </w:rPr>
        <w:t>competition;</w:t>
      </w:r>
      <w:proofErr w:type="gramEnd"/>
      <w:r w:rsidRPr="00E32F0C">
        <w:rPr>
          <w:rFonts w:ascii="Arial" w:eastAsiaTheme="minorEastAsia" w:hAnsi="Arial" w:cs="Arial"/>
          <w:color w:val="000000"/>
          <w:lang w:val="en-GB" w:eastAsia="en-GB"/>
        </w:rPr>
        <w:t xml:space="preserve"> </w:t>
      </w:r>
    </w:p>
    <w:p w14:paraId="48F4984C"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c.     information you must include in your Tender and the required </w:t>
      </w:r>
      <w:proofErr w:type="gramStart"/>
      <w:r w:rsidRPr="00E32F0C">
        <w:rPr>
          <w:rFonts w:ascii="Arial" w:eastAsiaTheme="minorEastAsia" w:hAnsi="Arial" w:cs="Arial"/>
          <w:color w:val="000000"/>
          <w:lang w:val="en-GB" w:eastAsia="en-GB"/>
        </w:rPr>
        <w:t>format;</w:t>
      </w:r>
      <w:proofErr w:type="gramEnd"/>
      <w:r w:rsidRPr="00E32F0C">
        <w:rPr>
          <w:rFonts w:ascii="Arial" w:eastAsiaTheme="minorEastAsia" w:hAnsi="Arial" w:cs="Arial"/>
          <w:color w:val="000000"/>
          <w:lang w:val="en-GB" w:eastAsia="en-GB"/>
        </w:rPr>
        <w:t xml:space="preserve"> </w:t>
      </w:r>
    </w:p>
    <w:p w14:paraId="6A837752"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d.     administrative arrangements for the receipt and evaluation of </w:t>
      </w:r>
      <w:proofErr w:type="gramStart"/>
      <w:r w:rsidRPr="00E32F0C">
        <w:rPr>
          <w:rFonts w:ascii="Arial" w:eastAsiaTheme="minorEastAsia" w:hAnsi="Arial" w:cs="Arial"/>
          <w:color w:val="000000"/>
          <w:lang w:val="en-GB" w:eastAsia="en-GB"/>
        </w:rPr>
        <w:t>Tenders;</w:t>
      </w:r>
      <w:proofErr w:type="gramEnd"/>
    </w:p>
    <w:p w14:paraId="50856B37"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e.     criteria and methodology for the evaluation of Tenders; and</w:t>
      </w:r>
    </w:p>
    <w:p w14:paraId="296F026F"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f.     Contract Terms &amp; Conditions</w:t>
      </w:r>
    </w:p>
    <w:p w14:paraId="22BD33EB" w14:textId="77777777" w:rsidR="002A6CA0" w:rsidRPr="00E32F0C" w:rsidRDefault="002A6CA0" w:rsidP="002A6CA0">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A21.   The sections in this ITT and associated documents are structured in line with a generic tendering process and do not indicate importance / precedence.</w:t>
      </w:r>
    </w:p>
    <w:p w14:paraId="0FDCB457" w14:textId="4B88B901" w:rsidR="002A6CA0" w:rsidRPr="0057689D" w:rsidRDefault="002A6CA0" w:rsidP="001149EB">
      <w:pPr>
        <w:spacing w:after="0" w:line="240" w:lineRule="auto"/>
        <w:ind w:left="4"/>
        <w:rPr>
          <w:rFonts w:ascii="Arial" w:eastAsia="Times New Roman" w:hAnsi="Arial" w:cs="Arial"/>
          <w:color w:val="FF0000"/>
          <w:lang w:val="en-GB"/>
        </w:rPr>
      </w:pPr>
      <w:r w:rsidRPr="0057689D">
        <w:rPr>
          <w:rFonts w:ascii="Arial" w:eastAsia="Times New Roman" w:hAnsi="Arial" w:cs="Arial"/>
          <w:lang w:val="x-none"/>
        </w:rPr>
        <w:t xml:space="preserve">A22. This </w:t>
      </w:r>
      <w:r w:rsidRPr="005B07A0">
        <w:rPr>
          <w:rFonts w:ascii="Arial" w:eastAsia="Times New Roman" w:hAnsi="Arial" w:cs="Arial"/>
          <w:lang w:val="x-none"/>
        </w:rPr>
        <w:t xml:space="preserve">requirement was advertised by the Authority in </w:t>
      </w:r>
      <w:r w:rsidRPr="005B07A0">
        <w:rPr>
          <w:rFonts w:ascii="Arial" w:eastAsia="Times New Roman" w:hAnsi="Arial" w:cs="Arial"/>
          <w:lang w:val="en-GB"/>
        </w:rPr>
        <w:t xml:space="preserve">Defence Sourcing Portal </w:t>
      </w:r>
      <w:r w:rsidRPr="005B07A0">
        <w:rPr>
          <w:rFonts w:ascii="Arial" w:eastAsia="Times New Roman" w:hAnsi="Arial" w:cs="Arial"/>
          <w:lang w:val="x-none"/>
        </w:rPr>
        <w:t xml:space="preserve">dated </w:t>
      </w:r>
      <w:r w:rsidR="005B07A0" w:rsidRPr="005B07A0">
        <w:rPr>
          <w:rFonts w:ascii="Arial" w:eastAsia="Times New Roman" w:hAnsi="Arial" w:cs="Arial"/>
          <w:lang w:val="x-none"/>
        </w:rPr>
        <w:t>22</w:t>
      </w:r>
      <w:r w:rsidR="001149EB" w:rsidRPr="005B07A0">
        <w:rPr>
          <w:rFonts w:ascii="Arial" w:eastAsia="Times New Roman" w:hAnsi="Arial" w:cs="Arial"/>
          <w:lang w:val="en-GB"/>
        </w:rPr>
        <w:t xml:space="preserve"> </w:t>
      </w:r>
      <w:r w:rsidR="005B07A0" w:rsidRPr="005B07A0">
        <w:rPr>
          <w:rFonts w:ascii="Arial" w:eastAsia="Times New Roman" w:hAnsi="Arial" w:cs="Arial"/>
          <w:lang w:val="en-GB"/>
        </w:rPr>
        <w:t>October</w:t>
      </w:r>
      <w:r w:rsidR="001149EB" w:rsidRPr="005B07A0">
        <w:rPr>
          <w:rFonts w:ascii="Arial" w:eastAsia="Times New Roman" w:hAnsi="Arial" w:cs="Arial"/>
          <w:lang w:val="en-GB"/>
        </w:rPr>
        <w:t xml:space="preserve"> 2024 </w:t>
      </w:r>
      <w:r w:rsidRPr="005B07A0">
        <w:rPr>
          <w:rFonts w:ascii="Arial" w:eastAsia="Times New Roman" w:hAnsi="Arial" w:cs="Arial"/>
          <w:lang w:val="x-none"/>
        </w:rPr>
        <w:t>under the following</w:t>
      </w:r>
      <w:r w:rsidR="001149EB" w:rsidRPr="005B07A0">
        <w:rPr>
          <w:rFonts w:ascii="Arial" w:eastAsia="Times New Roman" w:hAnsi="Arial" w:cs="Arial"/>
          <w:lang w:val="en-GB"/>
        </w:rPr>
        <w:t xml:space="preserve"> reference </w:t>
      </w:r>
      <w:r w:rsidR="007B000D" w:rsidRPr="005B07A0">
        <w:rPr>
          <w:rFonts w:ascii="Arial" w:eastAsia="Times New Roman" w:hAnsi="Arial" w:cs="Arial"/>
          <w:lang w:val="en-GB"/>
        </w:rPr>
        <w:t>712826450</w:t>
      </w:r>
      <w:r w:rsidRPr="005B07A0">
        <w:rPr>
          <w:rFonts w:ascii="Arial" w:eastAsia="Times New Roman" w:hAnsi="Arial" w:cs="Arial"/>
          <w:lang w:val="en-GB"/>
        </w:rPr>
        <w:t xml:space="preserve">. This notice will also be transferred to Find </w:t>
      </w:r>
      <w:proofErr w:type="gramStart"/>
      <w:r w:rsidRPr="005B07A0">
        <w:rPr>
          <w:rFonts w:ascii="Arial" w:eastAsia="Times New Roman" w:hAnsi="Arial" w:cs="Arial"/>
          <w:lang w:val="en-GB"/>
        </w:rPr>
        <w:t>A</w:t>
      </w:r>
      <w:proofErr w:type="gramEnd"/>
      <w:r w:rsidRPr="005B07A0">
        <w:rPr>
          <w:rFonts w:ascii="Arial" w:eastAsia="Times New Roman" w:hAnsi="Arial" w:cs="Arial"/>
          <w:lang w:val="en-GB"/>
        </w:rPr>
        <w:t xml:space="preserve"> Tender and </w:t>
      </w:r>
      <w:r w:rsidRPr="0057689D">
        <w:rPr>
          <w:rFonts w:ascii="Arial" w:eastAsia="Times New Roman" w:hAnsi="Arial" w:cs="Arial"/>
          <w:color w:val="000000"/>
          <w:lang w:val="en-GB"/>
        </w:rPr>
        <w:t>Contracts Finder.</w:t>
      </w:r>
    </w:p>
    <w:p w14:paraId="20FF2FEB"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en-GB"/>
        </w:rPr>
      </w:pPr>
      <w:r w:rsidRPr="0057689D">
        <w:rPr>
          <w:rFonts w:ascii="Arial" w:eastAsia="Times New Roman" w:hAnsi="Arial" w:cs="Arial"/>
          <w:lang w:val="x-none"/>
        </w:rPr>
        <w:t>A23. This ITT is subject to the Public Contract Regulations 2015</w:t>
      </w:r>
      <w:r w:rsidRPr="0057689D">
        <w:rPr>
          <w:rFonts w:ascii="Arial" w:eastAsia="Times New Roman" w:hAnsi="Arial" w:cs="Arial"/>
          <w:lang w:val="en-GB"/>
        </w:rPr>
        <w:t>.</w:t>
      </w:r>
    </w:p>
    <w:p w14:paraId="78DE1AB1"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x-none"/>
        </w:rPr>
      </w:pPr>
      <w:r w:rsidRPr="0057689D">
        <w:rPr>
          <w:rFonts w:ascii="Arial" w:eastAsia="Times New Roman" w:hAnsi="Arial" w:cs="Arial"/>
          <w:lang w:val="x-none"/>
        </w:rPr>
        <w:t>A24. This ITT has been advertised on the Defence Sourcing Portal (DSP) under the Open procedure.</w:t>
      </w:r>
    </w:p>
    <w:p w14:paraId="7BB2EDB6"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en-GB"/>
        </w:rPr>
      </w:pPr>
      <w:r w:rsidRPr="0057689D">
        <w:rPr>
          <w:rFonts w:ascii="Arial" w:eastAsia="Times New Roman" w:hAnsi="Arial" w:cs="Arial"/>
          <w:lang w:val="x-none"/>
        </w:rPr>
        <w:t xml:space="preserve">A25. A Contract Bidders Notice has not been advertised because this requirement is </w:t>
      </w:r>
      <w:r w:rsidRPr="0057689D">
        <w:rPr>
          <w:rFonts w:ascii="Arial" w:eastAsia="Times New Roman" w:hAnsi="Arial" w:cs="Arial"/>
          <w:lang w:val="en-GB"/>
        </w:rPr>
        <w:t xml:space="preserve">under the Open procedure and Bidders are not yet known. </w:t>
      </w:r>
    </w:p>
    <w:p w14:paraId="1A56513C"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x-none"/>
        </w:rPr>
      </w:pPr>
      <w:r w:rsidRPr="0057689D">
        <w:rPr>
          <w:rFonts w:ascii="Arial" w:eastAsia="Times New Roman" w:hAnsi="Arial" w:cs="Arial"/>
          <w:lang w:val="x-none"/>
        </w:rPr>
        <w:t>A26. Funding has been approved for this requirement.</w:t>
      </w:r>
    </w:p>
    <w:p w14:paraId="7C7736D9" w14:textId="77777777" w:rsidR="002A6CA0" w:rsidRDefault="002A6CA0" w:rsidP="00753CFA">
      <w:pPr>
        <w:widowControl/>
        <w:spacing w:after="0" w:line="240" w:lineRule="auto"/>
        <w:textAlignment w:val="baseline"/>
        <w:rPr>
          <w:rFonts w:ascii="Arial" w:eastAsia="Arial" w:hAnsi="Arial" w:cs="Arial"/>
          <w:b/>
          <w:color w:val="000000"/>
        </w:rPr>
      </w:pPr>
    </w:p>
    <w:p w14:paraId="04800AB0" w14:textId="77777777" w:rsidR="002A6CA0" w:rsidRPr="0057689D" w:rsidRDefault="002A6CA0" w:rsidP="00753CFA">
      <w:pPr>
        <w:widowControl/>
        <w:spacing w:after="0" w:line="240" w:lineRule="auto"/>
        <w:textAlignment w:val="baseline"/>
        <w:rPr>
          <w:rFonts w:ascii="Arial" w:eastAsia="Arial" w:hAnsi="Arial" w:cs="Arial"/>
          <w:b/>
          <w:color w:val="000000"/>
        </w:rPr>
      </w:pPr>
      <w:r w:rsidRPr="0057689D">
        <w:rPr>
          <w:rFonts w:ascii="Arial" w:eastAsia="Arial" w:hAnsi="Arial" w:cs="Arial"/>
          <w:b/>
          <w:color w:val="000000"/>
        </w:rPr>
        <w:t>ITT Documentation and ITT Material</w:t>
      </w:r>
    </w:p>
    <w:p w14:paraId="3F26AC1F" w14:textId="77777777" w:rsidR="002A6CA0" w:rsidRDefault="002A6CA0" w:rsidP="00C530E8">
      <w:pPr>
        <w:autoSpaceDE w:val="0"/>
        <w:autoSpaceDN w:val="0"/>
        <w:adjustRightInd w:val="0"/>
        <w:spacing w:after="0" w:line="240" w:lineRule="auto"/>
        <w:rPr>
          <w:rFonts w:ascii="Arial" w:eastAsiaTheme="minorEastAsia" w:hAnsi="Arial" w:cs="Arial"/>
          <w:color w:val="000000"/>
          <w:lang w:val="en-GB" w:eastAsia="en-GB"/>
        </w:rPr>
      </w:pPr>
    </w:p>
    <w:p w14:paraId="49A60537" w14:textId="77777777" w:rsidR="002A6CA0" w:rsidRPr="0093572C" w:rsidRDefault="002A6CA0" w:rsidP="00C530E8">
      <w:pPr>
        <w:autoSpaceDE w:val="0"/>
        <w:autoSpaceDN w:val="0"/>
        <w:adjustRightInd w:val="0"/>
        <w:spacing w:after="0" w:line="240" w:lineRule="auto"/>
        <w:rPr>
          <w:rFonts w:ascii="Arial" w:eastAsiaTheme="minorEastAsia" w:hAnsi="Arial" w:cs="Arial"/>
          <w:lang w:val="en-GB" w:eastAsia="en-GB"/>
        </w:rPr>
      </w:pPr>
      <w:r w:rsidRPr="0093572C">
        <w:rPr>
          <w:rFonts w:ascii="Arial" w:eastAsiaTheme="minorEastAsia" w:hAnsi="Arial" w:cs="Arial"/>
          <w:color w:val="000000"/>
          <w:lang w:val="en-GB" w:eastAsia="en-GB"/>
        </w:rPr>
        <w:t xml:space="preserve">A27.   ITT Documentation, ITT </w:t>
      </w:r>
      <w:proofErr w:type="gramStart"/>
      <w:r w:rsidRPr="0093572C">
        <w:rPr>
          <w:rFonts w:ascii="Arial" w:eastAsiaTheme="minorEastAsia" w:hAnsi="Arial" w:cs="Arial"/>
          <w:color w:val="000000"/>
          <w:lang w:val="en-GB" w:eastAsia="en-GB"/>
        </w:rPr>
        <w:t>Material</w:t>
      </w:r>
      <w:proofErr w:type="gramEnd"/>
      <w:r w:rsidRPr="0093572C">
        <w:rPr>
          <w:rFonts w:ascii="Arial" w:eastAsiaTheme="minorEastAsia" w:hAnsi="Arial" w:cs="Arial"/>
          <w:color w:val="000000"/>
          <w:lang w:val="en-GB" w:eastAsia="en-GB"/>
        </w:rPr>
        <w:t xml:space="preserve"> and any Intellectual Property Rights (IPR) in them shall remain the property of the Authority or other Third-Party owners and is released solely for the purposes of enabling you to submit a Tender.  You must:</w:t>
      </w:r>
    </w:p>
    <w:p w14:paraId="0122F4AA"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a.     take responsibility for the safe custody of the ITT Documentation and ITT Material and for all loss and damage sustained to it while in your </w:t>
      </w:r>
      <w:proofErr w:type="gramStart"/>
      <w:r w:rsidRPr="0093572C">
        <w:rPr>
          <w:rFonts w:ascii="Arial" w:eastAsiaTheme="minorEastAsia" w:hAnsi="Arial" w:cs="Arial"/>
          <w:color w:val="000000"/>
          <w:lang w:val="en-GB" w:eastAsia="en-GB"/>
        </w:rPr>
        <w:t>care;</w:t>
      </w:r>
      <w:proofErr w:type="gramEnd"/>
    </w:p>
    <w:p w14:paraId="3510BD87"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b.    not copy or disclose the ITT Documentation or any part of it to anyone other than the bid </w:t>
      </w:r>
      <w:proofErr w:type="gramStart"/>
      <w:r w:rsidRPr="0093572C">
        <w:rPr>
          <w:rFonts w:ascii="Arial" w:eastAsiaTheme="minorEastAsia" w:hAnsi="Arial" w:cs="Arial"/>
          <w:color w:val="000000"/>
          <w:lang w:val="en-GB" w:eastAsia="en-GB"/>
        </w:rPr>
        <w:t>team</w:t>
      </w:r>
      <w:proofErr w:type="gramEnd"/>
    </w:p>
    <w:p w14:paraId="5E43BE7B"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involved in preparing your Tender, and not use it except for the purpose of responding to this </w:t>
      </w:r>
      <w:proofErr w:type="gramStart"/>
      <w:r w:rsidRPr="0093572C">
        <w:rPr>
          <w:rFonts w:ascii="Arial" w:eastAsiaTheme="minorEastAsia" w:hAnsi="Arial" w:cs="Arial"/>
          <w:color w:val="000000"/>
          <w:lang w:val="en-GB" w:eastAsia="en-GB"/>
        </w:rPr>
        <w:t>ITT;</w:t>
      </w:r>
      <w:proofErr w:type="gramEnd"/>
    </w:p>
    <w:p w14:paraId="67EF633D"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c.     seek written approval from the Authority if you need to provide access to any ITT Documentation or ITT Material to any Third </w:t>
      </w:r>
      <w:proofErr w:type="gramStart"/>
      <w:r w:rsidRPr="0093572C">
        <w:rPr>
          <w:rFonts w:ascii="Arial" w:eastAsiaTheme="minorEastAsia" w:hAnsi="Arial" w:cs="Arial"/>
          <w:color w:val="000000"/>
          <w:lang w:val="en-GB" w:eastAsia="en-GB"/>
        </w:rPr>
        <w:t>Party;</w:t>
      </w:r>
      <w:proofErr w:type="gramEnd"/>
      <w:r w:rsidRPr="0093572C">
        <w:rPr>
          <w:rFonts w:ascii="Arial" w:eastAsiaTheme="minorEastAsia" w:hAnsi="Arial" w:cs="Arial"/>
          <w:color w:val="000000"/>
          <w:lang w:val="en-GB" w:eastAsia="en-GB"/>
        </w:rPr>
        <w:t xml:space="preserve"> </w:t>
      </w:r>
    </w:p>
    <w:p w14:paraId="65BF088E" w14:textId="43F81CF0" w:rsidR="002A6CA0" w:rsidRPr="0093572C" w:rsidRDefault="002A6CA0" w:rsidP="3ECF0C2A">
      <w:pPr>
        <w:autoSpaceDE w:val="0"/>
        <w:autoSpaceDN w:val="0"/>
        <w:adjustRightInd w:val="0"/>
        <w:spacing w:after="0" w:line="240" w:lineRule="auto"/>
        <w:ind w:left="591"/>
        <w:rPr>
          <w:rFonts w:ascii="Arial" w:eastAsiaTheme="minorEastAsia" w:hAnsi="Arial" w:cs="Arial"/>
          <w:lang w:val="en-GB" w:eastAsia="en-GB"/>
        </w:rPr>
      </w:pPr>
      <w:r w:rsidRPr="3ECF0C2A">
        <w:rPr>
          <w:rFonts w:ascii="Arial" w:eastAsiaTheme="minorEastAsia" w:hAnsi="Arial" w:cs="Arial"/>
          <w:color w:val="000000" w:themeColor="text1"/>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w:t>
      </w:r>
      <w:proofErr w:type="spellStart"/>
      <w:r w:rsidRPr="3ECF0C2A">
        <w:rPr>
          <w:rFonts w:ascii="Arial" w:eastAsiaTheme="minorEastAsia" w:hAnsi="Arial" w:cs="Arial"/>
          <w:color w:val="000000" w:themeColor="text1"/>
          <w:lang w:val="en-GB" w:eastAsia="en-GB"/>
        </w:rPr>
        <w:t>IPR</w:t>
      </w:r>
      <w:r w:rsidR="088039F1" w:rsidRPr="3ECF0C2A">
        <w:rPr>
          <w:rFonts w:ascii="Arial" w:eastAsiaTheme="minorEastAsia" w:hAnsi="Arial" w:cs="Arial"/>
          <w:color w:val="000000" w:themeColor="text1"/>
          <w:lang w:val="en-GB" w:eastAsia="en-GB"/>
        </w:rPr>
        <w:t>ip</w:t>
      </w:r>
      <w:proofErr w:type="spellEnd"/>
      <w:r w:rsidRPr="3ECF0C2A">
        <w:rPr>
          <w:rFonts w:ascii="Arial" w:eastAsiaTheme="minorEastAsia" w:hAnsi="Arial" w:cs="Arial"/>
          <w:color w:val="000000" w:themeColor="text1"/>
          <w:lang w:val="en-GB" w:eastAsia="en-GB"/>
        </w:rPr>
        <w:t xml:space="preserve"> issues for example, the disclosure may be made, in confidence, directly by the </w:t>
      </w:r>
      <w:proofErr w:type="gramStart"/>
      <w:r w:rsidRPr="3ECF0C2A">
        <w:rPr>
          <w:rFonts w:ascii="Arial" w:eastAsiaTheme="minorEastAsia" w:hAnsi="Arial" w:cs="Arial"/>
          <w:color w:val="000000" w:themeColor="text1"/>
          <w:lang w:val="en-GB" w:eastAsia="en-GB"/>
        </w:rPr>
        <w:t>Authority;</w:t>
      </w:r>
      <w:proofErr w:type="gramEnd"/>
      <w:r w:rsidRPr="3ECF0C2A">
        <w:rPr>
          <w:rFonts w:ascii="Arial" w:eastAsiaTheme="minorEastAsia" w:hAnsi="Arial" w:cs="Arial"/>
          <w:color w:val="000000" w:themeColor="text1"/>
          <w:lang w:val="en-GB" w:eastAsia="en-GB"/>
        </w:rPr>
        <w:t xml:space="preserve">  </w:t>
      </w:r>
    </w:p>
    <w:p w14:paraId="6CB810EA"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93572C">
        <w:rPr>
          <w:rFonts w:ascii="Arial" w:eastAsiaTheme="minorEastAsia" w:hAnsi="Arial" w:cs="Arial"/>
          <w:color w:val="000000"/>
          <w:lang w:val="en-GB" w:eastAsia="en-GB"/>
        </w:rPr>
        <w:t>compensation;</w:t>
      </w:r>
      <w:proofErr w:type="gramEnd"/>
      <w:r w:rsidRPr="0093572C">
        <w:rPr>
          <w:rFonts w:ascii="Arial" w:eastAsiaTheme="minorEastAsia" w:hAnsi="Arial" w:cs="Arial"/>
          <w:color w:val="000000"/>
          <w:lang w:val="en-GB" w:eastAsia="en-GB"/>
        </w:rPr>
        <w:t xml:space="preserve"> </w:t>
      </w:r>
    </w:p>
    <w:p w14:paraId="6C6DDF56"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f.      inform the named Commercial Officer if you decide not to submit a </w:t>
      </w:r>
      <w:proofErr w:type="gramStart"/>
      <w:r w:rsidRPr="0093572C">
        <w:rPr>
          <w:rFonts w:ascii="Arial" w:eastAsiaTheme="minorEastAsia" w:hAnsi="Arial" w:cs="Arial"/>
          <w:color w:val="000000"/>
          <w:lang w:val="en-GB" w:eastAsia="en-GB"/>
        </w:rPr>
        <w:t>Tender;</w:t>
      </w:r>
      <w:proofErr w:type="gramEnd"/>
    </w:p>
    <w:p w14:paraId="4E1DC9AC"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g.     immediately confirm destruction of (or in the case of software, that it is beyond use) all ITT Documentation, ITT </w:t>
      </w:r>
      <w:proofErr w:type="gramStart"/>
      <w:r w:rsidRPr="0093572C">
        <w:rPr>
          <w:rFonts w:ascii="Arial" w:eastAsiaTheme="minorEastAsia" w:hAnsi="Arial" w:cs="Arial"/>
          <w:color w:val="000000"/>
          <w:lang w:val="en-GB" w:eastAsia="en-GB"/>
        </w:rPr>
        <w:t>Material</w:t>
      </w:r>
      <w:proofErr w:type="gramEnd"/>
      <w:r w:rsidRPr="0093572C">
        <w:rPr>
          <w:rFonts w:ascii="Arial" w:eastAsiaTheme="minorEastAsia" w:hAnsi="Arial" w:cs="Arial"/>
          <w:color w:val="000000"/>
          <w:lang w:val="en-GB" w:eastAsia="en-GB"/>
        </w:rPr>
        <w:t xml:space="preserve"> and derived information of an unmarked nature, should you decide not to respond to this ITT, or you are notified by the </w:t>
      </w:r>
      <w:r w:rsidRPr="0093572C">
        <w:rPr>
          <w:rFonts w:ascii="Arial" w:eastAsiaTheme="minorEastAsia" w:hAnsi="Arial" w:cs="Arial"/>
          <w:color w:val="000000"/>
          <w:lang w:val="en-GB" w:eastAsia="en-GB"/>
        </w:rPr>
        <w:lastRenderedPageBreak/>
        <w:t>Authority that your Tender has been unsuccessful; and</w:t>
      </w:r>
    </w:p>
    <w:p w14:paraId="67CEA6D2"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7DE2B03C"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r w:rsidRPr="0093572C">
        <w:rPr>
          <w:rFonts w:ascii="Arial" w:eastAsiaTheme="minorEastAsia" w:hAnsi="Arial" w:cs="Arial"/>
          <w:color w:val="000000"/>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7C8FE7DA" w14:textId="77777777" w:rsidR="002A6CA0" w:rsidRPr="0093572C"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37BE925A" w14:textId="77777777" w:rsidR="002A6CA0" w:rsidRPr="0057689D" w:rsidRDefault="002A6CA0" w:rsidP="002A6CA0">
      <w:pPr>
        <w:widowControl/>
        <w:spacing w:after="0" w:line="240" w:lineRule="auto"/>
        <w:ind w:left="24"/>
        <w:textAlignment w:val="baseline"/>
        <w:rPr>
          <w:rFonts w:ascii="Arial" w:eastAsia="Arial" w:hAnsi="Arial" w:cs="Arial"/>
          <w:b/>
          <w:color w:val="000000"/>
        </w:rPr>
      </w:pPr>
      <w:r w:rsidRPr="0057689D">
        <w:rPr>
          <w:rFonts w:ascii="Arial" w:eastAsia="Arial" w:hAnsi="Arial" w:cs="Arial"/>
          <w:b/>
          <w:color w:val="000000"/>
        </w:rPr>
        <w:t>Tender Expenses</w:t>
      </w:r>
      <w:r w:rsidRPr="0057689D">
        <w:rPr>
          <w:rFonts w:ascii="Arial" w:eastAsia="Arial" w:hAnsi="Arial" w:cs="Arial"/>
          <w:color w:val="FF0000"/>
        </w:rPr>
        <w:t xml:space="preserve">  </w:t>
      </w:r>
    </w:p>
    <w:p w14:paraId="25015FC9" w14:textId="77777777" w:rsidR="002A6CA0" w:rsidRDefault="002A6CA0" w:rsidP="002A6CA0">
      <w:pPr>
        <w:widowControl/>
        <w:spacing w:after="0" w:line="240" w:lineRule="auto"/>
        <w:ind w:left="24"/>
        <w:textAlignment w:val="baseline"/>
        <w:rPr>
          <w:rFonts w:ascii="Arial" w:eastAsia="Arial" w:hAnsi="Arial" w:cs="Arial"/>
          <w:color w:val="000000"/>
        </w:rPr>
      </w:pPr>
    </w:p>
    <w:p w14:paraId="40C47ABC" w14:textId="77777777" w:rsidR="002A6CA0" w:rsidRPr="0057689D" w:rsidRDefault="002A6CA0" w:rsidP="002A6CA0">
      <w:pPr>
        <w:widowControl/>
        <w:spacing w:after="0" w:line="240" w:lineRule="auto"/>
        <w:ind w:left="24"/>
        <w:textAlignment w:val="baseline"/>
        <w:rPr>
          <w:rFonts w:ascii="Arial" w:eastAsia="Arial" w:hAnsi="Arial" w:cs="Arial"/>
          <w:color w:val="000000"/>
        </w:rPr>
      </w:pPr>
      <w:r w:rsidRPr="0057689D">
        <w:rPr>
          <w:rFonts w:ascii="Arial" w:eastAsia="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CA55A88" w14:textId="77777777" w:rsidR="002A6CA0" w:rsidRDefault="002A6CA0" w:rsidP="002A6CA0">
      <w:pPr>
        <w:autoSpaceDE w:val="0"/>
        <w:autoSpaceDN w:val="0"/>
        <w:adjustRightInd w:val="0"/>
        <w:spacing w:after="0" w:line="240" w:lineRule="auto"/>
        <w:ind w:left="72"/>
        <w:rPr>
          <w:rFonts w:ascii="Arial" w:eastAsiaTheme="minorEastAsia" w:hAnsi="Arial" w:cs="Arial"/>
          <w:b/>
          <w:bCs/>
          <w:color w:val="000000"/>
          <w:lang w:val="en-GB" w:eastAsia="en-GB"/>
        </w:rPr>
      </w:pPr>
    </w:p>
    <w:p w14:paraId="7E8F043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Consortia and Sub-Contracting Arrangements</w:t>
      </w:r>
    </w:p>
    <w:p w14:paraId="4FA2D3DB"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34A652D9"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6BC523F3"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0501084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Material Change of Control</w:t>
      </w:r>
    </w:p>
    <w:p w14:paraId="13A868E3"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3ECC8A0E"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A31.   You must inform the Authority in writing as soon as you become aware of:</w:t>
      </w:r>
    </w:p>
    <w:p w14:paraId="47D920C3"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57689D">
        <w:rPr>
          <w:rFonts w:ascii="Arial" w:eastAsiaTheme="minorEastAsia" w:hAnsi="Arial" w:cs="Arial"/>
          <w:color w:val="000000"/>
          <w:lang w:val="en-GB" w:eastAsia="en-GB"/>
        </w:rPr>
        <w:t>response;</w:t>
      </w:r>
      <w:proofErr w:type="gramEnd"/>
    </w:p>
    <w:p w14:paraId="6FCAC555"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1014EAE"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3A344C57"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any material changes to the makeup of the Consortium Arrangement or Sub-Contracting Arrangement, including:</w:t>
      </w:r>
    </w:p>
    <w:p w14:paraId="03618B5D"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 xml:space="preserve">i.     the form of legal arrangement by which the Consortium Arrangement or Sub-Contracting Arrangement will be </w:t>
      </w:r>
      <w:proofErr w:type="gramStart"/>
      <w:r w:rsidRPr="0057689D">
        <w:rPr>
          <w:rFonts w:ascii="Arial" w:eastAsiaTheme="minorEastAsia" w:hAnsi="Arial" w:cs="Arial"/>
          <w:color w:val="000000"/>
          <w:lang w:val="en-GB" w:eastAsia="en-GB"/>
        </w:rPr>
        <w:t>structured;</w:t>
      </w:r>
      <w:proofErr w:type="gramEnd"/>
    </w:p>
    <w:p w14:paraId="502C1586"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 xml:space="preserve">ii.     the identity of Consortium Arrangement or Sub-Contracting </w:t>
      </w:r>
      <w:proofErr w:type="gramStart"/>
      <w:r w:rsidRPr="0057689D">
        <w:rPr>
          <w:rFonts w:ascii="Arial" w:eastAsiaTheme="minorEastAsia" w:hAnsi="Arial" w:cs="Arial"/>
          <w:color w:val="000000"/>
          <w:lang w:val="en-GB" w:eastAsia="en-GB"/>
        </w:rPr>
        <w:t>Arrangement;</w:t>
      </w:r>
      <w:proofErr w:type="gramEnd"/>
    </w:p>
    <w:p w14:paraId="46428BFF"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02019912"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iv.     any change of control of any Consortium Arrangement or Sub-Contracting Arrangement.</w:t>
      </w:r>
    </w:p>
    <w:p w14:paraId="1259FC71"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w:t>
      </w:r>
      <w:r w:rsidRPr="0057689D">
        <w:rPr>
          <w:rFonts w:ascii="Arial" w:eastAsiaTheme="minorEastAsia" w:hAnsi="Arial" w:cs="Arial"/>
          <w:color w:val="000000"/>
          <w:lang w:val="en-GB" w:eastAsia="en-GB"/>
        </w:rPr>
        <w:lastRenderedPageBreak/>
        <w:t xml:space="preserve">your suitability to proceed with the procurement. </w:t>
      </w:r>
    </w:p>
    <w:p w14:paraId="213637AC"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80289F1"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5472AED4"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w:t>
      </w:r>
      <w:proofErr w:type="gramStart"/>
      <w:r w:rsidRPr="0057689D">
        <w:rPr>
          <w:rFonts w:ascii="Arial" w:eastAsiaTheme="minorEastAsia" w:hAnsi="Arial" w:cs="Arial"/>
          <w:color w:val="000000"/>
          <w:lang w:val="en-GB" w:eastAsia="en-GB"/>
        </w:rPr>
        <w:t>than  business</w:t>
      </w:r>
      <w:proofErr w:type="gramEnd"/>
      <w:r w:rsidRPr="0057689D">
        <w:rPr>
          <w:rFonts w:ascii="Arial" w:eastAsiaTheme="minorEastAsia" w:hAnsi="Arial" w:cs="Arial"/>
          <w:color w:val="000000"/>
          <w:lang w:val="en-GB" w:eastAsia="en-GB"/>
        </w:rPr>
        <w:t xml:space="preserve"> days following request from the Authority; or</w:t>
      </w:r>
    </w:p>
    <w:p w14:paraId="4EA9D16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3D36D2D"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411054DA"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Contract Terms &amp;Conditions</w:t>
      </w:r>
    </w:p>
    <w:p w14:paraId="2A94128D"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0D987F85"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sidRPr="0057689D">
          <w:rPr>
            <w:rFonts w:ascii="Arial" w:eastAsiaTheme="minorEastAsia" w:hAnsi="Arial" w:cs="Arial"/>
            <w:color w:val="0000FF"/>
            <w:u w:val="single"/>
            <w:lang w:val="en-GB" w:eastAsia="en-GB"/>
          </w:rPr>
          <w:t>Knowledge in Defence (</w:t>
        </w:r>
        <w:proofErr w:type="spellStart"/>
      </w:hyperlink>
      <w:hyperlink r:id="rId16" w:history="1">
        <w:r w:rsidRPr="0057689D">
          <w:rPr>
            <w:rFonts w:ascii="Arial" w:eastAsiaTheme="minorEastAsia" w:hAnsi="Arial" w:cs="Arial"/>
            <w:color w:val="0000FF"/>
            <w:u w:val="single"/>
            <w:lang w:val="en-GB" w:eastAsia="en-GB"/>
          </w:rPr>
          <w:t>KiD</w:t>
        </w:r>
        <w:proofErr w:type="spellEnd"/>
      </w:hyperlink>
      <w:hyperlink r:id="rId17" w:history="1">
        <w:r w:rsidRPr="0057689D">
          <w:rPr>
            <w:rFonts w:ascii="Arial" w:eastAsiaTheme="minorEastAsia" w:hAnsi="Arial" w:cs="Arial"/>
            <w:color w:val="0000FF"/>
            <w:u w:val="single"/>
            <w:lang w:val="en-GB" w:eastAsia="en-GB"/>
          </w:rPr>
          <w:t>) website.</w:t>
        </w:r>
      </w:hyperlink>
    </w:p>
    <w:p w14:paraId="2E60D20E"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A36.   The Contract Terms &amp; Conditions are attached.</w:t>
      </w:r>
    </w:p>
    <w:p w14:paraId="53673A87"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w:t>
      </w:r>
    </w:p>
    <w:p w14:paraId="3A3D25E9"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Other Information</w:t>
      </w:r>
    </w:p>
    <w:p w14:paraId="56E41F74"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08978DB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A37.   </w:t>
      </w:r>
      <w:r w:rsidRPr="0057689D">
        <w:rPr>
          <w:rFonts w:ascii="Arial" w:eastAsiaTheme="minorEastAsia" w:hAnsi="Arial" w:cs="Arial"/>
          <w:b/>
          <w:bCs/>
          <w:color w:val="000000"/>
          <w:lang w:val="en-GB" w:eastAsia="en-GB"/>
        </w:rPr>
        <w:t>The Armed Forces Covenant</w:t>
      </w:r>
    </w:p>
    <w:p w14:paraId="39257B61"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6DFB0B6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The Covenant is based on two principles:</w:t>
      </w:r>
    </w:p>
    <w:p w14:paraId="52F18672"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16BFB263"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532B33D0"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3B6FA714"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c.     </w:t>
      </w:r>
      <w:r w:rsidRPr="0057689D">
        <w:rPr>
          <w:rFonts w:ascii="Arial" w:eastAsiaTheme="minorEastAsia" w:hAnsi="Arial" w:cs="Arial"/>
          <w:color w:val="0000FF"/>
          <w:u w:val="single"/>
          <w:lang w:val="en-GB" w:eastAsia="en-GB"/>
        </w:rPr>
        <w:t>The Armed Forces Covenant</w:t>
      </w:r>
      <w:r w:rsidRPr="0057689D">
        <w:rPr>
          <w:rFonts w:ascii="Arial" w:eastAsiaTheme="minorEastAsia" w:hAnsi="Arial" w:cs="Arial"/>
          <w:color w:val="000000"/>
          <w:lang w:val="en-GB"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45696F0D"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78D615D1"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Email address:  </w:t>
      </w:r>
      <w:r w:rsidRPr="0057689D">
        <w:rPr>
          <w:rFonts w:ascii="Arial" w:eastAsiaTheme="minorEastAsia" w:hAnsi="Arial" w:cs="Arial"/>
          <w:color w:val="0000FF"/>
          <w:u w:val="single"/>
          <w:lang w:val="en-GB" w:eastAsia="en-GB"/>
        </w:rPr>
        <w:t>employerrelations@rfca.mod.uk</w:t>
      </w:r>
    </w:p>
    <w:p w14:paraId="480FF9CC"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Address:            Defence Relationship Management</w:t>
      </w:r>
    </w:p>
    <w:p w14:paraId="27EEDF27"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Ministry of Defence</w:t>
      </w:r>
    </w:p>
    <w:p w14:paraId="11F39F0E"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Holderness House</w:t>
      </w:r>
    </w:p>
    <w:p w14:paraId="4A29A54A"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51-61 Clifton Street</w:t>
      </w:r>
    </w:p>
    <w:p w14:paraId="3AB6F37B"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lastRenderedPageBreak/>
        <w:t xml:space="preserve">                          London</w:t>
      </w:r>
    </w:p>
    <w:p w14:paraId="17A7893B"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EC2A 4EY</w:t>
      </w:r>
    </w:p>
    <w:p w14:paraId="1148643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21396C45"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A38.   </w:t>
      </w:r>
    </w:p>
    <w:p w14:paraId="32FB6830" w14:textId="77777777" w:rsidR="002A6CA0" w:rsidRPr="0057689D" w:rsidRDefault="002A6CA0" w:rsidP="002A6CA0">
      <w:pPr>
        <w:spacing w:after="0" w:line="240" w:lineRule="auto"/>
        <w:contextualSpacing/>
        <w:rPr>
          <w:rFonts w:ascii="Arial" w:hAnsi="Arial" w:cs="Arial"/>
          <w:color w:val="000000" w:themeColor="text1"/>
        </w:rPr>
      </w:pPr>
      <w:bookmarkStart w:id="11" w:name="_Hlk20085018"/>
      <w:bookmarkStart w:id="12" w:name="_Hlk38053406"/>
    </w:p>
    <w:bookmarkEnd w:id="11"/>
    <w:bookmarkEnd w:id="12"/>
    <w:p w14:paraId="71D8BA19" w14:textId="77777777" w:rsidR="002A6CA0" w:rsidRPr="0057689D" w:rsidRDefault="002A6CA0" w:rsidP="002A6CA0">
      <w:pPr>
        <w:spacing w:after="0" w:line="240" w:lineRule="auto"/>
        <w:contextualSpacing/>
        <w:rPr>
          <w:rFonts w:ascii="Arial" w:hAnsi="Arial" w:cs="Arial"/>
          <w:b/>
          <w:bCs/>
          <w:color w:val="000000" w:themeColor="text1"/>
        </w:rPr>
      </w:pPr>
      <w:r w:rsidRPr="0057689D">
        <w:rPr>
          <w:rFonts w:ascii="Arial" w:hAnsi="Arial" w:cs="Arial"/>
          <w:b/>
          <w:bCs/>
          <w:color w:val="000000" w:themeColor="text1"/>
        </w:rPr>
        <w:t>Contract Documents</w:t>
      </w:r>
    </w:p>
    <w:p w14:paraId="226847EC" w14:textId="77777777" w:rsidR="002A6CA0" w:rsidRPr="0057689D" w:rsidRDefault="002A6CA0" w:rsidP="002A6CA0">
      <w:pPr>
        <w:spacing w:after="0" w:line="240" w:lineRule="auto"/>
        <w:contextualSpacing/>
        <w:rPr>
          <w:rFonts w:ascii="Arial" w:hAnsi="Arial" w:cs="Arial"/>
          <w:color w:val="000000" w:themeColor="text1"/>
        </w:rPr>
      </w:pPr>
      <w:r w:rsidRPr="0057689D">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159BDF83" w14:textId="77777777" w:rsidR="002A6CA0" w:rsidRPr="0057689D" w:rsidRDefault="002A6CA0" w:rsidP="002A6CA0">
      <w:pPr>
        <w:spacing w:after="0" w:line="240" w:lineRule="auto"/>
        <w:contextualSpacing/>
        <w:rPr>
          <w:rFonts w:ascii="Arial" w:hAnsi="Arial" w:cs="Arial"/>
          <w:color w:val="000000" w:themeColor="text1"/>
        </w:rPr>
      </w:pPr>
    </w:p>
    <w:p w14:paraId="116235C8" w14:textId="77777777" w:rsidR="00CE5631" w:rsidRDefault="00CE5631" w:rsidP="00CE5631">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and sign the contract within 10 working days of issue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0224B0BB" w14:textId="1A098189" w:rsidR="000E1937" w:rsidRDefault="000E1937" w:rsidP="002A6CA0">
      <w:pPr>
        <w:spacing w:after="0" w:line="240" w:lineRule="auto"/>
        <w:rPr>
          <w:rFonts w:ascii="Arial" w:hAnsi="Arial" w:cs="Arial"/>
          <w:color w:val="000000" w:themeColor="text1"/>
        </w:rPr>
      </w:pPr>
    </w:p>
    <w:p w14:paraId="17DA4F9A" w14:textId="028B247F" w:rsidR="002A6CA0" w:rsidRPr="0057689D" w:rsidRDefault="001A7267" w:rsidP="002A6CA0">
      <w:pPr>
        <w:spacing w:after="0" w:line="240" w:lineRule="auto"/>
        <w:rPr>
          <w:rFonts w:ascii="Arial" w:hAnsi="Arial" w:cs="Arial"/>
          <w:color w:val="000000" w:themeColor="text1"/>
        </w:rPr>
      </w:pPr>
      <w:r w:rsidRPr="0057689D">
        <w:rPr>
          <w:rFonts w:ascii="Arial" w:hAnsi="Arial" w:cs="Arial"/>
          <w:color w:val="000000" w:themeColor="text1"/>
        </w:rPr>
        <w:t>If</w:t>
      </w:r>
      <w:r>
        <w:rPr>
          <w:rFonts w:ascii="Arial" w:hAnsi="Arial" w:cs="Arial"/>
          <w:color w:val="000000" w:themeColor="text1"/>
        </w:rPr>
        <w:t xml:space="preserve"> </w:t>
      </w:r>
      <w:r w:rsidRPr="0057689D">
        <w:rPr>
          <w:rFonts w:ascii="Arial" w:hAnsi="Arial" w:cs="Arial"/>
          <w:color w:val="000000" w:themeColor="text1"/>
        </w:rPr>
        <w:t>the Winning Tenderer</w:t>
      </w:r>
      <w:r w:rsidR="002A6CA0" w:rsidRPr="0057689D">
        <w:rPr>
          <w:rFonts w:ascii="Arial" w:hAnsi="Arial" w:cs="Arial"/>
          <w:color w:val="000000" w:themeColor="text1"/>
        </w:rPr>
        <w:t xml:space="preserve"> </w:t>
      </w:r>
      <w:proofErr w:type="gramStart"/>
      <w:r w:rsidR="002A6CA0" w:rsidRPr="0057689D">
        <w:rPr>
          <w:rFonts w:ascii="Arial" w:hAnsi="Arial" w:cs="Arial"/>
          <w:color w:val="000000" w:themeColor="text1"/>
        </w:rPr>
        <w:t>enters</w:t>
      </w:r>
      <w:r w:rsidR="00862BEE">
        <w:rPr>
          <w:rFonts w:ascii="Arial" w:hAnsi="Arial" w:cs="Arial"/>
          <w:color w:val="000000" w:themeColor="text1"/>
        </w:rPr>
        <w:t xml:space="preserve"> into</w:t>
      </w:r>
      <w:proofErr w:type="gramEnd"/>
      <w:r w:rsidR="002A6CA0" w:rsidRPr="0057689D">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2D2C8477" w14:textId="77777777" w:rsidR="002A6CA0" w:rsidRPr="0057689D" w:rsidRDefault="002A6CA0" w:rsidP="002A6CA0">
      <w:pPr>
        <w:spacing w:after="0" w:line="240" w:lineRule="auto"/>
        <w:contextualSpacing/>
        <w:rPr>
          <w:rFonts w:ascii="Arial" w:hAnsi="Arial" w:cs="Arial"/>
          <w:color w:val="000000" w:themeColor="text1"/>
        </w:rPr>
      </w:pPr>
    </w:p>
    <w:p w14:paraId="2AECD343" w14:textId="77777777" w:rsidR="00A723A3" w:rsidRPr="00A723A3" w:rsidRDefault="00A723A3" w:rsidP="00A723A3">
      <w:pPr>
        <w:spacing w:line="240" w:lineRule="auto"/>
        <w:contextualSpacing/>
        <w:rPr>
          <w:rFonts w:ascii="Arial" w:hAnsi="Arial" w:cs="Arial"/>
          <w:b/>
          <w:bCs/>
          <w:color w:val="000000" w:themeColor="text1"/>
        </w:rPr>
      </w:pPr>
      <w:bookmarkStart w:id="13" w:name="_Hlk128579371"/>
      <w:r w:rsidRPr="00A723A3">
        <w:rPr>
          <w:rFonts w:ascii="Arial" w:hAnsi="Arial" w:cs="Arial"/>
          <w:b/>
          <w:bCs/>
          <w:color w:val="000000" w:themeColor="text1"/>
        </w:rPr>
        <w:t>IR35</w:t>
      </w:r>
    </w:p>
    <w:p w14:paraId="5A716C9B" w14:textId="46E86AC2" w:rsidR="00A723A3" w:rsidRPr="00A723A3" w:rsidRDefault="00A723A3" w:rsidP="00A723A3">
      <w:pPr>
        <w:spacing w:line="240" w:lineRule="auto"/>
        <w:contextualSpacing/>
        <w:rPr>
          <w:rFonts w:ascii="Arial" w:eastAsia="Arial" w:hAnsi="Arial" w:cs="Arial"/>
          <w:color w:val="000000" w:themeColor="text1"/>
          <w:spacing w:val="-2"/>
        </w:rPr>
      </w:pPr>
      <w:bookmarkStart w:id="14" w:name="_Hlk41057265"/>
      <w:r w:rsidRPr="00A723A3">
        <w:rPr>
          <w:rFonts w:ascii="Arial" w:eastAsia="Times New Roman" w:hAnsi="Arial" w:cs="Arial"/>
          <w:lang w:val="en-GB" w:eastAsia="en-GB"/>
        </w:rPr>
        <w:t xml:space="preserve">IR35 off payroll working </w:t>
      </w:r>
      <w:r w:rsidRPr="001F7824">
        <w:rPr>
          <w:rFonts w:ascii="Arial" w:eastAsia="Times New Roman" w:hAnsi="Arial" w:cs="Arial"/>
          <w:lang w:val="en-GB" w:eastAsia="en-GB"/>
        </w:rPr>
        <w:t>rules are not expected to apply to this requirement as this is considered to be a fully outsourced</w:t>
      </w:r>
      <w:r w:rsidR="001F7824" w:rsidRPr="001F7824">
        <w:rPr>
          <w:rFonts w:ascii="Arial" w:eastAsia="Times New Roman" w:hAnsi="Arial" w:cs="Arial"/>
          <w:lang w:val="en-GB" w:eastAsia="en-GB"/>
        </w:rPr>
        <w:t xml:space="preserve"> service</w:t>
      </w:r>
      <w:r w:rsidR="00D92450" w:rsidRPr="001F7824">
        <w:rPr>
          <w:rFonts w:ascii="Arial" w:eastAsia="Times New Roman" w:hAnsi="Arial" w:cs="Arial"/>
          <w:szCs w:val="20"/>
          <w:lang w:val="en-GB" w:eastAsia="en-GB"/>
        </w:rPr>
        <w:t>.</w:t>
      </w:r>
    </w:p>
    <w:bookmarkEnd w:id="14"/>
    <w:p w14:paraId="4C606A26" w14:textId="77777777" w:rsidR="00A723A3" w:rsidRPr="00A723A3" w:rsidRDefault="00A723A3" w:rsidP="00A723A3">
      <w:pPr>
        <w:spacing w:line="240" w:lineRule="auto"/>
        <w:contextualSpacing/>
        <w:rPr>
          <w:rFonts w:ascii="Arial" w:hAnsi="Arial" w:cs="Arial"/>
          <w:sz w:val="20"/>
          <w:szCs w:val="20"/>
        </w:rPr>
      </w:pPr>
    </w:p>
    <w:p w14:paraId="29D5069A" w14:textId="77777777" w:rsidR="00A723A3" w:rsidRPr="00A723A3" w:rsidRDefault="00A723A3" w:rsidP="00A723A3">
      <w:pPr>
        <w:spacing w:line="240" w:lineRule="auto"/>
        <w:contextualSpacing/>
        <w:rPr>
          <w:rFonts w:ascii="Arial" w:hAnsi="Arial" w:cs="Arial"/>
          <w:b/>
          <w:bCs/>
          <w:color w:val="000000" w:themeColor="text1"/>
        </w:rPr>
      </w:pPr>
      <w:r w:rsidRPr="00A723A3">
        <w:rPr>
          <w:rFonts w:ascii="Arial" w:hAnsi="Arial" w:cs="Arial"/>
          <w:b/>
          <w:bCs/>
          <w:color w:val="000000" w:themeColor="text1"/>
        </w:rPr>
        <w:t>Modern Slavery</w:t>
      </w:r>
    </w:p>
    <w:p w14:paraId="6C6B10C4" w14:textId="6F00A9F0" w:rsidR="00A723A3" w:rsidRPr="00A723A3" w:rsidRDefault="00A723A3" w:rsidP="00A723A3">
      <w:pPr>
        <w:keepNext/>
        <w:spacing w:after="0" w:line="240" w:lineRule="auto"/>
        <w:outlineLvl w:val="1"/>
        <w:rPr>
          <w:rFonts w:ascii="Arial" w:eastAsia="Times New Roman" w:hAnsi="Arial" w:cs="Arial"/>
          <w:color w:val="FF0000"/>
          <w:kern w:val="22"/>
          <w:lang w:val="en-GB" w:eastAsia="en-GB"/>
        </w:rPr>
      </w:pPr>
      <w:r w:rsidRPr="00A723A3">
        <w:rPr>
          <w:rFonts w:ascii="Arial" w:eastAsia="Times New Roman" w:hAnsi="Arial" w:cs="Arial"/>
          <w:kern w:val="22"/>
          <w:lang w:val="en-GB" w:eastAsia="en-GB"/>
        </w:rPr>
        <w:t xml:space="preserve">A Modern Slavery Assessment has been raised and the risk is </w:t>
      </w:r>
      <w:r w:rsidRPr="00692F6D">
        <w:rPr>
          <w:rFonts w:ascii="Arial" w:eastAsia="Times New Roman" w:hAnsi="Arial" w:cs="Arial"/>
          <w:kern w:val="22"/>
          <w:lang w:val="en-GB" w:eastAsia="en-GB"/>
        </w:rPr>
        <w:t xml:space="preserve">considered to be Very Low. </w:t>
      </w:r>
    </w:p>
    <w:p w14:paraId="5EF8F4D6" w14:textId="77777777" w:rsidR="00A723A3" w:rsidRDefault="00A723A3" w:rsidP="00A723A3">
      <w:pPr>
        <w:spacing w:line="240" w:lineRule="auto"/>
        <w:contextualSpacing/>
        <w:rPr>
          <w:sz w:val="20"/>
          <w:szCs w:val="20"/>
        </w:rPr>
      </w:pPr>
    </w:p>
    <w:p w14:paraId="0FD5A098" w14:textId="77777777" w:rsidR="00A723A3" w:rsidRDefault="00A723A3" w:rsidP="00A723A3">
      <w:pPr>
        <w:spacing w:line="240" w:lineRule="auto"/>
        <w:contextualSpacing/>
        <w:rPr>
          <w:rFonts w:ascii="Arial" w:hAnsi="Arial" w:cs="Arial"/>
          <w:b/>
          <w:bCs/>
          <w:color w:val="000000" w:themeColor="text1"/>
        </w:rPr>
      </w:pPr>
      <w:r>
        <w:rPr>
          <w:rFonts w:ascii="Arial" w:hAnsi="Arial" w:cs="Arial"/>
          <w:b/>
          <w:bCs/>
          <w:color w:val="000000" w:themeColor="text1"/>
        </w:rPr>
        <w:t>Cyber Risk</w:t>
      </w:r>
    </w:p>
    <w:p w14:paraId="117E9B72" w14:textId="02620BB0" w:rsidR="00A723A3" w:rsidRPr="00AF4068" w:rsidRDefault="00A723A3" w:rsidP="00A723A3">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w:t>
      </w:r>
      <w:r w:rsidRPr="00AF4068">
        <w:rPr>
          <w:rFonts w:ascii="Arial" w:eastAsia="Times New Roman" w:hAnsi="Arial" w:cs="Arial"/>
          <w:kern w:val="22"/>
          <w:lang w:val="en-GB" w:eastAsia="en-GB"/>
        </w:rPr>
        <w:t>is Not Applicable. The reference is RAR-</w:t>
      </w:r>
      <w:r w:rsidR="00AF4068" w:rsidRPr="00AF4068">
        <w:rPr>
          <w:rFonts w:ascii="Arial" w:eastAsia="Times New Roman" w:hAnsi="Arial" w:cs="Arial"/>
          <w:kern w:val="22"/>
          <w:lang w:val="en-GB" w:eastAsia="en-GB"/>
        </w:rPr>
        <w:t>240930A04</w:t>
      </w:r>
      <w:r w:rsidRPr="00AF4068">
        <w:rPr>
          <w:rFonts w:ascii="Arial" w:eastAsia="Times New Roman" w:hAnsi="Arial" w:cs="Arial"/>
          <w:kern w:val="22"/>
          <w:lang w:val="en-GB" w:eastAsia="en-GB"/>
        </w:rPr>
        <w:t>.</w:t>
      </w:r>
    </w:p>
    <w:p w14:paraId="4F9B517E" w14:textId="77777777" w:rsidR="002A6CA0" w:rsidRPr="0057689D" w:rsidRDefault="002A6CA0" w:rsidP="002A6CA0">
      <w:pPr>
        <w:keepNext/>
        <w:spacing w:after="0" w:line="240" w:lineRule="auto"/>
        <w:outlineLvl w:val="1"/>
        <w:rPr>
          <w:rFonts w:ascii="Arial" w:eastAsia="Times New Roman" w:hAnsi="Arial" w:cs="Arial"/>
          <w:color w:val="FF0000"/>
          <w:kern w:val="22"/>
          <w:lang w:val="en-GB" w:eastAsia="en-GB"/>
        </w:rPr>
      </w:pPr>
    </w:p>
    <w:p w14:paraId="7947BAD6" w14:textId="2B205BB1" w:rsidR="00263E3F" w:rsidRDefault="00263E3F" w:rsidP="00F6539C">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Supplier Assurance </w:t>
      </w:r>
      <w:r w:rsidRPr="00F6539C">
        <w:rPr>
          <w:rFonts w:ascii="Arial" w:eastAsia="Times New Roman" w:hAnsi="Arial" w:cs="Arial"/>
          <w:kern w:val="22"/>
          <w:lang w:val="en-GB" w:eastAsia="en-GB"/>
        </w:rPr>
        <w:t xml:space="preserve">Questionnaire does not need </w:t>
      </w:r>
      <w:r>
        <w:rPr>
          <w:rFonts w:ascii="Arial" w:eastAsia="Times New Roman" w:hAnsi="Arial" w:cs="Arial"/>
          <w:kern w:val="22"/>
          <w:lang w:val="en-GB" w:eastAsia="en-GB"/>
        </w:rPr>
        <w:t>to be completed.</w:t>
      </w:r>
      <w:bookmarkEnd w:id="13"/>
    </w:p>
    <w:p w14:paraId="324F7673" w14:textId="77777777" w:rsidR="008B481D" w:rsidRDefault="008B481D" w:rsidP="00F6539C">
      <w:pPr>
        <w:keepNext/>
        <w:spacing w:after="0" w:line="240" w:lineRule="auto"/>
        <w:outlineLvl w:val="1"/>
        <w:rPr>
          <w:rFonts w:ascii="Arial" w:eastAsia="Times New Roman" w:hAnsi="Arial" w:cs="Arial"/>
          <w:kern w:val="22"/>
          <w:lang w:val="en-GB" w:eastAsia="en-GB"/>
        </w:rPr>
      </w:pPr>
    </w:p>
    <w:p w14:paraId="387D846B" w14:textId="77777777" w:rsidR="008B481D" w:rsidRPr="008B481D" w:rsidRDefault="008B481D" w:rsidP="008B481D">
      <w:pPr>
        <w:keepNext/>
        <w:spacing w:after="0" w:line="240" w:lineRule="auto"/>
        <w:outlineLvl w:val="1"/>
        <w:rPr>
          <w:rFonts w:ascii="Arial" w:eastAsia="Times New Roman" w:hAnsi="Arial" w:cs="Arial"/>
          <w:b/>
          <w:bCs/>
          <w:kern w:val="22"/>
          <w:lang w:val="en-GB" w:eastAsia="en-GB"/>
        </w:rPr>
      </w:pPr>
      <w:r w:rsidRPr="008B481D">
        <w:rPr>
          <w:rFonts w:ascii="Arial" w:eastAsia="Times New Roman" w:hAnsi="Arial" w:cs="Arial"/>
          <w:b/>
          <w:bCs/>
          <w:kern w:val="22"/>
          <w:lang w:val="en-GB" w:eastAsia="en-GB"/>
        </w:rPr>
        <w:t>TUPE</w:t>
      </w:r>
    </w:p>
    <w:p w14:paraId="424DC3C1" w14:textId="77777777" w:rsidR="008B481D" w:rsidRPr="008B481D" w:rsidRDefault="008B481D" w:rsidP="008B481D">
      <w:pPr>
        <w:keepNext/>
        <w:spacing w:after="0" w:line="240" w:lineRule="auto"/>
        <w:outlineLvl w:val="1"/>
        <w:rPr>
          <w:rFonts w:ascii="Arial" w:eastAsia="Times New Roman" w:hAnsi="Arial" w:cs="Arial"/>
          <w:b/>
          <w:bCs/>
          <w:kern w:val="22"/>
          <w:lang w:val="en-GB" w:eastAsia="en-GB"/>
        </w:rPr>
      </w:pPr>
      <w:r w:rsidRPr="008B481D">
        <w:rPr>
          <w:rFonts w:ascii="Arial" w:eastAsia="Times New Roman" w:hAnsi="Arial" w:cs="Arial"/>
          <w:b/>
          <w:bCs/>
          <w:kern w:val="22"/>
          <w:lang w:val="en-GB" w:eastAsia="en-GB"/>
        </w:rPr>
        <w:t xml:space="preserve">Applicability Of TUPE </w:t>
      </w:r>
    </w:p>
    <w:p w14:paraId="3C5B9682" w14:textId="77777777" w:rsidR="008B481D" w:rsidRPr="008B481D" w:rsidRDefault="008B481D" w:rsidP="008B481D">
      <w:pPr>
        <w:keepNext/>
        <w:spacing w:after="0" w:line="240" w:lineRule="auto"/>
        <w:outlineLvl w:val="1"/>
        <w:rPr>
          <w:rFonts w:ascii="Arial" w:eastAsia="Times New Roman" w:hAnsi="Arial" w:cs="Arial"/>
          <w:kern w:val="22"/>
          <w:lang w:val="en-GB" w:eastAsia="en-GB"/>
        </w:rPr>
      </w:pPr>
      <w:r w:rsidRPr="008B481D">
        <w:rPr>
          <w:rFonts w:ascii="Arial" w:eastAsia="Times New Roman" w:hAnsi="Arial" w:cs="Arial"/>
          <w:kern w:val="22"/>
          <w:lang w:val="en-GB" w:eastAsia="en-GB"/>
        </w:rPr>
        <w:t xml:space="preserve">1.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w:t>
      </w:r>
      <w:proofErr w:type="gramStart"/>
      <w:r w:rsidRPr="008B481D">
        <w:rPr>
          <w:rFonts w:ascii="Arial" w:eastAsia="Times New Roman" w:hAnsi="Arial" w:cs="Arial"/>
          <w:kern w:val="22"/>
          <w:lang w:val="en-GB" w:eastAsia="en-GB"/>
        </w:rPr>
        <w:t>invitation</w:t>
      </w:r>
      <w:proofErr w:type="gramEnd"/>
      <w:r w:rsidRPr="008B481D">
        <w:rPr>
          <w:rFonts w:ascii="Arial" w:eastAsia="Times New Roman" w:hAnsi="Arial" w:cs="Arial"/>
          <w:kern w:val="22"/>
          <w:lang w:val="en-GB" w:eastAsia="en-GB"/>
        </w:rPr>
        <w:t xml:space="preserve"> and it is your responsibility to consider whether or not TUPE applies to this re-let and to tender accordingly. Notwithstanding this, you will wish to note that it is the Authority's view that TUPE is unlikely to be applicable if this Invitation to Tender results in a Contract being placed as the incumbent contractor has advised that there is no organised grouping of employees carrying out the services,  although the Authority shall not be liable for the opinion expressed above. </w:t>
      </w:r>
    </w:p>
    <w:p w14:paraId="20A9D970" w14:textId="77777777" w:rsidR="008B481D" w:rsidRPr="008B481D" w:rsidRDefault="008B481D" w:rsidP="008B481D">
      <w:pPr>
        <w:keepNext/>
        <w:spacing w:after="0" w:line="240" w:lineRule="auto"/>
        <w:outlineLvl w:val="1"/>
        <w:rPr>
          <w:rFonts w:ascii="Arial" w:eastAsia="Times New Roman" w:hAnsi="Arial" w:cs="Arial"/>
          <w:kern w:val="22"/>
          <w:lang w:val="en-GB" w:eastAsia="en-GB"/>
        </w:rPr>
      </w:pPr>
    </w:p>
    <w:p w14:paraId="1F75944C" w14:textId="2F0759DB" w:rsidR="008B481D" w:rsidRPr="008B481D" w:rsidRDefault="008B481D" w:rsidP="008B481D">
      <w:pPr>
        <w:keepNext/>
        <w:spacing w:after="0" w:line="240" w:lineRule="auto"/>
        <w:outlineLvl w:val="1"/>
        <w:rPr>
          <w:rFonts w:ascii="Arial" w:eastAsia="Times New Roman" w:hAnsi="Arial" w:cs="Arial"/>
          <w:kern w:val="22"/>
          <w:lang w:val="en-GB" w:eastAsia="en-GB"/>
        </w:rPr>
      </w:pPr>
      <w:r w:rsidRPr="008B481D">
        <w:rPr>
          <w:rFonts w:ascii="Arial" w:eastAsia="Times New Roman" w:hAnsi="Arial" w:cs="Arial"/>
          <w:kern w:val="22"/>
          <w:lang w:val="en-GB" w:eastAsia="en-GB"/>
        </w:rPr>
        <w:t xml:space="preserve">2.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w:t>
      </w:r>
      <w:r w:rsidRPr="008B481D">
        <w:rPr>
          <w:rFonts w:ascii="Arial" w:eastAsia="Times New Roman" w:hAnsi="Arial" w:cs="Arial"/>
          <w:kern w:val="22"/>
          <w:lang w:val="en-GB" w:eastAsia="en-GB"/>
        </w:rPr>
        <w:lastRenderedPageBreak/>
        <w:t>Tender. Failure to provide clear and unequivocal confirmation may result in your tender being deemed non-compliant.</w:t>
      </w:r>
    </w:p>
    <w:p w14:paraId="1BF90C6C"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0A72916F"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48441AB4"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4D615068"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76090CD4"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6C7C4AE2"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15EC666E"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21064A16"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637BBE65" w14:textId="77777777" w:rsidR="00F6539C" w:rsidRDefault="00F6539C" w:rsidP="003F0AC9">
      <w:pPr>
        <w:widowControl/>
        <w:spacing w:before="171" w:after="85" w:line="389" w:lineRule="exact"/>
        <w:ind w:right="864"/>
        <w:jc w:val="center"/>
        <w:textAlignment w:val="baseline"/>
        <w:rPr>
          <w:rFonts w:ascii="Arial" w:eastAsia="Arial" w:hAnsi="Arial" w:cs="Times New Roman"/>
          <w:b/>
          <w:color w:val="000000"/>
          <w:sz w:val="28"/>
        </w:rPr>
      </w:pPr>
    </w:p>
    <w:p w14:paraId="3A57CDEA" w14:textId="2FEAF312"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3F0AC9" w:rsidRPr="003F0AC9"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77777777" w:rsidR="003F0AC9" w:rsidRPr="004A1CFB" w:rsidRDefault="003F0AC9" w:rsidP="003F0AC9">
            <w:pPr>
              <w:widowControl/>
              <w:spacing w:after="113" w:line="253" w:lineRule="exact"/>
              <w:ind w:left="108"/>
              <w:textAlignment w:val="baseline"/>
              <w:rPr>
                <w:rFonts w:ascii="Arial" w:eastAsia="Arial" w:hAnsi="Arial" w:cs="Times New Roman"/>
              </w:rPr>
            </w:pPr>
            <w:r w:rsidRPr="004A1CFB">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p>
        </w:tc>
      </w:tr>
      <w:tr w:rsidR="003F0AC9" w:rsidRPr="003F0AC9"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3F0AC9" w:rsidRPr="003F0AC9" w:rsidRDefault="003F0AC9" w:rsidP="003F0AC9">
            <w:pPr>
              <w:widowControl/>
              <w:spacing w:after="118"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77777777" w:rsidR="003F0AC9" w:rsidRPr="004A1CFB" w:rsidRDefault="003F0AC9" w:rsidP="003F0AC9">
            <w:pPr>
              <w:widowControl/>
              <w:spacing w:after="118" w:line="252" w:lineRule="exact"/>
              <w:ind w:left="108" w:right="108"/>
              <w:textAlignment w:val="baseline"/>
              <w:rPr>
                <w:rFonts w:ascii="Arial" w:eastAsia="Arial" w:hAnsi="Arial" w:cs="Times New Roman"/>
              </w:rPr>
            </w:pPr>
            <w:r w:rsidRPr="004A1CFB">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3F0AC9" w:rsidRPr="003F0AC9" w:rsidRDefault="003F0AC9" w:rsidP="003F0AC9">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3F0AC9" w:rsidRPr="003F0AC9" w:rsidRDefault="003F0AC9" w:rsidP="003F0AC9">
            <w:pPr>
              <w:widowControl/>
              <w:spacing w:after="373" w:line="249" w:lineRule="exact"/>
              <w:ind w:left="108"/>
              <w:textAlignment w:val="baseline"/>
              <w:rPr>
                <w:rFonts w:ascii="Arial" w:eastAsia="Arial" w:hAnsi="Arial" w:cs="Times New Roman"/>
                <w:color w:val="FF0000"/>
              </w:rPr>
            </w:pPr>
          </w:p>
        </w:tc>
      </w:tr>
      <w:tr w:rsidR="003F0AC9"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3F0AC9" w:rsidRPr="003F0AC9" w:rsidRDefault="003F0AC9" w:rsidP="003F0AC9">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6DD9A945" w:rsidR="003F0AC9" w:rsidRPr="004B3BCF" w:rsidRDefault="004B3BCF" w:rsidP="003F0AC9">
            <w:pPr>
              <w:widowControl/>
              <w:spacing w:after="359" w:line="254" w:lineRule="exact"/>
              <w:ind w:left="108" w:right="504"/>
              <w:textAlignment w:val="baseline"/>
              <w:rPr>
                <w:rFonts w:ascii="Arial" w:eastAsia="Arial" w:hAnsi="Arial" w:cs="Times New Roman"/>
                <w:spacing w:val="-2"/>
              </w:rPr>
            </w:pPr>
            <w:r w:rsidRPr="004B3BCF">
              <w:rPr>
                <w:rFonts w:ascii="Arial" w:eastAsia="Arial" w:hAnsi="Arial" w:cs="Arial"/>
              </w:rPr>
              <w:t>5</w:t>
            </w:r>
            <w:r w:rsidR="003F0AC9" w:rsidRPr="004B3BCF">
              <w:rPr>
                <w:rFonts w:ascii="Arial" w:eastAsia="Arial" w:hAnsi="Arial" w:cs="Arial"/>
              </w:rPr>
              <w:t xml:space="preserve"> </w:t>
            </w:r>
            <w:r w:rsidRPr="004B3BCF">
              <w:rPr>
                <w:rFonts w:ascii="Arial" w:eastAsia="Arial" w:hAnsi="Arial" w:cs="Arial"/>
              </w:rPr>
              <w:t>November</w:t>
            </w:r>
            <w:r w:rsidR="003F0AC9" w:rsidRPr="004B3BCF">
              <w:rPr>
                <w:rFonts w:ascii="Arial" w:eastAsia="Arial" w:hAnsi="Arial" w:cs="Arial"/>
              </w:rPr>
              <w:t xml:space="preserve"> </w:t>
            </w:r>
            <w:r w:rsidR="001731FA" w:rsidRPr="004B3BCF">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3F0AC9" w:rsidRPr="003F0AC9" w:rsidRDefault="003F0AC9" w:rsidP="003F0AC9">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3F0AC9" w:rsidRPr="003F0AC9" w:rsidRDefault="003F0AC9" w:rsidP="003F0AC9">
            <w:pPr>
              <w:widowControl/>
              <w:spacing w:after="61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3F0AC9" w:rsidRPr="003F0AC9" w:rsidRDefault="003F0AC9" w:rsidP="003F0AC9">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7F2972BA" w:rsidR="003F0AC9" w:rsidRPr="004B3BCF" w:rsidRDefault="004B3BCF" w:rsidP="003F0AC9">
            <w:pPr>
              <w:widowControl/>
              <w:spacing w:after="104" w:line="254" w:lineRule="exact"/>
              <w:ind w:left="108" w:right="504"/>
              <w:textAlignment w:val="baseline"/>
              <w:rPr>
                <w:rFonts w:ascii="Arial" w:eastAsia="Arial" w:hAnsi="Arial" w:cs="Times New Roman"/>
                <w:spacing w:val="-2"/>
              </w:rPr>
            </w:pPr>
            <w:r w:rsidRPr="004B3BCF">
              <w:rPr>
                <w:rFonts w:ascii="Arial" w:eastAsia="Arial" w:hAnsi="Arial" w:cs="Arial"/>
              </w:rPr>
              <w:t>12</w:t>
            </w:r>
            <w:r w:rsidR="003F0AC9" w:rsidRPr="004B3BCF">
              <w:rPr>
                <w:rFonts w:ascii="Arial" w:eastAsia="Arial" w:hAnsi="Arial" w:cs="Arial"/>
              </w:rPr>
              <w:t xml:space="preserve"> </w:t>
            </w:r>
            <w:r w:rsidRPr="004B3BCF">
              <w:rPr>
                <w:rFonts w:ascii="Arial" w:eastAsia="Arial" w:hAnsi="Arial" w:cs="Arial"/>
              </w:rPr>
              <w:t>November</w:t>
            </w:r>
            <w:r w:rsidR="003F0AC9" w:rsidRPr="004B3BCF">
              <w:rPr>
                <w:rFonts w:ascii="Arial" w:eastAsia="Arial" w:hAnsi="Arial" w:cs="Arial"/>
              </w:rPr>
              <w:t xml:space="preserve"> </w:t>
            </w:r>
            <w:r w:rsidR="001731FA" w:rsidRPr="004B3BCF">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3F0AC9"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3F0AC9" w:rsidRPr="00ED7B91" w:rsidRDefault="003F0AC9" w:rsidP="003F0AC9">
            <w:pPr>
              <w:widowControl/>
              <w:spacing w:after="483" w:line="251" w:lineRule="exact"/>
              <w:ind w:left="110"/>
              <w:textAlignment w:val="baseline"/>
              <w:rPr>
                <w:rFonts w:ascii="Arial" w:eastAsia="Arial" w:hAnsi="Arial" w:cs="Times New Roman"/>
              </w:rPr>
            </w:pPr>
            <w:r w:rsidRPr="00ED7B91">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41C05774" w:rsidR="003F0AC9" w:rsidRPr="00ED7B91" w:rsidRDefault="00074EAF" w:rsidP="003F0AC9">
            <w:pPr>
              <w:widowControl/>
              <w:spacing w:after="228" w:line="255" w:lineRule="exact"/>
              <w:ind w:left="108" w:right="504"/>
              <w:textAlignment w:val="baseline"/>
              <w:rPr>
                <w:rFonts w:ascii="Arial" w:eastAsia="Arial" w:hAnsi="Arial" w:cs="Times New Roman"/>
                <w:spacing w:val="-2"/>
              </w:rPr>
            </w:pPr>
            <w:r w:rsidRPr="00ED7B91">
              <w:rPr>
                <w:rFonts w:ascii="Arial" w:eastAsia="Arial" w:hAnsi="Arial" w:cs="Arial"/>
              </w:rPr>
              <w:t>27</w:t>
            </w:r>
            <w:r w:rsidR="003F0AC9" w:rsidRPr="00ED7B91">
              <w:rPr>
                <w:rFonts w:ascii="Arial" w:eastAsia="Arial" w:hAnsi="Arial" w:cs="Arial"/>
              </w:rPr>
              <w:t xml:space="preserve"> </w:t>
            </w:r>
            <w:r w:rsidRPr="00ED7B91">
              <w:rPr>
                <w:rFonts w:ascii="Arial" w:eastAsia="Arial" w:hAnsi="Arial" w:cs="Arial"/>
              </w:rPr>
              <w:t>November</w:t>
            </w:r>
            <w:r w:rsidR="003F0AC9" w:rsidRPr="00ED7B91">
              <w:rPr>
                <w:rFonts w:ascii="Arial" w:eastAsia="Arial" w:hAnsi="Arial" w:cs="Arial"/>
              </w:rPr>
              <w:t xml:space="preserve"> </w:t>
            </w:r>
            <w:r w:rsidR="001731FA" w:rsidRPr="00ED7B91">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3F0AC9" w:rsidRPr="003F0AC9" w:rsidRDefault="003F0AC9" w:rsidP="003F0AC9">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3F0AC9" w:rsidRPr="00ED7B91" w:rsidRDefault="003F0AC9" w:rsidP="003F0AC9">
            <w:pPr>
              <w:widowControl/>
              <w:spacing w:after="358" w:line="251" w:lineRule="exact"/>
              <w:ind w:left="110"/>
              <w:textAlignment w:val="baseline"/>
              <w:rPr>
                <w:rFonts w:ascii="Arial" w:eastAsia="Arial" w:hAnsi="Arial" w:cs="Times New Roman"/>
              </w:rPr>
            </w:pPr>
            <w:r w:rsidRPr="00ED7B91">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55DAF0EC" w:rsidR="003F0AC9" w:rsidRPr="00ED7B91" w:rsidRDefault="00ED7B91" w:rsidP="003F0AC9">
            <w:pPr>
              <w:widowControl/>
              <w:spacing w:after="109" w:line="249" w:lineRule="exact"/>
              <w:ind w:left="108"/>
              <w:textAlignment w:val="baseline"/>
              <w:rPr>
                <w:rFonts w:ascii="Arial" w:eastAsia="Arial" w:hAnsi="Arial" w:cs="Times New Roman"/>
              </w:rPr>
            </w:pPr>
            <w:r w:rsidRPr="00ED7B91">
              <w:rPr>
                <w:rFonts w:ascii="Arial" w:eastAsia="Arial" w:hAnsi="Arial" w:cs="Arial"/>
              </w:rPr>
              <w:t>28</w:t>
            </w:r>
            <w:r w:rsidR="003F0AC9" w:rsidRPr="00ED7B91">
              <w:rPr>
                <w:rFonts w:ascii="Arial" w:eastAsia="Arial" w:hAnsi="Arial" w:cs="Arial"/>
              </w:rPr>
              <w:t xml:space="preserve"> </w:t>
            </w:r>
            <w:r w:rsidRPr="00ED7B91">
              <w:rPr>
                <w:rFonts w:ascii="Arial" w:eastAsia="Arial" w:hAnsi="Arial" w:cs="Arial"/>
              </w:rPr>
              <w:t>November</w:t>
            </w:r>
            <w:r w:rsidR="003F0AC9" w:rsidRPr="00ED7B91">
              <w:rPr>
                <w:rFonts w:ascii="Arial" w:eastAsia="Arial" w:hAnsi="Arial" w:cs="Arial"/>
              </w:rPr>
              <w:t xml:space="preserve"> </w:t>
            </w:r>
            <w:r w:rsidR="001731FA" w:rsidRPr="00ED7B91">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r w:rsidR="003F0AC9" w:rsidRPr="003F0AC9"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77777777" w:rsidR="003F0AC9" w:rsidRPr="00610283" w:rsidRDefault="003F0AC9" w:rsidP="003F0AC9">
            <w:pPr>
              <w:widowControl/>
              <w:spacing w:after="114" w:line="252" w:lineRule="exact"/>
              <w:ind w:left="108"/>
              <w:textAlignment w:val="baseline"/>
              <w:rPr>
                <w:rFonts w:ascii="Arial" w:eastAsia="Arial" w:hAnsi="Arial" w:cs="Times New Roman"/>
              </w:rPr>
            </w:pPr>
            <w:r w:rsidRPr="0061028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3F0AC9" w:rsidRPr="003F0AC9" w:rsidRDefault="003F0AC9" w:rsidP="003F0AC9">
            <w:pPr>
              <w:widowControl/>
              <w:spacing w:after="0"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Reverse Auction</w:t>
            </w:r>
          </w:p>
          <w:p w14:paraId="0EB98E24"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77777777" w:rsidR="003F0AC9" w:rsidRPr="00610283" w:rsidRDefault="003F0AC9" w:rsidP="003F0AC9">
            <w:pPr>
              <w:widowControl/>
              <w:spacing w:after="114" w:line="252" w:lineRule="exact"/>
              <w:ind w:left="108"/>
              <w:textAlignment w:val="baseline"/>
              <w:rPr>
                <w:rFonts w:ascii="Arial" w:eastAsia="Arial" w:hAnsi="Arial" w:cs="Arial"/>
              </w:rPr>
            </w:pPr>
            <w:r w:rsidRPr="0061028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7777777" w:rsidR="003F0AC9" w:rsidRPr="00610283" w:rsidRDefault="003F0AC9" w:rsidP="003F0AC9">
            <w:pPr>
              <w:widowControl/>
              <w:spacing w:after="114" w:line="252" w:lineRule="exact"/>
              <w:ind w:left="108"/>
              <w:textAlignment w:val="baseline"/>
              <w:rPr>
                <w:rFonts w:ascii="Arial" w:eastAsia="Arial" w:hAnsi="Arial" w:cs="Times New Roman"/>
              </w:rPr>
            </w:pPr>
            <w:r w:rsidRPr="0061028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pPr>
        <w:widowControl/>
        <w:numPr>
          <w:ilvl w:val="0"/>
          <w:numId w:val="16"/>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lastRenderedPageBreak/>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pPr>
        <w:widowControl/>
        <w:numPr>
          <w:ilvl w:val="0"/>
          <w:numId w:val="16"/>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pPr>
        <w:widowControl/>
        <w:numPr>
          <w:ilvl w:val="0"/>
          <w:numId w:val="17"/>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pPr>
        <w:widowControl/>
        <w:numPr>
          <w:ilvl w:val="0"/>
          <w:numId w:val="18"/>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pPr>
        <w:widowControl/>
        <w:numPr>
          <w:ilvl w:val="0"/>
          <w:numId w:val="18"/>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pPr>
        <w:widowControl/>
        <w:numPr>
          <w:ilvl w:val="0"/>
          <w:numId w:val="18"/>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3CC4F8C8" w14:textId="11AF75F5" w:rsidR="00BA7A8B" w:rsidRPr="006E39BE" w:rsidRDefault="00BA7A8B" w:rsidP="006E39BE">
      <w:pPr>
        <w:pStyle w:val="Heading1"/>
        <w:numPr>
          <w:ilvl w:val="0"/>
          <w:numId w:val="0"/>
        </w:numPr>
        <w:ind w:left="851" w:hanging="709"/>
        <w:jc w:val="center"/>
        <w:rPr>
          <w:u w:val="none"/>
        </w:rPr>
      </w:pPr>
      <w:bookmarkStart w:id="15" w:name="_Section_D_–"/>
      <w:bookmarkStart w:id="16" w:name="_Hlk18881623"/>
      <w:bookmarkEnd w:id="15"/>
      <w:r w:rsidRPr="006E39BE">
        <w:rPr>
          <w:rFonts w:eastAsia="Arial"/>
          <w:sz w:val="28"/>
          <w:szCs w:val="40"/>
          <w:u w:val="none"/>
        </w:rPr>
        <w:lastRenderedPageBreak/>
        <w:t>Sect</w:t>
      </w:r>
      <w:r w:rsidRPr="006E39BE">
        <w:rPr>
          <w:rFonts w:eastAsia="Arial"/>
          <w:spacing w:val="1"/>
          <w:sz w:val="28"/>
          <w:szCs w:val="40"/>
          <w:u w:val="none"/>
        </w:rPr>
        <w:t>i</w:t>
      </w:r>
      <w:r w:rsidRPr="006E39BE">
        <w:rPr>
          <w:rFonts w:eastAsia="Arial"/>
          <w:spacing w:val="-1"/>
          <w:sz w:val="28"/>
          <w:szCs w:val="40"/>
          <w:u w:val="none"/>
        </w:rPr>
        <w:t>o</w:t>
      </w:r>
      <w:r w:rsidRPr="006E39BE">
        <w:rPr>
          <w:rFonts w:eastAsia="Arial"/>
          <w:sz w:val="28"/>
          <w:szCs w:val="40"/>
          <w:u w:val="none"/>
        </w:rPr>
        <w:t>n D</w:t>
      </w:r>
      <w:r w:rsidRPr="006E39BE">
        <w:rPr>
          <w:rFonts w:eastAsia="Arial"/>
          <w:spacing w:val="-2"/>
          <w:sz w:val="28"/>
          <w:szCs w:val="40"/>
          <w:u w:val="none"/>
        </w:rPr>
        <w:t xml:space="preserve"> </w:t>
      </w:r>
      <w:r w:rsidRPr="006E39BE">
        <w:rPr>
          <w:rFonts w:eastAsia="Arial"/>
          <w:sz w:val="28"/>
          <w:szCs w:val="40"/>
          <w:u w:val="none"/>
        </w:rPr>
        <w:t>–</w:t>
      </w:r>
      <w:r w:rsidRPr="006E39BE">
        <w:rPr>
          <w:sz w:val="44"/>
          <w:szCs w:val="44"/>
          <w:u w:val="none"/>
        </w:rPr>
        <w:t xml:space="preserve"> </w:t>
      </w:r>
      <w:bookmarkStart w:id="17" w:name="Evaluation"/>
      <w:r w:rsidRPr="006E39BE">
        <w:rPr>
          <w:sz w:val="28"/>
          <w:szCs w:val="40"/>
          <w:u w:val="none"/>
        </w:rPr>
        <w:t>Tender Evaluation Criteria</w:t>
      </w:r>
      <w:bookmarkEnd w:id="17"/>
    </w:p>
    <w:p w14:paraId="6B88D849" w14:textId="77777777" w:rsidR="00BA7A8B" w:rsidRPr="002A256B" w:rsidRDefault="00BA7A8B" w:rsidP="00BA7A8B">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189393E" w14:textId="77777777" w:rsidR="00304369" w:rsidRPr="00FB2B53"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82966259"/>
      <w:bookmarkStart w:id="20" w:name="_Hlk531645487"/>
      <w:bookmarkStart w:id="21" w:name="_Hlk38718917"/>
      <w:bookmarkStart w:id="22"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865D2FE" w14:textId="77777777" w:rsidR="00304369" w:rsidRDefault="00304369" w:rsidP="00304369">
      <w:pPr>
        <w:pStyle w:val="ListParagraph"/>
        <w:tabs>
          <w:tab w:val="left" w:pos="8931"/>
        </w:tabs>
        <w:spacing w:after="0" w:line="240" w:lineRule="auto"/>
        <w:ind w:left="567" w:right="109"/>
        <w:rPr>
          <w:rFonts w:ascii="Arial" w:eastAsia="Arial" w:hAnsi="Arial" w:cs="Arial"/>
          <w:szCs w:val="20"/>
          <w:lang w:val="en-GB" w:eastAsia="en-GB"/>
        </w:rPr>
      </w:pPr>
    </w:p>
    <w:p w14:paraId="055C4174" w14:textId="77777777" w:rsidR="00304369" w:rsidRPr="00FB2B53"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3" w:name="_Hlk531646086"/>
      <w:r w:rsidRPr="00FB2B53">
        <w:rPr>
          <w:rFonts w:ascii="Arial" w:eastAsia="Times New Roman" w:hAnsi="Arial" w:cs="Arial"/>
          <w:color w:val="000000"/>
          <w:spacing w:val="-3"/>
          <w:lang w:val="en-GB" w:eastAsia="en-GB"/>
        </w:rPr>
        <w:t xml:space="preserve"> based on the following calculation:</w:t>
      </w:r>
    </w:p>
    <w:p w14:paraId="3F47B730" w14:textId="77777777" w:rsidR="00304369" w:rsidRPr="00FB2B53" w:rsidRDefault="00304369" w:rsidP="00304369">
      <w:pPr>
        <w:tabs>
          <w:tab w:val="left" w:pos="8931"/>
        </w:tabs>
        <w:spacing w:after="0" w:line="240" w:lineRule="auto"/>
        <w:ind w:right="109"/>
        <w:rPr>
          <w:rFonts w:ascii="Arial" w:eastAsia="Arial" w:hAnsi="Arial" w:cs="Arial"/>
          <w:szCs w:val="20"/>
          <w:lang w:val="en-GB" w:eastAsia="en-GB"/>
        </w:rPr>
      </w:pPr>
    </w:p>
    <w:p w14:paraId="3D4B812F" w14:textId="77777777" w:rsidR="00304369" w:rsidRPr="00FB2B53" w:rsidRDefault="00304369" w:rsidP="0030436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4A7AC43" w14:textId="77777777" w:rsidR="00304369" w:rsidRPr="00B4213C" w:rsidRDefault="00304369" w:rsidP="0030436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7F88450D" w14:textId="77777777" w:rsidR="00304369" w:rsidRPr="00B4213C" w:rsidRDefault="00304369" w:rsidP="00304369">
      <w:pPr>
        <w:tabs>
          <w:tab w:val="left" w:pos="8931"/>
        </w:tabs>
        <w:spacing w:after="0" w:line="240" w:lineRule="auto"/>
        <w:ind w:right="109"/>
        <w:rPr>
          <w:rFonts w:ascii="Arial" w:eastAsia="Arial" w:hAnsi="Arial" w:cs="Arial"/>
          <w:szCs w:val="20"/>
          <w:lang w:val="en-GB" w:eastAsia="en-GB"/>
        </w:rPr>
      </w:pPr>
    </w:p>
    <w:bookmarkEnd w:id="23"/>
    <w:p w14:paraId="29CE0533" w14:textId="77777777" w:rsidR="00304369" w:rsidRPr="0089029E"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5FAA4A92"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22FBA319" w14:textId="77777777" w:rsidR="00304369" w:rsidRPr="00A34A92"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2AACCAAD" w14:textId="77777777" w:rsidR="00304369" w:rsidRPr="00B4213C" w:rsidRDefault="00304369" w:rsidP="00304369">
      <w:pPr>
        <w:pStyle w:val="ListParagraph"/>
        <w:spacing w:after="0" w:line="240" w:lineRule="auto"/>
        <w:rPr>
          <w:rFonts w:ascii="Arial" w:hAnsi="Arial" w:cs="Arial"/>
          <w:spacing w:val="-3"/>
        </w:rPr>
      </w:pPr>
    </w:p>
    <w:p w14:paraId="41E82B76" w14:textId="77777777" w:rsidR="00304369" w:rsidRPr="00772D42" w:rsidRDefault="00304369" w:rsidP="00304369">
      <w:pPr>
        <w:pStyle w:val="ListParagraph"/>
        <w:numPr>
          <w:ilvl w:val="0"/>
          <w:numId w:val="24"/>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D814D4" w14:textId="77777777" w:rsidR="00304369" w:rsidRPr="00B4213C" w:rsidRDefault="00304369" w:rsidP="00304369">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7CC8974B" w14:textId="77777777" w:rsidR="00ED7C1A" w:rsidRDefault="00ED7C1A" w:rsidP="00ED7C1A">
      <w:pPr>
        <w:pStyle w:val="ListParagraph"/>
        <w:numPr>
          <w:ilvl w:val="0"/>
          <w:numId w:val="24"/>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Tenderers must provide relevant answers and documentation in response to all commercial qualification, financial and technical criteria/questions</w:t>
      </w:r>
      <w:r>
        <w:rPr>
          <w:rFonts w:ascii="Arial" w:eastAsia="Times New Roman" w:hAnsi="Arial" w:cs="Arial"/>
          <w:color w:val="000000"/>
          <w:lang w:val="en-GB" w:eastAsia="en-GB"/>
        </w:rPr>
        <w:t xml:space="preserve"> and submit everything through the Defence Sourcing Portal (DSP). </w:t>
      </w:r>
      <w:r w:rsidRPr="0070729A">
        <w:rPr>
          <w:rFonts w:ascii="Arial" w:hAnsi="Arial" w:cs="Arial"/>
          <w:color w:val="000000"/>
          <w:shd w:val="clear" w:color="auto" w:fill="FFFFFF"/>
        </w:rPr>
        <w:t xml:space="preserve">Responses </w:t>
      </w:r>
      <w:r>
        <w:rPr>
          <w:rFonts w:ascii="Arial" w:hAnsi="Arial" w:cs="Arial"/>
          <w:color w:val="000000"/>
          <w:shd w:val="clear" w:color="auto" w:fill="FFFFFF"/>
        </w:rPr>
        <w:t>must</w:t>
      </w:r>
      <w:r w:rsidRPr="0070729A">
        <w:rPr>
          <w:rFonts w:ascii="Arial" w:hAnsi="Arial" w:cs="Arial"/>
          <w:color w:val="000000"/>
          <w:shd w:val="clear" w:color="auto" w:fill="FFFFFF"/>
        </w:rPr>
        <w:t xml:space="preserve"> remain as concise as possible and any supporting information </w:t>
      </w:r>
      <w:r>
        <w:rPr>
          <w:rFonts w:ascii="Arial" w:hAnsi="Arial" w:cs="Arial"/>
          <w:color w:val="000000"/>
          <w:shd w:val="clear" w:color="auto" w:fill="FFFFFF"/>
        </w:rPr>
        <w:t>must</w:t>
      </w:r>
      <w:r w:rsidRPr="0070729A">
        <w:rPr>
          <w:rFonts w:ascii="Arial" w:hAnsi="Arial" w:cs="Arial"/>
          <w:color w:val="000000"/>
          <w:shd w:val="clear" w:color="auto" w:fill="FFFFFF"/>
        </w:rPr>
        <w:t xml:space="preserve">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 xml:space="preserve">marketing material, will not be evaluated. Hyperlinks to documents or references to websites must not be </w:t>
      </w:r>
      <w:proofErr w:type="gramStart"/>
      <w:r>
        <w:rPr>
          <w:rFonts w:ascii="Arial" w:eastAsia="Times New Roman" w:hAnsi="Arial" w:cs="Arial"/>
          <w:color w:val="000000"/>
          <w:lang w:val="en-GB" w:eastAsia="en-GB"/>
        </w:rPr>
        <w:t>used, unless</w:t>
      </w:r>
      <w:proofErr w:type="gramEnd"/>
      <w:r>
        <w:rPr>
          <w:rFonts w:ascii="Arial" w:eastAsia="Times New Roman" w:hAnsi="Arial" w:cs="Arial"/>
          <w:color w:val="000000"/>
          <w:lang w:val="en-GB" w:eastAsia="en-GB"/>
        </w:rPr>
        <w:t xml:space="preserve"> these have been requested.</w:t>
      </w:r>
    </w:p>
    <w:p w14:paraId="42971E8B" w14:textId="77777777" w:rsidR="00304369" w:rsidRPr="006E21DE" w:rsidRDefault="00304369" w:rsidP="00304369">
      <w:pPr>
        <w:pStyle w:val="ListParagraph"/>
        <w:spacing w:after="0" w:line="240" w:lineRule="auto"/>
        <w:ind w:left="0"/>
        <w:rPr>
          <w:rFonts w:ascii="Arial" w:eastAsia="Times New Roman" w:hAnsi="Arial" w:cs="Arial"/>
          <w:color w:val="000000"/>
          <w:lang w:val="en-GB" w:eastAsia="en-GB"/>
        </w:rPr>
      </w:pPr>
    </w:p>
    <w:p w14:paraId="3A7B8E0B" w14:textId="77777777" w:rsidR="00304369"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10503C7" w14:textId="77777777" w:rsidR="00304369" w:rsidRPr="00E06CD4" w:rsidRDefault="00304369" w:rsidP="00304369">
      <w:pPr>
        <w:tabs>
          <w:tab w:val="left" w:pos="8931"/>
        </w:tabs>
        <w:spacing w:after="0" w:line="240" w:lineRule="auto"/>
        <w:ind w:right="109"/>
        <w:contextualSpacing/>
        <w:rPr>
          <w:rFonts w:ascii="Arial" w:eastAsia="Arial" w:hAnsi="Arial" w:cs="Arial"/>
          <w:color w:val="000000"/>
          <w:szCs w:val="20"/>
          <w:lang w:val="en-GB" w:eastAsia="en-GB"/>
        </w:rPr>
      </w:pPr>
    </w:p>
    <w:p w14:paraId="286EC395" w14:textId="77777777" w:rsidR="00304369" w:rsidRPr="003D45C2"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3C52003F" w14:textId="77777777" w:rsidR="00304369" w:rsidRPr="00E06CD4" w:rsidRDefault="00304369" w:rsidP="00304369">
      <w:pPr>
        <w:tabs>
          <w:tab w:val="left" w:pos="8931"/>
        </w:tabs>
        <w:spacing w:after="0" w:line="240" w:lineRule="auto"/>
        <w:ind w:right="109"/>
        <w:contextualSpacing/>
        <w:rPr>
          <w:rFonts w:ascii="Arial" w:eastAsia="Arial" w:hAnsi="Arial" w:cs="Arial"/>
          <w:color w:val="000000"/>
          <w:szCs w:val="20"/>
          <w:lang w:val="en-GB" w:eastAsia="en-GB"/>
        </w:rPr>
      </w:pPr>
    </w:p>
    <w:p w14:paraId="30E057EA" w14:textId="77777777" w:rsidR="00304369" w:rsidRPr="00772D42"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29997C7C" w14:textId="77777777" w:rsidR="00304369" w:rsidRPr="00B4213C" w:rsidRDefault="00304369" w:rsidP="00304369">
      <w:pPr>
        <w:pStyle w:val="ListParagraph"/>
        <w:spacing w:after="0" w:line="240" w:lineRule="auto"/>
        <w:rPr>
          <w:rFonts w:ascii="Arial" w:eastAsia="Arial" w:hAnsi="Arial" w:cs="Arial"/>
          <w:color w:val="000000" w:themeColor="text1"/>
          <w:szCs w:val="20"/>
          <w:lang w:val="en-GB" w:eastAsia="en-GB"/>
        </w:rPr>
      </w:pPr>
    </w:p>
    <w:p w14:paraId="004957AC" w14:textId="53E262E7" w:rsidR="00304369" w:rsidRPr="00080D39" w:rsidRDefault="00304369" w:rsidP="00304369">
      <w:pPr>
        <w:pStyle w:val="ListParagraph"/>
        <w:widowControl/>
        <w:numPr>
          <w:ilvl w:val="0"/>
          <w:numId w:val="24"/>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00896CB2">
        <w:rPr>
          <w:rFonts w:ascii="Arial" w:eastAsia="Times New Roman" w:hAnsi="Arial" w:cs="Arial"/>
          <w:lang w:val="en-GB" w:eastAsia="en-GB"/>
        </w:rPr>
        <w:t>must</w:t>
      </w:r>
      <w:r w:rsidR="00896CB2" w:rsidRPr="00B4213C">
        <w:rPr>
          <w:rFonts w:ascii="Arial" w:eastAsia="Times New Roman" w:hAnsi="Arial" w:cs="Arial"/>
          <w:lang w:val="en-GB" w:eastAsia="en-GB"/>
        </w:rPr>
        <w:t xml:space="preserve"> </w:t>
      </w:r>
      <w:r w:rsidRPr="00B4213C">
        <w:rPr>
          <w:rFonts w:ascii="Arial" w:eastAsia="Times New Roman" w:hAnsi="Arial" w:cs="Arial"/>
          <w:lang w:val="en-GB" w:eastAsia="en-GB"/>
        </w:rPr>
        <w:t>be clearly indicated in the relevant areas of the Tender.</w:t>
      </w:r>
    </w:p>
    <w:p w14:paraId="18B524EC"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7856377E" w14:textId="77777777" w:rsidR="00304369" w:rsidRPr="00B4213C" w:rsidRDefault="00304369" w:rsidP="003043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1E9BC91A"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597EBEE3"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6E6DFF80" w14:textId="77777777" w:rsidR="00304369"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0CEFC711" w14:textId="77777777" w:rsidR="00304369" w:rsidRDefault="00304369" w:rsidP="00304369">
      <w:pPr>
        <w:pStyle w:val="ListParagraph"/>
        <w:widowControl/>
        <w:numPr>
          <w:ilvl w:val="0"/>
          <w:numId w:val="24"/>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65B48A80" w14:textId="77777777" w:rsidR="00304369" w:rsidRPr="00FB3209" w:rsidRDefault="00304369" w:rsidP="00304369">
      <w:pPr>
        <w:pStyle w:val="ListParagraph"/>
        <w:widowControl/>
        <w:spacing w:after="0" w:line="240" w:lineRule="auto"/>
        <w:ind w:left="0"/>
        <w:rPr>
          <w:rFonts w:ascii="Arial" w:eastAsia="Times New Roman" w:hAnsi="Arial" w:cs="Arial"/>
          <w:bCs/>
          <w:spacing w:val="-3"/>
          <w:lang w:val="en-GB" w:eastAsia="en-GB"/>
        </w:rPr>
      </w:pPr>
    </w:p>
    <w:p w14:paraId="5A323A99"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3FEE136"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412C874"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bookmarkStart w:id="24" w:name="_Hlk66043633"/>
      <w:r>
        <w:rPr>
          <w:rFonts w:ascii="Arial" w:eastAsia="Times New Roman" w:hAnsi="Arial" w:cs="Arial"/>
          <w:bCs/>
          <w:spacing w:val="-3"/>
          <w:lang w:val="en-GB" w:eastAsia="en-GB"/>
        </w:rPr>
        <w:t>any required delivery dates cannot be met.</w:t>
      </w:r>
    </w:p>
    <w:bookmarkEnd w:id="24"/>
    <w:p w14:paraId="0FA1034E" w14:textId="77777777" w:rsidR="00304369" w:rsidRPr="00F33C02"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2F086FE0" w14:textId="43BE8515"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1B8A21D" w14:textId="77777777" w:rsidR="00304369" w:rsidRPr="0065539C" w:rsidRDefault="00304369" w:rsidP="00304369">
      <w:pPr>
        <w:widowControl/>
        <w:numPr>
          <w:ilvl w:val="0"/>
          <w:numId w:val="21"/>
        </w:numPr>
        <w:spacing w:after="0" w:line="240" w:lineRule="auto"/>
        <w:rPr>
          <w:rFonts w:ascii="Arial" w:eastAsia="Times New Roman" w:hAnsi="Arial" w:cs="Arial"/>
          <w:bCs/>
          <w:spacing w:val="-3"/>
          <w:lang w:val="en-GB" w:eastAsia="en-GB"/>
        </w:rPr>
      </w:pPr>
      <w:bookmarkStart w:id="25"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53302626" w14:textId="421A1007" w:rsidR="00304369" w:rsidRPr="0065539C"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lastRenderedPageBreak/>
        <w:t>more than one proposal has been submitted and the Authority considers that this has affected the evaluation process.</w:t>
      </w:r>
    </w:p>
    <w:p w14:paraId="79346421" w14:textId="77777777" w:rsidR="00304369" w:rsidRPr="00E00D9D" w:rsidRDefault="00304369" w:rsidP="00304369">
      <w:pPr>
        <w:pStyle w:val="ListParagraph"/>
        <w:numPr>
          <w:ilvl w:val="0"/>
          <w:numId w:val="21"/>
        </w:numPr>
        <w:tabs>
          <w:tab w:val="left" w:pos="8931"/>
        </w:tabs>
        <w:spacing w:after="0" w:line="240" w:lineRule="auto"/>
        <w:ind w:right="109"/>
        <w:rPr>
          <w:rFonts w:ascii="Arial" w:eastAsia="Times New Roman" w:hAnsi="Arial" w:cs="Arial"/>
          <w:bCs/>
          <w:spacing w:val="-3"/>
          <w:lang w:val="en-GB" w:eastAsia="en-GB"/>
        </w:rPr>
      </w:pPr>
      <w:r w:rsidRPr="00E00D9D">
        <w:rPr>
          <w:rFonts w:ascii="Arial" w:eastAsia="Times New Roman" w:hAnsi="Arial" w:cs="Arial"/>
          <w:lang w:val="en-GB" w:eastAsia="en-GB"/>
        </w:rPr>
        <w:t>the Social Value Commitments form does not include at least one commitment for each of the three Social Value criteria/themes.</w:t>
      </w:r>
    </w:p>
    <w:p w14:paraId="69F24E81"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bookmarkEnd w:id="25"/>
    <w:p w14:paraId="0FBAA945" w14:textId="77777777" w:rsidR="00304369" w:rsidRPr="0060087A" w:rsidRDefault="00304369" w:rsidP="00304369">
      <w:pPr>
        <w:pStyle w:val="ListParagraph"/>
        <w:numPr>
          <w:ilvl w:val="0"/>
          <w:numId w:val="24"/>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06FC7FF5"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1FC57CD9" w14:textId="77777777" w:rsidR="00304369" w:rsidRPr="00B4213C" w:rsidRDefault="00304369" w:rsidP="003043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535610" w14:textId="77777777" w:rsidR="00304369" w:rsidRPr="00B4213C" w:rsidRDefault="00304369" w:rsidP="00304369">
      <w:pPr>
        <w:widowControl/>
        <w:spacing w:after="0" w:line="240" w:lineRule="auto"/>
        <w:rPr>
          <w:rFonts w:ascii="Arial" w:eastAsia="Times New Roman" w:hAnsi="Arial" w:cs="Arial"/>
          <w:color w:val="212121"/>
          <w:lang w:val="en-GB" w:eastAsia="en-GB"/>
        </w:rPr>
      </w:pPr>
    </w:p>
    <w:p w14:paraId="76199DB8" w14:textId="77777777" w:rsidR="00304369" w:rsidRPr="001575C1"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bookmarkStart w:id="26" w:name="_Hlk66044082"/>
      <w:bookmarkStart w:id="27"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6"/>
    <w:p w14:paraId="4FC48A10" w14:textId="77777777" w:rsidR="00304369" w:rsidRPr="00D8439C" w:rsidRDefault="00304369" w:rsidP="00304369">
      <w:pPr>
        <w:pStyle w:val="ListParagraph"/>
        <w:rPr>
          <w:rFonts w:ascii="Arial" w:eastAsia="Times New Roman" w:hAnsi="Arial" w:cs="Arial"/>
          <w:bCs/>
          <w:i/>
          <w:spacing w:val="-3"/>
          <w:sz w:val="18"/>
          <w:szCs w:val="18"/>
          <w:lang w:val="en-GB" w:eastAsia="en-GB"/>
        </w:rPr>
      </w:pPr>
    </w:p>
    <w:p w14:paraId="41F16925" w14:textId="10A14944" w:rsidR="00304369" w:rsidRPr="00924C12" w:rsidRDefault="00304369" w:rsidP="00644908">
      <w:pPr>
        <w:pStyle w:val="ListParagraph"/>
        <w:numPr>
          <w:ilvl w:val="0"/>
          <w:numId w:val="24"/>
        </w:numPr>
        <w:tabs>
          <w:tab w:val="left" w:pos="8931"/>
        </w:tabs>
        <w:spacing w:after="0" w:line="240" w:lineRule="auto"/>
        <w:ind w:right="109"/>
        <w:rPr>
          <w:rFonts w:ascii="Arial" w:eastAsia="Times New Roman" w:hAnsi="Arial" w:cs="Arial"/>
          <w:bCs/>
          <w:iCs/>
          <w:color w:val="FF0000"/>
          <w:spacing w:val="-3"/>
          <w:lang w:val="en-GB" w:eastAsia="en-GB"/>
        </w:rPr>
      </w:pPr>
      <w:bookmarkStart w:id="28" w:name="_Hlk66043734"/>
      <w:r w:rsidRPr="005158CA">
        <w:rPr>
          <w:rFonts w:ascii="Arial" w:eastAsia="Times New Roman" w:hAnsi="Arial" w:cs="Arial"/>
          <w:bCs/>
          <w:spacing w:val="-3"/>
          <w:lang w:val="en-GB" w:eastAsia="en-GB"/>
        </w:rPr>
        <w:t xml:space="preserve">Prices </w:t>
      </w:r>
      <w:bookmarkStart w:id="29" w:name="_Hlk82965834"/>
      <w:r w:rsidR="001250CB">
        <w:rPr>
          <w:rFonts w:ascii="Arial" w:eastAsia="Times New Roman" w:hAnsi="Arial" w:cs="Arial"/>
          <w:lang w:val="en-GB" w:eastAsia="en-GB"/>
        </w:rPr>
        <w:t>must</w:t>
      </w:r>
      <w:r w:rsidR="001250CB" w:rsidRPr="00B4213C">
        <w:rPr>
          <w:rFonts w:ascii="Arial" w:eastAsia="Times New Roman" w:hAnsi="Arial" w:cs="Arial"/>
          <w:lang w:val="en-GB" w:eastAsia="en-GB"/>
        </w:rPr>
        <w:t xml:space="preserve"> </w:t>
      </w:r>
      <w:r w:rsidRPr="005158CA">
        <w:rPr>
          <w:rFonts w:ascii="Arial" w:eastAsia="Times New Roman" w:hAnsi="Arial" w:cs="Arial"/>
          <w:bCs/>
          <w:spacing w:val="-3"/>
          <w:lang w:val="en-GB" w:eastAsia="en-GB"/>
        </w:rPr>
        <w:t>be provided for each item listed in the Schedule of Requirements</w:t>
      </w:r>
      <w:r w:rsidRPr="005158CA">
        <w:rPr>
          <w:rFonts w:ascii="Arial" w:eastAsia="Times New Roman" w:hAnsi="Arial" w:cs="Arial"/>
          <w:bCs/>
          <w:color w:val="FF0000"/>
          <w:spacing w:val="-3"/>
          <w:lang w:val="en-GB" w:eastAsia="en-GB"/>
        </w:rPr>
        <w:t>.</w:t>
      </w:r>
      <w:r w:rsidRPr="005158CA">
        <w:rPr>
          <w:rFonts w:ascii="Arial" w:eastAsia="Times New Roman" w:hAnsi="Arial" w:cs="Arial"/>
          <w:bCs/>
          <w:spacing w:val="-3"/>
          <w:lang w:val="en-GB" w:eastAsia="en-GB"/>
        </w:rPr>
        <w:t xml:space="preserve"> </w:t>
      </w:r>
      <w:r w:rsidRPr="00933304">
        <w:rPr>
          <w:rFonts w:ascii="Arial" w:eastAsia="Times New Roman" w:hAnsi="Arial" w:cs="Arial"/>
          <w:bCs/>
          <w:spacing w:val="-3"/>
          <w:lang w:val="en-GB" w:eastAsia="en-GB"/>
        </w:rPr>
        <w:t>All prices submitted must be excluding VAT.</w:t>
      </w:r>
      <w:r w:rsidRPr="00933304">
        <w:rPr>
          <w:rFonts w:ascii="Arial" w:eastAsia="Times New Roman" w:hAnsi="Arial" w:cs="Arial"/>
          <w:bCs/>
          <w:iCs/>
          <w:color w:val="FF0000"/>
          <w:spacing w:val="-3"/>
          <w:lang w:val="en-GB" w:eastAsia="en-GB"/>
        </w:rPr>
        <w:t xml:space="preserve"> </w:t>
      </w:r>
      <w:r w:rsidRPr="00EF7598">
        <w:rPr>
          <w:rFonts w:ascii="Arial" w:eastAsia="Times New Roman" w:hAnsi="Arial" w:cs="Arial"/>
          <w:bCs/>
          <w:iCs/>
          <w:spacing w:val="-3"/>
          <w:lang w:val="en-GB" w:eastAsia="en-GB"/>
        </w:rPr>
        <w:t xml:space="preserve">As the maximum duration for this contract is longer than 3 years, Variation of Price (VOP) will apply to prices for any goods and/or services delivered after 3 years. Any VOP calculation will be made as necessary during the contract term. </w:t>
      </w:r>
      <w:bookmarkStart w:id="30" w:name="_Hlk531646109"/>
      <w:bookmarkEnd w:id="28"/>
      <w:bookmarkEnd w:id="29"/>
    </w:p>
    <w:p w14:paraId="06D26922" w14:textId="77777777" w:rsidR="00924C12" w:rsidRPr="000963B4" w:rsidRDefault="00924C12" w:rsidP="00644908">
      <w:pPr>
        <w:pStyle w:val="ListParagraph"/>
        <w:spacing w:after="0" w:line="240" w:lineRule="auto"/>
        <w:rPr>
          <w:rFonts w:ascii="Arial" w:eastAsia="Times New Roman" w:hAnsi="Arial" w:cs="Arial"/>
          <w:bCs/>
          <w:iCs/>
          <w:spacing w:val="-3"/>
          <w:lang w:val="en-GB" w:eastAsia="en-GB"/>
        </w:rPr>
      </w:pPr>
    </w:p>
    <w:p w14:paraId="08F0189E" w14:textId="77777777" w:rsidR="004B3918" w:rsidRPr="000963B4" w:rsidRDefault="00924C12" w:rsidP="00644908">
      <w:pPr>
        <w:pStyle w:val="ListParagraph"/>
        <w:numPr>
          <w:ilvl w:val="0"/>
          <w:numId w:val="24"/>
        </w:numPr>
        <w:spacing w:after="0" w:line="240" w:lineRule="auto"/>
        <w:rPr>
          <w:rFonts w:ascii="Arial" w:eastAsia="Times New Roman" w:hAnsi="Arial" w:cs="Arial"/>
          <w:bCs/>
          <w:iCs/>
          <w:spacing w:val="-3"/>
          <w:lang w:val="en-GB" w:eastAsia="en-GB"/>
        </w:rPr>
      </w:pPr>
      <w:r w:rsidRPr="000963B4">
        <w:rPr>
          <w:rFonts w:ascii="Arial" w:eastAsia="Times New Roman" w:hAnsi="Arial" w:cs="Arial"/>
          <w:bCs/>
          <w:iCs/>
          <w:spacing w:val="-3"/>
          <w:lang w:val="en-GB" w:eastAsia="en-GB"/>
        </w:rPr>
        <w:t xml:space="preserve">For </w:t>
      </w:r>
      <w:r w:rsidR="00AE19D0" w:rsidRPr="000963B4">
        <w:rPr>
          <w:rFonts w:ascii="Arial" w:eastAsia="Times New Roman" w:hAnsi="Arial" w:cs="Arial"/>
          <w:bCs/>
          <w:iCs/>
          <w:spacing w:val="-3"/>
          <w:lang w:val="en-GB" w:eastAsia="en-GB"/>
        </w:rPr>
        <w:t>Work Package 1, Tenderers must provide firm prices</w:t>
      </w:r>
      <w:r w:rsidR="00411890" w:rsidRPr="000963B4">
        <w:rPr>
          <w:rFonts w:ascii="Arial" w:eastAsia="Times New Roman" w:hAnsi="Arial" w:cs="Arial"/>
          <w:bCs/>
          <w:iCs/>
          <w:spacing w:val="-3"/>
          <w:lang w:val="en-GB" w:eastAsia="en-GB"/>
        </w:rPr>
        <w:t xml:space="preserve"> to deliver those services for each year. </w:t>
      </w:r>
    </w:p>
    <w:p w14:paraId="7DED211D" w14:textId="77777777" w:rsidR="004B3918" w:rsidRPr="000963B4" w:rsidRDefault="004B3918" w:rsidP="00644908">
      <w:pPr>
        <w:pStyle w:val="ListParagraph"/>
        <w:spacing w:after="0" w:line="240" w:lineRule="auto"/>
        <w:rPr>
          <w:rFonts w:ascii="Arial" w:eastAsia="Times New Roman" w:hAnsi="Arial" w:cs="Arial"/>
          <w:bCs/>
          <w:iCs/>
          <w:spacing w:val="-3"/>
          <w:lang w:val="en-GB" w:eastAsia="en-GB"/>
        </w:rPr>
      </w:pPr>
    </w:p>
    <w:p w14:paraId="18FAB18B" w14:textId="77777777" w:rsidR="00E9120A" w:rsidRPr="000963B4" w:rsidRDefault="00411890" w:rsidP="00644908">
      <w:pPr>
        <w:pStyle w:val="ListParagraph"/>
        <w:numPr>
          <w:ilvl w:val="0"/>
          <w:numId w:val="24"/>
        </w:numPr>
        <w:spacing w:after="0" w:line="240" w:lineRule="auto"/>
        <w:rPr>
          <w:rFonts w:ascii="Arial" w:eastAsia="Times New Roman" w:hAnsi="Arial" w:cs="Arial"/>
          <w:bCs/>
          <w:iCs/>
          <w:spacing w:val="-3"/>
          <w:lang w:val="en-GB" w:eastAsia="en-GB"/>
        </w:rPr>
      </w:pPr>
      <w:r w:rsidRPr="000963B4">
        <w:rPr>
          <w:rFonts w:ascii="Arial" w:eastAsia="Times New Roman" w:hAnsi="Arial" w:cs="Arial"/>
          <w:bCs/>
          <w:iCs/>
          <w:spacing w:val="-3"/>
          <w:lang w:val="en-GB" w:eastAsia="en-GB"/>
        </w:rPr>
        <w:t xml:space="preserve">For Work Package 2, </w:t>
      </w:r>
      <w:r w:rsidR="00DA429D" w:rsidRPr="000963B4">
        <w:rPr>
          <w:rFonts w:ascii="Arial" w:eastAsia="Times New Roman" w:hAnsi="Arial" w:cs="Arial"/>
          <w:bCs/>
          <w:iCs/>
          <w:spacing w:val="-3"/>
          <w:lang w:val="en-GB" w:eastAsia="en-GB"/>
        </w:rPr>
        <w:t xml:space="preserve">as the specific details of the taskings that will be required are not yet know, </w:t>
      </w:r>
      <w:r w:rsidRPr="000963B4">
        <w:rPr>
          <w:rFonts w:ascii="Arial" w:eastAsia="Times New Roman" w:hAnsi="Arial" w:cs="Arial"/>
          <w:bCs/>
          <w:iCs/>
          <w:spacing w:val="-3"/>
          <w:lang w:val="en-GB" w:eastAsia="en-GB"/>
        </w:rPr>
        <w:t xml:space="preserve">Tenderers </w:t>
      </w:r>
      <w:r w:rsidR="00521CFF" w:rsidRPr="000963B4">
        <w:rPr>
          <w:rFonts w:ascii="Arial" w:eastAsia="Times New Roman" w:hAnsi="Arial" w:cs="Arial"/>
          <w:bCs/>
          <w:iCs/>
          <w:spacing w:val="-3"/>
          <w:lang w:val="en-GB" w:eastAsia="en-GB"/>
        </w:rPr>
        <w:t>are</w:t>
      </w:r>
      <w:r w:rsidR="00E77313" w:rsidRPr="000963B4">
        <w:rPr>
          <w:rFonts w:ascii="Arial" w:eastAsia="Times New Roman" w:hAnsi="Arial" w:cs="Arial"/>
          <w:bCs/>
          <w:iCs/>
          <w:spacing w:val="-3"/>
          <w:lang w:val="en-GB" w:eastAsia="en-GB"/>
        </w:rPr>
        <w:t xml:space="preserve"> </w:t>
      </w:r>
      <w:r w:rsidR="00CD7D6D" w:rsidRPr="000963B4">
        <w:rPr>
          <w:rFonts w:ascii="Arial" w:eastAsia="Times New Roman" w:hAnsi="Arial" w:cs="Arial"/>
          <w:bCs/>
          <w:iCs/>
          <w:spacing w:val="-3"/>
          <w:lang w:val="en-GB" w:eastAsia="en-GB"/>
        </w:rPr>
        <w:t xml:space="preserve">to provide the maximum day rate they will charge for any personnel they will use to deliver </w:t>
      </w:r>
      <w:r w:rsidR="00F54ECC" w:rsidRPr="000963B4">
        <w:rPr>
          <w:rFonts w:ascii="Arial" w:eastAsia="Times New Roman" w:hAnsi="Arial" w:cs="Arial"/>
          <w:bCs/>
          <w:iCs/>
          <w:spacing w:val="-3"/>
          <w:lang w:val="en-GB" w:eastAsia="en-GB"/>
        </w:rPr>
        <w:t xml:space="preserve">future taskings. </w:t>
      </w:r>
    </w:p>
    <w:p w14:paraId="6479E4C8" w14:textId="77777777" w:rsidR="00E9120A" w:rsidRPr="000963B4" w:rsidRDefault="00E9120A" w:rsidP="00E9120A">
      <w:pPr>
        <w:pStyle w:val="ListParagraph"/>
        <w:rPr>
          <w:rFonts w:ascii="Arial" w:eastAsia="Times New Roman" w:hAnsi="Arial" w:cs="Arial"/>
          <w:bCs/>
          <w:iCs/>
          <w:spacing w:val="-3"/>
          <w:lang w:val="en-GB" w:eastAsia="en-GB"/>
        </w:rPr>
      </w:pPr>
    </w:p>
    <w:p w14:paraId="4F3BFB95" w14:textId="77777777" w:rsidR="00DF7823" w:rsidRPr="000963B4" w:rsidRDefault="00E9120A" w:rsidP="00644908">
      <w:pPr>
        <w:pStyle w:val="ListParagraph"/>
        <w:numPr>
          <w:ilvl w:val="0"/>
          <w:numId w:val="24"/>
        </w:numPr>
        <w:spacing w:after="0" w:line="240" w:lineRule="auto"/>
        <w:rPr>
          <w:rFonts w:ascii="Arial" w:eastAsia="Times New Roman" w:hAnsi="Arial" w:cs="Arial"/>
          <w:bCs/>
          <w:iCs/>
          <w:spacing w:val="-3"/>
          <w:lang w:val="en-GB" w:eastAsia="en-GB"/>
        </w:rPr>
      </w:pPr>
      <w:r w:rsidRPr="000963B4">
        <w:rPr>
          <w:rFonts w:ascii="Arial" w:eastAsia="Times New Roman" w:hAnsi="Arial" w:cs="Arial"/>
          <w:bCs/>
          <w:iCs/>
          <w:spacing w:val="-3"/>
          <w:lang w:val="en-GB" w:eastAsia="en-GB"/>
        </w:rPr>
        <w:t xml:space="preserve">For Work Package 2, the </w:t>
      </w:r>
      <w:r w:rsidR="004B3918" w:rsidRPr="000963B4">
        <w:rPr>
          <w:rFonts w:ascii="Arial" w:eastAsia="Times New Roman" w:hAnsi="Arial" w:cs="Arial"/>
          <w:bCs/>
          <w:iCs/>
          <w:spacing w:val="-3"/>
          <w:lang w:val="en-GB" w:eastAsia="en-GB"/>
        </w:rPr>
        <w:t xml:space="preserve">quantity of </w:t>
      </w:r>
      <w:r w:rsidR="006B6033" w:rsidRPr="000963B4">
        <w:rPr>
          <w:rFonts w:ascii="Arial" w:eastAsia="Times New Roman" w:hAnsi="Arial" w:cs="Arial"/>
          <w:bCs/>
          <w:iCs/>
          <w:spacing w:val="-3"/>
          <w:lang w:val="en-GB" w:eastAsia="en-GB"/>
        </w:rPr>
        <w:t xml:space="preserve">220 days per year </w:t>
      </w:r>
      <w:r w:rsidR="004B3918" w:rsidRPr="000963B4">
        <w:rPr>
          <w:rFonts w:ascii="Arial" w:eastAsia="Times New Roman" w:hAnsi="Arial" w:cs="Arial"/>
          <w:bCs/>
          <w:iCs/>
          <w:spacing w:val="-3"/>
          <w:lang w:val="en-GB" w:eastAsia="en-GB"/>
        </w:rPr>
        <w:t xml:space="preserve">is </w:t>
      </w:r>
      <w:r w:rsidR="003E29D0" w:rsidRPr="000963B4">
        <w:rPr>
          <w:rFonts w:ascii="Arial" w:eastAsia="Times New Roman" w:hAnsi="Arial" w:cs="Arial"/>
          <w:bCs/>
          <w:iCs/>
          <w:spacing w:val="-3"/>
          <w:lang w:val="en-GB" w:eastAsia="en-GB"/>
        </w:rPr>
        <w:t xml:space="preserve">being used </w:t>
      </w:r>
      <w:r w:rsidR="004B3918" w:rsidRPr="000963B4">
        <w:rPr>
          <w:rFonts w:ascii="Arial" w:eastAsia="Times New Roman" w:hAnsi="Arial" w:cs="Arial"/>
          <w:bCs/>
          <w:iCs/>
          <w:spacing w:val="-3"/>
          <w:lang w:val="en-GB" w:eastAsia="en-GB"/>
        </w:rPr>
        <w:t>for evaluation purposes only</w:t>
      </w:r>
      <w:r w:rsidR="003E29D0" w:rsidRPr="000963B4">
        <w:rPr>
          <w:rFonts w:ascii="Arial" w:eastAsia="Times New Roman" w:hAnsi="Arial" w:cs="Arial"/>
          <w:bCs/>
          <w:iCs/>
          <w:spacing w:val="-3"/>
          <w:lang w:val="en-GB" w:eastAsia="en-GB"/>
        </w:rPr>
        <w:t xml:space="preserve"> </w:t>
      </w:r>
      <w:r w:rsidR="004B3918" w:rsidRPr="000963B4">
        <w:rPr>
          <w:rFonts w:ascii="Arial" w:eastAsia="Times New Roman" w:hAnsi="Arial" w:cs="Arial"/>
          <w:bCs/>
          <w:iCs/>
          <w:spacing w:val="-3"/>
          <w:lang w:val="en-GB" w:eastAsia="en-GB"/>
        </w:rPr>
        <w:t>and</w:t>
      </w:r>
      <w:r w:rsidR="006E1D3F" w:rsidRPr="000963B4">
        <w:rPr>
          <w:rFonts w:ascii="Arial" w:eastAsia="Times New Roman" w:hAnsi="Arial" w:cs="Arial"/>
          <w:bCs/>
          <w:iCs/>
          <w:spacing w:val="-3"/>
          <w:lang w:val="en-GB" w:eastAsia="en-GB"/>
        </w:rPr>
        <w:t xml:space="preserve"> is not an indication of number of days that personnel will be required each year. Q</w:t>
      </w:r>
      <w:r w:rsidR="004B3918" w:rsidRPr="000963B4">
        <w:rPr>
          <w:rFonts w:ascii="Arial" w:eastAsia="Times New Roman" w:hAnsi="Arial" w:cs="Arial"/>
          <w:bCs/>
          <w:iCs/>
          <w:spacing w:val="-3"/>
          <w:lang w:val="en-GB" w:eastAsia="en-GB"/>
        </w:rPr>
        <w:t xml:space="preserve">uantities required under the contract may be higher or lower based on Authority requirements during the contract period. The contract value will include a limit of liability under which the Authority shall be entitled to request additional </w:t>
      </w:r>
      <w:r w:rsidR="005165DE" w:rsidRPr="000963B4">
        <w:rPr>
          <w:rFonts w:ascii="Arial" w:eastAsia="Times New Roman" w:hAnsi="Arial" w:cs="Arial"/>
          <w:bCs/>
          <w:iCs/>
          <w:spacing w:val="-3"/>
          <w:lang w:val="en-GB" w:eastAsia="en-GB"/>
        </w:rPr>
        <w:t>taskings.</w:t>
      </w:r>
    </w:p>
    <w:p w14:paraId="4B2F7219" w14:textId="77777777" w:rsidR="00DF7823" w:rsidRPr="000963B4" w:rsidRDefault="00DF7823" w:rsidP="00DF7823">
      <w:pPr>
        <w:pStyle w:val="ListParagraph"/>
        <w:rPr>
          <w:rFonts w:ascii="Arial" w:eastAsia="Times New Roman" w:hAnsi="Arial" w:cs="Arial"/>
          <w:bCs/>
          <w:iCs/>
          <w:spacing w:val="-3"/>
          <w:lang w:val="en-GB" w:eastAsia="en-GB"/>
        </w:rPr>
      </w:pPr>
    </w:p>
    <w:p w14:paraId="0EC12BA0" w14:textId="5888614D" w:rsidR="00644908" w:rsidRPr="000963B4" w:rsidRDefault="00713731" w:rsidP="00644908">
      <w:pPr>
        <w:pStyle w:val="ListParagraph"/>
        <w:numPr>
          <w:ilvl w:val="0"/>
          <w:numId w:val="24"/>
        </w:numPr>
        <w:spacing w:after="0" w:line="240" w:lineRule="auto"/>
        <w:rPr>
          <w:rFonts w:ascii="Arial" w:eastAsia="Times New Roman" w:hAnsi="Arial" w:cs="Arial"/>
          <w:bCs/>
          <w:iCs/>
          <w:spacing w:val="-3"/>
          <w:lang w:val="en-GB" w:eastAsia="en-GB"/>
        </w:rPr>
      </w:pPr>
      <w:r w:rsidRPr="000963B4">
        <w:rPr>
          <w:rFonts w:ascii="Arial" w:eastAsia="Times New Roman" w:hAnsi="Arial" w:cs="Arial"/>
          <w:bCs/>
          <w:iCs/>
          <w:spacing w:val="-3"/>
          <w:lang w:val="en-GB" w:eastAsia="en-GB"/>
        </w:rPr>
        <w:t xml:space="preserve">For Work Package 2, the maximum </w:t>
      </w:r>
      <w:r w:rsidR="00E9120A" w:rsidRPr="000963B4">
        <w:rPr>
          <w:rFonts w:ascii="Arial" w:eastAsia="Times New Roman" w:hAnsi="Arial" w:cs="Arial"/>
          <w:bCs/>
          <w:iCs/>
          <w:spacing w:val="-3"/>
          <w:lang w:val="en-GB" w:eastAsia="en-GB"/>
        </w:rPr>
        <w:t>day rates will be incorporated into the contact as the</w:t>
      </w:r>
      <w:r w:rsidRPr="000963B4">
        <w:rPr>
          <w:rFonts w:ascii="Arial" w:eastAsia="Times New Roman" w:hAnsi="Arial" w:cs="Arial"/>
          <w:bCs/>
          <w:iCs/>
          <w:spacing w:val="-3"/>
          <w:lang w:val="en-GB" w:eastAsia="en-GB"/>
        </w:rPr>
        <w:t xml:space="preserve"> maximum</w:t>
      </w:r>
      <w:r w:rsidR="00E9120A" w:rsidRPr="000963B4">
        <w:rPr>
          <w:rFonts w:ascii="Arial" w:eastAsia="Times New Roman" w:hAnsi="Arial" w:cs="Arial"/>
          <w:bCs/>
          <w:iCs/>
          <w:spacing w:val="-3"/>
          <w:lang w:val="en-GB" w:eastAsia="en-GB"/>
        </w:rPr>
        <w:t xml:space="preserve"> prices </w:t>
      </w:r>
      <w:r w:rsidRPr="000963B4">
        <w:rPr>
          <w:rFonts w:ascii="Arial" w:eastAsia="Times New Roman" w:hAnsi="Arial" w:cs="Arial"/>
          <w:bCs/>
          <w:iCs/>
          <w:spacing w:val="-3"/>
          <w:lang w:val="en-GB" w:eastAsia="en-GB"/>
        </w:rPr>
        <w:t xml:space="preserve">the Contractor can charge for </w:t>
      </w:r>
      <w:r w:rsidR="00DF7823" w:rsidRPr="000963B4">
        <w:rPr>
          <w:rFonts w:ascii="Arial" w:eastAsia="Times New Roman" w:hAnsi="Arial" w:cs="Arial"/>
          <w:bCs/>
          <w:iCs/>
          <w:spacing w:val="-3"/>
          <w:lang w:val="en-GB" w:eastAsia="en-GB"/>
        </w:rPr>
        <w:t>personnel they use when delivering taskings</w:t>
      </w:r>
      <w:r w:rsidR="0081040E" w:rsidRPr="000963B4">
        <w:rPr>
          <w:rFonts w:ascii="Arial" w:eastAsia="Times New Roman" w:hAnsi="Arial" w:cs="Arial"/>
          <w:bCs/>
          <w:iCs/>
          <w:spacing w:val="-3"/>
          <w:lang w:val="en-GB" w:eastAsia="en-GB"/>
        </w:rPr>
        <w:t>.</w:t>
      </w:r>
    </w:p>
    <w:p w14:paraId="70429203" w14:textId="77777777" w:rsidR="00E9120A" w:rsidRPr="000963B4" w:rsidRDefault="00E9120A" w:rsidP="00644908">
      <w:pPr>
        <w:pStyle w:val="ListParagraph"/>
        <w:spacing w:after="0" w:line="240" w:lineRule="auto"/>
        <w:ind w:left="0"/>
        <w:rPr>
          <w:rFonts w:ascii="Arial" w:eastAsia="Times New Roman" w:hAnsi="Arial" w:cs="Arial"/>
          <w:bCs/>
          <w:iCs/>
          <w:spacing w:val="-3"/>
          <w:lang w:val="en-GB" w:eastAsia="en-GB"/>
        </w:rPr>
      </w:pPr>
    </w:p>
    <w:p w14:paraId="038CE111" w14:textId="6F7143A6" w:rsidR="00304369" w:rsidRPr="000963B4" w:rsidRDefault="00304369" w:rsidP="00304369">
      <w:pPr>
        <w:pStyle w:val="ListParagraph"/>
        <w:numPr>
          <w:ilvl w:val="0"/>
          <w:numId w:val="24"/>
        </w:numPr>
        <w:tabs>
          <w:tab w:val="left" w:pos="8931"/>
        </w:tabs>
        <w:spacing w:after="0" w:line="240" w:lineRule="auto"/>
        <w:ind w:right="109"/>
        <w:rPr>
          <w:rFonts w:ascii="Arial" w:eastAsia="Times New Roman" w:hAnsi="Arial" w:cs="Arial"/>
          <w:bCs/>
          <w:iCs/>
          <w:spacing w:val="-3"/>
          <w:lang w:val="en-GB" w:eastAsia="en-GB"/>
        </w:rPr>
      </w:pPr>
      <w:bookmarkStart w:id="31" w:name="_Hlk66043780"/>
      <w:r w:rsidRPr="000963B4">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30"/>
      <w:r w:rsidRPr="000963B4">
        <w:rPr>
          <w:rFonts w:ascii="Arial" w:eastAsia="Times New Roman" w:hAnsi="Arial" w:cs="Arial"/>
          <w:bCs/>
          <w:spacing w:val="-3"/>
          <w:lang w:val="en-GB" w:eastAsia="en-GB"/>
        </w:rPr>
        <w:t xml:space="preserve">the prices Tenderers have provided for each item listed in the Schedule of Requirements </w:t>
      </w:r>
      <w:r w:rsidR="00281931" w:rsidRPr="000963B4">
        <w:rPr>
          <w:rFonts w:ascii="Arial" w:eastAsia="Times New Roman" w:hAnsi="Arial" w:cs="Arial"/>
          <w:bCs/>
          <w:spacing w:val="-3"/>
          <w:lang w:val="en-GB" w:eastAsia="en-GB"/>
        </w:rPr>
        <w:t xml:space="preserve">for the first three years, </w:t>
      </w:r>
      <w:r w:rsidRPr="000963B4">
        <w:rPr>
          <w:rFonts w:ascii="Arial" w:eastAsia="Times New Roman" w:hAnsi="Arial" w:cs="Arial"/>
          <w:bCs/>
          <w:spacing w:val="-3"/>
          <w:lang w:val="en-GB" w:eastAsia="en-GB"/>
        </w:rPr>
        <w:t>prior to any VOP adjustment</w:t>
      </w:r>
      <w:r w:rsidR="000963B4" w:rsidRPr="000963B4">
        <w:rPr>
          <w:rFonts w:ascii="Arial" w:eastAsia="Times New Roman" w:hAnsi="Arial" w:cs="Arial"/>
          <w:bCs/>
          <w:spacing w:val="-3"/>
          <w:lang w:val="en-GB" w:eastAsia="en-GB"/>
        </w:rPr>
        <w:t xml:space="preserve">. </w:t>
      </w:r>
      <w:r w:rsidRPr="000963B4">
        <w:rPr>
          <w:rFonts w:ascii="Arial" w:eastAsia="Times New Roman" w:hAnsi="Arial" w:cs="Arial"/>
          <w:bCs/>
          <w:spacing w:val="-3"/>
          <w:lang w:val="en-GB" w:eastAsia="en-GB"/>
        </w:rPr>
        <w:t xml:space="preserve">The Total Price should be confirmed on Tender Annex A.  </w:t>
      </w:r>
    </w:p>
    <w:bookmarkEnd w:id="31"/>
    <w:p w14:paraId="4EA2F023" w14:textId="77777777" w:rsidR="00304369" w:rsidRPr="001575C1" w:rsidRDefault="00304369" w:rsidP="00304369">
      <w:pPr>
        <w:pStyle w:val="ListParagraph"/>
        <w:spacing w:after="0" w:line="240" w:lineRule="auto"/>
        <w:rPr>
          <w:rFonts w:ascii="Arial" w:eastAsia="Times New Roman" w:hAnsi="Arial" w:cs="Arial"/>
          <w:lang w:val="en-GB" w:eastAsia="en-GB"/>
        </w:rPr>
      </w:pPr>
    </w:p>
    <w:p w14:paraId="5BE359F0" w14:textId="77777777" w:rsidR="00304369" w:rsidRPr="007D1E2A" w:rsidRDefault="00304369" w:rsidP="00304369">
      <w:pPr>
        <w:pStyle w:val="ListParagraph"/>
        <w:numPr>
          <w:ilvl w:val="0"/>
          <w:numId w:val="24"/>
        </w:numPr>
        <w:tabs>
          <w:tab w:val="left" w:pos="8931"/>
        </w:tabs>
        <w:spacing w:after="0" w:line="240" w:lineRule="auto"/>
        <w:ind w:right="109"/>
        <w:rPr>
          <w:rFonts w:ascii="Arial" w:eastAsia="Times New Roman" w:hAnsi="Arial" w:cs="Arial"/>
          <w:bCs/>
          <w:i/>
          <w:spacing w:val="-3"/>
          <w:sz w:val="18"/>
          <w:szCs w:val="18"/>
          <w:lang w:val="en-GB" w:eastAsia="en-GB"/>
        </w:rPr>
      </w:pPr>
      <w:bookmarkStart w:id="32"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BFE2341" w14:textId="77777777" w:rsidR="00304369" w:rsidRPr="005A6BB4" w:rsidRDefault="00304369" w:rsidP="00304369">
      <w:pPr>
        <w:pStyle w:val="ListParagraph"/>
        <w:rPr>
          <w:rFonts w:ascii="Arial" w:eastAsia="Times New Roman" w:hAnsi="Arial" w:cs="Arial"/>
          <w:bCs/>
          <w:color w:val="000000" w:themeColor="text1"/>
          <w:spacing w:val="-3"/>
          <w:lang w:val="en-GB" w:eastAsia="en-GB"/>
        </w:rPr>
      </w:pPr>
    </w:p>
    <w:p w14:paraId="4196DA3C"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bookmarkStart w:id="33" w:name="_Hlk66044103"/>
      <w:bookmarkStart w:id="34" w:name="_Hlk20087744"/>
      <w:bookmarkEnd w:id="32"/>
      <w:bookmarkEnd w:id="27"/>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33F0AC2"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348CA1F3" w14:textId="269B9174" w:rsidR="00304369" w:rsidRPr="00BC021B"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004B2897" w:rsidRPr="00572171">
        <w:rPr>
          <w:rFonts w:ascii="Arial" w:eastAsia="Arial" w:hAnsi="Arial" w:cs="Arial"/>
        </w:rPr>
        <w:t xml:space="preserve">£6,666,666.00 </w:t>
      </w:r>
      <w:r w:rsidR="004B2897" w:rsidRPr="00572171">
        <w:rPr>
          <w:rFonts w:ascii="Arial" w:eastAsia="Arial" w:hAnsi="Arial" w:cs="Arial"/>
          <w:spacing w:val="1"/>
        </w:rPr>
        <w:t>(</w:t>
      </w:r>
      <w:r w:rsidR="004B2897" w:rsidRPr="00572171">
        <w:rPr>
          <w:rFonts w:ascii="Arial" w:eastAsia="Arial" w:hAnsi="Arial" w:cs="Arial"/>
        </w:rPr>
        <w:t>e</w:t>
      </w:r>
      <w:r w:rsidR="004B2897" w:rsidRPr="00572171">
        <w:rPr>
          <w:rFonts w:ascii="Arial" w:eastAsia="Arial" w:hAnsi="Arial" w:cs="Arial"/>
          <w:spacing w:val="-2"/>
        </w:rPr>
        <w:t>x</w:t>
      </w:r>
      <w:r w:rsidR="004B2897" w:rsidRPr="00572171">
        <w:rPr>
          <w:rFonts w:ascii="Arial" w:eastAsia="Arial" w:hAnsi="Arial" w:cs="Arial"/>
        </w:rPr>
        <w:t>c</w:t>
      </w:r>
      <w:r w:rsidR="004B2897" w:rsidRPr="00572171">
        <w:rPr>
          <w:rFonts w:ascii="Arial" w:eastAsia="Arial" w:hAnsi="Arial" w:cs="Arial"/>
          <w:spacing w:val="-1"/>
        </w:rPr>
        <w:t>l</w:t>
      </w:r>
      <w:r w:rsidR="004B2897" w:rsidRPr="00572171">
        <w:rPr>
          <w:rFonts w:ascii="Arial" w:eastAsia="Arial" w:hAnsi="Arial" w:cs="Arial"/>
        </w:rPr>
        <w:t>ud</w:t>
      </w:r>
      <w:r w:rsidR="004B2897" w:rsidRPr="00572171">
        <w:rPr>
          <w:rFonts w:ascii="Arial" w:eastAsia="Arial" w:hAnsi="Arial" w:cs="Arial"/>
          <w:spacing w:val="-1"/>
        </w:rPr>
        <w:t>i</w:t>
      </w:r>
      <w:r w:rsidR="004B2897" w:rsidRPr="00572171">
        <w:rPr>
          <w:rFonts w:ascii="Arial" w:eastAsia="Arial" w:hAnsi="Arial" w:cs="Arial"/>
        </w:rPr>
        <w:t>ng</w:t>
      </w:r>
      <w:r w:rsidR="004B2897" w:rsidRPr="00572171">
        <w:rPr>
          <w:rFonts w:ascii="Arial" w:eastAsia="Arial" w:hAnsi="Arial" w:cs="Arial"/>
          <w:spacing w:val="1"/>
        </w:rPr>
        <w:t xml:space="preserve"> </w:t>
      </w:r>
      <w:r w:rsidR="004B2897" w:rsidRPr="00572171">
        <w:rPr>
          <w:rFonts w:ascii="Arial" w:eastAsia="Arial" w:hAnsi="Arial" w:cs="Arial"/>
          <w:spacing w:val="-1"/>
        </w:rPr>
        <w:t>VA</w:t>
      </w:r>
      <w:r w:rsidR="004B2897" w:rsidRPr="00572171">
        <w:rPr>
          <w:rFonts w:ascii="Arial" w:eastAsia="Arial" w:hAnsi="Arial" w:cs="Arial"/>
          <w:spacing w:val="2"/>
        </w:rPr>
        <w:t>T</w:t>
      </w:r>
      <w:r w:rsidR="004B2897" w:rsidRPr="00572171">
        <w:rPr>
          <w:rFonts w:ascii="Arial" w:eastAsia="Arial" w:hAnsi="Arial" w:cs="Arial"/>
          <w:spacing w:val="-1"/>
        </w:rPr>
        <w:t>).</w:t>
      </w:r>
    </w:p>
    <w:p w14:paraId="122DA938" w14:textId="77777777" w:rsidR="00304369" w:rsidRPr="00B4213C"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7CC176D2" w14:textId="77777777" w:rsidR="00304369" w:rsidRPr="00B4213C"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24F8604F" w14:textId="77777777" w:rsidR="00304369" w:rsidRPr="00A36E23"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679380A7" w14:textId="77777777" w:rsidR="00304369" w:rsidRPr="00944DF0"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33"/>
    <w:bookmarkEnd w:id="34"/>
    <w:p w14:paraId="20BB6B39"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510D3A67" w14:textId="77777777" w:rsidR="00304369" w:rsidRPr="00B4213C" w:rsidRDefault="00304369" w:rsidP="003043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03867350"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58027B22"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w:t>
      </w:r>
      <w:r w:rsidRPr="00B4213C">
        <w:rPr>
          <w:rFonts w:ascii="Arial" w:eastAsia="Times New Roman" w:hAnsi="Arial" w:cs="Arial"/>
          <w:bCs/>
          <w:spacing w:val="-3"/>
          <w:lang w:val="en-GB" w:eastAsia="en-GB"/>
        </w:rPr>
        <w:lastRenderedPageBreak/>
        <w:t>Statement of Requirements.</w:t>
      </w:r>
    </w:p>
    <w:p w14:paraId="723AB498"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512F24FA"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8AA6B1B"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5CDBADF1" w14:textId="77777777" w:rsidR="00304369" w:rsidRPr="008D29AA" w:rsidRDefault="00304369" w:rsidP="00304369">
      <w:pPr>
        <w:pStyle w:val="ListParagraph"/>
        <w:numPr>
          <w:ilvl w:val="0"/>
          <w:numId w:val="2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2ACED29"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6F132C56" w14:textId="77777777" w:rsidR="00304369" w:rsidRPr="008D29AA" w:rsidRDefault="00304369" w:rsidP="00304369">
      <w:pPr>
        <w:pStyle w:val="ListParagraph"/>
        <w:numPr>
          <w:ilvl w:val="0"/>
          <w:numId w:val="2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4D98D58E"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7B457B3B"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8"/>
    </w:p>
    <w:p w14:paraId="33956DB0" w14:textId="77777777" w:rsidR="00304369" w:rsidRPr="00C67BE0" w:rsidRDefault="00304369" w:rsidP="00304369">
      <w:pPr>
        <w:pStyle w:val="ListParagraph"/>
        <w:spacing w:line="240" w:lineRule="auto"/>
        <w:ind w:left="0"/>
        <w:rPr>
          <w:rFonts w:ascii="Arial" w:hAnsi="Arial" w:cs="Arial"/>
          <w:color w:val="FF0000"/>
          <w:shd w:val="clear" w:color="auto" w:fill="FFFFFF"/>
        </w:rPr>
      </w:pPr>
    </w:p>
    <w:p w14:paraId="069DB81B" w14:textId="77777777" w:rsidR="00304369" w:rsidRPr="00DF6281" w:rsidRDefault="00304369" w:rsidP="00304369">
      <w:pPr>
        <w:pStyle w:val="ListParagraph"/>
        <w:numPr>
          <w:ilvl w:val="0"/>
          <w:numId w:val="24"/>
        </w:numPr>
        <w:spacing w:line="240" w:lineRule="auto"/>
        <w:rPr>
          <w:rFonts w:ascii="Arial" w:eastAsia="Times New Roman" w:hAnsi="Arial" w:cs="Arial"/>
          <w:bCs/>
          <w:spacing w:val="-3"/>
          <w:lang w:val="en-GB" w:eastAsia="en-GB"/>
        </w:rPr>
      </w:pPr>
      <w:r w:rsidRPr="005C1DC4">
        <w:rPr>
          <w:rFonts w:ascii="Arial" w:hAnsi="Arial" w:cs="Arial"/>
          <w:shd w:val="clear" w:color="auto" w:fill="FFFFFF"/>
        </w:rPr>
        <w:t xml:space="preserve">The answer to each technical criteria should be no more than 750 words. </w:t>
      </w:r>
      <w:r w:rsidRPr="00DF6281">
        <w:rPr>
          <w:rFonts w:ascii="Arial" w:hAnsi="Arial" w:cs="Arial"/>
          <w:shd w:val="clear" w:color="auto" w:fill="FFFFFF"/>
        </w:rPr>
        <w:t>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6BAC9C01" w14:textId="77777777" w:rsidR="00304369" w:rsidRPr="009B3241" w:rsidRDefault="00304369" w:rsidP="00304369">
      <w:pPr>
        <w:pStyle w:val="ListParagraph"/>
        <w:ind w:left="0"/>
        <w:rPr>
          <w:rFonts w:ascii="Arial" w:eastAsia="Times New Roman" w:hAnsi="Arial" w:cs="Arial"/>
          <w:bCs/>
          <w:spacing w:val="-3"/>
          <w:lang w:val="en-GB" w:eastAsia="en-GB"/>
        </w:rPr>
      </w:pPr>
    </w:p>
    <w:p w14:paraId="57E9B50B" w14:textId="77777777" w:rsidR="00304369" w:rsidRPr="007953B2" w:rsidRDefault="00304369" w:rsidP="00304369">
      <w:pPr>
        <w:pStyle w:val="ListParagraph"/>
        <w:numPr>
          <w:ilvl w:val="0"/>
          <w:numId w:val="24"/>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w:t>
      </w:r>
      <w:r w:rsidRPr="00E83096">
        <w:rPr>
          <w:rFonts w:ascii="Arial" w:hAnsi="Arial" w:cs="Arial"/>
          <w:color w:val="000000"/>
        </w:rPr>
        <w:t>referenced will be</w:t>
      </w:r>
      <w:r w:rsidRPr="007953B2">
        <w:rPr>
          <w:rFonts w:ascii="Arial" w:hAnsi="Arial" w:cs="Arial"/>
          <w:color w:val="000000"/>
        </w:rPr>
        <w:t xml:space="preserve"> discounted during evaluation. </w:t>
      </w:r>
    </w:p>
    <w:p w14:paraId="3BD34961" w14:textId="77777777" w:rsidR="00304369" w:rsidRPr="00B4213C" w:rsidRDefault="00304369" w:rsidP="00304369">
      <w:pPr>
        <w:pStyle w:val="ListParagraph"/>
        <w:spacing w:after="0" w:line="240" w:lineRule="auto"/>
        <w:ind w:left="0"/>
        <w:rPr>
          <w:rFonts w:ascii="Arial" w:eastAsia="Times New Roman" w:hAnsi="Arial" w:cs="Arial"/>
          <w:bCs/>
          <w:spacing w:val="-3"/>
          <w:lang w:val="en-GB" w:eastAsia="en-GB"/>
        </w:rPr>
      </w:pPr>
      <w:bookmarkStart w:id="35" w:name="_Hlk66044150"/>
    </w:p>
    <w:p w14:paraId="33B2D4AC"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E959A6E"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7C5266E4" w14:textId="77777777" w:rsidR="00304369" w:rsidRPr="00F46AB9"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00423FA1" w14:textId="77777777" w:rsidR="00304369" w:rsidRPr="00F46AB9"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088FAE47" w14:textId="77777777" w:rsidR="00304369" w:rsidRPr="00B4213C"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B1D8269" w14:textId="77777777" w:rsidR="00304369" w:rsidRPr="00D50A6D"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D50A6D">
        <w:rPr>
          <w:rFonts w:ascii="Arial" w:eastAsia="Times New Roman" w:hAnsi="Arial" w:cs="Arial"/>
          <w:bCs/>
          <w:spacing w:val="-3"/>
          <w:lang w:val="en-GB" w:eastAsia="en-GB"/>
        </w:rPr>
        <w:t>the Tender receives a Total Technical Score below 60.</w:t>
      </w:r>
    </w:p>
    <w:p w14:paraId="0620A2DF" w14:textId="77777777" w:rsidR="00304369" w:rsidRPr="00D50A6D"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D50A6D">
        <w:rPr>
          <w:rFonts w:ascii="Arial" w:eastAsia="Times New Roman" w:hAnsi="Arial" w:cs="Arial"/>
          <w:bCs/>
          <w:spacing w:val="-3"/>
          <w:lang w:val="en-GB" w:eastAsia="en-GB"/>
        </w:rPr>
        <w:t>the Tender receives a score of 0 on more than one of the three social value MAC criteria.</w:t>
      </w:r>
    </w:p>
    <w:bookmarkEnd w:id="35"/>
    <w:p w14:paraId="2D14FA17"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18CB1652"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42240771"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304369" w:rsidRPr="008C2836" w14:paraId="71170B4F" w14:textId="77777777" w:rsidTr="00AC236A">
        <w:trPr>
          <w:trHeight w:val="567"/>
        </w:trPr>
        <w:tc>
          <w:tcPr>
            <w:tcW w:w="353" w:type="pct"/>
          </w:tcPr>
          <w:p w14:paraId="7B3E4C5B" w14:textId="77777777" w:rsidR="00304369" w:rsidRPr="008C2836" w:rsidRDefault="00304369" w:rsidP="00AC236A">
            <w:pPr>
              <w:rPr>
                <w:rFonts w:ascii="Arial" w:hAnsi="Arial" w:cs="Arial"/>
                <w:b/>
                <w:color w:val="FF0000"/>
                <w:sz w:val="16"/>
                <w:szCs w:val="16"/>
              </w:rPr>
            </w:pPr>
            <w:r w:rsidRPr="008C2836">
              <w:rPr>
                <w:rFonts w:ascii="Arial" w:hAnsi="Arial" w:cs="Arial"/>
                <w:b/>
                <w:bCs/>
                <w:color w:val="000000" w:themeColor="text1"/>
                <w:sz w:val="16"/>
                <w:szCs w:val="16"/>
              </w:rPr>
              <w:t>Figure</w:t>
            </w:r>
          </w:p>
        </w:tc>
        <w:tc>
          <w:tcPr>
            <w:tcW w:w="2625" w:type="pct"/>
          </w:tcPr>
          <w:p w14:paraId="20044089" w14:textId="77777777" w:rsidR="00304369" w:rsidRPr="008C2836" w:rsidRDefault="00304369" w:rsidP="00AC236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tcPr>
          <w:p w14:paraId="5E2C9CD0" w14:textId="77777777" w:rsidR="00304369" w:rsidRPr="008C2836" w:rsidRDefault="00304369" w:rsidP="00AC236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tcPr>
          <w:p w14:paraId="7088B79E" w14:textId="77777777" w:rsidR="00304369" w:rsidRPr="008C2836" w:rsidRDefault="00304369" w:rsidP="00AC236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tcPr>
          <w:p w14:paraId="47F9235B" w14:textId="77777777" w:rsidR="00304369" w:rsidRPr="008C2836" w:rsidRDefault="00304369" w:rsidP="00AC236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tcPr>
          <w:p w14:paraId="3BCE36BF" w14:textId="77777777" w:rsidR="00304369" w:rsidRPr="008C2836" w:rsidRDefault="00304369" w:rsidP="00AC236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721A7F" w:rsidRPr="00721A7F" w14:paraId="4E23CD9A" w14:textId="77777777" w:rsidTr="00AC236A">
        <w:trPr>
          <w:trHeight w:val="567"/>
        </w:trPr>
        <w:tc>
          <w:tcPr>
            <w:tcW w:w="353" w:type="pct"/>
          </w:tcPr>
          <w:p w14:paraId="7F27CE7E" w14:textId="77777777" w:rsidR="00304369" w:rsidRPr="00721A7F" w:rsidRDefault="00304369" w:rsidP="00AC236A">
            <w:pPr>
              <w:rPr>
                <w:rFonts w:ascii="Arial" w:hAnsi="Arial" w:cs="Arial"/>
                <w:sz w:val="22"/>
                <w:szCs w:val="22"/>
              </w:rPr>
            </w:pPr>
            <w:r w:rsidRPr="00721A7F">
              <w:rPr>
                <w:rFonts w:ascii="Arial" w:hAnsi="Arial" w:cs="Arial"/>
                <w:sz w:val="22"/>
                <w:szCs w:val="22"/>
              </w:rPr>
              <w:t>1</w:t>
            </w:r>
          </w:p>
        </w:tc>
        <w:tc>
          <w:tcPr>
            <w:tcW w:w="2625" w:type="pct"/>
          </w:tcPr>
          <w:p w14:paraId="3529C5C3" w14:textId="0077EFEF" w:rsidR="00304369" w:rsidRPr="00721A7F" w:rsidRDefault="00FB3585" w:rsidP="00AC236A">
            <w:pPr>
              <w:rPr>
                <w:rFonts w:ascii="Arial" w:hAnsi="Arial" w:cs="Arial"/>
                <w:sz w:val="22"/>
                <w:szCs w:val="22"/>
              </w:rPr>
            </w:pPr>
            <w:r w:rsidRPr="00721A7F">
              <w:rPr>
                <w:rFonts w:ascii="Arial" w:hAnsi="Arial" w:cs="Arial"/>
                <w:sz w:val="22"/>
                <w:szCs w:val="22"/>
              </w:rPr>
              <w:t>Explain how you will use your experience to deliver the service requirements described in Work Package 1.</w:t>
            </w:r>
          </w:p>
        </w:tc>
        <w:tc>
          <w:tcPr>
            <w:tcW w:w="585" w:type="pct"/>
          </w:tcPr>
          <w:p w14:paraId="1E94ABC6" w14:textId="77777777" w:rsidR="00304369" w:rsidRPr="00721A7F" w:rsidRDefault="00304369" w:rsidP="00AC236A">
            <w:pPr>
              <w:rPr>
                <w:rFonts w:ascii="Arial" w:hAnsi="Arial" w:cs="Arial"/>
                <w:sz w:val="22"/>
                <w:szCs w:val="22"/>
              </w:rPr>
            </w:pPr>
            <w:r w:rsidRPr="00721A7F">
              <w:rPr>
                <w:rFonts w:ascii="Arial" w:hAnsi="Arial" w:cs="Arial"/>
                <w:sz w:val="22"/>
                <w:szCs w:val="22"/>
              </w:rPr>
              <w:t>0, 30, 70 or 100</w:t>
            </w:r>
          </w:p>
        </w:tc>
        <w:tc>
          <w:tcPr>
            <w:tcW w:w="495" w:type="pct"/>
          </w:tcPr>
          <w:p w14:paraId="488E8DEA" w14:textId="77777777" w:rsidR="00304369" w:rsidRPr="00721A7F" w:rsidRDefault="00304369" w:rsidP="00AC236A">
            <w:pPr>
              <w:rPr>
                <w:rFonts w:ascii="Arial" w:hAnsi="Arial" w:cs="Arial"/>
                <w:sz w:val="22"/>
                <w:szCs w:val="22"/>
              </w:rPr>
            </w:pPr>
            <w:r w:rsidRPr="00721A7F">
              <w:rPr>
                <w:rFonts w:ascii="Arial" w:hAnsi="Arial" w:cs="Arial"/>
                <w:sz w:val="22"/>
                <w:szCs w:val="22"/>
              </w:rPr>
              <w:t>30</w:t>
            </w:r>
          </w:p>
        </w:tc>
        <w:tc>
          <w:tcPr>
            <w:tcW w:w="482" w:type="pct"/>
          </w:tcPr>
          <w:p w14:paraId="1FE732AF" w14:textId="1A4BB13C" w:rsidR="00304369" w:rsidRPr="00721A7F" w:rsidRDefault="004A7A60" w:rsidP="00AC236A">
            <w:pPr>
              <w:rPr>
                <w:rFonts w:ascii="Arial" w:hAnsi="Arial" w:cs="Arial"/>
                <w:sz w:val="22"/>
                <w:szCs w:val="22"/>
              </w:rPr>
            </w:pPr>
            <w:r w:rsidRPr="00721A7F">
              <w:rPr>
                <w:rFonts w:ascii="Arial" w:hAnsi="Arial" w:cs="Arial"/>
                <w:sz w:val="22"/>
                <w:szCs w:val="22"/>
              </w:rPr>
              <w:t>15</w:t>
            </w:r>
            <w:r w:rsidR="00304369" w:rsidRPr="00721A7F">
              <w:rPr>
                <w:rFonts w:ascii="Arial" w:hAnsi="Arial" w:cs="Arial"/>
                <w:sz w:val="22"/>
                <w:szCs w:val="22"/>
              </w:rPr>
              <w:t>.00%</w:t>
            </w:r>
          </w:p>
        </w:tc>
        <w:tc>
          <w:tcPr>
            <w:tcW w:w="460" w:type="pct"/>
          </w:tcPr>
          <w:p w14:paraId="039033E7" w14:textId="24FEB8DE" w:rsidR="00304369" w:rsidRPr="00721A7F" w:rsidRDefault="004A7A60" w:rsidP="00AC236A">
            <w:pPr>
              <w:rPr>
                <w:rFonts w:ascii="Arial" w:hAnsi="Arial" w:cs="Arial"/>
                <w:sz w:val="22"/>
                <w:szCs w:val="22"/>
              </w:rPr>
            </w:pPr>
            <w:r w:rsidRPr="00721A7F">
              <w:rPr>
                <w:rFonts w:ascii="Arial" w:hAnsi="Arial" w:cs="Arial"/>
                <w:sz w:val="22"/>
                <w:szCs w:val="22"/>
              </w:rPr>
              <w:t>15</w:t>
            </w:r>
            <w:r w:rsidR="00304369" w:rsidRPr="00721A7F">
              <w:rPr>
                <w:rFonts w:ascii="Arial" w:hAnsi="Arial" w:cs="Arial"/>
                <w:sz w:val="22"/>
                <w:szCs w:val="22"/>
              </w:rPr>
              <w:t>.00</w:t>
            </w:r>
          </w:p>
        </w:tc>
      </w:tr>
      <w:tr w:rsidR="00721A7F" w:rsidRPr="00721A7F" w14:paraId="1306D10F" w14:textId="77777777" w:rsidTr="00AC236A">
        <w:trPr>
          <w:trHeight w:val="567"/>
        </w:trPr>
        <w:tc>
          <w:tcPr>
            <w:tcW w:w="353" w:type="pct"/>
          </w:tcPr>
          <w:p w14:paraId="4E937EFC" w14:textId="77777777" w:rsidR="004A7A60" w:rsidRPr="00721A7F" w:rsidRDefault="004A7A60" w:rsidP="004A7A60">
            <w:pPr>
              <w:rPr>
                <w:rFonts w:ascii="Arial" w:hAnsi="Arial" w:cs="Arial"/>
                <w:sz w:val="22"/>
                <w:szCs w:val="22"/>
              </w:rPr>
            </w:pPr>
            <w:r w:rsidRPr="00721A7F">
              <w:rPr>
                <w:rFonts w:ascii="Arial" w:hAnsi="Arial" w:cs="Arial"/>
                <w:sz w:val="22"/>
                <w:szCs w:val="22"/>
              </w:rPr>
              <w:t>2</w:t>
            </w:r>
          </w:p>
          <w:p w14:paraId="0B7B74EC" w14:textId="77777777" w:rsidR="004A7A60" w:rsidRPr="00721A7F" w:rsidRDefault="004A7A60" w:rsidP="004A7A60">
            <w:pPr>
              <w:rPr>
                <w:rFonts w:ascii="Arial" w:hAnsi="Arial" w:cs="Arial"/>
                <w:sz w:val="22"/>
                <w:szCs w:val="22"/>
              </w:rPr>
            </w:pPr>
          </w:p>
        </w:tc>
        <w:tc>
          <w:tcPr>
            <w:tcW w:w="2625" w:type="pct"/>
          </w:tcPr>
          <w:p w14:paraId="1A414061" w14:textId="4A7CC642" w:rsidR="004A7A60" w:rsidRPr="00721A7F" w:rsidRDefault="004A7A60" w:rsidP="004A7A60">
            <w:pPr>
              <w:rPr>
                <w:rFonts w:ascii="Arial" w:hAnsi="Arial" w:cs="Arial"/>
                <w:sz w:val="22"/>
                <w:szCs w:val="22"/>
              </w:rPr>
            </w:pPr>
            <w:r w:rsidRPr="00721A7F">
              <w:rPr>
                <w:rFonts w:ascii="Arial" w:hAnsi="Arial" w:cs="Arial"/>
                <w:sz w:val="22"/>
                <w:szCs w:val="22"/>
              </w:rPr>
              <w:t>Explain how you will use your experience to deliver the service requirements described in Work Package 2.</w:t>
            </w:r>
          </w:p>
        </w:tc>
        <w:tc>
          <w:tcPr>
            <w:tcW w:w="585" w:type="pct"/>
          </w:tcPr>
          <w:p w14:paraId="544F7705" w14:textId="77777777" w:rsidR="004A7A60" w:rsidRPr="00721A7F" w:rsidRDefault="004A7A60" w:rsidP="004A7A60">
            <w:pPr>
              <w:rPr>
                <w:rFonts w:ascii="Arial" w:hAnsi="Arial" w:cs="Arial"/>
                <w:sz w:val="22"/>
                <w:szCs w:val="22"/>
              </w:rPr>
            </w:pPr>
            <w:r w:rsidRPr="00721A7F">
              <w:rPr>
                <w:rFonts w:ascii="Arial" w:hAnsi="Arial" w:cs="Arial"/>
                <w:sz w:val="22"/>
                <w:szCs w:val="22"/>
              </w:rPr>
              <w:t>0, 30, 70 or 100</w:t>
            </w:r>
          </w:p>
        </w:tc>
        <w:tc>
          <w:tcPr>
            <w:tcW w:w="495" w:type="pct"/>
          </w:tcPr>
          <w:p w14:paraId="0795D3FC" w14:textId="77777777" w:rsidR="004A7A60" w:rsidRPr="00721A7F" w:rsidRDefault="004A7A60" w:rsidP="004A7A60">
            <w:pPr>
              <w:rPr>
                <w:rFonts w:ascii="Arial" w:hAnsi="Arial" w:cs="Arial"/>
                <w:sz w:val="22"/>
                <w:szCs w:val="22"/>
              </w:rPr>
            </w:pPr>
            <w:r w:rsidRPr="00721A7F">
              <w:rPr>
                <w:rFonts w:ascii="Arial" w:hAnsi="Arial" w:cs="Arial"/>
                <w:sz w:val="22"/>
                <w:szCs w:val="22"/>
              </w:rPr>
              <w:t>30</w:t>
            </w:r>
          </w:p>
        </w:tc>
        <w:tc>
          <w:tcPr>
            <w:tcW w:w="482" w:type="pct"/>
          </w:tcPr>
          <w:p w14:paraId="19F223DF" w14:textId="615AE341" w:rsidR="004A7A60" w:rsidRPr="00721A7F" w:rsidRDefault="004A7A60" w:rsidP="004A7A60">
            <w:pPr>
              <w:rPr>
                <w:rFonts w:ascii="Arial" w:hAnsi="Arial" w:cs="Arial"/>
                <w:sz w:val="22"/>
                <w:szCs w:val="22"/>
              </w:rPr>
            </w:pPr>
            <w:r w:rsidRPr="00721A7F">
              <w:rPr>
                <w:rFonts w:ascii="Arial" w:hAnsi="Arial" w:cs="Arial"/>
                <w:sz w:val="22"/>
                <w:szCs w:val="22"/>
              </w:rPr>
              <w:t>15.00%</w:t>
            </w:r>
          </w:p>
        </w:tc>
        <w:tc>
          <w:tcPr>
            <w:tcW w:w="460" w:type="pct"/>
          </w:tcPr>
          <w:p w14:paraId="7956D3C3" w14:textId="341AA507" w:rsidR="004A7A60" w:rsidRPr="00721A7F" w:rsidRDefault="004A7A60" w:rsidP="004A7A60">
            <w:pPr>
              <w:rPr>
                <w:rFonts w:ascii="Arial" w:hAnsi="Arial" w:cs="Arial"/>
                <w:sz w:val="22"/>
                <w:szCs w:val="22"/>
              </w:rPr>
            </w:pPr>
            <w:r w:rsidRPr="00721A7F">
              <w:rPr>
                <w:rFonts w:ascii="Arial" w:hAnsi="Arial" w:cs="Arial"/>
                <w:sz w:val="22"/>
                <w:szCs w:val="22"/>
              </w:rPr>
              <w:t>15.00</w:t>
            </w:r>
          </w:p>
        </w:tc>
      </w:tr>
      <w:tr w:rsidR="00721A7F" w:rsidRPr="00721A7F" w14:paraId="27F99AD8" w14:textId="77777777" w:rsidTr="00AC236A">
        <w:trPr>
          <w:trHeight w:val="567"/>
        </w:trPr>
        <w:tc>
          <w:tcPr>
            <w:tcW w:w="353" w:type="pct"/>
          </w:tcPr>
          <w:p w14:paraId="078EF19D" w14:textId="77777777" w:rsidR="00304369" w:rsidRPr="00721A7F" w:rsidRDefault="00304369" w:rsidP="00AC236A">
            <w:pPr>
              <w:rPr>
                <w:rFonts w:ascii="Arial" w:hAnsi="Arial" w:cs="Arial"/>
                <w:sz w:val="22"/>
                <w:szCs w:val="22"/>
              </w:rPr>
            </w:pPr>
            <w:r w:rsidRPr="00721A7F">
              <w:rPr>
                <w:rFonts w:ascii="Arial" w:hAnsi="Arial" w:cs="Arial"/>
                <w:sz w:val="22"/>
                <w:szCs w:val="22"/>
              </w:rPr>
              <w:t>3</w:t>
            </w:r>
          </w:p>
        </w:tc>
        <w:tc>
          <w:tcPr>
            <w:tcW w:w="2625" w:type="pct"/>
          </w:tcPr>
          <w:p w14:paraId="11D7BA40" w14:textId="35721503" w:rsidR="00304369" w:rsidRPr="00721A7F" w:rsidRDefault="007526DA" w:rsidP="00AC236A">
            <w:pPr>
              <w:rPr>
                <w:rFonts w:ascii="Arial" w:hAnsi="Arial" w:cs="Arial"/>
                <w:sz w:val="22"/>
                <w:szCs w:val="22"/>
              </w:rPr>
            </w:pPr>
            <w:r w:rsidRPr="00721A7F">
              <w:rPr>
                <w:rFonts w:ascii="Arial" w:hAnsi="Arial" w:cs="Arial"/>
                <w:sz w:val="22"/>
                <w:szCs w:val="22"/>
              </w:rPr>
              <w:t>Explain how you will use your experience to deliver the service requirements described in additional requirements.</w:t>
            </w:r>
          </w:p>
        </w:tc>
        <w:tc>
          <w:tcPr>
            <w:tcW w:w="585" w:type="pct"/>
          </w:tcPr>
          <w:p w14:paraId="1C10F528" w14:textId="77777777" w:rsidR="00304369" w:rsidRPr="00721A7F" w:rsidRDefault="00304369" w:rsidP="00AC236A">
            <w:pPr>
              <w:rPr>
                <w:rFonts w:ascii="Arial" w:hAnsi="Arial" w:cs="Arial"/>
                <w:sz w:val="22"/>
                <w:szCs w:val="22"/>
              </w:rPr>
            </w:pPr>
            <w:r w:rsidRPr="00721A7F">
              <w:rPr>
                <w:rFonts w:ascii="Arial" w:hAnsi="Arial" w:cs="Arial"/>
                <w:sz w:val="22"/>
                <w:szCs w:val="22"/>
              </w:rPr>
              <w:t>0, 30, 70 or 100</w:t>
            </w:r>
          </w:p>
        </w:tc>
        <w:tc>
          <w:tcPr>
            <w:tcW w:w="495" w:type="pct"/>
          </w:tcPr>
          <w:p w14:paraId="5199B315" w14:textId="77777777" w:rsidR="00304369" w:rsidRPr="00721A7F" w:rsidRDefault="00304369" w:rsidP="00AC236A">
            <w:pPr>
              <w:rPr>
                <w:rFonts w:ascii="Arial" w:hAnsi="Arial" w:cs="Arial"/>
                <w:sz w:val="22"/>
                <w:szCs w:val="22"/>
              </w:rPr>
            </w:pPr>
            <w:r w:rsidRPr="00721A7F">
              <w:rPr>
                <w:rFonts w:ascii="Arial" w:hAnsi="Arial" w:cs="Arial"/>
                <w:sz w:val="22"/>
                <w:szCs w:val="22"/>
              </w:rPr>
              <w:t>30</w:t>
            </w:r>
          </w:p>
        </w:tc>
        <w:tc>
          <w:tcPr>
            <w:tcW w:w="482" w:type="pct"/>
          </w:tcPr>
          <w:p w14:paraId="10780546" w14:textId="0124DC92" w:rsidR="00304369" w:rsidRPr="00721A7F" w:rsidRDefault="007A70C9" w:rsidP="00AC236A">
            <w:pPr>
              <w:rPr>
                <w:rFonts w:ascii="Arial" w:hAnsi="Arial" w:cs="Arial"/>
                <w:sz w:val="22"/>
                <w:szCs w:val="22"/>
              </w:rPr>
            </w:pPr>
            <w:r w:rsidRPr="00721A7F">
              <w:rPr>
                <w:rFonts w:ascii="Arial" w:hAnsi="Arial" w:cs="Arial"/>
                <w:sz w:val="22"/>
                <w:szCs w:val="22"/>
              </w:rPr>
              <w:t>1</w:t>
            </w:r>
            <w:r w:rsidR="00304369" w:rsidRPr="00721A7F">
              <w:rPr>
                <w:rFonts w:ascii="Arial" w:hAnsi="Arial" w:cs="Arial"/>
                <w:sz w:val="22"/>
                <w:szCs w:val="22"/>
              </w:rPr>
              <w:t>0.00%</w:t>
            </w:r>
          </w:p>
        </w:tc>
        <w:tc>
          <w:tcPr>
            <w:tcW w:w="460" w:type="pct"/>
          </w:tcPr>
          <w:p w14:paraId="676EFD55" w14:textId="58BD3CDC" w:rsidR="00304369" w:rsidRPr="00721A7F" w:rsidRDefault="007A70C9" w:rsidP="00AC236A">
            <w:pPr>
              <w:rPr>
                <w:rFonts w:ascii="Arial" w:hAnsi="Arial" w:cs="Arial"/>
                <w:sz w:val="22"/>
                <w:szCs w:val="22"/>
              </w:rPr>
            </w:pPr>
            <w:r w:rsidRPr="00721A7F">
              <w:rPr>
                <w:rFonts w:ascii="Arial" w:hAnsi="Arial" w:cs="Arial"/>
                <w:sz w:val="22"/>
                <w:szCs w:val="22"/>
              </w:rPr>
              <w:t>1</w:t>
            </w:r>
            <w:r w:rsidR="00304369" w:rsidRPr="00721A7F">
              <w:rPr>
                <w:rFonts w:ascii="Arial" w:hAnsi="Arial" w:cs="Arial"/>
                <w:sz w:val="22"/>
                <w:szCs w:val="22"/>
              </w:rPr>
              <w:t>0.00</w:t>
            </w:r>
          </w:p>
        </w:tc>
      </w:tr>
      <w:tr w:rsidR="00721A7F" w:rsidRPr="00721A7F" w14:paraId="17FBF5AB" w14:textId="77777777" w:rsidTr="00AC236A">
        <w:trPr>
          <w:trHeight w:val="567"/>
        </w:trPr>
        <w:tc>
          <w:tcPr>
            <w:tcW w:w="353" w:type="pct"/>
          </w:tcPr>
          <w:p w14:paraId="2DB618B3" w14:textId="77777777" w:rsidR="00304369" w:rsidRPr="00721A7F" w:rsidRDefault="00304369" w:rsidP="00AC236A">
            <w:pPr>
              <w:rPr>
                <w:rFonts w:ascii="Arial" w:hAnsi="Arial" w:cs="Arial"/>
                <w:sz w:val="22"/>
                <w:szCs w:val="22"/>
              </w:rPr>
            </w:pPr>
            <w:r w:rsidRPr="00721A7F">
              <w:rPr>
                <w:rFonts w:ascii="Arial" w:hAnsi="Arial" w:cs="Arial"/>
                <w:sz w:val="22"/>
                <w:szCs w:val="22"/>
              </w:rPr>
              <w:t>4</w:t>
            </w:r>
          </w:p>
        </w:tc>
        <w:tc>
          <w:tcPr>
            <w:tcW w:w="2625" w:type="pct"/>
          </w:tcPr>
          <w:p w14:paraId="3DDE68C3" w14:textId="59FFDB9E" w:rsidR="00304369" w:rsidRPr="00721A7F" w:rsidRDefault="00917B97" w:rsidP="00AC236A">
            <w:pPr>
              <w:rPr>
                <w:rFonts w:ascii="Arial" w:hAnsi="Arial" w:cs="Arial"/>
                <w:sz w:val="22"/>
                <w:szCs w:val="22"/>
              </w:rPr>
            </w:pPr>
            <w:r w:rsidRPr="00721A7F">
              <w:rPr>
                <w:rFonts w:ascii="Arial" w:hAnsi="Arial" w:cs="Arial"/>
                <w:sz w:val="22"/>
                <w:szCs w:val="22"/>
              </w:rPr>
              <w:t xml:space="preserve">Explain how you will manage taskings which </w:t>
            </w:r>
            <w:r w:rsidRPr="00721A7F">
              <w:rPr>
                <w:rFonts w:ascii="Arial" w:hAnsi="Arial" w:cs="Arial"/>
                <w:sz w:val="22"/>
                <w:szCs w:val="22"/>
              </w:rPr>
              <w:lastRenderedPageBreak/>
              <w:t>include short notice or emergency call outs.</w:t>
            </w:r>
          </w:p>
        </w:tc>
        <w:tc>
          <w:tcPr>
            <w:tcW w:w="585" w:type="pct"/>
          </w:tcPr>
          <w:p w14:paraId="1865E399" w14:textId="77777777" w:rsidR="00304369" w:rsidRPr="00721A7F" w:rsidRDefault="00304369" w:rsidP="00AC236A">
            <w:pPr>
              <w:rPr>
                <w:rFonts w:ascii="Arial" w:hAnsi="Arial" w:cs="Arial"/>
                <w:sz w:val="22"/>
                <w:szCs w:val="22"/>
              </w:rPr>
            </w:pPr>
            <w:r w:rsidRPr="00721A7F">
              <w:rPr>
                <w:rFonts w:ascii="Arial" w:hAnsi="Arial" w:cs="Arial"/>
                <w:sz w:val="22"/>
                <w:szCs w:val="22"/>
              </w:rPr>
              <w:lastRenderedPageBreak/>
              <w:t xml:space="preserve">0, 30, 70 </w:t>
            </w:r>
            <w:r w:rsidRPr="00721A7F">
              <w:rPr>
                <w:rFonts w:ascii="Arial" w:hAnsi="Arial" w:cs="Arial"/>
                <w:sz w:val="22"/>
                <w:szCs w:val="22"/>
              </w:rPr>
              <w:lastRenderedPageBreak/>
              <w:t>or 100</w:t>
            </w:r>
          </w:p>
        </w:tc>
        <w:tc>
          <w:tcPr>
            <w:tcW w:w="495" w:type="pct"/>
          </w:tcPr>
          <w:p w14:paraId="17D9277F" w14:textId="77777777" w:rsidR="00304369" w:rsidRPr="00721A7F" w:rsidRDefault="00304369" w:rsidP="00AC236A">
            <w:pPr>
              <w:rPr>
                <w:rFonts w:ascii="Arial" w:hAnsi="Arial" w:cs="Arial"/>
                <w:sz w:val="22"/>
                <w:szCs w:val="22"/>
              </w:rPr>
            </w:pPr>
            <w:r w:rsidRPr="00721A7F">
              <w:rPr>
                <w:rFonts w:ascii="Arial" w:hAnsi="Arial" w:cs="Arial"/>
                <w:sz w:val="22"/>
                <w:szCs w:val="22"/>
              </w:rPr>
              <w:lastRenderedPageBreak/>
              <w:t>30</w:t>
            </w:r>
          </w:p>
        </w:tc>
        <w:tc>
          <w:tcPr>
            <w:tcW w:w="482" w:type="pct"/>
          </w:tcPr>
          <w:p w14:paraId="00CCEE7C" w14:textId="4F2C543C" w:rsidR="00304369" w:rsidRPr="00721A7F" w:rsidRDefault="005832C4" w:rsidP="00AC236A">
            <w:pPr>
              <w:rPr>
                <w:rFonts w:ascii="Arial" w:hAnsi="Arial" w:cs="Arial"/>
                <w:sz w:val="22"/>
                <w:szCs w:val="22"/>
              </w:rPr>
            </w:pPr>
            <w:r w:rsidRPr="00721A7F">
              <w:rPr>
                <w:rFonts w:ascii="Arial" w:hAnsi="Arial" w:cs="Arial"/>
                <w:sz w:val="22"/>
                <w:szCs w:val="22"/>
              </w:rPr>
              <w:t>10</w:t>
            </w:r>
            <w:r w:rsidR="00304369" w:rsidRPr="00721A7F">
              <w:rPr>
                <w:rFonts w:ascii="Arial" w:hAnsi="Arial" w:cs="Arial"/>
                <w:sz w:val="22"/>
                <w:szCs w:val="22"/>
              </w:rPr>
              <w:t>.00%</w:t>
            </w:r>
          </w:p>
        </w:tc>
        <w:tc>
          <w:tcPr>
            <w:tcW w:w="460" w:type="pct"/>
          </w:tcPr>
          <w:p w14:paraId="50E5B921" w14:textId="6218C72E" w:rsidR="00304369" w:rsidRPr="00721A7F" w:rsidRDefault="005832C4" w:rsidP="00AC236A">
            <w:pPr>
              <w:rPr>
                <w:rFonts w:ascii="Arial" w:hAnsi="Arial" w:cs="Arial"/>
                <w:sz w:val="22"/>
                <w:szCs w:val="22"/>
              </w:rPr>
            </w:pPr>
            <w:r w:rsidRPr="00721A7F">
              <w:rPr>
                <w:rFonts w:ascii="Arial" w:hAnsi="Arial" w:cs="Arial"/>
                <w:sz w:val="22"/>
                <w:szCs w:val="22"/>
              </w:rPr>
              <w:t>10</w:t>
            </w:r>
            <w:r w:rsidR="00304369" w:rsidRPr="00721A7F">
              <w:rPr>
                <w:rFonts w:ascii="Arial" w:hAnsi="Arial" w:cs="Arial"/>
                <w:sz w:val="22"/>
                <w:szCs w:val="22"/>
              </w:rPr>
              <w:t>.00</w:t>
            </w:r>
          </w:p>
        </w:tc>
      </w:tr>
      <w:tr w:rsidR="00336758" w:rsidRPr="00721A7F" w14:paraId="4517554A" w14:textId="77777777" w:rsidTr="00AC236A">
        <w:trPr>
          <w:trHeight w:val="567"/>
        </w:trPr>
        <w:tc>
          <w:tcPr>
            <w:tcW w:w="353" w:type="pct"/>
          </w:tcPr>
          <w:p w14:paraId="735BA88B" w14:textId="320CEE0A" w:rsidR="00336758" w:rsidRPr="00721A7F" w:rsidRDefault="00336758" w:rsidP="00336758">
            <w:pPr>
              <w:rPr>
                <w:rFonts w:ascii="Arial" w:hAnsi="Arial" w:cs="Arial"/>
                <w:sz w:val="22"/>
                <w:szCs w:val="22"/>
              </w:rPr>
            </w:pPr>
            <w:r w:rsidRPr="00721A7F">
              <w:rPr>
                <w:rFonts w:ascii="Arial" w:hAnsi="Arial" w:cs="Arial"/>
                <w:sz w:val="22"/>
                <w:szCs w:val="22"/>
              </w:rPr>
              <w:t>5</w:t>
            </w:r>
          </w:p>
        </w:tc>
        <w:tc>
          <w:tcPr>
            <w:tcW w:w="2625" w:type="pct"/>
          </w:tcPr>
          <w:p w14:paraId="1E5DD73B" w14:textId="23F4EE3B" w:rsidR="00336758" w:rsidRPr="00721A7F" w:rsidRDefault="00336758" w:rsidP="00336758">
            <w:pPr>
              <w:rPr>
                <w:rFonts w:ascii="Arial" w:hAnsi="Arial" w:cs="Arial"/>
                <w:sz w:val="22"/>
                <w:szCs w:val="22"/>
              </w:rPr>
            </w:pPr>
            <w:r w:rsidRPr="00721A7F">
              <w:rPr>
                <w:rFonts w:ascii="Arial" w:hAnsi="Arial" w:cs="Arial"/>
                <w:sz w:val="22"/>
                <w:szCs w:val="22"/>
              </w:rPr>
              <w:t>Explain how you will ensure that a sufficient level of SQEP (suitably qualified and experienced personnel) are available throughout the contract duration.</w:t>
            </w:r>
          </w:p>
        </w:tc>
        <w:tc>
          <w:tcPr>
            <w:tcW w:w="585" w:type="pct"/>
          </w:tcPr>
          <w:p w14:paraId="1116BA4B" w14:textId="525A6E8E" w:rsidR="00336758" w:rsidRPr="00721A7F" w:rsidRDefault="00336758" w:rsidP="00336758">
            <w:pPr>
              <w:rPr>
                <w:rFonts w:ascii="Arial" w:hAnsi="Arial" w:cs="Arial"/>
              </w:rPr>
            </w:pPr>
            <w:r w:rsidRPr="00721A7F">
              <w:rPr>
                <w:rFonts w:ascii="Arial" w:hAnsi="Arial" w:cs="Arial"/>
                <w:sz w:val="22"/>
                <w:szCs w:val="22"/>
              </w:rPr>
              <w:t>0, 30, 70 or 100</w:t>
            </w:r>
          </w:p>
        </w:tc>
        <w:tc>
          <w:tcPr>
            <w:tcW w:w="495" w:type="pct"/>
          </w:tcPr>
          <w:p w14:paraId="2FF58A24" w14:textId="72500DAE" w:rsidR="00336758" w:rsidRPr="00721A7F" w:rsidRDefault="00336758" w:rsidP="00336758">
            <w:pPr>
              <w:rPr>
                <w:rFonts w:ascii="Arial" w:hAnsi="Arial" w:cs="Arial"/>
              </w:rPr>
            </w:pPr>
            <w:r w:rsidRPr="00721A7F">
              <w:rPr>
                <w:rFonts w:ascii="Arial" w:hAnsi="Arial" w:cs="Arial"/>
                <w:sz w:val="22"/>
                <w:szCs w:val="22"/>
              </w:rPr>
              <w:t>30</w:t>
            </w:r>
          </w:p>
        </w:tc>
        <w:tc>
          <w:tcPr>
            <w:tcW w:w="482" w:type="pct"/>
          </w:tcPr>
          <w:p w14:paraId="79C15813" w14:textId="1F06CA0E" w:rsidR="00336758" w:rsidRPr="00721A7F" w:rsidRDefault="005832C4" w:rsidP="00336758">
            <w:pPr>
              <w:rPr>
                <w:rFonts w:ascii="Arial" w:hAnsi="Arial" w:cs="Arial"/>
              </w:rPr>
            </w:pPr>
            <w:r w:rsidRPr="00721A7F">
              <w:rPr>
                <w:rFonts w:ascii="Arial" w:hAnsi="Arial" w:cs="Arial"/>
                <w:sz w:val="22"/>
                <w:szCs w:val="22"/>
              </w:rPr>
              <w:t>10</w:t>
            </w:r>
            <w:r w:rsidR="00336758" w:rsidRPr="00721A7F">
              <w:rPr>
                <w:rFonts w:ascii="Arial" w:hAnsi="Arial" w:cs="Arial"/>
                <w:sz w:val="22"/>
                <w:szCs w:val="22"/>
              </w:rPr>
              <w:t>.00%</w:t>
            </w:r>
          </w:p>
        </w:tc>
        <w:tc>
          <w:tcPr>
            <w:tcW w:w="460" w:type="pct"/>
          </w:tcPr>
          <w:p w14:paraId="095CB84F" w14:textId="0D082E45" w:rsidR="00336758" w:rsidRPr="00721A7F" w:rsidRDefault="005832C4" w:rsidP="00336758">
            <w:pPr>
              <w:rPr>
                <w:rFonts w:ascii="Arial" w:hAnsi="Arial" w:cs="Arial"/>
              </w:rPr>
            </w:pPr>
            <w:r w:rsidRPr="00721A7F">
              <w:rPr>
                <w:rFonts w:ascii="Arial" w:hAnsi="Arial" w:cs="Arial"/>
                <w:sz w:val="22"/>
                <w:szCs w:val="22"/>
              </w:rPr>
              <w:t>10</w:t>
            </w:r>
            <w:r w:rsidR="00336758" w:rsidRPr="00721A7F">
              <w:rPr>
                <w:rFonts w:ascii="Arial" w:hAnsi="Arial" w:cs="Arial"/>
                <w:sz w:val="22"/>
                <w:szCs w:val="22"/>
              </w:rPr>
              <w:t>.00</w:t>
            </w:r>
          </w:p>
        </w:tc>
      </w:tr>
      <w:tr w:rsidR="00336758" w:rsidRPr="00721A7F" w14:paraId="191EEF54" w14:textId="77777777" w:rsidTr="00AC236A">
        <w:trPr>
          <w:trHeight w:val="567"/>
        </w:trPr>
        <w:tc>
          <w:tcPr>
            <w:tcW w:w="353" w:type="pct"/>
          </w:tcPr>
          <w:p w14:paraId="2B2FC044" w14:textId="3514B386" w:rsidR="00336758" w:rsidRPr="00721A7F" w:rsidRDefault="00336758" w:rsidP="00336758">
            <w:pPr>
              <w:rPr>
                <w:rFonts w:ascii="Arial" w:hAnsi="Arial" w:cs="Arial"/>
                <w:sz w:val="22"/>
                <w:szCs w:val="22"/>
              </w:rPr>
            </w:pPr>
            <w:r w:rsidRPr="00721A7F">
              <w:rPr>
                <w:rFonts w:ascii="Arial" w:hAnsi="Arial" w:cs="Arial"/>
                <w:sz w:val="22"/>
                <w:szCs w:val="22"/>
              </w:rPr>
              <w:t>6</w:t>
            </w:r>
          </w:p>
        </w:tc>
        <w:tc>
          <w:tcPr>
            <w:tcW w:w="2625" w:type="pct"/>
          </w:tcPr>
          <w:p w14:paraId="61EFB603" w14:textId="4328582D" w:rsidR="00336758" w:rsidRPr="00721A7F" w:rsidRDefault="00336758" w:rsidP="00336758">
            <w:pPr>
              <w:rPr>
                <w:rFonts w:ascii="Arial" w:hAnsi="Arial" w:cs="Arial"/>
                <w:sz w:val="22"/>
                <w:szCs w:val="22"/>
              </w:rPr>
            </w:pPr>
            <w:r w:rsidRPr="00721A7F">
              <w:rPr>
                <w:rFonts w:ascii="Arial" w:hAnsi="Arial" w:cs="Arial"/>
                <w:sz w:val="22"/>
                <w:szCs w:val="22"/>
              </w:rPr>
              <w:t xml:space="preserve">Explain how you will </w:t>
            </w:r>
            <w:proofErr w:type="spellStart"/>
            <w:r w:rsidRPr="00721A7F">
              <w:rPr>
                <w:rFonts w:ascii="Arial" w:hAnsi="Arial" w:cs="Arial"/>
                <w:sz w:val="22"/>
                <w:szCs w:val="22"/>
              </w:rPr>
              <w:t>utilise</w:t>
            </w:r>
            <w:proofErr w:type="spellEnd"/>
            <w:r w:rsidRPr="00721A7F">
              <w:rPr>
                <w:rFonts w:ascii="Arial" w:hAnsi="Arial" w:cs="Arial"/>
                <w:sz w:val="22"/>
                <w:szCs w:val="22"/>
              </w:rPr>
              <w:t xml:space="preserve"> any previous experience of delivering similar services to deliver this requirement.</w:t>
            </w:r>
          </w:p>
        </w:tc>
        <w:tc>
          <w:tcPr>
            <w:tcW w:w="585" w:type="pct"/>
          </w:tcPr>
          <w:p w14:paraId="44266B9A" w14:textId="4FC18B6B" w:rsidR="00336758" w:rsidRPr="00721A7F" w:rsidRDefault="00336758" w:rsidP="00336758">
            <w:pPr>
              <w:rPr>
                <w:rFonts w:ascii="Arial" w:hAnsi="Arial" w:cs="Arial"/>
              </w:rPr>
            </w:pPr>
            <w:r w:rsidRPr="00721A7F">
              <w:rPr>
                <w:rFonts w:ascii="Arial" w:hAnsi="Arial" w:cs="Arial"/>
                <w:sz w:val="22"/>
                <w:szCs w:val="22"/>
              </w:rPr>
              <w:t>0, 30, 70 or 100</w:t>
            </w:r>
          </w:p>
        </w:tc>
        <w:tc>
          <w:tcPr>
            <w:tcW w:w="495" w:type="pct"/>
          </w:tcPr>
          <w:p w14:paraId="10FADCF9" w14:textId="4F0E5E90" w:rsidR="00336758" w:rsidRPr="00721A7F" w:rsidRDefault="00336758" w:rsidP="00336758">
            <w:pPr>
              <w:rPr>
                <w:rFonts w:ascii="Arial" w:hAnsi="Arial" w:cs="Arial"/>
              </w:rPr>
            </w:pPr>
            <w:r w:rsidRPr="00721A7F">
              <w:rPr>
                <w:rFonts w:ascii="Arial" w:hAnsi="Arial" w:cs="Arial"/>
                <w:sz w:val="22"/>
                <w:szCs w:val="22"/>
              </w:rPr>
              <w:t>30</w:t>
            </w:r>
          </w:p>
        </w:tc>
        <w:tc>
          <w:tcPr>
            <w:tcW w:w="482" w:type="pct"/>
          </w:tcPr>
          <w:p w14:paraId="02FBF0C3" w14:textId="68670AC3" w:rsidR="00336758" w:rsidRPr="00721A7F" w:rsidRDefault="00336758" w:rsidP="00336758">
            <w:pPr>
              <w:rPr>
                <w:rFonts w:ascii="Arial" w:hAnsi="Arial" w:cs="Arial"/>
              </w:rPr>
            </w:pPr>
            <w:r w:rsidRPr="00721A7F">
              <w:rPr>
                <w:rFonts w:ascii="Arial" w:hAnsi="Arial" w:cs="Arial"/>
                <w:sz w:val="22"/>
                <w:szCs w:val="22"/>
              </w:rPr>
              <w:t>5.00%</w:t>
            </w:r>
          </w:p>
        </w:tc>
        <w:tc>
          <w:tcPr>
            <w:tcW w:w="460" w:type="pct"/>
          </w:tcPr>
          <w:p w14:paraId="16501414" w14:textId="5414D1D3" w:rsidR="00336758" w:rsidRPr="00721A7F" w:rsidRDefault="00336758" w:rsidP="00336758">
            <w:pPr>
              <w:rPr>
                <w:rFonts w:ascii="Arial" w:hAnsi="Arial" w:cs="Arial"/>
              </w:rPr>
            </w:pPr>
            <w:r w:rsidRPr="00721A7F">
              <w:rPr>
                <w:rFonts w:ascii="Arial" w:hAnsi="Arial" w:cs="Arial"/>
                <w:sz w:val="22"/>
                <w:szCs w:val="22"/>
              </w:rPr>
              <w:t>5.00</w:t>
            </w:r>
          </w:p>
        </w:tc>
      </w:tr>
      <w:tr w:rsidR="00336758" w:rsidRPr="00721A7F" w14:paraId="5771B406" w14:textId="77777777" w:rsidTr="00AC236A">
        <w:trPr>
          <w:trHeight w:val="567"/>
        </w:trPr>
        <w:tc>
          <w:tcPr>
            <w:tcW w:w="353" w:type="pct"/>
          </w:tcPr>
          <w:p w14:paraId="52D02C80" w14:textId="7637F6DD" w:rsidR="00336758" w:rsidRPr="00721A7F" w:rsidRDefault="00336758" w:rsidP="00336758">
            <w:pPr>
              <w:rPr>
                <w:rFonts w:ascii="Arial" w:hAnsi="Arial" w:cs="Arial"/>
                <w:sz w:val="22"/>
                <w:szCs w:val="22"/>
              </w:rPr>
            </w:pPr>
            <w:r w:rsidRPr="00721A7F">
              <w:rPr>
                <w:rFonts w:ascii="Arial" w:hAnsi="Arial" w:cs="Arial"/>
                <w:sz w:val="22"/>
                <w:szCs w:val="22"/>
              </w:rPr>
              <w:t>7</w:t>
            </w:r>
          </w:p>
        </w:tc>
        <w:tc>
          <w:tcPr>
            <w:tcW w:w="2625" w:type="pct"/>
          </w:tcPr>
          <w:p w14:paraId="1748132D" w14:textId="6551D75F" w:rsidR="00336758" w:rsidRPr="00721A7F" w:rsidRDefault="00336758" w:rsidP="00336758">
            <w:pPr>
              <w:rPr>
                <w:rFonts w:ascii="Arial" w:hAnsi="Arial" w:cs="Arial"/>
                <w:sz w:val="22"/>
                <w:szCs w:val="22"/>
              </w:rPr>
            </w:pPr>
            <w:r w:rsidRPr="00721A7F">
              <w:rPr>
                <w:rFonts w:ascii="Arial" w:hAnsi="Arial" w:cs="Arial"/>
                <w:sz w:val="22"/>
                <w:szCs w:val="22"/>
              </w:rPr>
              <w:t>Explain how you will ensure that a quality service is constantly maintained including any sub-contractors or supply chain and that key performance indicators will be met.</w:t>
            </w:r>
          </w:p>
        </w:tc>
        <w:tc>
          <w:tcPr>
            <w:tcW w:w="585" w:type="pct"/>
          </w:tcPr>
          <w:p w14:paraId="431475AC" w14:textId="302B89EF" w:rsidR="00336758" w:rsidRPr="00721A7F" w:rsidRDefault="00336758" w:rsidP="00336758">
            <w:pPr>
              <w:rPr>
                <w:rFonts w:ascii="Arial" w:hAnsi="Arial" w:cs="Arial"/>
              </w:rPr>
            </w:pPr>
            <w:r w:rsidRPr="00721A7F">
              <w:rPr>
                <w:rFonts w:ascii="Arial" w:hAnsi="Arial" w:cs="Arial"/>
                <w:sz w:val="22"/>
                <w:szCs w:val="22"/>
              </w:rPr>
              <w:t>0, 30, 70 or 100</w:t>
            </w:r>
          </w:p>
        </w:tc>
        <w:tc>
          <w:tcPr>
            <w:tcW w:w="495" w:type="pct"/>
          </w:tcPr>
          <w:p w14:paraId="02F3168A" w14:textId="11576E9E" w:rsidR="00336758" w:rsidRPr="00721A7F" w:rsidRDefault="00336758" w:rsidP="00336758">
            <w:pPr>
              <w:rPr>
                <w:rFonts w:ascii="Arial" w:hAnsi="Arial" w:cs="Arial"/>
              </w:rPr>
            </w:pPr>
            <w:r w:rsidRPr="00721A7F">
              <w:rPr>
                <w:rFonts w:ascii="Arial" w:hAnsi="Arial" w:cs="Arial"/>
                <w:sz w:val="22"/>
                <w:szCs w:val="22"/>
              </w:rPr>
              <w:t>30</w:t>
            </w:r>
          </w:p>
        </w:tc>
        <w:tc>
          <w:tcPr>
            <w:tcW w:w="482" w:type="pct"/>
          </w:tcPr>
          <w:p w14:paraId="42B45173" w14:textId="098B708F" w:rsidR="00336758" w:rsidRPr="00721A7F" w:rsidRDefault="0013416C" w:rsidP="00336758">
            <w:pPr>
              <w:rPr>
                <w:rFonts w:ascii="Arial" w:hAnsi="Arial" w:cs="Arial"/>
              </w:rPr>
            </w:pPr>
            <w:r w:rsidRPr="00721A7F">
              <w:rPr>
                <w:rFonts w:ascii="Arial" w:hAnsi="Arial" w:cs="Arial"/>
                <w:sz w:val="22"/>
                <w:szCs w:val="22"/>
              </w:rPr>
              <w:t>10</w:t>
            </w:r>
            <w:r w:rsidR="00336758" w:rsidRPr="00721A7F">
              <w:rPr>
                <w:rFonts w:ascii="Arial" w:hAnsi="Arial" w:cs="Arial"/>
                <w:sz w:val="22"/>
                <w:szCs w:val="22"/>
              </w:rPr>
              <w:t>.00%</w:t>
            </w:r>
          </w:p>
        </w:tc>
        <w:tc>
          <w:tcPr>
            <w:tcW w:w="460" w:type="pct"/>
          </w:tcPr>
          <w:p w14:paraId="1AA56DCB" w14:textId="4E8F3EBF" w:rsidR="00336758" w:rsidRPr="00721A7F" w:rsidRDefault="0013416C" w:rsidP="00336758">
            <w:pPr>
              <w:rPr>
                <w:rFonts w:ascii="Arial" w:hAnsi="Arial" w:cs="Arial"/>
              </w:rPr>
            </w:pPr>
            <w:r w:rsidRPr="00721A7F">
              <w:rPr>
                <w:rFonts w:ascii="Arial" w:hAnsi="Arial" w:cs="Arial"/>
                <w:sz w:val="22"/>
                <w:szCs w:val="22"/>
              </w:rPr>
              <w:t>10</w:t>
            </w:r>
            <w:r w:rsidR="00336758" w:rsidRPr="00721A7F">
              <w:rPr>
                <w:rFonts w:ascii="Arial" w:hAnsi="Arial" w:cs="Arial"/>
                <w:sz w:val="22"/>
                <w:szCs w:val="22"/>
              </w:rPr>
              <w:t>.00</w:t>
            </w:r>
          </w:p>
        </w:tc>
      </w:tr>
      <w:tr w:rsidR="00336758" w:rsidRPr="00721A7F" w14:paraId="70300D63" w14:textId="77777777" w:rsidTr="00AC236A">
        <w:trPr>
          <w:trHeight w:val="567"/>
        </w:trPr>
        <w:tc>
          <w:tcPr>
            <w:tcW w:w="353" w:type="pct"/>
          </w:tcPr>
          <w:p w14:paraId="40143B9F" w14:textId="5C067EA9" w:rsidR="00336758" w:rsidRPr="00721A7F" w:rsidRDefault="00336758" w:rsidP="00336758">
            <w:pPr>
              <w:rPr>
                <w:rFonts w:ascii="Arial" w:hAnsi="Arial" w:cs="Arial"/>
                <w:sz w:val="22"/>
                <w:szCs w:val="22"/>
              </w:rPr>
            </w:pPr>
            <w:r w:rsidRPr="00721A7F">
              <w:rPr>
                <w:rFonts w:ascii="Arial" w:hAnsi="Arial" w:cs="Arial"/>
                <w:sz w:val="22"/>
                <w:szCs w:val="22"/>
              </w:rPr>
              <w:t>8</w:t>
            </w:r>
          </w:p>
        </w:tc>
        <w:tc>
          <w:tcPr>
            <w:tcW w:w="2625" w:type="pct"/>
          </w:tcPr>
          <w:p w14:paraId="63401CC0" w14:textId="0BAAD765" w:rsidR="00336758" w:rsidRPr="00721A7F" w:rsidRDefault="00336758" w:rsidP="00336758">
            <w:pPr>
              <w:rPr>
                <w:rFonts w:ascii="Arial" w:hAnsi="Arial" w:cs="Arial"/>
                <w:sz w:val="22"/>
                <w:szCs w:val="22"/>
              </w:rPr>
            </w:pPr>
            <w:r w:rsidRPr="00721A7F">
              <w:rPr>
                <w:rFonts w:ascii="Arial" w:hAnsi="Arial" w:cs="Arial"/>
                <w:sz w:val="22"/>
                <w:szCs w:val="22"/>
              </w:rPr>
              <w:t>Explain how you will provide any additional consumables and parts, and how the prices will remain competitive.</w:t>
            </w:r>
          </w:p>
        </w:tc>
        <w:tc>
          <w:tcPr>
            <w:tcW w:w="585" w:type="pct"/>
          </w:tcPr>
          <w:p w14:paraId="2D9BD15C" w14:textId="7A292D4C" w:rsidR="00336758" w:rsidRPr="00721A7F" w:rsidRDefault="00336758" w:rsidP="00336758">
            <w:pPr>
              <w:rPr>
                <w:rFonts w:ascii="Arial" w:hAnsi="Arial" w:cs="Arial"/>
              </w:rPr>
            </w:pPr>
            <w:r w:rsidRPr="00721A7F">
              <w:rPr>
                <w:rFonts w:ascii="Arial" w:hAnsi="Arial" w:cs="Arial"/>
                <w:sz w:val="22"/>
                <w:szCs w:val="22"/>
              </w:rPr>
              <w:t>0, 30, 70 or 100</w:t>
            </w:r>
          </w:p>
        </w:tc>
        <w:tc>
          <w:tcPr>
            <w:tcW w:w="495" w:type="pct"/>
          </w:tcPr>
          <w:p w14:paraId="4DBB8792" w14:textId="18BBA6B6" w:rsidR="00336758" w:rsidRPr="00721A7F" w:rsidRDefault="00336758" w:rsidP="00336758">
            <w:pPr>
              <w:rPr>
                <w:rFonts w:ascii="Arial" w:hAnsi="Arial" w:cs="Arial"/>
              </w:rPr>
            </w:pPr>
            <w:r w:rsidRPr="00721A7F">
              <w:rPr>
                <w:rFonts w:ascii="Arial" w:hAnsi="Arial" w:cs="Arial"/>
                <w:sz w:val="22"/>
                <w:szCs w:val="22"/>
              </w:rPr>
              <w:t>30</w:t>
            </w:r>
          </w:p>
        </w:tc>
        <w:tc>
          <w:tcPr>
            <w:tcW w:w="482" w:type="pct"/>
          </w:tcPr>
          <w:p w14:paraId="2E4CBB04" w14:textId="684BC6F5" w:rsidR="00336758" w:rsidRPr="00721A7F" w:rsidRDefault="00336758" w:rsidP="00336758">
            <w:pPr>
              <w:rPr>
                <w:rFonts w:ascii="Arial" w:hAnsi="Arial" w:cs="Arial"/>
              </w:rPr>
            </w:pPr>
            <w:r w:rsidRPr="00721A7F">
              <w:rPr>
                <w:rFonts w:ascii="Arial" w:hAnsi="Arial" w:cs="Arial"/>
                <w:sz w:val="22"/>
                <w:szCs w:val="22"/>
              </w:rPr>
              <w:t>5.00%</w:t>
            </w:r>
          </w:p>
        </w:tc>
        <w:tc>
          <w:tcPr>
            <w:tcW w:w="460" w:type="pct"/>
          </w:tcPr>
          <w:p w14:paraId="50AF4D29" w14:textId="3DC27693" w:rsidR="00336758" w:rsidRPr="00721A7F" w:rsidRDefault="00336758" w:rsidP="00336758">
            <w:pPr>
              <w:rPr>
                <w:rFonts w:ascii="Arial" w:hAnsi="Arial" w:cs="Arial"/>
              </w:rPr>
            </w:pPr>
            <w:r w:rsidRPr="00721A7F">
              <w:rPr>
                <w:rFonts w:ascii="Arial" w:hAnsi="Arial" w:cs="Arial"/>
                <w:sz w:val="22"/>
                <w:szCs w:val="22"/>
              </w:rPr>
              <w:t>5.00</w:t>
            </w:r>
          </w:p>
        </w:tc>
      </w:tr>
      <w:tr w:rsidR="00336758" w:rsidRPr="00721A7F" w14:paraId="6C807EA4" w14:textId="77777777" w:rsidTr="00AC236A">
        <w:trPr>
          <w:trHeight w:val="567"/>
        </w:trPr>
        <w:tc>
          <w:tcPr>
            <w:tcW w:w="353" w:type="pct"/>
          </w:tcPr>
          <w:p w14:paraId="610BD4E1" w14:textId="0035F556" w:rsidR="00336758" w:rsidRPr="00721A7F" w:rsidRDefault="00336758" w:rsidP="00336758">
            <w:pPr>
              <w:rPr>
                <w:rFonts w:ascii="Arial" w:hAnsi="Arial" w:cs="Arial"/>
                <w:sz w:val="22"/>
                <w:szCs w:val="22"/>
              </w:rPr>
            </w:pPr>
            <w:r w:rsidRPr="00721A7F">
              <w:rPr>
                <w:rFonts w:ascii="Arial" w:hAnsi="Arial" w:cs="Arial"/>
                <w:sz w:val="22"/>
                <w:szCs w:val="22"/>
              </w:rPr>
              <w:t>9</w:t>
            </w:r>
          </w:p>
        </w:tc>
        <w:tc>
          <w:tcPr>
            <w:tcW w:w="2625" w:type="pct"/>
          </w:tcPr>
          <w:p w14:paraId="1DF2A04B" w14:textId="69691D73" w:rsidR="00336758" w:rsidRPr="00721A7F" w:rsidRDefault="00336758" w:rsidP="00336758">
            <w:pPr>
              <w:rPr>
                <w:rFonts w:ascii="Arial" w:hAnsi="Arial" w:cs="Arial"/>
                <w:sz w:val="22"/>
                <w:szCs w:val="22"/>
              </w:rPr>
            </w:pPr>
            <w:r w:rsidRPr="00721A7F">
              <w:rPr>
                <w:rFonts w:ascii="Arial" w:hAnsi="Arial" w:cs="Arial"/>
                <w:sz w:val="22"/>
                <w:szCs w:val="22"/>
              </w:rPr>
              <w:t>Explain how you will provide the Authority with the oversight of maintenance scheduling and planning?</w:t>
            </w:r>
          </w:p>
        </w:tc>
        <w:tc>
          <w:tcPr>
            <w:tcW w:w="585" w:type="pct"/>
          </w:tcPr>
          <w:p w14:paraId="7FFC2DF1" w14:textId="4A6B045E" w:rsidR="00336758" w:rsidRPr="00721A7F" w:rsidRDefault="00336758" w:rsidP="00336758">
            <w:pPr>
              <w:rPr>
                <w:rFonts w:ascii="Arial" w:hAnsi="Arial" w:cs="Arial"/>
              </w:rPr>
            </w:pPr>
            <w:r w:rsidRPr="00721A7F">
              <w:rPr>
                <w:rFonts w:ascii="Arial" w:hAnsi="Arial" w:cs="Arial"/>
                <w:sz w:val="22"/>
                <w:szCs w:val="22"/>
              </w:rPr>
              <w:t>0, 30, 70 or 100</w:t>
            </w:r>
          </w:p>
        </w:tc>
        <w:tc>
          <w:tcPr>
            <w:tcW w:w="495" w:type="pct"/>
          </w:tcPr>
          <w:p w14:paraId="087B6872" w14:textId="0693583A" w:rsidR="00336758" w:rsidRPr="00721A7F" w:rsidRDefault="00336758" w:rsidP="00336758">
            <w:pPr>
              <w:rPr>
                <w:rFonts w:ascii="Arial" w:hAnsi="Arial" w:cs="Arial"/>
              </w:rPr>
            </w:pPr>
            <w:r w:rsidRPr="00721A7F">
              <w:rPr>
                <w:rFonts w:ascii="Arial" w:hAnsi="Arial" w:cs="Arial"/>
                <w:sz w:val="22"/>
                <w:szCs w:val="22"/>
              </w:rPr>
              <w:t>30</w:t>
            </w:r>
          </w:p>
        </w:tc>
        <w:tc>
          <w:tcPr>
            <w:tcW w:w="482" w:type="pct"/>
          </w:tcPr>
          <w:p w14:paraId="0162947E" w14:textId="3E1C91E0" w:rsidR="00336758" w:rsidRPr="00721A7F" w:rsidRDefault="00336758" w:rsidP="00336758">
            <w:pPr>
              <w:rPr>
                <w:rFonts w:ascii="Arial" w:hAnsi="Arial" w:cs="Arial"/>
              </w:rPr>
            </w:pPr>
            <w:r w:rsidRPr="00721A7F">
              <w:rPr>
                <w:rFonts w:ascii="Arial" w:hAnsi="Arial" w:cs="Arial"/>
                <w:sz w:val="22"/>
                <w:szCs w:val="22"/>
              </w:rPr>
              <w:t>5.00%</w:t>
            </w:r>
          </w:p>
        </w:tc>
        <w:tc>
          <w:tcPr>
            <w:tcW w:w="460" w:type="pct"/>
          </w:tcPr>
          <w:p w14:paraId="3DE7464B" w14:textId="6915154A" w:rsidR="00336758" w:rsidRPr="00721A7F" w:rsidRDefault="00336758" w:rsidP="00336758">
            <w:pPr>
              <w:rPr>
                <w:rFonts w:ascii="Arial" w:hAnsi="Arial" w:cs="Arial"/>
              </w:rPr>
            </w:pPr>
            <w:r w:rsidRPr="00721A7F">
              <w:rPr>
                <w:rFonts w:ascii="Arial" w:hAnsi="Arial" w:cs="Arial"/>
                <w:sz w:val="22"/>
                <w:szCs w:val="22"/>
              </w:rPr>
              <w:t>5.00</w:t>
            </w:r>
          </w:p>
        </w:tc>
      </w:tr>
      <w:tr w:rsidR="00336758" w:rsidRPr="00721A7F" w14:paraId="1B15E55D" w14:textId="77777777" w:rsidTr="00AC236A">
        <w:trPr>
          <w:trHeight w:val="567"/>
        </w:trPr>
        <w:tc>
          <w:tcPr>
            <w:tcW w:w="353" w:type="pct"/>
          </w:tcPr>
          <w:p w14:paraId="18874541" w14:textId="77A1DA2B" w:rsidR="00336758" w:rsidRPr="00721A7F" w:rsidRDefault="00336758" w:rsidP="00336758">
            <w:pPr>
              <w:rPr>
                <w:rFonts w:ascii="Arial" w:hAnsi="Arial" w:cs="Arial"/>
                <w:sz w:val="22"/>
                <w:szCs w:val="22"/>
              </w:rPr>
            </w:pPr>
            <w:r w:rsidRPr="00721A7F">
              <w:rPr>
                <w:rFonts w:ascii="Arial" w:hAnsi="Arial" w:cs="Arial"/>
                <w:sz w:val="22"/>
                <w:szCs w:val="22"/>
              </w:rPr>
              <w:t>10</w:t>
            </w:r>
          </w:p>
        </w:tc>
        <w:tc>
          <w:tcPr>
            <w:tcW w:w="2625" w:type="pct"/>
          </w:tcPr>
          <w:p w14:paraId="187882D7" w14:textId="761A42CC" w:rsidR="00336758" w:rsidRPr="00721A7F" w:rsidRDefault="00336758" w:rsidP="00336758">
            <w:pPr>
              <w:rPr>
                <w:rFonts w:ascii="Arial" w:eastAsia="Calibri" w:hAnsi="Arial" w:cs="Arial"/>
                <w:noProof/>
              </w:rPr>
            </w:pPr>
            <w:r w:rsidRPr="00721A7F">
              <w:rPr>
                <w:rFonts w:ascii="Arial" w:hAnsi="Arial" w:cs="Arial"/>
                <w:sz w:val="22"/>
                <w:szCs w:val="22"/>
              </w:rPr>
              <w:t>MAC3.1 - Explain how you will Create a diverse supply chain to deliver the contract including new businesses and entrepreneurs, start-ups, SMEs, VCSEs and mutuals</w:t>
            </w:r>
          </w:p>
        </w:tc>
        <w:tc>
          <w:tcPr>
            <w:tcW w:w="585" w:type="pct"/>
          </w:tcPr>
          <w:p w14:paraId="62403CBB" w14:textId="68817B1D" w:rsidR="00336758" w:rsidRPr="00721A7F" w:rsidRDefault="00336758" w:rsidP="00336758">
            <w:pPr>
              <w:rPr>
                <w:rFonts w:ascii="Arial" w:hAnsi="Arial" w:cs="Arial"/>
              </w:rPr>
            </w:pPr>
            <w:r w:rsidRPr="00721A7F">
              <w:rPr>
                <w:rFonts w:ascii="Arial" w:hAnsi="Arial" w:cs="Arial"/>
                <w:sz w:val="22"/>
                <w:szCs w:val="22"/>
              </w:rPr>
              <w:t>0, 30, 70 or 100</w:t>
            </w:r>
          </w:p>
        </w:tc>
        <w:tc>
          <w:tcPr>
            <w:tcW w:w="495" w:type="pct"/>
          </w:tcPr>
          <w:p w14:paraId="5566CED7" w14:textId="4A5CF874" w:rsidR="00336758" w:rsidRPr="00721A7F" w:rsidRDefault="00336758" w:rsidP="00336758">
            <w:pPr>
              <w:rPr>
                <w:rFonts w:ascii="Arial" w:hAnsi="Arial" w:cs="Arial"/>
              </w:rPr>
            </w:pPr>
            <w:r w:rsidRPr="00721A7F">
              <w:rPr>
                <w:rFonts w:ascii="Arial" w:hAnsi="Arial" w:cs="Arial"/>
                <w:sz w:val="22"/>
                <w:szCs w:val="22"/>
              </w:rPr>
              <w:t>0</w:t>
            </w:r>
          </w:p>
        </w:tc>
        <w:tc>
          <w:tcPr>
            <w:tcW w:w="482" w:type="pct"/>
          </w:tcPr>
          <w:p w14:paraId="6419E013" w14:textId="6BB449B6" w:rsidR="00336758" w:rsidRPr="00721A7F" w:rsidRDefault="00336758" w:rsidP="00336758">
            <w:pPr>
              <w:rPr>
                <w:rFonts w:ascii="Arial" w:hAnsi="Arial" w:cs="Arial"/>
              </w:rPr>
            </w:pPr>
            <w:r w:rsidRPr="00721A7F">
              <w:rPr>
                <w:rFonts w:ascii="Arial" w:hAnsi="Arial" w:cs="Arial"/>
                <w:sz w:val="22"/>
                <w:szCs w:val="22"/>
              </w:rPr>
              <w:t>5.00%</w:t>
            </w:r>
          </w:p>
        </w:tc>
        <w:tc>
          <w:tcPr>
            <w:tcW w:w="460" w:type="pct"/>
          </w:tcPr>
          <w:p w14:paraId="4FB62E2A" w14:textId="7E7CC792" w:rsidR="00336758" w:rsidRPr="00721A7F" w:rsidRDefault="00336758" w:rsidP="00336758">
            <w:pPr>
              <w:rPr>
                <w:rFonts w:ascii="Arial" w:hAnsi="Arial" w:cs="Arial"/>
              </w:rPr>
            </w:pPr>
            <w:r w:rsidRPr="00721A7F">
              <w:rPr>
                <w:rFonts w:ascii="Arial" w:hAnsi="Arial" w:cs="Arial"/>
                <w:sz w:val="22"/>
                <w:szCs w:val="22"/>
              </w:rPr>
              <w:t>5.00</w:t>
            </w:r>
          </w:p>
        </w:tc>
      </w:tr>
      <w:tr w:rsidR="00721A7F" w:rsidRPr="00721A7F" w14:paraId="5324DCE3" w14:textId="77777777" w:rsidTr="00AC236A">
        <w:trPr>
          <w:trHeight w:val="567"/>
        </w:trPr>
        <w:tc>
          <w:tcPr>
            <w:tcW w:w="353" w:type="pct"/>
          </w:tcPr>
          <w:p w14:paraId="380C556C" w14:textId="66FFDC46" w:rsidR="00336758" w:rsidRPr="00721A7F" w:rsidRDefault="00336758" w:rsidP="00336758">
            <w:pPr>
              <w:rPr>
                <w:rFonts w:ascii="Arial" w:hAnsi="Arial" w:cs="Arial"/>
                <w:sz w:val="22"/>
                <w:szCs w:val="22"/>
              </w:rPr>
            </w:pPr>
            <w:r w:rsidRPr="00721A7F">
              <w:rPr>
                <w:rFonts w:ascii="Arial" w:hAnsi="Arial" w:cs="Arial"/>
                <w:sz w:val="22"/>
                <w:szCs w:val="22"/>
              </w:rPr>
              <w:t>11</w:t>
            </w:r>
          </w:p>
        </w:tc>
        <w:tc>
          <w:tcPr>
            <w:tcW w:w="2625" w:type="pct"/>
          </w:tcPr>
          <w:p w14:paraId="4C35E1D5" w14:textId="14012101" w:rsidR="00336758" w:rsidRPr="00721A7F" w:rsidRDefault="00336758" w:rsidP="00336758">
            <w:pPr>
              <w:rPr>
                <w:rFonts w:ascii="Arial" w:hAnsi="Arial" w:cs="Arial"/>
                <w:sz w:val="22"/>
                <w:szCs w:val="22"/>
              </w:rPr>
            </w:pPr>
            <w:r w:rsidRPr="00721A7F">
              <w:rPr>
                <w:rFonts w:ascii="Arial" w:hAnsi="Arial" w:cs="Arial"/>
                <w:sz w:val="22"/>
                <w:szCs w:val="22"/>
              </w:rPr>
              <w:t xml:space="preserve">MAC4.2 - Explain how you will Influence staff, suppliers, </w:t>
            </w:r>
            <w:proofErr w:type="gramStart"/>
            <w:r w:rsidRPr="00721A7F">
              <w:rPr>
                <w:rFonts w:ascii="Arial" w:hAnsi="Arial" w:cs="Arial"/>
                <w:sz w:val="22"/>
                <w:szCs w:val="22"/>
              </w:rPr>
              <w:t>customers</w:t>
            </w:r>
            <w:proofErr w:type="gramEnd"/>
            <w:r w:rsidRPr="00721A7F">
              <w:rPr>
                <w:rFonts w:ascii="Arial" w:hAnsi="Arial" w:cs="Arial"/>
                <w:sz w:val="22"/>
                <w:szCs w:val="22"/>
              </w:rPr>
              <w:t xml:space="preserve"> and communities through the delivery of the contract to support environmental protection and improvement.</w:t>
            </w:r>
          </w:p>
        </w:tc>
        <w:tc>
          <w:tcPr>
            <w:tcW w:w="585" w:type="pct"/>
          </w:tcPr>
          <w:p w14:paraId="4A257ACD" w14:textId="0A5BEBAC" w:rsidR="00336758" w:rsidRPr="00721A7F" w:rsidRDefault="00336758" w:rsidP="00336758">
            <w:pPr>
              <w:rPr>
                <w:rFonts w:ascii="Arial" w:hAnsi="Arial" w:cs="Arial"/>
                <w:sz w:val="22"/>
                <w:szCs w:val="22"/>
              </w:rPr>
            </w:pPr>
            <w:r w:rsidRPr="00721A7F">
              <w:rPr>
                <w:rFonts w:ascii="Arial" w:hAnsi="Arial" w:cs="Arial"/>
                <w:sz w:val="22"/>
                <w:szCs w:val="22"/>
              </w:rPr>
              <w:t>0, 30, 70 or 100</w:t>
            </w:r>
          </w:p>
        </w:tc>
        <w:tc>
          <w:tcPr>
            <w:tcW w:w="495" w:type="pct"/>
          </w:tcPr>
          <w:p w14:paraId="1AE4DCD2" w14:textId="036CE3D4" w:rsidR="00336758" w:rsidRPr="00721A7F" w:rsidRDefault="00336758" w:rsidP="00336758">
            <w:pPr>
              <w:rPr>
                <w:rFonts w:ascii="Arial" w:hAnsi="Arial" w:cs="Arial"/>
                <w:sz w:val="22"/>
                <w:szCs w:val="22"/>
              </w:rPr>
            </w:pPr>
            <w:r w:rsidRPr="00721A7F">
              <w:rPr>
                <w:rFonts w:ascii="Arial" w:hAnsi="Arial" w:cs="Arial"/>
                <w:sz w:val="22"/>
                <w:szCs w:val="22"/>
              </w:rPr>
              <w:t>0</w:t>
            </w:r>
          </w:p>
        </w:tc>
        <w:tc>
          <w:tcPr>
            <w:tcW w:w="482" w:type="pct"/>
          </w:tcPr>
          <w:p w14:paraId="58F82FAA" w14:textId="036CF44A" w:rsidR="00336758" w:rsidRPr="00721A7F" w:rsidRDefault="00336758" w:rsidP="00336758">
            <w:pPr>
              <w:rPr>
                <w:rFonts w:ascii="Arial" w:hAnsi="Arial" w:cs="Arial"/>
                <w:sz w:val="22"/>
                <w:szCs w:val="22"/>
              </w:rPr>
            </w:pPr>
            <w:r w:rsidRPr="00721A7F">
              <w:rPr>
                <w:rFonts w:ascii="Arial" w:hAnsi="Arial" w:cs="Arial"/>
                <w:sz w:val="22"/>
                <w:szCs w:val="22"/>
              </w:rPr>
              <w:t>2.50%</w:t>
            </w:r>
          </w:p>
        </w:tc>
        <w:tc>
          <w:tcPr>
            <w:tcW w:w="460" w:type="pct"/>
          </w:tcPr>
          <w:p w14:paraId="4449829F" w14:textId="05E47E2C" w:rsidR="00336758" w:rsidRPr="00721A7F" w:rsidRDefault="00336758" w:rsidP="00336758">
            <w:pPr>
              <w:rPr>
                <w:rFonts w:ascii="Arial" w:hAnsi="Arial" w:cs="Arial"/>
                <w:sz w:val="22"/>
                <w:szCs w:val="22"/>
              </w:rPr>
            </w:pPr>
            <w:r w:rsidRPr="00721A7F">
              <w:rPr>
                <w:rFonts w:ascii="Arial" w:hAnsi="Arial" w:cs="Arial"/>
                <w:sz w:val="22"/>
                <w:szCs w:val="22"/>
              </w:rPr>
              <w:t>2.50</w:t>
            </w:r>
          </w:p>
        </w:tc>
      </w:tr>
      <w:tr w:rsidR="00721A7F" w:rsidRPr="00721A7F" w14:paraId="18AE1B0A" w14:textId="77777777" w:rsidTr="00AC236A">
        <w:trPr>
          <w:trHeight w:val="567"/>
        </w:trPr>
        <w:tc>
          <w:tcPr>
            <w:tcW w:w="353" w:type="pct"/>
          </w:tcPr>
          <w:p w14:paraId="483AC31C" w14:textId="5726A20C" w:rsidR="00336758" w:rsidRPr="00721A7F" w:rsidRDefault="00336758" w:rsidP="00336758">
            <w:pPr>
              <w:rPr>
                <w:rFonts w:ascii="Arial" w:hAnsi="Arial" w:cs="Arial"/>
                <w:sz w:val="22"/>
                <w:szCs w:val="22"/>
              </w:rPr>
            </w:pPr>
            <w:r w:rsidRPr="00721A7F">
              <w:rPr>
                <w:rFonts w:ascii="Arial" w:hAnsi="Arial" w:cs="Arial"/>
                <w:sz w:val="22"/>
                <w:szCs w:val="22"/>
              </w:rPr>
              <w:t>12</w:t>
            </w:r>
          </w:p>
        </w:tc>
        <w:tc>
          <w:tcPr>
            <w:tcW w:w="2625" w:type="pct"/>
          </w:tcPr>
          <w:p w14:paraId="115BF06D" w14:textId="29C915CF" w:rsidR="00336758" w:rsidRPr="00721A7F" w:rsidRDefault="00336758" w:rsidP="00336758">
            <w:pPr>
              <w:rPr>
                <w:rFonts w:ascii="Arial" w:hAnsi="Arial" w:cs="Arial"/>
                <w:sz w:val="22"/>
                <w:szCs w:val="22"/>
              </w:rPr>
            </w:pPr>
            <w:r w:rsidRPr="00721A7F">
              <w:rPr>
                <w:rFonts w:ascii="Arial" w:hAnsi="Arial" w:cs="Arial"/>
                <w:sz w:val="22"/>
                <w:szCs w:val="22"/>
              </w:rPr>
              <w:t>MAC6.1 - Explain how you will Demonstrate action to identify and tackle inequality in employment, skills and pay in the contract workforce</w:t>
            </w:r>
          </w:p>
        </w:tc>
        <w:tc>
          <w:tcPr>
            <w:tcW w:w="585" w:type="pct"/>
          </w:tcPr>
          <w:p w14:paraId="0F23449E" w14:textId="2256660A" w:rsidR="00336758" w:rsidRPr="00721A7F" w:rsidRDefault="00336758" w:rsidP="00336758">
            <w:pPr>
              <w:rPr>
                <w:rFonts w:ascii="Arial" w:hAnsi="Arial" w:cs="Arial"/>
                <w:sz w:val="22"/>
                <w:szCs w:val="22"/>
              </w:rPr>
            </w:pPr>
            <w:r w:rsidRPr="00721A7F">
              <w:rPr>
                <w:rFonts w:ascii="Arial" w:hAnsi="Arial" w:cs="Arial"/>
                <w:sz w:val="22"/>
                <w:szCs w:val="22"/>
              </w:rPr>
              <w:t>0, 30, 70 or 100</w:t>
            </w:r>
          </w:p>
        </w:tc>
        <w:tc>
          <w:tcPr>
            <w:tcW w:w="495" w:type="pct"/>
          </w:tcPr>
          <w:p w14:paraId="570C0BA8" w14:textId="67955E2E" w:rsidR="00336758" w:rsidRPr="00721A7F" w:rsidRDefault="00336758" w:rsidP="00336758">
            <w:pPr>
              <w:rPr>
                <w:rFonts w:ascii="Arial" w:hAnsi="Arial" w:cs="Arial"/>
                <w:sz w:val="22"/>
                <w:szCs w:val="22"/>
              </w:rPr>
            </w:pPr>
            <w:r w:rsidRPr="00721A7F">
              <w:rPr>
                <w:rFonts w:ascii="Arial" w:hAnsi="Arial" w:cs="Arial"/>
                <w:sz w:val="22"/>
                <w:szCs w:val="22"/>
              </w:rPr>
              <w:t>0</w:t>
            </w:r>
          </w:p>
        </w:tc>
        <w:tc>
          <w:tcPr>
            <w:tcW w:w="482" w:type="pct"/>
          </w:tcPr>
          <w:p w14:paraId="042816F5" w14:textId="684AEEAA" w:rsidR="00336758" w:rsidRPr="00721A7F" w:rsidRDefault="00336758" w:rsidP="00336758">
            <w:pPr>
              <w:rPr>
                <w:rFonts w:ascii="Arial" w:hAnsi="Arial" w:cs="Arial"/>
                <w:sz w:val="22"/>
                <w:szCs w:val="22"/>
              </w:rPr>
            </w:pPr>
            <w:r w:rsidRPr="00721A7F">
              <w:rPr>
                <w:rFonts w:ascii="Arial" w:hAnsi="Arial" w:cs="Arial"/>
                <w:sz w:val="22"/>
                <w:szCs w:val="22"/>
              </w:rPr>
              <w:t>2.50%</w:t>
            </w:r>
          </w:p>
        </w:tc>
        <w:tc>
          <w:tcPr>
            <w:tcW w:w="460" w:type="pct"/>
          </w:tcPr>
          <w:p w14:paraId="11057033" w14:textId="1DB2D570" w:rsidR="00336758" w:rsidRPr="00721A7F" w:rsidRDefault="00336758" w:rsidP="00336758">
            <w:pPr>
              <w:rPr>
                <w:rFonts w:ascii="Arial" w:hAnsi="Arial" w:cs="Arial"/>
                <w:sz w:val="22"/>
                <w:szCs w:val="22"/>
              </w:rPr>
            </w:pPr>
            <w:r w:rsidRPr="00721A7F">
              <w:rPr>
                <w:rFonts w:ascii="Arial" w:hAnsi="Arial" w:cs="Arial"/>
                <w:sz w:val="22"/>
                <w:szCs w:val="22"/>
              </w:rPr>
              <w:t>2.50</w:t>
            </w:r>
          </w:p>
        </w:tc>
      </w:tr>
      <w:tr w:rsidR="00721A7F" w:rsidRPr="00721A7F" w14:paraId="37BCB6F5" w14:textId="77777777" w:rsidTr="00AC236A">
        <w:trPr>
          <w:trHeight w:val="567"/>
        </w:trPr>
        <w:tc>
          <w:tcPr>
            <w:tcW w:w="353" w:type="pct"/>
          </w:tcPr>
          <w:p w14:paraId="6A4FFF2F" w14:textId="7146F021" w:rsidR="00336758" w:rsidRPr="00721A7F" w:rsidRDefault="00336758" w:rsidP="00336758">
            <w:pPr>
              <w:rPr>
                <w:rFonts w:ascii="Arial" w:hAnsi="Arial" w:cs="Arial"/>
                <w:sz w:val="22"/>
                <w:szCs w:val="22"/>
              </w:rPr>
            </w:pPr>
            <w:r w:rsidRPr="00721A7F">
              <w:rPr>
                <w:rFonts w:ascii="Arial" w:hAnsi="Arial" w:cs="Arial"/>
                <w:sz w:val="22"/>
                <w:szCs w:val="22"/>
              </w:rPr>
              <w:t>13</w:t>
            </w:r>
          </w:p>
        </w:tc>
        <w:tc>
          <w:tcPr>
            <w:tcW w:w="2625" w:type="pct"/>
          </w:tcPr>
          <w:p w14:paraId="19FDA2E4" w14:textId="4DDE1F66" w:rsidR="00336758" w:rsidRPr="00721A7F" w:rsidRDefault="00336758" w:rsidP="00336758">
            <w:pPr>
              <w:rPr>
                <w:rFonts w:ascii="Arial" w:hAnsi="Arial" w:cs="Arial"/>
                <w:sz w:val="22"/>
                <w:szCs w:val="22"/>
              </w:rPr>
            </w:pPr>
            <w:r w:rsidRPr="00721A7F">
              <w:rPr>
                <w:rFonts w:ascii="Arial" w:hAnsi="Arial" w:cs="Arial"/>
                <w:sz w:val="22"/>
                <w:szCs w:val="22"/>
              </w:rPr>
              <w:t>Explain how you will establish and maintain effective communication and contract management with the Authority.</w:t>
            </w:r>
          </w:p>
        </w:tc>
        <w:tc>
          <w:tcPr>
            <w:tcW w:w="585" w:type="pct"/>
          </w:tcPr>
          <w:p w14:paraId="325EBF20" w14:textId="6812F662" w:rsidR="00336758" w:rsidRPr="00721A7F" w:rsidRDefault="00336758" w:rsidP="00336758">
            <w:pPr>
              <w:rPr>
                <w:rFonts w:ascii="Arial" w:hAnsi="Arial" w:cs="Arial"/>
                <w:sz w:val="22"/>
                <w:szCs w:val="22"/>
              </w:rPr>
            </w:pPr>
            <w:r w:rsidRPr="00721A7F">
              <w:rPr>
                <w:rFonts w:ascii="Arial" w:hAnsi="Arial" w:cs="Arial"/>
                <w:sz w:val="22"/>
                <w:szCs w:val="22"/>
              </w:rPr>
              <w:t>0, 30, 70 or 100</w:t>
            </w:r>
          </w:p>
        </w:tc>
        <w:tc>
          <w:tcPr>
            <w:tcW w:w="495" w:type="pct"/>
          </w:tcPr>
          <w:p w14:paraId="77D6EE3C" w14:textId="3A82FB5F" w:rsidR="00336758" w:rsidRPr="00721A7F" w:rsidRDefault="00336758" w:rsidP="00336758">
            <w:pPr>
              <w:rPr>
                <w:rFonts w:ascii="Arial" w:hAnsi="Arial" w:cs="Arial"/>
                <w:sz w:val="22"/>
                <w:szCs w:val="22"/>
              </w:rPr>
            </w:pPr>
            <w:r w:rsidRPr="00721A7F">
              <w:rPr>
                <w:rFonts w:ascii="Arial" w:hAnsi="Arial" w:cs="Arial"/>
                <w:sz w:val="22"/>
                <w:szCs w:val="22"/>
              </w:rPr>
              <w:t>30</w:t>
            </w:r>
          </w:p>
        </w:tc>
        <w:tc>
          <w:tcPr>
            <w:tcW w:w="482" w:type="pct"/>
          </w:tcPr>
          <w:p w14:paraId="0B7E7C2B" w14:textId="7A3C88D3" w:rsidR="00336758" w:rsidRPr="00721A7F" w:rsidRDefault="00336758" w:rsidP="00336758">
            <w:pPr>
              <w:rPr>
                <w:rFonts w:ascii="Arial" w:hAnsi="Arial" w:cs="Arial"/>
                <w:sz w:val="22"/>
                <w:szCs w:val="22"/>
              </w:rPr>
            </w:pPr>
            <w:r w:rsidRPr="00721A7F">
              <w:rPr>
                <w:rFonts w:ascii="Arial" w:hAnsi="Arial" w:cs="Arial"/>
                <w:sz w:val="22"/>
                <w:szCs w:val="22"/>
              </w:rPr>
              <w:t>5.00%</w:t>
            </w:r>
          </w:p>
        </w:tc>
        <w:tc>
          <w:tcPr>
            <w:tcW w:w="460" w:type="pct"/>
          </w:tcPr>
          <w:p w14:paraId="0E6E4794" w14:textId="4F75EE1C" w:rsidR="00336758" w:rsidRPr="00721A7F" w:rsidRDefault="00336758" w:rsidP="00336758">
            <w:pPr>
              <w:rPr>
                <w:rFonts w:ascii="Arial" w:hAnsi="Arial" w:cs="Arial"/>
                <w:sz w:val="22"/>
                <w:szCs w:val="22"/>
              </w:rPr>
            </w:pPr>
            <w:r w:rsidRPr="00721A7F">
              <w:rPr>
                <w:rFonts w:ascii="Arial" w:hAnsi="Arial" w:cs="Arial"/>
                <w:sz w:val="22"/>
                <w:szCs w:val="22"/>
              </w:rPr>
              <w:t>5.00</w:t>
            </w:r>
          </w:p>
        </w:tc>
      </w:tr>
      <w:tr w:rsidR="00721A7F" w:rsidRPr="00721A7F" w14:paraId="2053087F" w14:textId="77777777" w:rsidTr="00AC236A">
        <w:trPr>
          <w:trHeight w:val="567"/>
        </w:trPr>
        <w:tc>
          <w:tcPr>
            <w:tcW w:w="353" w:type="pct"/>
            <w:shd w:val="clear" w:color="auto" w:fill="BFBFBF" w:themeFill="background1" w:themeFillShade="BF"/>
          </w:tcPr>
          <w:p w14:paraId="5DC3A5B3" w14:textId="77777777" w:rsidR="00336758" w:rsidRPr="00721A7F" w:rsidRDefault="00336758" w:rsidP="00336758">
            <w:pPr>
              <w:rPr>
                <w:rFonts w:ascii="Arial" w:hAnsi="Arial" w:cs="Arial"/>
              </w:rPr>
            </w:pPr>
          </w:p>
        </w:tc>
        <w:tc>
          <w:tcPr>
            <w:tcW w:w="2625" w:type="pct"/>
            <w:shd w:val="clear" w:color="auto" w:fill="BFBFBF" w:themeFill="background1" w:themeFillShade="BF"/>
          </w:tcPr>
          <w:p w14:paraId="35B8B5EB" w14:textId="77777777" w:rsidR="00336758" w:rsidRPr="00721A7F" w:rsidRDefault="00336758" w:rsidP="00336758">
            <w:pPr>
              <w:rPr>
                <w:rFonts w:ascii="Arial" w:hAnsi="Arial" w:cs="Arial"/>
              </w:rPr>
            </w:pPr>
          </w:p>
        </w:tc>
        <w:tc>
          <w:tcPr>
            <w:tcW w:w="585" w:type="pct"/>
            <w:shd w:val="clear" w:color="auto" w:fill="BFBFBF" w:themeFill="background1" w:themeFillShade="BF"/>
          </w:tcPr>
          <w:p w14:paraId="0A27D5CF" w14:textId="77777777" w:rsidR="00336758" w:rsidRPr="00721A7F" w:rsidRDefault="00336758" w:rsidP="00336758">
            <w:pPr>
              <w:rPr>
                <w:rFonts w:ascii="Arial" w:hAnsi="Arial" w:cs="Arial"/>
              </w:rPr>
            </w:pPr>
          </w:p>
        </w:tc>
        <w:tc>
          <w:tcPr>
            <w:tcW w:w="495" w:type="pct"/>
            <w:shd w:val="clear" w:color="auto" w:fill="BFBFBF" w:themeFill="background1" w:themeFillShade="BF"/>
          </w:tcPr>
          <w:p w14:paraId="35422D15" w14:textId="77777777" w:rsidR="00336758" w:rsidRPr="00721A7F" w:rsidRDefault="00336758" w:rsidP="00336758">
            <w:pPr>
              <w:rPr>
                <w:rFonts w:ascii="Arial" w:hAnsi="Arial" w:cs="Arial"/>
              </w:rPr>
            </w:pPr>
          </w:p>
        </w:tc>
        <w:tc>
          <w:tcPr>
            <w:tcW w:w="482" w:type="pct"/>
            <w:shd w:val="clear" w:color="auto" w:fill="FFFFFF" w:themeFill="background1"/>
          </w:tcPr>
          <w:p w14:paraId="46C85206" w14:textId="77777777" w:rsidR="00336758" w:rsidRPr="00721A7F" w:rsidRDefault="00336758" w:rsidP="00336758">
            <w:pPr>
              <w:rPr>
                <w:rFonts w:ascii="Arial" w:hAnsi="Arial" w:cs="Arial"/>
              </w:rPr>
            </w:pPr>
            <w:r w:rsidRPr="00721A7F">
              <w:rPr>
                <w:rFonts w:ascii="Arial" w:hAnsi="Arial" w:cs="Arial"/>
                <w:sz w:val="22"/>
                <w:szCs w:val="22"/>
              </w:rPr>
              <w:t>100%</w:t>
            </w:r>
          </w:p>
        </w:tc>
        <w:tc>
          <w:tcPr>
            <w:tcW w:w="460" w:type="pct"/>
          </w:tcPr>
          <w:p w14:paraId="0DFF9064" w14:textId="77777777" w:rsidR="00336758" w:rsidRPr="00721A7F" w:rsidRDefault="00336758" w:rsidP="00336758">
            <w:pPr>
              <w:rPr>
                <w:rFonts w:ascii="Arial" w:hAnsi="Arial" w:cs="Arial"/>
              </w:rPr>
            </w:pPr>
            <w:r w:rsidRPr="00721A7F">
              <w:rPr>
                <w:rFonts w:ascii="Arial" w:hAnsi="Arial" w:cs="Arial"/>
                <w:sz w:val="22"/>
                <w:szCs w:val="22"/>
              </w:rPr>
              <w:t>100</w:t>
            </w:r>
          </w:p>
        </w:tc>
      </w:tr>
    </w:tbl>
    <w:p w14:paraId="2C79C482"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bookmarkEnd w:id="19"/>
    <w:p w14:paraId="3864F1B0" w14:textId="77777777" w:rsidR="00BA7A8B"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1398AD61" w14:textId="77777777" w:rsidR="00BA7A8B" w:rsidRDefault="00BA7A8B" w:rsidP="00BA7A8B">
      <w:pPr>
        <w:pStyle w:val="ListParagraph"/>
        <w:widowControl/>
        <w:spacing w:after="0" w:line="240" w:lineRule="auto"/>
        <w:ind w:left="0"/>
        <w:rPr>
          <w:rFonts w:ascii="Arial" w:eastAsia="Times New Roman" w:hAnsi="Arial" w:cs="Arial"/>
          <w:bCs/>
          <w:color w:val="FF0000"/>
          <w:spacing w:val="-3"/>
          <w:lang w:val="en-GB" w:eastAsia="en-GB"/>
        </w:rPr>
      </w:pPr>
    </w:p>
    <w:p w14:paraId="0586DA06" w14:textId="692792E7" w:rsidR="00BA7A8B" w:rsidRPr="00A169D1" w:rsidRDefault="00BA7A8B" w:rsidP="00BA7A8B">
      <w:pPr>
        <w:widowControl/>
        <w:spacing w:after="0" w:line="240" w:lineRule="auto"/>
        <w:rPr>
          <w:rFonts w:ascii="Arial" w:eastAsia="Times New Roman" w:hAnsi="Arial" w:cs="Arial"/>
          <w:bCs/>
          <w:color w:val="FF0000"/>
          <w:spacing w:val="-3"/>
          <w:lang w:val="en-GB" w:eastAsia="en-GB"/>
        </w:rPr>
      </w:pPr>
      <w:bookmarkStart w:id="36" w:name="_Hlk82966523"/>
      <w:r w:rsidRPr="007A0FB2">
        <w:rPr>
          <w:rFonts w:ascii="Arial" w:eastAsia="Times New Roman" w:hAnsi="Arial" w:cs="Arial"/>
          <w:bCs/>
          <w:spacing w:val="-3"/>
          <w:lang w:val="en-GB" w:eastAsia="en-GB"/>
        </w:rPr>
        <w:t>Criteria 1</w:t>
      </w:r>
      <w:r w:rsidRPr="007A0FB2">
        <w:t xml:space="preserve"> to </w:t>
      </w:r>
      <w:r w:rsidR="007A0FB2" w:rsidRPr="007A0FB2">
        <w:rPr>
          <w:rFonts w:ascii="Arial" w:eastAsia="Times New Roman" w:hAnsi="Arial" w:cs="Arial"/>
          <w:bCs/>
          <w:spacing w:val="-3"/>
          <w:lang w:val="en-GB" w:eastAsia="en-GB"/>
        </w:rPr>
        <w:t>13</w:t>
      </w:r>
      <w:r w:rsidRPr="007A0FB2">
        <w:rPr>
          <w:rFonts w:ascii="Arial" w:eastAsia="Times New Roman" w:hAnsi="Arial" w:cs="Arial"/>
          <w:bCs/>
          <w:spacing w:val="-3"/>
          <w:lang w:val="en-GB" w:eastAsia="en-GB"/>
        </w:rPr>
        <w:t xml:space="preserve"> will be scored in accordance with the following:</w:t>
      </w:r>
    </w:p>
    <w:p w14:paraId="2166C79D" w14:textId="77777777" w:rsidR="00BA7A8B" w:rsidRPr="00956354" w:rsidRDefault="00BA7A8B" w:rsidP="00BA7A8B">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A7A8B" w:rsidRPr="00956354" w14:paraId="2F2CEC6C" w14:textId="77777777" w:rsidTr="002B0E5A">
        <w:tc>
          <w:tcPr>
            <w:tcW w:w="2480" w:type="dxa"/>
            <w:tcBorders>
              <w:top w:val="single" w:sz="4" w:space="0" w:color="auto"/>
              <w:bottom w:val="nil"/>
            </w:tcBorders>
            <w:hideMark/>
          </w:tcPr>
          <w:p w14:paraId="7F0484AF" w14:textId="77777777" w:rsidR="00BA7A8B" w:rsidRPr="001207DD" w:rsidRDefault="00BA7A8B" w:rsidP="002B0E5A">
            <w:pPr>
              <w:spacing w:after="0" w:line="240" w:lineRule="auto"/>
              <w:rPr>
                <w:rFonts w:ascii="Arial" w:hAnsi="Arial" w:cs="Arial"/>
                <w:sz w:val="18"/>
                <w:szCs w:val="18"/>
              </w:rPr>
            </w:pPr>
            <w:bookmarkStart w:id="37" w:name="_Hlk30327166"/>
            <w:r w:rsidRPr="001207DD">
              <w:rPr>
                <w:rFonts w:ascii="Arial" w:hAnsi="Arial" w:cs="Arial"/>
                <w:sz w:val="18"/>
                <w:szCs w:val="18"/>
              </w:rPr>
              <w:t>100 – High Confidence</w:t>
            </w:r>
          </w:p>
          <w:p w14:paraId="6B6325AF" w14:textId="77777777" w:rsidR="00BA7A8B" w:rsidRPr="001207DD" w:rsidRDefault="00BA7A8B" w:rsidP="002B0E5A">
            <w:pPr>
              <w:spacing w:after="0" w:line="240" w:lineRule="auto"/>
              <w:rPr>
                <w:rFonts w:ascii="Arial" w:hAnsi="Arial" w:cs="Arial"/>
                <w:sz w:val="18"/>
                <w:szCs w:val="18"/>
              </w:rPr>
            </w:pPr>
          </w:p>
          <w:p w14:paraId="55A98B0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4469CDF" w14:textId="77777777" w:rsidR="00BA7A8B" w:rsidRPr="001207DD" w:rsidRDefault="00BA7A8B"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03FD0C5A"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70 – Good Confidence</w:t>
            </w:r>
          </w:p>
          <w:p w14:paraId="1DCF9D68" w14:textId="77777777" w:rsidR="00BA7A8B" w:rsidRPr="001207DD" w:rsidRDefault="00BA7A8B" w:rsidP="002B0E5A">
            <w:pPr>
              <w:spacing w:after="0" w:line="240" w:lineRule="auto"/>
              <w:rPr>
                <w:rFonts w:ascii="Arial" w:hAnsi="Arial" w:cs="Arial"/>
                <w:sz w:val="18"/>
                <w:szCs w:val="18"/>
              </w:rPr>
            </w:pPr>
          </w:p>
          <w:p w14:paraId="40D667E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C5D3A45" w14:textId="77777777" w:rsidR="00BA7A8B" w:rsidRPr="001207DD" w:rsidRDefault="00BA7A8B" w:rsidP="002B0E5A">
            <w:pPr>
              <w:spacing w:after="0" w:line="240" w:lineRule="auto"/>
              <w:rPr>
                <w:rFonts w:ascii="Arial" w:hAnsi="Arial" w:cs="Arial"/>
                <w:sz w:val="18"/>
                <w:szCs w:val="18"/>
              </w:rPr>
            </w:pPr>
          </w:p>
        </w:tc>
        <w:tc>
          <w:tcPr>
            <w:tcW w:w="2481" w:type="dxa"/>
            <w:hideMark/>
          </w:tcPr>
          <w:p w14:paraId="1F91671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82CF1A4" w14:textId="77777777" w:rsidR="00BA7A8B" w:rsidRPr="001207DD" w:rsidRDefault="00BA7A8B" w:rsidP="002B0E5A">
            <w:pPr>
              <w:spacing w:after="0" w:line="240" w:lineRule="auto"/>
              <w:rPr>
                <w:rFonts w:ascii="Arial" w:hAnsi="Arial" w:cs="Arial"/>
                <w:sz w:val="18"/>
                <w:szCs w:val="18"/>
              </w:rPr>
            </w:pPr>
          </w:p>
          <w:p w14:paraId="5F3EE5F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B08EFDA" w14:textId="77777777" w:rsidR="00BA7A8B" w:rsidRPr="001207DD" w:rsidRDefault="00BA7A8B" w:rsidP="002B0E5A">
            <w:pPr>
              <w:spacing w:after="0" w:line="240" w:lineRule="auto"/>
              <w:rPr>
                <w:rFonts w:ascii="Arial" w:hAnsi="Arial" w:cs="Arial"/>
                <w:sz w:val="18"/>
                <w:szCs w:val="18"/>
              </w:rPr>
            </w:pPr>
          </w:p>
        </w:tc>
        <w:tc>
          <w:tcPr>
            <w:tcW w:w="2481" w:type="dxa"/>
            <w:hideMark/>
          </w:tcPr>
          <w:p w14:paraId="70E63DB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0 – Low Confidence</w:t>
            </w:r>
          </w:p>
          <w:p w14:paraId="4BDB3056" w14:textId="77777777" w:rsidR="00BA7A8B" w:rsidRPr="001207DD" w:rsidRDefault="00BA7A8B" w:rsidP="002B0E5A">
            <w:pPr>
              <w:spacing w:after="0" w:line="240" w:lineRule="auto"/>
              <w:rPr>
                <w:rFonts w:ascii="Arial" w:hAnsi="Arial" w:cs="Arial"/>
                <w:sz w:val="18"/>
                <w:szCs w:val="18"/>
              </w:rPr>
            </w:pPr>
          </w:p>
          <w:p w14:paraId="32DA2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53FE479" w14:textId="77777777" w:rsidR="00BA7A8B" w:rsidRPr="001207DD" w:rsidRDefault="00BA7A8B" w:rsidP="002B0E5A">
            <w:pPr>
              <w:spacing w:after="0" w:line="240" w:lineRule="auto"/>
              <w:rPr>
                <w:rFonts w:ascii="Arial" w:hAnsi="Arial" w:cs="Arial"/>
                <w:sz w:val="18"/>
                <w:szCs w:val="18"/>
              </w:rPr>
            </w:pPr>
          </w:p>
        </w:tc>
      </w:tr>
      <w:tr w:rsidR="00BA7A8B" w:rsidRPr="00B4213C" w14:paraId="77C2C9B3" w14:textId="77777777" w:rsidTr="002B0E5A">
        <w:tc>
          <w:tcPr>
            <w:tcW w:w="2480" w:type="dxa"/>
            <w:tcBorders>
              <w:top w:val="nil"/>
            </w:tcBorders>
            <w:hideMark/>
          </w:tcPr>
          <w:p w14:paraId="6976A574"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7B63227" w14:textId="77777777" w:rsidR="00BA7A8B" w:rsidRPr="001207DD" w:rsidRDefault="00BA7A8B" w:rsidP="002B0E5A">
            <w:pPr>
              <w:spacing w:after="0" w:line="240" w:lineRule="auto"/>
              <w:rPr>
                <w:rFonts w:ascii="Arial" w:hAnsi="Arial" w:cs="Arial"/>
                <w:sz w:val="18"/>
                <w:szCs w:val="18"/>
              </w:rPr>
            </w:pPr>
          </w:p>
        </w:tc>
        <w:tc>
          <w:tcPr>
            <w:tcW w:w="2481" w:type="dxa"/>
            <w:tcBorders>
              <w:top w:val="nil"/>
            </w:tcBorders>
            <w:hideMark/>
          </w:tcPr>
          <w:p w14:paraId="73AEC1E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1252B768"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0A52D2A6"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2667D0D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lastRenderedPageBreak/>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BA7A8B" w:rsidRPr="00B4213C" w14:paraId="143EB42F" w14:textId="77777777" w:rsidTr="002B0E5A">
        <w:tc>
          <w:tcPr>
            <w:tcW w:w="2480" w:type="dxa"/>
          </w:tcPr>
          <w:p w14:paraId="06C0C7D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lastRenderedPageBreak/>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2CBE9D6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27AA4C2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4B37F059"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3C0C560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404E3B1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BA7A8B" w:rsidRPr="00B4213C" w14:paraId="1F0C910E" w14:textId="77777777" w:rsidTr="002B0E5A">
        <w:tc>
          <w:tcPr>
            <w:tcW w:w="2480" w:type="dxa"/>
            <w:hideMark/>
          </w:tcPr>
          <w:p w14:paraId="4493311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5DCEF3C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676C055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3616D7B1"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255D7466" w14:textId="77777777" w:rsidR="00BA7A8B" w:rsidRPr="001207DD" w:rsidRDefault="00BA7A8B" w:rsidP="002B0E5A">
            <w:pPr>
              <w:spacing w:after="0" w:line="240" w:lineRule="auto"/>
              <w:rPr>
                <w:rFonts w:ascii="Arial" w:hAnsi="Arial" w:cs="Arial"/>
                <w:sz w:val="18"/>
                <w:szCs w:val="18"/>
              </w:rPr>
            </w:pPr>
          </w:p>
        </w:tc>
        <w:tc>
          <w:tcPr>
            <w:tcW w:w="2481" w:type="dxa"/>
          </w:tcPr>
          <w:p w14:paraId="0D473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F3E95FA" w14:textId="77777777" w:rsidR="00BA7A8B" w:rsidRPr="001207DD" w:rsidRDefault="00BA7A8B" w:rsidP="002B0E5A">
            <w:pPr>
              <w:spacing w:after="0" w:line="240" w:lineRule="auto"/>
              <w:rPr>
                <w:rFonts w:ascii="Arial" w:eastAsiaTheme="minorHAnsi" w:hAnsi="Arial" w:cs="Arial"/>
                <w:sz w:val="18"/>
                <w:szCs w:val="18"/>
              </w:rPr>
            </w:pPr>
          </w:p>
        </w:tc>
      </w:tr>
      <w:tr w:rsidR="00BA7A8B" w:rsidRPr="00B4213C" w14:paraId="76A67EA2" w14:textId="77777777" w:rsidTr="002B0E5A">
        <w:tc>
          <w:tcPr>
            <w:tcW w:w="2480" w:type="dxa"/>
          </w:tcPr>
          <w:p w14:paraId="40259C07"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7DDF9F7E" w14:textId="77777777" w:rsidR="00BA7A8B" w:rsidRPr="001207DD" w:rsidRDefault="00BA7A8B" w:rsidP="002B0E5A">
            <w:pPr>
              <w:spacing w:after="0" w:line="240" w:lineRule="auto"/>
              <w:rPr>
                <w:rFonts w:ascii="Arial" w:hAnsi="Arial" w:cs="Arial"/>
                <w:sz w:val="18"/>
                <w:szCs w:val="18"/>
              </w:rPr>
            </w:pPr>
          </w:p>
        </w:tc>
        <w:tc>
          <w:tcPr>
            <w:tcW w:w="2481" w:type="dxa"/>
            <w:hideMark/>
          </w:tcPr>
          <w:p w14:paraId="06F694A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3CB138C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5DB5AD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7B39E22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BA7A8B" w:rsidRPr="00B4213C" w14:paraId="5E94BAAD" w14:textId="77777777" w:rsidTr="002B0E5A">
        <w:tc>
          <w:tcPr>
            <w:tcW w:w="2480" w:type="dxa"/>
            <w:hideMark/>
          </w:tcPr>
          <w:p w14:paraId="6C550628"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4DA2FBC" w14:textId="77777777" w:rsidR="00BA7A8B" w:rsidRDefault="00BA7A8B"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1165F4E0" w14:textId="77777777" w:rsidR="00BA7A8B" w:rsidRPr="00B4213C" w:rsidRDefault="00BA7A8B" w:rsidP="002B0E5A">
            <w:pPr>
              <w:spacing w:after="0" w:line="240" w:lineRule="auto"/>
              <w:rPr>
                <w:rFonts w:ascii="Arial" w:hAnsi="Arial" w:cs="Arial"/>
                <w:sz w:val="18"/>
                <w:szCs w:val="18"/>
              </w:rPr>
            </w:pPr>
          </w:p>
          <w:p w14:paraId="0F6FE3FC" w14:textId="77777777" w:rsidR="00BA7A8B" w:rsidRPr="00B4213C" w:rsidRDefault="00BA7A8B" w:rsidP="002B0E5A">
            <w:pPr>
              <w:spacing w:after="0" w:line="240" w:lineRule="auto"/>
              <w:rPr>
                <w:rFonts w:ascii="Arial" w:eastAsia="Calibri" w:hAnsi="Arial" w:cs="Arial"/>
                <w:sz w:val="18"/>
                <w:szCs w:val="18"/>
              </w:rPr>
            </w:pPr>
          </w:p>
        </w:tc>
        <w:tc>
          <w:tcPr>
            <w:tcW w:w="2481" w:type="dxa"/>
            <w:hideMark/>
          </w:tcPr>
          <w:p w14:paraId="5289ED46" w14:textId="77777777" w:rsidR="00BA7A8B" w:rsidRPr="00B4213C" w:rsidRDefault="00BA7A8B" w:rsidP="002B0E5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0606F26"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BA7A8B" w:rsidRPr="00B4213C" w14:paraId="1640F705" w14:textId="77777777" w:rsidTr="002B0E5A">
        <w:tc>
          <w:tcPr>
            <w:tcW w:w="2480" w:type="dxa"/>
          </w:tcPr>
          <w:p w14:paraId="0ACA6FB1"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32BA1E9" w14:textId="77777777" w:rsidR="00BA7A8B" w:rsidRPr="00B4213C" w:rsidRDefault="00BA7A8B" w:rsidP="002B0E5A">
            <w:pPr>
              <w:spacing w:after="0" w:line="240" w:lineRule="auto"/>
              <w:rPr>
                <w:rFonts w:ascii="Arial" w:hAnsi="Arial" w:cs="Arial"/>
                <w:sz w:val="18"/>
                <w:szCs w:val="18"/>
              </w:rPr>
            </w:pPr>
          </w:p>
        </w:tc>
        <w:tc>
          <w:tcPr>
            <w:tcW w:w="2481" w:type="dxa"/>
          </w:tcPr>
          <w:p w14:paraId="0BEF1B80"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6EFEA549" w14:textId="77777777" w:rsidR="00BA7A8B" w:rsidRPr="00B4213C" w:rsidRDefault="00BA7A8B" w:rsidP="002B0E5A">
            <w:pPr>
              <w:spacing w:after="0" w:line="240" w:lineRule="auto"/>
              <w:rPr>
                <w:rFonts w:ascii="Arial" w:hAnsi="Arial" w:cs="Arial"/>
                <w:sz w:val="18"/>
                <w:szCs w:val="18"/>
              </w:rPr>
            </w:pPr>
          </w:p>
        </w:tc>
        <w:tc>
          <w:tcPr>
            <w:tcW w:w="2481" w:type="dxa"/>
          </w:tcPr>
          <w:p w14:paraId="3A17CCAB"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138C5F" w14:textId="77777777" w:rsidR="00BA7A8B" w:rsidRPr="00B4213C" w:rsidRDefault="00BA7A8B" w:rsidP="002B0E5A">
            <w:pPr>
              <w:spacing w:after="0" w:line="240" w:lineRule="auto"/>
              <w:rPr>
                <w:rFonts w:ascii="Arial" w:hAnsi="Arial" w:cs="Arial"/>
                <w:sz w:val="18"/>
                <w:szCs w:val="18"/>
              </w:rPr>
            </w:pPr>
          </w:p>
        </w:tc>
        <w:tc>
          <w:tcPr>
            <w:tcW w:w="2481" w:type="dxa"/>
            <w:hideMark/>
          </w:tcPr>
          <w:p w14:paraId="0EFCE099"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7"/>
      </w:tr>
      <w:bookmarkEnd w:id="36"/>
    </w:tbl>
    <w:p w14:paraId="55513F73"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09E6DD10" w14:textId="2B88165A" w:rsidR="00BA7A8B" w:rsidRPr="0041789C"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Social Value </w:t>
      </w:r>
      <w:r w:rsidRPr="00DC4036">
        <w:rPr>
          <w:rFonts w:ascii="Arial" w:eastAsia="Times New Roman" w:hAnsi="Arial" w:cs="Arial"/>
          <w:bCs/>
          <w:spacing w:val="-3"/>
          <w:lang w:val="en-GB" w:eastAsia="en-GB"/>
        </w:rPr>
        <w:t xml:space="preserve">Overview (for criteria </w:t>
      </w:r>
      <w:r w:rsidR="00DC4036" w:rsidRPr="00DC4036">
        <w:rPr>
          <w:rFonts w:ascii="Arial" w:eastAsia="Times New Roman" w:hAnsi="Arial" w:cs="Arial"/>
          <w:bCs/>
          <w:spacing w:val="-3"/>
          <w:lang w:val="en-GB" w:eastAsia="en-GB"/>
        </w:rPr>
        <w:t>10-12</w:t>
      </w:r>
      <w:r w:rsidRPr="00DC4036">
        <w:rPr>
          <w:rFonts w:ascii="Arial" w:eastAsia="Times New Roman" w:hAnsi="Arial" w:cs="Arial"/>
          <w:bCs/>
          <w:spacing w:val="-3"/>
          <w:lang w:val="en-GB" w:eastAsia="en-GB"/>
        </w:rPr>
        <w:t xml:space="preserve">) </w:t>
      </w:r>
    </w:p>
    <w:p w14:paraId="78BB521A" w14:textId="77777777" w:rsidR="00BA7A8B" w:rsidRPr="0041789C" w:rsidRDefault="00BA7A8B" w:rsidP="00BA7A8B">
      <w:pPr>
        <w:widowControl/>
        <w:spacing w:after="0" w:line="240" w:lineRule="auto"/>
        <w:rPr>
          <w:rFonts w:ascii="Arial" w:eastAsia="Times New Roman" w:hAnsi="Arial" w:cs="Arial"/>
          <w:bCs/>
          <w:color w:val="FF0000"/>
          <w:spacing w:val="-3"/>
          <w:lang w:val="en-GB" w:eastAsia="en-GB"/>
        </w:rPr>
      </w:pPr>
    </w:p>
    <w:p w14:paraId="45499E7D"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345202BE"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73D99F2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7EBB3D55"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702CDF7C"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048690C3"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396C2DE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062AD9EF"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34F74A77"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DF08A41"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5FF49CFA"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63719F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4AEB9E8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C2C6DD0"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5F7DB22E" w14:textId="77777777" w:rsidR="001F618C" w:rsidRPr="0041789C" w:rsidRDefault="001F618C" w:rsidP="001F618C">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742984F2"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7DE29E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0F98138"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1EDF0B27"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6DBB876B"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4E47132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7B77034"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73583FF9"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B9B1F6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29118F1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1AA12F6"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14A6190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31BA53F"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1600E5EB"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3B8122D1" w14:textId="357C0D4D" w:rsidR="00BA7A8B" w:rsidRPr="0041789C" w:rsidRDefault="00BA7A8B" w:rsidP="00BA7A8B">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 xml:space="preserve">Using a maximum </w:t>
      </w:r>
      <w:r w:rsidRPr="00C75EB9">
        <w:rPr>
          <w:rFonts w:ascii="Arial" w:eastAsia="Times New Roman" w:hAnsi="Arial" w:cs="Arial"/>
          <w:bCs/>
          <w:spacing w:val="-3"/>
          <w:lang w:eastAsia="en-GB"/>
        </w:rPr>
        <w:t xml:space="preserve">of 750 words </w:t>
      </w:r>
      <w:r w:rsidRPr="0041789C">
        <w:rPr>
          <w:rFonts w:ascii="Arial" w:eastAsia="Times New Roman" w:hAnsi="Arial" w:cs="Arial"/>
          <w:bCs/>
          <w:spacing w:val="-3"/>
          <w:lang w:eastAsia="en-GB"/>
        </w:rPr>
        <w:t xml:space="preserve">describe the commitment your organisation will make to ensure that opportunities under the contract deliver the Policy Outcome and Award Criteria. Please include: </w:t>
      </w:r>
    </w:p>
    <w:p w14:paraId="6421797A"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733E1715"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 timed project plan and process, including how you will implement your commitment and by </w:t>
      </w:r>
      <w:proofErr w:type="gramStart"/>
      <w:r w:rsidRPr="0041789C">
        <w:rPr>
          <w:rFonts w:ascii="Arial" w:eastAsia="Times New Roman" w:hAnsi="Arial" w:cs="Arial"/>
          <w:bCs/>
          <w:spacing w:val="-3"/>
          <w:lang w:val="en-GB" w:eastAsia="en-GB"/>
        </w:rPr>
        <w:t>when</w:t>
      </w:r>
      <w:proofErr w:type="gramEnd"/>
    </w:p>
    <w:p w14:paraId="300871B2"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4EFE9740"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timed</w:t>
      </w:r>
      <w:proofErr w:type="gramEnd"/>
      <w:r w:rsidRPr="0041789C">
        <w:rPr>
          <w:rFonts w:ascii="Arial" w:eastAsia="Times New Roman" w:hAnsi="Arial" w:cs="Arial"/>
          <w:bCs/>
          <w:spacing w:val="-3"/>
          <w:lang w:val="en-GB" w:eastAsia="en-GB"/>
        </w:rPr>
        <w:t xml:space="preserve"> action plan</w:t>
      </w:r>
    </w:p>
    <w:p w14:paraId="17FD4712"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use</w:t>
      </w:r>
      <w:proofErr w:type="gramEnd"/>
      <w:r w:rsidRPr="0041789C">
        <w:rPr>
          <w:rFonts w:ascii="Arial" w:eastAsia="Times New Roman" w:hAnsi="Arial" w:cs="Arial"/>
          <w:bCs/>
          <w:spacing w:val="-3"/>
          <w:lang w:val="en-GB" w:eastAsia="en-GB"/>
        </w:rPr>
        <w:t xml:space="preserve"> of metrics</w:t>
      </w:r>
    </w:p>
    <w:p w14:paraId="6A9C48B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089D8F43"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reporting</w:t>
      </w:r>
      <w:proofErr w:type="gramEnd"/>
    </w:p>
    <w:p w14:paraId="1F8DB277"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feedback</w:t>
      </w:r>
      <w:proofErr w:type="gramEnd"/>
      <w:r w:rsidRPr="0041789C">
        <w:rPr>
          <w:rFonts w:ascii="Arial" w:eastAsia="Times New Roman" w:hAnsi="Arial" w:cs="Arial"/>
          <w:bCs/>
          <w:spacing w:val="-3"/>
          <w:lang w:val="en-GB" w:eastAsia="en-GB"/>
        </w:rPr>
        <w:t xml:space="preserve"> and improvement</w:t>
      </w:r>
    </w:p>
    <w:p w14:paraId="1A0450C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transparency</w:t>
      </w:r>
      <w:proofErr w:type="gramEnd"/>
    </w:p>
    <w:p w14:paraId="329AC791"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6E6DC24"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11984273"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1939E283"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5CB37FEC" w14:textId="77777777" w:rsidR="00BA7A8B"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7374295E" w14:textId="77777777" w:rsidR="00BA7A8B" w:rsidRDefault="00BA7A8B" w:rsidP="00BA7A8B">
      <w:pPr>
        <w:widowControl/>
        <w:spacing w:after="0" w:line="240" w:lineRule="auto"/>
        <w:rPr>
          <w:rFonts w:ascii="Arial" w:eastAsia="Times New Roman" w:hAnsi="Arial" w:cs="Arial"/>
          <w:bCs/>
          <w:spacing w:val="-3"/>
          <w:lang w:val="en-GB" w:eastAsia="en-GB"/>
        </w:rPr>
      </w:pPr>
    </w:p>
    <w:p w14:paraId="4A63E52C"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E935A9" w:rsidRPr="00F1464E" w14:paraId="4FEABE84" w14:textId="77777777" w:rsidTr="000C33CB">
        <w:tc>
          <w:tcPr>
            <w:tcW w:w="3114" w:type="dxa"/>
            <w:tcBorders>
              <w:bottom w:val="single" w:sz="4" w:space="0" w:color="auto"/>
            </w:tcBorders>
          </w:tcPr>
          <w:p w14:paraId="5F9384D1" w14:textId="77777777" w:rsidR="00E935A9" w:rsidRPr="00566EA4" w:rsidRDefault="00E935A9" w:rsidP="000C33CB">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lastRenderedPageBreak/>
              <w:t>Model Award Criteria</w:t>
            </w:r>
          </w:p>
        </w:tc>
        <w:tc>
          <w:tcPr>
            <w:tcW w:w="9497" w:type="dxa"/>
            <w:tcBorders>
              <w:bottom w:val="single" w:sz="4" w:space="0" w:color="auto"/>
            </w:tcBorders>
          </w:tcPr>
          <w:p w14:paraId="395B3C9D" w14:textId="77777777" w:rsidR="00E935A9" w:rsidRPr="00FF4C3B" w:rsidRDefault="00E935A9" w:rsidP="000C33CB">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 xml:space="preserve">Model Response Guidance for tenderers and </w:t>
            </w:r>
            <w:proofErr w:type="gramStart"/>
            <w:r w:rsidRPr="00FF4C3B">
              <w:rPr>
                <w:rFonts w:ascii="Arial" w:eastAsia="Arial" w:hAnsi="Arial"/>
                <w:b/>
                <w:color w:val="000000"/>
                <w:sz w:val="22"/>
                <w:szCs w:val="22"/>
              </w:rPr>
              <w:t>evaluators</w:t>
            </w:r>
            <w:proofErr w:type="gramEnd"/>
          </w:p>
          <w:p w14:paraId="7C312215" w14:textId="77777777" w:rsidR="00E935A9" w:rsidRPr="00FF4C3B" w:rsidRDefault="00E935A9"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03F571AC" w14:textId="77777777" w:rsidR="00E935A9" w:rsidRDefault="00E935A9" w:rsidP="000C33CB">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7A1698A4" w14:textId="77777777" w:rsidR="00E935A9" w:rsidRDefault="00E935A9"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 xml:space="preserve">(proposals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E935A9" w:rsidRPr="00A94124" w14:paraId="3F98D68C" w14:textId="77777777" w:rsidTr="000C33CB">
        <w:tc>
          <w:tcPr>
            <w:tcW w:w="15871" w:type="dxa"/>
            <w:gridSpan w:val="3"/>
            <w:shd w:val="clear" w:color="auto" w:fill="E2EFD9" w:themeFill="accent6" w:themeFillTint="33"/>
          </w:tcPr>
          <w:p w14:paraId="7B9BC05E" w14:textId="77777777" w:rsidR="00E935A9" w:rsidRPr="00C75EB9" w:rsidRDefault="00E935A9" w:rsidP="000C33CB">
            <w:pPr>
              <w:spacing w:before="120"/>
              <w:textAlignment w:val="baseline"/>
              <w:rPr>
                <w:rFonts w:ascii="Arial" w:hAnsi="Arial" w:cs="Arial"/>
                <w:b/>
                <w:bCs/>
              </w:rPr>
            </w:pPr>
            <w:r w:rsidRPr="00C75EB9">
              <w:rPr>
                <w:rFonts w:ascii="Arial" w:hAnsi="Arial" w:cs="Arial"/>
                <w:b/>
                <w:bCs/>
              </w:rPr>
              <w:t xml:space="preserve">Theme 2: Tackling economic inequality: Policy Outcome: Increase supply chain resilience and </w:t>
            </w:r>
            <w:proofErr w:type="gramStart"/>
            <w:r w:rsidRPr="00C75EB9">
              <w:rPr>
                <w:rFonts w:ascii="Arial" w:hAnsi="Arial" w:cs="Arial"/>
                <w:b/>
                <w:bCs/>
              </w:rPr>
              <w:t>capacity</w:t>
            </w:r>
            <w:proofErr w:type="gramEnd"/>
          </w:p>
          <w:p w14:paraId="212FBE00" w14:textId="77777777" w:rsidR="00E935A9" w:rsidRPr="00C75EB9" w:rsidRDefault="00E935A9" w:rsidP="000C33CB">
            <w:pPr>
              <w:spacing w:before="120"/>
              <w:textAlignment w:val="baseline"/>
              <w:rPr>
                <w:rFonts w:ascii="Arial" w:hAnsi="Arial" w:cs="Arial"/>
              </w:rPr>
            </w:pPr>
          </w:p>
        </w:tc>
      </w:tr>
      <w:tr w:rsidR="00E935A9" w:rsidRPr="00A94124" w14:paraId="3901E1EC" w14:textId="77777777" w:rsidTr="000C33CB">
        <w:tc>
          <w:tcPr>
            <w:tcW w:w="3114" w:type="dxa"/>
          </w:tcPr>
          <w:p w14:paraId="656B9CD0" w14:textId="77777777" w:rsidR="00E935A9" w:rsidRPr="00C75EB9" w:rsidRDefault="00E935A9" w:rsidP="000C33CB">
            <w:pPr>
              <w:textAlignment w:val="baseline"/>
              <w:rPr>
                <w:rFonts w:ascii="Arial" w:eastAsia="Arial" w:hAnsi="Arial" w:cs="Arial"/>
                <w:bCs/>
              </w:rPr>
            </w:pPr>
            <w:r w:rsidRPr="00C75EB9">
              <w:rPr>
                <w:rFonts w:ascii="Arial" w:hAnsi="Arial" w:cs="Arial"/>
              </w:rPr>
              <w:t>MAC 3.1: Create a diverse supply chain to deliver the contract including new businesses and entrepreneurs, start-ups, SMEs, VCSEs and mutuals.</w:t>
            </w:r>
          </w:p>
        </w:tc>
        <w:tc>
          <w:tcPr>
            <w:tcW w:w="9497" w:type="dxa"/>
          </w:tcPr>
          <w:p w14:paraId="6C6BBD3D"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Activities that demonstrate and describe the tenderer’s existing or planned: </w:t>
            </w:r>
          </w:p>
          <w:p w14:paraId="7C47B9A7"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Understanding of the types of businesses in the market and the level of participation by new businesses, entrepreneurs, start-ups, SMEs, VCSEs and mutuals. </w:t>
            </w:r>
          </w:p>
          <w:p w14:paraId="66AA3C78"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Activities to identify opportunities to open sub-contracting under the contract to a diverse range of businesses, including new businesses, entrepreneurs, start-ups, SMEs, VCSEs and mutuals. </w:t>
            </w:r>
          </w:p>
          <w:p w14:paraId="2BDEAABA"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184860F6"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Activities that demonstrate a collaborative way to work with a diverse range of businesses as part of the supply chain. </w:t>
            </w:r>
          </w:p>
          <w:p w14:paraId="2BBC8A78"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7B18F3E8"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07521514"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Ensuring accessibility for disabled business owners and employees. </w:t>
            </w:r>
          </w:p>
          <w:p w14:paraId="72FF553D"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Structuring of the supply chain selection process in a way that ensures fairness (e.g. anti-corruption) and encourages participation by a diverse range of businesses, including </w:t>
            </w:r>
            <w:proofErr w:type="gramStart"/>
            <w:r w:rsidRPr="00C75EB9">
              <w:rPr>
                <w:rFonts w:ascii="Arial" w:hAnsi="Arial" w:cs="Arial"/>
              </w:rPr>
              <w:t>with regard to</w:t>
            </w:r>
            <w:proofErr w:type="gramEnd"/>
            <w:r w:rsidRPr="00C75EB9">
              <w:rPr>
                <w:rFonts w:ascii="Arial" w:hAnsi="Arial" w:cs="Arial"/>
              </w:rPr>
              <w:t xml:space="preserve"> new businesses, entrepreneurs, start-ups, SMEs, VCSEs and mutuals.</w:t>
            </w:r>
          </w:p>
          <w:p w14:paraId="4875EF1C" w14:textId="77777777" w:rsidR="00E935A9" w:rsidRPr="00C75EB9" w:rsidRDefault="00E935A9" w:rsidP="000C33CB">
            <w:pPr>
              <w:spacing w:before="120"/>
              <w:textAlignment w:val="baseline"/>
              <w:rPr>
                <w:rFonts w:ascii="Arial" w:eastAsia="Arial" w:hAnsi="Arial" w:cs="Arial"/>
                <w:bCs/>
              </w:rPr>
            </w:pPr>
          </w:p>
        </w:tc>
        <w:tc>
          <w:tcPr>
            <w:tcW w:w="3260" w:type="dxa"/>
          </w:tcPr>
          <w:p w14:paraId="6F62D904" w14:textId="77777777" w:rsidR="00E935A9" w:rsidRPr="00C75EB9" w:rsidRDefault="00E935A9" w:rsidP="000C33CB">
            <w:pPr>
              <w:spacing w:before="120"/>
              <w:textAlignment w:val="baseline"/>
              <w:rPr>
                <w:rFonts w:ascii="Arial" w:hAnsi="Arial" w:cs="Arial"/>
              </w:rPr>
            </w:pPr>
            <w:r w:rsidRPr="00C75EB9">
              <w:rPr>
                <w:rFonts w:ascii="Arial" w:hAnsi="Arial" w:cs="Arial"/>
              </w:rPr>
              <w:t>For each of start-ups, SMEs, VCSEs, mutuals</w:t>
            </w:r>
          </w:p>
          <w:p w14:paraId="3E2C521C"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The number of contract opportunities awarded under the contract, and value. </w:t>
            </w:r>
          </w:p>
          <w:p w14:paraId="4556C620"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w:t>
            </w:r>
            <w:proofErr w:type="gramStart"/>
            <w:r w:rsidRPr="00C75EB9">
              <w:rPr>
                <w:rFonts w:ascii="Arial" w:hAnsi="Arial" w:cs="Arial"/>
              </w:rPr>
              <w:t>Total</w:t>
            </w:r>
            <w:proofErr w:type="gramEnd"/>
            <w:r w:rsidRPr="00C75EB9">
              <w:rPr>
                <w:rFonts w:ascii="Arial" w:hAnsi="Arial" w:cs="Arial"/>
              </w:rPr>
              <w:t xml:space="preserve"> spend under the contract, as a percentage of the overall contract spend. </w:t>
            </w:r>
          </w:p>
          <w:p w14:paraId="2CFB9E2E" w14:textId="77777777" w:rsidR="00E935A9" w:rsidRPr="00C75EB9" w:rsidRDefault="00E935A9" w:rsidP="000C33CB">
            <w:pPr>
              <w:spacing w:before="120"/>
              <w:textAlignment w:val="baseline"/>
              <w:rPr>
                <w:rFonts w:ascii="Arial" w:hAnsi="Arial" w:cs="Arial"/>
              </w:rPr>
            </w:pPr>
          </w:p>
          <w:p w14:paraId="4BF01B69"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Number/Percentage of supply chain opportunities advertised in an accessible </w:t>
            </w:r>
            <w:proofErr w:type="gramStart"/>
            <w:r w:rsidRPr="00C75EB9">
              <w:rPr>
                <w:rFonts w:ascii="Arial" w:hAnsi="Arial" w:cs="Arial"/>
              </w:rPr>
              <w:t>media</w:t>
            </w:r>
            <w:proofErr w:type="gramEnd"/>
          </w:p>
          <w:p w14:paraId="555856AC" w14:textId="77777777" w:rsidR="00E935A9" w:rsidRPr="00C75EB9" w:rsidRDefault="00E935A9" w:rsidP="000C33CB">
            <w:pPr>
              <w:spacing w:before="120"/>
              <w:textAlignment w:val="baseline"/>
              <w:rPr>
                <w:rFonts w:ascii="Arial" w:hAnsi="Arial" w:cs="Arial"/>
              </w:rPr>
            </w:pPr>
          </w:p>
        </w:tc>
      </w:tr>
      <w:tr w:rsidR="00E935A9" w:rsidRPr="00A94124" w14:paraId="299F74F5" w14:textId="77777777" w:rsidTr="000C33CB">
        <w:tc>
          <w:tcPr>
            <w:tcW w:w="15871" w:type="dxa"/>
            <w:gridSpan w:val="3"/>
            <w:shd w:val="clear" w:color="auto" w:fill="FBE4D5" w:themeFill="accent2" w:themeFillTint="33"/>
          </w:tcPr>
          <w:p w14:paraId="1844E19F" w14:textId="77777777" w:rsidR="00E935A9" w:rsidRPr="00C75EB9" w:rsidRDefault="00E935A9" w:rsidP="000C33CB">
            <w:pPr>
              <w:spacing w:before="120"/>
              <w:textAlignment w:val="baseline"/>
              <w:rPr>
                <w:rFonts w:ascii="Arial" w:hAnsi="Arial" w:cs="Arial"/>
                <w:b/>
                <w:bCs/>
              </w:rPr>
            </w:pPr>
            <w:r w:rsidRPr="00C75EB9">
              <w:rPr>
                <w:rFonts w:ascii="Arial" w:hAnsi="Arial" w:cs="Arial"/>
                <w:b/>
                <w:bCs/>
              </w:rPr>
              <w:t xml:space="preserve">Theme 3: Fighting Climate Change: Policy Outcome: Effective stewardship of the </w:t>
            </w:r>
            <w:proofErr w:type="gramStart"/>
            <w:r w:rsidRPr="00C75EB9">
              <w:rPr>
                <w:rFonts w:ascii="Arial" w:hAnsi="Arial" w:cs="Arial"/>
                <w:b/>
                <w:bCs/>
              </w:rPr>
              <w:t>environment</w:t>
            </w:r>
            <w:proofErr w:type="gramEnd"/>
          </w:p>
          <w:p w14:paraId="25903DCC" w14:textId="77777777" w:rsidR="00E935A9" w:rsidRPr="00C75EB9" w:rsidRDefault="00E935A9" w:rsidP="000C33CB">
            <w:pPr>
              <w:spacing w:before="120"/>
              <w:textAlignment w:val="baseline"/>
              <w:rPr>
                <w:rFonts w:ascii="Arial" w:hAnsi="Arial" w:cs="Arial"/>
              </w:rPr>
            </w:pPr>
          </w:p>
        </w:tc>
      </w:tr>
      <w:tr w:rsidR="00E935A9" w:rsidRPr="00A94124" w14:paraId="73EDF6AF" w14:textId="77777777" w:rsidTr="000C33CB">
        <w:tc>
          <w:tcPr>
            <w:tcW w:w="3114" w:type="dxa"/>
          </w:tcPr>
          <w:p w14:paraId="6556972B" w14:textId="77777777" w:rsidR="00E935A9" w:rsidRPr="00C75EB9" w:rsidRDefault="00E935A9" w:rsidP="000C33CB">
            <w:pPr>
              <w:spacing w:before="120"/>
              <w:textAlignment w:val="baseline"/>
              <w:rPr>
                <w:rFonts w:ascii="Arial" w:eastAsia="Arial" w:hAnsi="Arial" w:cs="Arial"/>
                <w:bCs/>
              </w:rPr>
            </w:pPr>
            <w:r w:rsidRPr="00C75EB9">
              <w:rPr>
                <w:rFonts w:ascii="Arial" w:hAnsi="Arial" w:cs="Arial"/>
              </w:rPr>
              <w:lastRenderedPageBreak/>
              <w:t xml:space="preserve">MAC 4.2 Influence staff, suppliers, </w:t>
            </w:r>
            <w:proofErr w:type="gramStart"/>
            <w:r w:rsidRPr="00C75EB9">
              <w:rPr>
                <w:rFonts w:ascii="Arial" w:hAnsi="Arial" w:cs="Arial"/>
              </w:rPr>
              <w:t>customers</w:t>
            </w:r>
            <w:proofErr w:type="gramEnd"/>
            <w:r w:rsidRPr="00C75EB9">
              <w:rPr>
                <w:rFonts w:ascii="Arial" w:hAnsi="Arial" w:cs="Arial"/>
              </w:rPr>
              <w:t xml:space="preserve"> and communities through the delivery of the contract to support environmental protection and improvement.</w:t>
            </w:r>
          </w:p>
        </w:tc>
        <w:tc>
          <w:tcPr>
            <w:tcW w:w="9497" w:type="dxa"/>
          </w:tcPr>
          <w:p w14:paraId="45F2475B"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Activities that demonstrate and describe the tenderer’s existing or planned: </w:t>
            </w:r>
          </w:p>
          <w:p w14:paraId="7AA835C3"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22237387"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Activities to reconnect people with the environment and increase awareness of ways to protect and enhance it. </w:t>
            </w:r>
          </w:p>
          <w:p w14:paraId="4513B4EB"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Illustrative examples: </w:t>
            </w:r>
          </w:p>
          <w:p w14:paraId="20108206" w14:textId="77777777" w:rsidR="00E935A9" w:rsidRPr="00C75EB9" w:rsidRDefault="00E935A9">
            <w:pPr>
              <w:pStyle w:val="ListParagraph"/>
              <w:widowControl/>
              <w:numPr>
                <w:ilvl w:val="0"/>
                <w:numId w:val="37"/>
              </w:numPr>
              <w:spacing w:before="120" w:after="0" w:line="240" w:lineRule="auto"/>
              <w:textAlignment w:val="baseline"/>
              <w:rPr>
                <w:rFonts w:ascii="Arial" w:hAnsi="Arial" w:cs="Arial"/>
              </w:rPr>
            </w:pPr>
            <w:r w:rsidRPr="00C75EB9">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3458F42D" w14:textId="77777777" w:rsidR="00E935A9" w:rsidRPr="00C75EB9" w:rsidRDefault="00E935A9">
            <w:pPr>
              <w:pStyle w:val="ListParagraph"/>
              <w:widowControl/>
              <w:numPr>
                <w:ilvl w:val="0"/>
                <w:numId w:val="37"/>
              </w:numPr>
              <w:spacing w:before="120" w:after="0" w:line="240" w:lineRule="auto"/>
              <w:textAlignment w:val="baseline"/>
              <w:rPr>
                <w:rFonts w:ascii="Arial" w:hAnsi="Arial" w:cs="Arial"/>
              </w:rPr>
            </w:pPr>
            <w:r w:rsidRPr="00C75EB9">
              <w:rPr>
                <w:rFonts w:ascii="Arial" w:hAnsi="Arial" w:cs="Arial"/>
              </w:rPr>
              <w:t xml:space="preserve">Training and education. Influencing </w:t>
            </w:r>
            <w:proofErr w:type="spellStart"/>
            <w:r w:rsidRPr="00C75EB9">
              <w:rPr>
                <w:rFonts w:ascii="Arial" w:hAnsi="Arial" w:cs="Arial"/>
              </w:rPr>
              <w:t>behaviour</w:t>
            </w:r>
            <w:proofErr w:type="spellEnd"/>
            <w:r w:rsidRPr="00C75EB9">
              <w:rPr>
                <w:rFonts w:ascii="Arial" w:hAnsi="Arial" w:cs="Arial"/>
              </w:rPr>
              <w:t xml:space="preserve"> to reduce waste and use resources more efficiently in the performance of the contract. </w:t>
            </w:r>
          </w:p>
          <w:p w14:paraId="539C2D93" w14:textId="77777777" w:rsidR="00E935A9" w:rsidRPr="00C75EB9" w:rsidRDefault="00E935A9">
            <w:pPr>
              <w:pStyle w:val="ListParagraph"/>
              <w:widowControl/>
              <w:numPr>
                <w:ilvl w:val="0"/>
                <w:numId w:val="37"/>
              </w:numPr>
              <w:spacing w:before="120" w:after="0" w:line="240" w:lineRule="auto"/>
              <w:textAlignment w:val="baseline"/>
              <w:rPr>
                <w:rFonts w:ascii="Arial" w:hAnsi="Arial" w:cs="Arial"/>
              </w:rPr>
            </w:pPr>
            <w:r w:rsidRPr="00C75EB9">
              <w:rPr>
                <w:rFonts w:ascii="Arial" w:hAnsi="Arial" w:cs="Arial"/>
              </w:rPr>
              <w:t xml:space="preserve">Partnering/collaborating in engaging with the community in relation to the performance of the contract, to support environmental objectives. </w:t>
            </w:r>
          </w:p>
          <w:p w14:paraId="298D4854" w14:textId="77777777" w:rsidR="00E935A9" w:rsidRPr="00C75EB9" w:rsidRDefault="00E935A9">
            <w:pPr>
              <w:pStyle w:val="ListParagraph"/>
              <w:widowControl/>
              <w:numPr>
                <w:ilvl w:val="0"/>
                <w:numId w:val="36"/>
              </w:numPr>
              <w:spacing w:before="120" w:after="0" w:line="240" w:lineRule="auto"/>
              <w:textAlignment w:val="baseline"/>
              <w:rPr>
                <w:rFonts w:ascii="Arial" w:eastAsia="Arial" w:hAnsi="Arial" w:cs="Arial"/>
                <w:bCs/>
              </w:rPr>
            </w:pPr>
            <w:r w:rsidRPr="00C75EB9">
              <w:rPr>
                <w:rFonts w:ascii="Arial" w:hAnsi="Arial" w:cs="Arial"/>
              </w:rPr>
              <w:t>Volunteering opportunities for the contract workforce, e.g. undertaking activities that encourage direct positive impact.</w:t>
            </w:r>
          </w:p>
        </w:tc>
        <w:tc>
          <w:tcPr>
            <w:tcW w:w="3260" w:type="dxa"/>
          </w:tcPr>
          <w:p w14:paraId="2C1C95E2"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Number of people-hours spent protecting and improving the environment under the contract. </w:t>
            </w:r>
          </w:p>
          <w:p w14:paraId="5FAED0FF" w14:textId="77777777" w:rsidR="00E935A9" w:rsidRPr="00C75EB9" w:rsidRDefault="00E935A9" w:rsidP="000C33CB">
            <w:pPr>
              <w:spacing w:before="120"/>
              <w:textAlignment w:val="baseline"/>
              <w:rPr>
                <w:rFonts w:ascii="Arial" w:hAnsi="Arial" w:cs="Arial"/>
              </w:rPr>
            </w:pPr>
          </w:p>
          <w:p w14:paraId="5094B4EE" w14:textId="77777777" w:rsidR="00E935A9" w:rsidRPr="00C75EB9" w:rsidRDefault="00E935A9" w:rsidP="000C33CB">
            <w:pPr>
              <w:spacing w:before="120"/>
              <w:textAlignment w:val="baseline"/>
              <w:rPr>
                <w:rFonts w:ascii="Arial" w:eastAsia="Arial" w:hAnsi="Arial" w:cs="Arial"/>
                <w:bCs/>
                <w:sz w:val="22"/>
                <w:szCs w:val="22"/>
              </w:rPr>
            </w:pPr>
          </w:p>
        </w:tc>
      </w:tr>
      <w:tr w:rsidR="00E935A9" w:rsidRPr="00A94124" w14:paraId="0407D3C8" w14:textId="77777777" w:rsidTr="000C33CB">
        <w:tc>
          <w:tcPr>
            <w:tcW w:w="15871" w:type="dxa"/>
            <w:gridSpan w:val="3"/>
            <w:shd w:val="clear" w:color="auto" w:fill="D9E2F3" w:themeFill="accent1" w:themeFillTint="33"/>
          </w:tcPr>
          <w:p w14:paraId="0B1D8AD1" w14:textId="77777777" w:rsidR="00E935A9" w:rsidRPr="00C75EB9" w:rsidRDefault="00E935A9" w:rsidP="000C33CB">
            <w:pPr>
              <w:spacing w:before="120"/>
              <w:textAlignment w:val="baseline"/>
              <w:rPr>
                <w:rFonts w:ascii="Arial" w:hAnsi="Arial" w:cs="Arial"/>
                <w:b/>
                <w:bCs/>
              </w:rPr>
            </w:pPr>
            <w:r w:rsidRPr="00C75EB9">
              <w:rPr>
                <w:rFonts w:ascii="Arial" w:hAnsi="Arial" w:cs="Arial"/>
                <w:b/>
                <w:bCs/>
              </w:rPr>
              <w:t>Theme 4: Equal opportunity: Policy Outcome: Tackle workforce inequality</w:t>
            </w:r>
          </w:p>
          <w:p w14:paraId="0763357E" w14:textId="77777777" w:rsidR="00E935A9" w:rsidRPr="00C75EB9" w:rsidRDefault="00E935A9" w:rsidP="000C33CB">
            <w:pPr>
              <w:spacing w:before="120"/>
              <w:textAlignment w:val="baseline"/>
              <w:rPr>
                <w:rFonts w:ascii="Arial" w:hAnsi="Arial" w:cs="Arial"/>
              </w:rPr>
            </w:pPr>
          </w:p>
        </w:tc>
      </w:tr>
      <w:tr w:rsidR="00E935A9" w:rsidRPr="00A94124" w14:paraId="261B997E" w14:textId="77777777" w:rsidTr="000C33CB">
        <w:tc>
          <w:tcPr>
            <w:tcW w:w="3114" w:type="dxa"/>
          </w:tcPr>
          <w:p w14:paraId="3B544B31" w14:textId="77777777" w:rsidR="00E935A9" w:rsidRPr="00C75EB9" w:rsidRDefault="00E935A9" w:rsidP="000C33CB">
            <w:pPr>
              <w:spacing w:before="120"/>
              <w:textAlignment w:val="baseline"/>
              <w:rPr>
                <w:rFonts w:ascii="Arial" w:eastAsia="Arial" w:hAnsi="Arial" w:cs="Arial"/>
                <w:bCs/>
              </w:rPr>
            </w:pPr>
            <w:r w:rsidRPr="00C75EB9">
              <w:rPr>
                <w:rFonts w:ascii="Arial" w:eastAsia="Arial" w:hAnsi="Arial" w:cs="Arial"/>
                <w:bCs/>
              </w:rPr>
              <w:t>MAC 6.1 Demonstrate action to identify and tackle inequality in employment, skills and pay in the contract workforce</w:t>
            </w:r>
          </w:p>
        </w:tc>
        <w:tc>
          <w:tcPr>
            <w:tcW w:w="9497" w:type="dxa"/>
          </w:tcPr>
          <w:p w14:paraId="2BD55EBC" w14:textId="77777777" w:rsidR="00E935A9" w:rsidRPr="00C75EB9" w:rsidRDefault="00E935A9" w:rsidP="000C33CB">
            <w:pPr>
              <w:spacing w:before="120"/>
              <w:textAlignment w:val="baseline"/>
              <w:rPr>
                <w:rFonts w:ascii="Arial" w:eastAsia="Arial" w:hAnsi="Arial" w:cs="Arial"/>
                <w:bCs/>
              </w:rPr>
            </w:pPr>
            <w:r w:rsidRPr="00C75EB9">
              <w:rPr>
                <w:rFonts w:ascii="Arial" w:eastAsia="Arial" w:hAnsi="Arial" w:cs="Arial"/>
                <w:bCs/>
              </w:rPr>
              <w:t>Activities that demonstrate and describe the tenderer’s existing or planned:</w:t>
            </w:r>
          </w:p>
          <w:p w14:paraId="33A01429" w14:textId="77777777" w:rsidR="00E935A9" w:rsidRPr="00C75EB9" w:rsidRDefault="00E935A9" w:rsidP="000C33CB">
            <w:pPr>
              <w:spacing w:before="120"/>
              <w:textAlignment w:val="baseline"/>
              <w:rPr>
                <w:rFonts w:ascii="Arial" w:eastAsia="Arial" w:hAnsi="Arial" w:cs="Arial"/>
                <w:bCs/>
              </w:rPr>
            </w:pPr>
            <w:r w:rsidRPr="00C75EB9">
              <w:rPr>
                <w:rFonts w:ascii="Arial" w:eastAsia="Arial" w:hAnsi="Arial" w:cs="Arial"/>
                <w:bCs/>
              </w:rPr>
              <w:t xml:space="preserve">● Understanding of the issues affecting inequality in employment, skills and pay in the market, </w:t>
            </w:r>
            <w:proofErr w:type="gramStart"/>
            <w:r w:rsidRPr="00C75EB9">
              <w:rPr>
                <w:rFonts w:ascii="Arial" w:eastAsia="Arial" w:hAnsi="Arial" w:cs="Arial"/>
                <w:bCs/>
              </w:rPr>
              <w:t>industry</w:t>
            </w:r>
            <w:proofErr w:type="gramEnd"/>
            <w:r w:rsidRPr="00C75EB9">
              <w:rPr>
                <w:rFonts w:ascii="Arial" w:eastAsia="Arial" w:hAnsi="Arial" w:cs="Arial"/>
                <w:bCs/>
              </w:rPr>
              <w:t xml:space="preserve"> or sector relevant to the contract, and in the tenderer’s own organisation and those of its key sub-contractors. </w:t>
            </w:r>
          </w:p>
          <w:p w14:paraId="1F3235C6" w14:textId="77777777" w:rsidR="00E935A9" w:rsidRPr="00C75EB9" w:rsidRDefault="00E935A9" w:rsidP="000C33CB">
            <w:pPr>
              <w:spacing w:before="120"/>
              <w:textAlignment w:val="baseline"/>
              <w:rPr>
                <w:rFonts w:ascii="Arial" w:eastAsia="Arial" w:hAnsi="Arial" w:cs="Arial"/>
                <w:bCs/>
              </w:rPr>
            </w:pPr>
            <w:r w:rsidRPr="00C75EB9">
              <w:rPr>
                <w:rFonts w:ascii="Arial" w:eastAsia="Arial" w:hAnsi="Arial" w:cs="Arial"/>
                <w:bCs/>
              </w:rPr>
              <w:t>● Measures to tackle inequality in employment, skills and pay in the contract workforce. Illustrative examples:</w:t>
            </w:r>
          </w:p>
          <w:p w14:paraId="6445AE57"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Inclusive and accessible recruitment practices, and retention-</w:t>
            </w:r>
            <w:proofErr w:type="spellStart"/>
            <w:r w:rsidRPr="00C75EB9">
              <w:rPr>
                <w:rFonts w:ascii="Arial" w:eastAsia="Arial" w:hAnsi="Arial" w:cs="Arial"/>
                <w:bCs/>
              </w:rPr>
              <w:t>focussed</w:t>
            </w:r>
            <w:proofErr w:type="spellEnd"/>
            <w:r w:rsidRPr="00C75EB9">
              <w:rPr>
                <w:rFonts w:ascii="Arial" w:eastAsia="Arial" w:hAnsi="Arial" w:cs="Arial"/>
                <w:bCs/>
              </w:rPr>
              <w:t xml:space="preserve"> activities.</w:t>
            </w:r>
          </w:p>
          <w:p w14:paraId="603E2F66"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Offering a range of quality opportunities with routes of progression if appropriate, e.g. T Level industry placements, students supported into higher level apprenticeships.</w:t>
            </w:r>
          </w:p>
          <w:p w14:paraId="4CAD3631"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Working conditions which promote an inclusive working environment and promote retention and progression.</w:t>
            </w:r>
          </w:p>
          <w:p w14:paraId="2C04E359"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lastRenderedPageBreak/>
              <w:t>Demonstrating how working conditions promote an inclusive working environment and promote retention and progression.</w:t>
            </w:r>
          </w:p>
          <w:p w14:paraId="5292963D"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A time-bound action plan informed by monitoring to ensure employers have a workforce that proportionately reflects the diversity of the communities in which they operate, at every level.</w:t>
            </w:r>
          </w:p>
          <w:p w14:paraId="5C9A71E2"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Including multiple women, or others with protected characteristics, in shortlists for recruitment and promotions.</w:t>
            </w:r>
          </w:p>
          <w:p w14:paraId="2C0FCF22"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Using skill-based assessment tasks in recruitment.</w:t>
            </w:r>
          </w:p>
          <w:p w14:paraId="758A11A2"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Using structured interviews for recruitment and promotions.</w:t>
            </w:r>
          </w:p>
          <w:p w14:paraId="4CD35C3A"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Introducing transparency to promotion, pay and reward processes.</w:t>
            </w:r>
          </w:p>
          <w:p w14:paraId="6385F7F5"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Positive action schemes in place to address under-representation in certain pay grades.</w:t>
            </w:r>
          </w:p>
          <w:p w14:paraId="25865882"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Jobs at all levels open to flexible working from day one for all workers.</w:t>
            </w:r>
          </w:p>
          <w:p w14:paraId="2DFE3949"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Collection and publication of retention rates, e.g. for pregnant women and new mothers, or for others with protected characteristics.</w:t>
            </w:r>
          </w:p>
          <w:p w14:paraId="0CE878FE" w14:textId="77777777" w:rsidR="00E935A9" w:rsidRPr="00C75EB9" w:rsidRDefault="00E935A9">
            <w:pPr>
              <w:pStyle w:val="ListParagraph"/>
              <w:widowControl/>
              <w:numPr>
                <w:ilvl w:val="0"/>
                <w:numId w:val="38"/>
              </w:numPr>
              <w:spacing w:before="120" w:after="0" w:line="240" w:lineRule="auto"/>
              <w:textAlignment w:val="baseline"/>
              <w:rPr>
                <w:rFonts w:ascii="Arial" w:eastAsia="Arial" w:hAnsi="Arial" w:cs="Arial"/>
                <w:bCs/>
              </w:rPr>
            </w:pPr>
            <w:r w:rsidRPr="00C75EB9">
              <w:rPr>
                <w:rFonts w:ascii="Arial" w:eastAsia="Arial" w:hAnsi="Arial" w:cs="Arial"/>
                <w:bCs/>
              </w:rPr>
              <w:t>Regular equal pay audits conducted</w:t>
            </w:r>
          </w:p>
        </w:tc>
        <w:tc>
          <w:tcPr>
            <w:tcW w:w="3260" w:type="dxa"/>
          </w:tcPr>
          <w:p w14:paraId="4D766916" w14:textId="77777777" w:rsidR="00E935A9" w:rsidRPr="00C75EB9" w:rsidRDefault="00E935A9" w:rsidP="000C33CB">
            <w:pPr>
              <w:spacing w:before="120"/>
              <w:textAlignment w:val="baseline"/>
              <w:rPr>
                <w:rFonts w:ascii="Arial" w:hAnsi="Arial" w:cs="Arial"/>
              </w:rPr>
            </w:pPr>
            <w:r w:rsidRPr="00C75EB9">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52AA4F67"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 </w:t>
            </w:r>
          </w:p>
          <w:p w14:paraId="6AB4F729" w14:textId="77777777" w:rsidR="00E935A9" w:rsidRPr="00C75EB9" w:rsidRDefault="00E935A9" w:rsidP="000C33CB">
            <w:pPr>
              <w:spacing w:before="120"/>
              <w:textAlignment w:val="baseline"/>
              <w:rPr>
                <w:rFonts w:ascii="Arial" w:hAnsi="Arial" w:cs="Arial"/>
              </w:rPr>
            </w:pPr>
            <w:r w:rsidRPr="00C75EB9">
              <w:rPr>
                <w:rFonts w:ascii="Arial" w:hAnsi="Arial" w:cs="Arial"/>
              </w:rPr>
              <w:t xml:space="preserve">Total number/percentage of people from groups under-represented in the workforce on apprenticeship schemes / other </w:t>
            </w:r>
            <w:r w:rsidRPr="00C75EB9">
              <w:rPr>
                <w:rFonts w:ascii="Arial" w:hAnsi="Arial" w:cs="Arial"/>
              </w:rPr>
              <w:lastRenderedPageBreak/>
              <w:t xml:space="preserve">training schemes under the contract, as a proportion of the </w:t>
            </w:r>
            <w:proofErr w:type="gramStart"/>
            <w:r w:rsidRPr="00C75EB9">
              <w:rPr>
                <w:rFonts w:ascii="Arial" w:hAnsi="Arial" w:cs="Arial"/>
              </w:rPr>
              <w:t>all</w:t>
            </w:r>
            <w:proofErr w:type="gramEnd"/>
            <w:r w:rsidRPr="00C75EB9">
              <w:rPr>
                <w:rFonts w:ascii="Arial" w:hAnsi="Arial" w:cs="Arial"/>
              </w:rPr>
              <w:t xml:space="preserve"> people on apprenticeship schemes/ other training schemes within the contract workforce </w:t>
            </w:r>
          </w:p>
          <w:p w14:paraId="3B7ACA71" w14:textId="77777777" w:rsidR="00E935A9" w:rsidRPr="00C75EB9" w:rsidRDefault="00E935A9" w:rsidP="000C33CB">
            <w:pPr>
              <w:spacing w:before="120"/>
              <w:textAlignment w:val="baseline"/>
              <w:rPr>
                <w:rFonts w:ascii="Arial" w:hAnsi="Arial" w:cs="Arial"/>
              </w:rPr>
            </w:pPr>
          </w:p>
          <w:p w14:paraId="70B53620" w14:textId="77777777" w:rsidR="00E935A9" w:rsidRPr="00C75EB9" w:rsidRDefault="00E935A9" w:rsidP="000C33CB">
            <w:pPr>
              <w:spacing w:before="120"/>
              <w:textAlignment w:val="baseline"/>
              <w:rPr>
                <w:rFonts w:ascii="Arial" w:hAnsi="Arial" w:cs="Arial"/>
              </w:rPr>
            </w:pPr>
          </w:p>
          <w:p w14:paraId="72EA6B19" w14:textId="77777777" w:rsidR="00E935A9" w:rsidRPr="00C75EB9" w:rsidRDefault="00E935A9" w:rsidP="000C33CB">
            <w:pPr>
              <w:spacing w:before="120"/>
              <w:textAlignment w:val="baseline"/>
              <w:rPr>
                <w:rFonts w:ascii="Arial" w:eastAsia="Arial" w:hAnsi="Arial" w:cs="Arial"/>
                <w:bCs/>
              </w:rPr>
            </w:pPr>
          </w:p>
        </w:tc>
      </w:tr>
    </w:tbl>
    <w:p w14:paraId="6013DE33"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8E3FAC">
          <w:pgSz w:w="16860" w:h="11940" w:orient="landscape"/>
          <w:pgMar w:top="1020" w:right="820" w:bottom="920" w:left="280" w:header="567" w:footer="567" w:gutter="0"/>
          <w:cols w:space="720"/>
          <w:docGrid w:linePitch="299"/>
        </w:sectPr>
      </w:pPr>
    </w:p>
    <w:p w14:paraId="75402A8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39ABB137"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0ABA6BB7"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18" w:history="1">
        <w:r w:rsidRPr="00341A6B">
          <w:rPr>
            <w:rStyle w:val="Hyperlink"/>
            <w:rFonts w:cs="Arial"/>
            <w:bCs/>
            <w:spacing w:val="-3"/>
            <w:lang w:val="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2CC31210"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5298CDB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19" w:history="1">
        <w:r w:rsidRPr="00341A6B">
          <w:rPr>
            <w:rStyle w:val="Hyperlink"/>
            <w:rFonts w:cs="Arial"/>
            <w:bCs/>
            <w:spacing w:val="-3"/>
            <w:lang w:val="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B18165B"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761E8216" w14:textId="77777777" w:rsidR="00BA7A8B" w:rsidRPr="002E3935"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sidRPr="00341A6B">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B718ED1" w14:textId="77777777" w:rsidR="00BA7A8B" w:rsidRPr="002E3935" w:rsidRDefault="00BA7A8B" w:rsidP="00BA7A8B">
      <w:pPr>
        <w:widowControl/>
        <w:spacing w:after="0" w:line="240" w:lineRule="auto"/>
        <w:rPr>
          <w:rFonts w:ascii="Arial" w:eastAsia="Times New Roman" w:hAnsi="Arial" w:cs="Arial"/>
          <w:bCs/>
          <w:spacing w:val="-3"/>
          <w:lang w:val="en-GB" w:eastAsia="en-GB"/>
        </w:rPr>
      </w:pPr>
    </w:p>
    <w:p w14:paraId="1E808F1E" w14:textId="77777777" w:rsidR="00BA7A8B" w:rsidRPr="00B4213C"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4FF254D" w14:textId="77777777" w:rsidR="00BA7A8B" w:rsidRPr="00B4213C" w:rsidRDefault="00BA7A8B" w:rsidP="00BA7A8B">
      <w:pPr>
        <w:widowControl/>
        <w:spacing w:after="0" w:line="240" w:lineRule="auto"/>
        <w:rPr>
          <w:rFonts w:ascii="Arial" w:eastAsia="Times New Roman" w:hAnsi="Arial" w:cs="Arial"/>
          <w:bCs/>
          <w:spacing w:val="-3"/>
          <w:lang w:val="en-GB" w:eastAsia="en-GB"/>
        </w:rPr>
      </w:pPr>
    </w:p>
    <w:p w14:paraId="0B46C5AE" w14:textId="77777777" w:rsidR="00BA7A8B" w:rsidRPr="00B4213C" w:rsidRDefault="00BA7A8B" w:rsidP="00BA7A8B">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7A8B" w:rsidRPr="00B4213C" w14:paraId="1568EDBD"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351A5B5C" w14:textId="77777777" w:rsidR="00BA7A8B" w:rsidRPr="00B4213C" w:rsidRDefault="00BA7A8B"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F2FA646"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720A9AB3" w14:textId="77777777" w:rsidR="00BA7A8B" w:rsidRPr="00B4213C" w:rsidRDefault="00BA7A8B"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BDDCBFA"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26E6EE8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045A113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E53C9E5"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3F751847"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A313D94"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140BD1"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2161B7C"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25290D4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2EE7313"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0C15F1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7A8B" w:rsidRPr="00B4213C" w14:paraId="34A3B3AA"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27FA"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A8B8FA1"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711E1A3"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40A155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E260E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4AB9E9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F09EB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0596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9665D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718314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627DDC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2747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9DA21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03D8EF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13D4EF4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513C"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3A9216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A73EF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BE5F3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E58AB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AB7857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D891D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42375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752425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9C740B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C09BEA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CE342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6C36A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378FED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6294565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0540"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B926A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B11581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32D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7DB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1E110F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5BC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176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25B64A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FD8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75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230899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B1B622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1A5D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7A8B" w:rsidRPr="00B4213C" w14:paraId="7060CE27"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FC11FA5"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E7E73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019D0C2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2DB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1D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23609B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BC9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DF4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9C341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A4C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EFA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4883F4E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57C30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0927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7A8B" w:rsidRPr="00B4213C" w14:paraId="4D35A3F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CD19AF7"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32C5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6D676C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B6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FEA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BA4762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D78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D91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14188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01E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CF03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2B81EE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C869B9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B227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7A8B" w:rsidRPr="00B4213C" w14:paraId="24BE0F6F"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DE117AD"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55F78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004D76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0F9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901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77A088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08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413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712EAA7"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B733"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F1A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5834A2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8C022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9458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7A8B" w:rsidRPr="00B4213C" w14:paraId="03D5B989"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A62ED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044728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4CEA110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735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A29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24FCC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1806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FF2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0F37DA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8B31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FB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F460DE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8FA8D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CFEB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7A8B" w:rsidRPr="00B4213C" w14:paraId="50B17A9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93B6FA6"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836F39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F2BE23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92233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E5D902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6710C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E92D2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766C3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772155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E027A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5D59C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649FE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BB6B4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40FE42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7A8B" w:rsidRPr="00B4213C" w14:paraId="7D364D1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3B8264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0AA1599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5FF7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5678B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628B8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990968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EBD85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D7620B"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5D8EAB4"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0E9C2"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704A6A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87ADD3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86554F"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883A3F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30D09B48"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7375533"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0CC5F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0B67EB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CBC2C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9F547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C99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E43B6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4C7B7C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CE34E6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74477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383A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3FF3E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0870A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8D725C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461F859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F32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039B20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0706DD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3D3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334D8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D64FEA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A2D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080E7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462078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B99FA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FB01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284944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338CA0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4AC03E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7A8B" w:rsidRPr="00B4213C" w14:paraId="678BC36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254272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16ED9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948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0E48C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90BC2B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339524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15397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4975D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33BD3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92776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A002B3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7387376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650A1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041CE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52E2D14E"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77D46D6E"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B77107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1BEA6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61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1DFB8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EBB7BB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986EDC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5CEF9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6151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087F69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0B483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ADEFE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7C584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F82AAE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08F739E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2848D80"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3564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55C9B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CB13E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5C7696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E2337D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22C98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99A8C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8FC7F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BDFA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8422BE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9BCCC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D0B080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3B3F5D9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0B0DB366"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756C60" w14:textId="77777777" w:rsidR="00BA7A8B" w:rsidRPr="00B4213C" w:rsidRDefault="00BA7A8B"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CB525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123185E" w14:textId="77777777" w:rsidR="00BA7A8B" w:rsidRPr="00B4213C" w:rsidRDefault="00BA7A8B"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6AA78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AA275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2B4C02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3D4A53"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959330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E07CBC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21F75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19F70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527AE1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4DEE97"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EC6C8A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r>
      <w:tr w:rsidR="00BA7A8B" w:rsidRPr="00B4213C" w14:paraId="274DF6A7"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10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5A1B2C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7552EF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F7F1D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805370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B1C8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A54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75DD1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DAF937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B953D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D117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B8500E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880E10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345C9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74FC2F25" w14:textId="77777777"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p>
    <w:p w14:paraId="09A9A46B" w14:textId="77777777" w:rsidR="00BA7A8B" w:rsidRPr="00B4213C" w:rsidRDefault="00BA7A8B" w:rsidP="00BA7A8B">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20"/>
      <w:bookmarkEnd w:id="21"/>
      <w:bookmarkEnd w:id="22"/>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C1547A8" w14:textId="77777777" w:rsidR="00BA7A8B" w:rsidRDefault="00BA7A8B" w:rsidP="00BA7A8B">
      <w:pPr>
        <w:widowControl/>
        <w:spacing w:before="120" w:after="0" w:line="240" w:lineRule="auto"/>
        <w:jc w:val="center"/>
        <w:textAlignment w:val="baseline"/>
        <w:rPr>
          <w:rFonts w:ascii="Arial" w:eastAsia="Arial" w:hAnsi="Arial" w:cs="Times New Roman"/>
          <w:b/>
          <w:color w:val="000000"/>
          <w:sz w:val="28"/>
        </w:rPr>
      </w:pPr>
    </w:p>
    <w:bookmarkEnd w:id="16"/>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5BB6D7DE" w14:textId="77777777" w:rsidR="0060213D" w:rsidRPr="00E52AA9" w:rsidRDefault="0060213D" w:rsidP="0060213D">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Pr>
          <w:rFonts w:ascii="Arial" w:eastAsia="Arial" w:hAnsi="Arial" w:cs="Times New Roman"/>
          <w:color w:val="FF0000"/>
          <w:spacing w:val="-1"/>
        </w:rPr>
        <w:t xml:space="preserve"> </w:t>
      </w:r>
    </w:p>
    <w:p w14:paraId="108445A1"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p>
    <w:p w14:paraId="3D6FED22"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 xml:space="preserve">E1.     Your Tender and any ITT Documentation must be submitted electronically via the Defence Sourcing Portal (DSP) by </w:t>
      </w:r>
      <w:r w:rsidRPr="006D033A">
        <w:rPr>
          <w:rFonts w:ascii="Arial" w:eastAsia="Times New Roman" w:hAnsi="Arial" w:cs="Arial"/>
          <w:szCs w:val="24"/>
          <w:lang w:val="en-GB" w:eastAsia="en-GB"/>
        </w:rPr>
        <w:t>the date stated in the cover page to this ITT</w:t>
      </w:r>
      <w:r w:rsidRPr="006D033A">
        <w:rPr>
          <w:rFonts w:ascii="Arial" w:eastAsiaTheme="minorEastAsia" w:hAnsi="Arial" w:cs="Arial"/>
          <w:color w:val="000000"/>
          <w:lang w:val="en-GB" w:eastAsia="en-GB"/>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w:t>
      </w:r>
      <w:proofErr w:type="gramStart"/>
      <w:r w:rsidRPr="006D033A">
        <w:rPr>
          <w:rFonts w:ascii="Arial" w:eastAsiaTheme="minorEastAsia" w:hAnsi="Arial" w:cs="Arial"/>
          <w:color w:val="000000"/>
          <w:lang w:val="en-GB" w:eastAsia="en-GB"/>
        </w:rPr>
        <w:t>to .</w:t>
      </w:r>
      <w:proofErr w:type="gramEnd"/>
      <w:r w:rsidRPr="006D033A">
        <w:rPr>
          <w:rFonts w:ascii="Arial" w:eastAsiaTheme="minorEastAsia" w:hAnsi="Arial" w:cs="Arial"/>
          <w:color w:val="000000"/>
          <w:lang w:val="en-GB" w:eastAsia="en-GB"/>
        </w:rPr>
        <w:t xml:space="preserve"> </w:t>
      </w:r>
    </w:p>
    <w:p w14:paraId="49FDC3E4"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62A95092" w14:textId="77777777" w:rsidR="0060213D" w:rsidRPr="00AE3794"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w:t>
      </w:r>
      <w:r w:rsidRPr="00AE3794">
        <w:rPr>
          <w:rFonts w:ascii="Arial" w:eastAsiaTheme="minorEastAsia" w:hAnsi="Arial" w:cs="Arial"/>
          <w:color w:val="000000"/>
          <w:lang w:val="en-GB" w:eastAsia="en-GB"/>
        </w:rPr>
        <w:t xml:space="preserve">clarification communicated to the Tenderer by the Authority, this will result in a non-compliant bid. </w:t>
      </w:r>
    </w:p>
    <w:p w14:paraId="48AEBFE8" w14:textId="73F36031" w:rsidR="000C7F54" w:rsidRPr="00AE3794"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AE3794">
        <w:rPr>
          <w:rFonts w:ascii="Arial" w:eastAsiaTheme="minorEastAsia" w:hAnsi="Arial" w:cs="Arial"/>
          <w:color w:val="000000"/>
          <w:lang w:val="en-GB" w:eastAsia="en-GB"/>
        </w:rPr>
        <w:t xml:space="preserve">E4.     The DSP is accredited to OFFICIAL SENSITIVE. Material that is protectively marked above this classification must not be uploaded to the DSP. Please </w:t>
      </w:r>
      <w:r w:rsidR="00401249" w:rsidRPr="00AE3794">
        <w:rPr>
          <w:rFonts w:ascii="Arial" w:eastAsiaTheme="minorEastAsia" w:hAnsi="Arial" w:cs="Arial"/>
          <w:color w:val="000000"/>
          <w:lang w:val="en-GB" w:eastAsia="en-GB"/>
        </w:rPr>
        <w:t xml:space="preserve">contact the MOD Commercial Officer named above </w:t>
      </w:r>
      <w:r w:rsidRPr="00AE3794">
        <w:rPr>
          <w:rFonts w:ascii="Arial" w:eastAsiaTheme="minorEastAsia" w:hAnsi="Arial" w:cs="Arial"/>
          <w:color w:val="000000"/>
          <w:lang w:val="en-GB" w:eastAsia="en-GB"/>
        </w:rPr>
        <w:t>if you have a requirement to submit documents above OFFICIAL SENSITIVE</w:t>
      </w:r>
      <w:r w:rsidR="000C7F54" w:rsidRPr="00AE3794">
        <w:rPr>
          <w:rFonts w:ascii="Arial" w:eastAsiaTheme="minorEastAsia" w:hAnsi="Arial" w:cs="Arial"/>
          <w:color w:val="000000"/>
          <w:lang w:val="en-GB" w:eastAsia="en-GB"/>
        </w:rPr>
        <w:t>.</w:t>
      </w:r>
    </w:p>
    <w:p w14:paraId="45F1E534" w14:textId="1035CC4C" w:rsidR="0060213D" w:rsidRPr="00AE3794"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AE3794">
        <w:rPr>
          <w:rFonts w:ascii="Arial" w:eastAsiaTheme="minorEastAsia" w:hAnsi="Arial" w:cs="Arial"/>
          <w:color w:val="000000"/>
          <w:lang w:val="en-GB" w:eastAsia="en-GB"/>
        </w:rPr>
        <w:t xml:space="preserve">E5.     You must not upload any ITAR or Export Controlled information as part of your Tender or ITT documentation into the DSP. You must </w:t>
      </w:r>
      <w:r w:rsidR="00401249" w:rsidRPr="00AE3794">
        <w:rPr>
          <w:rFonts w:ascii="Arial" w:eastAsiaTheme="minorEastAsia" w:hAnsi="Arial" w:cs="Arial"/>
          <w:color w:val="000000"/>
          <w:lang w:val="en-GB" w:eastAsia="en-GB"/>
        </w:rPr>
        <w:t xml:space="preserve">contact the MOD Commercial Officer named above </w:t>
      </w:r>
      <w:r w:rsidRPr="00AE3794">
        <w:rPr>
          <w:rFonts w:ascii="Arial" w:eastAsiaTheme="minorEastAsia" w:hAnsi="Arial" w:cs="Arial"/>
          <w:color w:val="000000"/>
          <w:lang w:val="en-GB" w:eastAsia="en-GB"/>
        </w:rPr>
        <w:t>to discuss any exchange of ITAR or Export Controlled information. You must ensure that you have the relevant permissions to transfer information to the Authority.</w:t>
      </w:r>
    </w:p>
    <w:p w14:paraId="6BF2CF49" w14:textId="77777777" w:rsidR="0060213D" w:rsidRPr="00AE3794"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AE3794">
        <w:rPr>
          <w:rFonts w:ascii="Arial" w:eastAsiaTheme="minorEastAsia" w:hAnsi="Arial" w:cs="Arial"/>
          <w:color w:val="000000"/>
          <w:lang w:val="en-GB" w:eastAsia="en-GB"/>
        </w:rPr>
        <w:t xml:space="preserve">E6.     You must ensure that your DEFFORM 47 Annex A is signed, </w:t>
      </w:r>
      <w:proofErr w:type="gramStart"/>
      <w:r w:rsidRPr="00AE3794">
        <w:rPr>
          <w:rFonts w:ascii="Arial" w:eastAsiaTheme="minorEastAsia" w:hAnsi="Arial" w:cs="Arial"/>
          <w:color w:val="000000"/>
          <w:lang w:val="en-GB" w:eastAsia="en-GB"/>
        </w:rPr>
        <w:t>scanned</w:t>
      </w:r>
      <w:proofErr w:type="gramEnd"/>
      <w:r w:rsidRPr="00AE3794">
        <w:rPr>
          <w:rFonts w:ascii="Arial" w:eastAsiaTheme="minorEastAsia" w:hAnsi="Arial" w:cs="Arial"/>
          <w:color w:val="000000"/>
          <w:lang w:val="en-GB" w:eastAsia="en-GB"/>
        </w:rPr>
        <w:t xml:space="preserve"> and uploaded to DSP with your Tender as a PDF (it must be a scanned original). The remainder of your Tender must be compatible with MS Word and other MS Office applications. </w:t>
      </w:r>
    </w:p>
    <w:p w14:paraId="5D0703BA" w14:textId="77777777" w:rsidR="0060213D" w:rsidRPr="00E52AA9" w:rsidRDefault="0060213D" w:rsidP="0060213D">
      <w:pPr>
        <w:widowControl/>
        <w:spacing w:before="120" w:after="0" w:line="240" w:lineRule="auto"/>
        <w:textAlignment w:val="baseline"/>
        <w:rPr>
          <w:rFonts w:ascii="Arial" w:eastAsia="Arial" w:hAnsi="Arial" w:cs="Times New Roman"/>
          <w:b/>
          <w:color w:val="000000"/>
          <w:spacing w:val="-5"/>
          <w:sz w:val="26"/>
        </w:rPr>
      </w:pPr>
      <w:r w:rsidRPr="00AE3794">
        <w:rPr>
          <w:rFonts w:ascii="Arial" w:eastAsia="Arial" w:hAnsi="Arial" w:cs="Times New Roman"/>
          <w:b/>
          <w:color w:val="000000"/>
          <w:spacing w:val="-5"/>
          <w:sz w:val="26"/>
        </w:rPr>
        <w:t>Lots</w:t>
      </w:r>
    </w:p>
    <w:p w14:paraId="7126D919" w14:textId="77777777" w:rsidR="0060213D" w:rsidRPr="00E52AA9" w:rsidRDefault="0060213D" w:rsidP="0060213D">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54C14486" w14:textId="77777777" w:rsidR="00E52AA9" w:rsidRDefault="00E52AA9" w:rsidP="00D04DAB">
      <w:pPr>
        <w:widowControl/>
        <w:spacing w:before="120" w:after="0" w:line="240" w:lineRule="auto"/>
        <w:rPr>
          <w:rFonts w:ascii="Times New Roman" w:eastAsia="PMingLiU" w:hAnsi="Times New Roman" w:cs="Times New Roman"/>
        </w:rPr>
      </w:pPr>
    </w:p>
    <w:p w14:paraId="4FD95FF0" w14:textId="77777777" w:rsidR="00046591" w:rsidRDefault="00046591" w:rsidP="00D04DAB">
      <w:pPr>
        <w:widowControl/>
        <w:spacing w:before="120" w:after="0" w:line="240" w:lineRule="auto"/>
        <w:rPr>
          <w:rFonts w:ascii="Times New Roman" w:eastAsia="PMingLiU" w:hAnsi="Times New Roman" w:cs="Times New Roman"/>
        </w:rPr>
      </w:pPr>
    </w:p>
    <w:p w14:paraId="4836E6DF" w14:textId="77777777" w:rsidR="00046591" w:rsidRDefault="00046591" w:rsidP="00D04DAB">
      <w:pPr>
        <w:widowControl/>
        <w:spacing w:before="120" w:after="0" w:line="240" w:lineRule="auto"/>
        <w:rPr>
          <w:rFonts w:ascii="Times New Roman" w:eastAsia="PMingLiU" w:hAnsi="Times New Roman" w:cs="Times New Roman"/>
        </w:rPr>
      </w:pPr>
    </w:p>
    <w:p w14:paraId="6AA88B2C" w14:textId="61425154" w:rsidR="00046591" w:rsidRPr="00E52AA9" w:rsidRDefault="00046591" w:rsidP="00D04DAB">
      <w:pPr>
        <w:widowControl/>
        <w:spacing w:before="120" w:after="0" w:line="240" w:lineRule="auto"/>
        <w:rPr>
          <w:rFonts w:ascii="Times New Roman" w:eastAsia="PMingLiU" w:hAnsi="Times New Roman" w:cs="Times New Roman"/>
        </w:rPr>
        <w:sectPr w:rsidR="00046591"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DBCEDCA"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bookmarkStart w:id="38" w:name="_Hlk132489727"/>
    </w:p>
    <w:p w14:paraId="23FB171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72B22D8A"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F2.     The Authority reserves the right, but is not obliged to:</w:t>
      </w:r>
    </w:p>
    <w:p w14:paraId="3889F2F5"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vary the terms of this ITT in accordance with applicable </w:t>
      </w:r>
      <w:proofErr w:type="gramStart"/>
      <w:r w:rsidRPr="005716AD">
        <w:rPr>
          <w:rFonts w:ascii="Arial" w:eastAsiaTheme="minorEastAsia" w:hAnsi="Arial" w:cs="Arial"/>
          <w:color w:val="000000"/>
          <w:lang w:val="en-GB" w:eastAsia="en-GB"/>
        </w:rPr>
        <w:t>law;</w:t>
      </w:r>
      <w:proofErr w:type="gramEnd"/>
      <w:r w:rsidRPr="005716AD">
        <w:rPr>
          <w:rFonts w:ascii="Arial" w:eastAsiaTheme="minorEastAsia" w:hAnsi="Arial" w:cs="Arial"/>
          <w:color w:val="000000"/>
          <w:lang w:val="en-GB" w:eastAsia="en-GB"/>
        </w:rPr>
        <w:t xml:space="preserve"> </w:t>
      </w:r>
    </w:p>
    <w:p w14:paraId="1F3A632B"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sidRPr="005716AD">
        <w:rPr>
          <w:rFonts w:ascii="Arial" w:eastAsiaTheme="minorEastAsia" w:hAnsi="Arial" w:cs="Arial"/>
          <w:color w:val="000000"/>
          <w:lang w:val="en-GB" w:eastAsia="en-GB"/>
        </w:rPr>
        <w:t>promptly;</w:t>
      </w:r>
      <w:proofErr w:type="gramEnd"/>
    </w:p>
    <w:p w14:paraId="1DFB2B03"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c.     visit your </w:t>
      </w:r>
      <w:proofErr w:type="gramStart"/>
      <w:r w:rsidRPr="005716AD">
        <w:rPr>
          <w:rFonts w:ascii="Arial" w:eastAsiaTheme="minorEastAsia" w:hAnsi="Arial" w:cs="Arial"/>
          <w:color w:val="000000"/>
          <w:lang w:val="en-GB" w:eastAsia="en-GB"/>
        </w:rPr>
        <w:t>site;</w:t>
      </w:r>
      <w:proofErr w:type="gramEnd"/>
    </w:p>
    <w:p w14:paraId="47ADC305"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d.     disqualify any Tenderer that submits a non-compliant Tender in accordance with the instructions or conditions of this </w:t>
      </w:r>
      <w:proofErr w:type="gramStart"/>
      <w:r w:rsidRPr="005716AD">
        <w:rPr>
          <w:rFonts w:ascii="Arial" w:eastAsiaTheme="minorEastAsia" w:hAnsi="Arial" w:cs="Arial"/>
          <w:color w:val="000000"/>
          <w:lang w:val="en-GB" w:eastAsia="en-GB"/>
        </w:rPr>
        <w:t>ITT;</w:t>
      </w:r>
      <w:proofErr w:type="gramEnd"/>
    </w:p>
    <w:p w14:paraId="701F61BE"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e.     disqualify any Tenderer that is guilty of misrepresentation in relation to its Tender, expression of interest, the dynamic PQQ or the tender </w:t>
      </w:r>
      <w:proofErr w:type="gramStart"/>
      <w:r w:rsidRPr="005716AD">
        <w:rPr>
          <w:rFonts w:ascii="Arial" w:eastAsiaTheme="minorEastAsia" w:hAnsi="Arial" w:cs="Arial"/>
          <w:color w:val="000000"/>
          <w:lang w:val="en-GB" w:eastAsia="en-GB"/>
        </w:rPr>
        <w:t>process;</w:t>
      </w:r>
      <w:proofErr w:type="gramEnd"/>
    </w:p>
    <w:p w14:paraId="7EF5A86F"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     re-assess your suitability to remain in the competition, for example where there is a material change in the information submitted in and relating to the PQQ response, see paragraphs A31 to </w:t>
      </w:r>
      <w:proofErr w:type="gramStart"/>
      <w:r w:rsidRPr="005716AD">
        <w:rPr>
          <w:rFonts w:ascii="Arial" w:eastAsiaTheme="minorEastAsia" w:hAnsi="Arial" w:cs="Arial"/>
          <w:color w:val="000000"/>
          <w:lang w:val="en-GB" w:eastAsia="en-GB"/>
        </w:rPr>
        <w:t>A34;</w:t>
      </w:r>
      <w:proofErr w:type="gramEnd"/>
    </w:p>
    <w:p w14:paraId="314BB89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g.     withdraw this ITT at any time, or choose not to award any Contract as a result of this tender process, or re-invite Tenders on the same or any alternative </w:t>
      </w:r>
      <w:proofErr w:type="gramStart"/>
      <w:r w:rsidRPr="005716AD">
        <w:rPr>
          <w:rFonts w:ascii="Arial" w:eastAsiaTheme="minorEastAsia" w:hAnsi="Arial" w:cs="Arial"/>
          <w:color w:val="000000"/>
          <w:lang w:val="en-GB" w:eastAsia="en-GB"/>
        </w:rPr>
        <w:t>basis;</w:t>
      </w:r>
      <w:proofErr w:type="gramEnd"/>
    </w:p>
    <w:p w14:paraId="40F6367A"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5716AD">
        <w:rPr>
          <w:rFonts w:ascii="Arial" w:eastAsiaTheme="minorEastAsia" w:hAnsi="Arial" w:cs="Arial"/>
          <w:color w:val="000000"/>
          <w:lang w:val="en-GB" w:eastAsia="en-GB"/>
        </w:rPr>
        <w:t>2014;</w:t>
      </w:r>
      <w:proofErr w:type="gramEnd"/>
      <w:r w:rsidRPr="005716AD">
        <w:rPr>
          <w:rFonts w:ascii="Arial" w:eastAsiaTheme="minorEastAsia" w:hAnsi="Arial" w:cs="Arial"/>
          <w:color w:val="000000"/>
          <w:lang w:val="en-GB" w:eastAsia="en-GB"/>
        </w:rPr>
        <w:t xml:space="preserve"> </w:t>
      </w:r>
    </w:p>
    <w:p w14:paraId="4094BF30"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i.     choose not to award any Contract as a result of the current tender </w:t>
      </w:r>
      <w:proofErr w:type="gramStart"/>
      <w:r w:rsidRPr="005716AD">
        <w:rPr>
          <w:rFonts w:ascii="Arial" w:eastAsiaTheme="minorEastAsia" w:hAnsi="Arial" w:cs="Arial"/>
          <w:color w:val="000000"/>
          <w:lang w:val="en-GB" w:eastAsia="en-GB"/>
        </w:rPr>
        <w:t>process;</w:t>
      </w:r>
      <w:proofErr w:type="gramEnd"/>
      <w:r w:rsidRPr="005716AD">
        <w:rPr>
          <w:rFonts w:ascii="Arial" w:eastAsiaTheme="minorEastAsia" w:hAnsi="Arial" w:cs="Arial"/>
          <w:color w:val="000000"/>
          <w:lang w:val="en-GB" w:eastAsia="en-GB"/>
        </w:rPr>
        <w:t xml:space="preserve">  </w:t>
      </w:r>
    </w:p>
    <w:p w14:paraId="25775840"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j.     where it is considered appropriate, ask for an explanation of the costs or price proposed in the Tender where the Tender appears to be abnormally </w:t>
      </w:r>
      <w:proofErr w:type="gramStart"/>
      <w:r w:rsidRPr="005716AD">
        <w:rPr>
          <w:rFonts w:ascii="Arial" w:eastAsiaTheme="minorEastAsia" w:hAnsi="Arial" w:cs="Arial"/>
          <w:color w:val="000000"/>
          <w:lang w:val="en-GB" w:eastAsia="en-GB"/>
        </w:rPr>
        <w:t>low;</w:t>
      </w:r>
      <w:proofErr w:type="gramEnd"/>
    </w:p>
    <w:p w14:paraId="6E81517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F3.    The Contract will be effective when both parties sign the Contract.  The Contract will be issued by the Authority via a DEFFORM 8, to the address you provide, on or before the end of the validity period specified in paragraph C3.</w:t>
      </w:r>
    </w:p>
    <w:p w14:paraId="721FF1C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Conforming to the Law</w:t>
      </w:r>
    </w:p>
    <w:p w14:paraId="4E8ABF7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F4.     You must comply with all applicable UK legislation and any equivalent legislation in a third state.</w:t>
      </w:r>
    </w:p>
    <w:p w14:paraId="3BDF7120"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F5.     Your attention is drawn to legislation relating to the canvassing of a public official, collusive </w:t>
      </w:r>
      <w:proofErr w:type="gramStart"/>
      <w:r w:rsidRPr="005716AD">
        <w:rPr>
          <w:rFonts w:ascii="Arial" w:eastAsiaTheme="minorEastAsia" w:hAnsi="Arial" w:cs="Arial"/>
          <w:color w:val="000000"/>
          <w:lang w:val="en-GB" w:eastAsia="en-GB"/>
        </w:rPr>
        <w:t>behaviour</w:t>
      </w:r>
      <w:proofErr w:type="gramEnd"/>
      <w:r w:rsidRPr="005716AD">
        <w:rPr>
          <w:rFonts w:ascii="Arial" w:eastAsiaTheme="minorEastAsia" w:hAnsi="Arial" w:cs="Arial"/>
          <w:color w:val="000000"/>
          <w:lang w:val="en-GB" w:eastAsia="en-GB"/>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0603A402"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Bid Rigging and Other Illegal Practices</w:t>
      </w:r>
    </w:p>
    <w:p w14:paraId="54B789D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F6.     You must report any bid rigging, fraud, bribery, corruption, or any other dishonest irregularity in connection to this tendering exercise to: </w:t>
      </w:r>
    </w:p>
    <w:p w14:paraId="2030B269"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Defence Regulatory Reporting Cell Hotline</w:t>
      </w:r>
    </w:p>
    <w:p w14:paraId="073938CB"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0800 161 3665 (UK) or</w:t>
      </w:r>
    </w:p>
    <w:p w14:paraId="394484A2"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+44 1371 85 4881 (Overseas)</w:t>
      </w:r>
    </w:p>
    <w:p w14:paraId="14A1203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Conflicts of Interest</w:t>
      </w:r>
    </w:p>
    <w:p w14:paraId="045E480F"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F7.     Any attempt by Tenderers or their advisors to influence the contract award process in any way may result in the Tenderer being disqualified. Specifically, Tenderers shall not directly or indirectly at any time:</w:t>
      </w:r>
    </w:p>
    <w:p w14:paraId="2FFF2C03"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5716AD">
        <w:rPr>
          <w:rFonts w:ascii="Arial" w:eastAsiaTheme="minorEastAsia" w:hAnsi="Arial" w:cs="Arial"/>
          <w:color w:val="000000"/>
          <w:sz w:val="20"/>
          <w:szCs w:val="20"/>
          <w:lang w:val="en-GB" w:eastAsia="en-GB"/>
        </w:rPr>
        <w:t>finance;</w:t>
      </w:r>
      <w:proofErr w:type="gramEnd"/>
    </w:p>
    <w:p w14:paraId="6B482A48"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5716AD">
        <w:rPr>
          <w:rFonts w:ascii="Arial" w:eastAsiaTheme="minorEastAsia" w:hAnsi="Arial" w:cs="Arial"/>
          <w:color w:val="000000"/>
          <w:sz w:val="20"/>
          <w:szCs w:val="20"/>
          <w:lang w:val="en-GB" w:eastAsia="en-GB"/>
        </w:rPr>
        <w:t>Tender;</w:t>
      </w:r>
      <w:proofErr w:type="gramEnd"/>
    </w:p>
    <w:p w14:paraId="4A8AF907"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lastRenderedPageBreak/>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enter into any agreement or arrangement with any other person that has the effect of prohibiting or excluding that person from submitting a </w:t>
      </w:r>
      <w:proofErr w:type="gramStart"/>
      <w:r w:rsidRPr="005716AD">
        <w:rPr>
          <w:rFonts w:ascii="Arial" w:eastAsiaTheme="minorEastAsia" w:hAnsi="Arial" w:cs="Arial"/>
          <w:color w:val="000000"/>
          <w:sz w:val="20"/>
          <w:szCs w:val="20"/>
          <w:lang w:val="en-GB" w:eastAsia="en-GB"/>
        </w:rPr>
        <w:t>Tender;</w:t>
      </w:r>
      <w:proofErr w:type="gramEnd"/>
    </w:p>
    <w:p w14:paraId="50805889"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canvass the Authority or any employees or agents of the Authority in relation to this procurement; or</w:t>
      </w:r>
    </w:p>
    <w:p w14:paraId="66D15530"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attempt to obtain information from any of the employees or agents of the Authority or their advisors concerning another Tenderer or Tender.</w:t>
      </w:r>
    </w:p>
    <w:p w14:paraId="07BDEEFA"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1C85ACD0"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sidRPr="005716AD">
        <w:rPr>
          <w:rFonts w:ascii="Arial" w:eastAsiaTheme="minorEastAsia" w:hAnsi="Arial" w:cs="Arial"/>
          <w:color w:val="000000"/>
          <w:lang w:val="en-GB" w:eastAsia="en-GB"/>
        </w:rPr>
        <w:t>potential</w:t>
      </w:r>
      <w:proofErr w:type="gramEnd"/>
      <w:r w:rsidRPr="005716AD">
        <w:rPr>
          <w:rFonts w:ascii="Arial" w:eastAsiaTheme="minorEastAsia" w:hAnsi="Arial" w:cs="Arial"/>
          <w:color w:val="000000"/>
          <w:lang w:val="en-GB" w:eastAsia="en-GB"/>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5716AD">
        <w:rPr>
          <w:rFonts w:ascii="Arial" w:eastAsiaTheme="minorEastAsia" w:hAnsi="Arial" w:cs="Arial"/>
          <w:color w:val="000000"/>
          <w:lang w:val="en-GB" w:eastAsia="en-GB"/>
        </w:rPr>
        <w:t>g</w:t>
      </w:r>
      <w:proofErr w:type="spellEnd"/>
      <w:r w:rsidRPr="005716AD">
        <w:rPr>
          <w:rFonts w:ascii="Arial" w:eastAsiaTheme="minorEastAsia" w:hAnsi="Arial" w:cs="Arial"/>
          <w:color w:val="000000"/>
          <w:lang w:val="en-GB" w:eastAsia="en-GB"/>
        </w:rPr>
        <w:t xml:space="preserve"> below. Where the Contract is awarded and the COI is still relevant post-Contract award decision, your proposed Compliance Regime will become part of the Contract Terms and Conditions. As a minimum, the Compliance Regime must include:</w:t>
      </w:r>
    </w:p>
    <w:p w14:paraId="4F435FAF"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the manner of operation and </w:t>
      </w:r>
      <w:proofErr w:type="gramStart"/>
      <w:r w:rsidRPr="005716AD">
        <w:rPr>
          <w:rFonts w:ascii="Arial" w:eastAsiaTheme="minorEastAsia" w:hAnsi="Arial" w:cs="Arial"/>
          <w:color w:val="000000"/>
          <w:lang w:val="en-GB" w:eastAsia="en-GB"/>
        </w:rPr>
        <w:t>management;</w:t>
      </w:r>
      <w:proofErr w:type="gramEnd"/>
    </w:p>
    <w:p w14:paraId="66BA9849"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b.     roles and </w:t>
      </w:r>
      <w:proofErr w:type="gramStart"/>
      <w:r w:rsidRPr="005716AD">
        <w:rPr>
          <w:rFonts w:ascii="Arial" w:eastAsiaTheme="minorEastAsia" w:hAnsi="Arial" w:cs="Arial"/>
          <w:color w:val="000000"/>
          <w:lang w:val="en-GB" w:eastAsia="en-GB"/>
        </w:rPr>
        <w:t>responsibilities;</w:t>
      </w:r>
      <w:proofErr w:type="gramEnd"/>
    </w:p>
    <w:p w14:paraId="1F710EF3"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c.     standards for integrity and fair </w:t>
      </w:r>
      <w:proofErr w:type="gramStart"/>
      <w:r w:rsidRPr="005716AD">
        <w:rPr>
          <w:rFonts w:ascii="Arial" w:eastAsiaTheme="minorEastAsia" w:hAnsi="Arial" w:cs="Arial"/>
          <w:color w:val="000000"/>
          <w:lang w:val="en-GB" w:eastAsia="en-GB"/>
        </w:rPr>
        <w:t>dealing;</w:t>
      </w:r>
      <w:proofErr w:type="gramEnd"/>
    </w:p>
    <w:p w14:paraId="4F573F5E"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5716AD">
        <w:rPr>
          <w:rFonts w:ascii="Arial" w:eastAsiaTheme="minorEastAsia" w:hAnsi="Arial" w:cs="Arial"/>
          <w:color w:val="000000"/>
          <w:lang w:val="en-GB" w:eastAsia="en-GB"/>
        </w:rPr>
        <w:t>Information;</w:t>
      </w:r>
      <w:proofErr w:type="gramEnd"/>
    </w:p>
    <w:p w14:paraId="6126D0B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e.     confidentiality and/or non-disclosure agreements (e.g. DEFFORM 702</w:t>
      </w:r>
      <w:proofErr w:type="gramStart"/>
      <w:r w:rsidRPr="005716AD">
        <w:rPr>
          <w:rFonts w:ascii="Arial" w:eastAsiaTheme="minorEastAsia" w:hAnsi="Arial" w:cs="Arial"/>
          <w:color w:val="000000"/>
          <w:lang w:val="en-GB" w:eastAsia="en-GB"/>
        </w:rPr>
        <w:t>);</w:t>
      </w:r>
      <w:proofErr w:type="gramEnd"/>
    </w:p>
    <w:p w14:paraId="2922C977"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     the Authority’s rights of audit; and</w:t>
      </w:r>
    </w:p>
    <w:p w14:paraId="369795C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g.     physical and managerial separation.</w:t>
      </w:r>
    </w:p>
    <w:p w14:paraId="705A9C75"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5F311D2D"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Government Furnished Assets</w:t>
      </w:r>
    </w:p>
    <w:p w14:paraId="7A393E1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1108E32"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Standstill Period</w:t>
      </w:r>
    </w:p>
    <w:p w14:paraId="732BB55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6ED94FCE"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Publicity Announcements</w:t>
      </w:r>
    </w:p>
    <w:p w14:paraId="21D77ED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32A7C7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F14.     Under no circumstances should you confirm to any Third Party the Authority’s Contract award decision before the Authority’s announcement of the award of Contract.</w:t>
      </w:r>
    </w:p>
    <w:p w14:paraId="6FF69495"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lastRenderedPageBreak/>
        <w:t>Sensitive Information</w:t>
      </w:r>
    </w:p>
    <w:p w14:paraId="61AF1BC7"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15C980AE"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6E5A4F7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9A6F07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Reportable Requirements</w:t>
      </w:r>
    </w:p>
    <w:p w14:paraId="34646258"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F18.     Listed in the DEFFORM 47 Annex A (Offer) are the Mandatory Declarations.  It is a Condition of Tendering that you complete and attach the returns listed in the Annex and, where you select yes, you attach the relevant information.</w:t>
      </w:r>
    </w:p>
    <w:p w14:paraId="0A1DA4A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F19.     Your Tender will be deemed non-compliant and excluded from the tender process if you fail to complete the Annex in full and attach relevant information where required. </w:t>
      </w:r>
    </w:p>
    <w:bookmarkEnd w:id="38"/>
    <w:p w14:paraId="14FBD9D0" w14:textId="77777777" w:rsidR="00DE1422" w:rsidRDefault="00DE1422" w:rsidP="00DE1422">
      <w:pPr>
        <w:autoSpaceDE w:val="0"/>
        <w:autoSpaceDN w:val="0"/>
        <w:adjustRightInd w:val="0"/>
        <w:spacing w:after="0" w:line="240" w:lineRule="auto"/>
        <w:rPr>
          <w:rFonts w:ascii="Arial" w:eastAsiaTheme="minorEastAsia" w:hAnsi="Arial" w:cs="Arial"/>
          <w:b/>
          <w:bCs/>
          <w:color w:val="000000"/>
          <w:lang w:val="en-GB" w:eastAsia="en-GB"/>
        </w:rPr>
      </w:pPr>
      <w:r w:rsidRPr="00D96016">
        <w:rPr>
          <w:rFonts w:ascii="Arial" w:eastAsiaTheme="minorEastAsia" w:hAnsi="Arial" w:cs="Arial"/>
          <w:b/>
          <w:bCs/>
          <w:color w:val="000000"/>
          <w:lang w:val="en-GB" w:eastAsia="en-GB"/>
        </w:rPr>
        <w:t>Russian and Belarusian Suppliers, Products and Services</w:t>
      </w:r>
    </w:p>
    <w:p w14:paraId="50AE0B67" w14:textId="77777777" w:rsidR="00DE1422" w:rsidRPr="005B140E" w:rsidRDefault="00DE1422" w:rsidP="00DE1422">
      <w:pPr>
        <w:autoSpaceDE w:val="0"/>
        <w:autoSpaceDN w:val="0"/>
        <w:adjustRightInd w:val="0"/>
        <w:spacing w:after="0" w:line="240" w:lineRule="auto"/>
        <w:rPr>
          <w:rFonts w:ascii="Arial" w:hAnsi="Arial" w:cs="Arial"/>
          <w:color w:val="000000"/>
        </w:rPr>
      </w:pPr>
      <w:r w:rsidRPr="00B57306">
        <w:rPr>
          <w:rFonts w:ascii="Arial" w:eastAsiaTheme="minorEastAsia" w:hAnsi="Arial" w:cs="Arial"/>
          <w:color w:val="000000"/>
          <w:lang w:val="en-GB" w:eastAsia="en-GB"/>
        </w:rPr>
        <w:t xml:space="preserve">F20.    </w:t>
      </w:r>
      <w:r w:rsidRPr="005B140E">
        <w:rPr>
          <w:rFonts w:ascii="Arial" w:hAnsi="Arial" w:cs="Arial"/>
          <w:color w:val="000000"/>
        </w:rPr>
        <w:t>Save as set out in PPN 01/22, the Authority will not be accepting Tenders that:</w:t>
      </w:r>
    </w:p>
    <w:p w14:paraId="3FF84F4D"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3407117E"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0E36E46B"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E5A7F2"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0768EF45"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F21.       </w:t>
      </w: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5FAFE363" w14:textId="77777777" w:rsidR="00DE1422"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F22.       </w:t>
      </w:r>
      <w:r w:rsidRPr="005B140E">
        <w:rPr>
          <w:rFonts w:ascii="Arial" w:hAnsi="Arial" w:cs="Arial"/>
          <w:color w:val="000000"/>
          <w:sz w:val="22"/>
          <w:szCs w:val="22"/>
        </w:rPr>
        <w:t>Tenderers must include provisions equivalent to those set out in this clause in all relevant Sub-Contracting Arrangements.</w:t>
      </w:r>
    </w:p>
    <w:p w14:paraId="68A2617B" w14:textId="77777777" w:rsidR="00DE1422" w:rsidRPr="00B57306" w:rsidRDefault="00DE1422" w:rsidP="00DE1422">
      <w:pPr>
        <w:autoSpaceDE w:val="0"/>
        <w:autoSpaceDN w:val="0"/>
        <w:adjustRightInd w:val="0"/>
        <w:spacing w:after="0" w:line="240" w:lineRule="auto"/>
        <w:rPr>
          <w:rFonts w:ascii="Arial" w:eastAsiaTheme="minorEastAsia" w:hAnsi="Arial" w:cs="Arial"/>
          <w:sz w:val="24"/>
          <w:szCs w:val="24"/>
          <w:lang w:val="en-GB" w:eastAsia="en-GB"/>
        </w:rPr>
      </w:pPr>
      <w:r w:rsidRPr="00B57306">
        <w:rPr>
          <w:rFonts w:ascii="Arial" w:eastAsiaTheme="minorEastAsia" w:hAnsi="Arial" w:cs="Arial"/>
          <w:b/>
          <w:bCs/>
          <w:color w:val="000000"/>
          <w:lang w:val="en-GB" w:eastAsia="en-GB"/>
        </w:rPr>
        <w:t>Specific Conditions of Tendering</w:t>
      </w:r>
    </w:p>
    <w:p w14:paraId="04EF98D6"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F23.</w:t>
      </w:r>
    </w:p>
    <w:p w14:paraId="0D4B8732" w14:textId="13CE09C7" w:rsidR="003A1EA1" w:rsidRPr="0067663C" w:rsidRDefault="003A1EA1">
      <w:pPr>
        <w:widowControl/>
        <w:numPr>
          <w:ilvl w:val="0"/>
          <w:numId w:val="19"/>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13A0263B"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bookmarkStart w:id="39" w:name="_Hlk137419300"/>
      <w:proofErr w:type="spellStart"/>
      <w:r w:rsidRPr="00E52AA9">
        <w:rPr>
          <w:rFonts w:ascii="Arial" w:eastAsia="Arial" w:hAnsi="Arial" w:cs="Times New Roman"/>
          <w:b/>
          <w:color w:val="000000"/>
          <w:spacing w:val="-6"/>
          <w:sz w:val="20"/>
        </w:rPr>
        <w:t>Edn</w:t>
      </w:r>
      <w:proofErr w:type="spellEnd"/>
      <w:r w:rsidRPr="00E52AA9">
        <w:rPr>
          <w:rFonts w:ascii="Arial" w:eastAsia="Arial" w:hAnsi="Arial" w:cs="Times New Roman"/>
          <w:b/>
          <w:color w:val="000000"/>
          <w:spacing w:val="-6"/>
          <w:sz w:val="20"/>
        </w:rPr>
        <w:t xml:space="preserve"> </w:t>
      </w:r>
      <w:r w:rsidR="001022D5">
        <w:rPr>
          <w:rFonts w:ascii="Arial" w:eastAsia="Times New Roman" w:hAnsi="Arial" w:cs="Arial"/>
          <w:b/>
          <w:color w:val="000000"/>
          <w:sz w:val="20"/>
          <w:szCs w:val="24"/>
          <w:lang w:val="en-GB"/>
        </w:rPr>
        <w:t>0</w:t>
      </w:r>
      <w:r w:rsidR="004D28F6">
        <w:rPr>
          <w:rFonts w:ascii="Arial" w:eastAsia="Times New Roman" w:hAnsi="Arial" w:cs="Arial"/>
          <w:b/>
          <w:color w:val="000000"/>
          <w:sz w:val="20"/>
          <w:szCs w:val="24"/>
          <w:lang w:val="en-GB"/>
        </w:rPr>
        <w:t>9</w:t>
      </w:r>
      <w:r w:rsidR="001022D5">
        <w:rPr>
          <w:rFonts w:ascii="Arial" w:eastAsia="Times New Roman" w:hAnsi="Arial" w:cs="Arial"/>
          <w:b/>
          <w:color w:val="000000"/>
          <w:sz w:val="20"/>
          <w:szCs w:val="24"/>
          <w:lang w:val="en-GB"/>
        </w:rPr>
        <w:t>/24</w:t>
      </w:r>
    </w:p>
    <w:bookmarkEnd w:id="39"/>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0A10C6A1" w:rsidR="00E52AA9" w:rsidRPr="00E52AA9" w:rsidRDefault="00CC02D8" w:rsidP="00E52AA9">
      <w:pPr>
        <w:widowControl/>
        <w:spacing w:before="204" w:after="177" w:line="208" w:lineRule="exact"/>
        <w:ind w:right="792"/>
        <w:textAlignment w:val="baseline"/>
        <w:rPr>
          <w:rFonts w:ascii="Arial" w:eastAsia="Arial" w:hAnsi="Arial" w:cs="Times New Roman"/>
          <w:color w:val="000000"/>
          <w:sz w:val="18"/>
        </w:rPr>
      </w:pPr>
      <w:r w:rsidRPr="00CC02D8">
        <w:rPr>
          <w:rFonts w:ascii="Arial" w:eastAsia="Arial" w:hAnsi="Arial" w:cs="Times New Roman"/>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pPr>
              <w:widowControl/>
              <w:numPr>
                <w:ilvl w:val="0"/>
                <w:numId w:val="20"/>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pPr>
              <w:widowControl/>
              <w:numPr>
                <w:ilvl w:val="0"/>
                <w:numId w:val="20"/>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E52AA9">
              <w:rPr>
                <w:rFonts w:ascii="Arial" w:eastAsia="Arial" w:hAnsi="Arial" w:cs="Times New Roman"/>
                <w:color w:val="000000"/>
                <w:sz w:val="18"/>
              </w:rPr>
              <w:t>continue on</w:t>
            </w:r>
            <w:proofErr w:type="gramEnd"/>
            <w:r w:rsidRPr="00E52AA9">
              <w:rPr>
                <w:rFonts w:ascii="Arial" w:eastAsia="Arial" w:hAnsi="Arial" w:cs="Times New Roman"/>
                <w:color w:val="000000"/>
                <w:sz w:val="18"/>
              </w:rPr>
              <w:t xml:space="preserve">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F14970">
        <w:trPr>
          <w:trHeight w:hRule="exact" w:val="804"/>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14A90218" w:rsidR="00E52AA9" w:rsidRPr="00E52AA9" w:rsidRDefault="00F14970" w:rsidP="00E52AA9">
            <w:pPr>
              <w:widowControl/>
              <w:spacing w:after="0" w:line="229" w:lineRule="exact"/>
              <w:ind w:left="144" w:right="504"/>
              <w:textAlignment w:val="baseline"/>
              <w:rPr>
                <w:rFonts w:ascii="Arial" w:eastAsia="Arial" w:hAnsi="Arial" w:cs="Times New Roman"/>
                <w:color w:val="000000"/>
                <w:sz w:val="20"/>
              </w:rPr>
            </w:pPr>
            <w:r w:rsidRPr="00F14970">
              <w:rPr>
                <w:rFonts w:ascii="Arial" w:eastAsia="Arial" w:hAnsi="Arial" w:cs="Times New Roman"/>
                <w:color w:val="000000"/>
                <w:sz w:val="20"/>
              </w:rPr>
              <w:t>Have you completed and attached a Supplier Assurance Questionnaire on the Supplier Cyber Protection Service, together with a Cyber Implementation Plan as appropriate?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5D44C936"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7B2F12">
              <w:rPr>
                <w:rFonts w:ascii="Arial" w:eastAsia="Arial" w:hAnsi="Arial" w:cs="Times New Roman"/>
                <w:color w:val="000000"/>
                <w:sz w:val="18"/>
              </w:rPr>
              <w:t>whether or not</w:t>
            </w:r>
            <w:proofErr w:type="gramEnd"/>
            <w:r w:rsidRPr="007B2F12">
              <w:rPr>
                <w:rFonts w:ascii="Arial" w:eastAsia="Arial" w:hAnsi="Arial" w:cs="Times New Roman"/>
                <w:color w:val="000000"/>
                <w:sz w:val="18"/>
              </w:rPr>
              <w:t xml:space="preserve"> legally binding.  In particular:</w:t>
            </w:r>
          </w:p>
          <w:p w14:paraId="32E7F7A8"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a. </w:t>
            </w:r>
            <w:r w:rsidRPr="007B2F12">
              <w:rPr>
                <w:rFonts w:ascii="Arial" w:eastAsia="Arial" w:hAnsi="Arial" w:cs="Times New Roman"/>
                <w:color w:val="000000"/>
                <w:sz w:val="18"/>
              </w:rPr>
              <w:tab/>
            </w:r>
            <w:proofErr w:type="spellStart"/>
            <w:r w:rsidRPr="007B2F12">
              <w:rPr>
                <w:rFonts w:ascii="Arial" w:eastAsia="Arial" w:hAnsi="Arial" w:cs="Times New Roman"/>
                <w:color w:val="000000"/>
                <w:sz w:val="18"/>
              </w:rPr>
              <w:t>the</w:t>
            </w:r>
            <w:proofErr w:type="spellEnd"/>
            <w:r w:rsidRPr="007B2F12">
              <w:rPr>
                <w:rFonts w:ascii="Arial" w:eastAsia="Arial" w:hAnsi="Arial" w:cs="Times New Roman"/>
                <w:color w:val="000000"/>
                <w:sz w:val="18"/>
              </w:rPr>
              <w:t xml:space="preserve"> offered price has not been divulged to any Third Party,</w:t>
            </w:r>
          </w:p>
          <w:p w14:paraId="0814B61C"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b. </w:t>
            </w:r>
            <w:r w:rsidRPr="007B2F12">
              <w:rPr>
                <w:rFonts w:ascii="Arial" w:eastAsia="Arial" w:hAnsi="Arial" w:cs="Times New Roman"/>
                <w:color w:val="000000"/>
                <w:sz w:val="18"/>
              </w:rPr>
              <w:tab/>
              <w:t>no arrangement has been made with any Third Party that they should refrain from tendering,</w:t>
            </w:r>
          </w:p>
          <w:p w14:paraId="1D9B0DFD"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c. </w:t>
            </w:r>
            <w:r w:rsidRPr="007B2F12">
              <w:rPr>
                <w:rFonts w:ascii="Arial" w:eastAsia="Arial" w:hAnsi="Arial" w:cs="Times New Roman"/>
                <w:color w:val="000000"/>
                <w:sz w:val="18"/>
              </w:rPr>
              <w:tab/>
              <w:t>no arrangement with any Third Party has been made to the effect that we will refrain from bidding on a future occasion,</w:t>
            </w:r>
          </w:p>
          <w:p w14:paraId="60747721"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d. </w:t>
            </w:r>
            <w:r w:rsidRPr="007B2F12">
              <w:rPr>
                <w:rFonts w:ascii="Arial" w:eastAsia="Arial" w:hAnsi="Arial" w:cs="Times New Roman"/>
                <w:color w:val="000000"/>
                <w:sz w:val="18"/>
              </w:rPr>
              <w:tab/>
              <w:t xml:space="preserve">no discussion with any Third Party has taken place concerning the details of either’s proposed price, </w:t>
            </w:r>
            <w:proofErr w:type="gramStart"/>
            <w:r w:rsidRPr="007B2F12">
              <w:rPr>
                <w:rFonts w:ascii="Arial" w:eastAsia="Arial" w:hAnsi="Arial" w:cs="Times New Roman"/>
                <w:color w:val="000000"/>
                <w:sz w:val="18"/>
              </w:rPr>
              <w:t>and</w:t>
            </w:r>
            <w:proofErr w:type="gramEnd"/>
          </w:p>
          <w:p w14:paraId="6F0B0D1E"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e. </w:t>
            </w:r>
            <w:r w:rsidRPr="007B2F12">
              <w:rPr>
                <w:rFonts w:ascii="Arial" w:eastAsia="Arial" w:hAnsi="Arial" w:cs="Times New Roman"/>
                <w:color w:val="000000"/>
                <w:sz w:val="18"/>
              </w:rPr>
              <w:tab/>
              <w:t>no arrangement has been made with any Third Party otherwise to limit genuine competition.</w:t>
            </w:r>
          </w:p>
          <w:p w14:paraId="160339D4"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4CE2C4C"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understand that any misrepresentations may also be the subject of criminal investigation or used as the basis for civil action.</w:t>
            </w:r>
          </w:p>
          <w:p w14:paraId="58152F18" w14:textId="44860E84" w:rsidR="00E52AA9" w:rsidRPr="00E52AA9" w:rsidRDefault="007B2F12" w:rsidP="007B2F12">
            <w:pPr>
              <w:widowControl/>
              <w:spacing w:before="118" w:after="110" w:line="214" w:lineRule="exact"/>
              <w:ind w:left="144" w:right="396"/>
              <w:textAlignment w:val="baseline"/>
              <w:rPr>
                <w:rFonts w:ascii="Arial" w:eastAsia="Arial" w:hAnsi="Arial" w:cs="Times New Roman"/>
                <w:color w:val="000000"/>
                <w:sz w:val="18"/>
              </w:rPr>
            </w:pPr>
            <w:r w:rsidRPr="007B2F12">
              <w:rPr>
                <w:rFonts w:ascii="Arial" w:eastAsia="Arial" w:hAnsi="Arial" w:cs="Times New Roman"/>
                <w:color w:val="000000"/>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(State official position e.g.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duly authorised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5C5B42A9" w14:textId="77777777" w:rsidR="00DC4F47" w:rsidRPr="00E52AA9" w:rsidRDefault="00DC4F47" w:rsidP="00DC4F47">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Pr>
          <w:rFonts w:ascii="Arial" w:eastAsia="Arial" w:hAnsi="Arial" w:cs="Times New Roman"/>
          <w:b/>
          <w:color w:val="000000"/>
          <w:spacing w:val="-4"/>
        </w:rPr>
        <w:t>09/24</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4E752EB7"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08DEFA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IPR Restrictions</w:t>
      </w:r>
    </w:p>
    <w:p w14:paraId="602FDD5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274A4BB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6848526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     In particular, you must identify: </w:t>
      </w:r>
    </w:p>
    <w:p w14:paraId="398DEA7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1469E30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2E67C7">
        <w:rPr>
          <w:rFonts w:ascii="Arial" w:eastAsiaTheme="minorEastAsia" w:hAnsi="Arial" w:cs="Arial"/>
          <w:color w:val="000000"/>
          <w:lang w:val="en-GB" w:eastAsia="en-GB"/>
        </w:rPr>
        <w:t>Deliverables;</w:t>
      </w:r>
      <w:proofErr w:type="gramEnd"/>
      <w:r w:rsidRPr="002E67C7">
        <w:rPr>
          <w:rFonts w:ascii="Arial" w:eastAsiaTheme="minorEastAsia" w:hAnsi="Arial" w:cs="Arial"/>
          <w:color w:val="000000"/>
          <w:lang w:val="en-GB" w:eastAsia="en-GB"/>
        </w:rPr>
        <w:t xml:space="preserve">  </w:t>
      </w:r>
    </w:p>
    <w:p w14:paraId="3D36612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c.        the nature of any allegation referred to under sub-paragraph 2.b., including any obligation to make payments in respect of the Intellectual Property Right of any confidential information; and / or</w:t>
      </w:r>
    </w:p>
    <w:p w14:paraId="6A3ABD9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d.        any action you need to take, or the Authority is required to take to deal with the consequences of any allegation referred to under sub-paragraph 2.b.  </w:t>
      </w:r>
    </w:p>
    <w:p w14:paraId="6A87ECD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7B961400"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4.     You should refer to the DEFFORM 711 Explanatory Notes for further information on how to complete the form.</w:t>
      </w:r>
    </w:p>
    <w:p w14:paraId="478A35A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1C39A9B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Notification of Foreign Export Control Restrictions</w:t>
      </w:r>
    </w:p>
    <w:p w14:paraId="6B311EC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bookmarkStart w:id="40" w:name="#_Ref436129736"/>
      <w:bookmarkEnd w:id="40"/>
    </w:p>
    <w:p w14:paraId="5676D32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79003D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6.     In respect of any Contractor Deliverables, likely to be required for the performance of any resultant contract, you must provide the following information in your Tender:</w:t>
      </w:r>
    </w:p>
    <w:p w14:paraId="5AF04C89"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Whether all or part of any Contractor Deliverables are or will be subject to:</w:t>
      </w:r>
    </w:p>
    <w:p w14:paraId="4FB50028" w14:textId="77777777" w:rsidR="00A243D1" w:rsidRPr="002E67C7" w:rsidRDefault="00A243D1" w:rsidP="00A243D1">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a.     a non-UK export licence, </w:t>
      </w:r>
      <w:proofErr w:type="gramStart"/>
      <w:r w:rsidRPr="002E67C7">
        <w:rPr>
          <w:rFonts w:ascii="Arial" w:eastAsiaTheme="minorEastAsia" w:hAnsi="Arial" w:cs="Arial"/>
          <w:color w:val="000000"/>
          <w:lang w:val="en-GB" w:eastAsia="en-GB"/>
        </w:rPr>
        <w:t>authorisation</w:t>
      </w:r>
      <w:proofErr w:type="gramEnd"/>
      <w:r w:rsidRPr="002E67C7">
        <w:rPr>
          <w:rFonts w:ascii="Arial" w:eastAsiaTheme="minorEastAsia" w:hAnsi="Arial" w:cs="Arial"/>
          <w:color w:val="000000"/>
          <w:lang w:val="en-GB" w:eastAsia="en-GB"/>
        </w:rPr>
        <w:t xml:space="preserve"> or exemption; or</w:t>
      </w:r>
    </w:p>
    <w:p w14:paraId="6DD3D6F2" w14:textId="77777777" w:rsidR="00A243D1" w:rsidRPr="002E67C7" w:rsidRDefault="00A243D1" w:rsidP="00A243D1">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b.     any other related transfer control that restricts or will restrict end use, end user, re-</w:t>
      </w:r>
      <w:proofErr w:type="gramStart"/>
      <w:r w:rsidRPr="002E67C7">
        <w:rPr>
          <w:rFonts w:ascii="Arial" w:eastAsiaTheme="minorEastAsia" w:hAnsi="Arial" w:cs="Arial"/>
          <w:color w:val="000000"/>
          <w:lang w:val="en-GB" w:eastAsia="en-GB"/>
        </w:rPr>
        <w:t>transfer</w:t>
      </w:r>
      <w:proofErr w:type="gramEnd"/>
      <w:r w:rsidRPr="002E67C7">
        <w:rPr>
          <w:rFonts w:ascii="Arial" w:eastAsiaTheme="minorEastAsia" w:hAnsi="Arial" w:cs="Arial"/>
          <w:color w:val="000000"/>
          <w:lang w:val="en-GB" w:eastAsia="en-GB"/>
        </w:rPr>
        <w:t xml:space="preserve"> or disclosure.  </w:t>
      </w:r>
    </w:p>
    <w:p w14:paraId="72E9E8A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 xml:space="preserve">You must complete DEFFORM 528 (or other mutually agreed alternative format) in respect of any Contractor Deliverables identified at paragraph 6 and return it as part of your </w:t>
      </w:r>
      <w:r w:rsidRPr="002E67C7">
        <w:rPr>
          <w:rFonts w:ascii="Arial" w:eastAsiaTheme="minorEastAsia" w:hAnsi="Arial" w:cs="Arial"/>
          <w:color w:val="000000"/>
          <w:highlight w:val="white"/>
          <w:lang w:val="en-GB" w:eastAsia="en-GB"/>
        </w:rPr>
        <w:lastRenderedPageBreak/>
        <w:t xml:space="preserve">Tender. If you have previously provided this </w:t>
      </w:r>
      <w:proofErr w:type="gramStart"/>
      <w:r w:rsidRPr="002E67C7">
        <w:rPr>
          <w:rFonts w:ascii="Arial" w:eastAsiaTheme="minorEastAsia" w:hAnsi="Arial" w:cs="Arial"/>
          <w:color w:val="000000"/>
          <w:highlight w:val="white"/>
          <w:lang w:val="en-GB" w:eastAsia="en-GB"/>
        </w:rPr>
        <w:t>information</w:t>
      </w:r>
      <w:proofErr w:type="gramEnd"/>
      <w:r w:rsidRPr="002E67C7">
        <w:rPr>
          <w:rFonts w:ascii="Arial" w:eastAsiaTheme="minorEastAsia" w:hAnsi="Arial" w:cs="Arial"/>
          <w:color w:val="000000"/>
          <w:highlight w:val="white"/>
          <w:lang w:val="en-GB" w:eastAsia="en-GB"/>
        </w:rPr>
        <w:t xml:space="preserve"> you can provide details of the previous notification and confirm the validity.</w:t>
      </w:r>
    </w:p>
    <w:p w14:paraId="128EB69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7.     You must use reasonable endeavours to obtain sufficient information from your potential supply chain to enable a full response to paragraph 6.  If you are unable to obtain adequate information, you must state this in your Tender.</w:t>
      </w:r>
      <w:r w:rsidRPr="002E67C7">
        <w:rPr>
          <w:rFonts w:ascii="Arial" w:eastAsiaTheme="minorEastAsia" w:hAnsi="Arial" w:cs="Arial"/>
          <w:color w:val="000000"/>
          <w:lang w:val="en-GB"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2E67C7">
        <w:rPr>
          <w:rFonts w:ascii="Arial" w:eastAsiaTheme="minorEastAsia" w:hAnsi="Arial" w:cs="Arial"/>
          <w:color w:val="000000"/>
          <w:highlight w:val="white"/>
          <w:lang w:val="en-GB" w:eastAsia="en-GB"/>
        </w:rPr>
        <w:t xml:space="preserve"> by updating your previously submitted DEFFORM 528 or completing a new DEFFORM 528.</w:t>
      </w:r>
    </w:p>
    <w:p w14:paraId="0800998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8.     This does not include any Intellectual Property specific restrictions mentioned in paragraph 2.  </w:t>
      </w:r>
    </w:p>
    <w:p w14:paraId="1A0F7B0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9.     You must notify the named Commercial Officer immediately if you are unable for whatever reason to abide by any restriction of the type referred to in paragraph </w:t>
      </w:r>
      <w:r w:rsidRPr="002E67C7">
        <w:rPr>
          <w:rFonts w:ascii="Arial" w:eastAsiaTheme="minorEastAsia" w:hAnsi="Arial" w:cs="Arial"/>
          <w:color w:val="000000"/>
          <w:highlight w:val="white"/>
          <w:lang w:val="en-GB" w:eastAsia="en-GB"/>
        </w:rPr>
        <w:t>6.</w:t>
      </w:r>
    </w:p>
    <w:p w14:paraId="5EEECBD3"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10.     Should you propose the supply of </w:t>
      </w:r>
      <w:r w:rsidRPr="002E67C7">
        <w:rPr>
          <w:rFonts w:ascii="Arial" w:eastAsiaTheme="minorEastAsia" w:hAnsi="Arial" w:cs="Arial"/>
          <w:color w:val="000000"/>
          <w:highlight w:val="white"/>
          <w:lang w:val="en-GB" w:eastAsia="en-GB"/>
        </w:rPr>
        <w:t>Contractor Deliverables</w:t>
      </w:r>
      <w:r w:rsidRPr="002E67C7">
        <w:rPr>
          <w:rFonts w:ascii="Arial" w:eastAsiaTheme="minorEastAsia" w:hAnsi="Arial" w:cs="Arial"/>
          <w:color w:val="000000"/>
          <w:lang w:val="en-GB" w:eastAsia="en-GB"/>
        </w:rPr>
        <w:t xml:space="preserve"> of US origin the export of which </w:t>
      </w:r>
      <w:r w:rsidRPr="002E67C7">
        <w:rPr>
          <w:rFonts w:ascii="Arial" w:eastAsiaTheme="minorEastAsia" w:hAnsi="Arial" w:cs="Arial"/>
          <w:color w:val="000000"/>
          <w:highlight w:val="white"/>
          <w:lang w:val="en-GB" w:eastAsia="en-GB"/>
        </w:rPr>
        <w:t>from the USA</w:t>
      </w:r>
      <w:r w:rsidRPr="002E67C7">
        <w:rPr>
          <w:rFonts w:ascii="Arial" w:eastAsiaTheme="minorEastAsia" w:hAnsi="Arial" w:cs="Arial"/>
          <w:color w:val="000000"/>
          <w:lang w:val="en-GB" w:eastAsia="en-GB"/>
        </w:rPr>
        <w:t xml:space="preserve"> is subject to control under the US International Traffic in Arms Regulations (ITAR), you must include details </w:t>
      </w:r>
      <w:r w:rsidRPr="002E67C7">
        <w:rPr>
          <w:rFonts w:ascii="Arial" w:eastAsiaTheme="minorEastAsia" w:hAnsi="Arial" w:cs="Arial"/>
          <w:color w:val="000000"/>
          <w:highlight w:val="white"/>
          <w:lang w:val="en-GB" w:eastAsia="en-GB"/>
        </w:rPr>
        <w:t>on the DEFFORM 528</w:t>
      </w:r>
      <w:r w:rsidRPr="002E67C7">
        <w:rPr>
          <w:rFonts w:ascii="Arial" w:eastAsiaTheme="minorEastAsia" w:hAnsi="Arial" w:cs="Arial"/>
          <w:color w:val="000000"/>
          <w:lang w:val="en-GB" w:eastAsia="en-GB"/>
        </w:rPr>
        <w:t xml:space="preserve">.  This will allow the Authority to </w:t>
      </w:r>
      <w:proofErr w:type="gramStart"/>
      <w:r w:rsidRPr="002E67C7">
        <w:rPr>
          <w:rFonts w:ascii="Arial" w:eastAsiaTheme="minorEastAsia" w:hAnsi="Arial" w:cs="Arial"/>
          <w:color w:val="000000"/>
          <w:lang w:val="en-GB" w:eastAsia="en-GB"/>
        </w:rPr>
        <w:t>make a decision</w:t>
      </w:r>
      <w:proofErr w:type="gramEnd"/>
      <w:r w:rsidRPr="002E67C7">
        <w:rPr>
          <w:rFonts w:ascii="Arial" w:eastAsiaTheme="minorEastAsia" w:hAnsi="Arial" w:cs="Arial"/>
          <w:color w:val="000000"/>
          <w:lang w:val="en-GB" w:eastAsia="en-GB"/>
        </w:rPr>
        <w:t xml:space="preserve"> whether the export can or cannot be made </w:t>
      </w:r>
      <w:r w:rsidRPr="002E67C7">
        <w:rPr>
          <w:rFonts w:ascii="Arial" w:eastAsiaTheme="minorEastAsia" w:hAnsi="Arial" w:cs="Arial"/>
          <w:color w:val="000000"/>
          <w:highlight w:val="white"/>
          <w:lang w:val="en-GB" w:eastAsia="en-GB"/>
        </w:rPr>
        <w:t xml:space="preserve">under the </w:t>
      </w:r>
      <w:r w:rsidRPr="002E67C7">
        <w:rPr>
          <w:rFonts w:ascii="Arial" w:eastAsiaTheme="minorEastAsia" w:hAnsi="Arial" w:cs="Arial"/>
          <w:color w:val="000000"/>
          <w:lang w:val="en-GB" w:eastAsia="en-GB"/>
        </w:rPr>
        <w:t xml:space="preserve">US-UK </w:t>
      </w:r>
      <w:proofErr w:type="spellStart"/>
      <w:r w:rsidRPr="002E67C7">
        <w:rPr>
          <w:rFonts w:ascii="Arial" w:eastAsiaTheme="minorEastAsia" w:hAnsi="Arial" w:cs="Arial"/>
          <w:color w:val="000000"/>
          <w:lang w:val="en-GB" w:eastAsia="en-GB"/>
        </w:rPr>
        <w:t>Defense</w:t>
      </w:r>
      <w:proofErr w:type="spellEnd"/>
      <w:r w:rsidRPr="002E67C7">
        <w:rPr>
          <w:rFonts w:ascii="Arial" w:eastAsiaTheme="minorEastAsia" w:hAnsi="Arial" w:cs="Arial"/>
          <w:color w:val="000000"/>
          <w:lang w:val="en-GB" w:eastAsia="en-GB"/>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A0E3E2A"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5F7382EF" w14:textId="52F200B6"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Import Duty</w:t>
      </w:r>
      <w:r w:rsidR="00DD58DB" w:rsidRPr="00DD58DB">
        <w:t xml:space="preserve"> </w:t>
      </w:r>
      <w:r w:rsidR="00DD58DB" w:rsidRPr="00DD58DB">
        <w:rPr>
          <w:rFonts w:ascii="Arial" w:eastAsiaTheme="minorEastAsia" w:hAnsi="Arial" w:cs="Arial"/>
          <w:b/>
          <w:bCs/>
          <w:color w:val="000000"/>
          <w:lang w:val="en-GB" w:eastAsia="en-GB"/>
        </w:rPr>
        <w:t>and Non-UK Tax</w:t>
      </w:r>
    </w:p>
    <w:p w14:paraId="6D72F512"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6E30A31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11.     United Kingdom (UK) legislation permits the use of various procedures to suspend customs duties.</w:t>
      </w:r>
    </w:p>
    <w:p w14:paraId="5AEE2E7B" w14:textId="5519C28E"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12.     For the purpose of this competition, for any deliverables not yet imported into the UK, you are required to provide details of your plans to address customs compliance, including the </w:t>
      </w:r>
      <w:r w:rsidRPr="002E67C7">
        <w:rPr>
          <w:rFonts w:ascii="Arial" w:eastAsiaTheme="minorEastAsia" w:hAnsi="Arial" w:cs="Arial"/>
          <w:color w:val="000000"/>
          <w:highlight w:val="white"/>
          <w:lang w:val="en-GB" w:eastAsia="en-GB"/>
        </w:rPr>
        <w:t>Customs</w:t>
      </w:r>
      <w:r w:rsidRPr="002E67C7">
        <w:rPr>
          <w:rFonts w:ascii="Arial" w:eastAsiaTheme="minorEastAsia" w:hAnsi="Arial" w:cs="Arial"/>
          <w:color w:val="000000"/>
          <w:lang w:val="en-GB" w:eastAsia="en-GB"/>
        </w:rPr>
        <w:t xml:space="preserve"> procedures to be applied </w:t>
      </w:r>
      <w:r w:rsidRPr="002E67C7">
        <w:rPr>
          <w:rFonts w:ascii="Arial" w:eastAsiaTheme="minorEastAsia" w:hAnsi="Arial" w:cs="Arial"/>
          <w:color w:val="000000"/>
          <w:highlight w:val="white"/>
          <w:lang w:val="en-GB" w:eastAsia="en-GB"/>
        </w:rPr>
        <w:t>(together with the procedure code)</w:t>
      </w:r>
      <w:r w:rsidRPr="002E67C7">
        <w:rPr>
          <w:rFonts w:ascii="Arial" w:eastAsiaTheme="minorEastAsia" w:hAnsi="Arial" w:cs="Arial"/>
          <w:color w:val="000000"/>
          <w:lang w:val="en-GB" w:eastAsia="en-GB"/>
        </w:rPr>
        <w:t xml:space="preserve"> and the estimated Import Duty to be incurred and / or suspended</w:t>
      </w:r>
      <w:r w:rsidR="005E2B88">
        <w:rPr>
          <w:rFonts w:ascii="Arial" w:eastAsiaTheme="minorEastAsia" w:hAnsi="Arial" w:cs="Arial"/>
          <w:color w:val="000000"/>
          <w:lang w:val="en-GB" w:eastAsia="en-GB"/>
        </w:rPr>
        <w:t>.</w:t>
      </w:r>
    </w:p>
    <w:p w14:paraId="7E79FF45"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27F15964" w14:textId="5CA79460" w:rsidR="009D70A7" w:rsidRPr="002E67C7" w:rsidRDefault="009D70A7"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9D70A7">
        <w:rPr>
          <w:rFonts w:ascii="Arial" w:eastAsiaTheme="minorEastAsia" w:hAnsi="Arial" w:cs="Arial"/>
          <w:color w:val="000000"/>
          <w:lang w:val="en-GB" w:eastAsia="en-GB"/>
        </w:rPr>
        <w:t>14.</w:t>
      </w:r>
      <w:r w:rsidRPr="009D70A7">
        <w:rPr>
          <w:rFonts w:ascii="Arial" w:eastAsiaTheme="minorEastAsia" w:hAnsi="Arial" w:cs="Arial"/>
          <w:color w:val="000000"/>
          <w:lang w:val="en-GB" w:eastAsia="en-GB"/>
        </w:rPr>
        <w:tab/>
        <w:t xml:space="preserve">The Total Value of Tender should include all overseas and non-UK non-recoverable taxes that will be charged to the Authority, excluding UK Value Added Tax. </w:t>
      </w:r>
      <w:r>
        <w:rPr>
          <w:rFonts w:ascii="Arial" w:eastAsiaTheme="minorEastAsia" w:hAnsi="Arial" w:cs="Arial"/>
          <w:color w:val="000000"/>
          <w:lang w:val="en-GB" w:eastAsia="en-GB"/>
        </w:rPr>
        <w:t xml:space="preserve"> </w:t>
      </w:r>
    </w:p>
    <w:p w14:paraId="2942EB0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4074F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Cyber Risk</w:t>
      </w:r>
    </w:p>
    <w:p w14:paraId="4ED5063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5D5D6DC9" w14:textId="66A065EC" w:rsidR="00A243D1" w:rsidRPr="00AF706F" w:rsidRDefault="00A243D1" w:rsidP="00A243D1">
      <w:pPr>
        <w:widowControl/>
        <w:tabs>
          <w:tab w:val="left" w:pos="576"/>
        </w:tabs>
        <w:spacing w:after="0" w:line="240" w:lineRule="auto"/>
        <w:ind w:left="120" w:right="72"/>
        <w:textAlignment w:val="baseline"/>
        <w:rPr>
          <w:rFonts w:ascii="Arial" w:eastAsia="Calibri" w:hAnsi="Arial" w:cs="Arial"/>
        </w:rPr>
      </w:pPr>
      <w:r w:rsidRPr="00AF706F">
        <w:rPr>
          <w:rFonts w:ascii="Arial" w:eastAsia="Calibri" w:hAnsi="Arial" w:cs="Arial"/>
        </w:rPr>
        <w:t>1</w:t>
      </w:r>
      <w:r w:rsidR="00D677A8" w:rsidRPr="00AF706F">
        <w:rPr>
          <w:rFonts w:ascii="Arial" w:eastAsia="Calibri" w:hAnsi="Arial" w:cs="Arial"/>
        </w:rPr>
        <w:t>5</w:t>
      </w:r>
      <w:r w:rsidRPr="00AF706F">
        <w:rPr>
          <w:rFonts w:ascii="Arial" w:eastAsia="Calibri" w:hAnsi="Arial" w:cs="Arial"/>
        </w:rPr>
        <w:t xml:space="preserve">.       Cyber risk has been considered and a Cyber Security Model resulted in a ‘Not Applicable’ outcome. </w:t>
      </w:r>
    </w:p>
    <w:p w14:paraId="76F744D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1A29A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Sub-contracts Form 1686</w:t>
      </w:r>
    </w:p>
    <w:p w14:paraId="11BBE0D4"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6FACE899" w14:textId="2AF98D3E"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1</w:t>
      </w:r>
      <w:r w:rsidR="00D677A8">
        <w:rPr>
          <w:rFonts w:ascii="Arial" w:eastAsiaTheme="minorEastAsia" w:hAnsi="Arial" w:cs="Arial"/>
          <w:color w:val="000000"/>
          <w:lang w:val="en-GB" w:eastAsia="en-GB"/>
        </w:rPr>
        <w:t>6</w:t>
      </w:r>
      <w:r w:rsidRPr="002E67C7">
        <w:rPr>
          <w:rFonts w:ascii="Arial" w:eastAsiaTheme="minorEastAsia" w:hAnsi="Arial" w:cs="Arial"/>
          <w:color w:val="000000"/>
          <w:lang w:val="en-GB" w:eastAsia="en-GB"/>
        </w:rPr>
        <w:t xml:space="preserve">.     </w:t>
      </w:r>
      <w:hyperlink r:id="rId21" w:history="1">
        <w:r w:rsidRPr="002E67C7">
          <w:rPr>
            <w:rFonts w:ascii="Arial" w:eastAsiaTheme="minorEastAsia" w:hAnsi="Arial" w:cs="Arial"/>
            <w:color w:val="0000FF"/>
            <w:u w:val="single"/>
            <w:lang w:val="en-GB" w:eastAsia="en-GB"/>
          </w:rPr>
          <w:t>Form 1686</w:t>
        </w:r>
      </w:hyperlink>
      <w:r w:rsidRPr="002E67C7">
        <w:rPr>
          <w:rFonts w:ascii="Arial" w:eastAsiaTheme="minorEastAsia" w:hAnsi="Arial" w:cs="Arial"/>
          <w:color w:val="000000"/>
          <w:lang w:val="en-GB"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2" w:history="1">
        <w:r w:rsidRPr="002E67C7">
          <w:rPr>
            <w:rFonts w:ascii="Arial" w:eastAsiaTheme="minorEastAsia" w:hAnsi="Arial" w:cs="Arial"/>
            <w:color w:val="0000FF"/>
            <w:u w:val="single"/>
            <w:lang w:val="en-GB" w:eastAsia="en-GB"/>
          </w:rPr>
          <w:t>Contractual Process</w:t>
        </w:r>
      </w:hyperlink>
      <w:r w:rsidRPr="002E67C7">
        <w:rPr>
          <w:rFonts w:ascii="Arial" w:eastAsiaTheme="minorEastAsia" w:hAnsi="Arial" w:cs="Arial"/>
          <w:color w:val="000000"/>
          <w:lang w:val="en-GB" w:eastAsia="en-GB"/>
        </w:rPr>
        <w:t>.</w:t>
      </w:r>
    </w:p>
    <w:p w14:paraId="57642FA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39847C5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Small and Medium Enterprises</w:t>
      </w:r>
      <w:r w:rsidRPr="002E67C7">
        <w:rPr>
          <w:rFonts w:ascii="Arial" w:eastAsiaTheme="minorEastAsia" w:hAnsi="Arial" w:cs="Arial"/>
          <w:color w:val="000000"/>
          <w:lang w:val="en-GB" w:eastAsia="en-GB"/>
        </w:rPr>
        <w:t>        </w:t>
      </w:r>
    </w:p>
    <w:p w14:paraId="2AA42187"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75A709C9" w14:textId="377BE146"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w:t>
      </w:r>
      <w:r w:rsidR="00D677A8">
        <w:rPr>
          <w:rFonts w:ascii="Arial" w:eastAsiaTheme="minorEastAsia" w:hAnsi="Arial" w:cs="Arial"/>
          <w:color w:val="000000"/>
          <w:lang w:val="en-GB" w:eastAsia="en-GB"/>
        </w:rPr>
        <w:t>7</w:t>
      </w:r>
      <w:r w:rsidRPr="002E67C7">
        <w:rPr>
          <w:rFonts w:ascii="Arial" w:eastAsiaTheme="minorEastAsia" w:hAnsi="Arial" w:cs="Arial"/>
          <w:color w:val="000000"/>
          <w:lang w:val="en-GB" w:eastAsia="en-GB"/>
        </w:rPr>
        <w:t xml:space="preserve">.     The Authority is committed to supporting the Government’s Small and Medium-sized </w:t>
      </w:r>
      <w:r w:rsidRPr="002E67C7">
        <w:rPr>
          <w:rFonts w:ascii="Arial" w:eastAsiaTheme="minorEastAsia" w:hAnsi="Arial" w:cs="Arial"/>
          <w:color w:val="000000"/>
          <w:lang w:val="en-GB" w:eastAsia="en-GB"/>
        </w:rPr>
        <w:lastRenderedPageBreak/>
        <w:t>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242F6ABE" w14:textId="4D7D9101"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w:t>
      </w:r>
      <w:r w:rsidR="00D677A8">
        <w:rPr>
          <w:rFonts w:ascii="Arial" w:eastAsiaTheme="minorEastAsia" w:hAnsi="Arial" w:cs="Arial"/>
          <w:color w:val="000000"/>
          <w:lang w:val="en-GB" w:eastAsia="en-GB"/>
        </w:rPr>
        <w:t>8</w:t>
      </w:r>
      <w:r w:rsidRPr="002E67C7">
        <w:rPr>
          <w:rFonts w:ascii="Arial" w:eastAsiaTheme="minorEastAsia" w:hAnsi="Arial" w:cs="Arial"/>
          <w:color w:val="000000"/>
          <w:lang w:val="en-GB" w:eastAsia="en-GB"/>
        </w:rPr>
        <w:t xml:space="preserve">.     A key aspect of the Government’s SME Policy is ensuring that its suppliers throughout the supply chain are paid promptly.  All suppliers to the Authority and their sub-contractors are encouraged to make their own commitment and register with the </w:t>
      </w:r>
      <w:hyperlink r:id="rId23" w:history="1">
        <w:r w:rsidRPr="002E67C7">
          <w:rPr>
            <w:rFonts w:ascii="Arial" w:eastAsiaTheme="minorEastAsia" w:hAnsi="Arial" w:cs="Arial"/>
            <w:color w:val="0000FF"/>
            <w:u w:val="single"/>
            <w:lang w:val="en-GB" w:eastAsia="en-GB"/>
          </w:rPr>
          <w:t>Prompt Payment Code</w:t>
        </w:r>
      </w:hyperlink>
      <w:r w:rsidRPr="002E67C7">
        <w:rPr>
          <w:rFonts w:ascii="Arial" w:eastAsiaTheme="minorEastAsia" w:hAnsi="Arial" w:cs="Arial"/>
          <w:color w:val="000000"/>
          <w:lang w:val="en-GB" w:eastAsia="en-GB"/>
        </w:rPr>
        <w:t xml:space="preserve">.  </w:t>
      </w:r>
    </w:p>
    <w:p w14:paraId="4A1EC547" w14:textId="1A823242"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w:t>
      </w:r>
      <w:r w:rsidR="00D677A8">
        <w:rPr>
          <w:rFonts w:ascii="Arial" w:eastAsiaTheme="minorEastAsia" w:hAnsi="Arial" w:cs="Arial"/>
          <w:color w:val="000000"/>
          <w:lang w:val="en-GB" w:eastAsia="en-GB"/>
        </w:rPr>
        <w:t>9</w:t>
      </w:r>
      <w:r w:rsidRPr="002E67C7">
        <w:rPr>
          <w:rFonts w:ascii="Arial" w:eastAsiaTheme="minorEastAsia" w:hAnsi="Arial" w:cs="Arial"/>
          <w:color w:val="000000"/>
          <w:lang w:val="en-GB" w:eastAsia="en-GB"/>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4" w:history="1">
        <w:r w:rsidRPr="002E67C7">
          <w:rPr>
            <w:rFonts w:ascii="Arial" w:eastAsiaTheme="minorEastAsia" w:hAnsi="Arial" w:cs="Arial"/>
            <w:color w:val="0000FF"/>
            <w:u w:val="single"/>
            <w:lang w:val="en-GB" w:eastAsia="en-GB"/>
          </w:rPr>
          <w:t>Gov.UK</w:t>
        </w:r>
      </w:hyperlink>
      <w:r w:rsidRPr="002E67C7">
        <w:rPr>
          <w:rFonts w:ascii="Arial" w:eastAsiaTheme="minorEastAsia" w:hAnsi="Arial" w:cs="Arial"/>
          <w:color w:val="000000"/>
          <w:lang w:val="en-GB" w:eastAsia="en-GB"/>
        </w:rPr>
        <w:t>. and the DSP.</w:t>
      </w:r>
    </w:p>
    <w:p w14:paraId="19830EDC" w14:textId="04C74DE4" w:rsidR="00A243D1" w:rsidRPr="002E67C7" w:rsidRDefault="00D677A8" w:rsidP="00A243D1">
      <w:pPr>
        <w:autoSpaceDE w:val="0"/>
        <w:autoSpaceDN w:val="0"/>
        <w:adjustRightInd w:val="0"/>
        <w:spacing w:after="0" w:line="240" w:lineRule="auto"/>
        <w:ind w:left="120"/>
        <w:rPr>
          <w:rFonts w:ascii="Arial" w:eastAsiaTheme="minorEastAsia" w:hAnsi="Arial" w:cs="Arial"/>
          <w:sz w:val="24"/>
          <w:szCs w:val="24"/>
          <w:lang w:val="en-GB" w:eastAsia="en-GB"/>
        </w:rPr>
      </w:pPr>
      <w:r>
        <w:rPr>
          <w:rFonts w:ascii="Arial" w:eastAsiaTheme="minorEastAsia" w:hAnsi="Arial" w:cs="Arial"/>
          <w:color w:val="000000"/>
          <w:lang w:val="en-GB" w:eastAsia="en-GB"/>
        </w:rPr>
        <w:t>20</w:t>
      </w:r>
      <w:r w:rsidR="00A243D1" w:rsidRPr="002E67C7">
        <w:rPr>
          <w:rFonts w:ascii="Arial" w:eastAsiaTheme="minorEastAsia" w:hAnsi="Arial" w:cs="Arial"/>
          <w:color w:val="000000"/>
          <w:lang w:val="en-GB" w:eastAsia="en-GB"/>
        </w:rPr>
        <w:t xml:space="preserve">.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3DDCE22"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7F39E1B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Transparency, Freedom of Information and Environmental Information Regulations</w:t>
      </w:r>
    </w:p>
    <w:p w14:paraId="6A96055F"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858F524" w14:textId="47731C7E"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w:t>
      </w:r>
      <w:r w:rsidR="00D677A8">
        <w:rPr>
          <w:rFonts w:ascii="Arial" w:eastAsiaTheme="minorEastAsia" w:hAnsi="Arial" w:cs="Arial"/>
          <w:color w:val="000000"/>
          <w:lang w:val="en-GB" w:eastAsia="en-GB"/>
        </w:rPr>
        <w:t>1</w:t>
      </w:r>
      <w:r w:rsidRPr="002E67C7">
        <w:rPr>
          <w:rFonts w:ascii="Arial" w:eastAsiaTheme="minorEastAsia" w:hAnsi="Arial" w:cs="Arial"/>
          <w:color w:val="000000"/>
          <w:lang w:val="en-GB" w:eastAsia="en-GB"/>
        </w:rPr>
        <w:t xml:space="preserve">.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7C12193" w14:textId="21F660AE"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w:t>
      </w:r>
      <w:r w:rsidR="00D677A8">
        <w:rPr>
          <w:rFonts w:ascii="Arial" w:eastAsiaTheme="minorEastAsia" w:hAnsi="Arial" w:cs="Arial"/>
          <w:color w:val="000000"/>
          <w:lang w:val="en-GB" w:eastAsia="en-GB"/>
        </w:rPr>
        <w:t>2</w:t>
      </w:r>
      <w:r w:rsidRPr="002E67C7">
        <w:rPr>
          <w:rFonts w:ascii="Arial" w:eastAsiaTheme="minorEastAsia" w:hAnsi="Arial" w:cs="Arial"/>
          <w:color w:val="000000"/>
          <w:lang w:val="en-GB" w:eastAsia="en-GB"/>
        </w:rPr>
        <w:t xml:space="preserve">.     The Authority may publish the contents of any resultant Contract in line with government policy set out in the Government’s </w:t>
      </w:r>
      <w:r w:rsidRPr="002E67C7">
        <w:rPr>
          <w:rFonts w:ascii="Arial" w:eastAsiaTheme="minorEastAsia" w:hAnsi="Arial" w:cs="Arial"/>
          <w:color w:val="0000FF"/>
          <w:u w:val="single"/>
          <w:lang w:val="en-GB" w:eastAsia="en-GB"/>
        </w:rPr>
        <w:t>Transparency Principles</w:t>
      </w:r>
      <w:r w:rsidRPr="002E67C7">
        <w:rPr>
          <w:rFonts w:ascii="Arial" w:eastAsiaTheme="minorEastAsia" w:hAnsi="Arial" w:cs="Arial"/>
          <w:color w:val="000000"/>
          <w:lang w:val="en-GB" w:eastAsia="en-GB"/>
        </w:rPr>
        <w:t xml:space="preserve"> and in accordance with the provisions of either DEFCON 539, SC1B Conditions of Contract Clause 5 or SC2 Conditions of Contract Clause 12. </w:t>
      </w:r>
    </w:p>
    <w:p w14:paraId="3731C06C" w14:textId="693D3C3F"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w:t>
      </w:r>
      <w:r w:rsidR="00D677A8">
        <w:rPr>
          <w:rFonts w:ascii="Arial" w:eastAsiaTheme="minorEastAsia" w:hAnsi="Arial" w:cs="Arial"/>
          <w:color w:val="000000"/>
          <w:lang w:val="en-GB" w:eastAsia="en-GB"/>
        </w:rPr>
        <w:t>3</w:t>
      </w:r>
      <w:r w:rsidRPr="002E67C7">
        <w:rPr>
          <w:rFonts w:ascii="Arial" w:eastAsiaTheme="minorEastAsia" w:hAnsi="Arial" w:cs="Arial"/>
          <w:color w:val="000000"/>
          <w:lang w:val="en-GB" w:eastAsia="en-GB"/>
        </w:rPr>
        <w:t xml:space="preserve">.     Before publishing the Contract, the Authority will redact any information which is exempt from disclosure under the Freedom of Information Act 2000 (“the FOIA”) or the Environmental Information Regulations 2004 (“the EIR”).  </w:t>
      </w:r>
    </w:p>
    <w:p w14:paraId="0AAFB5AC" w14:textId="5CBD224F"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w:t>
      </w:r>
      <w:r w:rsidR="00D677A8">
        <w:rPr>
          <w:rFonts w:ascii="Arial" w:eastAsiaTheme="minorEastAsia" w:hAnsi="Arial" w:cs="Arial"/>
          <w:color w:val="000000"/>
          <w:lang w:val="en-GB" w:eastAsia="en-GB"/>
        </w:rPr>
        <w:t>4</w:t>
      </w:r>
      <w:r w:rsidRPr="002E67C7">
        <w:rPr>
          <w:rFonts w:ascii="Arial" w:eastAsiaTheme="minorEastAsia" w:hAnsi="Arial" w:cs="Arial"/>
          <w:color w:val="000000"/>
          <w:lang w:val="en-GB" w:eastAsia="en-GB"/>
        </w:rPr>
        <w:t xml:space="preserve">.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11D93113" w14:textId="7AF9A73A" w:rsidR="00A243D1" w:rsidRPr="002E67C7" w:rsidRDefault="00D677A8" w:rsidP="00A243D1">
      <w:pPr>
        <w:autoSpaceDE w:val="0"/>
        <w:autoSpaceDN w:val="0"/>
        <w:adjustRightInd w:val="0"/>
        <w:spacing w:after="0" w:line="240" w:lineRule="auto"/>
        <w:ind w:left="120"/>
        <w:rPr>
          <w:rFonts w:ascii="Arial" w:eastAsiaTheme="minorEastAsia" w:hAnsi="Arial" w:cs="Arial"/>
          <w:sz w:val="24"/>
          <w:szCs w:val="24"/>
          <w:lang w:val="en-GB" w:eastAsia="en-GB"/>
        </w:rPr>
      </w:pPr>
      <w:r>
        <w:rPr>
          <w:rFonts w:ascii="Arial" w:eastAsiaTheme="minorEastAsia" w:hAnsi="Arial" w:cs="Arial"/>
          <w:color w:val="000000"/>
          <w:lang w:val="en-GB" w:eastAsia="en-GB"/>
        </w:rPr>
        <w:t>25</w:t>
      </w:r>
      <w:r w:rsidR="00A243D1" w:rsidRPr="002E67C7">
        <w:rPr>
          <w:rFonts w:ascii="Arial" w:eastAsiaTheme="minorEastAsia" w:hAnsi="Arial" w:cs="Arial"/>
          <w:color w:val="000000"/>
          <w:lang w:val="en-GB" w:eastAsia="en-GB"/>
        </w:rPr>
        <w:t>.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43C521C"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2926DC7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Electronic Purchasing</w:t>
      </w:r>
    </w:p>
    <w:p w14:paraId="52E437A4"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8375ED4" w14:textId="2142FE8B"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w:t>
      </w:r>
      <w:r w:rsidR="00D677A8">
        <w:rPr>
          <w:rFonts w:ascii="Arial" w:eastAsiaTheme="minorEastAsia" w:hAnsi="Arial" w:cs="Arial"/>
          <w:color w:val="000000"/>
          <w:lang w:val="en-GB" w:eastAsia="en-GB"/>
        </w:rPr>
        <w:t>6</w:t>
      </w:r>
      <w:r w:rsidRPr="002E67C7">
        <w:rPr>
          <w:rFonts w:ascii="Arial" w:eastAsiaTheme="minorEastAsia" w:hAnsi="Arial" w:cs="Arial"/>
          <w:color w:val="000000"/>
          <w:lang w:val="en-GB" w:eastAsia="en-GB"/>
        </w:rPr>
        <w:t xml:space="preserve">.     Tenderers must note that use of the </w:t>
      </w:r>
      <w:hyperlink r:id="rId25" w:history="1">
        <w:r w:rsidRPr="002E67C7">
          <w:rPr>
            <w:rFonts w:ascii="Arial" w:eastAsiaTheme="minorEastAsia" w:hAnsi="Arial" w:cs="Arial"/>
            <w:color w:val="0000FF"/>
            <w:u w:val="single"/>
            <w:lang w:val="en-GB" w:eastAsia="en-GB"/>
          </w:rPr>
          <w:t>Contracting, Purchasing and Finance (CP&amp;F)</w:t>
        </w:r>
      </w:hyperlink>
      <w:r w:rsidRPr="002E67C7">
        <w:rPr>
          <w:rFonts w:ascii="Arial" w:eastAsiaTheme="minorEastAsia" w:hAnsi="Arial" w:cs="Arial"/>
          <w:color w:val="000000"/>
          <w:lang w:val="en-GB"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F3DB31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1D0C95E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Change of Circumstances</w:t>
      </w:r>
    </w:p>
    <w:p w14:paraId="06DEC3BD"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2B07EBD3" w14:textId="0552FD9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w:t>
      </w:r>
      <w:r w:rsidR="00D677A8">
        <w:rPr>
          <w:rFonts w:ascii="Arial" w:eastAsiaTheme="minorEastAsia" w:hAnsi="Arial" w:cs="Arial"/>
          <w:color w:val="000000"/>
          <w:lang w:val="en-GB" w:eastAsia="en-GB"/>
        </w:rPr>
        <w:t>7</w:t>
      </w:r>
      <w:r w:rsidRPr="002E67C7">
        <w:rPr>
          <w:rFonts w:ascii="Arial" w:eastAsiaTheme="minorEastAsia" w:hAnsi="Arial" w:cs="Arial"/>
          <w:color w:val="000000"/>
          <w:lang w:val="en-GB" w:eastAsia="en-GB"/>
        </w:rPr>
        <w:t xml:space="preserve">.     In accordance with paragraph A31, if your circumstances have changed, please </w:t>
      </w:r>
      <w:r w:rsidRPr="002E67C7">
        <w:rPr>
          <w:rFonts w:ascii="Arial" w:eastAsiaTheme="minorEastAsia" w:hAnsi="Arial" w:cs="Arial"/>
          <w:color w:val="000000"/>
          <w:lang w:val="en-GB" w:eastAsia="en-GB"/>
        </w:rPr>
        <w:lastRenderedPageBreak/>
        <w:t xml:space="preserve">select ‘Yes’ to the appropriate question on DEFFORM 47 Annex A and submit a Statement Relating to Good Standing with your Tender.  </w:t>
      </w:r>
    </w:p>
    <w:p w14:paraId="69EEC00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4A16E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Asbestos, Hazardous Items and Depletion of the Ozone Layer</w:t>
      </w:r>
    </w:p>
    <w:p w14:paraId="405E4D07"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7CBDD198" w14:textId="6B83D59C"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w:t>
      </w:r>
      <w:r w:rsidR="00D677A8">
        <w:rPr>
          <w:rFonts w:ascii="Arial" w:eastAsiaTheme="minorEastAsia" w:hAnsi="Arial" w:cs="Arial"/>
          <w:color w:val="000000"/>
          <w:lang w:val="en-GB" w:eastAsia="en-GB"/>
        </w:rPr>
        <w:t>8</w:t>
      </w:r>
      <w:r w:rsidRPr="002E67C7">
        <w:rPr>
          <w:rFonts w:ascii="Arial" w:eastAsiaTheme="minorEastAsia" w:hAnsi="Arial" w:cs="Arial"/>
          <w:color w:val="000000"/>
          <w:lang w:val="en-GB" w:eastAsia="en-GB"/>
        </w:rPr>
        <w:t>.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91E9C12"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46562F16" w14:textId="26656A43"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Defence Safety Authority (DSA) Requirements</w:t>
      </w:r>
    </w:p>
    <w:p w14:paraId="735942F2"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426A2398" w14:textId="508C48D0" w:rsidR="00A243D1" w:rsidRPr="002E67C7" w:rsidRDefault="00D677A8" w:rsidP="00A243D1">
      <w:pPr>
        <w:autoSpaceDE w:val="0"/>
        <w:autoSpaceDN w:val="0"/>
        <w:adjustRightInd w:val="0"/>
        <w:spacing w:after="0" w:line="240" w:lineRule="auto"/>
        <w:ind w:left="120"/>
        <w:rPr>
          <w:rFonts w:ascii="Arial" w:eastAsiaTheme="minorEastAsia" w:hAnsi="Arial" w:cs="Arial"/>
          <w:sz w:val="24"/>
          <w:szCs w:val="24"/>
          <w:lang w:val="en-GB" w:eastAsia="en-GB"/>
        </w:rPr>
      </w:pPr>
      <w:r>
        <w:rPr>
          <w:rFonts w:ascii="Arial" w:eastAsiaTheme="minorEastAsia" w:hAnsi="Arial" w:cs="Arial"/>
          <w:color w:val="000000"/>
          <w:lang w:val="en-GB" w:eastAsia="en-GB"/>
        </w:rPr>
        <w:t>29.</w:t>
      </w:r>
      <w:r w:rsidR="00A243D1" w:rsidRPr="002E67C7">
        <w:rPr>
          <w:rFonts w:ascii="Arial" w:eastAsiaTheme="minorEastAsia" w:hAnsi="Arial" w:cs="Arial"/>
          <w:color w:val="000000"/>
          <w:lang w:val="en-GB" w:eastAsia="en-GB"/>
        </w:rPr>
        <w:t xml:space="preserve">     </w:t>
      </w:r>
      <w:r w:rsidR="000D205A" w:rsidRPr="000D205A">
        <w:rPr>
          <w:rFonts w:ascii="Arial" w:eastAsiaTheme="minorEastAsia" w:hAnsi="Arial" w:cs="Arial"/>
          <w:color w:val="000000"/>
          <w:lang w:val="en-GB" w:eastAsia="en-GB"/>
        </w:rPr>
        <w:t>Tenderers are required to comply with any applicable DSA regulation. Tenderers must be able to demonstrate their compliance with all relevant DSA regulations</w:t>
      </w:r>
      <w:r w:rsidR="00A243D1" w:rsidRPr="002E67C7">
        <w:rPr>
          <w:rFonts w:ascii="Arial" w:eastAsiaTheme="minorEastAsia" w:hAnsi="Arial" w:cs="Arial"/>
          <w:color w:val="000000"/>
          <w:lang w:val="en-GB" w:eastAsia="en-GB"/>
        </w:rPr>
        <w:t>.</w:t>
      </w:r>
    </w:p>
    <w:p w14:paraId="7CE4446C"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5C21EB01" w14:textId="015BE1AA"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Bank or Parent Company Guarantee</w:t>
      </w:r>
    </w:p>
    <w:p w14:paraId="1C41644D"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3B196C5" w14:textId="50A31888" w:rsidR="00A243D1" w:rsidRDefault="00D677A8" w:rsidP="00A243D1">
      <w:pPr>
        <w:autoSpaceDE w:val="0"/>
        <w:autoSpaceDN w:val="0"/>
        <w:adjustRightInd w:val="0"/>
        <w:spacing w:after="0" w:line="240" w:lineRule="auto"/>
        <w:ind w:left="120"/>
        <w:rPr>
          <w:rFonts w:ascii="Arial" w:eastAsiaTheme="minorEastAsia" w:hAnsi="Arial" w:cs="Arial"/>
          <w:color w:val="000000"/>
          <w:lang w:val="en-GB" w:eastAsia="en-GB"/>
        </w:rPr>
      </w:pPr>
      <w:r>
        <w:rPr>
          <w:rFonts w:ascii="Arial" w:eastAsiaTheme="minorEastAsia" w:hAnsi="Arial" w:cs="Arial"/>
          <w:color w:val="000000"/>
          <w:lang w:val="en-GB" w:eastAsia="en-GB"/>
        </w:rPr>
        <w:t>30</w:t>
      </w:r>
      <w:r w:rsidR="00A243D1" w:rsidRPr="002E67C7">
        <w:rPr>
          <w:rFonts w:ascii="Arial" w:eastAsiaTheme="minorEastAsia" w:hAnsi="Arial" w:cs="Arial"/>
          <w:color w:val="000000"/>
          <w:lang w:val="en-GB" w:eastAsia="en-GB"/>
        </w:rPr>
        <w:t xml:space="preserve">.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00A243D1" w:rsidRPr="002E67C7">
        <w:rPr>
          <w:rFonts w:ascii="Arial" w:eastAsiaTheme="minorEastAsia" w:hAnsi="Arial" w:cs="Arial"/>
          <w:color w:val="000000"/>
          <w:lang w:val="en-GB" w:eastAsia="en-GB"/>
        </w:rPr>
        <w:t>take into account</w:t>
      </w:r>
      <w:proofErr w:type="gramEnd"/>
      <w:r w:rsidR="00A243D1" w:rsidRPr="002E67C7">
        <w:rPr>
          <w:rFonts w:ascii="Arial" w:eastAsiaTheme="minorEastAsia" w:hAnsi="Arial" w:cs="Arial"/>
          <w:color w:val="000000"/>
          <w:lang w:val="en-GB" w:eastAsia="en-GB"/>
        </w:rPr>
        <w:t xml:space="preserve"> the absence of the de-selected Tenderer, enabling the Authority to establish the next winning Tenderer and award a Contract.</w:t>
      </w: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53D30850" w14:textId="77777777" w:rsidR="00A243D1" w:rsidRDefault="00A243D1" w:rsidP="00440798">
      <w:pPr>
        <w:tabs>
          <w:tab w:val="left" w:pos="660"/>
        </w:tabs>
        <w:spacing w:after="0" w:line="252" w:lineRule="exact"/>
        <w:ind w:left="110" w:right="158" w:firstLine="3"/>
        <w:rPr>
          <w:rFonts w:ascii="Arial" w:eastAsia="Arial" w:hAnsi="Arial" w:cs="Arial"/>
        </w:rPr>
      </w:pPr>
    </w:p>
    <w:p w14:paraId="39758B60" w14:textId="77777777" w:rsidR="00A243D1" w:rsidRDefault="00A243D1" w:rsidP="00440798">
      <w:pPr>
        <w:tabs>
          <w:tab w:val="left" w:pos="660"/>
        </w:tabs>
        <w:spacing w:after="0" w:line="252" w:lineRule="exact"/>
        <w:ind w:left="110" w:right="158" w:firstLine="3"/>
        <w:rPr>
          <w:rFonts w:ascii="Arial" w:eastAsia="Arial" w:hAnsi="Arial" w:cs="Arial"/>
        </w:rPr>
      </w:pPr>
    </w:p>
    <w:p w14:paraId="16012E22" w14:textId="77777777" w:rsidR="00A243D1" w:rsidRDefault="00A243D1" w:rsidP="00440798">
      <w:pPr>
        <w:tabs>
          <w:tab w:val="left" w:pos="660"/>
        </w:tabs>
        <w:spacing w:after="0" w:line="252" w:lineRule="exact"/>
        <w:ind w:left="110" w:right="158" w:firstLine="3"/>
        <w:rPr>
          <w:rFonts w:ascii="Arial" w:eastAsia="Arial" w:hAnsi="Arial" w:cs="Arial"/>
        </w:rPr>
      </w:pPr>
    </w:p>
    <w:p w14:paraId="0EDBDA58" w14:textId="77777777" w:rsidR="00A243D1" w:rsidRDefault="00A243D1" w:rsidP="00440798">
      <w:pPr>
        <w:tabs>
          <w:tab w:val="left" w:pos="660"/>
        </w:tabs>
        <w:spacing w:after="0" w:line="252" w:lineRule="exact"/>
        <w:ind w:left="110" w:right="158" w:firstLine="3"/>
        <w:rPr>
          <w:rFonts w:ascii="Arial" w:eastAsia="Arial" w:hAnsi="Arial" w:cs="Arial"/>
        </w:rPr>
      </w:pPr>
    </w:p>
    <w:p w14:paraId="6B65CC7B" w14:textId="77777777" w:rsidR="00A243D1" w:rsidRDefault="00A243D1" w:rsidP="00440798">
      <w:pPr>
        <w:tabs>
          <w:tab w:val="left" w:pos="660"/>
        </w:tabs>
        <w:spacing w:after="0" w:line="252" w:lineRule="exact"/>
        <w:ind w:left="110" w:right="158" w:firstLine="3"/>
        <w:rPr>
          <w:rFonts w:ascii="Arial" w:eastAsia="Arial" w:hAnsi="Arial" w:cs="Arial"/>
        </w:rPr>
      </w:pPr>
    </w:p>
    <w:p w14:paraId="4C661002" w14:textId="77777777" w:rsidR="00A243D1" w:rsidRDefault="00A243D1"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74D3C8A" w14:textId="77777777" w:rsidR="004E7F2F" w:rsidRDefault="004E7F2F"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w:t>
      </w:r>
      <w:proofErr w:type="gramStart"/>
      <w:r w:rsidRPr="004355A6">
        <w:rPr>
          <w:rFonts w:ascii="Arial" w:eastAsia="Arial" w:hAnsi="Arial"/>
          <w:color w:val="000000"/>
          <w:sz w:val="20"/>
        </w:rPr>
        <w:t>composition;</w:t>
      </w:r>
      <w:proofErr w:type="gramEnd"/>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proofErr w:type="gramStart"/>
      <w:r>
        <w:rPr>
          <w:rFonts w:ascii="Arial" w:eastAsia="Arial" w:hAnsi="Arial"/>
          <w:color w:val="000000"/>
          <w:sz w:val="20"/>
        </w:rPr>
        <w:t>);</w:t>
      </w:r>
      <w:proofErr w:type="gramEnd"/>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 xml:space="preserve">means the Secretary of State for Defence acting on behalf of the </w:t>
      </w:r>
      <w:proofErr w:type="gramStart"/>
      <w:r>
        <w:rPr>
          <w:rFonts w:ascii="Arial" w:eastAsia="Arial" w:hAnsi="Arial"/>
          <w:color w:val="000000"/>
          <w:sz w:val="20"/>
        </w:rPr>
        <w:t>Crown;</w:t>
      </w:r>
      <w:proofErr w:type="gramEnd"/>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 xml:space="preserve">shall be </w:t>
      </w:r>
      <w:proofErr w:type="gramStart"/>
      <w:r>
        <w:rPr>
          <w:rFonts w:ascii="Arial" w:eastAsia="Arial" w:hAnsi="Arial"/>
          <w:color w:val="000000"/>
          <w:sz w:val="20"/>
        </w:rPr>
        <w:t>those person(s)</w:t>
      </w:r>
      <w:proofErr w:type="gramEnd"/>
      <w:r>
        <w:rPr>
          <w:rFonts w:ascii="Arial" w:eastAsia="Arial" w:hAnsi="Arial"/>
          <w:color w:val="000000"/>
          <w:sz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eastAsia="Arial" w:hAnsi="Arial"/>
          <w:color w:val="000000"/>
          <w:sz w:val="20"/>
        </w:rPr>
        <w:t>7;</w:t>
      </w:r>
      <w:proofErr w:type="gramEnd"/>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 xml:space="preserve">means 09:00 to 17:00 Monday to Friday, excluding public and statutory </w:t>
      </w:r>
      <w:proofErr w:type="gramStart"/>
      <w:r>
        <w:rPr>
          <w:rFonts w:ascii="Arial" w:eastAsia="Arial" w:hAnsi="Arial"/>
          <w:color w:val="000000"/>
          <w:sz w:val="20"/>
        </w:rPr>
        <w:t>holidays;</w:t>
      </w:r>
      <w:proofErr w:type="gramEnd"/>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 xml:space="preserve">Government </w:t>
      </w:r>
      <w:proofErr w:type="gramStart"/>
      <w:r>
        <w:rPr>
          <w:rFonts w:ascii="Arial" w:eastAsia="Arial" w:hAnsi="Arial"/>
          <w:color w:val="000000"/>
          <w:spacing w:val="-3"/>
          <w:sz w:val="20"/>
        </w:rPr>
        <w:t>Department;</w:t>
      </w:r>
      <w:proofErr w:type="gramEnd"/>
    </w:p>
    <w:p w14:paraId="17D8CE5A" w14:textId="77777777" w:rsidR="00C958B0" w:rsidRDefault="005037D6">
      <w:pPr>
        <w:widowControl/>
        <w:numPr>
          <w:ilvl w:val="0"/>
          <w:numId w:val="2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pPr>
        <w:pStyle w:val="ListParagraph"/>
        <w:widowControl/>
        <w:numPr>
          <w:ilvl w:val="4"/>
          <w:numId w:val="2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roofErr w:type="gramStart"/>
      <w:r w:rsidR="005037D6" w:rsidRPr="00970BE1">
        <w:rPr>
          <w:rFonts w:ascii="Arial" w:eastAsia="Arial" w:hAnsi="Arial"/>
          <w:color w:val="000000"/>
          <w:spacing w:val="-2"/>
          <w:sz w:val="20"/>
        </w:rPr>
        <w:t>);</w:t>
      </w:r>
      <w:proofErr w:type="gramEnd"/>
    </w:p>
    <w:p w14:paraId="041DCEC7"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 xml:space="preserve">Executive </w:t>
      </w:r>
      <w:proofErr w:type="gramStart"/>
      <w:r>
        <w:rPr>
          <w:rFonts w:ascii="Arial" w:eastAsia="Arial" w:hAnsi="Arial"/>
          <w:color w:val="000000"/>
          <w:spacing w:val="-2"/>
          <w:sz w:val="20"/>
        </w:rPr>
        <w:t>Agency;</w:t>
      </w:r>
      <w:proofErr w:type="gramEnd"/>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 xml:space="preserve">.c and Collected and Collection shall be construed </w:t>
      </w:r>
      <w:proofErr w:type="gramStart"/>
      <w:r>
        <w:rPr>
          <w:rFonts w:ascii="Arial" w:eastAsia="Arial" w:hAnsi="Arial"/>
          <w:color w:val="000000"/>
          <w:sz w:val="20"/>
        </w:rPr>
        <w:t>accordingly;</w:t>
      </w:r>
      <w:proofErr w:type="gramEnd"/>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 xml:space="preserve">means the terms and conditions set out in this </w:t>
      </w:r>
      <w:proofErr w:type="gramStart"/>
      <w:r>
        <w:rPr>
          <w:rFonts w:ascii="Arial" w:eastAsia="Arial" w:hAnsi="Arial"/>
          <w:color w:val="000000"/>
          <w:sz w:val="20"/>
        </w:rPr>
        <w:t>document;</w:t>
      </w:r>
      <w:proofErr w:type="gramEnd"/>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eastAsia="Arial" w:hAnsi="Arial"/>
          <w:color w:val="000000"/>
          <w:sz w:val="20"/>
        </w:rPr>
        <w:t>Order;</w:t>
      </w:r>
      <w:proofErr w:type="gramEnd"/>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 xml:space="preserve">will be dispatched or </w:t>
      </w:r>
      <w:proofErr w:type="gramStart"/>
      <w:r>
        <w:rPr>
          <w:rFonts w:ascii="Arial" w:eastAsia="Arial" w:hAnsi="Arial"/>
          <w:color w:val="000000"/>
          <w:sz w:val="20"/>
        </w:rPr>
        <w:t>Collected;</w:t>
      </w:r>
      <w:proofErr w:type="gramEnd"/>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roofErr w:type="gramStart"/>
      <w:r>
        <w:rPr>
          <w:rFonts w:ascii="Arial" w:eastAsia="Arial" w:hAnsi="Arial"/>
          <w:color w:val="000000"/>
          <w:sz w:val="20"/>
        </w:rPr>
        <w:t>);</w:t>
      </w:r>
      <w:proofErr w:type="gramEnd"/>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eastAsia="Arial" w:hAnsi="Arial"/>
          <w:color w:val="000000"/>
          <w:sz w:val="20"/>
        </w:rPr>
        <w:t>Authority;</w:t>
      </w:r>
      <w:proofErr w:type="gramEnd"/>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eastAsia="Arial" w:hAnsi="Arial"/>
          <w:color w:val="000000"/>
          <w:sz w:val="20"/>
        </w:rPr>
        <w:t>Contract;</w:t>
      </w:r>
      <w:proofErr w:type="gramEnd"/>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pPr>
        <w:widowControl/>
        <w:numPr>
          <w:ilvl w:val="0"/>
          <w:numId w:val="34"/>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pPr>
        <w:widowControl/>
        <w:numPr>
          <w:ilvl w:val="0"/>
          <w:numId w:val="34"/>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 xml:space="preserve">corporate documents, or any other document, regulating the </w:t>
      </w:r>
      <w:proofErr w:type="gramStart"/>
      <w:r>
        <w:rPr>
          <w:rFonts w:ascii="Arial" w:eastAsia="Arial" w:hAnsi="Arial"/>
          <w:color w:val="000000"/>
          <w:sz w:val="20"/>
        </w:rPr>
        <w:t>Contractor;</w:t>
      </w:r>
      <w:proofErr w:type="gramEnd"/>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 xml:space="preserve">and a change of Control occurs if a person who Controls the Contractor ceases to do so or if another person acquires Control of the </w:t>
      </w:r>
      <w:proofErr w:type="gramStart"/>
      <w:r>
        <w:rPr>
          <w:rFonts w:ascii="Arial" w:eastAsia="Arial" w:hAnsi="Arial"/>
          <w:color w:val="000000"/>
          <w:sz w:val="20"/>
        </w:rPr>
        <w:t>Contractor;</w:t>
      </w:r>
      <w:proofErr w:type="gramEnd"/>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 xml:space="preserve">means the UK Government’s Central Point of Expertise on Timber, which provides a free telephone helpline and website to support implementation of the UK Government timber procurement </w:t>
      </w:r>
      <w:proofErr w:type="gramStart"/>
      <w:r>
        <w:rPr>
          <w:rFonts w:ascii="Arial" w:eastAsia="Arial" w:hAnsi="Arial"/>
          <w:color w:val="000000"/>
          <w:spacing w:val="-2"/>
          <w:sz w:val="20"/>
        </w:rPr>
        <w:t>policy;</w:t>
      </w:r>
      <w:proofErr w:type="gramEnd"/>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authorised only under the conditions prescribed by the:</w:t>
      </w:r>
    </w:p>
    <w:p w14:paraId="16CC74D3" w14:textId="77777777" w:rsidR="00AE0ABF" w:rsidRDefault="00AE0ABF">
      <w:pPr>
        <w:widowControl/>
        <w:numPr>
          <w:ilvl w:val="0"/>
          <w:numId w:val="25"/>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roofErr w:type="gramStart"/>
      <w:r>
        <w:rPr>
          <w:rFonts w:ascii="Arial" w:eastAsia="Arial" w:hAnsi="Arial"/>
          <w:color w:val="000000"/>
          <w:spacing w:val="-2"/>
          <w:sz w:val="20"/>
        </w:rPr>
        <w:t>);</w:t>
      </w:r>
      <w:proofErr w:type="gramEnd"/>
    </w:p>
    <w:p w14:paraId="3CAA7F7F" w14:textId="77777777" w:rsidR="00AE0ABF" w:rsidRDefault="00AE0ABF">
      <w:pPr>
        <w:widowControl/>
        <w:numPr>
          <w:ilvl w:val="0"/>
          <w:numId w:val="25"/>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roofErr w:type="gramStart"/>
      <w:r>
        <w:rPr>
          <w:rFonts w:ascii="Arial" w:eastAsia="Arial" w:hAnsi="Arial"/>
          <w:color w:val="000000"/>
          <w:sz w:val="20"/>
        </w:rPr>
        <w:t>);</w:t>
      </w:r>
      <w:proofErr w:type="gramEnd"/>
    </w:p>
    <w:p w14:paraId="73E9F17E" w14:textId="77777777" w:rsidR="00AE0ABF" w:rsidRDefault="00AE0ABF">
      <w:pPr>
        <w:widowControl/>
        <w:numPr>
          <w:ilvl w:val="0"/>
          <w:numId w:val="25"/>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roofErr w:type="gramStart"/>
      <w:r>
        <w:rPr>
          <w:rFonts w:ascii="Arial" w:eastAsia="Arial" w:hAnsi="Arial"/>
          <w:color w:val="000000"/>
          <w:sz w:val="20"/>
        </w:rPr>
        <w:t>);</w:t>
      </w:r>
      <w:proofErr w:type="gramEnd"/>
    </w:p>
    <w:p w14:paraId="70E25E1D" w14:textId="77777777" w:rsidR="00AE0ABF" w:rsidRDefault="00AE0ABF">
      <w:pPr>
        <w:widowControl/>
        <w:numPr>
          <w:ilvl w:val="0"/>
          <w:numId w:val="25"/>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 xml:space="preserve">International Maritime Dangerous Goods (IMDG) </w:t>
      </w:r>
      <w:proofErr w:type="gramStart"/>
      <w:r>
        <w:rPr>
          <w:rFonts w:ascii="Arial" w:eastAsia="Arial" w:hAnsi="Arial"/>
          <w:color w:val="000000"/>
          <w:spacing w:val="-1"/>
          <w:sz w:val="20"/>
        </w:rPr>
        <w:t>Code;</w:t>
      </w:r>
      <w:proofErr w:type="gramEnd"/>
    </w:p>
    <w:p w14:paraId="37417BBE" w14:textId="77777777" w:rsidR="00AE0ABF" w:rsidRDefault="00AE0ABF">
      <w:pPr>
        <w:widowControl/>
        <w:numPr>
          <w:ilvl w:val="0"/>
          <w:numId w:val="25"/>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 xml:space="preserve">International Civil Aviation Organisation (ICAO) Technical Instructions for the Safe Transport of Dangerous Goods by </w:t>
      </w:r>
      <w:proofErr w:type="gramStart"/>
      <w:r>
        <w:rPr>
          <w:rFonts w:ascii="Arial" w:eastAsia="Arial" w:hAnsi="Arial"/>
          <w:color w:val="000000"/>
          <w:spacing w:val="-2"/>
          <w:sz w:val="20"/>
        </w:rPr>
        <w:t>Air;</w:t>
      </w:r>
      <w:proofErr w:type="gramEnd"/>
    </w:p>
    <w:p w14:paraId="6634EF94" w14:textId="77777777" w:rsidR="00AE0ABF" w:rsidRDefault="00AE0ABF">
      <w:pPr>
        <w:widowControl/>
        <w:numPr>
          <w:ilvl w:val="0"/>
          <w:numId w:val="25"/>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 xml:space="preserve">International Air Transport Association (IATA) Dangerous Goods </w:t>
      </w:r>
      <w:proofErr w:type="gramStart"/>
      <w:r>
        <w:rPr>
          <w:rFonts w:ascii="Arial" w:eastAsia="Arial" w:hAnsi="Arial"/>
          <w:color w:val="000000"/>
          <w:sz w:val="20"/>
        </w:rPr>
        <w:t>Regulations;</w:t>
      </w:r>
      <w:proofErr w:type="gramEnd"/>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roofErr w:type="gramStart"/>
      <w:r>
        <w:rPr>
          <w:rFonts w:ascii="Arial" w:eastAsia="Arial" w:hAnsi="Arial"/>
          <w:color w:val="000000"/>
          <w:sz w:val="20"/>
        </w:rPr>
        <w:t>);</w:t>
      </w:r>
      <w:proofErr w:type="gramEnd"/>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26">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4EB5000F" w14:textId="77777777" w:rsidR="00AE0ABF" w:rsidRDefault="000963B4" w:rsidP="00AE0ABF">
      <w:pPr>
        <w:spacing w:after="0" w:line="240" w:lineRule="auto"/>
        <w:ind w:left="3168"/>
        <w:textAlignment w:val="baseline"/>
        <w:rPr>
          <w:rFonts w:ascii="Arial" w:eastAsia="Arial" w:hAnsi="Arial"/>
          <w:color w:val="0000FF"/>
          <w:sz w:val="20"/>
          <w:u w:val="single"/>
        </w:rPr>
      </w:pPr>
      <w:hyperlink r:id="rId27">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w:t>
      </w:r>
      <w:proofErr w:type="gramStart"/>
      <w:r>
        <w:rPr>
          <w:rFonts w:ascii="Arial" w:eastAsia="Arial" w:hAnsi="Arial"/>
          <w:color w:val="000000"/>
          <w:sz w:val="20"/>
        </w:rPr>
        <w:t>accordingly;</w:t>
      </w:r>
      <w:proofErr w:type="gramEnd"/>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 xml:space="preserve">means the date as specified in Schedule 2 (Schedule of Requirements) on which the Contractor Deliverables or the relevant portion of them are to be Delivered or made available for </w:t>
      </w:r>
      <w:proofErr w:type="gramStart"/>
      <w:r>
        <w:rPr>
          <w:rFonts w:ascii="Arial" w:eastAsia="Arial" w:hAnsi="Arial"/>
          <w:color w:val="000000"/>
          <w:sz w:val="20"/>
        </w:rPr>
        <w:t>Collection;</w:t>
      </w:r>
      <w:proofErr w:type="gramEnd"/>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 xml:space="preserve">means the quantity or measure by which an item of material </w:t>
      </w:r>
      <w:proofErr w:type="gramStart"/>
      <w:r>
        <w:rPr>
          <w:rFonts w:ascii="Arial" w:eastAsia="Arial" w:hAnsi="Arial"/>
          <w:color w:val="000000"/>
          <w:sz w:val="20"/>
        </w:rPr>
        <w:t>is</w:t>
      </w:r>
      <w:proofErr w:type="gramEnd"/>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proofErr w:type="gramStart"/>
      <w:r>
        <w:rPr>
          <w:rFonts w:ascii="Arial" w:eastAsia="Arial" w:hAnsi="Arial"/>
          <w:color w:val="000000"/>
          <w:spacing w:val="-2"/>
          <w:sz w:val="20"/>
        </w:rPr>
        <w:t>managed;</w:t>
      </w:r>
      <w:proofErr w:type="gramEnd"/>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 xml:space="preserve">Designs and Patents Act </w:t>
      </w:r>
      <w:proofErr w:type="gramStart"/>
      <w:r>
        <w:rPr>
          <w:rFonts w:ascii="Arial" w:eastAsia="Arial" w:hAnsi="Arial"/>
          <w:color w:val="000000"/>
          <w:spacing w:val="-1"/>
          <w:sz w:val="20"/>
        </w:rPr>
        <w:t>1988;</w:t>
      </w:r>
      <w:proofErr w:type="gramEnd"/>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eastAsia="Arial" w:hAnsi="Arial"/>
          <w:color w:val="000000"/>
          <w:sz w:val="20"/>
        </w:rPr>
        <w:t>);</w:t>
      </w:r>
      <w:proofErr w:type="gramEnd"/>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w:t>
      </w:r>
      <w:proofErr w:type="gramStart"/>
      <w:r>
        <w:rPr>
          <w:rFonts w:ascii="Arial" w:eastAsia="Arial" w:hAnsi="Arial"/>
          <w:color w:val="000000"/>
          <w:sz w:val="20"/>
        </w:rPr>
        <w:t>Contract;</w:t>
      </w:r>
      <w:proofErr w:type="gramEnd"/>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pPr>
        <w:widowControl/>
        <w:numPr>
          <w:ilvl w:val="0"/>
          <w:numId w:val="26"/>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pPr>
        <w:widowControl/>
        <w:numPr>
          <w:ilvl w:val="0"/>
          <w:numId w:val="26"/>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 xml:space="preserve">other robust Evidence of sustainability or FLEGT licensed origin, as advised by </w:t>
      </w:r>
      <w:proofErr w:type="gramStart"/>
      <w:r>
        <w:rPr>
          <w:rFonts w:ascii="Arial" w:eastAsia="Arial" w:hAnsi="Arial"/>
          <w:color w:val="000000"/>
          <w:sz w:val="20"/>
        </w:rPr>
        <w:t>CPET;</w:t>
      </w:r>
      <w:proofErr w:type="gramEnd"/>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 xml:space="preserve">means a price (excluding VAT) which is not subject to </w:t>
      </w:r>
      <w:proofErr w:type="gramStart"/>
      <w:r>
        <w:rPr>
          <w:rFonts w:ascii="Arial" w:eastAsia="Arial" w:hAnsi="Arial"/>
          <w:color w:val="000000"/>
          <w:sz w:val="20"/>
        </w:rPr>
        <w:t>variation;</w:t>
      </w:r>
      <w:proofErr w:type="gramEnd"/>
    </w:p>
    <w:p w14:paraId="7328E9F9" w14:textId="77777777" w:rsidR="007E008F" w:rsidRDefault="007E008F" w:rsidP="007E008F">
      <w:pPr>
        <w:tabs>
          <w:tab w:val="left" w:pos="3168"/>
        </w:tabs>
        <w:spacing w:after="0" w:line="240" w:lineRule="auto"/>
        <w:ind w:left="3096" w:right="648" w:hanging="3096"/>
        <w:textAlignment w:val="baseline"/>
        <w:rPr>
          <w:rFonts w:ascii="Arial" w:eastAsia="Arial" w:hAnsi="Arial"/>
          <w:b/>
          <w:color w:val="000000"/>
          <w:spacing w:val="-2"/>
          <w:sz w:val="20"/>
        </w:rPr>
      </w:pPr>
    </w:p>
    <w:p w14:paraId="03A4F61D" w14:textId="77777777" w:rsidR="007E008F" w:rsidRDefault="007E008F" w:rsidP="007E008F">
      <w:pPr>
        <w:tabs>
          <w:tab w:val="left" w:pos="3168"/>
        </w:tabs>
        <w:spacing w:after="0" w:line="240" w:lineRule="auto"/>
        <w:ind w:left="3096" w:right="648" w:hanging="3096"/>
        <w:textAlignment w:val="baseline"/>
        <w:rPr>
          <w:rFonts w:ascii="Arial" w:eastAsia="Arial" w:hAnsi="Arial"/>
          <w:b/>
          <w:color w:val="000000"/>
          <w:spacing w:val="-2"/>
          <w:sz w:val="20"/>
        </w:rPr>
      </w:pPr>
      <w:r w:rsidRPr="00C6157A">
        <w:rPr>
          <w:rFonts w:ascii="Arial" w:eastAsia="Arial" w:hAnsi="Arial"/>
          <w:b/>
          <w:color w:val="000000"/>
          <w:spacing w:val="-2"/>
          <w:sz w:val="20"/>
        </w:rPr>
        <w:t>First-Tier Sub-Contractor</w:t>
      </w:r>
      <w:r>
        <w:rPr>
          <w:rFonts w:ascii="Arial" w:eastAsia="Arial" w:hAnsi="Arial"/>
          <w:b/>
          <w:color w:val="000000"/>
          <w:spacing w:val="-2"/>
          <w:sz w:val="20"/>
        </w:rPr>
        <w:tab/>
      </w:r>
      <w:r w:rsidRPr="00C6157A">
        <w:rPr>
          <w:rFonts w:ascii="Arial" w:eastAsia="Arial" w:hAnsi="Arial"/>
          <w:color w:val="000000"/>
          <w:spacing w:val="-2"/>
          <w:sz w:val="20"/>
        </w:rPr>
        <w:t>means a Sub-contractor directly engaged by the Contractor to</w:t>
      </w:r>
      <w:r>
        <w:rPr>
          <w:rFonts w:ascii="Arial" w:eastAsia="Arial" w:hAnsi="Arial"/>
          <w:color w:val="000000"/>
          <w:spacing w:val="-2"/>
          <w:sz w:val="20"/>
        </w:rPr>
        <w:t xml:space="preserve"> </w:t>
      </w:r>
      <w:r w:rsidRPr="00C6157A">
        <w:rPr>
          <w:rFonts w:ascii="Arial" w:eastAsia="Arial" w:hAnsi="Arial"/>
          <w:color w:val="000000"/>
          <w:spacing w:val="-2"/>
          <w:sz w:val="20"/>
        </w:rPr>
        <w:t>provide Contractor Deliverables wholly or substantially for the</w:t>
      </w:r>
      <w:r>
        <w:rPr>
          <w:rFonts w:ascii="Arial" w:eastAsia="Arial" w:hAnsi="Arial"/>
          <w:color w:val="000000"/>
          <w:spacing w:val="-2"/>
          <w:sz w:val="20"/>
        </w:rPr>
        <w:t xml:space="preserve"> </w:t>
      </w:r>
      <w:r w:rsidRPr="00C6157A">
        <w:rPr>
          <w:rFonts w:ascii="Arial" w:eastAsia="Arial" w:hAnsi="Arial"/>
          <w:color w:val="000000"/>
          <w:spacing w:val="-2"/>
          <w:sz w:val="20"/>
        </w:rPr>
        <w:t>purpose of performing (or contributing to the performance of) the</w:t>
      </w:r>
      <w:r>
        <w:rPr>
          <w:rFonts w:ascii="Arial" w:eastAsia="Arial" w:hAnsi="Arial"/>
          <w:color w:val="000000"/>
          <w:spacing w:val="-2"/>
          <w:sz w:val="20"/>
        </w:rPr>
        <w:t xml:space="preserve"> </w:t>
      </w:r>
      <w:r w:rsidRPr="00C6157A">
        <w:rPr>
          <w:rFonts w:ascii="Arial" w:eastAsia="Arial" w:hAnsi="Arial"/>
          <w:color w:val="000000"/>
          <w:spacing w:val="-2"/>
          <w:sz w:val="20"/>
        </w:rPr>
        <w:t xml:space="preserve">whole or any part of the </w:t>
      </w:r>
      <w:proofErr w:type="gramStart"/>
      <w:r w:rsidRPr="00C6157A">
        <w:rPr>
          <w:rFonts w:ascii="Arial" w:eastAsia="Arial" w:hAnsi="Arial"/>
          <w:color w:val="000000"/>
          <w:spacing w:val="-2"/>
          <w:sz w:val="20"/>
        </w:rPr>
        <w:t>Contract;</w:t>
      </w:r>
      <w:proofErr w:type="gramEnd"/>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 xml:space="preserve">means the Forest Law Enforcement, Governance and Trade initiative by the European Union to use the power of timber-consuming countries to reduce the extent of illegal </w:t>
      </w:r>
      <w:proofErr w:type="gramStart"/>
      <w:r>
        <w:rPr>
          <w:rFonts w:ascii="Arial" w:eastAsia="Arial" w:hAnsi="Arial"/>
          <w:color w:val="000000"/>
          <w:spacing w:val="-2"/>
          <w:sz w:val="20"/>
        </w:rPr>
        <w:t>logging;</w:t>
      </w:r>
      <w:proofErr w:type="gramEnd"/>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 xml:space="preserve">information or resources issued or made available to the Contractor in connection with the Contract by or on behalf of </w:t>
      </w:r>
      <w:r>
        <w:rPr>
          <w:rFonts w:ascii="Arial" w:eastAsia="Arial" w:hAnsi="Arial"/>
          <w:color w:val="000000"/>
          <w:sz w:val="20"/>
        </w:rPr>
        <w:lastRenderedPageBreak/>
        <w:t xml:space="preserve">the </w:t>
      </w:r>
      <w:proofErr w:type="gramStart"/>
      <w:r>
        <w:rPr>
          <w:rFonts w:ascii="Arial" w:eastAsia="Arial" w:hAnsi="Arial"/>
          <w:color w:val="000000"/>
          <w:sz w:val="20"/>
        </w:rPr>
        <w:t>Authority;</w:t>
      </w:r>
      <w:proofErr w:type="gramEnd"/>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 xml:space="preserve">means a Contractor Deliverable or a component of a </w:t>
      </w:r>
      <w:proofErr w:type="gramStart"/>
      <w:r>
        <w:rPr>
          <w:rFonts w:ascii="Arial" w:eastAsia="Arial" w:hAnsi="Arial"/>
          <w:color w:val="000000"/>
          <w:sz w:val="20"/>
        </w:rPr>
        <w:t>Contractor</w:t>
      </w:r>
      <w:proofErr w:type="gramEnd"/>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r>
        <w:rPr>
          <w:rFonts w:ascii="Arial" w:eastAsia="Arial" w:hAnsi="Arial"/>
          <w:color w:val="000000"/>
          <w:sz w:val="20"/>
        </w:rPr>
        <w:t xml:space="preserve">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eastAsia="Arial" w:hAnsi="Arial"/>
          <w:color w:val="000000"/>
          <w:sz w:val="20"/>
        </w:rPr>
        <w:t>released;</w:t>
      </w:r>
      <w:proofErr w:type="gramEnd"/>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 xml:space="preserve">means any Information in any written or other tangible form disclosed to one Party by or on behalf of the other Party under or in connection with the </w:t>
      </w:r>
      <w:proofErr w:type="gramStart"/>
      <w:r>
        <w:rPr>
          <w:rFonts w:ascii="Arial" w:eastAsia="Arial" w:hAnsi="Arial"/>
          <w:color w:val="000000"/>
          <w:sz w:val="20"/>
        </w:rPr>
        <w:t>Contract;</w:t>
      </w:r>
      <w:proofErr w:type="gramEnd"/>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spacing w:val="-2"/>
          <w:sz w:val="20"/>
        </w:rPr>
        <w:t>Authority;</w:t>
      </w:r>
      <w:proofErr w:type="gramEnd"/>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 xml:space="preserve">Government Timber Production Policy: Definition of legal and sustainable for timber procurement". The edition current on the day the Contract documents are issued by the Authority shall </w:t>
      </w:r>
      <w:proofErr w:type="gramStart"/>
      <w:r>
        <w:rPr>
          <w:rFonts w:ascii="Arial" w:eastAsia="Arial" w:hAnsi="Arial"/>
          <w:color w:val="000000"/>
          <w:spacing w:val="2"/>
          <w:sz w:val="20"/>
        </w:rPr>
        <w:t>apply;</w:t>
      </w:r>
      <w:proofErr w:type="gramEnd"/>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 xml:space="preserve">means in relation to the United Kingdom any Act of Parliament, any subordinate legislation within the meaning of section 21 of the Interpretation Act 1978, or any exercise of Royal </w:t>
      </w:r>
      <w:proofErr w:type="gramStart"/>
      <w:r>
        <w:rPr>
          <w:rFonts w:ascii="Arial" w:eastAsia="Arial" w:hAnsi="Arial"/>
          <w:color w:val="000000"/>
          <w:sz w:val="20"/>
        </w:rPr>
        <w:t>Prerogative;</w:t>
      </w:r>
      <w:proofErr w:type="gramEnd"/>
    </w:p>
    <w:p w14:paraId="7E626FF4" w14:textId="77777777" w:rsidR="004240FB" w:rsidRDefault="004240FB" w:rsidP="004240FB">
      <w:pPr>
        <w:tabs>
          <w:tab w:val="left" w:pos="3168"/>
        </w:tabs>
        <w:spacing w:after="0" w:line="240" w:lineRule="auto"/>
        <w:ind w:left="3168" w:right="72" w:hanging="3168"/>
        <w:textAlignment w:val="baseline"/>
        <w:rPr>
          <w:rFonts w:ascii="Arial" w:eastAsia="Arial" w:hAnsi="Arial"/>
          <w:b/>
          <w:color w:val="000000"/>
          <w:sz w:val="20"/>
        </w:rPr>
      </w:pPr>
    </w:p>
    <w:p w14:paraId="216DEA84" w14:textId="77777777" w:rsidR="004240FB" w:rsidRDefault="004240FB" w:rsidP="004240FB">
      <w:pPr>
        <w:tabs>
          <w:tab w:val="left" w:pos="3168"/>
        </w:tabs>
        <w:spacing w:after="0" w:line="240" w:lineRule="auto"/>
        <w:ind w:left="3168" w:right="72" w:hanging="3168"/>
        <w:textAlignment w:val="baseline"/>
        <w:rPr>
          <w:rFonts w:ascii="Arial" w:eastAsia="Arial" w:hAnsi="Arial"/>
          <w:color w:val="000000"/>
          <w:sz w:val="20"/>
        </w:rPr>
      </w:pPr>
      <w:r w:rsidRPr="0066174E">
        <w:rPr>
          <w:rFonts w:ascii="Arial" w:eastAsia="Arial" w:hAnsi="Arial"/>
          <w:b/>
          <w:color w:val="000000"/>
          <w:sz w:val="20"/>
        </w:rPr>
        <w:t>Lower-Tier Sub-Contractor</w:t>
      </w:r>
      <w:r>
        <w:rPr>
          <w:rFonts w:ascii="Arial" w:eastAsia="Arial" w:hAnsi="Arial"/>
          <w:b/>
          <w:color w:val="000000"/>
          <w:sz w:val="20"/>
        </w:rPr>
        <w:tab/>
      </w:r>
      <w:r w:rsidRPr="0066174E">
        <w:rPr>
          <w:rFonts w:ascii="Arial" w:eastAsia="Arial" w:hAnsi="Arial"/>
          <w:color w:val="000000"/>
          <w:sz w:val="20"/>
        </w:rPr>
        <w:t xml:space="preserve">means any Sub-contractor other than </w:t>
      </w:r>
      <w:proofErr w:type="gramStart"/>
      <w:r w:rsidRPr="0066174E">
        <w:rPr>
          <w:rFonts w:ascii="Arial" w:eastAsia="Arial" w:hAnsi="Arial"/>
          <w:color w:val="000000"/>
          <w:sz w:val="20"/>
        </w:rPr>
        <w:t>any First</w:t>
      </w:r>
      <w:proofErr w:type="gramEnd"/>
      <w:r w:rsidRPr="0066174E">
        <w:rPr>
          <w:rFonts w:ascii="Arial" w:eastAsia="Arial" w:hAnsi="Arial"/>
          <w:color w:val="000000"/>
          <w:sz w:val="20"/>
        </w:rPr>
        <w:t>-Tier Sub-Contractor</w:t>
      </w:r>
      <w:r>
        <w:rPr>
          <w:rFonts w:ascii="Arial" w:eastAsia="Arial" w:hAnsi="Arial"/>
          <w:color w:val="000000"/>
          <w:sz w:val="20"/>
        </w:rPr>
        <w:t xml:space="preserve"> </w:t>
      </w:r>
      <w:r w:rsidRPr="0066174E">
        <w:rPr>
          <w:rFonts w:ascii="Arial" w:eastAsia="Arial" w:hAnsi="Arial"/>
          <w:color w:val="000000"/>
          <w:sz w:val="20"/>
        </w:rPr>
        <w:t>at any lower level of the supply chain engaged to provide</w:t>
      </w:r>
      <w:r>
        <w:rPr>
          <w:rFonts w:ascii="Arial" w:eastAsia="Arial" w:hAnsi="Arial"/>
          <w:color w:val="000000"/>
          <w:sz w:val="20"/>
        </w:rPr>
        <w:t xml:space="preserve"> </w:t>
      </w:r>
      <w:r w:rsidRPr="0066174E">
        <w:rPr>
          <w:rFonts w:ascii="Arial" w:eastAsia="Arial" w:hAnsi="Arial"/>
          <w:color w:val="000000"/>
          <w:sz w:val="20"/>
        </w:rPr>
        <w:t>Contractor Deliverables wholly or substantially for the purpose of</w:t>
      </w:r>
      <w:r>
        <w:rPr>
          <w:rFonts w:ascii="Arial" w:eastAsia="Arial" w:hAnsi="Arial"/>
          <w:color w:val="000000"/>
          <w:sz w:val="20"/>
        </w:rPr>
        <w:t xml:space="preserve"> </w:t>
      </w:r>
      <w:r w:rsidRPr="0066174E">
        <w:rPr>
          <w:rFonts w:ascii="Arial" w:eastAsia="Arial" w:hAnsi="Arial"/>
          <w:color w:val="000000"/>
          <w:sz w:val="20"/>
        </w:rPr>
        <w:t>performing (or contributing to the performance of) the whole or any</w:t>
      </w:r>
      <w:r>
        <w:rPr>
          <w:rFonts w:ascii="Arial" w:eastAsia="Arial" w:hAnsi="Arial"/>
          <w:color w:val="000000"/>
          <w:sz w:val="20"/>
        </w:rPr>
        <w:t xml:space="preserve"> </w:t>
      </w:r>
      <w:r w:rsidRPr="0066174E">
        <w:rPr>
          <w:rFonts w:ascii="Arial" w:eastAsia="Arial" w:hAnsi="Arial"/>
          <w:color w:val="000000"/>
          <w:sz w:val="20"/>
        </w:rPr>
        <w:t>part of the Contract;</w:t>
      </w:r>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 xml:space="preserve">means Packaging that provides enhanced protection in accordance with Def Stan 81-041 (Part 1), beyond that which Commercial Packaging normally provides for the military supply </w:t>
      </w:r>
      <w:proofErr w:type="gramStart"/>
      <w:r>
        <w:rPr>
          <w:rFonts w:ascii="Arial" w:eastAsia="Arial" w:hAnsi="Arial"/>
          <w:color w:val="000000"/>
          <w:sz w:val="20"/>
        </w:rPr>
        <w:t>chain;</w:t>
      </w:r>
      <w:proofErr w:type="gramEnd"/>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 xml:space="preserve">is a MOD sponsored scheme to certify military </w:t>
      </w:r>
      <w:proofErr w:type="gramStart"/>
      <w:r>
        <w:rPr>
          <w:rFonts w:ascii="Arial" w:eastAsia="Arial" w:hAnsi="Arial"/>
          <w:color w:val="000000"/>
          <w:sz w:val="20"/>
        </w:rPr>
        <w:t>Packaging</w:t>
      </w:r>
      <w:proofErr w:type="gramEnd"/>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roofErr w:type="gramStart"/>
      <w:r>
        <w:rPr>
          <w:rFonts w:ascii="Arial" w:eastAsia="Arial" w:hAnsi="Arial"/>
          <w:color w:val="000000"/>
          <w:sz w:val="20"/>
        </w:rPr>
        <w:t>);</w:t>
      </w:r>
      <w:proofErr w:type="gramEnd"/>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roofErr w:type="gramStart"/>
      <w:r>
        <w:rPr>
          <w:rFonts w:ascii="Arial" w:eastAsia="Arial" w:hAnsi="Arial"/>
          <w:color w:val="000000"/>
          <w:sz w:val="20"/>
        </w:rPr>
        <w:t>);</w:t>
      </w:r>
      <w:proofErr w:type="gramEnd"/>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 xml:space="preserve">means a mixture or solution composed of two or more </w:t>
      </w:r>
      <w:proofErr w:type="gramStart"/>
      <w:r w:rsidRPr="00FE51D6">
        <w:rPr>
          <w:rFonts w:ascii="Arial" w:eastAsia="Arial" w:hAnsi="Arial"/>
          <w:color w:val="000000"/>
          <w:sz w:val="20"/>
        </w:rPr>
        <w:t>substances;</w:t>
      </w:r>
      <w:proofErr w:type="gramEnd"/>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 xml:space="preserve">is a packaging organisation having one or more MPAS Certificated Designers capable of Military Level designs. A company capable </w:t>
      </w:r>
      <w:r>
        <w:rPr>
          <w:rFonts w:ascii="Arial" w:eastAsia="Arial" w:hAnsi="Arial"/>
          <w:color w:val="000000"/>
          <w:sz w:val="20"/>
        </w:rPr>
        <w:lastRenderedPageBreak/>
        <w:t xml:space="preserve">of both Military Level and commercial Packaging designs including MOD labelling </w:t>
      </w:r>
      <w:proofErr w:type="gramStart"/>
      <w:r>
        <w:rPr>
          <w:rFonts w:ascii="Arial" w:eastAsia="Arial" w:hAnsi="Arial"/>
          <w:color w:val="000000"/>
          <w:sz w:val="20"/>
        </w:rPr>
        <w:t>requirements;</w:t>
      </w:r>
      <w:proofErr w:type="gramEnd"/>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 xml:space="preserve">certified to MPAS </w:t>
      </w:r>
      <w:proofErr w:type="gramStart"/>
      <w:r>
        <w:rPr>
          <w:rFonts w:ascii="Arial" w:eastAsia="Arial" w:hAnsi="Arial"/>
          <w:color w:val="000000"/>
          <w:spacing w:val="-1"/>
          <w:sz w:val="20"/>
        </w:rPr>
        <w:t>requirements;</w:t>
      </w:r>
      <w:proofErr w:type="gramEnd"/>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 xml:space="preserve">governmental military alliance based on the North Atlantic Treaty which was signed on 4 April </w:t>
      </w:r>
      <w:proofErr w:type="gramStart"/>
      <w:r>
        <w:rPr>
          <w:rFonts w:ascii="Arial" w:eastAsia="Arial" w:hAnsi="Arial"/>
          <w:color w:val="000000"/>
          <w:sz w:val="20"/>
        </w:rPr>
        <w:t>1949;</w:t>
      </w:r>
      <w:proofErr w:type="gramEnd"/>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communication required to be given in writing under or in connection with the </w:t>
      </w:r>
      <w:proofErr w:type="gramStart"/>
      <w:r>
        <w:rPr>
          <w:rFonts w:ascii="Arial" w:eastAsia="Arial" w:hAnsi="Arial"/>
          <w:color w:val="000000"/>
          <w:sz w:val="20"/>
        </w:rPr>
        <w:t>Contract;</w:t>
      </w:r>
      <w:proofErr w:type="gramEnd"/>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 xml:space="preserve">Verb. The operations involved in the preparation of materiel for; transportation, handling, </w:t>
      </w:r>
      <w:proofErr w:type="gramStart"/>
      <w:r>
        <w:rPr>
          <w:rFonts w:ascii="Arial" w:eastAsia="Arial" w:hAnsi="Arial"/>
          <w:color w:val="000000"/>
          <w:sz w:val="20"/>
        </w:rPr>
        <w:t>storage</w:t>
      </w:r>
      <w:proofErr w:type="gramEnd"/>
      <w:r>
        <w:rPr>
          <w:rFonts w:ascii="Arial" w:eastAsia="Arial" w:hAnsi="Arial"/>
          <w:color w:val="000000"/>
          <w:sz w:val="20"/>
        </w:rPr>
        <w:t xml:space="preserve"> and Delivery to the user; Noun. The materials and components used for the preparation of the Contractor Deliverables for transportation and storage in accordance with the </w:t>
      </w:r>
      <w:proofErr w:type="gramStart"/>
      <w:r>
        <w:rPr>
          <w:rFonts w:ascii="Arial" w:eastAsia="Arial" w:hAnsi="Arial"/>
          <w:color w:val="000000"/>
          <w:sz w:val="20"/>
        </w:rPr>
        <w:t>Contract;</w:t>
      </w:r>
      <w:proofErr w:type="gramEnd"/>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t>
      </w:r>
      <w:proofErr w:type="gramStart"/>
      <w:r>
        <w:rPr>
          <w:rFonts w:ascii="Arial" w:eastAsia="Arial" w:hAnsi="Arial"/>
          <w:color w:val="000000"/>
          <w:spacing w:val="-1"/>
          <w:sz w:val="20"/>
        </w:rPr>
        <w:t>where</w:t>
      </w:r>
      <w:proofErr w:type="gramEnd"/>
      <w:r>
        <w:rPr>
          <w:rFonts w:ascii="Arial" w:eastAsia="Arial" w:hAnsi="Arial"/>
          <w:color w:val="000000"/>
          <w:spacing w:val="-1"/>
          <w:sz w:val="20"/>
        </w:rPr>
        <w:t xml:space="preserv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 xml:space="preserve">Addresses and Other Information), Box </w:t>
      </w:r>
      <w:proofErr w:type="gramStart"/>
      <w:r>
        <w:rPr>
          <w:rFonts w:ascii="Arial" w:eastAsia="Arial" w:hAnsi="Arial"/>
          <w:color w:val="000000"/>
          <w:spacing w:val="-1"/>
          <w:sz w:val="20"/>
        </w:rPr>
        <w:t>3;</w:t>
      </w:r>
      <w:proofErr w:type="gramEnd"/>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 xml:space="preserve">means the Contractor and the Authority, and Party shall be construed </w:t>
      </w:r>
      <w:proofErr w:type="gramStart"/>
      <w:r>
        <w:rPr>
          <w:rFonts w:ascii="Arial" w:eastAsia="Arial" w:hAnsi="Arial"/>
          <w:color w:val="000000"/>
          <w:sz w:val="20"/>
        </w:rPr>
        <w:t>accordingly;</w:t>
      </w:r>
      <w:proofErr w:type="gramEnd"/>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w:t>
      </w:r>
      <w:proofErr w:type="gramStart"/>
      <w:r w:rsidRPr="00B63A38">
        <w:rPr>
          <w:rFonts w:ascii="Arial" w:hAnsi="Arial" w:cs="Arial"/>
          <w:sz w:val="20"/>
          <w:szCs w:val="20"/>
        </w:rPr>
        <w:t>legislation;</w:t>
      </w:r>
      <w:proofErr w:type="gramEnd"/>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a tax called “plastic packaging tax” charged in accordance with Part 2 of the Finance Act </w:t>
      </w:r>
      <w:proofErr w:type="gramStart"/>
      <w:r w:rsidRPr="00B63A38">
        <w:rPr>
          <w:rFonts w:ascii="Arial" w:hAnsi="Arial" w:cs="Arial"/>
          <w:sz w:val="20"/>
          <w:szCs w:val="20"/>
        </w:rPr>
        <w:t>2021;</w:t>
      </w:r>
      <w:proofErr w:type="gramEnd"/>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B63A38">
        <w:rPr>
          <w:rFonts w:ascii="Arial" w:hAnsi="Arial" w:cs="Arial"/>
          <w:sz w:val="20"/>
          <w:szCs w:val="20"/>
        </w:rPr>
        <w:t>2022;</w:t>
      </w:r>
      <w:proofErr w:type="gramEnd"/>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roofErr w:type="gramStart"/>
      <w:r>
        <w:rPr>
          <w:rFonts w:ascii="Arial" w:eastAsia="Arial" w:hAnsi="Arial"/>
          <w:color w:val="000000"/>
          <w:sz w:val="20"/>
        </w:rPr>
        <w:t>);</w:t>
      </w:r>
      <w:proofErr w:type="gramEnd"/>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 xml:space="preserve">Information which is exempt from disclosure which shall be determined by the Authority; and which shall not constitute Sensitive </w:t>
      </w:r>
      <w:proofErr w:type="gramStart"/>
      <w:r>
        <w:rPr>
          <w:rFonts w:ascii="Arial" w:eastAsia="Arial" w:hAnsi="Arial"/>
          <w:color w:val="000000"/>
          <w:sz w:val="20"/>
        </w:rPr>
        <w:t>Information;</w:t>
      </w:r>
      <w:proofErr w:type="gramEnd"/>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 xml:space="preserve">means recovered wood that prior to being supplied to the </w:t>
      </w:r>
      <w:r>
        <w:rPr>
          <w:rFonts w:ascii="Arial" w:eastAsia="Arial" w:hAnsi="Arial"/>
          <w:color w:val="000000"/>
          <w:sz w:val="20"/>
        </w:rPr>
        <w:lastRenderedPageBreak/>
        <w:t>Authority had an end use as a standalone object or as part of a structure. Recycled Timber covers:</w:t>
      </w:r>
    </w:p>
    <w:p w14:paraId="21C254A4" w14:textId="77777777" w:rsidR="002C5A90" w:rsidRDefault="00AE0ABF">
      <w:pPr>
        <w:widowControl/>
        <w:numPr>
          <w:ilvl w:val="0"/>
          <w:numId w:val="28"/>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 xml:space="preserve">industrial </w:t>
      </w:r>
      <w:proofErr w:type="gramStart"/>
      <w:r>
        <w:rPr>
          <w:rFonts w:ascii="Arial" w:eastAsia="Arial" w:hAnsi="Arial"/>
          <w:color w:val="000000"/>
          <w:sz w:val="20"/>
        </w:rPr>
        <w:t>by-products;</w:t>
      </w:r>
      <w:proofErr w:type="gramEnd"/>
    </w:p>
    <w:p w14:paraId="28ACC7E0" w14:textId="77777777" w:rsidR="002C5A90" w:rsidRDefault="00AE0ABF">
      <w:pPr>
        <w:widowControl/>
        <w:numPr>
          <w:ilvl w:val="0"/>
          <w:numId w:val="28"/>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 xml:space="preserve">and </w:t>
      </w:r>
      <w:proofErr w:type="gramStart"/>
      <w:r>
        <w:rPr>
          <w:rFonts w:ascii="Arial" w:eastAsia="Arial" w:hAnsi="Arial"/>
          <w:color w:val="000000"/>
          <w:sz w:val="20"/>
        </w:rPr>
        <w:t>driftwood;</w:t>
      </w:r>
      <w:proofErr w:type="gramEnd"/>
    </w:p>
    <w:p w14:paraId="392B26F8" w14:textId="77777777" w:rsidR="002C5A90" w:rsidRDefault="00AE0ABF">
      <w:pPr>
        <w:widowControl/>
        <w:numPr>
          <w:ilvl w:val="0"/>
          <w:numId w:val="28"/>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 xml:space="preserve">reclaimed timber abandoned or confiscated at least </w:t>
      </w:r>
      <w:proofErr w:type="gramStart"/>
      <w:r>
        <w:rPr>
          <w:rFonts w:ascii="Arial" w:eastAsia="Arial" w:hAnsi="Arial"/>
          <w:color w:val="000000"/>
          <w:sz w:val="20"/>
        </w:rPr>
        <w:t>ten</w:t>
      </w:r>
      <w:proofErr w:type="gramEnd"/>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 xml:space="preserve">ears </w:t>
      </w:r>
      <w:proofErr w:type="gramStart"/>
      <w:r w:rsidR="00AE0ABF" w:rsidRPr="002C5A90">
        <w:rPr>
          <w:rFonts w:ascii="Arial" w:eastAsia="Arial" w:hAnsi="Arial"/>
          <w:color w:val="000000"/>
          <w:sz w:val="20"/>
        </w:rPr>
        <w:t>previously;</w:t>
      </w:r>
      <w:proofErr w:type="gramEnd"/>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w:t>
      </w:r>
      <w:proofErr w:type="gramStart"/>
      <w:r>
        <w:rPr>
          <w:rFonts w:ascii="Arial" w:eastAsia="Arial" w:hAnsi="Arial"/>
          <w:color w:val="000000"/>
          <w:sz w:val="20"/>
        </w:rPr>
        <w:t>products;</w:t>
      </w:r>
      <w:proofErr w:type="gramEnd"/>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2300600B" w14:textId="77777777" w:rsidR="00AB2EF6" w:rsidRDefault="00AB2EF6" w:rsidP="00AB2EF6">
      <w:pPr>
        <w:tabs>
          <w:tab w:val="left" w:pos="3168"/>
        </w:tabs>
        <w:spacing w:after="0" w:line="240" w:lineRule="auto"/>
        <w:textAlignment w:val="baseline"/>
        <w:rPr>
          <w:rFonts w:ascii="Arial" w:eastAsia="Arial" w:hAnsi="Arial"/>
          <w:b/>
          <w:color w:val="000000"/>
          <w:sz w:val="20"/>
        </w:rPr>
      </w:pPr>
      <w:r>
        <w:rPr>
          <w:rFonts w:ascii="Arial" w:hAnsi="Arial" w:cs="Arial"/>
          <w:b/>
          <w:bCs/>
          <w:color w:val="000000"/>
        </w:rPr>
        <w:t>Robust Contractor</w:t>
      </w:r>
      <w:r>
        <w:rPr>
          <w:rFonts w:ascii="Arial" w:eastAsia="Arial" w:hAnsi="Arial"/>
          <w:b/>
          <w:color w:val="000000"/>
          <w:sz w:val="20"/>
        </w:rPr>
        <w:tab/>
      </w:r>
      <w:r w:rsidRPr="00D05648">
        <w:rPr>
          <w:rFonts w:ascii="Arial" w:eastAsia="Arial" w:hAnsi="Arial"/>
          <w:color w:val="000000"/>
          <w:sz w:val="20"/>
        </w:rPr>
        <w:t>shall mean Robust items as described in Def Stan</w:t>
      </w:r>
      <w:r>
        <w:rPr>
          <w:rFonts w:ascii="Arial" w:eastAsia="Arial" w:hAnsi="Arial"/>
          <w:color w:val="000000"/>
          <w:sz w:val="20"/>
        </w:rPr>
        <w:t xml:space="preserve"> </w:t>
      </w:r>
      <w:r w:rsidRPr="00474F99">
        <w:rPr>
          <w:rFonts w:ascii="Arial" w:eastAsia="Arial" w:hAnsi="Arial"/>
          <w:color w:val="000000"/>
          <w:sz w:val="20"/>
        </w:rPr>
        <w:t>81-041 (Part 2)</w:t>
      </w:r>
    </w:p>
    <w:p w14:paraId="60715844" w14:textId="77777777" w:rsidR="00AB2EF6" w:rsidRDefault="00AB2EF6" w:rsidP="00AB2EF6">
      <w:pPr>
        <w:tabs>
          <w:tab w:val="left" w:pos="3168"/>
        </w:tabs>
        <w:spacing w:after="0" w:line="240" w:lineRule="auto"/>
        <w:ind w:left="3168" w:right="216" w:hanging="3168"/>
        <w:textAlignment w:val="baseline"/>
        <w:rPr>
          <w:rFonts w:ascii="Arial" w:eastAsia="Arial" w:hAnsi="Arial"/>
          <w:color w:val="000000"/>
          <w:sz w:val="20"/>
        </w:rPr>
      </w:pPr>
      <w:r>
        <w:rPr>
          <w:rFonts w:ascii="Arial" w:hAnsi="Arial" w:cs="Arial"/>
          <w:b/>
          <w:bCs/>
          <w:color w:val="000000"/>
        </w:rPr>
        <w:t>Deliverables</w:t>
      </w:r>
      <w:r>
        <w:rPr>
          <w:rFonts w:ascii="Arial" w:eastAsia="Arial" w:hAnsi="Arial"/>
          <w:b/>
          <w:color w:val="000000"/>
          <w:sz w:val="20"/>
        </w:rPr>
        <w:tab/>
      </w:r>
      <w:r>
        <w:rPr>
          <w:rFonts w:ascii="Arial" w:eastAsia="Arial" w:hAnsi="Arial"/>
          <w:color w:val="000000"/>
          <w:sz w:val="20"/>
        </w:rPr>
        <w:t xml:space="preserve"> </w:t>
      </w:r>
    </w:p>
    <w:p w14:paraId="77541379" w14:textId="77777777" w:rsidR="00AB2EF6" w:rsidRDefault="00AB2EF6" w:rsidP="00AB2EF6">
      <w:pPr>
        <w:tabs>
          <w:tab w:val="left" w:pos="3168"/>
        </w:tabs>
        <w:spacing w:after="0" w:line="240" w:lineRule="auto"/>
        <w:ind w:left="3168" w:right="216" w:hanging="3168"/>
        <w:textAlignment w:val="baseline"/>
        <w:rPr>
          <w:rFonts w:ascii="Arial" w:eastAsia="Arial" w:hAnsi="Arial"/>
          <w:b/>
          <w:color w:val="000000"/>
          <w:sz w:val="20"/>
        </w:rPr>
      </w:pPr>
    </w:p>
    <w:p w14:paraId="6F7C02F0" w14:textId="77777777" w:rsidR="00AB2EF6" w:rsidRDefault="00AB2EF6" w:rsidP="00AB2EF6">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has the meaning as defined in the Registration, Evaluation, Authorisation and Restriction of Chemicals (REACH) Regulations 2007 (as amended</w:t>
      </w:r>
      <w:proofErr w:type="gramStart"/>
      <w:r>
        <w:rPr>
          <w:rFonts w:ascii="Arial" w:eastAsia="Arial" w:hAnsi="Arial"/>
          <w:color w:val="000000"/>
          <w:sz w:val="20"/>
        </w:rPr>
        <w:t>);</w:t>
      </w:r>
      <w:proofErr w:type="gramEnd"/>
    </w:p>
    <w:p w14:paraId="0389A64E" w14:textId="77777777" w:rsidR="00AB2EF6" w:rsidRDefault="00AB2EF6" w:rsidP="00AB2EF6">
      <w:pPr>
        <w:tabs>
          <w:tab w:val="left" w:pos="3168"/>
        </w:tabs>
        <w:spacing w:after="0" w:line="240" w:lineRule="auto"/>
        <w:ind w:left="3168" w:right="144" w:hanging="3168"/>
        <w:textAlignment w:val="baseline"/>
        <w:rPr>
          <w:rFonts w:ascii="Arial" w:eastAsia="Arial" w:hAnsi="Arial"/>
          <w:b/>
          <w:color w:val="000000"/>
          <w:sz w:val="20"/>
        </w:rPr>
      </w:pPr>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eastAsia="Arial" w:hAnsi="Arial"/>
          <w:color w:val="000000"/>
          <w:sz w:val="20"/>
        </w:rPr>
        <w:t>Deliverable;</w:t>
      </w:r>
      <w:proofErr w:type="gramEnd"/>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58241"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0"/>
        </w:rPr>
        <w:t>publication;</w:t>
      </w:r>
      <w:proofErr w:type="gramEnd"/>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Arial" w:hAnsi="Arial"/>
          <w:color w:val="000000"/>
          <w:sz w:val="20"/>
        </w:rPr>
        <w:t>policy;</w:t>
      </w:r>
      <w:proofErr w:type="gramEnd"/>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 xml:space="preserve">referred to in Schedule 2 (Schedule of Requirements). The Specification forms part of the Contract and all Contractor Deliverables to be supplied by the Contractor under the Contract shall conform in all respects with the </w:t>
      </w:r>
      <w:proofErr w:type="gramStart"/>
      <w:r>
        <w:rPr>
          <w:rFonts w:ascii="Arial" w:eastAsia="Arial" w:hAnsi="Arial"/>
          <w:color w:val="000000"/>
          <w:sz w:val="20"/>
        </w:rPr>
        <w:t>Specification;</w:t>
      </w:r>
      <w:proofErr w:type="gramEnd"/>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28">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eastAsia="Arial" w:hAnsi="Arial"/>
          <w:color w:val="000000"/>
          <w:sz w:val="20"/>
        </w:rPr>
        <w:t>accordingly;</w:t>
      </w:r>
      <w:proofErr w:type="gramEnd"/>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 xml:space="preserve">a chemical element and its compounds in the natural state or obtained by any manufacturing process, including any additive necessary to preserve its stability and any impurity deriving from the process used, but excluding any solvent which </w:t>
      </w:r>
      <w:r w:rsidRPr="00AC7532">
        <w:rPr>
          <w:rFonts w:ascii="Arial" w:hAnsi="Arial" w:cs="Arial"/>
          <w:sz w:val="20"/>
          <w:szCs w:val="20"/>
        </w:rPr>
        <w:lastRenderedPageBreak/>
        <w:t xml:space="preserve">may be separated without affecting the stability of the substance or changing its </w:t>
      </w:r>
      <w:proofErr w:type="gramStart"/>
      <w:r w:rsidRPr="00AC7532">
        <w:rPr>
          <w:rFonts w:ascii="Arial" w:hAnsi="Arial" w:cs="Arial"/>
          <w:sz w:val="20"/>
          <w:szCs w:val="20"/>
        </w:rPr>
        <w:t>composition</w:t>
      </w:r>
      <w:r w:rsidRPr="00AC7532">
        <w:rPr>
          <w:rFonts w:ascii="Arial" w:eastAsia="Arial" w:hAnsi="Arial" w:cs="Arial"/>
          <w:color w:val="000000"/>
          <w:sz w:val="20"/>
          <w:szCs w:val="20"/>
        </w:rPr>
        <w:t>;</w:t>
      </w:r>
      <w:proofErr w:type="gramEnd"/>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w:t>
      </w:r>
      <w:proofErr w:type="gramStart"/>
      <w:r>
        <w:rPr>
          <w:rFonts w:ascii="Arial" w:eastAsia="Arial" w:hAnsi="Arial"/>
          <w:color w:val="000000"/>
          <w:sz w:val="20"/>
        </w:rPr>
        <w:t>element;</w:t>
      </w:r>
      <w:proofErr w:type="gramEnd"/>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w:t>
      </w:r>
      <w:proofErr w:type="gramStart"/>
      <w:r>
        <w:rPr>
          <w:rFonts w:ascii="Arial" w:eastAsia="Arial" w:hAnsi="Arial"/>
          <w:color w:val="000000"/>
          <w:spacing w:val="-2"/>
          <w:sz w:val="20"/>
        </w:rPr>
        <w:t>time to time</w:t>
      </w:r>
      <w:proofErr w:type="gramEnd"/>
      <w:r>
        <w:rPr>
          <w:rFonts w:ascii="Arial" w:eastAsia="Arial" w:hAnsi="Arial"/>
          <w:color w:val="000000"/>
          <w:spacing w:val="-2"/>
          <w:sz w:val="20"/>
        </w:rPr>
        <w:t xml:space="preserve"> agreed changes to the Contract, except for (i) any </w:t>
      </w:r>
      <w:r w:rsidRPr="00A92D46">
        <w:rPr>
          <w:rFonts w:ascii="Arial" w:eastAsia="Arial" w:hAnsi="Arial"/>
          <w:color w:val="000000"/>
          <w:spacing w:val="-2"/>
          <w:sz w:val="20"/>
        </w:rPr>
        <w:t>Information which is exempt from disclosure in accordance with the provisions of the Freedom of Information Act 2000 (FOIA) or the Environmental Information Regulations 2004 (EIR), which shall be determined by the Authority, and (ii)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11BBEE65" w14:textId="77777777" w:rsidR="00944165" w:rsidRPr="00B07148" w:rsidRDefault="00AE0ABF" w:rsidP="00944165">
      <w:pPr>
        <w:spacing w:after="0" w:line="240" w:lineRule="auto"/>
        <w:rPr>
          <w:rFonts w:ascii="Arial" w:hAnsi="Arial" w:cs="Arial"/>
        </w:rPr>
      </w:pPr>
      <w:r w:rsidRPr="00496EBD">
        <w:rPr>
          <w:rFonts w:ascii="Arial" w:eastAsia="Times New Roman" w:hAnsi="Arial" w:cs="Arial"/>
          <w:b/>
          <w:bCs/>
          <w:sz w:val="20"/>
          <w:szCs w:val="32"/>
          <w:lang w:val="en-GB" w:eastAsia="en-GB"/>
        </w:rPr>
        <w:t xml:space="preserve">Annex A to Schedule 1 – Additional Definitions of Contract </w:t>
      </w:r>
      <w:proofErr w:type="spellStart"/>
      <w:r w:rsidRPr="00496EBD">
        <w:rPr>
          <w:rFonts w:ascii="Arial" w:eastAsia="Times New Roman" w:hAnsi="Arial" w:cs="Arial"/>
          <w:b/>
          <w:bCs/>
          <w:sz w:val="20"/>
          <w:szCs w:val="32"/>
          <w:lang w:val="en-GB" w:eastAsia="en-GB"/>
        </w:rPr>
        <w:t>iaw</w:t>
      </w:r>
      <w:proofErr w:type="spellEnd"/>
      <w:r w:rsidRPr="00496EBD">
        <w:rPr>
          <w:rFonts w:ascii="Arial" w:eastAsia="Times New Roman" w:hAnsi="Arial" w:cs="Arial"/>
          <w:b/>
          <w:bCs/>
          <w:sz w:val="20"/>
          <w:szCs w:val="32"/>
          <w:lang w:val="en-GB" w:eastAsia="en-GB"/>
        </w:rPr>
        <w:t>.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71B55A8D" w14:textId="77777777" w:rsidR="00944165" w:rsidRPr="00B07148" w:rsidRDefault="00944165" w:rsidP="00944165">
      <w:pPr>
        <w:spacing w:after="0" w:line="240" w:lineRule="auto"/>
        <w:rPr>
          <w:rFonts w:ascii="Arial" w:eastAsia="Calibri" w:hAnsi="Arial" w:cs="Arial"/>
        </w:rPr>
      </w:pPr>
      <w:r w:rsidRPr="00B07148">
        <w:rPr>
          <w:rFonts w:ascii="Arial" w:hAnsi="Arial" w:cs="Arial"/>
        </w:rPr>
        <w:t>Further definitions may be detailed in the Statement of Requirements.</w:t>
      </w:r>
    </w:p>
    <w:p w14:paraId="555FC676" w14:textId="77777777" w:rsidR="00944165" w:rsidRPr="00B07148" w:rsidRDefault="00944165" w:rsidP="00944165">
      <w:pPr>
        <w:spacing w:after="0" w:line="240" w:lineRule="auto"/>
        <w:rPr>
          <w:rFonts w:ascii="Arial" w:eastAsia="Arial" w:hAnsi="Arial"/>
          <w:b/>
          <w:color w:val="000000"/>
        </w:rPr>
      </w:pPr>
    </w:p>
    <w:p w14:paraId="564D84CB" w14:textId="77777777" w:rsidR="00944165" w:rsidRPr="00B07148" w:rsidRDefault="00944165" w:rsidP="00944165">
      <w:pPr>
        <w:spacing w:after="0" w:line="240" w:lineRule="auto"/>
        <w:rPr>
          <w:rFonts w:ascii="Arial" w:eastAsia="Arial" w:hAnsi="Arial" w:cs="Arial"/>
          <w:b/>
          <w:bCs/>
          <w:color w:val="FF0000"/>
          <w:spacing w:val="-1"/>
        </w:rPr>
      </w:pPr>
      <w:r w:rsidRPr="00B07148">
        <w:rPr>
          <w:rFonts w:ascii="Arial" w:eastAsia="Arial" w:hAnsi="Arial"/>
          <w:b/>
          <w:color w:val="000000"/>
        </w:rPr>
        <w:t xml:space="preserve">Contractor </w:t>
      </w:r>
      <w:r w:rsidRPr="00B07148">
        <w:rPr>
          <w:rFonts w:ascii="Arial" w:eastAsia="Arial" w:hAnsi="Arial"/>
          <w:color w:val="000000"/>
        </w:rPr>
        <w:t>may also be referred to as Supplier or Vendor.</w:t>
      </w:r>
    </w:p>
    <w:p w14:paraId="76EC371C" w14:textId="77777777" w:rsidR="00944165" w:rsidRPr="00B07148" w:rsidRDefault="00944165" w:rsidP="00944165">
      <w:pPr>
        <w:spacing w:after="0" w:line="240" w:lineRule="auto"/>
        <w:rPr>
          <w:rFonts w:ascii="Arial" w:eastAsia="Arial" w:hAnsi="Arial" w:cs="Arial"/>
          <w:b/>
          <w:bCs/>
          <w:color w:val="FF0000"/>
          <w:spacing w:val="-1"/>
        </w:rPr>
      </w:pPr>
    </w:p>
    <w:p w14:paraId="5F0B256E" w14:textId="77777777" w:rsidR="00944165" w:rsidRPr="00B07148" w:rsidRDefault="00944165" w:rsidP="00944165">
      <w:pPr>
        <w:spacing w:after="0" w:line="240" w:lineRule="auto"/>
        <w:ind w:right="144"/>
        <w:textAlignment w:val="baseline"/>
        <w:rPr>
          <w:rFonts w:ascii="Arial" w:eastAsia="Arial" w:hAnsi="Arial"/>
          <w:color w:val="000000"/>
        </w:rPr>
      </w:pPr>
      <w:r w:rsidRPr="00B07148">
        <w:rPr>
          <w:rFonts w:ascii="Arial" w:eastAsia="Arial" w:hAnsi="Arial"/>
          <w:b/>
          <w:color w:val="000000"/>
        </w:rPr>
        <w:t xml:space="preserve">The Authority </w:t>
      </w:r>
      <w:r w:rsidRPr="00B07148">
        <w:rPr>
          <w:rFonts w:ascii="Arial" w:eastAsia="Arial" w:hAnsi="Arial"/>
          <w:bCs/>
          <w:color w:val="000000"/>
        </w:rPr>
        <w:t>may also be referred to as Buyer, Ministry of Defence (MOD) or Royal Navy (RN).</w:t>
      </w: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bookmarkStart w:id="41" w:name="_Schedule_2_-"/>
      <w:bookmarkEnd w:id="41"/>
    </w:p>
    <w:p w14:paraId="6701C15A" w14:textId="574BFD09" w:rsidR="00180E20" w:rsidRPr="00142988" w:rsidRDefault="00180E20" w:rsidP="006E39BE">
      <w:pPr>
        <w:pStyle w:val="Heading1"/>
        <w:numPr>
          <w:ilvl w:val="0"/>
          <w:numId w:val="0"/>
        </w:numPr>
        <w:ind w:left="851" w:hanging="709"/>
        <w:jc w:val="center"/>
        <w:rPr>
          <w:rFonts w:eastAsia="Arial"/>
          <w:sz w:val="28"/>
          <w:szCs w:val="40"/>
          <w:u w:val="none"/>
        </w:rPr>
      </w:pPr>
      <w:r w:rsidRPr="00142988">
        <w:rPr>
          <w:rFonts w:eastAsia="Arial"/>
          <w:sz w:val="28"/>
          <w:szCs w:val="40"/>
          <w:u w:val="none"/>
        </w:rPr>
        <w:lastRenderedPageBreak/>
        <w:t>Schedule 2 -</w:t>
      </w:r>
      <w:r w:rsidR="00742C62" w:rsidRPr="00142988">
        <w:rPr>
          <w:rFonts w:eastAsia="Arial"/>
          <w:sz w:val="28"/>
          <w:szCs w:val="40"/>
          <w:u w:val="none"/>
        </w:rPr>
        <w:t xml:space="preserve"> </w:t>
      </w:r>
      <w:r w:rsidRPr="00142988">
        <w:rPr>
          <w:rFonts w:eastAsia="Arial"/>
          <w:sz w:val="28"/>
          <w:szCs w:val="40"/>
          <w:u w:val="none"/>
        </w:rPr>
        <w:t>Schedule</w:t>
      </w:r>
      <w:r w:rsidRPr="00142988">
        <w:rPr>
          <w:rFonts w:eastAsia="Arial"/>
          <w:spacing w:val="-13"/>
          <w:sz w:val="28"/>
          <w:szCs w:val="40"/>
          <w:u w:val="none"/>
        </w:rPr>
        <w:t xml:space="preserve"> </w:t>
      </w:r>
      <w:r w:rsidRPr="00142988">
        <w:rPr>
          <w:rFonts w:eastAsia="Arial"/>
          <w:spacing w:val="-1"/>
          <w:sz w:val="28"/>
          <w:szCs w:val="40"/>
          <w:u w:val="none"/>
        </w:rPr>
        <w:t>o</w:t>
      </w:r>
      <w:r w:rsidRPr="00142988">
        <w:rPr>
          <w:rFonts w:eastAsia="Arial"/>
          <w:sz w:val="28"/>
          <w:szCs w:val="40"/>
          <w:u w:val="none"/>
        </w:rPr>
        <w:t>f</w:t>
      </w:r>
      <w:r w:rsidRPr="00142988">
        <w:rPr>
          <w:rFonts w:eastAsia="Arial"/>
          <w:spacing w:val="-1"/>
          <w:sz w:val="28"/>
          <w:szCs w:val="40"/>
          <w:u w:val="none"/>
        </w:rPr>
        <w:t xml:space="preserve"> </w:t>
      </w:r>
      <w:r w:rsidRPr="00142988">
        <w:rPr>
          <w:rFonts w:eastAsia="Arial"/>
          <w:sz w:val="28"/>
          <w:szCs w:val="40"/>
          <w:u w:val="none"/>
        </w:rPr>
        <w:t>Re</w:t>
      </w:r>
      <w:r w:rsidRPr="00142988">
        <w:rPr>
          <w:rFonts w:eastAsia="Arial"/>
          <w:spacing w:val="2"/>
          <w:sz w:val="28"/>
          <w:szCs w:val="40"/>
          <w:u w:val="none"/>
        </w:rPr>
        <w:t>q</w:t>
      </w:r>
      <w:r w:rsidRPr="00142988">
        <w:rPr>
          <w:rFonts w:eastAsia="Arial"/>
          <w:spacing w:val="-1"/>
          <w:sz w:val="28"/>
          <w:szCs w:val="40"/>
          <w:u w:val="none"/>
        </w:rPr>
        <w:t>u</w:t>
      </w:r>
      <w:r w:rsidRPr="00142988">
        <w:rPr>
          <w:rFonts w:eastAsia="Arial"/>
          <w:sz w:val="28"/>
          <w:szCs w:val="40"/>
          <w:u w:val="none"/>
        </w:rPr>
        <w:t>i</w:t>
      </w:r>
      <w:r w:rsidRPr="00142988">
        <w:rPr>
          <w:rFonts w:eastAsia="Arial"/>
          <w:spacing w:val="1"/>
          <w:sz w:val="28"/>
          <w:szCs w:val="40"/>
          <w:u w:val="none"/>
        </w:rPr>
        <w:t>r</w:t>
      </w:r>
      <w:r w:rsidRPr="00142988">
        <w:rPr>
          <w:rFonts w:eastAsia="Arial"/>
          <w:sz w:val="28"/>
          <w:szCs w:val="40"/>
          <w:u w:val="none"/>
        </w:rPr>
        <w:t>e</w:t>
      </w:r>
      <w:r w:rsidRPr="00142988">
        <w:rPr>
          <w:rFonts w:eastAsia="Arial"/>
          <w:spacing w:val="-1"/>
          <w:sz w:val="28"/>
          <w:szCs w:val="40"/>
          <w:u w:val="none"/>
        </w:rPr>
        <w:t>m</w:t>
      </w:r>
      <w:r w:rsidRPr="00142988">
        <w:rPr>
          <w:rFonts w:eastAsia="Arial"/>
          <w:spacing w:val="3"/>
          <w:sz w:val="28"/>
          <w:szCs w:val="40"/>
          <w:u w:val="none"/>
        </w:rPr>
        <w:t>e</w:t>
      </w:r>
      <w:r w:rsidRPr="00142988">
        <w:rPr>
          <w:rFonts w:eastAsia="Arial"/>
          <w:spacing w:val="-1"/>
          <w:sz w:val="28"/>
          <w:szCs w:val="40"/>
          <w:u w:val="none"/>
        </w:rPr>
        <w:t>n</w:t>
      </w:r>
      <w:r w:rsidRPr="00142988">
        <w:rPr>
          <w:rFonts w:eastAsia="Arial"/>
          <w:spacing w:val="-8"/>
          <w:sz w:val="28"/>
          <w:szCs w:val="40"/>
          <w:u w:val="none"/>
        </w:rPr>
        <w:t>t</w:t>
      </w:r>
      <w:r w:rsidRPr="00142988">
        <w:rPr>
          <w:rFonts w:eastAsia="Arial"/>
          <w:sz w:val="28"/>
          <w:szCs w:val="40"/>
          <w:u w:val="none"/>
        </w:rPr>
        <w:t>s</w:t>
      </w:r>
    </w:p>
    <w:p w14:paraId="496384D8" w14:textId="77777777" w:rsidR="00180E20" w:rsidRPr="00142988" w:rsidRDefault="00180E20" w:rsidP="00180E20">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142988" w:rsidRPr="00142988" w14:paraId="3151961E" w14:textId="77777777" w:rsidTr="002732DC">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015AF65" w14:textId="77777777" w:rsidR="002732DC" w:rsidRPr="00142988" w:rsidRDefault="002732DC">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0AF698D3" w14:textId="77777777" w:rsidR="002732DC" w:rsidRPr="00142988" w:rsidRDefault="002732DC">
            <w:pPr>
              <w:spacing w:after="0" w:line="240" w:lineRule="auto"/>
              <w:jc w:val="center"/>
              <w:rPr>
                <w:rFonts w:ascii="Arial" w:eastAsia="Times New Roman" w:hAnsi="Arial" w:cs="Times New Roman"/>
                <w:b/>
                <w:sz w:val="24"/>
                <w:lang w:val="en-GB" w:eastAsia="en-GB"/>
              </w:rPr>
            </w:pPr>
            <w:r w:rsidRPr="00142988">
              <w:rPr>
                <w:rFonts w:ascii="Arial" w:eastAsia="Times New Roman" w:hAnsi="Arial" w:cs="Times New Roman"/>
                <w:b/>
                <w:szCs w:val="20"/>
                <w:lang w:val="en-GB" w:eastAsia="en-GB"/>
              </w:rPr>
              <w:t>Deliverables in accordance with Statement of Requirements</w:t>
            </w:r>
          </w:p>
        </w:tc>
      </w:tr>
      <w:tr w:rsidR="00142988" w:rsidRPr="00142988" w14:paraId="68875998" w14:textId="77777777" w:rsidTr="00BC685B">
        <w:trPr>
          <w:trHeight w:val="730"/>
        </w:trPr>
        <w:tc>
          <w:tcPr>
            <w:tcW w:w="252" w:type="pct"/>
            <w:tcBorders>
              <w:top w:val="single" w:sz="4" w:space="0" w:color="auto"/>
              <w:left w:val="single" w:sz="4" w:space="0" w:color="auto"/>
              <w:bottom w:val="single" w:sz="4" w:space="0" w:color="auto"/>
              <w:right w:val="single" w:sz="4" w:space="0" w:color="auto"/>
            </w:tcBorders>
            <w:hideMark/>
          </w:tcPr>
          <w:p w14:paraId="21F8D0F8" w14:textId="77777777" w:rsidR="002732DC" w:rsidRPr="00142988" w:rsidRDefault="002732DC">
            <w:pPr>
              <w:spacing w:after="0"/>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61758C4A" w14:textId="77777777" w:rsidR="002732DC" w:rsidRPr="00142988" w:rsidRDefault="002732DC">
            <w:pPr>
              <w:spacing w:after="0"/>
              <w:jc w:val="center"/>
              <w:rPr>
                <w:rFonts w:ascii="Arial" w:eastAsia="Times New Roman" w:hAnsi="Arial" w:cs="Arial"/>
                <w:b/>
                <w:sz w:val="16"/>
                <w:szCs w:val="16"/>
                <w:lang w:val="en-GB" w:eastAsia="en-GB"/>
              </w:rPr>
            </w:pPr>
            <w:r w:rsidRPr="00142988">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7593D6AF"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Delivery Date</w:t>
            </w:r>
          </w:p>
          <w:p w14:paraId="439FF5AE" w14:textId="77777777" w:rsidR="002732DC" w:rsidRPr="00142988" w:rsidRDefault="002732DC">
            <w:pPr>
              <w:spacing w:after="0"/>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6AA0E2A9" w14:textId="77777777" w:rsidR="002732DC" w:rsidRPr="00142988" w:rsidRDefault="002732DC">
            <w:pPr>
              <w:spacing w:after="0"/>
              <w:jc w:val="center"/>
              <w:rPr>
                <w:rFonts w:ascii="Arial" w:eastAsia="Times New Roman" w:hAnsi="Arial" w:cs="Arial"/>
                <w:b/>
                <w:sz w:val="16"/>
                <w:szCs w:val="16"/>
                <w:lang w:val="en-GB" w:eastAsia="en-GB"/>
              </w:rPr>
            </w:pPr>
            <w:r w:rsidRPr="00142988">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39244E0E"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40D32EB3"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 xml:space="preserve">Individual Price </w:t>
            </w:r>
          </w:p>
          <w:p w14:paraId="00B36B0A"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w:t>
            </w:r>
          </w:p>
          <w:p w14:paraId="7E1E0238"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 xml:space="preserve">Ex VAT </w:t>
            </w:r>
          </w:p>
          <w:p w14:paraId="60482943" w14:textId="77777777" w:rsidR="002732DC" w:rsidRPr="00142988" w:rsidRDefault="002732DC">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63CB94"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E85B73E"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D3B47D"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 xml:space="preserve">Total Price </w:t>
            </w:r>
          </w:p>
          <w:p w14:paraId="26C01FFD"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w:t>
            </w:r>
          </w:p>
          <w:p w14:paraId="3397FB10" w14:textId="77777777" w:rsidR="002732DC" w:rsidRPr="00142988" w:rsidRDefault="002732DC">
            <w:pPr>
              <w:spacing w:after="0" w:line="240" w:lineRule="auto"/>
              <w:jc w:val="center"/>
              <w:rPr>
                <w:rFonts w:ascii="Arial" w:eastAsia="Times New Roman" w:hAnsi="Arial" w:cs="Arial"/>
                <w:b/>
                <w:sz w:val="16"/>
                <w:szCs w:val="16"/>
                <w:lang w:val="en-GB" w:eastAsia="en-GB"/>
              </w:rPr>
            </w:pPr>
            <w:r w:rsidRPr="00142988">
              <w:rPr>
                <w:rFonts w:ascii="Arial" w:eastAsia="Times New Roman" w:hAnsi="Arial" w:cs="Arial"/>
                <w:b/>
                <w:sz w:val="16"/>
                <w:szCs w:val="16"/>
                <w:lang w:val="en-GB" w:eastAsia="en-GB"/>
              </w:rPr>
              <w:t xml:space="preserve">Ex VAT </w:t>
            </w:r>
          </w:p>
        </w:tc>
      </w:tr>
      <w:tr w:rsidR="00142988" w:rsidRPr="00142988" w14:paraId="04A9873F"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2B8512AF" w14:textId="7238C08E"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2B2A7DB8" w14:textId="3C3649A1" w:rsidR="00851AD3" w:rsidRPr="00142988" w:rsidRDefault="00732B26"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Delivery of work package 1 – 1.1</w:t>
            </w:r>
            <w:r w:rsidR="009B0F41" w:rsidRPr="00142988">
              <w:rPr>
                <w:rFonts w:ascii="Arial" w:eastAsia="Times New Roman" w:hAnsi="Arial" w:cs="Arial"/>
                <w:lang w:val="en-GB" w:eastAsia="en-GB"/>
              </w:rPr>
              <w:t xml:space="preserve"> to 1.5.8</w:t>
            </w:r>
          </w:p>
        </w:tc>
        <w:tc>
          <w:tcPr>
            <w:tcW w:w="720" w:type="pct"/>
            <w:tcBorders>
              <w:top w:val="single" w:sz="4" w:space="0" w:color="auto"/>
              <w:left w:val="single" w:sz="4" w:space="0" w:color="auto"/>
              <w:bottom w:val="single" w:sz="4" w:space="0" w:color="auto"/>
              <w:right w:val="single" w:sz="4" w:space="0" w:color="auto"/>
            </w:tcBorders>
            <w:hideMark/>
          </w:tcPr>
          <w:p w14:paraId="670AFF71" w14:textId="186B2334" w:rsidR="0017482D" w:rsidRPr="00142988" w:rsidRDefault="00851AD3" w:rsidP="0017482D">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Contract Period 1 </w:t>
            </w:r>
            <w:proofErr w:type="gramStart"/>
            <w:r w:rsidRPr="00142988">
              <w:rPr>
                <w:rFonts w:ascii="Arial" w:eastAsia="Times New Roman" w:hAnsi="Arial" w:cs="Arial"/>
                <w:lang w:val="en-GB" w:eastAsia="en-GB"/>
              </w:rPr>
              <w:t xml:space="preserve">– </w:t>
            </w:r>
            <w:r w:rsidR="0017482D" w:rsidRPr="00142988">
              <w:rPr>
                <w:rFonts w:ascii="Arial" w:eastAsia="Times New Roman" w:hAnsi="Arial" w:cs="Arial"/>
                <w:lang w:val="en-GB" w:eastAsia="en-GB"/>
              </w:rPr>
              <w:t xml:space="preserve"> 1</w:t>
            </w:r>
            <w:proofErr w:type="gramEnd"/>
            <w:r w:rsidR="0017482D" w:rsidRPr="00142988">
              <w:rPr>
                <w:rFonts w:ascii="Arial" w:eastAsia="Times New Roman" w:hAnsi="Arial" w:cs="Arial"/>
                <w:lang w:val="en-GB" w:eastAsia="en-GB"/>
              </w:rPr>
              <w:t xml:space="preserve"> </w:t>
            </w:r>
            <w:r w:rsidR="00382DF0" w:rsidRPr="00142988">
              <w:rPr>
                <w:rFonts w:ascii="Arial" w:eastAsia="Times New Roman" w:hAnsi="Arial" w:cs="Arial"/>
                <w:lang w:val="en-GB" w:eastAsia="en-GB"/>
              </w:rPr>
              <w:t>April</w:t>
            </w:r>
            <w:r w:rsidR="0017482D" w:rsidRPr="00142988">
              <w:rPr>
                <w:rFonts w:ascii="Arial" w:eastAsia="Times New Roman" w:hAnsi="Arial" w:cs="Arial"/>
                <w:lang w:val="en-GB" w:eastAsia="en-GB"/>
              </w:rPr>
              <w:t xml:space="preserve"> 202</w:t>
            </w:r>
            <w:r w:rsidR="00382DF0" w:rsidRPr="00142988">
              <w:rPr>
                <w:rFonts w:ascii="Arial" w:eastAsia="Times New Roman" w:hAnsi="Arial" w:cs="Arial"/>
                <w:lang w:val="en-GB" w:eastAsia="en-GB"/>
              </w:rPr>
              <w:t>5</w:t>
            </w:r>
            <w:r w:rsidR="0017482D" w:rsidRPr="00142988">
              <w:rPr>
                <w:rFonts w:ascii="Arial" w:eastAsia="Times New Roman" w:hAnsi="Arial" w:cs="Arial"/>
                <w:lang w:val="en-GB" w:eastAsia="en-GB"/>
              </w:rPr>
              <w:t xml:space="preserve"> to </w:t>
            </w:r>
          </w:p>
          <w:p w14:paraId="7E3E6F59" w14:textId="47606D37" w:rsidR="00851AD3" w:rsidRPr="00142988" w:rsidRDefault="0017482D" w:rsidP="0017482D">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31 </w:t>
            </w:r>
            <w:r w:rsidR="00382DF0" w:rsidRPr="00142988">
              <w:rPr>
                <w:rFonts w:ascii="Arial" w:eastAsia="Times New Roman" w:hAnsi="Arial" w:cs="Arial"/>
                <w:lang w:val="en-GB" w:eastAsia="en-GB"/>
              </w:rPr>
              <w:t>March</w:t>
            </w:r>
            <w:r w:rsidRPr="00142988">
              <w:rPr>
                <w:rFonts w:ascii="Arial" w:eastAsia="Times New Roman" w:hAnsi="Arial" w:cs="Arial"/>
                <w:lang w:val="en-GB" w:eastAsia="en-GB"/>
              </w:rPr>
              <w:t xml:space="preserve"> 202</w:t>
            </w:r>
            <w:r w:rsidR="00382DF0" w:rsidRPr="00142988">
              <w:rPr>
                <w:rFonts w:ascii="Arial" w:eastAsia="Times New Roman" w:hAnsi="Arial" w:cs="Arial"/>
                <w:lang w:val="en-GB" w:eastAsia="en-GB"/>
              </w:rPr>
              <w:t>6</w:t>
            </w:r>
          </w:p>
        </w:tc>
        <w:tc>
          <w:tcPr>
            <w:tcW w:w="423" w:type="pct"/>
            <w:tcBorders>
              <w:top w:val="single" w:sz="4" w:space="0" w:color="auto"/>
              <w:left w:val="single" w:sz="4" w:space="0" w:color="auto"/>
              <w:bottom w:val="single" w:sz="4" w:space="0" w:color="auto"/>
              <w:right w:val="single" w:sz="4" w:space="0" w:color="auto"/>
            </w:tcBorders>
            <w:hideMark/>
          </w:tcPr>
          <w:p w14:paraId="3C4298E7" w14:textId="7B4E99A3"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Per </w:t>
            </w:r>
            <w:r w:rsidR="00B14582" w:rsidRPr="00142988">
              <w:rPr>
                <w:rFonts w:ascii="Arial" w:eastAsia="Times New Roman" w:hAnsi="Arial" w:cs="Arial"/>
                <w:lang w:val="en-GB" w:eastAsia="en-GB"/>
              </w:rPr>
              <w:t>Period</w:t>
            </w:r>
          </w:p>
        </w:tc>
        <w:tc>
          <w:tcPr>
            <w:tcW w:w="266" w:type="pct"/>
            <w:tcBorders>
              <w:top w:val="single" w:sz="4" w:space="0" w:color="auto"/>
              <w:left w:val="single" w:sz="4" w:space="0" w:color="auto"/>
              <w:bottom w:val="single" w:sz="4" w:space="0" w:color="auto"/>
              <w:right w:val="single" w:sz="4" w:space="0" w:color="auto"/>
            </w:tcBorders>
            <w:hideMark/>
          </w:tcPr>
          <w:p w14:paraId="61F09B3A" w14:textId="7EDF9718"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667FDA95" w14:textId="3E96A4A7"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51F17027" w14:textId="4ED68CE4"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66862D5" w14:textId="33ABC86D" w:rsidR="00851AD3" w:rsidRPr="00142988" w:rsidRDefault="00851AD3" w:rsidP="00851AD3">
            <w:pPr>
              <w:jc w:val="center"/>
              <w:rPr>
                <w:rFonts w:ascii="Arial" w:hAnsi="Arial" w:cs="Arial"/>
              </w:rPr>
            </w:pPr>
            <w:r w:rsidRPr="00142988">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DA456F9" w14:textId="65006374" w:rsidR="00851AD3" w:rsidRPr="00142988" w:rsidRDefault="00851AD3" w:rsidP="00851AD3">
            <w:pPr>
              <w:jc w:val="center"/>
              <w:rPr>
                <w:rFonts w:ascii="Arial" w:hAnsi="Arial" w:cs="Arial"/>
              </w:rPr>
            </w:pPr>
            <w:r w:rsidRPr="00142988">
              <w:rPr>
                <w:rFonts w:ascii="Arial" w:hAnsi="Arial" w:cs="Arial"/>
              </w:rPr>
              <w:t>£TBC</w:t>
            </w:r>
          </w:p>
        </w:tc>
      </w:tr>
      <w:tr w:rsidR="00142988" w:rsidRPr="00142988" w14:paraId="4ED0F82A"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76B627DE" w14:textId="6956CAAF"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45246164" w14:textId="3762C8E3" w:rsidR="00851AD3" w:rsidRPr="00142988" w:rsidRDefault="009B0F41" w:rsidP="00851AD3">
            <w:pPr>
              <w:spacing w:after="0" w:line="240" w:lineRule="auto"/>
              <w:jc w:val="center"/>
              <w:rPr>
                <w:rFonts w:ascii="Arial" w:eastAsia="Times New Roman" w:hAnsi="Arial" w:cs="Times New Roman"/>
                <w:lang w:val="en-GB" w:eastAsia="en-GB"/>
              </w:rPr>
            </w:pPr>
            <w:r w:rsidRPr="00142988">
              <w:rPr>
                <w:rFonts w:ascii="Arial" w:eastAsia="Times New Roman" w:hAnsi="Arial" w:cs="Arial"/>
                <w:lang w:val="en-GB" w:eastAsia="en-GB"/>
              </w:rPr>
              <w:t>Delivery of work package 1 – 1.1 to 1.5.8</w:t>
            </w:r>
          </w:p>
        </w:tc>
        <w:tc>
          <w:tcPr>
            <w:tcW w:w="720" w:type="pct"/>
            <w:tcBorders>
              <w:top w:val="single" w:sz="4" w:space="0" w:color="auto"/>
              <w:left w:val="single" w:sz="4" w:space="0" w:color="auto"/>
              <w:bottom w:val="single" w:sz="4" w:space="0" w:color="auto"/>
              <w:right w:val="single" w:sz="4" w:space="0" w:color="auto"/>
            </w:tcBorders>
            <w:hideMark/>
          </w:tcPr>
          <w:p w14:paraId="3F14C8FA" w14:textId="015EFA70"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Contract Period </w:t>
            </w:r>
            <w:r w:rsidR="009B0F41" w:rsidRPr="00142988">
              <w:rPr>
                <w:rFonts w:ascii="Arial" w:eastAsia="Times New Roman" w:hAnsi="Arial" w:cs="Arial"/>
                <w:lang w:val="en-GB" w:eastAsia="en-GB"/>
              </w:rPr>
              <w:t>2</w:t>
            </w:r>
            <w:r w:rsidRPr="00142988">
              <w:rPr>
                <w:rFonts w:ascii="Arial" w:eastAsia="Times New Roman" w:hAnsi="Arial" w:cs="Arial"/>
                <w:lang w:val="en-GB" w:eastAsia="en-GB"/>
              </w:rPr>
              <w:t xml:space="preserve"> –</w:t>
            </w:r>
          </w:p>
          <w:p w14:paraId="03C2F745" w14:textId="789E73A1" w:rsidR="00CD192D" w:rsidRPr="00142988" w:rsidRDefault="00CD192D" w:rsidP="00CD192D">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1 April 2026 to </w:t>
            </w:r>
          </w:p>
          <w:p w14:paraId="6FF81781" w14:textId="7620A991" w:rsidR="00851AD3" w:rsidRPr="00142988" w:rsidRDefault="00CD192D" w:rsidP="00CD192D">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2027</w:t>
            </w:r>
          </w:p>
        </w:tc>
        <w:tc>
          <w:tcPr>
            <w:tcW w:w="423" w:type="pct"/>
            <w:tcBorders>
              <w:top w:val="single" w:sz="4" w:space="0" w:color="auto"/>
              <w:left w:val="single" w:sz="4" w:space="0" w:color="auto"/>
              <w:bottom w:val="single" w:sz="4" w:space="0" w:color="auto"/>
              <w:right w:val="single" w:sz="4" w:space="0" w:color="auto"/>
            </w:tcBorders>
            <w:hideMark/>
          </w:tcPr>
          <w:p w14:paraId="1BAA97DE" w14:textId="672D66F4"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A90D79E" w14:textId="76E0C8E4" w:rsidR="00851AD3" w:rsidRPr="00142988" w:rsidRDefault="00851AD3" w:rsidP="00851AD3">
            <w:pPr>
              <w:jc w:val="center"/>
            </w:pPr>
            <w:r w:rsidRPr="00142988">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21ACBC8A" w14:textId="7B36A86A" w:rsidR="00851AD3" w:rsidRPr="00142988" w:rsidRDefault="00851AD3" w:rsidP="00851AD3">
            <w:pPr>
              <w:jc w:val="center"/>
              <w:rPr>
                <w:rFonts w:ascii="Arial" w:eastAsia="Times New Roman" w:hAnsi="Arial" w:cs="Arial"/>
                <w:lang w:val="en-GB" w:eastAsia="en-GB"/>
              </w:rPr>
            </w:pPr>
            <w:r w:rsidRPr="00142988">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7AC9C296" w14:textId="2DD0BDB1" w:rsidR="00851AD3" w:rsidRPr="00142988" w:rsidRDefault="00851AD3" w:rsidP="00851AD3">
            <w:pPr>
              <w:jc w:val="center"/>
            </w:pPr>
            <w:r w:rsidRPr="00142988">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293AE722" w14:textId="64FF9EED" w:rsidR="00851AD3" w:rsidRPr="00142988" w:rsidRDefault="00851AD3" w:rsidP="00851AD3">
            <w:pPr>
              <w:jc w:val="center"/>
            </w:pPr>
            <w:r w:rsidRPr="00142988">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3C1D9E5" w14:textId="111A5227" w:rsidR="00851AD3" w:rsidRPr="00142988" w:rsidRDefault="00851AD3" w:rsidP="00851AD3">
            <w:pPr>
              <w:jc w:val="center"/>
            </w:pPr>
            <w:r w:rsidRPr="00142988">
              <w:rPr>
                <w:rFonts w:ascii="Arial" w:hAnsi="Arial" w:cs="Arial"/>
              </w:rPr>
              <w:t>£TBC</w:t>
            </w:r>
          </w:p>
        </w:tc>
      </w:tr>
      <w:tr w:rsidR="00142988" w:rsidRPr="00142988" w14:paraId="7D3DF870"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41CD3228" w14:textId="3F2DC4C8"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hideMark/>
          </w:tcPr>
          <w:p w14:paraId="780A0CA2" w14:textId="11757995" w:rsidR="00851AD3" w:rsidRPr="00142988" w:rsidRDefault="009B0F41" w:rsidP="00851AD3">
            <w:pPr>
              <w:spacing w:after="0" w:line="240" w:lineRule="auto"/>
              <w:jc w:val="center"/>
              <w:rPr>
                <w:rFonts w:ascii="Arial" w:eastAsia="Times New Roman" w:hAnsi="Arial" w:cs="Times New Roman"/>
                <w:lang w:val="en-GB" w:eastAsia="en-GB"/>
              </w:rPr>
            </w:pPr>
            <w:r w:rsidRPr="00142988">
              <w:rPr>
                <w:rFonts w:ascii="Arial" w:eastAsia="Times New Roman" w:hAnsi="Arial" w:cs="Arial"/>
                <w:lang w:val="en-GB" w:eastAsia="en-GB"/>
              </w:rPr>
              <w:t>Delivery of work package 1 – 1.1 to 1.5.8</w:t>
            </w:r>
          </w:p>
        </w:tc>
        <w:tc>
          <w:tcPr>
            <w:tcW w:w="720" w:type="pct"/>
            <w:tcBorders>
              <w:top w:val="single" w:sz="4" w:space="0" w:color="auto"/>
              <w:left w:val="single" w:sz="4" w:space="0" w:color="auto"/>
              <w:bottom w:val="single" w:sz="4" w:space="0" w:color="auto"/>
              <w:right w:val="single" w:sz="4" w:space="0" w:color="auto"/>
            </w:tcBorders>
            <w:hideMark/>
          </w:tcPr>
          <w:p w14:paraId="1E74EA05" w14:textId="0C587E51"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Contract Period </w:t>
            </w:r>
            <w:r w:rsidR="009B0F41" w:rsidRPr="00142988">
              <w:rPr>
                <w:rFonts w:ascii="Arial" w:eastAsia="Times New Roman" w:hAnsi="Arial" w:cs="Arial"/>
                <w:lang w:val="en-GB" w:eastAsia="en-GB"/>
              </w:rPr>
              <w:t>3</w:t>
            </w:r>
            <w:r w:rsidRPr="00142988">
              <w:rPr>
                <w:rFonts w:ascii="Arial" w:eastAsia="Times New Roman" w:hAnsi="Arial" w:cs="Arial"/>
                <w:lang w:val="en-GB" w:eastAsia="en-GB"/>
              </w:rPr>
              <w:t xml:space="preserve"> –</w:t>
            </w:r>
          </w:p>
          <w:p w14:paraId="37C55735" w14:textId="0EC3EFAA" w:rsidR="00CD192D" w:rsidRPr="00142988" w:rsidRDefault="00CD192D" w:rsidP="00CD192D">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1 April 2027 to </w:t>
            </w:r>
          </w:p>
          <w:p w14:paraId="2C604B1B" w14:textId="3527D5BC" w:rsidR="00851AD3" w:rsidRPr="00142988" w:rsidRDefault="00CD192D" w:rsidP="00CD192D">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2028</w:t>
            </w:r>
          </w:p>
        </w:tc>
        <w:tc>
          <w:tcPr>
            <w:tcW w:w="423" w:type="pct"/>
            <w:tcBorders>
              <w:top w:val="single" w:sz="4" w:space="0" w:color="auto"/>
              <w:left w:val="single" w:sz="4" w:space="0" w:color="auto"/>
              <w:bottom w:val="single" w:sz="4" w:space="0" w:color="auto"/>
              <w:right w:val="single" w:sz="4" w:space="0" w:color="auto"/>
            </w:tcBorders>
            <w:hideMark/>
          </w:tcPr>
          <w:p w14:paraId="052E22B4" w14:textId="3CA1F80A" w:rsidR="00851AD3" w:rsidRPr="00142988" w:rsidRDefault="00851AD3" w:rsidP="00851A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55F60957" w14:textId="45B298F1" w:rsidR="00851AD3" w:rsidRPr="00142988" w:rsidRDefault="00851AD3" w:rsidP="00851AD3">
            <w:pPr>
              <w:jc w:val="center"/>
            </w:pPr>
            <w:r w:rsidRPr="00142988">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5AD1200D" w14:textId="4145C279" w:rsidR="00F44BC7" w:rsidRPr="00142988" w:rsidRDefault="00F44BC7" w:rsidP="00851AD3">
            <w:pPr>
              <w:jc w:val="center"/>
              <w:rPr>
                <w:rFonts w:ascii="Arial" w:eastAsia="Times New Roman" w:hAnsi="Arial" w:cs="Arial"/>
                <w:lang w:val="en-GB" w:eastAsia="en-GB"/>
              </w:rPr>
            </w:pPr>
            <w:r w:rsidRPr="00142988">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23C77D93" w14:textId="2ECFBB9D" w:rsidR="00851AD3" w:rsidRPr="00142988" w:rsidRDefault="00851AD3" w:rsidP="00851AD3">
            <w:pPr>
              <w:jc w:val="center"/>
            </w:pPr>
            <w:r w:rsidRPr="00142988">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72924A1" w14:textId="00D3D5CB" w:rsidR="00851AD3" w:rsidRPr="00142988" w:rsidRDefault="00851AD3" w:rsidP="00851AD3">
            <w:pPr>
              <w:jc w:val="center"/>
              <w:rPr>
                <w:rFonts w:ascii="Arial" w:hAnsi="Arial" w:cs="Arial"/>
              </w:rPr>
            </w:pPr>
            <w:r w:rsidRPr="00142988">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406EFF1E" w14:textId="549F6B62" w:rsidR="00851AD3" w:rsidRPr="00142988" w:rsidRDefault="00851AD3" w:rsidP="00851AD3">
            <w:pPr>
              <w:jc w:val="center"/>
            </w:pPr>
            <w:r w:rsidRPr="00142988">
              <w:rPr>
                <w:rFonts w:ascii="Arial" w:hAnsi="Arial" w:cs="Arial"/>
              </w:rPr>
              <w:t>£TBC</w:t>
            </w:r>
          </w:p>
        </w:tc>
      </w:tr>
      <w:tr w:rsidR="00090D2C" w:rsidRPr="00142988" w14:paraId="28DA5251"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164ADCD1" w14:textId="5A94A2EC"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tcPr>
          <w:p w14:paraId="5106081B" w14:textId="62C5FA35"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Delivery of work package 1 – 1.1 to 1.5.8</w:t>
            </w:r>
          </w:p>
        </w:tc>
        <w:tc>
          <w:tcPr>
            <w:tcW w:w="720" w:type="pct"/>
            <w:tcBorders>
              <w:top w:val="single" w:sz="4" w:space="0" w:color="auto"/>
              <w:left w:val="single" w:sz="4" w:space="0" w:color="auto"/>
              <w:bottom w:val="single" w:sz="4" w:space="0" w:color="auto"/>
              <w:right w:val="single" w:sz="4" w:space="0" w:color="auto"/>
            </w:tcBorders>
          </w:tcPr>
          <w:p w14:paraId="42BB948B" w14:textId="6EE8E2BF"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Contract Period 4 –</w:t>
            </w:r>
          </w:p>
          <w:p w14:paraId="2365F6C6" w14:textId="1D287520"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1 April 2028 to </w:t>
            </w:r>
          </w:p>
          <w:p w14:paraId="6F71C6E7" w14:textId="19843EF0"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2029</w:t>
            </w:r>
          </w:p>
        </w:tc>
        <w:tc>
          <w:tcPr>
            <w:tcW w:w="423" w:type="pct"/>
            <w:tcBorders>
              <w:top w:val="single" w:sz="4" w:space="0" w:color="auto"/>
              <w:left w:val="single" w:sz="4" w:space="0" w:color="auto"/>
              <w:bottom w:val="single" w:sz="4" w:space="0" w:color="auto"/>
              <w:right w:val="single" w:sz="4" w:space="0" w:color="auto"/>
            </w:tcBorders>
          </w:tcPr>
          <w:p w14:paraId="7AE8769D" w14:textId="28874ECA"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431B580D" w14:textId="2C4278CB" w:rsidR="00090D2C" w:rsidRPr="00142988" w:rsidRDefault="00090D2C" w:rsidP="00090D2C">
            <w:pPr>
              <w:jc w:val="center"/>
              <w:rPr>
                <w:rFonts w:ascii="Arial" w:eastAsia="Times New Roman" w:hAnsi="Arial" w:cs="Arial"/>
                <w:lang w:val="en-GB" w:eastAsia="en-GB"/>
              </w:rPr>
            </w:pPr>
            <w:r w:rsidRPr="00142988">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tcPr>
          <w:p w14:paraId="4E5F3522" w14:textId="77777777" w:rsidR="00090D2C" w:rsidRPr="00142988" w:rsidRDefault="00090D2C" w:rsidP="00090D2C">
            <w:pPr>
              <w:jc w:val="center"/>
              <w:rPr>
                <w:rFonts w:ascii="Arial" w:hAnsi="Arial" w:cs="Arial"/>
              </w:rPr>
            </w:pPr>
            <w:r w:rsidRPr="00142988">
              <w:rPr>
                <w:rFonts w:ascii="Arial" w:hAnsi="Arial" w:cs="Arial"/>
              </w:rPr>
              <w:t>£TBC</w:t>
            </w:r>
          </w:p>
          <w:p w14:paraId="0B0DBDAC" w14:textId="358626E7" w:rsidR="00090D2C" w:rsidRPr="00142988" w:rsidRDefault="00090D2C" w:rsidP="00090D2C">
            <w:pPr>
              <w:jc w:val="center"/>
              <w:rPr>
                <w:rFonts w:ascii="Arial" w:hAnsi="Arial" w:cs="Arial"/>
              </w:rPr>
            </w:pPr>
            <w:r w:rsidRPr="00142988">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293225E2" w14:textId="7749A692" w:rsidR="00090D2C" w:rsidRPr="00142988" w:rsidRDefault="00C909D3" w:rsidP="00090D2C">
            <w:pPr>
              <w:jc w:val="center"/>
              <w:rPr>
                <w:rFonts w:ascii="Arial" w:eastAsia="Times New Roman" w:hAnsi="Arial" w:cs="Arial"/>
                <w:lang w:val="en-GB" w:eastAsia="en-GB"/>
              </w:rPr>
            </w:pPr>
            <w:r w:rsidRPr="00142988">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03E42400" w14:textId="1B9D9CFC" w:rsidR="00090D2C" w:rsidRPr="00142988" w:rsidRDefault="00C909D3" w:rsidP="00090D2C">
            <w:pPr>
              <w:jc w:val="center"/>
              <w:rPr>
                <w:rFonts w:ascii="Arial" w:hAnsi="Arial" w:cs="Arial"/>
              </w:rPr>
            </w:pPr>
            <w:r w:rsidRPr="00142988">
              <w:rPr>
                <w:rFonts w:ascii="Arial" w:eastAsia="Times New Roman" w:hAnsi="Arial" w:cs="Arial"/>
                <w:lang w:val="en-GB" w:eastAsia="en-GB"/>
              </w:rPr>
              <w:t>1 April 2028</w:t>
            </w:r>
          </w:p>
        </w:tc>
        <w:tc>
          <w:tcPr>
            <w:tcW w:w="405" w:type="pct"/>
            <w:tcBorders>
              <w:top w:val="single" w:sz="4" w:space="0" w:color="auto"/>
              <w:left w:val="single" w:sz="4" w:space="0" w:color="auto"/>
              <w:bottom w:val="single" w:sz="4" w:space="0" w:color="auto"/>
              <w:right w:val="single" w:sz="4" w:space="0" w:color="auto"/>
            </w:tcBorders>
          </w:tcPr>
          <w:p w14:paraId="6245BFC2" w14:textId="44336B35" w:rsidR="00090D2C" w:rsidRPr="00142988" w:rsidRDefault="00090D2C" w:rsidP="00090D2C">
            <w:pPr>
              <w:jc w:val="center"/>
              <w:rPr>
                <w:rFonts w:ascii="Arial" w:hAnsi="Arial" w:cs="Arial"/>
              </w:rPr>
            </w:pPr>
            <w:r w:rsidRPr="00142988">
              <w:rPr>
                <w:rFonts w:ascii="Arial" w:hAnsi="Arial" w:cs="Arial"/>
              </w:rPr>
              <w:t>£TBC</w:t>
            </w:r>
          </w:p>
        </w:tc>
      </w:tr>
      <w:tr w:rsidR="00142988" w:rsidRPr="00142988" w14:paraId="2F18F327"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4D70D906" w14:textId="6017984B"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5</w:t>
            </w:r>
          </w:p>
        </w:tc>
        <w:tc>
          <w:tcPr>
            <w:tcW w:w="1140" w:type="pct"/>
            <w:gridSpan w:val="2"/>
            <w:tcBorders>
              <w:top w:val="single" w:sz="4" w:space="0" w:color="auto"/>
              <w:left w:val="single" w:sz="4" w:space="0" w:color="auto"/>
              <w:bottom w:val="single" w:sz="4" w:space="0" w:color="auto"/>
              <w:right w:val="single" w:sz="4" w:space="0" w:color="auto"/>
            </w:tcBorders>
            <w:hideMark/>
          </w:tcPr>
          <w:p w14:paraId="7D428A3A" w14:textId="449E1512" w:rsidR="00090D2C" w:rsidRPr="00142988" w:rsidRDefault="00090D2C" w:rsidP="00090D2C">
            <w:pPr>
              <w:spacing w:after="0" w:line="240" w:lineRule="auto"/>
              <w:jc w:val="center"/>
              <w:rPr>
                <w:rFonts w:ascii="Arial" w:eastAsia="Times New Roman" w:hAnsi="Arial" w:cs="Times New Roman"/>
                <w:lang w:val="en-GB" w:eastAsia="en-GB"/>
              </w:rPr>
            </w:pPr>
            <w:r w:rsidRPr="00142988">
              <w:rPr>
                <w:rFonts w:ascii="Arial" w:eastAsia="Times New Roman" w:hAnsi="Arial" w:cs="Arial"/>
                <w:lang w:val="en-GB" w:eastAsia="en-GB"/>
              </w:rPr>
              <w:t>Delivery of work package 1 – 1.1 to 1.5.8</w:t>
            </w:r>
          </w:p>
        </w:tc>
        <w:tc>
          <w:tcPr>
            <w:tcW w:w="720" w:type="pct"/>
            <w:tcBorders>
              <w:top w:val="single" w:sz="4" w:space="0" w:color="auto"/>
              <w:left w:val="single" w:sz="4" w:space="0" w:color="auto"/>
              <w:bottom w:val="single" w:sz="4" w:space="0" w:color="auto"/>
              <w:right w:val="single" w:sz="4" w:space="0" w:color="auto"/>
            </w:tcBorders>
            <w:hideMark/>
          </w:tcPr>
          <w:p w14:paraId="6664725D" w14:textId="29FD3CBA"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Contract Period 5 –</w:t>
            </w:r>
          </w:p>
          <w:p w14:paraId="1BAE3345" w14:textId="21182207"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1 April 2029 to </w:t>
            </w:r>
          </w:p>
          <w:p w14:paraId="011DAF52" w14:textId="496F7450"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2030</w:t>
            </w:r>
          </w:p>
        </w:tc>
        <w:tc>
          <w:tcPr>
            <w:tcW w:w="423" w:type="pct"/>
            <w:tcBorders>
              <w:top w:val="single" w:sz="4" w:space="0" w:color="auto"/>
              <w:left w:val="single" w:sz="4" w:space="0" w:color="auto"/>
              <w:bottom w:val="single" w:sz="4" w:space="0" w:color="auto"/>
              <w:right w:val="single" w:sz="4" w:space="0" w:color="auto"/>
            </w:tcBorders>
            <w:hideMark/>
          </w:tcPr>
          <w:p w14:paraId="6ADB894B" w14:textId="070701D2" w:rsidR="00090D2C" w:rsidRPr="00142988" w:rsidRDefault="00090D2C" w:rsidP="00090D2C">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032EFE68" w14:textId="7983C579" w:rsidR="00090D2C" w:rsidRPr="00142988" w:rsidRDefault="00090D2C" w:rsidP="00090D2C">
            <w:pPr>
              <w:jc w:val="center"/>
            </w:pPr>
            <w:r w:rsidRPr="00142988">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25478B16" w14:textId="77777777" w:rsidR="00090D2C" w:rsidRPr="00142988" w:rsidRDefault="00090D2C" w:rsidP="00090D2C">
            <w:pPr>
              <w:jc w:val="center"/>
              <w:rPr>
                <w:rFonts w:ascii="Arial" w:hAnsi="Arial" w:cs="Arial"/>
              </w:rPr>
            </w:pPr>
            <w:r w:rsidRPr="00142988">
              <w:rPr>
                <w:rFonts w:ascii="Arial" w:hAnsi="Arial" w:cs="Arial"/>
              </w:rPr>
              <w:t>£TBC</w:t>
            </w:r>
          </w:p>
          <w:p w14:paraId="3CE29A0C" w14:textId="44AF8968" w:rsidR="00090D2C" w:rsidRPr="00142988" w:rsidRDefault="00090D2C" w:rsidP="00090D2C">
            <w:pPr>
              <w:jc w:val="center"/>
              <w:rPr>
                <w:rFonts w:ascii="Arial" w:eastAsia="Times New Roman" w:hAnsi="Arial" w:cs="Arial"/>
                <w:lang w:val="en-GB" w:eastAsia="en-GB"/>
              </w:rPr>
            </w:pPr>
            <w:r w:rsidRPr="00142988">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5C3C9607" w14:textId="041C4B35" w:rsidR="00090D2C" w:rsidRPr="00142988" w:rsidRDefault="00C909D3" w:rsidP="00090D2C">
            <w:pPr>
              <w:jc w:val="center"/>
              <w:rPr>
                <w:rFonts w:ascii="Arial" w:hAnsi="Arial" w:cs="Arial"/>
              </w:rPr>
            </w:pPr>
            <w:r w:rsidRPr="00142988">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1B5468F5" w14:textId="4ABC950F" w:rsidR="00090D2C" w:rsidRPr="00142988" w:rsidRDefault="00C909D3" w:rsidP="00090D2C">
            <w:pPr>
              <w:jc w:val="center"/>
              <w:rPr>
                <w:rFonts w:ascii="Arial" w:hAnsi="Arial" w:cs="Arial"/>
              </w:rPr>
            </w:pPr>
            <w:r w:rsidRPr="00142988">
              <w:rPr>
                <w:rFonts w:ascii="Arial" w:eastAsia="Times New Roman" w:hAnsi="Arial" w:cs="Arial"/>
                <w:lang w:val="en-GB" w:eastAsia="en-GB"/>
              </w:rPr>
              <w:t>1 April 2029</w:t>
            </w:r>
          </w:p>
        </w:tc>
        <w:tc>
          <w:tcPr>
            <w:tcW w:w="405" w:type="pct"/>
            <w:tcBorders>
              <w:top w:val="single" w:sz="4" w:space="0" w:color="auto"/>
              <w:left w:val="single" w:sz="4" w:space="0" w:color="auto"/>
              <w:bottom w:val="single" w:sz="4" w:space="0" w:color="auto"/>
              <w:right w:val="single" w:sz="4" w:space="0" w:color="auto"/>
            </w:tcBorders>
            <w:hideMark/>
          </w:tcPr>
          <w:p w14:paraId="104B2D63" w14:textId="22C922DA" w:rsidR="00090D2C" w:rsidRPr="00142988" w:rsidRDefault="00090D2C" w:rsidP="00090D2C">
            <w:pPr>
              <w:jc w:val="center"/>
            </w:pPr>
            <w:r w:rsidRPr="00142988">
              <w:rPr>
                <w:rFonts w:ascii="Arial" w:hAnsi="Arial" w:cs="Arial"/>
              </w:rPr>
              <w:t xml:space="preserve">£TBC </w:t>
            </w:r>
          </w:p>
        </w:tc>
      </w:tr>
      <w:tr w:rsidR="00C909D3" w:rsidRPr="00142988" w14:paraId="102B8E1D"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1E87D86F" w14:textId="043A4D9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6</w:t>
            </w:r>
          </w:p>
        </w:tc>
        <w:tc>
          <w:tcPr>
            <w:tcW w:w="1140" w:type="pct"/>
            <w:gridSpan w:val="2"/>
            <w:tcBorders>
              <w:top w:val="single" w:sz="4" w:space="0" w:color="auto"/>
              <w:left w:val="single" w:sz="4" w:space="0" w:color="auto"/>
              <w:bottom w:val="single" w:sz="4" w:space="0" w:color="auto"/>
              <w:right w:val="single" w:sz="4" w:space="0" w:color="auto"/>
            </w:tcBorders>
          </w:tcPr>
          <w:p w14:paraId="4B74E822" w14:textId="77777777" w:rsidR="00C909D3" w:rsidRPr="00142988" w:rsidRDefault="001C5B58"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Delivery of work package 2 </w:t>
            </w:r>
            <w:r w:rsidR="00597A73" w:rsidRPr="00142988">
              <w:rPr>
                <w:rFonts w:ascii="Arial" w:eastAsia="Times New Roman" w:hAnsi="Arial" w:cs="Arial"/>
                <w:lang w:val="en-GB" w:eastAsia="en-GB"/>
              </w:rPr>
              <w:t>–</w:t>
            </w:r>
            <w:r w:rsidRPr="00142988">
              <w:rPr>
                <w:rFonts w:ascii="Arial" w:eastAsia="Times New Roman" w:hAnsi="Arial" w:cs="Arial"/>
                <w:lang w:val="en-GB" w:eastAsia="en-GB"/>
              </w:rPr>
              <w:t xml:space="preserve"> </w:t>
            </w:r>
            <w:r w:rsidR="00597A73" w:rsidRPr="00142988">
              <w:rPr>
                <w:rFonts w:ascii="Arial" w:eastAsia="Times New Roman" w:hAnsi="Arial" w:cs="Arial"/>
                <w:lang w:val="en-GB" w:eastAsia="en-GB"/>
              </w:rPr>
              <w:t xml:space="preserve">2.1 to </w:t>
            </w:r>
            <w:r w:rsidR="003E60CC" w:rsidRPr="00142988">
              <w:rPr>
                <w:rFonts w:ascii="Arial" w:eastAsia="Times New Roman" w:hAnsi="Arial" w:cs="Arial"/>
                <w:lang w:val="en-GB" w:eastAsia="en-GB"/>
              </w:rPr>
              <w:t>2.5.4</w:t>
            </w:r>
          </w:p>
          <w:p w14:paraId="5C86EACC" w14:textId="61F76E0A" w:rsidR="00003949" w:rsidRPr="00142988" w:rsidRDefault="00003949"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Maximum Day Rate of personnel used.</w:t>
            </w:r>
          </w:p>
        </w:tc>
        <w:tc>
          <w:tcPr>
            <w:tcW w:w="720" w:type="pct"/>
            <w:tcBorders>
              <w:top w:val="single" w:sz="4" w:space="0" w:color="auto"/>
              <w:left w:val="single" w:sz="4" w:space="0" w:color="auto"/>
              <w:bottom w:val="single" w:sz="4" w:space="0" w:color="auto"/>
              <w:right w:val="single" w:sz="4" w:space="0" w:color="auto"/>
            </w:tcBorders>
          </w:tcPr>
          <w:p w14:paraId="2602B061"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Contract Period 1 </w:t>
            </w:r>
            <w:proofErr w:type="gramStart"/>
            <w:r w:rsidRPr="00142988">
              <w:rPr>
                <w:rFonts w:ascii="Arial" w:eastAsia="Times New Roman" w:hAnsi="Arial" w:cs="Arial"/>
                <w:lang w:val="en-GB" w:eastAsia="en-GB"/>
              </w:rPr>
              <w:t>–  1</w:t>
            </w:r>
            <w:proofErr w:type="gramEnd"/>
            <w:r w:rsidRPr="00142988">
              <w:rPr>
                <w:rFonts w:ascii="Arial" w:eastAsia="Times New Roman" w:hAnsi="Arial" w:cs="Arial"/>
                <w:lang w:val="en-GB" w:eastAsia="en-GB"/>
              </w:rPr>
              <w:t xml:space="preserve"> April 2025 to </w:t>
            </w:r>
          </w:p>
          <w:p w14:paraId="3EEA7119" w14:textId="503532EF"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2026</w:t>
            </w:r>
          </w:p>
        </w:tc>
        <w:tc>
          <w:tcPr>
            <w:tcW w:w="423" w:type="pct"/>
            <w:tcBorders>
              <w:top w:val="single" w:sz="4" w:space="0" w:color="auto"/>
              <w:left w:val="single" w:sz="4" w:space="0" w:color="auto"/>
              <w:bottom w:val="single" w:sz="4" w:space="0" w:color="auto"/>
              <w:right w:val="single" w:sz="4" w:space="0" w:color="auto"/>
            </w:tcBorders>
          </w:tcPr>
          <w:p w14:paraId="43018F85" w14:textId="2DBC4FD2" w:rsidR="00C909D3" w:rsidRPr="00142988" w:rsidRDefault="00CD0D60"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Day</w:t>
            </w:r>
          </w:p>
        </w:tc>
        <w:tc>
          <w:tcPr>
            <w:tcW w:w="266" w:type="pct"/>
            <w:tcBorders>
              <w:top w:val="single" w:sz="4" w:space="0" w:color="auto"/>
              <w:left w:val="single" w:sz="4" w:space="0" w:color="auto"/>
              <w:bottom w:val="single" w:sz="4" w:space="0" w:color="auto"/>
              <w:right w:val="single" w:sz="4" w:space="0" w:color="auto"/>
            </w:tcBorders>
          </w:tcPr>
          <w:p w14:paraId="2DEBA713" w14:textId="6ABBB1BD" w:rsidR="00C909D3" w:rsidRPr="00142988" w:rsidRDefault="00EE2FDA" w:rsidP="00C909D3">
            <w:pPr>
              <w:jc w:val="center"/>
              <w:rPr>
                <w:rFonts w:ascii="Arial" w:eastAsia="Times New Roman" w:hAnsi="Arial" w:cs="Arial"/>
                <w:lang w:val="en-GB" w:eastAsia="en-GB"/>
              </w:rPr>
            </w:pPr>
            <w:r w:rsidRPr="00142988">
              <w:rPr>
                <w:rFonts w:ascii="Arial" w:eastAsia="Times New Roman" w:hAnsi="Arial" w:cs="Arial"/>
                <w:lang w:val="en-GB" w:eastAsia="en-GB"/>
              </w:rPr>
              <w:t>220</w:t>
            </w:r>
          </w:p>
        </w:tc>
        <w:tc>
          <w:tcPr>
            <w:tcW w:w="649" w:type="pct"/>
            <w:tcBorders>
              <w:top w:val="single" w:sz="4" w:space="0" w:color="auto"/>
              <w:left w:val="single" w:sz="4" w:space="0" w:color="auto"/>
              <w:bottom w:val="single" w:sz="4" w:space="0" w:color="auto"/>
              <w:right w:val="single" w:sz="4" w:space="0" w:color="auto"/>
            </w:tcBorders>
          </w:tcPr>
          <w:p w14:paraId="447561DD" w14:textId="219F2F74" w:rsidR="00C909D3" w:rsidRPr="00142988" w:rsidRDefault="00C909D3" w:rsidP="00C909D3">
            <w:pPr>
              <w:jc w:val="center"/>
              <w:rPr>
                <w:rFonts w:ascii="Arial" w:hAnsi="Arial" w:cs="Arial"/>
              </w:rPr>
            </w:pPr>
            <w:r w:rsidRPr="00142988">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tcPr>
          <w:p w14:paraId="66382C95" w14:textId="72EC3F9E" w:rsidR="00C909D3" w:rsidRPr="00142988" w:rsidRDefault="00C909D3" w:rsidP="00C909D3">
            <w:pPr>
              <w:jc w:val="center"/>
              <w:rPr>
                <w:rFonts w:ascii="Arial" w:eastAsia="Times New Roman" w:hAnsi="Arial" w:cs="Arial"/>
                <w:lang w:val="en-GB" w:eastAsia="en-GB"/>
              </w:rPr>
            </w:pPr>
            <w:r w:rsidRPr="00142988">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tcPr>
          <w:p w14:paraId="14132D0B" w14:textId="6C517F5D" w:rsidR="00C909D3" w:rsidRPr="00142988" w:rsidRDefault="00C909D3" w:rsidP="00C909D3">
            <w:pPr>
              <w:jc w:val="center"/>
              <w:rPr>
                <w:rFonts w:ascii="Arial" w:hAnsi="Arial" w:cs="Arial"/>
              </w:rPr>
            </w:pPr>
            <w:r w:rsidRPr="00142988">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tcPr>
          <w:p w14:paraId="3EB3BB77" w14:textId="562F2C8F" w:rsidR="00C909D3" w:rsidRPr="00142988" w:rsidRDefault="00C909D3" w:rsidP="00C909D3">
            <w:pPr>
              <w:jc w:val="center"/>
              <w:rPr>
                <w:rFonts w:ascii="Arial" w:hAnsi="Arial" w:cs="Arial"/>
              </w:rPr>
            </w:pPr>
            <w:r w:rsidRPr="00142988">
              <w:rPr>
                <w:rFonts w:ascii="Arial" w:hAnsi="Arial" w:cs="Arial"/>
              </w:rPr>
              <w:t>£TBC</w:t>
            </w:r>
          </w:p>
        </w:tc>
      </w:tr>
      <w:tr w:rsidR="00C909D3" w:rsidRPr="00142988" w14:paraId="274F952D"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7B9AF4A9" w14:textId="4BBF5340"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7</w:t>
            </w:r>
          </w:p>
        </w:tc>
        <w:tc>
          <w:tcPr>
            <w:tcW w:w="1140" w:type="pct"/>
            <w:gridSpan w:val="2"/>
            <w:tcBorders>
              <w:top w:val="single" w:sz="4" w:space="0" w:color="auto"/>
              <w:left w:val="single" w:sz="4" w:space="0" w:color="auto"/>
              <w:bottom w:val="single" w:sz="4" w:space="0" w:color="auto"/>
              <w:right w:val="single" w:sz="4" w:space="0" w:color="auto"/>
            </w:tcBorders>
          </w:tcPr>
          <w:p w14:paraId="3148ADE8" w14:textId="77777777" w:rsidR="00EE2FDA" w:rsidRPr="00142988" w:rsidRDefault="00EE2FDA" w:rsidP="00EE2FDA">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Delivery of work package 2 – 2.1 to 2.5.4</w:t>
            </w:r>
          </w:p>
          <w:p w14:paraId="02A8EEFC" w14:textId="4C4471BA" w:rsidR="00C909D3" w:rsidRPr="00142988" w:rsidRDefault="00EE2FDA" w:rsidP="00EE2FDA">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Maximum Day Rate of personnel used.</w:t>
            </w:r>
          </w:p>
        </w:tc>
        <w:tc>
          <w:tcPr>
            <w:tcW w:w="720" w:type="pct"/>
            <w:tcBorders>
              <w:top w:val="single" w:sz="4" w:space="0" w:color="auto"/>
              <w:left w:val="single" w:sz="4" w:space="0" w:color="auto"/>
              <w:bottom w:val="single" w:sz="4" w:space="0" w:color="auto"/>
              <w:right w:val="single" w:sz="4" w:space="0" w:color="auto"/>
            </w:tcBorders>
          </w:tcPr>
          <w:p w14:paraId="23EFCF6C"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Contract Period 2 –</w:t>
            </w:r>
          </w:p>
          <w:p w14:paraId="41F5187C"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1 April 2026 to </w:t>
            </w:r>
          </w:p>
          <w:p w14:paraId="25E4E921" w14:textId="72B91400"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2027</w:t>
            </w:r>
          </w:p>
        </w:tc>
        <w:tc>
          <w:tcPr>
            <w:tcW w:w="423" w:type="pct"/>
            <w:tcBorders>
              <w:top w:val="single" w:sz="4" w:space="0" w:color="auto"/>
              <w:left w:val="single" w:sz="4" w:space="0" w:color="auto"/>
              <w:bottom w:val="single" w:sz="4" w:space="0" w:color="auto"/>
              <w:right w:val="single" w:sz="4" w:space="0" w:color="auto"/>
            </w:tcBorders>
          </w:tcPr>
          <w:p w14:paraId="59D05794" w14:textId="6CBB8938" w:rsidR="00C909D3" w:rsidRPr="00142988" w:rsidRDefault="00CD0D60"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Day</w:t>
            </w:r>
          </w:p>
        </w:tc>
        <w:tc>
          <w:tcPr>
            <w:tcW w:w="266" w:type="pct"/>
            <w:tcBorders>
              <w:top w:val="single" w:sz="4" w:space="0" w:color="auto"/>
              <w:left w:val="single" w:sz="4" w:space="0" w:color="auto"/>
              <w:bottom w:val="single" w:sz="4" w:space="0" w:color="auto"/>
              <w:right w:val="single" w:sz="4" w:space="0" w:color="auto"/>
            </w:tcBorders>
          </w:tcPr>
          <w:p w14:paraId="28BCA946" w14:textId="2906ACFB" w:rsidR="00C909D3" w:rsidRPr="00142988" w:rsidRDefault="00EE2FDA" w:rsidP="00C909D3">
            <w:pPr>
              <w:jc w:val="center"/>
              <w:rPr>
                <w:rFonts w:ascii="Arial" w:eastAsia="Times New Roman" w:hAnsi="Arial" w:cs="Arial"/>
                <w:lang w:val="en-GB" w:eastAsia="en-GB"/>
              </w:rPr>
            </w:pPr>
            <w:r w:rsidRPr="00142988">
              <w:rPr>
                <w:rFonts w:ascii="Arial" w:eastAsia="Times New Roman" w:hAnsi="Arial" w:cs="Arial"/>
                <w:lang w:val="en-GB" w:eastAsia="en-GB"/>
              </w:rPr>
              <w:t>220</w:t>
            </w:r>
          </w:p>
        </w:tc>
        <w:tc>
          <w:tcPr>
            <w:tcW w:w="649" w:type="pct"/>
            <w:tcBorders>
              <w:top w:val="single" w:sz="4" w:space="0" w:color="auto"/>
              <w:left w:val="single" w:sz="4" w:space="0" w:color="auto"/>
              <w:bottom w:val="single" w:sz="4" w:space="0" w:color="auto"/>
              <w:right w:val="single" w:sz="4" w:space="0" w:color="auto"/>
            </w:tcBorders>
          </w:tcPr>
          <w:p w14:paraId="68B6BA78" w14:textId="44DE190A" w:rsidR="00C909D3" w:rsidRPr="00142988" w:rsidRDefault="00C909D3" w:rsidP="00C909D3">
            <w:pPr>
              <w:jc w:val="center"/>
              <w:rPr>
                <w:rFonts w:ascii="Arial" w:hAnsi="Arial" w:cs="Arial"/>
              </w:rPr>
            </w:pPr>
            <w:r w:rsidRPr="00142988">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tcPr>
          <w:p w14:paraId="451C77D8" w14:textId="177362A3" w:rsidR="00C909D3" w:rsidRPr="00142988" w:rsidRDefault="00C909D3" w:rsidP="00C909D3">
            <w:pPr>
              <w:jc w:val="center"/>
              <w:rPr>
                <w:rFonts w:ascii="Arial" w:eastAsia="Times New Roman" w:hAnsi="Arial" w:cs="Arial"/>
                <w:lang w:val="en-GB" w:eastAsia="en-GB"/>
              </w:rPr>
            </w:pPr>
            <w:r w:rsidRPr="00142988">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tcPr>
          <w:p w14:paraId="702E62AC" w14:textId="409BD511" w:rsidR="00C909D3" w:rsidRPr="00142988" w:rsidRDefault="00C909D3" w:rsidP="00C909D3">
            <w:pPr>
              <w:jc w:val="center"/>
              <w:rPr>
                <w:rFonts w:ascii="Arial" w:hAnsi="Arial" w:cs="Arial"/>
              </w:rPr>
            </w:pPr>
            <w:r w:rsidRPr="00142988">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tcPr>
          <w:p w14:paraId="3E8C4C15" w14:textId="6ACD4582" w:rsidR="00C909D3" w:rsidRPr="00142988" w:rsidRDefault="00C909D3" w:rsidP="00C909D3">
            <w:pPr>
              <w:jc w:val="center"/>
              <w:rPr>
                <w:rFonts w:ascii="Arial" w:hAnsi="Arial" w:cs="Arial"/>
              </w:rPr>
            </w:pPr>
            <w:r w:rsidRPr="00142988">
              <w:rPr>
                <w:rFonts w:ascii="Arial" w:hAnsi="Arial" w:cs="Arial"/>
              </w:rPr>
              <w:t>£TBC</w:t>
            </w:r>
          </w:p>
        </w:tc>
      </w:tr>
      <w:tr w:rsidR="00C909D3" w:rsidRPr="00142988" w14:paraId="4824D7E2"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008927EA" w14:textId="05E99D56"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8</w:t>
            </w:r>
          </w:p>
        </w:tc>
        <w:tc>
          <w:tcPr>
            <w:tcW w:w="1140" w:type="pct"/>
            <w:gridSpan w:val="2"/>
            <w:tcBorders>
              <w:top w:val="single" w:sz="4" w:space="0" w:color="auto"/>
              <w:left w:val="single" w:sz="4" w:space="0" w:color="auto"/>
              <w:bottom w:val="single" w:sz="4" w:space="0" w:color="auto"/>
              <w:right w:val="single" w:sz="4" w:space="0" w:color="auto"/>
            </w:tcBorders>
          </w:tcPr>
          <w:p w14:paraId="05AA38AF" w14:textId="77777777" w:rsidR="00EE2FDA" w:rsidRPr="00142988" w:rsidRDefault="00EE2FDA" w:rsidP="00EE2FDA">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Delivery of work package 2 – 2.1 to 2.5.4</w:t>
            </w:r>
          </w:p>
          <w:p w14:paraId="28CCF960" w14:textId="6E4D554F" w:rsidR="00C909D3" w:rsidRPr="00142988" w:rsidRDefault="00EE2FDA" w:rsidP="00EE2FDA">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Maximum Day Rate of personnel used.</w:t>
            </w:r>
          </w:p>
        </w:tc>
        <w:tc>
          <w:tcPr>
            <w:tcW w:w="720" w:type="pct"/>
            <w:tcBorders>
              <w:top w:val="single" w:sz="4" w:space="0" w:color="auto"/>
              <w:left w:val="single" w:sz="4" w:space="0" w:color="auto"/>
              <w:bottom w:val="single" w:sz="4" w:space="0" w:color="auto"/>
              <w:right w:val="single" w:sz="4" w:space="0" w:color="auto"/>
            </w:tcBorders>
          </w:tcPr>
          <w:p w14:paraId="414144BA"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Contract Period 3 –</w:t>
            </w:r>
          </w:p>
          <w:p w14:paraId="7FF66FCE"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1 April 2027 to </w:t>
            </w:r>
          </w:p>
          <w:p w14:paraId="5A87A8A6" w14:textId="2C2C22AE"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2028</w:t>
            </w:r>
          </w:p>
        </w:tc>
        <w:tc>
          <w:tcPr>
            <w:tcW w:w="423" w:type="pct"/>
            <w:tcBorders>
              <w:top w:val="single" w:sz="4" w:space="0" w:color="auto"/>
              <w:left w:val="single" w:sz="4" w:space="0" w:color="auto"/>
              <w:bottom w:val="single" w:sz="4" w:space="0" w:color="auto"/>
              <w:right w:val="single" w:sz="4" w:space="0" w:color="auto"/>
            </w:tcBorders>
          </w:tcPr>
          <w:p w14:paraId="215DC64E" w14:textId="718C2C2A" w:rsidR="00C909D3" w:rsidRPr="00142988" w:rsidRDefault="00CD0D60"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Day</w:t>
            </w:r>
          </w:p>
        </w:tc>
        <w:tc>
          <w:tcPr>
            <w:tcW w:w="266" w:type="pct"/>
            <w:tcBorders>
              <w:top w:val="single" w:sz="4" w:space="0" w:color="auto"/>
              <w:left w:val="single" w:sz="4" w:space="0" w:color="auto"/>
              <w:bottom w:val="single" w:sz="4" w:space="0" w:color="auto"/>
              <w:right w:val="single" w:sz="4" w:space="0" w:color="auto"/>
            </w:tcBorders>
          </w:tcPr>
          <w:p w14:paraId="258D5FFA" w14:textId="7190BB7D" w:rsidR="00C909D3" w:rsidRPr="00142988" w:rsidRDefault="00EE2FDA" w:rsidP="00C909D3">
            <w:pPr>
              <w:jc w:val="center"/>
              <w:rPr>
                <w:rFonts w:ascii="Arial" w:eastAsia="Times New Roman" w:hAnsi="Arial" w:cs="Arial"/>
                <w:lang w:val="en-GB" w:eastAsia="en-GB"/>
              </w:rPr>
            </w:pPr>
            <w:r w:rsidRPr="00142988">
              <w:rPr>
                <w:rFonts w:ascii="Arial" w:eastAsia="Times New Roman" w:hAnsi="Arial" w:cs="Arial"/>
                <w:lang w:val="en-GB" w:eastAsia="en-GB"/>
              </w:rPr>
              <w:t>220</w:t>
            </w:r>
          </w:p>
        </w:tc>
        <w:tc>
          <w:tcPr>
            <w:tcW w:w="649" w:type="pct"/>
            <w:tcBorders>
              <w:top w:val="single" w:sz="4" w:space="0" w:color="auto"/>
              <w:left w:val="single" w:sz="4" w:space="0" w:color="auto"/>
              <w:bottom w:val="single" w:sz="4" w:space="0" w:color="auto"/>
              <w:right w:val="single" w:sz="4" w:space="0" w:color="auto"/>
            </w:tcBorders>
          </w:tcPr>
          <w:p w14:paraId="3BA7B1CB" w14:textId="1997B6F1" w:rsidR="00C909D3" w:rsidRPr="00142988" w:rsidRDefault="00C909D3" w:rsidP="00C909D3">
            <w:pPr>
              <w:jc w:val="center"/>
              <w:rPr>
                <w:rFonts w:ascii="Arial" w:hAnsi="Arial" w:cs="Arial"/>
              </w:rPr>
            </w:pPr>
            <w:r w:rsidRPr="00142988">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tcPr>
          <w:p w14:paraId="2B5C8686" w14:textId="6C520AD3" w:rsidR="00C909D3" w:rsidRPr="00142988" w:rsidRDefault="00C909D3" w:rsidP="00C909D3">
            <w:pPr>
              <w:jc w:val="center"/>
              <w:rPr>
                <w:rFonts w:ascii="Arial" w:eastAsia="Times New Roman" w:hAnsi="Arial" w:cs="Arial"/>
                <w:lang w:val="en-GB" w:eastAsia="en-GB"/>
              </w:rPr>
            </w:pPr>
            <w:r w:rsidRPr="00142988">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tcPr>
          <w:p w14:paraId="17A18AFD" w14:textId="2276213D" w:rsidR="00C909D3" w:rsidRPr="00142988" w:rsidRDefault="00C909D3" w:rsidP="00C909D3">
            <w:pPr>
              <w:jc w:val="center"/>
              <w:rPr>
                <w:rFonts w:ascii="Arial" w:hAnsi="Arial" w:cs="Arial"/>
              </w:rPr>
            </w:pPr>
            <w:r w:rsidRPr="00142988">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tcPr>
          <w:p w14:paraId="2B5DCA41" w14:textId="5FF08B14" w:rsidR="00C909D3" w:rsidRPr="00142988" w:rsidRDefault="00C909D3" w:rsidP="00C909D3">
            <w:pPr>
              <w:jc w:val="center"/>
              <w:rPr>
                <w:rFonts w:ascii="Arial" w:hAnsi="Arial" w:cs="Arial"/>
              </w:rPr>
            </w:pPr>
            <w:r w:rsidRPr="00142988">
              <w:rPr>
                <w:rFonts w:ascii="Arial" w:hAnsi="Arial" w:cs="Arial"/>
              </w:rPr>
              <w:t>£TBC</w:t>
            </w:r>
          </w:p>
        </w:tc>
      </w:tr>
      <w:tr w:rsidR="00C909D3" w:rsidRPr="00142988" w14:paraId="4EE25D5F"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tcPr>
          <w:p w14:paraId="0A9080FF" w14:textId="6E45B2F9"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9</w:t>
            </w:r>
          </w:p>
        </w:tc>
        <w:tc>
          <w:tcPr>
            <w:tcW w:w="1140" w:type="pct"/>
            <w:gridSpan w:val="2"/>
            <w:tcBorders>
              <w:top w:val="single" w:sz="4" w:space="0" w:color="auto"/>
              <w:left w:val="single" w:sz="4" w:space="0" w:color="auto"/>
              <w:bottom w:val="single" w:sz="4" w:space="0" w:color="auto"/>
              <w:right w:val="single" w:sz="4" w:space="0" w:color="auto"/>
            </w:tcBorders>
          </w:tcPr>
          <w:p w14:paraId="2D0B98BA" w14:textId="77777777" w:rsidR="00EE2FDA" w:rsidRPr="00142988" w:rsidRDefault="00EE2FDA" w:rsidP="00EE2FDA">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Delivery of work package 2 – 2.1 to 2.5.4</w:t>
            </w:r>
          </w:p>
          <w:p w14:paraId="64B1744D" w14:textId="30EEE246" w:rsidR="00C909D3" w:rsidRPr="00142988" w:rsidRDefault="00EE2FDA" w:rsidP="00EE2FDA">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Maximum Day Rate of personnel used.</w:t>
            </w:r>
          </w:p>
        </w:tc>
        <w:tc>
          <w:tcPr>
            <w:tcW w:w="720" w:type="pct"/>
            <w:tcBorders>
              <w:top w:val="single" w:sz="4" w:space="0" w:color="auto"/>
              <w:left w:val="single" w:sz="4" w:space="0" w:color="auto"/>
              <w:bottom w:val="single" w:sz="4" w:space="0" w:color="auto"/>
              <w:right w:val="single" w:sz="4" w:space="0" w:color="auto"/>
            </w:tcBorders>
          </w:tcPr>
          <w:p w14:paraId="343B35F8"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Contract Period 4 –</w:t>
            </w:r>
          </w:p>
          <w:p w14:paraId="5E922CE1"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1 April 2028 to </w:t>
            </w:r>
          </w:p>
          <w:p w14:paraId="06C79A9F" w14:textId="28D0A003"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2029</w:t>
            </w:r>
          </w:p>
        </w:tc>
        <w:tc>
          <w:tcPr>
            <w:tcW w:w="423" w:type="pct"/>
            <w:tcBorders>
              <w:top w:val="single" w:sz="4" w:space="0" w:color="auto"/>
              <w:left w:val="single" w:sz="4" w:space="0" w:color="auto"/>
              <w:bottom w:val="single" w:sz="4" w:space="0" w:color="auto"/>
              <w:right w:val="single" w:sz="4" w:space="0" w:color="auto"/>
            </w:tcBorders>
          </w:tcPr>
          <w:p w14:paraId="328387C6" w14:textId="29874D28" w:rsidR="00C909D3" w:rsidRPr="00142988" w:rsidRDefault="00CD0D60"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Day</w:t>
            </w:r>
          </w:p>
        </w:tc>
        <w:tc>
          <w:tcPr>
            <w:tcW w:w="266" w:type="pct"/>
            <w:tcBorders>
              <w:top w:val="single" w:sz="4" w:space="0" w:color="auto"/>
              <w:left w:val="single" w:sz="4" w:space="0" w:color="auto"/>
              <w:bottom w:val="single" w:sz="4" w:space="0" w:color="auto"/>
              <w:right w:val="single" w:sz="4" w:space="0" w:color="auto"/>
            </w:tcBorders>
          </w:tcPr>
          <w:p w14:paraId="7AFC91BD" w14:textId="307EDE74" w:rsidR="00C909D3" w:rsidRPr="00142988" w:rsidRDefault="00EE2FDA" w:rsidP="00C909D3">
            <w:pPr>
              <w:jc w:val="center"/>
              <w:rPr>
                <w:rFonts w:ascii="Arial" w:eastAsia="Times New Roman" w:hAnsi="Arial" w:cs="Arial"/>
                <w:lang w:val="en-GB" w:eastAsia="en-GB"/>
              </w:rPr>
            </w:pPr>
            <w:r w:rsidRPr="00142988">
              <w:rPr>
                <w:rFonts w:ascii="Arial" w:eastAsia="Times New Roman" w:hAnsi="Arial" w:cs="Arial"/>
                <w:lang w:val="en-GB" w:eastAsia="en-GB"/>
              </w:rPr>
              <w:t>220</w:t>
            </w:r>
          </w:p>
        </w:tc>
        <w:tc>
          <w:tcPr>
            <w:tcW w:w="649" w:type="pct"/>
            <w:tcBorders>
              <w:top w:val="single" w:sz="4" w:space="0" w:color="auto"/>
              <w:left w:val="single" w:sz="4" w:space="0" w:color="auto"/>
              <w:bottom w:val="single" w:sz="4" w:space="0" w:color="auto"/>
              <w:right w:val="single" w:sz="4" w:space="0" w:color="auto"/>
            </w:tcBorders>
          </w:tcPr>
          <w:p w14:paraId="240C1BB4" w14:textId="77777777" w:rsidR="00C909D3" w:rsidRPr="00142988" w:rsidRDefault="00C909D3" w:rsidP="00C909D3">
            <w:pPr>
              <w:jc w:val="center"/>
              <w:rPr>
                <w:rFonts w:ascii="Arial" w:hAnsi="Arial" w:cs="Arial"/>
              </w:rPr>
            </w:pPr>
            <w:r w:rsidRPr="00142988">
              <w:rPr>
                <w:rFonts w:ascii="Arial" w:hAnsi="Arial" w:cs="Arial"/>
              </w:rPr>
              <w:t>£TBC</w:t>
            </w:r>
          </w:p>
          <w:p w14:paraId="4670058F" w14:textId="7F8F8F32" w:rsidR="00C909D3" w:rsidRPr="00142988" w:rsidRDefault="00C909D3" w:rsidP="00C909D3">
            <w:pPr>
              <w:jc w:val="center"/>
              <w:rPr>
                <w:rFonts w:ascii="Arial" w:hAnsi="Arial" w:cs="Arial"/>
              </w:rPr>
            </w:pPr>
            <w:r w:rsidRPr="00142988">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tcPr>
          <w:p w14:paraId="52920934" w14:textId="0383A2CC" w:rsidR="00C909D3" w:rsidRPr="00142988" w:rsidRDefault="00C909D3" w:rsidP="00C909D3">
            <w:pPr>
              <w:jc w:val="center"/>
              <w:rPr>
                <w:rFonts w:ascii="Arial" w:eastAsia="Times New Roman" w:hAnsi="Arial" w:cs="Arial"/>
                <w:lang w:val="en-GB" w:eastAsia="en-GB"/>
              </w:rPr>
            </w:pPr>
            <w:r w:rsidRPr="00142988">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4777E9F4" w14:textId="7EB7159B" w:rsidR="00C909D3" w:rsidRPr="00142988" w:rsidRDefault="00C909D3" w:rsidP="00C909D3">
            <w:pPr>
              <w:jc w:val="center"/>
              <w:rPr>
                <w:rFonts w:ascii="Arial" w:hAnsi="Arial" w:cs="Arial"/>
              </w:rPr>
            </w:pPr>
            <w:r w:rsidRPr="00142988">
              <w:rPr>
                <w:rFonts w:ascii="Arial" w:eastAsia="Times New Roman" w:hAnsi="Arial" w:cs="Arial"/>
                <w:lang w:val="en-GB" w:eastAsia="en-GB"/>
              </w:rPr>
              <w:t>1 April 2028</w:t>
            </w:r>
          </w:p>
        </w:tc>
        <w:tc>
          <w:tcPr>
            <w:tcW w:w="405" w:type="pct"/>
            <w:tcBorders>
              <w:top w:val="single" w:sz="4" w:space="0" w:color="auto"/>
              <w:left w:val="single" w:sz="4" w:space="0" w:color="auto"/>
              <w:bottom w:val="single" w:sz="4" w:space="0" w:color="auto"/>
              <w:right w:val="single" w:sz="4" w:space="0" w:color="auto"/>
            </w:tcBorders>
          </w:tcPr>
          <w:p w14:paraId="5E571C37" w14:textId="2A146C0A" w:rsidR="00C909D3" w:rsidRPr="00142988" w:rsidRDefault="00C909D3" w:rsidP="00C909D3">
            <w:pPr>
              <w:jc w:val="center"/>
              <w:rPr>
                <w:rFonts w:ascii="Arial" w:hAnsi="Arial" w:cs="Arial"/>
              </w:rPr>
            </w:pPr>
            <w:r w:rsidRPr="00142988">
              <w:rPr>
                <w:rFonts w:ascii="Arial" w:hAnsi="Arial" w:cs="Arial"/>
              </w:rPr>
              <w:t>£TBC</w:t>
            </w:r>
          </w:p>
        </w:tc>
      </w:tr>
      <w:tr w:rsidR="00142988" w:rsidRPr="00142988" w14:paraId="50936B0F"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6B34DDE1" w14:textId="76987E2D"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lastRenderedPageBreak/>
              <w:t>10</w:t>
            </w:r>
          </w:p>
        </w:tc>
        <w:tc>
          <w:tcPr>
            <w:tcW w:w="1140" w:type="pct"/>
            <w:gridSpan w:val="2"/>
            <w:tcBorders>
              <w:top w:val="single" w:sz="4" w:space="0" w:color="auto"/>
              <w:left w:val="single" w:sz="4" w:space="0" w:color="auto"/>
              <w:bottom w:val="single" w:sz="4" w:space="0" w:color="auto"/>
              <w:right w:val="single" w:sz="4" w:space="0" w:color="auto"/>
            </w:tcBorders>
          </w:tcPr>
          <w:p w14:paraId="42C5B1B1" w14:textId="77777777" w:rsidR="00EE2FDA" w:rsidRPr="00142988" w:rsidRDefault="00EE2FDA" w:rsidP="00EE2FDA">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Delivery of work package 2 – 2.1 to 2.5.4</w:t>
            </w:r>
          </w:p>
          <w:p w14:paraId="012ECD07" w14:textId="353EB3E2" w:rsidR="00C909D3" w:rsidRPr="00142988" w:rsidRDefault="00EE2FDA" w:rsidP="00EE2FDA">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Maximum Day Rate of personnel used.</w:t>
            </w:r>
          </w:p>
        </w:tc>
        <w:tc>
          <w:tcPr>
            <w:tcW w:w="720" w:type="pct"/>
            <w:tcBorders>
              <w:top w:val="single" w:sz="4" w:space="0" w:color="auto"/>
              <w:left w:val="single" w:sz="4" w:space="0" w:color="auto"/>
              <w:bottom w:val="single" w:sz="4" w:space="0" w:color="auto"/>
              <w:right w:val="single" w:sz="4" w:space="0" w:color="auto"/>
            </w:tcBorders>
            <w:hideMark/>
          </w:tcPr>
          <w:p w14:paraId="572FBB2E"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Contract Period 5 –</w:t>
            </w:r>
          </w:p>
          <w:p w14:paraId="5D2CB15F" w14:textId="77777777"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 xml:space="preserve">1 April 2029 to </w:t>
            </w:r>
          </w:p>
          <w:p w14:paraId="65056356" w14:textId="169D654D" w:rsidR="00C909D3" w:rsidRPr="00142988" w:rsidRDefault="00C909D3"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31 March 2030</w:t>
            </w:r>
          </w:p>
        </w:tc>
        <w:tc>
          <w:tcPr>
            <w:tcW w:w="423" w:type="pct"/>
            <w:tcBorders>
              <w:top w:val="single" w:sz="4" w:space="0" w:color="auto"/>
              <w:left w:val="single" w:sz="4" w:space="0" w:color="auto"/>
              <w:bottom w:val="single" w:sz="4" w:space="0" w:color="auto"/>
              <w:right w:val="single" w:sz="4" w:space="0" w:color="auto"/>
            </w:tcBorders>
            <w:hideMark/>
          </w:tcPr>
          <w:p w14:paraId="1AC0CD7C" w14:textId="1EF6316B" w:rsidR="00C909D3" w:rsidRPr="00142988" w:rsidRDefault="00CD0D60" w:rsidP="00C909D3">
            <w:pPr>
              <w:spacing w:after="0" w:line="240" w:lineRule="auto"/>
              <w:jc w:val="center"/>
              <w:rPr>
                <w:rFonts w:ascii="Arial" w:eastAsia="Times New Roman" w:hAnsi="Arial" w:cs="Arial"/>
                <w:lang w:val="en-GB" w:eastAsia="en-GB"/>
              </w:rPr>
            </w:pPr>
            <w:r w:rsidRPr="00142988">
              <w:rPr>
                <w:rFonts w:ascii="Arial" w:eastAsia="Times New Roman" w:hAnsi="Arial" w:cs="Arial"/>
                <w:lang w:val="en-GB" w:eastAsia="en-GB"/>
              </w:rPr>
              <w:t>Per Day</w:t>
            </w:r>
          </w:p>
        </w:tc>
        <w:tc>
          <w:tcPr>
            <w:tcW w:w="266" w:type="pct"/>
            <w:tcBorders>
              <w:top w:val="single" w:sz="4" w:space="0" w:color="auto"/>
              <w:left w:val="single" w:sz="4" w:space="0" w:color="auto"/>
              <w:bottom w:val="single" w:sz="4" w:space="0" w:color="auto"/>
              <w:right w:val="single" w:sz="4" w:space="0" w:color="auto"/>
            </w:tcBorders>
            <w:hideMark/>
          </w:tcPr>
          <w:p w14:paraId="7197CF75" w14:textId="4D6FFA06" w:rsidR="00C909D3" w:rsidRPr="00142988" w:rsidRDefault="00EE2FDA" w:rsidP="00C909D3">
            <w:pPr>
              <w:jc w:val="center"/>
            </w:pPr>
            <w:r w:rsidRPr="00142988">
              <w:rPr>
                <w:rFonts w:ascii="Arial" w:eastAsia="Times New Roman" w:hAnsi="Arial" w:cs="Arial"/>
                <w:lang w:val="en-GB" w:eastAsia="en-GB"/>
              </w:rPr>
              <w:t>220</w:t>
            </w:r>
          </w:p>
        </w:tc>
        <w:tc>
          <w:tcPr>
            <w:tcW w:w="649" w:type="pct"/>
            <w:tcBorders>
              <w:top w:val="single" w:sz="4" w:space="0" w:color="auto"/>
              <w:left w:val="single" w:sz="4" w:space="0" w:color="auto"/>
              <w:bottom w:val="single" w:sz="4" w:space="0" w:color="auto"/>
              <w:right w:val="single" w:sz="4" w:space="0" w:color="auto"/>
            </w:tcBorders>
            <w:hideMark/>
          </w:tcPr>
          <w:p w14:paraId="49C2304B" w14:textId="77777777" w:rsidR="00C909D3" w:rsidRPr="00142988" w:rsidRDefault="00C909D3" w:rsidP="00C909D3">
            <w:pPr>
              <w:spacing w:after="0"/>
              <w:jc w:val="center"/>
              <w:rPr>
                <w:rFonts w:ascii="Arial" w:hAnsi="Arial" w:cs="Arial"/>
              </w:rPr>
            </w:pPr>
            <w:r w:rsidRPr="00142988">
              <w:rPr>
                <w:rFonts w:ascii="Arial" w:hAnsi="Arial" w:cs="Arial"/>
              </w:rPr>
              <w:t xml:space="preserve">£TBC </w:t>
            </w:r>
          </w:p>
          <w:p w14:paraId="2FFE5CC0" w14:textId="39C38D88" w:rsidR="00C909D3" w:rsidRPr="00142988" w:rsidRDefault="00C909D3" w:rsidP="00C909D3">
            <w:pPr>
              <w:spacing w:after="0"/>
              <w:jc w:val="center"/>
              <w:rPr>
                <w:rFonts w:ascii="Arial" w:hAnsi="Arial" w:cs="Arial"/>
              </w:rPr>
            </w:pPr>
            <w:r w:rsidRPr="00142988">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4C38F8EE" w14:textId="4E266DBE" w:rsidR="00C909D3" w:rsidRPr="00142988" w:rsidRDefault="00C909D3" w:rsidP="00C909D3">
            <w:pPr>
              <w:jc w:val="center"/>
              <w:rPr>
                <w:rFonts w:ascii="Arial" w:hAnsi="Arial" w:cs="Arial"/>
              </w:rPr>
            </w:pPr>
            <w:r w:rsidRPr="00142988">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40B2B1BB" w14:textId="2AAD59FA" w:rsidR="00C909D3" w:rsidRPr="00142988" w:rsidRDefault="00C909D3" w:rsidP="00C909D3">
            <w:pPr>
              <w:jc w:val="center"/>
              <w:rPr>
                <w:rFonts w:ascii="Arial" w:hAnsi="Arial" w:cs="Arial"/>
              </w:rPr>
            </w:pPr>
            <w:r w:rsidRPr="00142988">
              <w:rPr>
                <w:rFonts w:ascii="Arial" w:eastAsia="Times New Roman" w:hAnsi="Arial" w:cs="Arial"/>
                <w:lang w:val="en-GB" w:eastAsia="en-GB"/>
              </w:rPr>
              <w:t>1 April 2029</w:t>
            </w:r>
          </w:p>
        </w:tc>
        <w:tc>
          <w:tcPr>
            <w:tcW w:w="405" w:type="pct"/>
            <w:tcBorders>
              <w:top w:val="single" w:sz="4" w:space="0" w:color="auto"/>
              <w:left w:val="single" w:sz="4" w:space="0" w:color="auto"/>
              <w:bottom w:val="single" w:sz="4" w:space="0" w:color="auto"/>
              <w:right w:val="single" w:sz="4" w:space="0" w:color="auto"/>
            </w:tcBorders>
            <w:hideMark/>
          </w:tcPr>
          <w:p w14:paraId="225922A9" w14:textId="3D13A6AE" w:rsidR="00C909D3" w:rsidRPr="00142988" w:rsidRDefault="00C909D3" w:rsidP="00C909D3">
            <w:pPr>
              <w:jc w:val="center"/>
            </w:pPr>
            <w:r w:rsidRPr="00142988">
              <w:rPr>
                <w:rFonts w:ascii="Arial" w:hAnsi="Arial" w:cs="Arial"/>
              </w:rPr>
              <w:t xml:space="preserve">£TBC </w:t>
            </w:r>
          </w:p>
        </w:tc>
      </w:tr>
      <w:tr w:rsidR="00142988" w:rsidRPr="00142988" w14:paraId="07BCFE16" w14:textId="77777777" w:rsidTr="002732DC">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7C49330C" w14:textId="77777777" w:rsidR="00C909D3" w:rsidRPr="00142988" w:rsidRDefault="00C909D3" w:rsidP="00C909D3">
            <w:bookmarkStart w:id="42" w:name="Start_SOR"/>
            <w:bookmarkEnd w:id="42"/>
          </w:p>
        </w:tc>
        <w:tc>
          <w:tcPr>
            <w:tcW w:w="1145" w:type="pct"/>
            <w:gridSpan w:val="2"/>
            <w:tcBorders>
              <w:top w:val="single" w:sz="4" w:space="0" w:color="auto"/>
              <w:left w:val="single" w:sz="4" w:space="0" w:color="auto"/>
              <w:bottom w:val="single" w:sz="4" w:space="0" w:color="auto"/>
              <w:right w:val="single" w:sz="4" w:space="0" w:color="auto"/>
            </w:tcBorders>
            <w:hideMark/>
          </w:tcPr>
          <w:p w14:paraId="1F3847BA" w14:textId="31F981D8" w:rsidR="00C909D3" w:rsidRPr="00142988" w:rsidRDefault="00C909D3" w:rsidP="00C909D3">
            <w:pPr>
              <w:jc w:val="center"/>
            </w:pPr>
            <w:r w:rsidRPr="00142988">
              <w:rPr>
                <w:rFonts w:ascii="Arial" w:hAnsi="Arial" w:cs="Arial"/>
                <w:b/>
                <w:bCs/>
              </w:rPr>
              <w:t>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4D24617E" w14:textId="66175DAD" w:rsidR="00C909D3" w:rsidRPr="00142988" w:rsidRDefault="00C909D3" w:rsidP="00C909D3">
            <w:pPr>
              <w:jc w:val="center"/>
              <w:rPr>
                <w:rFonts w:ascii="Arial" w:hAnsi="Arial" w:cs="Arial"/>
              </w:rPr>
            </w:pPr>
            <w:r w:rsidRPr="00142988">
              <w:rPr>
                <w:rFonts w:ascii="Arial" w:hAnsi="Arial" w:cs="Arial"/>
              </w:rPr>
              <w:t>£TBC</w:t>
            </w:r>
          </w:p>
        </w:tc>
      </w:tr>
    </w:tbl>
    <w:p w14:paraId="4C10223B" w14:textId="77777777" w:rsidR="00180E20" w:rsidRPr="00142988"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142988" w:rsidRPr="00142988" w14:paraId="49C32EE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Pr="00142988" w:rsidRDefault="00180E20" w:rsidP="00344EB1">
            <w:pPr>
              <w:spacing w:after="0" w:line="240" w:lineRule="auto"/>
              <w:jc w:val="both"/>
              <w:rPr>
                <w:rFonts w:ascii="Arial" w:eastAsia="Times New Roman" w:hAnsi="Arial" w:cs="Times New Roman"/>
                <w:sz w:val="18"/>
                <w:szCs w:val="18"/>
                <w:lang w:val="en-GB" w:eastAsia="en-GB"/>
              </w:rPr>
            </w:pPr>
            <w:r w:rsidRPr="00142988">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374E4A" w14:textId="77777777" w:rsidR="00180E20" w:rsidRPr="00142988" w:rsidRDefault="00180E20" w:rsidP="00344EB1">
            <w:pPr>
              <w:spacing w:after="0" w:line="240" w:lineRule="auto"/>
              <w:jc w:val="both"/>
              <w:rPr>
                <w:rFonts w:ascii="Arial" w:eastAsia="Times New Roman" w:hAnsi="Arial" w:cs="Arial"/>
                <w:sz w:val="18"/>
                <w:szCs w:val="18"/>
                <w:lang w:val="en-GB" w:eastAsia="en-GB"/>
              </w:rPr>
            </w:pPr>
            <w:r w:rsidRPr="00142988">
              <w:rPr>
                <w:rFonts w:ascii="Arial" w:eastAsia="Times New Roman" w:hAnsi="Arial" w:cs="Arial"/>
                <w:b/>
                <w:sz w:val="18"/>
                <w:szCs w:val="18"/>
                <w:lang w:val="en-GB" w:eastAsia="en-GB"/>
              </w:rPr>
              <w:t>Consignee Address (XY code only)</w:t>
            </w:r>
          </w:p>
        </w:tc>
      </w:tr>
      <w:tr w:rsidR="00142988" w:rsidRPr="00142988" w14:paraId="33ED84B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5FEAE201" w14:textId="7058DDBB" w:rsidR="00180E20" w:rsidRPr="00142988" w:rsidRDefault="0006772C" w:rsidP="00344EB1">
            <w:pPr>
              <w:spacing w:after="0" w:line="240" w:lineRule="auto"/>
              <w:jc w:val="both"/>
              <w:rPr>
                <w:rFonts w:ascii="Arial" w:eastAsia="Times New Roman" w:hAnsi="Arial" w:cs="Times New Roman"/>
                <w:lang w:val="en-GB" w:eastAsia="en-GB"/>
              </w:rPr>
            </w:pPr>
            <w:r w:rsidRPr="00142988">
              <w:rPr>
                <w:rFonts w:ascii="Arial" w:eastAsia="Times New Roman" w:hAnsi="Arial" w:cs="Times New Roman"/>
                <w:lang w:val="en-GB" w:eastAsia="en-GB"/>
              </w:rPr>
              <w:t>1-10</w:t>
            </w:r>
          </w:p>
        </w:tc>
        <w:tc>
          <w:tcPr>
            <w:tcW w:w="4436" w:type="pct"/>
            <w:tcBorders>
              <w:top w:val="single" w:sz="4" w:space="0" w:color="auto"/>
              <w:left w:val="single" w:sz="4" w:space="0" w:color="auto"/>
              <w:bottom w:val="single" w:sz="4" w:space="0" w:color="auto"/>
              <w:right w:val="single" w:sz="4" w:space="0" w:color="auto"/>
            </w:tcBorders>
            <w:hideMark/>
          </w:tcPr>
          <w:p w14:paraId="50ED1FE5" w14:textId="77777777" w:rsidR="00180E20" w:rsidRPr="00142988" w:rsidRDefault="00180E20" w:rsidP="00344EB1">
            <w:pPr>
              <w:spacing w:after="0" w:line="240" w:lineRule="auto"/>
              <w:jc w:val="both"/>
              <w:rPr>
                <w:rFonts w:ascii="Arial" w:eastAsia="Times New Roman" w:hAnsi="Arial" w:cs="Arial"/>
                <w:lang w:val="en-GB" w:eastAsia="en-GB"/>
              </w:rPr>
            </w:pPr>
            <w:r w:rsidRPr="00142988">
              <w:rPr>
                <w:rFonts w:ascii="Arial" w:eastAsia="Times New Roman" w:hAnsi="Arial" w:cs="Arial"/>
                <w:lang w:val="en-GB" w:eastAsia="en-GB"/>
              </w:rPr>
              <w:t>HM Naval Base Portsmouth</w:t>
            </w:r>
          </w:p>
        </w:tc>
      </w:tr>
      <w:tr w:rsidR="00142988" w:rsidRPr="00142988" w14:paraId="4FB18F32"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3A09F365" w14:textId="6F163DA8" w:rsidR="00180E20" w:rsidRPr="00142988" w:rsidRDefault="00BD6DA7" w:rsidP="00344EB1">
            <w:pPr>
              <w:spacing w:after="0" w:line="240" w:lineRule="auto"/>
              <w:jc w:val="both"/>
              <w:rPr>
                <w:rFonts w:ascii="Arial" w:eastAsia="Times New Roman" w:hAnsi="Arial" w:cs="Times New Roman"/>
                <w:sz w:val="18"/>
                <w:szCs w:val="18"/>
                <w:lang w:val="en-GB" w:eastAsia="en-GB"/>
              </w:rPr>
            </w:pPr>
            <w:r w:rsidRPr="00142988">
              <w:rPr>
                <w:rFonts w:ascii="Arial" w:eastAsia="Times New Roman" w:hAnsi="Arial" w:cs="Arial"/>
                <w:b/>
                <w:sz w:val="18"/>
                <w:szCs w:val="18"/>
                <w:lang w:val="en-GB" w:eastAsia="en-GB"/>
              </w:rPr>
              <w:t>Work Package</w:t>
            </w:r>
          </w:p>
        </w:tc>
        <w:tc>
          <w:tcPr>
            <w:tcW w:w="4436" w:type="pct"/>
            <w:tcBorders>
              <w:top w:val="single" w:sz="4" w:space="0" w:color="auto"/>
              <w:left w:val="single" w:sz="4" w:space="0" w:color="auto"/>
              <w:bottom w:val="single" w:sz="4" w:space="0" w:color="auto"/>
              <w:right w:val="single" w:sz="4" w:space="0" w:color="auto"/>
            </w:tcBorders>
            <w:hideMark/>
          </w:tcPr>
          <w:p w14:paraId="2ACB2E07" w14:textId="77777777" w:rsidR="00180E20" w:rsidRPr="00142988" w:rsidRDefault="00180E20" w:rsidP="00344EB1">
            <w:pPr>
              <w:spacing w:after="0" w:line="240" w:lineRule="auto"/>
              <w:jc w:val="both"/>
              <w:rPr>
                <w:rFonts w:ascii="Arial" w:eastAsia="Times New Roman" w:hAnsi="Arial" w:cs="Arial"/>
                <w:sz w:val="18"/>
                <w:szCs w:val="18"/>
                <w:lang w:val="en-GB" w:eastAsia="en-GB"/>
              </w:rPr>
            </w:pPr>
            <w:r w:rsidRPr="00142988">
              <w:rPr>
                <w:rFonts w:ascii="Arial" w:eastAsia="Times New Roman" w:hAnsi="Arial" w:cs="Arial"/>
                <w:b/>
                <w:sz w:val="18"/>
                <w:szCs w:val="18"/>
                <w:lang w:val="en-GB" w:eastAsia="en-GB"/>
              </w:rPr>
              <w:t>Payment Schedule</w:t>
            </w:r>
          </w:p>
        </w:tc>
      </w:tr>
      <w:tr w:rsidR="00142988" w:rsidRPr="00142988" w14:paraId="5F20B5D3"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9CF4408" w14:textId="412D406B" w:rsidR="00180E20" w:rsidRPr="00142988" w:rsidRDefault="00BD6DA7" w:rsidP="00344EB1">
            <w:pPr>
              <w:spacing w:after="0" w:line="240" w:lineRule="auto"/>
              <w:jc w:val="both"/>
              <w:rPr>
                <w:rFonts w:ascii="Arial" w:eastAsia="Times New Roman" w:hAnsi="Arial" w:cs="Times New Roman"/>
                <w:lang w:val="en-GB" w:eastAsia="en-GB"/>
              </w:rPr>
            </w:pPr>
            <w:r w:rsidRPr="00142988">
              <w:rPr>
                <w:rFonts w:ascii="Arial" w:eastAsia="Times New Roman" w:hAnsi="Arial" w:cs="Times New Roman"/>
                <w:lang w:val="en-GB" w:eastAsia="en-GB"/>
              </w:rPr>
              <w:t>Work Package 1</w:t>
            </w:r>
          </w:p>
        </w:tc>
        <w:tc>
          <w:tcPr>
            <w:tcW w:w="4436" w:type="pct"/>
            <w:tcBorders>
              <w:top w:val="single" w:sz="4" w:space="0" w:color="auto"/>
              <w:left w:val="single" w:sz="4" w:space="0" w:color="auto"/>
              <w:bottom w:val="single" w:sz="4" w:space="0" w:color="auto"/>
              <w:right w:val="single" w:sz="4" w:space="0" w:color="auto"/>
            </w:tcBorders>
            <w:hideMark/>
          </w:tcPr>
          <w:p w14:paraId="4F71E310" w14:textId="69D7CC33" w:rsidR="00180E20" w:rsidRPr="00142988" w:rsidRDefault="00180E20" w:rsidP="00344EB1">
            <w:pPr>
              <w:spacing w:after="0" w:line="240" w:lineRule="auto"/>
              <w:jc w:val="both"/>
              <w:rPr>
                <w:rFonts w:ascii="Arial" w:eastAsia="Times New Roman" w:hAnsi="Arial" w:cs="Arial"/>
                <w:lang w:val="en-GB" w:eastAsia="en-GB"/>
              </w:rPr>
            </w:pPr>
            <w:r w:rsidRPr="00142988">
              <w:rPr>
                <w:rFonts w:ascii="Arial" w:eastAsia="Times New Roman" w:hAnsi="Arial" w:cs="Arial"/>
                <w:lang w:val="en-GB" w:eastAsia="en-GB"/>
              </w:rPr>
              <w:t xml:space="preserve">Payment to be made </w:t>
            </w:r>
            <w:r w:rsidR="006E7146" w:rsidRPr="00142988">
              <w:rPr>
                <w:rFonts w:ascii="Arial" w:eastAsia="Times New Roman" w:hAnsi="Arial" w:cs="Arial"/>
                <w:lang w:val="en-GB" w:eastAsia="en-GB"/>
              </w:rPr>
              <w:t>quarterly as one quarter of the annual firm price</w:t>
            </w:r>
            <w:r w:rsidRPr="00142988">
              <w:rPr>
                <w:rFonts w:ascii="Arial" w:eastAsia="Times New Roman" w:hAnsi="Arial" w:cs="Arial"/>
                <w:lang w:val="en-GB" w:eastAsia="en-GB"/>
              </w:rPr>
              <w:t xml:space="preserve"> </w:t>
            </w:r>
          </w:p>
        </w:tc>
      </w:tr>
      <w:tr w:rsidR="00142988" w:rsidRPr="00142988" w14:paraId="7BE0D2A1"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04EC57C4" w14:textId="19F4D001" w:rsidR="00180E20" w:rsidRPr="00142988" w:rsidRDefault="00BD6DA7" w:rsidP="00344EB1">
            <w:pPr>
              <w:spacing w:after="0" w:line="240" w:lineRule="auto"/>
              <w:jc w:val="both"/>
              <w:rPr>
                <w:rFonts w:ascii="Arial" w:eastAsia="Times New Roman" w:hAnsi="Arial" w:cs="Times New Roman"/>
                <w:lang w:val="en-GB" w:eastAsia="en-GB"/>
              </w:rPr>
            </w:pPr>
            <w:r w:rsidRPr="00142988">
              <w:rPr>
                <w:rFonts w:ascii="Arial" w:eastAsia="Times New Roman" w:hAnsi="Arial" w:cs="Times New Roman"/>
                <w:lang w:val="en-GB" w:eastAsia="en-GB"/>
              </w:rPr>
              <w:t>Work Package 2</w:t>
            </w:r>
          </w:p>
        </w:tc>
        <w:tc>
          <w:tcPr>
            <w:tcW w:w="4436" w:type="pct"/>
            <w:tcBorders>
              <w:top w:val="single" w:sz="4" w:space="0" w:color="auto"/>
              <w:left w:val="single" w:sz="4" w:space="0" w:color="auto"/>
              <w:bottom w:val="single" w:sz="4" w:space="0" w:color="auto"/>
              <w:right w:val="single" w:sz="4" w:space="0" w:color="auto"/>
            </w:tcBorders>
            <w:hideMark/>
          </w:tcPr>
          <w:p w14:paraId="79EFB432" w14:textId="329AD2C2" w:rsidR="00180E20" w:rsidRPr="00142988" w:rsidRDefault="00180E20" w:rsidP="00344EB1">
            <w:pPr>
              <w:spacing w:after="0" w:line="240" w:lineRule="auto"/>
              <w:jc w:val="both"/>
              <w:rPr>
                <w:rFonts w:ascii="Arial" w:eastAsia="Times New Roman" w:hAnsi="Arial" w:cs="Arial"/>
                <w:lang w:val="en-GB" w:eastAsia="en-GB"/>
              </w:rPr>
            </w:pPr>
            <w:r w:rsidRPr="00142988">
              <w:rPr>
                <w:rFonts w:ascii="Arial" w:eastAsia="Times New Roman" w:hAnsi="Arial" w:cs="Arial"/>
                <w:lang w:val="en-GB" w:eastAsia="en-GB"/>
              </w:rPr>
              <w:t xml:space="preserve">Payments to be made following successful completion of each </w:t>
            </w:r>
            <w:r w:rsidR="006E7146" w:rsidRPr="00142988">
              <w:rPr>
                <w:rFonts w:ascii="Arial" w:eastAsia="Times New Roman" w:hAnsi="Arial" w:cs="Arial"/>
                <w:lang w:val="en-GB" w:eastAsia="en-GB"/>
              </w:rPr>
              <w:t>tasking</w:t>
            </w:r>
          </w:p>
        </w:tc>
      </w:tr>
    </w:tbl>
    <w:p w14:paraId="0D60BBE3" w14:textId="77777777" w:rsidR="00180E20" w:rsidRDefault="00180E20" w:rsidP="00180E20">
      <w:pPr>
        <w:spacing w:after="0" w:line="252" w:lineRule="exact"/>
        <w:ind w:left="113" w:right="-20"/>
        <w:rPr>
          <w:rFonts w:ascii="Arial" w:eastAsia="Arial" w:hAnsi="Arial" w:cs="Arial"/>
          <w:b/>
          <w:bCs/>
          <w:sz w:val="56"/>
          <w:szCs w:val="56"/>
        </w:rPr>
      </w:pPr>
    </w:p>
    <w:p w14:paraId="3C426582" w14:textId="77777777" w:rsidR="005B55E7" w:rsidRDefault="005B55E7" w:rsidP="00180E20">
      <w:pPr>
        <w:spacing w:after="0" w:line="252" w:lineRule="exact"/>
        <w:ind w:left="113" w:right="-20"/>
        <w:rPr>
          <w:rFonts w:ascii="Arial" w:eastAsia="Arial" w:hAnsi="Arial" w:cs="Arial"/>
          <w:b/>
          <w:bCs/>
          <w:sz w:val="56"/>
          <w:szCs w:val="56"/>
        </w:rPr>
      </w:pPr>
    </w:p>
    <w:p w14:paraId="0A65DDEB" w14:textId="77777777" w:rsidR="005B55E7" w:rsidRDefault="005B55E7" w:rsidP="00180E20">
      <w:pPr>
        <w:spacing w:after="0" w:line="252" w:lineRule="exact"/>
        <w:ind w:left="113" w:right="-20"/>
        <w:rPr>
          <w:rFonts w:ascii="Arial" w:eastAsia="Arial" w:hAnsi="Arial" w:cs="Arial"/>
          <w:b/>
          <w:bCs/>
          <w:sz w:val="56"/>
          <w:szCs w:val="56"/>
        </w:rPr>
        <w:sectPr w:rsidR="005B55E7" w:rsidSect="00887431">
          <w:headerReference w:type="default" r:id="rId29"/>
          <w:footerReference w:type="default" r:id="rId30"/>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p>
    <w:p w14:paraId="30C2E2FF" w14:textId="77777777" w:rsidR="00F84A55" w:rsidRDefault="00F84A55" w:rsidP="00F36B86">
      <w:pPr>
        <w:spacing w:after="0" w:line="240" w:lineRule="auto"/>
        <w:ind w:right="-23"/>
        <w:rPr>
          <w:rFonts w:ascii="Arial" w:eastAsia="Times New Roman" w:hAnsi="Arial" w:cs="Arial"/>
          <w:lang w:val="en-GB" w:eastAsia="en-GB"/>
        </w:rPr>
      </w:pPr>
    </w:p>
    <w:p w14:paraId="44225734" w14:textId="1FEBB671" w:rsidR="00F36B86" w:rsidRPr="006817CC" w:rsidRDefault="00F36B86" w:rsidP="00F36B86">
      <w:pPr>
        <w:spacing w:after="0" w:line="240" w:lineRule="auto"/>
        <w:ind w:right="-23"/>
        <w:rPr>
          <w:rFonts w:ascii="Arial" w:eastAsia="Times New Roman" w:hAnsi="Arial" w:cs="Arial"/>
          <w:color w:val="FF0000"/>
          <w:lang w:val="en-GB" w:eastAsia="en-GB"/>
        </w:rPr>
      </w:pPr>
      <w:r w:rsidRPr="00831519">
        <w:rPr>
          <w:rFonts w:ascii="Arial" w:eastAsia="Times New Roman" w:hAnsi="Arial" w:cs="Arial"/>
          <w:lang w:val="en-GB" w:eastAsia="en-GB"/>
        </w:rPr>
        <w:t>Exact delivery dates will be dependent on date of signing contract and will be confirmed on contract award.</w:t>
      </w:r>
    </w:p>
    <w:p w14:paraId="74782C05" w14:textId="77777777" w:rsidR="00F36B86" w:rsidRDefault="00F36B86" w:rsidP="00F36B86">
      <w:pPr>
        <w:spacing w:after="0" w:line="240" w:lineRule="auto"/>
        <w:ind w:right="-23"/>
        <w:rPr>
          <w:rFonts w:ascii="Arial" w:eastAsia="Times New Roman" w:hAnsi="Arial" w:cs="Arial"/>
          <w:lang w:val="en-GB" w:eastAsia="en-GB"/>
        </w:rPr>
      </w:pP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D7DC1B2" w14:textId="77777777" w:rsidR="00180E20" w:rsidRPr="00831519" w:rsidRDefault="00180E20" w:rsidP="00180E20">
      <w:pPr>
        <w:spacing w:after="0" w:line="240" w:lineRule="auto"/>
        <w:ind w:right="-23"/>
        <w:rPr>
          <w:rFonts w:ascii="Arial" w:eastAsia="Times New Roman" w:hAnsi="Arial" w:cs="Arial"/>
          <w:lang w:val="en-GB" w:eastAsia="en-GB"/>
        </w:rPr>
      </w:pPr>
    </w:p>
    <w:p w14:paraId="03CE0293" w14:textId="77777777" w:rsidR="00180E20" w:rsidRPr="00831519" w:rsidRDefault="00180E20" w:rsidP="3ECF0C2A">
      <w:pPr>
        <w:spacing w:after="0" w:line="240" w:lineRule="auto"/>
        <w:ind w:right="-23"/>
        <w:rPr>
          <w:rFonts w:ascii="Arial" w:eastAsia="Arial" w:hAnsi="Arial" w:cs="Arial"/>
          <w:spacing w:val="-2"/>
          <w:position w:val="-1"/>
          <w:lang w:eastAsia="en-GB"/>
        </w:rPr>
      </w:pPr>
      <w:r w:rsidRPr="00831519">
        <w:rPr>
          <w:rFonts w:ascii="Arial" w:eastAsia="Arial" w:hAnsi="Arial" w:cs="Arial"/>
          <w:spacing w:val="-2"/>
          <w:position w:val="-1"/>
          <w:lang w:eastAsia="en-GB"/>
        </w:rPr>
        <w:t xml:space="preserve">The contract value will be a limit of liability under which the Authority shall be entitled to purchase any goods and/or services listed at the firm prices set, dependent on Authority requirements.  </w:t>
      </w:r>
    </w:p>
    <w:p w14:paraId="11456A9E" w14:textId="77777777" w:rsidR="00180E20" w:rsidRPr="0058447B" w:rsidRDefault="00180E20" w:rsidP="00180E20">
      <w:pPr>
        <w:spacing w:after="0" w:line="240" w:lineRule="auto"/>
        <w:ind w:right="-23"/>
        <w:rPr>
          <w:rFonts w:ascii="Arial" w:eastAsia="Arial" w:hAnsi="Arial" w:cs="Arial"/>
          <w:spacing w:val="-2"/>
          <w:position w:val="-1"/>
          <w:lang w:val="en-GB" w:eastAsia="en-GB"/>
        </w:rPr>
      </w:pPr>
    </w:p>
    <w:p w14:paraId="0D32CF95" w14:textId="77777777" w:rsidR="002935BE" w:rsidRDefault="002935BE" w:rsidP="002935BE">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Pr="00370CCD">
        <w:rPr>
          <w:rFonts w:ascii="Arial" w:eastAsia="Arial" w:hAnsi="Arial" w:cs="Arial"/>
          <w:color w:val="FF0000"/>
          <w:spacing w:val="-2"/>
          <w:position w:val="-1"/>
          <w:lang w:val="en-GB" w:eastAsia="en-GB"/>
        </w:rPr>
        <w:t>.</w:t>
      </w:r>
      <w:r>
        <w:rPr>
          <w:rFonts w:ascii="Arial" w:eastAsia="Arial" w:hAnsi="Arial" w:cs="Arial"/>
          <w:color w:val="FF0000"/>
          <w:spacing w:val="-2"/>
          <w:position w:val="-1"/>
          <w:lang w:val="en-GB" w:eastAsia="en-GB"/>
        </w:rPr>
        <w:t xml:space="preserve"> </w:t>
      </w:r>
      <w:r w:rsidRPr="003577A9">
        <w:rPr>
          <w:rFonts w:ascii="Arial" w:eastAsia="Arial" w:hAnsi="Arial" w:cs="Arial"/>
          <w:spacing w:val="-2"/>
          <w:position w:val="-1"/>
          <w:lang w:val="en-GB" w:eastAsia="en-GB"/>
        </w:rPr>
        <w:t xml:space="preserve">No further costs shall be claimed by the Contractor and all prices quoted shall include as a minimum, but </w:t>
      </w:r>
      <w:r>
        <w:rPr>
          <w:rFonts w:ascii="Arial" w:eastAsia="Arial" w:hAnsi="Arial" w:cs="Arial"/>
          <w:spacing w:val="-2"/>
          <w:position w:val="-1"/>
          <w:lang w:val="en-GB" w:eastAsia="en-GB"/>
        </w:rPr>
        <w:t>not be limited to:</w:t>
      </w:r>
    </w:p>
    <w:p w14:paraId="71524EFC"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7DACFACD"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701E81FB"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5D6D6F98"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4A5F0C56"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3B690B38"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47E0443A"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01A63998"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60FC2B7F"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451D9894"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734B39"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31197AF0"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398E09A0"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1914210F"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3444FF70"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56082DFF"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2D98654"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3E02ED34" w14:textId="77777777" w:rsidR="002935BE" w:rsidRDefault="002935BE" w:rsidP="002935BE">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40D86E9E" w14:textId="77777777" w:rsidR="000D4E78" w:rsidRDefault="000D4E78" w:rsidP="000D4E78">
      <w:pPr>
        <w:pStyle w:val="ListParagraph"/>
        <w:widowControl/>
        <w:spacing w:after="0" w:line="240" w:lineRule="auto"/>
        <w:ind w:left="773" w:right="-23"/>
        <w:rPr>
          <w:rFonts w:ascii="Arial" w:eastAsia="Arial" w:hAnsi="Arial" w:cs="Arial"/>
          <w:spacing w:val="-2"/>
          <w:position w:val="-1"/>
          <w:lang w:eastAsia="en-GB"/>
        </w:rPr>
      </w:pPr>
    </w:p>
    <w:p w14:paraId="433CE8FE" w14:textId="77777777" w:rsidR="00E45134" w:rsidRDefault="00E45134" w:rsidP="000D4E78">
      <w:pPr>
        <w:pStyle w:val="ListParagraph"/>
        <w:widowControl/>
        <w:spacing w:after="0" w:line="240" w:lineRule="auto"/>
        <w:ind w:left="773" w:right="-23"/>
        <w:rPr>
          <w:rFonts w:ascii="Arial" w:eastAsia="Arial" w:hAnsi="Arial" w:cs="Arial"/>
          <w:spacing w:val="-2"/>
          <w:position w:val="-1"/>
          <w:lang w:eastAsia="en-GB"/>
        </w:rPr>
      </w:pPr>
    </w:p>
    <w:p w14:paraId="4E59A30A" w14:textId="77777777" w:rsidR="000D4E78" w:rsidRDefault="000D4E78" w:rsidP="000D4E78">
      <w:pPr>
        <w:widowControl/>
        <w:spacing w:after="0" w:line="240" w:lineRule="auto"/>
        <w:ind w:right="-23"/>
        <w:rPr>
          <w:rFonts w:ascii="Arial" w:eastAsia="Arial" w:hAnsi="Arial" w:cs="Arial"/>
          <w:spacing w:val="-2"/>
          <w:position w:val="-1"/>
          <w:lang w:eastAsia="en-GB"/>
        </w:rPr>
      </w:pPr>
    </w:p>
    <w:p w14:paraId="5E960EFC" w14:textId="77777777" w:rsidR="000D4E78" w:rsidRDefault="000D4E78" w:rsidP="00E45134">
      <w:pPr>
        <w:overflowPunct w:val="0"/>
        <w:autoSpaceDE w:val="0"/>
        <w:autoSpaceDN w:val="0"/>
        <w:spacing w:after="0"/>
        <w:jc w:val="both"/>
        <w:rPr>
          <w:rFonts w:ascii="Arial" w:hAnsi="Arial" w:cs="Arial"/>
          <w:b/>
          <w:bCs/>
        </w:rPr>
      </w:pPr>
      <w:r w:rsidRPr="00E45134">
        <w:rPr>
          <w:rFonts w:ascii="Arial" w:hAnsi="Arial" w:cs="Arial"/>
          <w:b/>
          <w:bCs/>
        </w:rPr>
        <w:t>Continuous Improvement &amp; Innovation Gainshare Incentivisation</w:t>
      </w:r>
    </w:p>
    <w:p w14:paraId="5ABD3313" w14:textId="77777777" w:rsidR="00E45134" w:rsidRPr="00E45134" w:rsidRDefault="00E45134" w:rsidP="00E45134">
      <w:pPr>
        <w:overflowPunct w:val="0"/>
        <w:autoSpaceDE w:val="0"/>
        <w:autoSpaceDN w:val="0"/>
        <w:spacing w:after="0"/>
        <w:jc w:val="both"/>
        <w:rPr>
          <w:rFonts w:ascii="Arial" w:hAnsi="Arial" w:cs="Arial"/>
          <w:b/>
          <w:bCs/>
          <w:lang w:val="en-GB"/>
        </w:rPr>
      </w:pPr>
    </w:p>
    <w:p w14:paraId="7F947BE2" w14:textId="77777777" w:rsidR="000D4E78" w:rsidRPr="00E45134" w:rsidRDefault="000D4E78" w:rsidP="00521CFF">
      <w:pPr>
        <w:widowControl/>
        <w:numPr>
          <w:ilvl w:val="1"/>
          <w:numId w:val="58"/>
        </w:numPr>
        <w:spacing w:after="0" w:line="240" w:lineRule="auto"/>
        <w:rPr>
          <w:rFonts w:ascii="Arial" w:hAnsi="Arial" w:cs="Arial"/>
          <w:lang w:eastAsia="zh-TW"/>
        </w:rPr>
      </w:pPr>
      <w:r w:rsidRPr="00E45134">
        <w:rPr>
          <w:rFonts w:ascii="Arial" w:hAnsi="Arial" w:cs="Arial"/>
          <w:lang w:eastAsia="zh-TW"/>
        </w:rPr>
        <w:t>The Contractor shall look to deliver continuous improvement and innovation, where possible, throughout the duration of the Contract, with no risk added or impact on the quality of the services delivered. This shall include completing the deliverables in a way which provides best value for money to the Authority.</w:t>
      </w:r>
    </w:p>
    <w:p w14:paraId="7E6176BF" w14:textId="77777777" w:rsidR="000D4E78" w:rsidRPr="00E45134" w:rsidRDefault="000D4E78" w:rsidP="00E45134">
      <w:pPr>
        <w:spacing w:after="0"/>
        <w:rPr>
          <w:rFonts w:ascii="Arial" w:hAnsi="Arial" w:cs="Arial"/>
          <w:lang w:eastAsia="zh-TW"/>
        </w:rPr>
      </w:pPr>
    </w:p>
    <w:p w14:paraId="7C158215" w14:textId="77777777" w:rsidR="000D4E78" w:rsidRPr="00E45134" w:rsidRDefault="000D4E78" w:rsidP="00521CFF">
      <w:pPr>
        <w:widowControl/>
        <w:numPr>
          <w:ilvl w:val="1"/>
          <w:numId w:val="58"/>
        </w:numPr>
        <w:spacing w:after="0" w:line="240" w:lineRule="auto"/>
        <w:rPr>
          <w:rFonts w:ascii="Arial" w:hAnsi="Arial" w:cs="Arial"/>
          <w:lang w:eastAsia="zh-TW"/>
        </w:rPr>
      </w:pPr>
      <w:r w:rsidRPr="00E45134">
        <w:rPr>
          <w:rFonts w:ascii="Arial" w:hAnsi="Arial" w:cs="Arial"/>
          <w:lang w:eastAsia="zh-TW"/>
        </w:rPr>
        <w:t xml:space="preserve">There may be occasions where </w:t>
      </w:r>
      <w:r w:rsidRPr="00E45134">
        <w:rPr>
          <w:rFonts w:ascii="Arial" w:hAnsi="Arial" w:cs="Arial"/>
        </w:rPr>
        <w:t xml:space="preserve">the Contractor wishes propose changes for potential improvements to the services which would deliver significant benefit to the Authority. Those changes may require the Parties to agree an amendment to the Contract. </w:t>
      </w:r>
    </w:p>
    <w:p w14:paraId="602C53D7" w14:textId="77777777" w:rsidR="000D4E78" w:rsidRPr="00E45134" w:rsidRDefault="000D4E78" w:rsidP="00E45134">
      <w:pPr>
        <w:spacing w:after="0"/>
        <w:rPr>
          <w:rFonts w:ascii="Arial" w:hAnsi="Arial" w:cs="Arial"/>
          <w:lang w:eastAsia="zh-TW"/>
        </w:rPr>
      </w:pPr>
    </w:p>
    <w:p w14:paraId="1F9954D2" w14:textId="77777777" w:rsidR="000D4E78" w:rsidRPr="00E45134" w:rsidRDefault="000D4E78" w:rsidP="00521CFF">
      <w:pPr>
        <w:widowControl/>
        <w:numPr>
          <w:ilvl w:val="1"/>
          <w:numId w:val="58"/>
        </w:numPr>
        <w:spacing w:after="0" w:line="240" w:lineRule="auto"/>
        <w:rPr>
          <w:rFonts w:ascii="Arial" w:hAnsi="Arial" w:cs="Arial"/>
        </w:rPr>
      </w:pPr>
      <w:r w:rsidRPr="00E45134">
        <w:rPr>
          <w:rFonts w:ascii="Arial" w:hAnsi="Arial" w:cs="Arial"/>
        </w:rPr>
        <w:t>Those continuous improvement and innovation proposals from the Contractor may include opportunities for a Gainshare agreement. This will only occur where the proposed changes have originated from the Contractor without previous suggestion from the Authority and where they do not relate to a service which the Contractor is already obliged to deliver in that proposed way.</w:t>
      </w:r>
    </w:p>
    <w:p w14:paraId="5857BD7A" w14:textId="77777777" w:rsidR="000D4E78" w:rsidRPr="00E45134" w:rsidRDefault="000D4E78" w:rsidP="00E45134">
      <w:pPr>
        <w:spacing w:after="0"/>
        <w:rPr>
          <w:rFonts w:ascii="Arial" w:hAnsi="Arial" w:cs="Arial"/>
          <w14:ligatures w14:val="standardContextual"/>
        </w:rPr>
      </w:pPr>
    </w:p>
    <w:p w14:paraId="390CCC36" w14:textId="77777777" w:rsidR="000D4E78" w:rsidRPr="00E45134" w:rsidRDefault="000D4E78" w:rsidP="00521CFF">
      <w:pPr>
        <w:widowControl/>
        <w:numPr>
          <w:ilvl w:val="1"/>
          <w:numId w:val="58"/>
        </w:numPr>
        <w:spacing w:after="0" w:line="240" w:lineRule="auto"/>
        <w:rPr>
          <w:rFonts w:ascii="Arial" w:hAnsi="Arial" w:cs="Arial"/>
        </w:rPr>
      </w:pPr>
      <w:r w:rsidRPr="00E45134">
        <w:rPr>
          <w:rFonts w:ascii="Arial" w:hAnsi="Arial" w:cs="Arial"/>
        </w:rPr>
        <w:t>Contractor proposed changes and Gainshare may relate to the following:</w:t>
      </w:r>
    </w:p>
    <w:p w14:paraId="3B02F3C2" w14:textId="77777777" w:rsidR="000D4E78" w:rsidRPr="00E45134" w:rsidRDefault="000D4E78" w:rsidP="00521CFF">
      <w:pPr>
        <w:pStyle w:val="ListParagraph"/>
        <w:widowControl/>
        <w:numPr>
          <w:ilvl w:val="0"/>
          <w:numId w:val="59"/>
        </w:numPr>
        <w:spacing w:after="0" w:line="240" w:lineRule="auto"/>
        <w:ind w:left="567" w:firstLine="0"/>
        <w:rPr>
          <w:rFonts w:ascii="Arial" w:hAnsi="Arial" w:cs="Arial"/>
        </w:rPr>
      </w:pPr>
      <w:r w:rsidRPr="00E45134">
        <w:rPr>
          <w:rFonts w:ascii="Arial" w:hAnsi="Arial" w:cs="Arial"/>
        </w:rPr>
        <w:t>simplification of processes.</w:t>
      </w:r>
    </w:p>
    <w:p w14:paraId="7B4E1F88" w14:textId="77777777" w:rsidR="000D4E78" w:rsidRPr="00E45134" w:rsidRDefault="000D4E78" w:rsidP="00521CFF">
      <w:pPr>
        <w:pStyle w:val="ListParagraph"/>
        <w:widowControl/>
        <w:numPr>
          <w:ilvl w:val="0"/>
          <w:numId w:val="59"/>
        </w:numPr>
        <w:spacing w:after="0" w:line="240" w:lineRule="auto"/>
        <w:ind w:left="567" w:firstLine="0"/>
        <w:rPr>
          <w:rFonts w:ascii="Arial" w:hAnsi="Arial" w:cs="Arial"/>
        </w:rPr>
      </w:pPr>
      <w:r w:rsidRPr="00E45134">
        <w:rPr>
          <w:rFonts w:ascii="Arial" w:hAnsi="Arial" w:cs="Arial"/>
        </w:rPr>
        <w:t>reductions in resources or costs through improvements or efficiencies.</w:t>
      </w:r>
    </w:p>
    <w:p w14:paraId="7F1C9E3C" w14:textId="77777777" w:rsidR="000D4E78" w:rsidRPr="00E45134" w:rsidRDefault="000D4E78" w:rsidP="00521CFF">
      <w:pPr>
        <w:pStyle w:val="ListParagraph"/>
        <w:widowControl/>
        <w:numPr>
          <w:ilvl w:val="0"/>
          <w:numId w:val="59"/>
        </w:numPr>
        <w:spacing w:after="0" w:line="240" w:lineRule="auto"/>
        <w:ind w:left="567" w:firstLine="0"/>
        <w:rPr>
          <w:rFonts w:ascii="Arial" w:hAnsi="Arial" w:cs="Arial"/>
        </w:rPr>
      </w:pPr>
      <w:r w:rsidRPr="00E45134">
        <w:rPr>
          <w:rFonts w:ascii="Arial" w:hAnsi="Arial" w:cs="Arial"/>
        </w:rPr>
        <w:t>income generation from exploitation of spare capacity.</w:t>
      </w:r>
    </w:p>
    <w:p w14:paraId="07EF717D" w14:textId="77777777" w:rsidR="000D4E78" w:rsidRPr="00E45134" w:rsidRDefault="000D4E78" w:rsidP="00E45134">
      <w:pPr>
        <w:pStyle w:val="ListParagraph"/>
        <w:spacing w:after="0" w:line="240" w:lineRule="auto"/>
        <w:ind w:left="567"/>
        <w:rPr>
          <w:rFonts w:ascii="Arial" w:hAnsi="Arial" w:cs="Arial"/>
        </w:rPr>
      </w:pPr>
    </w:p>
    <w:p w14:paraId="07E18E79" w14:textId="77777777" w:rsidR="000D4E78" w:rsidRPr="00E45134" w:rsidRDefault="000D4E78" w:rsidP="00521CFF">
      <w:pPr>
        <w:widowControl/>
        <w:numPr>
          <w:ilvl w:val="1"/>
          <w:numId w:val="58"/>
        </w:numPr>
        <w:spacing w:after="0" w:line="240" w:lineRule="auto"/>
        <w:rPr>
          <w:rFonts w:ascii="Arial" w:hAnsi="Arial" w:cs="Arial"/>
        </w:rPr>
      </w:pPr>
      <w:r w:rsidRPr="00E45134">
        <w:rPr>
          <w:rFonts w:ascii="Arial" w:hAnsi="Arial" w:cs="Arial"/>
        </w:rPr>
        <w:t xml:space="preserve">The process for this shall be: </w:t>
      </w:r>
    </w:p>
    <w:p w14:paraId="73236510" w14:textId="77777777" w:rsidR="000D4E78" w:rsidRPr="00E45134" w:rsidRDefault="000D4E78" w:rsidP="00E45134">
      <w:pPr>
        <w:pStyle w:val="ListParagraph"/>
        <w:spacing w:after="0" w:line="240" w:lineRule="auto"/>
        <w:rPr>
          <w:rFonts w:ascii="Arial" w:hAnsi="Arial" w:cs="Arial"/>
        </w:rPr>
      </w:pPr>
      <w:r w:rsidRPr="00E45134">
        <w:rPr>
          <w:rFonts w:ascii="Arial" w:hAnsi="Arial" w:cs="Arial"/>
        </w:rPr>
        <w:t>(a)          the Contractor will make an initial verbal or email suggestion for a proposed change.</w:t>
      </w:r>
    </w:p>
    <w:p w14:paraId="2FE8FDFD" w14:textId="77777777" w:rsidR="000D4E78" w:rsidRPr="00E45134" w:rsidRDefault="000D4E78" w:rsidP="00E45134">
      <w:pPr>
        <w:pStyle w:val="ListParagraph"/>
        <w:spacing w:after="0" w:line="240" w:lineRule="auto"/>
        <w:rPr>
          <w:rFonts w:ascii="Arial" w:hAnsi="Arial" w:cs="Arial"/>
        </w:rPr>
      </w:pPr>
      <w:r w:rsidRPr="00E45134">
        <w:rPr>
          <w:rFonts w:ascii="Arial" w:hAnsi="Arial" w:cs="Arial"/>
        </w:rPr>
        <w:t>(b)          the Authority will confirm if it would be considered.</w:t>
      </w:r>
    </w:p>
    <w:p w14:paraId="1864B166" w14:textId="77777777" w:rsidR="000D4E78" w:rsidRPr="00E45134" w:rsidRDefault="000D4E78" w:rsidP="00E45134">
      <w:pPr>
        <w:pStyle w:val="ListParagraph"/>
        <w:spacing w:after="0" w:line="240" w:lineRule="auto"/>
        <w:rPr>
          <w:rFonts w:ascii="Arial" w:hAnsi="Arial" w:cs="Arial"/>
        </w:rPr>
      </w:pPr>
      <w:r w:rsidRPr="00E45134">
        <w:rPr>
          <w:rFonts w:ascii="Arial" w:hAnsi="Arial" w:cs="Arial"/>
        </w:rPr>
        <w:lastRenderedPageBreak/>
        <w:t xml:space="preserve">(c)           the Contractor will develop and submit a full written proposal detailing the proposed changes, any associated costs, the </w:t>
      </w:r>
      <w:proofErr w:type="gramStart"/>
      <w:r w:rsidRPr="00E45134">
        <w:rPr>
          <w:rFonts w:ascii="Arial" w:hAnsi="Arial" w:cs="Arial"/>
        </w:rPr>
        <w:t>benefits</w:t>
      </w:r>
      <w:proofErr w:type="gramEnd"/>
      <w:r w:rsidRPr="00E45134">
        <w:rPr>
          <w:rFonts w:ascii="Arial" w:hAnsi="Arial" w:cs="Arial"/>
        </w:rPr>
        <w:t xml:space="preserve"> and value changes would provide and confirmation that there would be no resulting impact or risks arising.</w:t>
      </w:r>
    </w:p>
    <w:p w14:paraId="69F64B67" w14:textId="77777777" w:rsidR="000D4E78" w:rsidRPr="00E45134" w:rsidRDefault="000D4E78" w:rsidP="00E45134">
      <w:pPr>
        <w:pStyle w:val="ListParagraph"/>
        <w:spacing w:after="0" w:line="240" w:lineRule="auto"/>
        <w:rPr>
          <w:rFonts w:ascii="Arial" w:hAnsi="Arial" w:cs="Arial"/>
        </w:rPr>
      </w:pPr>
      <w:r w:rsidRPr="00E45134">
        <w:rPr>
          <w:rFonts w:ascii="Arial" w:hAnsi="Arial" w:cs="Arial"/>
        </w:rPr>
        <w:t>(d)          the Authority will confirm if it the proposal will be accepted for implementation.</w:t>
      </w:r>
    </w:p>
    <w:p w14:paraId="28B794D9" w14:textId="77777777" w:rsidR="000D4E78" w:rsidRPr="00E45134" w:rsidRDefault="000D4E78" w:rsidP="00E45134">
      <w:pPr>
        <w:pStyle w:val="ListParagraph"/>
        <w:spacing w:after="0" w:line="240" w:lineRule="auto"/>
        <w:rPr>
          <w:rFonts w:ascii="Arial" w:hAnsi="Arial" w:cs="Arial"/>
        </w:rPr>
      </w:pPr>
      <w:r w:rsidRPr="00E45134">
        <w:rPr>
          <w:rFonts w:ascii="Arial" w:hAnsi="Arial" w:cs="Arial"/>
        </w:rPr>
        <w:t xml:space="preserve">(e)          if accepted, a Contract amendment will be </w:t>
      </w:r>
      <w:proofErr w:type="gramStart"/>
      <w:r w:rsidRPr="00E45134">
        <w:rPr>
          <w:rFonts w:ascii="Arial" w:hAnsi="Arial" w:cs="Arial"/>
        </w:rPr>
        <w:t>undertaken</w:t>
      </w:r>
      <w:proofErr w:type="gramEnd"/>
      <w:r w:rsidRPr="00E45134">
        <w:rPr>
          <w:rFonts w:ascii="Arial" w:hAnsi="Arial" w:cs="Arial"/>
        </w:rPr>
        <w:t xml:space="preserve"> and a Gainshare Agreement shall arise for that specific proposal.</w:t>
      </w:r>
    </w:p>
    <w:p w14:paraId="25D607EC" w14:textId="77777777" w:rsidR="000D4E78" w:rsidRPr="00E45134" w:rsidRDefault="000D4E78" w:rsidP="00E45134">
      <w:pPr>
        <w:pStyle w:val="ListParagraph"/>
        <w:spacing w:after="0" w:line="240" w:lineRule="auto"/>
        <w:rPr>
          <w:rFonts w:ascii="Arial" w:hAnsi="Arial" w:cs="Arial"/>
        </w:rPr>
      </w:pPr>
      <w:r w:rsidRPr="00E45134">
        <w:rPr>
          <w:rFonts w:ascii="Arial" w:hAnsi="Arial" w:cs="Arial"/>
        </w:rPr>
        <w:t xml:space="preserve">(f)           if at any point in the process Authority approval is not given, the decision shall be </w:t>
      </w:r>
      <w:proofErr w:type="gramStart"/>
      <w:r w:rsidRPr="00E45134">
        <w:rPr>
          <w:rFonts w:ascii="Arial" w:hAnsi="Arial" w:cs="Arial"/>
        </w:rPr>
        <w:t>recorded</w:t>
      </w:r>
      <w:proofErr w:type="gramEnd"/>
      <w:r w:rsidRPr="00E45134">
        <w:rPr>
          <w:rFonts w:ascii="Arial" w:hAnsi="Arial" w:cs="Arial"/>
        </w:rPr>
        <w:t xml:space="preserve"> and no further action shall be taken.</w:t>
      </w:r>
    </w:p>
    <w:p w14:paraId="1EFAC054" w14:textId="77777777" w:rsidR="000D4E78" w:rsidRPr="00E45134" w:rsidRDefault="000D4E78" w:rsidP="00E45134">
      <w:pPr>
        <w:pStyle w:val="ListParagraph"/>
        <w:spacing w:after="0" w:line="240" w:lineRule="auto"/>
        <w:rPr>
          <w:rFonts w:ascii="Arial" w:hAnsi="Arial" w:cs="Arial"/>
        </w:rPr>
      </w:pPr>
    </w:p>
    <w:p w14:paraId="14B116F5" w14:textId="77777777" w:rsidR="000D4E78" w:rsidRPr="00E45134" w:rsidRDefault="000D4E78" w:rsidP="00521CFF">
      <w:pPr>
        <w:widowControl/>
        <w:numPr>
          <w:ilvl w:val="1"/>
          <w:numId w:val="57"/>
        </w:numPr>
        <w:spacing w:after="0" w:line="240" w:lineRule="auto"/>
        <w:rPr>
          <w:rFonts w:ascii="Arial" w:hAnsi="Arial" w:cs="Arial"/>
        </w:rPr>
      </w:pPr>
      <w:r w:rsidRPr="00E45134">
        <w:rPr>
          <w:rFonts w:ascii="Arial" w:hAnsi="Arial" w:cs="Arial"/>
        </w:rPr>
        <w:t>The Contractor may identify opportunities for change that shall result in benefits to the Authority outside the scope of this Contract and have no direct impact on the services or Contract. Implementation of any such change shall be at the sole discretion of the Authority and shall not result in any Gainshare for the Contractor.</w:t>
      </w:r>
    </w:p>
    <w:p w14:paraId="68CA7092" w14:textId="77777777" w:rsidR="000D4E78" w:rsidRPr="00E45134" w:rsidRDefault="000D4E78" w:rsidP="00E45134">
      <w:pPr>
        <w:pStyle w:val="ListParagraph"/>
        <w:spacing w:after="0" w:line="240" w:lineRule="auto"/>
        <w:rPr>
          <w:rFonts w:ascii="Arial" w:hAnsi="Arial" w:cs="Arial"/>
        </w:rPr>
      </w:pPr>
    </w:p>
    <w:p w14:paraId="394D7A64" w14:textId="77777777" w:rsidR="000D4E78" w:rsidRPr="00E45134" w:rsidRDefault="000D4E78" w:rsidP="00521CFF">
      <w:pPr>
        <w:widowControl/>
        <w:numPr>
          <w:ilvl w:val="1"/>
          <w:numId w:val="57"/>
        </w:numPr>
        <w:spacing w:after="0" w:line="240" w:lineRule="auto"/>
        <w:rPr>
          <w:rFonts w:ascii="Arial" w:hAnsi="Arial" w:cs="Arial"/>
        </w:rPr>
      </w:pPr>
      <w:r w:rsidRPr="00E45134">
        <w:rPr>
          <w:rFonts w:ascii="Arial" w:hAnsi="Arial" w:cs="Arial"/>
        </w:rPr>
        <w:t xml:space="preserve">If any Gainshare Agreement arises </w:t>
      </w:r>
      <w:proofErr w:type="gramStart"/>
      <w:r w:rsidRPr="00E45134">
        <w:rPr>
          <w:rFonts w:ascii="Arial" w:hAnsi="Arial" w:cs="Arial"/>
        </w:rPr>
        <w:t>as a result of</w:t>
      </w:r>
      <w:proofErr w:type="gramEnd"/>
      <w:r w:rsidRPr="00E45134">
        <w:rPr>
          <w:rFonts w:ascii="Arial" w:hAnsi="Arial" w:cs="Arial"/>
        </w:rPr>
        <w:t xml:space="preserve"> Authority acceptance of a Contractor continuous improvement and innovation proposal, then payment shall be due to the Contractor after the relevant Contract amendment has been completed and once the proposed change has been enacted.</w:t>
      </w:r>
    </w:p>
    <w:p w14:paraId="6C5D10A3" w14:textId="77777777" w:rsidR="000D4E78" w:rsidRPr="00E45134" w:rsidRDefault="000D4E78" w:rsidP="00E45134">
      <w:pPr>
        <w:spacing w:after="0"/>
        <w:rPr>
          <w:rFonts w:ascii="Arial" w:hAnsi="Arial" w:cs="Arial"/>
        </w:rPr>
      </w:pPr>
    </w:p>
    <w:p w14:paraId="495433E7" w14:textId="77777777" w:rsidR="000D4E78" w:rsidRPr="00E45134" w:rsidRDefault="000D4E78" w:rsidP="00521CFF">
      <w:pPr>
        <w:widowControl/>
        <w:numPr>
          <w:ilvl w:val="1"/>
          <w:numId w:val="57"/>
        </w:numPr>
        <w:spacing w:after="0" w:line="240" w:lineRule="auto"/>
        <w:rPr>
          <w:rFonts w:ascii="Arial" w:hAnsi="Arial" w:cs="Arial"/>
        </w:rPr>
      </w:pPr>
      <w:r w:rsidRPr="00E45134">
        <w:rPr>
          <w:rFonts w:ascii="Arial" w:hAnsi="Arial" w:cs="Arial"/>
        </w:rPr>
        <w:t xml:space="preserve">The Gainshare Agreement shall be calculated by applying a percentage to any reduction in the Contract prices, which have arisen following a Contract amendment made </w:t>
      </w:r>
      <w:proofErr w:type="gramStart"/>
      <w:r w:rsidRPr="00E45134">
        <w:rPr>
          <w:rFonts w:ascii="Arial" w:hAnsi="Arial" w:cs="Arial"/>
        </w:rPr>
        <w:t>as a result of</w:t>
      </w:r>
      <w:proofErr w:type="gramEnd"/>
      <w:r w:rsidRPr="00E45134">
        <w:rPr>
          <w:rFonts w:ascii="Arial" w:hAnsi="Arial" w:cs="Arial"/>
        </w:rPr>
        <w:t xml:space="preserve"> a Contractor continuous improvement and innovation proposal, as follows:</w:t>
      </w:r>
    </w:p>
    <w:p w14:paraId="3E57F3F8" w14:textId="77777777" w:rsidR="000D4E78" w:rsidRPr="00E45134" w:rsidRDefault="000D4E78" w:rsidP="00E45134">
      <w:pPr>
        <w:pStyle w:val="JCRParagraph"/>
        <w:spacing w:before="0" w:after="0"/>
      </w:pPr>
      <w:r w:rsidRPr="00E45134">
        <w:t>For changes arising in Contract Period 1, from the total reduction in price arising for each Contract Period, 70% to the Authority and 30% to the Contractor</w:t>
      </w:r>
    </w:p>
    <w:p w14:paraId="4F373CC5" w14:textId="77777777" w:rsidR="000D4E78" w:rsidRPr="00E45134" w:rsidRDefault="000D4E78" w:rsidP="00E45134">
      <w:pPr>
        <w:pStyle w:val="JCRParagraph"/>
        <w:spacing w:before="0" w:after="0"/>
      </w:pPr>
      <w:r w:rsidRPr="00E45134">
        <w:t>For changes arising in Contract Period 2, from the total reduction in price arising for each Contract Period, 60% to the Authority and 40% to the Contractor</w:t>
      </w:r>
    </w:p>
    <w:p w14:paraId="15233CF1" w14:textId="77777777" w:rsidR="000D4E78" w:rsidRPr="00E45134" w:rsidRDefault="000D4E78" w:rsidP="00E45134">
      <w:pPr>
        <w:pStyle w:val="JCRParagraph"/>
        <w:spacing w:before="0" w:after="0"/>
      </w:pPr>
      <w:r w:rsidRPr="00E45134">
        <w:t>For changes arising in Contract Period 3, from the total reduction in price arising for each Contract Period, 50% to the Authority and 50% to the Contractor</w:t>
      </w:r>
    </w:p>
    <w:p w14:paraId="03E5A832" w14:textId="77777777" w:rsidR="000D4E78" w:rsidRPr="00E45134" w:rsidRDefault="000D4E78" w:rsidP="00E45134">
      <w:pPr>
        <w:pStyle w:val="JCRParagraph"/>
        <w:spacing w:before="0" w:after="0"/>
      </w:pPr>
      <w:r w:rsidRPr="00E45134">
        <w:t>For changes arising in Contract Period 4, from the total reduction in price arising for each Contract Period, 40% to the Authority and 60% to the Contractor</w:t>
      </w:r>
    </w:p>
    <w:p w14:paraId="1C7233F3" w14:textId="77777777" w:rsidR="000D4E78" w:rsidRPr="00E45134" w:rsidRDefault="000D4E78" w:rsidP="00E45134">
      <w:pPr>
        <w:pStyle w:val="JCRParagraph"/>
        <w:spacing w:before="0" w:after="0"/>
      </w:pPr>
      <w:r w:rsidRPr="00E45134">
        <w:t>For changes arising in Contract Period 5, from the total reduction in price arising for each Contract Period, 30% to the Authority and 70% to the Contractor</w:t>
      </w:r>
    </w:p>
    <w:p w14:paraId="643FA414" w14:textId="77777777" w:rsidR="000D4E78" w:rsidRPr="00E45134" w:rsidRDefault="000D4E78" w:rsidP="00E45134">
      <w:pPr>
        <w:spacing w:after="0"/>
        <w:rPr>
          <w:rFonts w:ascii="Arial" w:hAnsi="Arial" w:cs="Arial"/>
        </w:rPr>
      </w:pPr>
    </w:p>
    <w:p w14:paraId="788672F2" w14:textId="77777777" w:rsidR="000D4E78" w:rsidRPr="00E45134" w:rsidRDefault="000D4E78" w:rsidP="00521CFF">
      <w:pPr>
        <w:widowControl/>
        <w:numPr>
          <w:ilvl w:val="1"/>
          <w:numId w:val="57"/>
        </w:numPr>
        <w:spacing w:after="0" w:line="240" w:lineRule="auto"/>
        <w:rPr>
          <w:rFonts w:ascii="Arial" w:hAnsi="Arial" w:cs="Arial"/>
        </w:rPr>
      </w:pPr>
      <w:r w:rsidRPr="00E45134">
        <w:rPr>
          <w:rFonts w:ascii="Arial" w:hAnsi="Arial" w:cs="Arial"/>
        </w:rPr>
        <w:t>Any calculated sums due to the Contractor shall be added to the total Contract price due to the Contractor for each relevant Contract Period and paid in accordance with the payment schedule for those Contract Periods.</w:t>
      </w:r>
    </w:p>
    <w:p w14:paraId="58F4AC64" w14:textId="77777777" w:rsidR="000D4E78" w:rsidRPr="00E45134" w:rsidRDefault="000D4E78" w:rsidP="00E45134">
      <w:pPr>
        <w:spacing w:after="0"/>
        <w:rPr>
          <w:rFonts w:ascii="Arial" w:hAnsi="Arial" w:cs="Arial"/>
        </w:rPr>
      </w:pPr>
    </w:p>
    <w:p w14:paraId="3D86698C" w14:textId="77777777" w:rsidR="000D4E78" w:rsidRPr="00E45134" w:rsidRDefault="000D4E78" w:rsidP="00521CFF">
      <w:pPr>
        <w:widowControl/>
        <w:numPr>
          <w:ilvl w:val="1"/>
          <w:numId w:val="57"/>
        </w:numPr>
        <w:spacing w:after="0" w:line="240" w:lineRule="auto"/>
        <w:rPr>
          <w:rFonts w:ascii="Arial" w:hAnsi="Arial" w:cs="Arial"/>
        </w:rPr>
      </w:pPr>
      <w:r w:rsidRPr="00E45134">
        <w:rPr>
          <w:rFonts w:ascii="Arial" w:hAnsi="Arial" w:cs="Arial"/>
        </w:rPr>
        <w:t>Example Calculation</w:t>
      </w:r>
    </w:p>
    <w:p w14:paraId="688BE4F1" w14:textId="77777777" w:rsidR="000D4E78" w:rsidRPr="00E45134" w:rsidRDefault="000D4E78" w:rsidP="00E45134">
      <w:pPr>
        <w:spacing w:after="0"/>
        <w:rPr>
          <w:rFonts w:ascii="Arial" w:hAnsi="Arial" w:cs="Arial"/>
        </w:rPr>
      </w:pPr>
      <w:r w:rsidRPr="00E45134">
        <w:rPr>
          <w:rFonts w:ascii="Arial" w:hAnsi="Arial" w:cs="Arial"/>
        </w:rPr>
        <w:t>If the Contractor identifies an opportunity six months into Contract Period 2 which results in reductions to the Contract prices and results in annual savings of £50,000 up to the end of Contract Period 5, the Contractor will receive £0 Gainshare for Contract Period 1, £10,000 Gainshare for Contract Period 2 (40% of £25,000 savings arising for the six remaining months of that period) and £20,000 Gainshare for each of the Contract Periods 3, 4 and 5 (40% of £50,000 savings for each full period). This will result in £175,000 total savings through the Contract duration, with the Authority retaining £105,000 and the Contractor being paid £70,000.</w:t>
      </w:r>
    </w:p>
    <w:p w14:paraId="59DADD85" w14:textId="77777777" w:rsidR="000D4E78" w:rsidRPr="00E45134" w:rsidRDefault="000D4E78" w:rsidP="00521CFF">
      <w:pPr>
        <w:widowControl/>
        <w:numPr>
          <w:ilvl w:val="1"/>
          <w:numId w:val="57"/>
        </w:numPr>
        <w:spacing w:after="0" w:line="240" w:lineRule="auto"/>
        <w:rPr>
          <w:rFonts w:ascii="Arial" w:hAnsi="Arial" w:cs="Arial"/>
        </w:rPr>
      </w:pPr>
      <w:r w:rsidRPr="00E45134">
        <w:rPr>
          <w:rFonts w:ascii="Arial" w:hAnsi="Arial" w:cs="Arial"/>
        </w:rPr>
        <w:t xml:space="preserve">No Gainshare Fee shall be payable after the Contract expiry date or after any Termination. </w:t>
      </w:r>
    </w:p>
    <w:p w14:paraId="3C712DB4" w14:textId="77777777" w:rsidR="000D4E78" w:rsidRPr="00E45134" w:rsidRDefault="000D4E78" w:rsidP="00E45134">
      <w:pPr>
        <w:spacing w:after="0"/>
        <w:rPr>
          <w:rFonts w:ascii="Arial" w:hAnsi="Arial" w:cs="Arial"/>
        </w:rPr>
      </w:pPr>
    </w:p>
    <w:p w14:paraId="5CF32BEE" w14:textId="77777777" w:rsidR="000D4E78" w:rsidRPr="00E45134" w:rsidRDefault="000D4E78" w:rsidP="00521CFF">
      <w:pPr>
        <w:widowControl/>
        <w:numPr>
          <w:ilvl w:val="1"/>
          <w:numId w:val="57"/>
        </w:numPr>
        <w:spacing w:after="0" w:line="240" w:lineRule="auto"/>
        <w:rPr>
          <w:rFonts w:ascii="Arial" w:hAnsi="Arial" w:cs="Arial"/>
        </w:rPr>
      </w:pPr>
      <w:r w:rsidRPr="00E45134">
        <w:rPr>
          <w:rFonts w:ascii="Arial" w:hAnsi="Arial" w:cs="Arial"/>
        </w:rPr>
        <w:t xml:space="preserve">If the Contractor is deemed to be providing too many change proposals that are not being accepted and/or </w:t>
      </w:r>
      <w:proofErr w:type="spellStart"/>
      <w:r w:rsidRPr="00E45134">
        <w:rPr>
          <w:rFonts w:ascii="Arial" w:hAnsi="Arial" w:cs="Arial"/>
        </w:rPr>
        <w:t>utilising</w:t>
      </w:r>
      <w:proofErr w:type="spellEnd"/>
      <w:r w:rsidRPr="00E45134">
        <w:rPr>
          <w:rFonts w:ascii="Arial" w:hAnsi="Arial" w:cs="Arial"/>
        </w:rPr>
        <w:t xml:space="preserve"> an inappropriate amount of Authority resource to review, then the Authority may remove this Continuous Improvement &amp; Innovation Gainshare Incentivisation opportunity from the Contract.</w:t>
      </w:r>
    </w:p>
    <w:p w14:paraId="24FFE2DD" w14:textId="77777777" w:rsidR="000D4E78" w:rsidRPr="00E45134" w:rsidRDefault="000D4E78" w:rsidP="00E45134">
      <w:pPr>
        <w:widowControl/>
        <w:spacing w:after="0" w:line="240" w:lineRule="auto"/>
        <w:ind w:right="-23"/>
        <w:rPr>
          <w:rFonts w:ascii="Arial" w:eastAsia="Arial" w:hAnsi="Arial" w:cs="Arial"/>
          <w:spacing w:val="-2"/>
          <w:position w:val="-1"/>
          <w:lang w:eastAsia="en-GB"/>
        </w:rPr>
      </w:pPr>
    </w:p>
    <w:p w14:paraId="2FAEB2A5" w14:textId="77777777" w:rsidR="000D4E78" w:rsidRPr="00E45134" w:rsidRDefault="000D4E78" w:rsidP="00E45134">
      <w:pPr>
        <w:widowControl/>
        <w:spacing w:after="0" w:line="240" w:lineRule="auto"/>
        <w:ind w:right="-23"/>
        <w:rPr>
          <w:rFonts w:ascii="Arial" w:eastAsia="Arial" w:hAnsi="Arial" w:cs="Arial"/>
          <w:spacing w:val="-2"/>
          <w:position w:val="-1"/>
          <w:lang w:eastAsia="en-GB"/>
        </w:rPr>
      </w:pPr>
    </w:p>
    <w:p w14:paraId="24E8AADF" w14:textId="77777777" w:rsidR="005A503B" w:rsidRPr="007F5659" w:rsidRDefault="005A503B" w:rsidP="007F5659">
      <w:pPr>
        <w:spacing w:after="0" w:line="240" w:lineRule="auto"/>
        <w:ind w:left="413" w:right="-23"/>
        <w:rPr>
          <w:rFonts w:ascii="Arial" w:eastAsia="Arial" w:hAnsi="Arial" w:cs="Arial"/>
          <w:color w:val="FF0000"/>
          <w:spacing w:val="-2"/>
          <w:position w:val="-1"/>
          <w:lang w:eastAsia="en-GB"/>
        </w:rPr>
      </w:pPr>
    </w:p>
    <w:p w14:paraId="0CEFE523"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6A362510" w14:textId="77777777" w:rsidR="005A503B" w:rsidRPr="00831519" w:rsidRDefault="005A503B" w:rsidP="005A503B">
      <w:pPr>
        <w:spacing w:after="0" w:line="240" w:lineRule="auto"/>
        <w:ind w:right="-23"/>
        <w:rPr>
          <w:rFonts w:ascii="Arial" w:eastAsia="Arial" w:hAnsi="Arial" w:cs="Arial"/>
          <w:b/>
          <w:bCs/>
          <w:spacing w:val="-2"/>
          <w:position w:val="-1"/>
          <w:lang w:val="en-GB" w:eastAsia="en-GB"/>
        </w:rPr>
      </w:pPr>
      <w:r w:rsidRPr="00831519">
        <w:rPr>
          <w:rFonts w:ascii="Arial" w:eastAsia="Arial" w:hAnsi="Arial" w:cs="Arial"/>
          <w:b/>
          <w:bCs/>
          <w:spacing w:val="-2"/>
          <w:position w:val="-1"/>
          <w:lang w:val="en-GB" w:eastAsia="en-GB"/>
        </w:rPr>
        <w:t>Variation of Price (VOP)</w:t>
      </w:r>
    </w:p>
    <w:p w14:paraId="3A38BD3D" w14:textId="77777777" w:rsidR="005A503B" w:rsidRDefault="005A503B" w:rsidP="005A503B">
      <w:pPr>
        <w:spacing w:after="0" w:line="240" w:lineRule="auto"/>
        <w:ind w:right="-23"/>
        <w:rPr>
          <w:rFonts w:ascii="Arial" w:eastAsia="Arial" w:hAnsi="Arial" w:cs="Arial"/>
          <w:spacing w:val="-2"/>
          <w:position w:val="-1"/>
          <w:lang w:val="en-GB" w:eastAsia="en-GB"/>
        </w:rPr>
      </w:pPr>
    </w:p>
    <w:p w14:paraId="2DC0B29D"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All Prices for goods and/or services with delivery dates in Contract</w:t>
      </w:r>
      <w:r w:rsidRPr="009E4AD1">
        <w:rPr>
          <w:rFonts w:ascii="Arial" w:eastAsia="Arial" w:hAnsi="Arial" w:cs="Arial"/>
          <w:spacing w:val="-2"/>
          <w:position w:val="-1"/>
          <w:lang w:val="en-GB" w:eastAsia="en-GB"/>
        </w:rPr>
        <w:t xml:space="preserve"> Periods 1, 2 or 3 are </w:t>
      </w:r>
      <w:r>
        <w:rPr>
          <w:rFonts w:ascii="Arial" w:eastAsia="Arial" w:hAnsi="Arial" w:cs="Arial"/>
          <w:spacing w:val="-2"/>
          <w:position w:val="-1"/>
          <w:lang w:val="en-GB" w:eastAsia="en-GB"/>
        </w:rPr>
        <w:t>firm prices which are not subject to any adjustment.</w:t>
      </w:r>
    </w:p>
    <w:p w14:paraId="549108A0" w14:textId="77777777" w:rsidR="005A503B" w:rsidRDefault="005A503B" w:rsidP="005A503B">
      <w:pPr>
        <w:spacing w:after="0" w:line="240" w:lineRule="auto"/>
        <w:ind w:right="-23"/>
        <w:rPr>
          <w:rFonts w:ascii="Arial" w:eastAsia="Arial" w:hAnsi="Arial" w:cs="Arial"/>
          <w:spacing w:val="-2"/>
          <w:position w:val="-1"/>
          <w:lang w:val="en-GB" w:eastAsia="en-GB"/>
        </w:rPr>
      </w:pPr>
    </w:p>
    <w:p w14:paraId="5B04C8ED"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All Prices for goods and/or services with delivery dates in Contract </w:t>
      </w:r>
      <w:r w:rsidRPr="009E4AD1">
        <w:rPr>
          <w:rFonts w:ascii="Arial" w:eastAsia="Arial" w:hAnsi="Arial" w:cs="Arial"/>
          <w:spacing w:val="-2"/>
          <w:position w:val="-1"/>
          <w:lang w:val="en-GB" w:eastAsia="en-GB"/>
        </w:rPr>
        <w:t xml:space="preserve">Periods 4 and 5 are firm </w:t>
      </w:r>
      <w:r>
        <w:rPr>
          <w:rFonts w:ascii="Arial" w:eastAsia="Arial" w:hAnsi="Arial" w:cs="Arial"/>
          <w:spacing w:val="-2"/>
          <w:position w:val="-1"/>
          <w:lang w:val="en-GB" w:eastAsia="en-GB"/>
        </w:rPr>
        <w:t xml:space="preserve">prices which shall </w:t>
      </w:r>
      <w:r>
        <w:rPr>
          <w:rFonts w:ascii="Arial" w:eastAsia="Arial" w:hAnsi="Arial" w:cs="Arial"/>
          <w:spacing w:val="-2"/>
          <w:position w:val="-1"/>
          <w:lang w:val="en-GB" w:eastAsia="en-GB"/>
        </w:rPr>
        <w:lastRenderedPageBreak/>
        <w:t>be the subject to a VOP adjustment in accordance with the following calculation:</w:t>
      </w:r>
    </w:p>
    <w:p w14:paraId="619D0E07"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61300BE4" w14:textId="77777777" w:rsidR="005A503B" w:rsidRDefault="005A503B" w:rsidP="005A503B">
      <w:pPr>
        <w:pStyle w:val="JCRParagraph"/>
      </w:pPr>
      <w:r>
        <w:t>V = P (</w:t>
      </w:r>
      <w:proofErr w:type="spellStart"/>
      <w:r>
        <w:t>a+b</w:t>
      </w:r>
      <w:proofErr w:type="spellEnd"/>
      <w:r>
        <w:t>(Oi/O0)) – P</w:t>
      </w:r>
    </w:p>
    <w:p w14:paraId="0B451282" w14:textId="77777777" w:rsidR="005A503B" w:rsidRDefault="005A503B" w:rsidP="005A503B">
      <w:pPr>
        <w:pStyle w:val="JCRParagraph"/>
      </w:pPr>
      <w:proofErr w:type="gramStart"/>
      <w:r>
        <w:t>where;</w:t>
      </w:r>
      <w:proofErr w:type="gramEnd"/>
    </w:p>
    <w:p w14:paraId="73E3AF2F" w14:textId="77777777" w:rsidR="005A503B" w:rsidRDefault="005A503B" w:rsidP="005A503B">
      <w:pPr>
        <w:pStyle w:val="JCRParagraph"/>
        <w:rPr>
          <w:color w:val="FF0000"/>
        </w:rPr>
      </w:pPr>
      <w:r>
        <w:t xml:space="preserve">P is the firm price for goods and/or services </w:t>
      </w:r>
      <w:r w:rsidRPr="008543CA">
        <w:t>delivered in Contract Period 1</w:t>
      </w:r>
    </w:p>
    <w:p w14:paraId="00C4937E" w14:textId="77777777" w:rsidR="005A503B" w:rsidRDefault="005A503B" w:rsidP="005A503B">
      <w:pPr>
        <w:pStyle w:val="JCRParagraph"/>
      </w:pPr>
      <w:r>
        <w:t xml:space="preserve">a is 0.1, which is the non-variable element of </w:t>
      </w:r>
      <w:proofErr w:type="gramStart"/>
      <w:r>
        <w:t>prices</w:t>
      </w:r>
      <w:proofErr w:type="gramEnd"/>
    </w:p>
    <w:p w14:paraId="105AEE2A" w14:textId="77777777" w:rsidR="005A503B" w:rsidRDefault="005A503B" w:rsidP="005A503B">
      <w:pPr>
        <w:pStyle w:val="JCRParagraph"/>
      </w:pPr>
      <w:r>
        <w:t>b is 0.9, which is the variable element of prices</w:t>
      </w:r>
    </w:p>
    <w:p w14:paraId="0B6F8D3D" w14:textId="77777777" w:rsidR="005A503B" w:rsidRDefault="005A503B" w:rsidP="005A503B">
      <w:pPr>
        <w:pStyle w:val="JCRParagraph"/>
      </w:pPr>
      <w:r>
        <w:t xml:space="preserve">Oi is the 12-month index average for the four quarters prior to the quarter in which the variation calculation is being </w:t>
      </w:r>
      <w:proofErr w:type="gramStart"/>
      <w:r>
        <w:t>made</w:t>
      </w:r>
      <w:proofErr w:type="gramEnd"/>
    </w:p>
    <w:p w14:paraId="518A232E" w14:textId="77777777" w:rsidR="005A503B" w:rsidRDefault="005A503B" w:rsidP="005A503B">
      <w:pPr>
        <w:pStyle w:val="JCRParagraph"/>
      </w:pPr>
      <w:r>
        <w:t xml:space="preserve">O0 is the 12-month index average for the four quarters prior to the quarter in which the contract </w:t>
      </w:r>
      <w:proofErr w:type="gramStart"/>
      <w:r>
        <w:t>commenced</w:t>
      </w:r>
      <w:proofErr w:type="gramEnd"/>
    </w:p>
    <w:p w14:paraId="3B747EE1" w14:textId="77777777" w:rsidR="005A503B" w:rsidRDefault="005A503B" w:rsidP="005A503B">
      <w:pPr>
        <w:spacing w:after="0" w:line="240" w:lineRule="auto"/>
        <w:ind w:right="-23"/>
        <w:rPr>
          <w:rFonts w:ascii="Arial" w:eastAsia="Arial" w:hAnsi="Arial" w:cs="Arial"/>
          <w:spacing w:val="-2"/>
          <w:position w:val="-1"/>
          <w:lang w:val="en-GB" w:eastAsia="en-GB"/>
        </w:rPr>
      </w:pPr>
    </w:p>
    <w:p w14:paraId="7F3453C1"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Prior to any </w:t>
      </w:r>
      <w:r w:rsidRPr="0054370D">
        <w:rPr>
          <w:rFonts w:ascii="Arial" w:eastAsia="Arial" w:hAnsi="Arial" w:cs="Arial"/>
          <w:spacing w:val="-2"/>
          <w:position w:val="-1"/>
          <w:lang w:val="en-GB" w:eastAsia="en-GB"/>
        </w:rPr>
        <w:t xml:space="preserve">VOP adjustment, the prices for goods and/or services with delivery dates in Contract Periods 4 and 5 shall </w:t>
      </w:r>
      <w:r>
        <w:rPr>
          <w:rFonts w:ascii="Arial" w:eastAsia="Arial" w:hAnsi="Arial" w:cs="Arial"/>
          <w:spacing w:val="-2"/>
          <w:position w:val="-1"/>
          <w:lang w:val="en-GB" w:eastAsia="en-GB"/>
        </w:rPr>
        <w:t>be the same as the prices stated for those goods and/or services in Contract Period 1.</w:t>
      </w:r>
    </w:p>
    <w:p w14:paraId="157E0109"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1DFA7BBB"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2D697706" w14:textId="77777777" w:rsidR="005A503B" w:rsidRDefault="005A503B" w:rsidP="005A503B">
      <w:pPr>
        <w:spacing w:after="0" w:line="240" w:lineRule="auto"/>
        <w:ind w:right="-23"/>
        <w:rPr>
          <w:rFonts w:ascii="Arial" w:eastAsia="Arial" w:hAnsi="Arial" w:cs="Arial"/>
          <w:spacing w:val="-2"/>
          <w:position w:val="-1"/>
          <w:lang w:val="en-GB" w:eastAsia="en-GB"/>
        </w:rPr>
      </w:pPr>
    </w:p>
    <w:p w14:paraId="4207DC99"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42A6B4FF" w14:textId="77777777" w:rsidR="005A503B" w:rsidRDefault="005A503B" w:rsidP="005A503B">
      <w:pPr>
        <w:spacing w:after="0" w:line="240" w:lineRule="auto"/>
        <w:ind w:right="-23"/>
        <w:rPr>
          <w:rFonts w:ascii="Arial" w:eastAsia="Arial" w:hAnsi="Arial" w:cs="Arial"/>
          <w:spacing w:val="-2"/>
          <w:position w:val="-1"/>
          <w:lang w:val="en-GB" w:eastAsia="en-GB"/>
        </w:rPr>
      </w:pPr>
    </w:p>
    <w:p w14:paraId="107A6532"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will apply also apply to any optional requirements or periods, should those optional requirements or periods have delivery dates in in Contract </w:t>
      </w:r>
      <w:r w:rsidRPr="000A100E">
        <w:rPr>
          <w:rFonts w:ascii="Arial" w:eastAsia="Arial" w:hAnsi="Arial" w:cs="Arial"/>
          <w:spacing w:val="-2"/>
          <w:position w:val="-1"/>
          <w:lang w:val="en-GB" w:eastAsia="en-GB"/>
        </w:rPr>
        <w:t xml:space="preserve">Periods 4 and 5. Any </w:t>
      </w:r>
      <w:r>
        <w:rPr>
          <w:rFonts w:ascii="Arial" w:eastAsia="Arial" w:hAnsi="Arial" w:cs="Arial"/>
          <w:spacing w:val="-2"/>
          <w:position w:val="-1"/>
          <w:lang w:val="en-GB" w:eastAsia="en-GB"/>
        </w:rPr>
        <w:t>optional requirements or periods with delivery dates in Contract Periods 1, 2 or 3 shall be at the firm prices.</w:t>
      </w:r>
    </w:p>
    <w:p w14:paraId="4288D860" w14:textId="77777777" w:rsidR="005A503B" w:rsidRDefault="005A503B" w:rsidP="005A503B">
      <w:pPr>
        <w:spacing w:after="0" w:line="240" w:lineRule="auto"/>
        <w:ind w:right="-23"/>
        <w:rPr>
          <w:rFonts w:ascii="Arial" w:eastAsia="Arial" w:hAnsi="Arial" w:cs="Arial"/>
          <w:spacing w:val="-2"/>
          <w:position w:val="-1"/>
          <w:lang w:val="en-GB" w:eastAsia="en-GB"/>
        </w:rPr>
      </w:pPr>
    </w:p>
    <w:p w14:paraId="16E1B0F8"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Index to be used for the VOP calculation sh</w:t>
      </w:r>
      <w:r w:rsidRPr="000A100E">
        <w:rPr>
          <w:rFonts w:ascii="Arial" w:eastAsia="Arial" w:hAnsi="Arial" w:cs="Arial"/>
          <w:spacing w:val="-2"/>
          <w:position w:val="-1"/>
          <w:lang w:val="en-GB" w:eastAsia="en-GB"/>
        </w:rPr>
        <w:t>all be the “Top Level SPPI, Sections H to U excl. Section K” produced by the Office of National Statistics.</w:t>
      </w:r>
    </w:p>
    <w:p w14:paraId="6B4EE89E" w14:textId="77777777" w:rsidR="005A503B" w:rsidRDefault="005A503B" w:rsidP="005A503B">
      <w:pPr>
        <w:spacing w:after="0" w:line="240" w:lineRule="auto"/>
        <w:ind w:right="-23"/>
        <w:rPr>
          <w:rFonts w:ascii="Arial" w:eastAsia="Arial" w:hAnsi="Arial" w:cs="Arial"/>
          <w:spacing w:val="-2"/>
          <w:position w:val="-1"/>
          <w:lang w:val="en-GB" w:eastAsia="en-GB"/>
        </w:rPr>
      </w:pPr>
    </w:p>
    <w:p w14:paraId="4D3EDD06" w14:textId="77777777" w:rsidR="005A503B" w:rsidRDefault="005A503B" w:rsidP="005A503B">
      <w:pPr>
        <w:spacing w:after="0" w:line="240" w:lineRule="auto"/>
        <w:ind w:right="-23"/>
        <w:rPr>
          <w:rFonts w:ascii="Arial" w:eastAsia="Arial" w:hAnsi="Arial" w:cs="Arial"/>
          <w:spacing w:val="-2"/>
          <w:position w:val="-1"/>
          <w:lang w:val="en-GB" w:eastAsia="en-GB"/>
        </w:rPr>
      </w:pPr>
    </w:p>
    <w:p w14:paraId="1FF58011"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283EC0DA"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proofErr w:type="gramStart"/>
            <w:r>
              <w:rPr>
                <w:rFonts w:ascii="Arial" w:eastAsia="Times New Roman" w:hAnsi="Arial" w:cs="Arial"/>
                <w:sz w:val="20"/>
                <w:szCs w:val="20"/>
                <w:lang w:val="en-GB" w:eastAsia="en-GB"/>
              </w:rPr>
              <w:t>TBC</w:t>
            </w:r>
            <w:proofErr w:type="gramEnd"/>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43"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44" w:name="Check1"/>
            <w:r>
              <w:rPr>
                <w:rFonts w:ascii="Arial" w:eastAsia="Times New Roman" w:hAnsi="Arial" w:cs="Arial"/>
                <w:sz w:val="20"/>
                <w:szCs w:val="20"/>
                <w:lang w:val="en-GB" w:eastAsia="en-GB"/>
              </w:rPr>
              <w:instrText xml:space="preserve"> FORMCHECKBOX </w:instrText>
            </w:r>
            <w:r w:rsidR="000963B4">
              <w:fldChar w:fldCharType="separate"/>
            </w:r>
            <w:r>
              <w:fldChar w:fldCharType="end"/>
            </w:r>
            <w:bookmarkEnd w:id="44"/>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963B4">
              <w:fldChar w:fldCharType="separate"/>
            </w:r>
            <w:r>
              <w:fldChar w:fldCharType="end"/>
            </w:r>
            <w:r>
              <w:rPr>
                <w:rFonts w:ascii="Arial" w:eastAsia="Times New Roman" w:hAnsi="Arial" w:cs="Arial"/>
                <w:sz w:val="20"/>
                <w:szCs w:val="20"/>
                <w:lang w:val="en-GB" w:eastAsia="en-GB"/>
              </w:rPr>
              <w:t xml:space="preserve">  clause 4.d shall </w:t>
            </w:r>
            <w:proofErr w:type="gramStart"/>
            <w:r>
              <w:rPr>
                <w:rFonts w:ascii="Arial" w:eastAsia="Times New Roman" w:hAnsi="Arial" w:cs="Arial"/>
                <w:sz w:val="20"/>
                <w:szCs w:val="20"/>
                <w:lang w:val="en-GB" w:eastAsia="en-GB"/>
              </w:rPr>
              <w:t>apply</w:t>
            </w:r>
            <w:proofErr w:type="gramEnd"/>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210A1D" w14:paraId="21B213AC"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4288E413"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18A294D5"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30346062"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6462617F"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2D43336F"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618EB31"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05035D51"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54281B74"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4CE77644"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D1FADD6"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735CDA88"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4C3893E8"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318F18E7"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59BB25CA"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BA5A858"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1D3842BD"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12650F6D"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4A0D7601"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5" w:name="Check9"/>
            <w:r>
              <w:rPr>
                <w:rFonts w:ascii="Arial" w:eastAsia="Times New Roman" w:hAnsi="Arial" w:cs="Arial"/>
                <w:sz w:val="20"/>
                <w:szCs w:val="20"/>
                <w:lang w:val="en-GB" w:eastAsia="en-GB"/>
              </w:rPr>
              <w:instrText xml:space="preserve"> FORMCHECKBOX </w:instrText>
            </w:r>
            <w:r w:rsidR="000963B4">
              <w:rPr>
                <w:rFonts w:ascii="Arial" w:eastAsia="Times New Roman" w:hAnsi="Arial" w:cs="Arial"/>
                <w:sz w:val="20"/>
                <w:szCs w:val="20"/>
                <w:lang w:val="en-GB" w:eastAsia="en-GB"/>
              </w:rPr>
            </w:r>
            <w:r w:rsidR="000963B4">
              <w:rPr>
                <w:rFonts w:ascii="Arial" w:eastAsia="Times New Roman" w:hAnsi="Arial" w:cs="Arial"/>
                <w:sz w:val="20"/>
                <w:szCs w:val="20"/>
                <w:lang w:val="en-GB" w:eastAsia="en-GB"/>
              </w:rPr>
              <w:fldChar w:fldCharType="separate"/>
            </w:r>
            <w:r>
              <w:fldChar w:fldCharType="end"/>
            </w:r>
            <w:bookmarkEnd w:id="45"/>
            <w:r>
              <w:rPr>
                <w:rFonts w:ascii="Arial" w:eastAsia="Times New Roman" w:hAnsi="Arial" w:cs="Arial"/>
                <w:sz w:val="20"/>
                <w:szCs w:val="20"/>
                <w:lang w:val="en-GB" w:eastAsia="en-GB"/>
              </w:rPr>
              <w:tab/>
            </w:r>
          </w:p>
          <w:p w14:paraId="47A981DA"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174E10E"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7BEA7DA5"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DE31F8C"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3D3E25EF"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14422735"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48E6C683" w14:textId="77777777" w:rsidR="00210A1D" w:rsidRPr="005000D7" w:rsidRDefault="00210A1D" w:rsidP="00210A1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7F35B0E"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1559941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5A7A83"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221AD526"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7A6FD94F"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2FF0A8FB"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3E8F73A2"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2053EE83" w14:textId="77777777" w:rsidR="00210A1D" w:rsidRPr="005000D7" w:rsidRDefault="00210A1D" w:rsidP="00210A1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4EF1D734"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p>
          <w:p w14:paraId="2E69366C" w14:textId="77777777" w:rsidR="00210A1D" w:rsidRDefault="00210A1D" w:rsidP="00210A1D">
            <w:pPr>
              <w:widowControl/>
              <w:autoSpaceDN w:val="0"/>
              <w:spacing w:after="0" w:line="240" w:lineRule="auto"/>
              <w:rPr>
                <w:rFonts w:ascii="Arial" w:eastAsia="Calibri" w:hAnsi="Arial" w:cs="Arial"/>
                <w:b/>
                <w:sz w:val="20"/>
                <w:szCs w:val="20"/>
                <w:lang w:val="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46" w:name="SC3A"/>
            <w:bookmarkStart w:id="47" w:name="_Hlk66055233"/>
            <w:bookmarkEnd w:id="43"/>
            <w:bookmarkEnd w:id="46"/>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0963B4">
              <w:rPr>
                <w:rFonts w:ascii="Arial" w:eastAsia="Times New Roman" w:hAnsi="Arial" w:cs="Arial"/>
                <w:sz w:val="20"/>
                <w:szCs w:val="20"/>
                <w:lang w:val="en-GB" w:eastAsia="en-GB"/>
              </w:rPr>
            </w:r>
            <w:r w:rsidR="000963B4">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963B4">
              <w:rPr>
                <w:rFonts w:ascii="Arial" w:eastAsia="Times New Roman" w:hAnsi="Arial" w:cs="Arial"/>
                <w:sz w:val="20"/>
                <w:szCs w:val="20"/>
                <w:lang w:val="en-GB" w:eastAsia="en-GB"/>
              </w:rPr>
            </w:r>
            <w:r w:rsidR="000963B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w:t>
            </w:r>
            <w:proofErr w:type="gramStart"/>
            <w:r>
              <w:rPr>
                <w:rFonts w:ascii="Arial" w:eastAsia="Times New Roman" w:hAnsi="Arial" w:cs="Arial"/>
                <w:sz w:val="20"/>
                <w:szCs w:val="20"/>
                <w:lang w:val="en-GB" w:eastAsia="en-GB"/>
              </w:rPr>
              <w:t>apply</w:t>
            </w:r>
            <w:proofErr w:type="gramEnd"/>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2F974FF"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(delete as appropriate)</w:t>
            </w:r>
          </w:p>
          <w:p w14:paraId="070A04E6"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266AB01E" w14:textId="77777777" w:rsidR="00133641" w:rsidRPr="007417E1" w:rsidRDefault="00133641" w:rsidP="0013364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963B4">
              <w:rPr>
                <w:rFonts w:ascii="Arial" w:eastAsia="Times New Roman" w:hAnsi="Arial" w:cs="Arial"/>
                <w:szCs w:val="20"/>
                <w:lang w:val="en-GB" w:eastAsia="en-GB"/>
              </w:rPr>
            </w:r>
            <w:r w:rsidR="000963B4">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65F32A17" w14:textId="77777777" w:rsidR="00133641" w:rsidRPr="007417E1" w:rsidRDefault="00133641" w:rsidP="0013364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Pr>
                <w:rFonts w:ascii="Arial" w:hAnsi="Arial" w:cs="Arial"/>
                <w:color w:val="000000"/>
                <w:sz w:val="20"/>
                <w:szCs w:val="20"/>
              </w:rPr>
              <w:t xml:space="preserve">   </w:t>
            </w:r>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963B4">
              <w:rPr>
                <w:rFonts w:ascii="Arial" w:eastAsia="Times New Roman" w:hAnsi="Arial" w:cs="Arial"/>
                <w:szCs w:val="20"/>
                <w:lang w:val="en-GB" w:eastAsia="en-GB"/>
              </w:rPr>
            </w:r>
            <w:r w:rsidR="000963B4">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3CA2A13A" w14:textId="77777777" w:rsidR="00133641" w:rsidRPr="005A263F" w:rsidRDefault="00133641" w:rsidP="00133641">
            <w:pPr>
              <w:autoSpaceDE w:val="0"/>
              <w:autoSpaceDN w:val="0"/>
              <w:adjustRightInd w:val="0"/>
              <w:spacing w:after="0" w:line="240" w:lineRule="auto"/>
              <w:ind w:left="838" w:right="10"/>
              <w:rPr>
                <w:rFonts w:ascii="Arial" w:hAnsi="Arial" w:cs="Arial"/>
                <w:color w:val="000000"/>
                <w:sz w:val="20"/>
                <w:szCs w:val="20"/>
              </w:rPr>
            </w:pPr>
          </w:p>
          <w:p w14:paraId="461004FD"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6F9C2C5C"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If yes: (delete as appropriate)</w:t>
            </w:r>
          </w:p>
          <w:p w14:paraId="555EA614"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2B163365" w14:textId="0056119B"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A Deliverable Quality Plan is required in accordance with DEFCON 602A (SC</w:t>
            </w:r>
            <w:r>
              <w:rPr>
                <w:rFonts w:ascii="Arial" w:hAnsi="Arial" w:cs="Arial"/>
                <w:color w:val="000000"/>
                <w:sz w:val="20"/>
                <w:szCs w:val="20"/>
              </w:rPr>
              <w:t>2</w:t>
            </w:r>
            <w:r w:rsidRPr="005A263F">
              <w:rPr>
                <w:rFonts w:ascii="Arial" w:hAnsi="Arial" w:cs="Arial"/>
                <w:color w:val="000000"/>
                <w:sz w:val="20"/>
                <w:szCs w:val="20"/>
              </w:rPr>
              <w:t xml:space="preserve">)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963B4">
              <w:rPr>
                <w:rFonts w:ascii="Arial" w:eastAsia="Times New Roman" w:hAnsi="Arial" w:cs="Arial"/>
                <w:szCs w:val="20"/>
                <w:lang w:val="en-GB" w:eastAsia="en-GB"/>
              </w:rPr>
            </w:r>
            <w:r w:rsidR="000963B4">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0DBE7346" w14:textId="77777777" w:rsidR="00133641" w:rsidRPr="005A263F" w:rsidRDefault="00133641" w:rsidP="00133641">
            <w:pPr>
              <w:autoSpaceDE w:val="0"/>
              <w:autoSpaceDN w:val="0"/>
              <w:adjustRightInd w:val="0"/>
              <w:spacing w:after="0" w:line="240" w:lineRule="auto"/>
              <w:ind w:left="720" w:right="10"/>
              <w:rPr>
                <w:rFonts w:ascii="Arial" w:hAnsi="Arial" w:cs="Arial"/>
              </w:rPr>
            </w:pPr>
          </w:p>
          <w:p w14:paraId="5E590624"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 xml:space="preserve">Or </w:t>
            </w:r>
          </w:p>
          <w:p w14:paraId="184D7862"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6F101141" w14:textId="20774F4A"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A Deliverable Quality Plan with additional Quality Assurance Information is required in accordance with DEFCON 602C (SC</w:t>
            </w:r>
            <w:r>
              <w:rPr>
                <w:rFonts w:ascii="Arial" w:hAnsi="Arial" w:cs="Arial"/>
                <w:color w:val="000000"/>
                <w:sz w:val="20"/>
                <w:szCs w:val="20"/>
              </w:rPr>
              <w:t>2</w:t>
            </w:r>
            <w:r w:rsidRPr="005A263F">
              <w:rPr>
                <w:rFonts w:ascii="Arial" w:hAnsi="Arial" w:cs="Arial"/>
                <w:color w:val="000000"/>
                <w:sz w:val="20"/>
                <w:szCs w:val="20"/>
              </w:rPr>
              <w:t xml:space="preserve">)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963B4">
              <w:rPr>
                <w:rFonts w:ascii="Arial" w:eastAsia="Times New Roman" w:hAnsi="Arial" w:cs="Arial"/>
                <w:szCs w:val="20"/>
                <w:lang w:val="en-GB" w:eastAsia="en-GB"/>
              </w:rPr>
            </w:r>
            <w:r w:rsidR="000963B4">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5672D9A8"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0F14E35E"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2F633EC1"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0D6B2F09"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Other Quality Requirements:</w:t>
            </w:r>
          </w:p>
          <w:p w14:paraId="007BC0BD" w14:textId="77777777" w:rsidR="00D7383D" w:rsidRDefault="00D7383D" w:rsidP="00133641">
            <w:pPr>
              <w:autoSpaceDN w:val="0"/>
              <w:spacing w:after="0" w:line="240" w:lineRule="auto"/>
              <w:ind w:left="720"/>
              <w:rPr>
                <w:rFonts w:ascii="Arial" w:eastAsia="Times New Roman" w:hAnsi="Arial" w:cs="Arial"/>
                <w:b/>
                <w:sz w:val="20"/>
                <w:szCs w:val="20"/>
                <w:lang w:val="en-GB" w:eastAsia="en-GB"/>
              </w:rPr>
            </w:pPr>
          </w:p>
          <w:p w14:paraId="6818C369" w14:textId="11F45C2E" w:rsidR="00A65638" w:rsidRDefault="00A65638" w:rsidP="00133641">
            <w:pPr>
              <w:autoSpaceDN w:val="0"/>
              <w:spacing w:after="0" w:line="240" w:lineRule="auto"/>
              <w:ind w:left="720"/>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0963B4">
              <w:rPr>
                <w:rFonts w:ascii="Arial" w:eastAsia="Times New Roman" w:hAnsi="Arial" w:cs="Arial"/>
                <w:sz w:val="20"/>
                <w:szCs w:val="20"/>
                <w:lang w:val="en-GB" w:eastAsia="en-GB"/>
              </w:rPr>
            </w:r>
            <w:r w:rsidR="000963B4">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963B4">
              <w:rPr>
                <w:rFonts w:ascii="Arial" w:eastAsia="Times New Roman" w:hAnsi="Arial" w:cs="Arial"/>
                <w:sz w:val="20"/>
                <w:szCs w:val="20"/>
                <w:lang w:val="en-GB" w:eastAsia="en-GB"/>
              </w:rPr>
            </w:r>
            <w:r w:rsidR="000963B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963B4">
              <w:rPr>
                <w:rFonts w:ascii="Arial" w:eastAsia="Times New Roman" w:hAnsi="Arial" w:cs="Arial"/>
                <w:sz w:val="20"/>
                <w:szCs w:val="20"/>
                <w:lang w:val="en-GB" w:eastAsia="en-GB"/>
              </w:rPr>
            </w:r>
            <w:r w:rsidR="000963B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lastRenderedPageBreak/>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7"/>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1"/>
          <w:footerReference w:type="default" r:id="rId32"/>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48" w:name="_Hlk65703903"/>
            <w:r>
              <w:rPr>
                <w:rFonts w:ascii="Arial" w:eastAsia="Times New Roman" w:hAnsi="Arial" w:cs="Arial"/>
                <w:b/>
                <w:sz w:val="18"/>
                <w:szCs w:val="18"/>
                <w:lang w:val="en-GB" w:eastAsia="en-GB"/>
              </w:rPr>
              <w:lastRenderedPageBreak/>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970F91"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970F91" w:rsidRDefault="00970F91" w:rsidP="00970F91">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90A80F0" w14:textId="77777777" w:rsidR="00970F91" w:rsidRDefault="00970F91" w:rsidP="00970F91">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014C3C" w14:textId="77777777" w:rsidR="00970F91" w:rsidRDefault="00970F91" w:rsidP="00970F91">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63D6537D" w14:textId="77777777" w:rsidR="00970F91" w:rsidRDefault="00970F91" w:rsidP="00970F91">
            <w:pPr>
              <w:spacing w:after="0" w:line="240" w:lineRule="auto"/>
              <w:rPr>
                <w:rFonts w:ascii="Arial" w:eastAsia="Times New Roman" w:hAnsi="Arial" w:cs="Arial"/>
                <w:sz w:val="16"/>
                <w:szCs w:val="16"/>
                <w:lang w:val="en-GB" w:eastAsia="en-GB"/>
              </w:rPr>
            </w:pPr>
          </w:p>
          <w:p w14:paraId="304DDD5F" w14:textId="77777777" w:rsidR="00970F91" w:rsidRDefault="00970F91" w:rsidP="00970F91">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363252C4" w14:textId="77777777" w:rsidR="00970F91" w:rsidRDefault="00970F91" w:rsidP="00970F91">
            <w:pPr>
              <w:spacing w:after="0" w:line="240" w:lineRule="auto"/>
              <w:rPr>
                <w:rFonts w:ascii="Arial" w:eastAsia="Times New Roman" w:hAnsi="Arial" w:cs="Arial"/>
                <w:sz w:val="16"/>
                <w:szCs w:val="16"/>
                <w:lang w:val="en-GB" w:eastAsia="en-GB"/>
              </w:rPr>
            </w:pPr>
          </w:p>
          <w:p w14:paraId="439DE718" w14:textId="77777777" w:rsidR="00970F91" w:rsidRDefault="00970F91" w:rsidP="00970F91">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1BB75EE9" w14:textId="77777777" w:rsidR="00970F91" w:rsidRDefault="00970F91" w:rsidP="00970F91">
            <w:pPr>
              <w:spacing w:after="0" w:line="240" w:lineRule="auto"/>
              <w:rPr>
                <w:rFonts w:ascii="Arial" w:eastAsia="Times New Roman" w:hAnsi="Arial" w:cs="Arial"/>
                <w:sz w:val="16"/>
                <w:szCs w:val="16"/>
                <w:lang w:val="en-GB" w:eastAsia="en-GB"/>
              </w:rPr>
            </w:pPr>
          </w:p>
          <w:p w14:paraId="21BC0D7F" w14:textId="64C0C64B" w:rsidR="00970F91" w:rsidRDefault="00970F91" w:rsidP="00970F91">
            <w:pPr>
              <w:tabs>
                <w:tab w:val="left" w:pos="536"/>
              </w:tabs>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65E88EB" w14:textId="77777777" w:rsidR="00970F91" w:rsidRDefault="00970F91" w:rsidP="00970F91">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970F91" w:rsidRDefault="00970F91" w:rsidP="00970F91">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970F91" w:rsidRDefault="00970F91" w:rsidP="00970F91">
            <w:pPr>
              <w:spacing w:after="0" w:line="240" w:lineRule="auto"/>
              <w:rPr>
                <w:rFonts w:ascii="Arial" w:eastAsia="Times New Roman" w:hAnsi="Arial" w:cs="Arial"/>
                <w:sz w:val="14"/>
                <w:szCs w:val="14"/>
                <w:lang w:val="en-GB" w:eastAsia="en-GB"/>
              </w:rPr>
            </w:pPr>
          </w:p>
          <w:p w14:paraId="7850119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32C0AADF"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24680A26" w14:textId="77777777" w:rsidR="00970F91" w:rsidRDefault="00970F91" w:rsidP="00970F91">
            <w:pPr>
              <w:spacing w:after="0" w:line="240" w:lineRule="auto"/>
              <w:rPr>
                <w:rFonts w:ascii="Arial" w:eastAsia="Times New Roman" w:hAnsi="Arial" w:cs="Arial"/>
                <w:sz w:val="14"/>
                <w:szCs w:val="14"/>
                <w:lang w:val="en-GB" w:eastAsia="en-GB"/>
              </w:rPr>
            </w:pPr>
          </w:p>
          <w:p w14:paraId="465A252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970F91" w:rsidRDefault="00970F91" w:rsidP="00970F91">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455834B3" w:rsidR="00D7383D" w:rsidRPr="003F1AE0"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63EA9390" w:rsidR="00D7383D"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5F93659"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34A6C7CE" w14:textId="392BE1AA" w:rsidR="00D7383D" w:rsidRPr="003F1AE0"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637D153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Wingdings" w:eastAsia="Wingdings" w:hAnsi="Wingdings" w:cs="Wingdings"/>
                <w:sz w:val="16"/>
                <w:szCs w:val="16"/>
                <w:lang w:val="en-GB" w:eastAsia="en-GB"/>
              </w:rPr>
              <w:t>(</w:t>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9" w:name="pm_tel_appendix"/>
            <w:bookmarkEnd w:id="49"/>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50" w:name="consignment"/>
            <w:bookmarkEnd w:id="50"/>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51" w:name="pack_authority"/>
            <w:bookmarkEnd w:id="51"/>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2" w:name="supply_support"/>
            <w:bookmarkEnd w:id="52"/>
            <w:r>
              <w:rPr>
                <w:rFonts w:ascii="Wingdings" w:eastAsia="Wingdings" w:hAnsi="Wingdings" w:cs="Wingdings"/>
                <w:sz w:val="14"/>
                <w:szCs w:val="14"/>
                <w:lang w:val="en-GB" w:eastAsia="en-GB"/>
              </w:rPr>
              <w:t>(</w:t>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53" w:name="drawings_spec"/>
            <w:bookmarkEnd w:id="53"/>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3"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4" w:name="QA_rep"/>
            <w:bookmarkEnd w:id="54"/>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5" w:name="QA_requirements"/>
            <w:bookmarkEnd w:id="55"/>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sidRPr="00BE4027">
              <w:rPr>
                <w:rFonts w:ascii="Arial" w:eastAsia="Times New Roman" w:hAnsi="Arial" w:cs="Arial"/>
                <w:sz w:val="14"/>
                <w:szCs w:val="14"/>
                <w:lang w:val="en-GB" w:eastAsia="en-GB"/>
              </w:rPr>
              <w:t>visit</w:t>
            </w:r>
            <w:proofErr w:type="gramEnd"/>
          </w:p>
          <w:p w14:paraId="14321D36" w14:textId="77777777" w:rsidR="00D7383D" w:rsidRDefault="000963B4" w:rsidP="00502D60">
            <w:pPr>
              <w:spacing w:after="0" w:line="240" w:lineRule="auto"/>
              <w:rPr>
                <w:rFonts w:ascii="Arial" w:eastAsia="Times New Roman" w:hAnsi="Arial" w:cs="Arial"/>
                <w:sz w:val="14"/>
                <w:szCs w:val="14"/>
                <w:lang w:val="en-GB" w:eastAsia="en-GB"/>
              </w:rPr>
            </w:pPr>
            <w:hyperlink r:id="rId34"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35"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6"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48"/>
      </w:tr>
    </w:tbl>
    <w:p w14:paraId="65C102D2" w14:textId="77777777" w:rsidR="00D7383D" w:rsidRDefault="00D7383D" w:rsidP="00D7383D">
      <w:pPr>
        <w:pStyle w:val="Heading1"/>
        <w:numPr>
          <w:ilvl w:val="0"/>
          <w:numId w:val="0"/>
        </w:numPr>
        <w:tabs>
          <w:tab w:val="left" w:pos="720"/>
        </w:tabs>
        <w:jc w:val="center"/>
        <w:rPr>
          <w:sz w:val="32"/>
          <w:u w:val="none"/>
        </w:rPr>
      </w:pPr>
      <w:bookmarkStart w:id="56" w:name="_Toc422462858"/>
      <w:bookmarkStart w:id="57" w:name="_Toc402273355"/>
      <w:bookmarkStart w:id="58" w:name="_Toc375205559"/>
      <w:bookmarkStart w:id="59" w:name="_Toc367107580"/>
      <w:r w:rsidRPr="00496903">
        <w:rPr>
          <w:sz w:val="32"/>
          <w:u w:val="none"/>
        </w:rPr>
        <w:lastRenderedPageBreak/>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56"/>
      <w:bookmarkEnd w:id="57"/>
      <w:bookmarkEnd w:id="58"/>
      <w:bookmarkEnd w:id="59"/>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60" w:name="_Toc422462859"/>
      <w:bookmarkStart w:id="61" w:name="_Toc402273356"/>
      <w:bookmarkStart w:id="62" w:name="_Toc375205560"/>
      <w:bookmarkStart w:id="63"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w:t>
      </w:r>
      <w:proofErr w:type="gramStart"/>
      <w:r w:rsidRPr="002C2087">
        <w:rPr>
          <w:rFonts w:ascii="Arial" w:hAnsi="Arial" w:cs="Arial"/>
          <w:szCs w:val="20"/>
        </w:rPr>
        <w:t>Contract;</w:t>
      </w:r>
      <w:proofErr w:type="gramEnd"/>
      <w:r w:rsidRPr="002C2087">
        <w:rPr>
          <w:rFonts w:ascii="Arial" w:hAnsi="Arial" w:cs="Arial"/>
          <w:szCs w:val="20"/>
        </w:rPr>
        <w:t xml:space="preserve">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w:t>
      </w:r>
      <w:r w:rsidRPr="002C2087">
        <w:rPr>
          <w:rFonts w:ascii="Arial" w:hAnsi="Arial" w:cs="Arial"/>
          <w:szCs w:val="20"/>
        </w:rPr>
        <w:lastRenderedPageBreak/>
        <w:t xml:space="preserve">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w:t>
      </w:r>
      <w:proofErr w:type="gramStart"/>
      <w:r w:rsidRPr="002C2087">
        <w:rPr>
          <w:rFonts w:ascii="Arial" w:hAnsi="Arial" w:cs="Arial"/>
          <w:szCs w:val="20"/>
        </w:rPr>
        <w:t>at all times</w:t>
      </w:r>
      <w:proofErr w:type="gramEnd"/>
      <w:r w:rsidRPr="002C2087">
        <w:rPr>
          <w:rFonts w:ascii="Arial" w:hAnsi="Arial" w:cs="Arial"/>
          <w:szCs w:val="20"/>
        </w:rPr>
        <w:t xml:space="preserve">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(where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Change Proposal shall comprise in respect of </w:t>
      </w:r>
      <w:proofErr w:type="gramStart"/>
      <w:r w:rsidRPr="002C2087">
        <w:rPr>
          <w:rFonts w:ascii="Arial" w:hAnsi="Arial" w:cs="Arial"/>
          <w:szCs w:val="20"/>
        </w:rPr>
        <w:t>each</w:t>
      </w:r>
      <w:proofErr w:type="gramEnd"/>
      <w:r w:rsidRPr="002C2087">
        <w:rPr>
          <w:rFonts w:ascii="Arial" w:hAnsi="Arial" w:cs="Arial"/>
          <w:szCs w:val="20"/>
        </w:rPr>
        <w:t xml:space="preserve">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effect of the Change(s) on the Contractor’s obligations under the </w:t>
      </w:r>
      <w:proofErr w:type="gramStart"/>
      <w:r w:rsidRPr="002C2087">
        <w:rPr>
          <w:rFonts w:ascii="Arial" w:hAnsi="Arial" w:cs="Arial"/>
          <w:szCs w:val="20"/>
        </w:rPr>
        <w:t>Contract;</w:t>
      </w:r>
      <w:proofErr w:type="gramEnd"/>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roofErr w:type="gramStart"/>
      <w:r w:rsidRPr="002C2087">
        <w:rPr>
          <w:rFonts w:ascii="Arial" w:hAnsi="Arial" w:cs="Arial"/>
          <w:szCs w:val="20"/>
        </w:rPr>
        <w:t>);</w:t>
      </w:r>
      <w:proofErr w:type="gramEnd"/>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w:t>
      </w:r>
      <w:proofErr w:type="spellStart"/>
      <w:r w:rsidRPr="002C2087">
        <w:rPr>
          <w:rFonts w:ascii="Arial" w:hAnsi="Arial" w:cs="Arial"/>
          <w:szCs w:val="20"/>
        </w:rPr>
        <w:t>programme</w:t>
      </w:r>
      <w:proofErr w:type="spellEnd"/>
      <w:r w:rsidRPr="002C2087">
        <w:rPr>
          <w:rFonts w:ascii="Arial" w:hAnsi="Arial" w:cs="Arial"/>
          <w:szCs w:val="20"/>
        </w:rPr>
        <w:t xml:space="preserve"> for implementing the Change(s</w:t>
      </w:r>
      <w:proofErr w:type="gramStart"/>
      <w:r w:rsidRPr="002C2087">
        <w:rPr>
          <w:rFonts w:ascii="Arial" w:hAnsi="Arial" w:cs="Arial"/>
          <w:szCs w:val="20"/>
        </w:rPr>
        <w:t>);</w:t>
      </w:r>
      <w:proofErr w:type="gramEnd"/>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w:t>
      </w:r>
      <w:proofErr w:type="gramStart"/>
      <w:r w:rsidRPr="002C2087">
        <w:rPr>
          <w:rFonts w:ascii="Arial" w:hAnsi="Arial" w:cs="Arial"/>
          <w:szCs w:val="20"/>
        </w:rPr>
        <w:t>as a result of</w:t>
      </w:r>
      <w:proofErr w:type="gramEnd"/>
      <w:r w:rsidRPr="002C2087">
        <w:rPr>
          <w:rFonts w:ascii="Arial" w:hAnsi="Arial" w:cs="Arial"/>
          <w:szCs w:val="20"/>
        </w:rPr>
        <w:t xml:space="preserve"> the Change(s), </w:t>
      </w:r>
      <w:r w:rsidRPr="002C2087">
        <w:rPr>
          <w:rFonts w:ascii="Arial" w:hAnsi="Arial" w:cs="Arial"/>
          <w:szCs w:val="20"/>
        </w:rPr>
        <w:lastRenderedPageBreak/>
        <w:t xml:space="preserve">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proofErr w:type="gramStart"/>
      <w:r w:rsidRPr="002C2087">
        <w:rPr>
          <w:rFonts w:ascii="Arial" w:hAnsi="Arial" w:cs="Arial"/>
          <w:szCs w:val="20"/>
        </w:rPr>
        <w:t>serve  Notice</w:t>
      </w:r>
      <w:proofErr w:type="gramEnd"/>
      <w:r w:rsidRPr="002C2087">
        <w:rPr>
          <w:rFonts w:ascii="Arial" w:hAnsi="Arial" w:cs="Arial"/>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C2087">
        <w:rPr>
          <w:rFonts w:ascii="Arial" w:hAnsi="Arial" w:cs="Arial"/>
          <w:szCs w:val="20"/>
        </w:rPr>
        <w:t>a and</w:t>
      </w:r>
      <w:proofErr w:type="gramEnd"/>
      <w:r w:rsidRPr="002C2087">
        <w:rPr>
          <w:rFonts w:ascii="Arial" w:hAnsi="Arial" w:cs="Arial"/>
          <w:szCs w:val="20"/>
        </w:rPr>
        <w:t xml:space="preserve">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4" w:name="SC5"/>
      <w:bookmarkEnd w:id="64"/>
    </w:p>
    <w:p w14:paraId="6E641947" w14:textId="77777777" w:rsidR="00D7383D" w:rsidRDefault="00D7383D" w:rsidP="00D7383D">
      <w:pPr>
        <w:widowControl/>
        <w:rPr>
          <w:rFonts w:cs="Arial"/>
          <w:b/>
          <w:bCs/>
        </w:rPr>
      </w:pPr>
      <w:r>
        <w:br w:type="page"/>
      </w:r>
    </w:p>
    <w:bookmarkEnd w:id="60"/>
    <w:bookmarkEnd w:id="61"/>
    <w:bookmarkEnd w:id="62"/>
    <w:bookmarkEnd w:id="63"/>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ACEAC3" w:rsidR="00D7383D" w:rsidRPr="00496903" w:rsidRDefault="00D754BF" w:rsidP="00502D60">
            <w:pPr>
              <w:spacing w:before="120" w:after="120"/>
              <w:ind w:left="34"/>
              <w:rPr>
                <w:rFonts w:ascii="Arial" w:hAnsi="Arial" w:cs="Arial"/>
              </w:rPr>
            </w:pPr>
            <w:r>
              <w:rPr>
                <w:rFonts w:ascii="Arial" w:hAnsi="Arial" w:cs="Arial"/>
              </w:rPr>
              <w:t>Contract Number:</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37"/>
          <w:footerReference w:type="default" r:id="rId38"/>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65" w:name="SC6"/>
      <w:bookmarkStart w:id="66" w:name="_Toc367107582"/>
      <w:bookmarkStart w:id="67" w:name="_Toc375205561"/>
      <w:bookmarkStart w:id="68" w:name="_Toc402273357"/>
      <w:bookmarkStart w:id="69" w:name="_Toc422462860"/>
      <w:bookmarkEnd w:id="65"/>
      <w:r w:rsidRPr="00496903">
        <w:rPr>
          <w:sz w:val="32"/>
          <w:u w:val="none"/>
          <w:lang w:val="en-US"/>
        </w:rPr>
        <w:lastRenderedPageBreak/>
        <w:t xml:space="preserve">Schedule 6 - </w:t>
      </w:r>
      <w:r w:rsidRPr="00E66451">
        <w:rPr>
          <w:sz w:val="32"/>
          <w:u w:val="none"/>
          <w:lang w:val="en-US"/>
        </w:rPr>
        <w:t>Hazardous Substances, Mixtures and Articles in Contractor Deliverables Supplied under the Contract (</w:t>
      </w:r>
      <w:proofErr w:type="spellStart"/>
      <w:r w:rsidRPr="00E66451">
        <w:rPr>
          <w:sz w:val="32"/>
          <w:u w:val="none"/>
          <w:lang w:val="en-US"/>
        </w:rPr>
        <w:t>i.a.w</w:t>
      </w:r>
      <w:proofErr w:type="spellEnd"/>
      <w:r w:rsidRPr="00E66451">
        <w:rPr>
          <w:sz w:val="32"/>
          <w:u w:val="none"/>
          <w:lang w:val="en-US"/>
        </w:rPr>
        <w:t>.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66"/>
      <w:bookmarkEnd w:id="67"/>
      <w:bookmarkEnd w:id="68"/>
      <w:bookmarkEnd w:id="69"/>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No: </w:t>
      </w:r>
      <w:r>
        <w:rPr>
          <w:rFonts w:ascii="Arial" w:hAnsi="Arial" w:cs="Arial"/>
        </w:rPr>
        <w:t xml:space="preserve"> </w:t>
      </w:r>
    </w:p>
    <w:p w14:paraId="598C9C0D" w14:textId="77777777" w:rsidR="00BC5463" w:rsidRPr="00496903" w:rsidRDefault="00BC5463" w:rsidP="00BC5463">
      <w:pPr>
        <w:spacing w:after="0" w:line="240" w:lineRule="auto"/>
        <w:rPr>
          <w:rFonts w:ascii="Arial" w:hAnsi="Arial" w:cs="Arial"/>
        </w:rPr>
      </w:pPr>
    </w:p>
    <w:p w14:paraId="024B8EF8"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0963B4">
        <w:rPr>
          <w:rFonts w:ascii="Arial" w:hAnsi="Arial" w:cs="Arial"/>
        </w:rPr>
      </w:r>
      <w:r w:rsidR="000963B4">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xml:space="preserve">* To </w:t>
      </w:r>
      <w:proofErr w:type="spellStart"/>
      <w:r w:rsidRPr="00CD004D">
        <w:rPr>
          <w:rFonts w:ascii="Arial" w:hAnsi="Arial" w:cs="Arial"/>
        </w:rPr>
        <w:t>he</w:t>
      </w:r>
      <w:proofErr w:type="spellEnd"/>
      <w:r w:rsidRPr="00CD004D">
        <w:rPr>
          <w:rFonts w:ascii="Arial" w:hAnsi="Arial" w:cs="Arial"/>
        </w:rPr>
        <w:t xml:space="preserv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0963B4">
        <w:rPr>
          <w:rFonts w:ascii="Arial" w:hAnsi="Arial" w:cs="Arial"/>
        </w:rPr>
      </w:r>
      <w:r w:rsidR="000963B4">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Wingdings 2" w:eastAsia="Wingdings 2" w:hAnsi="Wingdings 2" w:cs="Wingdings 2"/>
        </w:rPr>
        <w:t>T</w:t>
      </w:r>
      <w:r w:rsidRPr="00496903">
        <w:rPr>
          <w:rFonts w:ascii="Arial" w:hAnsi="Arial" w:cs="Arial"/>
        </w:rPr>
        <w:t xml:space="preserve">) as </w:t>
      </w:r>
      <w:proofErr w:type="gramStart"/>
      <w:r w:rsidRPr="00496903">
        <w:rPr>
          <w:rFonts w:ascii="Arial" w:hAnsi="Arial" w:cs="Arial"/>
        </w:rPr>
        <w:t xml:space="preserve">appropriate </w:t>
      </w:r>
      <w:r>
        <w:rPr>
          <w:rFonts w:ascii="Arial" w:hAnsi="Arial" w:cs="Arial"/>
        </w:rPr>
        <w:t>]</w:t>
      </w:r>
      <w:proofErr w:type="gramEnd"/>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0963B4"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70" w:name="SC7"/>
      <w:bookmarkStart w:id="71" w:name="_Toc367107583"/>
      <w:bookmarkStart w:id="72" w:name="_Toc375205562"/>
      <w:bookmarkEnd w:id="70"/>
      <w:r w:rsidRPr="00496903">
        <w:rPr>
          <w:rFonts w:ascii="Arial" w:hAnsi="Arial" w:cs="Arial"/>
          <w:b/>
          <w:sz w:val="32"/>
          <w:szCs w:val="32"/>
        </w:rPr>
        <w:lastRenderedPageBreak/>
        <w:t>Schedule 7 - Timber and Wood- Derived Products Supplied under the Contract: Data Requirements</w:t>
      </w:r>
      <w:bookmarkEnd w:id="71"/>
      <w:bookmarkEnd w:id="72"/>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xml:space="preserve">.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23DA7251" w14:textId="77777777" w:rsidR="005D0D04" w:rsidRPr="00CA45DF" w:rsidRDefault="005D0D04" w:rsidP="005D0D04">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w:t>
      </w:r>
      <w:proofErr w:type="spellStart"/>
      <w:r w:rsidRPr="00C0711A">
        <w:rPr>
          <w:rFonts w:ascii="Arial" w:eastAsia="Arial" w:hAnsi="Arial"/>
          <w:b/>
          <w:color w:val="000000"/>
          <w:sz w:val="32"/>
          <w:szCs w:val="36"/>
        </w:rPr>
        <w:t>i.a.w</w:t>
      </w:r>
      <w:proofErr w:type="spellEnd"/>
      <w:r w:rsidRPr="00C0711A">
        <w:rPr>
          <w:rFonts w:ascii="Arial" w:eastAsia="Arial" w:hAnsi="Arial"/>
          <w:b/>
          <w:color w:val="000000"/>
          <w:sz w:val="32"/>
          <w:szCs w:val="36"/>
        </w:rPr>
        <w:t>. Condition 12)</w:t>
      </w:r>
    </w:p>
    <w:p w14:paraId="4C3AF2EA" w14:textId="77777777" w:rsidR="00C604AC" w:rsidRDefault="00C604AC" w:rsidP="00C35B52">
      <w:pPr>
        <w:spacing w:after="0" w:line="240" w:lineRule="auto"/>
        <w:jc w:val="center"/>
        <w:textAlignment w:val="baseline"/>
        <w:rPr>
          <w:rFonts w:ascii="Arial" w:eastAsia="Arial" w:hAnsi="Arial"/>
          <w:b/>
          <w:color w:val="000000"/>
          <w:sz w:val="32"/>
          <w:szCs w:val="36"/>
        </w:rPr>
      </w:pPr>
    </w:p>
    <w:p w14:paraId="04E75EA5" w14:textId="30531CDC" w:rsidR="00C604AC" w:rsidRPr="002B2B51" w:rsidRDefault="002B2B51" w:rsidP="00C604AC">
      <w:pPr>
        <w:spacing w:after="0" w:line="240" w:lineRule="auto"/>
        <w:textAlignment w:val="baseline"/>
        <w:rPr>
          <w:rFonts w:ascii="Arial" w:eastAsia="Arial" w:hAnsi="Arial"/>
          <w:bCs/>
          <w:color w:val="000000"/>
          <w:sz w:val="32"/>
          <w:szCs w:val="36"/>
        </w:rPr>
      </w:pPr>
      <w:r w:rsidRPr="002B2B51">
        <w:rPr>
          <w:rFonts w:ascii="Arial" w:eastAsia="Arial" w:hAnsi="Arial"/>
          <w:bCs/>
          <w:color w:val="000000"/>
          <w:sz w:val="32"/>
          <w:szCs w:val="36"/>
        </w:rPr>
        <w:t>KPI’s will be published in the following format if required</w:t>
      </w:r>
      <w:r>
        <w:rPr>
          <w:rFonts w:ascii="Arial" w:eastAsia="Arial" w:hAnsi="Arial"/>
          <w:bCs/>
          <w:color w:val="000000"/>
          <w:sz w:val="32"/>
          <w:szCs w:val="36"/>
        </w:rPr>
        <w:t>.</w:t>
      </w:r>
    </w:p>
    <w:p w14:paraId="6DDBE5AC" w14:textId="77777777" w:rsidR="00C55A2B" w:rsidRPr="007F13F5" w:rsidRDefault="00C55A2B" w:rsidP="00C55A2B">
      <w:pPr>
        <w:spacing w:after="0" w:line="240" w:lineRule="auto"/>
        <w:textAlignment w:val="baseline"/>
        <w:rPr>
          <w:rFonts w:ascii="Arial" w:eastAsia="Arial" w:hAnsi="Arial"/>
          <w:b/>
          <w:color w:val="FF0000"/>
          <w:sz w:val="32"/>
          <w:szCs w:val="36"/>
        </w:rPr>
      </w:pPr>
    </w:p>
    <w:p w14:paraId="57E97CED" w14:textId="77777777" w:rsidR="00C35B52" w:rsidRPr="00C0711A" w:rsidRDefault="00C35B52" w:rsidP="00C35B52">
      <w:pPr>
        <w:spacing w:after="0" w:line="240" w:lineRule="auto"/>
        <w:jc w:val="center"/>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35B52"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Default="00C35B52"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Default="00C35B52"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Default="00C35B52"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C35B52"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Default="00C35B52" w:rsidP="003D7B5D">
            <w:pPr>
              <w:spacing w:before="31" w:after="152"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5EC2380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3DD66BD5" w14:textId="77777777" w:rsidR="00C35B52" w:rsidRDefault="00C35B52" w:rsidP="003D7B5D"/>
        </w:tc>
        <w:tc>
          <w:tcPr>
            <w:tcW w:w="1560" w:type="dxa"/>
            <w:vMerge/>
            <w:tcBorders>
              <w:left w:val="single" w:sz="7" w:space="0" w:color="000000"/>
              <w:right w:val="single" w:sz="7" w:space="0" w:color="000000"/>
            </w:tcBorders>
          </w:tcPr>
          <w:p w14:paraId="65F3A7AA" w14:textId="77777777" w:rsidR="00C35B52" w:rsidRDefault="00C35B52" w:rsidP="003D7B5D"/>
        </w:tc>
        <w:tc>
          <w:tcPr>
            <w:tcW w:w="1838" w:type="dxa"/>
            <w:vMerge/>
            <w:tcBorders>
              <w:left w:val="single" w:sz="7" w:space="0" w:color="000000"/>
              <w:right w:val="single" w:sz="7" w:space="0" w:color="000000"/>
            </w:tcBorders>
          </w:tcPr>
          <w:p w14:paraId="4F740411" w14:textId="77777777" w:rsidR="00C35B52" w:rsidRDefault="00C35B52" w:rsidP="003D7B5D"/>
        </w:tc>
        <w:tc>
          <w:tcPr>
            <w:tcW w:w="1421" w:type="dxa"/>
            <w:vMerge/>
            <w:tcBorders>
              <w:left w:val="single" w:sz="7" w:space="0" w:color="000000"/>
              <w:right w:val="single" w:sz="7" w:space="0" w:color="000000"/>
            </w:tcBorders>
          </w:tcPr>
          <w:p w14:paraId="30CCDBD0" w14:textId="77777777" w:rsidR="00C35B52" w:rsidRDefault="00C35B52" w:rsidP="003D7B5D"/>
        </w:tc>
        <w:tc>
          <w:tcPr>
            <w:tcW w:w="2380" w:type="dxa"/>
            <w:vMerge/>
            <w:tcBorders>
              <w:left w:val="single" w:sz="7" w:space="0" w:color="000000"/>
              <w:right w:val="single" w:sz="7" w:space="0" w:color="000000"/>
            </w:tcBorders>
          </w:tcPr>
          <w:p w14:paraId="3E199A06" w14:textId="77777777" w:rsidR="00C35B52" w:rsidRDefault="00C35B52" w:rsidP="003D7B5D"/>
        </w:tc>
      </w:tr>
      <w:tr w:rsidR="00C35B52"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Default="00C35B52" w:rsidP="003D7B5D">
            <w:pPr>
              <w:spacing w:after="357"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776B0076" w14:textId="77777777" w:rsidR="00C35B52" w:rsidRDefault="00C35B52" w:rsidP="003D7B5D"/>
        </w:tc>
        <w:tc>
          <w:tcPr>
            <w:tcW w:w="1560" w:type="dxa"/>
            <w:vMerge/>
            <w:tcBorders>
              <w:left w:val="single" w:sz="7" w:space="0" w:color="000000"/>
              <w:right w:val="single" w:sz="7" w:space="0" w:color="000000"/>
            </w:tcBorders>
          </w:tcPr>
          <w:p w14:paraId="5EFD9657" w14:textId="77777777" w:rsidR="00C35B52" w:rsidRDefault="00C35B52" w:rsidP="003D7B5D"/>
        </w:tc>
        <w:tc>
          <w:tcPr>
            <w:tcW w:w="1838" w:type="dxa"/>
            <w:vMerge/>
            <w:tcBorders>
              <w:left w:val="single" w:sz="7" w:space="0" w:color="000000"/>
              <w:right w:val="single" w:sz="7" w:space="0" w:color="000000"/>
            </w:tcBorders>
          </w:tcPr>
          <w:p w14:paraId="417D81F7" w14:textId="77777777" w:rsidR="00C35B52" w:rsidRDefault="00C35B52" w:rsidP="003D7B5D"/>
        </w:tc>
        <w:tc>
          <w:tcPr>
            <w:tcW w:w="1421" w:type="dxa"/>
            <w:vMerge/>
            <w:tcBorders>
              <w:left w:val="single" w:sz="7" w:space="0" w:color="000000"/>
              <w:right w:val="single" w:sz="7" w:space="0" w:color="000000"/>
            </w:tcBorders>
          </w:tcPr>
          <w:p w14:paraId="06EFABF6" w14:textId="77777777" w:rsidR="00C35B52" w:rsidRDefault="00C35B52" w:rsidP="003D7B5D"/>
        </w:tc>
        <w:tc>
          <w:tcPr>
            <w:tcW w:w="2380" w:type="dxa"/>
            <w:vMerge/>
            <w:tcBorders>
              <w:left w:val="single" w:sz="7" w:space="0" w:color="000000"/>
              <w:right w:val="single" w:sz="7" w:space="0" w:color="000000"/>
            </w:tcBorders>
          </w:tcPr>
          <w:p w14:paraId="33A4BDEE" w14:textId="77777777" w:rsidR="00C35B52" w:rsidRDefault="00C35B52" w:rsidP="003D7B5D"/>
        </w:tc>
      </w:tr>
      <w:tr w:rsidR="00C35B52"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Default="00C35B52" w:rsidP="003D7B5D"/>
        </w:tc>
      </w:tr>
      <w:tr w:rsidR="00C35B52"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Default="00C35B52" w:rsidP="003D7B5D">
            <w:pPr>
              <w:spacing w:after="199"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26637EF"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5629AE0A" w14:textId="77777777" w:rsidR="00C35B52" w:rsidRDefault="00C35B52" w:rsidP="003D7B5D"/>
        </w:tc>
        <w:tc>
          <w:tcPr>
            <w:tcW w:w="1560" w:type="dxa"/>
            <w:vMerge/>
            <w:tcBorders>
              <w:left w:val="single" w:sz="7" w:space="0" w:color="000000"/>
              <w:right w:val="single" w:sz="7" w:space="0" w:color="000000"/>
            </w:tcBorders>
          </w:tcPr>
          <w:p w14:paraId="1806A08F" w14:textId="77777777" w:rsidR="00C35B52" w:rsidRDefault="00C35B52" w:rsidP="003D7B5D"/>
        </w:tc>
        <w:tc>
          <w:tcPr>
            <w:tcW w:w="1838" w:type="dxa"/>
            <w:vMerge/>
            <w:tcBorders>
              <w:left w:val="single" w:sz="7" w:space="0" w:color="000000"/>
              <w:right w:val="single" w:sz="7" w:space="0" w:color="000000"/>
            </w:tcBorders>
          </w:tcPr>
          <w:p w14:paraId="514A4924" w14:textId="77777777" w:rsidR="00C35B52" w:rsidRDefault="00C35B52" w:rsidP="003D7B5D"/>
        </w:tc>
        <w:tc>
          <w:tcPr>
            <w:tcW w:w="1421" w:type="dxa"/>
            <w:vMerge/>
            <w:tcBorders>
              <w:left w:val="single" w:sz="7" w:space="0" w:color="000000"/>
              <w:right w:val="single" w:sz="7" w:space="0" w:color="000000"/>
            </w:tcBorders>
          </w:tcPr>
          <w:p w14:paraId="29E4D6F3" w14:textId="77777777" w:rsidR="00C35B52" w:rsidRDefault="00C35B52" w:rsidP="003D7B5D"/>
        </w:tc>
        <w:tc>
          <w:tcPr>
            <w:tcW w:w="2380" w:type="dxa"/>
            <w:vMerge/>
            <w:tcBorders>
              <w:left w:val="single" w:sz="7" w:space="0" w:color="000000"/>
              <w:right w:val="single" w:sz="7" w:space="0" w:color="000000"/>
            </w:tcBorders>
          </w:tcPr>
          <w:p w14:paraId="4B16FF32" w14:textId="77777777" w:rsidR="00C35B52" w:rsidRDefault="00C35B52" w:rsidP="003D7B5D"/>
        </w:tc>
      </w:tr>
      <w:tr w:rsidR="00C35B52"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Default="00C35B52" w:rsidP="003D7B5D">
            <w:pPr>
              <w:spacing w:after="358"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0364BCC" w14:textId="77777777" w:rsidR="00C35B52" w:rsidRDefault="00C35B52" w:rsidP="003D7B5D"/>
        </w:tc>
        <w:tc>
          <w:tcPr>
            <w:tcW w:w="1560" w:type="dxa"/>
            <w:vMerge/>
            <w:tcBorders>
              <w:left w:val="single" w:sz="7" w:space="0" w:color="000000"/>
              <w:right w:val="single" w:sz="7" w:space="0" w:color="000000"/>
            </w:tcBorders>
          </w:tcPr>
          <w:p w14:paraId="4E06C16D" w14:textId="77777777" w:rsidR="00C35B52" w:rsidRDefault="00C35B52" w:rsidP="003D7B5D"/>
        </w:tc>
        <w:tc>
          <w:tcPr>
            <w:tcW w:w="1838" w:type="dxa"/>
            <w:vMerge/>
            <w:tcBorders>
              <w:left w:val="single" w:sz="7" w:space="0" w:color="000000"/>
              <w:right w:val="single" w:sz="7" w:space="0" w:color="000000"/>
            </w:tcBorders>
          </w:tcPr>
          <w:p w14:paraId="74375726" w14:textId="77777777" w:rsidR="00C35B52" w:rsidRDefault="00C35B52" w:rsidP="003D7B5D"/>
        </w:tc>
        <w:tc>
          <w:tcPr>
            <w:tcW w:w="1421" w:type="dxa"/>
            <w:vMerge/>
            <w:tcBorders>
              <w:left w:val="single" w:sz="7" w:space="0" w:color="000000"/>
              <w:right w:val="single" w:sz="7" w:space="0" w:color="000000"/>
            </w:tcBorders>
          </w:tcPr>
          <w:p w14:paraId="0A1743DF" w14:textId="77777777" w:rsidR="00C35B52" w:rsidRDefault="00C35B52" w:rsidP="003D7B5D"/>
        </w:tc>
        <w:tc>
          <w:tcPr>
            <w:tcW w:w="2380" w:type="dxa"/>
            <w:vMerge/>
            <w:tcBorders>
              <w:left w:val="single" w:sz="7" w:space="0" w:color="000000"/>
              <w:right w:val="single" w:sz="7" w:space="0" w:color="000000"/>
            </w:tcBorders>
          </w:tcPr>
          <w:p w14:paraId="39936740" w14:textId="77777777" w:rsidR="00C35B52" w:rsidRDefault="00C35B52" w:rsidP="003D7B5D"/>
        </w:tc>
      </w:tr>
      <w:tr w:rsidR="00C35B52" w14:paraId="3ADE2862"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29597DC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93BA884" w14:textId="77777777" w:rsidR="00C35B52" w:rsidRDefault="00C35B52" w:rsidP="003D7B5D">
            <w:pPr>
              <w:spacing w:after="204"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30BCACA4"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137DD81"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739741B"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22280C46"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756B9272" w14:textId="77777777" w:rsidR="00C35B52" w:rsidRDefault="00C35B52" w:rsidP="003D7B5D"/>
        </w:tc>
      </w:tr>
      <w:tr w:rsidR="00C35B52"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1EA36B23" w14:textId="77777777" w:rsidR="00C35B52" w:rsidRDefault="00C35B52" w:rsidP="003D7B5D">
            <w:pPr>
              <w:spacing w:after="171"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7E51F18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AE0635" w14:textId="77777777" w:rsidR="00C35B52" w:rsidRDefault="00C35B52"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4330E384" w14:textId="77777777" w:rsidR="00C35B52" w:rsidRDefault="00C35B52" w:rsidP="003D7B5D"/>
        </w:tc>
        <w:tc>
          <w:tcPr>
            <w:tcW w:w="1560" w:type="dxa"/>
            <w:vMerge/>
            <w:tcBorders>
              <w:left w:val="single" w:sz="7" w:space="0" w:color="000000"/>
              <w:right w:val="single" w:sz="7" w:space="0" w:color="000000"/>
            </w:tcBorders>
          </w:tcPr>
          <w:p w14:paraId="459504A3" w14:textId="77777777" w:rsidR="00C35B52" w:rsidRDefault="00C35B52" w:rsidP="003D7B5D"/>
        </w:tc>
        <w:tc>
          <w:tcPr>
            <w:tcW w:w="1838" w:type="dxa"/>
            <w:vMerge/>
            <w:tcBorders>
              <w:left w:val="single" w:sz="7" w:space="0" w:color="000000"/>
              <w:right w:val="single" w:sz="7" w:space="0" w:color="000000"/>
            </w:tcBorders>
          </w:tcPr>
          <w:p w14:paraId="00DFB836" w14:textId="77777777" w:rsidR="00C35B52" w:rsidRDefault="00C35B52" w:rsidP="003D7B5D"/>
        </w:tc>
        <w:tc>
          <w:tcPr>
            <w:tcW w:w="1421" w:type="dxa"/>
            <w:vMerge/>
            <w:tcBorders>
              <w:left w:val="single" w:sz="7" w:space="0" w:color="000000"/>
              <w:right w:val="single" w:sz="7" w:space="0" w:color="000000"/>
            </w:tcBorders>
          </w:tcPr>
          <w:p w14:paraId="21AA9EAD" w14:textId="77777777" w:rsidR="00C35B52" w:rsidRDefault="00C35B52" w:rsidP="003D7B5D"/>
        </w:tc>
        <w:tc>
          <w:tcPr>
            <w:tcW w:w="2380" w:type="dxa"/>
            <w:vMerge/>
            <w:tcBorders>
              <w:left w:val="single" w:sz="7" w:space="0" w:color="000000"/>
              <w:right w:val="single" w:sz="7" w:space="0" w:color="000000"/>
            </w:tcBorders>
          </w:tcPr>
          <w:p w14:paraId="29960906" w14:textId="77777777" w:rsidR="00C35B52" w:rsidRDefault="00C35B52" w:rsidP="003D7B5D"/>
        </w:tc>
      </w:tr>
      <w:tr w:rsidR="00C35B52"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B68F8DB" w14:textId="77777777" w:rsidR="00C35B52" w:rsidRDefault="00C35B52"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51F8DAC" w14:textId="77777777" w:rsidR="00C35B52" w:rsidRDefault="00C35B52" w:rsidP="003D7B5D"/>
        </w:tc>
        <w:tc>
          <w:tcPr>
            <w:tcW w:w="1560" w:type="dxa"/>
            <w:vMerge/>
            <w:tcBorders>
              <w:left w:val="single" w:sz="7" w:space="0" w:color="000000"/>
              <w:right w:val="single" w:sz="7" w:space="0" w:color="000000"/>
            </w:tcBorders>
          </w:tcPr>
          <w:p w14:paraId="368AEE74" w14:textId="77777777" w:rsidR="00C35B52" w:rsidRDefault="00C35B52" w:rsidP="003D7B5D"/>
        </w:tc>
        <w:tc>
          <w:tcPr>
            <w:tcW w:w="1838" w:type="dxa"/>
            <w:vMerge/>
            <w:tcBorders>
              <w:left w:val="single" w:sz="7" w:space="0" w:color="000000"/>
              <w:right w:val="single" w:sz="7" w:space="0" w:color="000000"/>
            </w:tcBorders>
          </w:tcPr>
          <w:p w14:paraId="0AEAB25C" w14:textId="77777777" w:rsidR="00C35B52" w:rsidRDefault="00C35B52" w:rsidP="003D7B5D"/>
        </w:tc>
        <w:tc>
          <w:tcPr>
            <w:tcW w:w="1421" w:type="dxa"/>
            <w:vMerge/>
            <w:tcBorders>
              <w:left w:val="single" w:sz="7" w:space="0" w:color="000000"/>
              <w:right w:val="single" w:sz="7" w:space="0" w:color="000000"/>
            </w:tcBorders>
          </w:tcPr>
          <w:p w14:paraId="68C91B35" w14:textId="77777777" w:rsidR="00C35B52" w:rsidRDefault="00C35B52" w:rsidP="003D7B5D"/>
        </w:tc>
        <w:tc>
          <w:tcPr>
            <w:tcW w:w="2380" w:type="dxa"/>
            <w:vMerge/>
            <w:tcBorders>
              <w:left w:val="single" w:sz="7" w:space="0" w:color="000000"/>
              <w:right w:val="single" w:sz="7" w:space="0" w:color="000000"/>
            </w:tcBorders>
          </w:tcPr>
          <w:p w14:paraId="0625AB68" w14:textId="77777777" w:rsidR="00C35B52" w:rsidRDefault="00C35B52" w:rsidP="003D7B5D"/>
        </w:tc>
      </w:tr>
      <w:tr w:rsidR="00C35B52"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0F05CE8"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50291A87"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3EB9CC3"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0E9B803"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1451664"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278E93A" w14:textId="77777777" w:rsidR="00C35B52" w:rsidRDefault="00C35B52" w:rsidP="003D7B5D"/>
        </w:tc>
      </w:tr>
      <w:tr w:rsidR="00C35B52" w14:paraId="636B16D5"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29B61CEA" w14:textId="77777777" w:rsidR="00C35B52" w:rsidRDefault="00C35B52" w:rsidP="003D7B5D">
            <w:pPr>
              <w:spacing w:after="1432" w:line="239" w:lineRule="exact"/>
              <w:ind w:left="108"/>
              <w:textAlignment w:val="baseline"/>
              <w:rPr>
                <w:rFonts w:ascii="Arial" w:eastAsia="Arial" w:hAnsi="Arial"/>
                <w:color w:val="000000"/>
                <w:sz w:val="20"/>
              </w:rPr>
            </w:pPr>
            <w:r>
              <w:rPr>
                <w:rFonts w:ascii="Arial" w:eastAsia="Arial" w:hAnsi="Arial"/>
                <w:color w:val="000000"/>
                <w:sz w:val="20"/>
              </w:rPr>
              <w:lastRenderedPageBreak/>
              <w:t xml:space="preserve">Social Value KPI (if </w:t>
            </w:r>
            <w:r>
              <w:rPr>
                <w:rFonts w:ascii="Arial" w:eastAsia="Arial" w:hAnsi="Arial"/>
                <w:color w:val="000000"/>
                <w:sz w:val="20"/>
              </w:rPr>
              <w:br/>
              <w:t>applicable)</w:t>
            </w:r>
          </w:p>
        </w:tc>
        <w:tc>
          <w:tcPr>
            <w:tcW w:w="2415" w:type="dxa"/>
            <w:tcBorders>
              <w:top w:val="single" w:sz="7" w:space="0" w:color="000000"/>
              <w:left w:val="single" w:sz="7" w:space="0" w:color="000000"/>
              <w:bottom w:val="single" w:sz="7" w:space="0" w:color="000000"/>
              <w:right w:val="single" w:sz="7" w:space="0" w:color="000000"/>
            </w:tcBorders>
          </w:tcPr>
          <w:p w14:paraId="4A80187F" w14:textId="77777777" w:rsidR="00C35B52" w:rsidRDefault="00C35B52" w:rsidP="003D7B5D">
            <w:pPr>
              <w:spacing w:after="103"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F3891A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38CBD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25F11A4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D8AC6F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400037D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C35B52" w:rsidRDefault="00C35B52"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030E718" w14:textId="77777777" w:rsidR="00C35B52" w:rsidRDefault="00C35B52" w:rsidP="003D7B5D"/>
        </w:tc>
        <w:tc>
          <w:tcPr>
            <w:tcW w:w="1560" w:type="dxa"/>
            <w:vMerge/>
            <w:tcBorders>
              <w:left w:val="single" w:sz="7" w:space="0" w:color="000000"/>
              <w:right w:val="single" w:sz="7" w:space="0" w:color="000000"/>
            </w:tcBorders>
          </w:tcPr>
          <w:p w14:paraId="0F1E4AFB" w14:textId="77777777" w:rsidR="00C35B52" w:rsidRDefault="00C35B52" w:rsidP="003D7B5D"/>
        </w:tc>
        <w:tc>
          <w:tcPr>
            <w:tcW w:w="1838" w:type="dxa"/>
            <w:vMerge/>
            <w:tcBorders>
              <w:left w:val="single" w:sz="7" w:space="0" w:color="000000"/>
              <w:right w:val="single" w:sz="7" w:space="0" w:color="000000"/>
            </w:tcBorders>
          </w:tcPr>
          <w:p w14:paraId="182F28B2" w14:textId="77777777" w:rsidR="00C35B52" w:rsidRDefault="00C35B52" w:rsidP="003D7B5D"/>
        </w:tc>
        <w:tc>
          <w:tcPr>
            <w:tcW w:w="1421" w:type="dxa"/>
            <w:vMerge/>
            <w:tcBorders>
              <w:left w:val="single" w:sz="7" w:space="0" w:color="000000"/>
              <w:right w:val="single" w:sz="7" w:space="0" w:color="000000"/>
            </w:tcBorders>
          </w:tcPr>
          <w:p w14:paraId="64390044" w14:textId="77777777" w:rsidR="00C35B52" w:rsidRDefault="00C35B52" w:rsidP="003D7B5D"/>
        </w:tc>
        <w:tc>
          <w:tcPr>
            <w:tcW w:w="2380" w:type="dxa"/>
            <w:vMerge/>
            <w:tcBorders>
              <w:left w:val="single" w:sz="7" w:space="0" w:color="000000"/>
              <w:right w:val="single" w:sz="7" w:space="0" w:color="000000"/>
            </w:tcBorders>
          </w:tcPr>
          <w:p w14:paraId="79CC151B" w14:textId="77777777" w:rsidR="00C35B52" w:rsidRDefault="00C35B52" w:rsidP="003D7B5D"/>
        </w:tc>
      </w:tr>
      <w:tr w:rsidR="00C35B52"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C35B52" w:rsidRDefault="00C35B52" w:rsidP="003D7B5D">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BE3E03F" w14:textId="77777777" w:rsidR="00C35B52" w:rsidRDefault="00C35B52" w:rsidP="003D7B5D"/>
        </w:tc>
        <w:tc>
          <w:tcPr>
            <w:tcW w:w="1560" w:type="dxa"/>
            <w:vMerge/>
            <w:tcBorders>
              <w:left w:val="single" w:sz="7" w:space="0" w:color="000000"/>
              <w:right w:val="single" w:sz="7" w:space="0" w:color="000000"/>
            </w:tcBorders>
          </w:tcPr>
          <w:p w14:paraId="501EB571" w14:textId="77777777" w:rsidR="00C35B52" w:rsidRDefault="00C35B52" w:rsidP="003D7B5D"/>
        </w:tc>
        <w:tc>
          <w:tcPr>
            <w:tcW w:w="1838" w:type="dxa"/>
            <w:vMerge/>
            <w:tcBorders>
              <w:left w:val="single" w:sz="7" w:space="0" w:color="000000"/>
              <w:right w:val="single" w:sz="7" w:space="0" w:color="000000"/>
            </w:tcBorders>
          </w:tcPr>
          <w:p w14:paraId="452380C0" w14:textId="77777777" w:rsidR="00C35B52" w:rsidRDefault="00C35B52" w:rsidP="003D7B5D"/>
        </w:tc>
        <w:tc>
          <w:tcPr>
            <w:tcW w:w="1421" w:type="dxa"/>
            <w:vMerge/>
            <w:tcBorders>
              <w:left w:val="single" w:sz="7" w:space="0" w:color="000000"/>
              <w:right w:val="single" w:sz="7" w:space="0" w:color="000000"/>
            </w:tcBorders>
          </w:tcPr>
          <w:p w14:paraId="7E0F1146" w14:textId="77777777" w:rsidR="00C35B52" w:rsidRDefault="00C35B52" w:rsidP="003D7B5D"/>
        </w:tc>
        <w:tc>
          <w:tcPr>
            <w:tcW w:w="2380" w:type="dxa"/>
            <w:vMerge/>
            <w:tcBorders>
              <w:left w:val="single" w:sz="7" w:space="0" w:color="000000"/>
              <w:right w:val="single" w:sz="7" w:space="0" w:color="000000"/>
            </w:tcBorders>
          </w:tcPr>
          <w:p w14:paraId="2316AE3B" w14:textId="77777777" w:rsidR="00C35B52" w:rsidRDefault="00C35B52" w:rsidP="003D7B5D"/>
        </w:tc>
      </w:tr>
      <w:tr w:rsidR="00C35B52"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C35B52" w:rsidRDefault="00C35B52" w:rsidP="003D7B5D">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349047DD"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E21B364"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0DEBCF75"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2A8283F6" w14:textId="77777777" w:rsidR="00C35B52" w:rsidRDefault="00C35B52" w:rsidP="003D7B5D"/>
        </w:tc>
      </w:tr>
    </w:tbl>
    <w:p w14:paraId="5375D055" w14:textId="77777777" w:rsidR="00C35B52" w:rsidRDefault="00C35B52" w:rsidP="00C35B52">
      <w:pPr>
        <w:spacing w:after="111" w:line="20" w:lineRule="exact"/>
      </w:pPr>
    </w:p>
    <w:p w14:paraId="69C6375A" w14:textId="77777777" w:rsidR="00C35B52" w:rsidRDefault="00C35B52" w:rsidP="00C35B52">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39">
        <w:r>
          <w:rPr>
            <w:rFonts w:ascii="Arial" w:eastAsia="Arial" w:hAnsi="Arial"/>
            <w:color w:val="0000FF"/>
            <w:sz w:val="20"/>
            <w:u w:val="single"/>
          </w:rPr>
          <w:t xml:space="preserve"> DEFFORM 539B Explanatory Notes</w:t>
        </w:r>
      </w:hyperlink>
      <w:hyperlink r:id="rId40">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61F462C7" w14:textId="77777777" w:rsidR="00010C7C" w:rsidRDefault="00010C7C" w:rsidP="00C35B52">
      <w:pPr>
        <w:tabs>
          <w:tab w:val="num" w:pos="1122"/>
        </w:tabs>
        <w:spacing w:after="0" w:line="240" w:lineRule="auto"/>
        <w:rPr>
          <w:rFonts w:ascii="Arial" w:hAnsi="Arial" w:cs="Arial"/>
          <w:sz w:val="24"/>
          <w:szCs w:val="24"/>
        </w:rPr>
      </w:pPr>
    </w:p>
    <w:p w14:paraId="4E895AD1" w14:textId="5162E1E6" w:rsidR="001B313C" w:rsidRDefault="00080763" w:rsidP="00C35B52">
      <w:pPr>
        <w:tabs>
          <w:tab w:val="num" w:pos="1122"/>
        </w:tabs>
        <w:spacing w:after="0" w:line="240" w:lineRule="auto"/>
        <w:rPr>
          <w:rFonts w:ascii="Arial" w:hAnsi="Arial" w:cs="Arial"/>
          <w:sz w:val="24"/>
          <w:szCs w:val="24"/>
        </w:rPr>
      </w:pPr>
      <w:r>
        <w:rPr>
          <w:rFonts w:ascii="Arial" w:hAnsi="Arial" w:cs="Arial"/>
          <w:sz w:val="24"/>
          <w:szCs w:val="24"/>
        </w:rPr>
        <w:t xml:space="preserve">Below are the KPI’s that will apply to the </w:t>
      </w:r>
      <w:proofErr w:type="gramStart"/>
      <w:r>
        <w:rPr>
          <w:rFonts w:ascii="Arial" w:hAnsi="Arial" w:cs="Arial"/>
          <w:sz w:val="24"/>
          <w:szCs w:val="24"/>
        </w:rPr>
        <w:t>contract;</w:t>
      </w:r>
      <w:proofErr w:type="gramEnd"/>
    </w:p>
    <w:p w14:paraId="4C91F7B0" w14:textId="77777777" w:rsidR="00010C7C" w:rsidRPr="006F3776" w:rsidRDefault="00010C7C" w:rsidP="00010C7C">
      <w:pPr>
        <w:widowControl/>
        <w:spacing w:after="0"/>
        <w:rPr>
          <w:rFonts w:ascii="Arial" w:eastAsia="Arial" w:hAnsi="Arial" w:cs="Arial"/>
          <w:lang w:val="en-GB" w:eastAsia="en-GB"/>
        </w:rPr>
      </w:pPr>
    </w:p>
    <w:tbl>
      <w:tblPr>
        <w:tblStyle w:val="TableGrid4"/>
        <w:tblW w:w="0" w:type="auto"/>
        <w:tblInd w:w="-113" w:type="dxa"/>
        <w:tblLook w:val="04A0" w:firstRow="1" w:lastRow="0" w:firstColumn="1" w:lastColumn="0" w:noHBand="0" w:noVBand="1"/>
      </w:tblPr>
      <w:tblGrid>
        <w:gridCol w:w="4298"/>
        <w:gridCol w:w="4763"/>
      </w:tblGrid>
      <w:tr w:rsidR="00010C7C" w:rsidRPr="006F3776" w14:paraId="1D388096" w14:textId="77777777" w:rsidTr="001B313C">
        <w:tc>
          <w:tcPr>
            <w:tcW w:w="4298" w:type="dxa"/>
          </w:tcPr>
          <w:p w14:paraId="16D7EC3D" w14:textId="77777777" w:rsidR="00010C7C" w:rsidRPr="006F3776" w:rsidRDefault="00010C7C" w:rsidP="00F935EE">
            <w:pPr>
              <w:widowControl/>
              <w:spacing w:after="120"/>
              <w:rPr>
                <w:lang w:val="en-GB"/>
              </w:rPr>
            </w:pPr>
            <w:r w:rsidRPr="006F3776">
              <w:rPr>
                <w:b/>
                <w:bCs/>
                <w:lang w:val="en-GB"/>
              </w:rPr>
              <w:t>KPI 1</w:t>
            </w:r>
          </w:p>
        </w:tc>
        <w:tc>
          <w:tcPr>
            <w:tcW w:w="4763" w:type="dxa"/>
          </w:tcPr>
          <w:p w14:paraId="748E96B4" w14:textId="77777777" w:rsidR="00010C7C" w:rsidRPr="006F3776" w:rsidRDefault="00010C7C" w:rsidP="00F935EE">
            <w:pPr>
              <w:widowControl/>
              <w:spacing w:after="120"/>
              <w:rPr>
                <w:lang w:val="en-GB"/>
              </w:rPr>
            </w:pPr>
          </w:p>
        </w:tc>
      </w:tr>
      <w:tr w:rsidR="00010C7C" w:rsidRPr="006F3776" w14:paraId="320A53CB" w14:textId="77777777" w:rsidTr="001B313C">
        <w:tc>
          <w:tcPr>
            <w:tcW w:w="4298" w:type="dxa"/>
          </w:tcPr>
          <w:p w14:paraId="1BA9C473" w14:textId="77777777" w:rsidR="00010C7C" w:rsidRPr="006F3776" w:rsidRDefault="00010C7C" w:rsidP="00F935EE">
            <w:pPr>
              <w:widowControl/>
              <w:spacing w:after="120"/>
              <w:rPr>
                <w:lang w:val="en-GB"/>
              </w:rPr>
            </w:pPr>
            <w:r w:rsidRPr="006F3776">
              <w:rPr>
                <w:lang w:val="en-GB"/>
              </w:rPr>
              <w:t>KPI Description:</w:t>
            </w:r>
          </w:p>
        </w:tc>
        <w:tc>
          <w:tcPr>
            <w:tcW w:w="4763" w:type="dxa"/>
          </w:tcPr>
          <w:p w14:paraId="5AE22DF7" w14:textId="77777777" w:rsidR="00010C7C" w:rsidRPr="006F3776" w:rsidRDefault="00010C7C" w:rsidP="00F935EE">
            <w:pPr>
              <w:widowControl/>
              <w:spacing w:after="120"/>
              <w:rPr>
                <w:lang w:val="en-GB"/>
              </w:rPr>
            </w:pPr>
            <w:r>
              <w:rPr>
                <w:lang w:val="en-GB"/>
              </w:rPr>
              <w:t>Contractor</w:t>
            </w:r>
            <w:r w:rsidRPr="000073AC">
              <w:rPr>
                <w:lang w:val="en-GB"/>
              </w:rPr>
              <w:t xml:space="preserve"> is to respond to defects with a high-level repair plan within 24 hours of notification (Mon-Fri 0900-1700</w:t>
            </w:r>
            <w:r>
              <w:rPr>
                <w:lang w:val="en-GB"/>
              </w:rPr>
              <w:t>)</w:t>
            </w:r>
          </w:p>
        </w:tc>
      </w:tr>
      <w:tr w:rsidR="00010C7C" w:rsidRPr="006F3776" w14:paraId="239A8B88" w14:textId="77777777" w:rsidTr="001B313C">
        <w:tc>
          <w:tcPr>
            <w:tcW w:w="4298" w:type="dxa"/>
          </w:tcPr>
          <w:p w14:paraId="513D5E46" w14:textId="77777777" w:rsidR="00010C7C" w:rsidRPr="006F3776" w:rsidRDefault="00010C7C" w:rsidP="00F935EE">
            <w:pPr>
              <w:widowControl/>
              <w:spacing w:after="120"/>
              <w:rPr>
                <w:lang w:val="en-GB"/>
              </w:rPr>
            </w:pPr>
            <w:r w:rsidRPr="006F3776">
              <w:rPr>
                <w:lang w:val="en-GB"/>
              </w:rPr>
              <w:t>KPI Performance Thresholds:</w:t>
            </w:r>
          </w:p>
        </w:tc>
        <w:tc>
          <w:tcPr>
            <w:tcW w:w="4763" w:type="dxa"/>
          </w:tcPr>
          <w:p w14:paraId="3A5680DE" w14:textId="77777777" w:rsidR="00010C7C" w:rsidRPr="006F3776" w:rsidRDefault="00010C7C" w:rsidP="00F935EE">
            <w:pPr>
              <w:widowControl/>
              <w:spacing w:after="120"/>
              <w:rPr>
                <w:lang w:val="en-GB"/>
              </w:rPr>
            </w:pPr>
          </w:p>
        </w:tc>
      </w:tr>
      <w:tr w:rsidR="00010C7C" w:rsidRPr="006F3776" w14:paraId="0E9FB8BF" w14:textId="77777777" w:rsidTr="001B313C">
        <w:tc>
          <w:tcPr>
            <w:tcW w:w="4298" w:type="dxa"/>
            <w:vAlign w:val="center"/>
          </w:tcPr>
          <w:p w14:paraId="7AE7B3CC" w14:textId="77777777" w:rsidR="00010C7C" w:rsidRPr="006F3776" w:rsidRDefault="00010C7C" w:rsidP="00F935EE">
            <w:pPr>
              <w:widowControl/>
              <w:spacing w:after="120"/>
              <w:rPr>
                <w:lang w:val="en-GB"/>
              </w:rPr>
            </w:pPr>
            <w:r w:rsidRPr="006F3776">
              <w:rPr>
                <w:lang w:val="en-GB"/>
              </w:rPr>
              <w:t>‘Good’ (Contractual Target):</w:t>
            </w:r>
          </w:p>
        </w:tc>
        <w:tc>
          <w:tcPr>
            <w:tcW w:w="4763" w:type="dxa"/>
            <w:vAlign w:val="center"/>
          </w:tcPr>
          <w:p w14:paraId="25E99FAF" w14:textId="77777777" w:rsidR="00010C7C" w:rsidRPr="006F3776" w:rsidRDefault="00010C7C" w:rsidP="00F935EE">
            <w:pPr>
              <w:widowControl/>
              <w:spacing w:after="120"/>
              <w:rPr>
                <w:lang w:val="en-GB"/>
              </w:rPr>
            </w:pPr>
            <w:r>
              <w:rPr>
                <w:lang w:val="en-GB"/>
              </w:rPr>
              <w:t xml:space="preserve">0 occurrences of plan being provided late </w:t>
            </w:r>
          </w:p>
        </w:tc>
      </w:tr>
      <w:tr w:rsidR="00010C7C" w:rsidRPr="006F3776" w14:paraId="16212B61" w14:textId="77777777" w:rsidTr="001B313C">
        <w:tc>
          <w:tcPr>
            <w:tcW w:w="4298" w:type="dxa"/>
            <w:vAlign w:val="center"/>
          </w:tcPr>
          <w:p w14:paraId="207F2565" w14:textId="77777777" w:rsidR="00010C7C" w:rsidRPr="006F3776" w:rsidRDefault="00010C7C" w:rsidP="00F935EE">
            <w:pPr>
              <w:widowControl/>
              <w:spacing w:after="120"/>
              <w:ind w:left="720"/>
              <w:rPr>
                <w:lang w:val="en-GB"/>
              </w:rPr>
            </w:pPr>
            <w:r w:rsidRPr="006F3776">
              <w:rPr>
                <w:lang w:val="en-GB"/>
              </w:rPr>
              <w:t>‘Approaching target’ threshold:</w:t>
            </w:r>
          </w:p>
        </w:tc>
        <w:tc>
          <w:tcPr>
            <w:tcW w:w="4763" w:type="dxa"/>
            <w:vAlign w:val="center"/>
          </w:tcPr>
          <w:p w14:paraId="48CA5B66" w14:textId="77777777" w:rsidR="00010C7C" w:rsidRPr="006F3776" w:rsidRDefault="00010C7C" w:rsidP="00F935EE">
            <w:pPr>
              <w:widowControl/>
              <w:spacing w:after="120"/>
              <w:rPr>
                <w:lang w:val="en-GB"/>
              </w:rPr>
            </w:pPr>
            <w:r>
              <w:rPr>
                <w:lang w:val="en-GB"/>
              </w:rPr>
              <w:t xml:space="preserve">1 occurrences of plan being provided late </w:t>
            </w:r>
          </w:p>
        </w:tc>
      </w:tr>
      <w:tr w:rsidR="00010C7C" w:rsidRPr="006F3776" w14:paraId="709DDB6E" w14:textId="77777777" w:rsidTr="001B313C">
        <w:tc>
          <w:tcPr>
            <w:tcW w:w="4298" w:type="dxa"/>
            <w:vAlign w:val="center"/>
          </w:tcPr>
          <w:p w14:paraId="1189DB1E" w14:textId="77777777" w:rsidR="00010C7C" w:rsidRPr="006F3776" w:rsidRDefault="00010C7C" w:rsidP="00F935EE">
            <w:pPr>
              <w:widowControl/>
              <w:spacing w:after="120"/>
              <w:ind w:left="720"/>
              <w:rPr>
                <w:lang w:val="en-GB"/>
              </w:rPr>
            </w:pPr>
            <w:r w:rsidRPr="006F3776">
              <w:rPr>
                <w:lang w:val="en-GB"/>
              </w:rPr>
              <w:t>‘Requires Improvement’ threshold:</w:t>
            </w:r>
          </w:p>
        </w:tc>
        <w:tc>
          <w:tcPr>
            <w:tcW w:w="4763" w:type="dxa"/>
            <w:vAlign w:val="center"/>
          </w:tcPr>
          <w:p w14:paraId="70A7CE2F" w14:textId="77777777" w:rsidR="00010C7C" w:rsidRPr="006F3776" w:rsidRDefault="00010C7C" w:rsidP="00F935EE">
            <w:pPr>
              <w:widowControl/>
              <w:spacing w:after="120"/>
              <w:rPr>
                <w:lang w:val="en-GB"/>
              </w:rPr>
            </w:pPr>
            <w:r>
              <w:rPr>
                <w:lang w:val="en-GB"/>
              </w:rPr>
              <w:t xml:space="preserve">2 occurrences of plan being provided late </w:t>
            </w:r>
          </w:p>
        </w:tc>
      </w:tr>
      <w:tr w:rsidR="00010C7C" w:rsidRPr="006F3776" w14:paraId="4FCFF402" w14:textId="77777777" w:rsidTr="001B313C">
        <w:tc>
          <w:tcPr>
            <w:tcW w:w="4298" w:type="dxa"/>
            <w:vAlign w:val="center"/>
          </w:tcPr>
          <w:p w14:paraId="72F7FCA0" w14:textId="77777777" w:rsidR="00010C7C" w:rsidRPr="006F3776" w:rsidRDefault="00010C7C" w:rsidP="00F935EE">
            <w:pPr>
              <w:widowControl/>
              <w:spacing w:after="120"/>
              <w:ind w:left="720"/>
              <w:rPr>
                <w:lang w:val="en-GB"/>
              </w:rPr>
            </w:pPr>
            <w:r w:rsidRPr="006F3776">
              <w:rPr>
                <w:lang w:val="en-GB"/>
              </w:rPr>
              <w:t>‘Inadequate’ threshold:</w:t>
            </w:r>
          </w:p>
        </w:tc>
        <w:tc>
          <w:tcPr>
            <w:tcW w:w="4763" w:type="dxa"/>
            <w:vAlign w:val="center"/>
          </w:tcPr>
          <w:p w14:paraId="2EA37518" w14:textId="77777777" w:rsidR="00010C7C" w:rsidRPr="006F3776" w:rsidRDefault="00010C7C" w:rsidP="00F935EE">
            <w:pPr>
              <w:widowControl/>
              <w:spacing w:after="120"/>
              <w:rPr>
                <w:lang w:val="en-GB"/>
              </w:rPr>
            </w:pPr>
            <w:r>
              <w:rPr>
                <w:lang w:val="en-GB"/>
              </w:rPr>
              <w:t xml:space="preserve">3 or more occurrences of plan being provided late </w:t>
            </w:r>
          </w:p>
        </w:tc>
      </w:tr>
      <w:tr w:rsidR="00010C7C" w:rsidRPr="006F3776" w14:paraId="622B96AF" w14:textId="77777777" w:rsidTr="001B313C">
        <w:tc>
          <w:tcPr>
            <w:tcW w:w="4298" w:type="dxa"/>
            <w:vAlign w:val="center"/>
          </w:tcPr>
          <w:p w14:paraId="77D0C5D8" w14:textId="77777777" w:rsidR="00010C7C" w:rsidRPr="006F3776" w:rsidRDefault="00010C7C" w:rsidP="00F935EE">
            <w:pPr>
              <w:widowControl/>
              <w:spacing w:after="120"/>
              <w:ind w:left="720"/>
              <w:rPr>
                <w:lang w:val="en-GB"/>
              </w:rPr>
            </w:pPr>
          </w:p>
        </w:tc>
        <w:tc>
          <w:tcPr>
            <w:tcW w:w="4763" w:type="dxa"/>
          </w:tcPr>
          <w:p w14:paraId="1F42D67F" w14:textId="77777777" w:rsidR="00010C7C" w:rsidRPr="006F3776" w:rsidRDefault="00010C7C" w:rsidP="00F935EE">
            <w:pPr>
              <w:widowControl/>
              <w:spacing w:after="120"/>
              <w:rPr>
                <w:lang w:val="en-GB"/>
              </w:rPr>
            </w:pPr>
          </w:p>
        </w:tc>
      </w:tr>
      <w:tr w:rsidR="001B313C" w:rsidRPr="004F4C79" w14:paraId="42D39B51" w14:textId="77777777" w:rsidTr="001B313C">
        <w:trPr>
          <w:trHeight w:val="300"/>
        </w:trPr>
        <w:tc>
          <w:tcPr>
            <w:tcW w:w="4298" w:type="dxa"/>
            <w:hideMark/>
          </w:tcPr>
          <w:p w14:paraId="01166376" w14:textId="77777777" w:rsidR="001B313C" w:rsidRPr="001B313C" w:rsidRDefault="001B313C" w:rsidP="001B313C">
            <w:pPr>
              <w:widowControl/>
              <w:spacing w:after="120"/>
              <w:rPr>
                <w:lang w:val="en-GB"/>
              </w:rPr>
            </w:pPr>
            <w:r w:rsidRPr="001B313C">
              <w:rPr>
                <w:lang w:val="en-GB"/>
              </w:rPr>
              <w:t>Buyer Redress for failure to provide services at or above service levels. </w:t>
            </w:r>
          </w:p>
        </w:tc>
        <w:tc>
          <w:tcPr>
            <w:tcW w:w="4763" w:type="dxa"/>
            <w:hideMark/>
          </w:tcPr>
          <w:p w14:paraId="52F25632" w14:textId="77777777" w:rsidR="001B313C" w:rsidRPr="001B313C" w:rsidRDefault="001B313C" w:rsidP="001B313C">
            <w:pPr>
              <w:widowControl/>
              <w:spacing w:after="120"/>
              <w:rPr>
                <w:lang w:val="en-GB"/>
              </w:rPr>
            </w:pPr>
            <w:r w:rsidRPr="001B313C">
              <w:rPr>
                <w:lang w:val="en-GB"/>
              </w:rPr>
              <w:t> </w:t>
            </w:r>
          </w:p>
          <w:p w14:paraId="31F3FD6A" w14:textId="77777777" w:rsidR="00E952D9" w:rsidRDefault="00E952D9" w:rsidP="00E952D9">
            <w:pPr>
              <w:autoSpaceDE w:val="0"/>
              <w:autoSpaceDN w:val="0"/>
              <w:spacing w:before="40" w:after="40" w:line="240" w:lineRule="auto"/>
              <w:rPr>
                <w:lang w:val="en-GB"/>
              </w:rPr>
            </w:pPr>
            <w:r>
              <w:rPr>
                <w:rFonts w:ascii="Segoe UI" w:hAnsi="Segoe UI" w:cs="Segoe UI"/>
                <w:color w:val="000000"/>
              </w:rPr>
              <w:t xml:space="preserve">Approaching Target Service Level - Supplier to attend review meeting with Buyer to agree plan to return to ‘Good’ within the next period.  If KPI is assessed as anything other than ‘Good’ in the </w:t>
            </w:r>
            <w:r>
              <w:rPr>
                <w:rFonts w:ascii="Segoe UI" w:hAnsi="Segoe UI" w:cs="Segoe UI"/>
                <w:color w:val="000000"/>
              </w:rPr>
              <w:lastRenderedPageBreak/>
              <w:t>following month, 1% of the payment due for this month shall be deducted (in addition to any retention or deduction due for failures in that following month).</w:t>
            </w:r>
          </w:p>
          <w:p w14:paraId="784D8E6A" w14:textId="77777777" w:rsidR="00E952D9" w:rsidRDefault="00E952D9" w:rsidP="00E952D9">
            <w:pPr>
              <w:autoSpaceDE w:val="0"/>
              <w:autoSpaceDN w:val="0"/>
              <w:spacing w:before="40" w:after="40" w:line="240" w:lineRule="auto"/>
            </w:pPr>
            <w:r>
              <w:rPr>
                <w:rFonts w:ascii="Segoe UI" w:hAnsi="Segoe UI" w:cs="Segoe UI"/>
                <w:color w:val="000000"/>
              </w:rPr>
              <w:t> </w:t>
            </w:r>
          </w:p>
          <w:p w14:paraId="525D8094" w14:textId="77777777" w:rsidR="00E952D9" w:rsidRDefault="00E952D9" w:rsidP="00E952D9">
            <w:pPr>
              <w:autoSpaceDE w:val="0"/>
              <w:autoSpaceDN w:val="0"/>
              <w:spacing w:before="40" w:after="40" w:line="240" w:lineRule="auto"/>
            </w:pPr>
            <w:r>
              <w:rPr>
                <w:rFonts w:ascii="Segoe UI" w:hAnsi="Segoe UI" w:cs="Segoe UI"/>
                <w:color w:val="000000"/>
              </w:rPr>
              <w:t>Requires Improvement Service Level - Retention 2% of payment due in the month failure is assessed. If KPI is assessed as ‘Good’ in the following period, this 2% retention will be paid to the Supplier. If KPI is assessed as anything other than ‘Good’ in the following month, the 2% will be retained and not paid (in addition to any retention or deduction due for failures in that following month).</w:t>
            </w:r>
          </w:p>
          <w:p w14:paraId="681A8235" w14:textId="77777777" w:rsidR="00E952D9" w:rsidRDefault="00E952D9" w:rsidP="00E952D9">
            <w:pPr>
              <w:autoSpaceDE w:val="0"/>
              <w:autoSpaceDN w:val="0"/>
              <w:spacing w:before="40" w:after="40" w:line="240" w:lineRule="auto"/>
            </w:pPr>
            <w:r>
              <w:rPr>
                <w:rFonts w:ascii="Segoe UI" w:hAnsi="Segoe UI" w:cs="Segoe UI"/>
                <w:color w:val="000000"/>
              </w:rPr>
              <w:t> </w:t>
            </w:r>
          </w:p>
          <w:p w14:paraId="5C02204A" w14:textId="77777777" w:rsidR="00E952D9" w:rsidRDefault="00E952D9" w:rsidP="00E952D9">
            <w:pPr>
              <w:autoSpaceDE w:val="0"/>
              <w:autoSpaceDN w:val="0"/>
              <w:spacing w:before="40" w:after="40" w:line="240" w:lineRule="auto"/>
            </w:pPr>
            <w:r>
              <w:rPr>
                <w:rFonts w:ascii="Segoe UI" w:hAnsi="Segoe UI" w:cs="Segoe UI"/>
                <w:color w:val="000000"/>
              </w:rPr>
              <w:t xml:space="preserve">Inadequate Service Level - Deduct 5% of payment due, in the month failure is assessed, if the service level is assessed as ‘inadequate service level’ or below. </w:t>
            </w:r>
          </w:p>
          <w:p w14:paraId="05705E05" w14:textId="52D78AC8" w:rsidR="001B313C" w:rsidRPr="001B313C" w:rsidRDefault="001B313C" w:rsidP="001B313C">
            <w:pPr>
              <w:widowControl/>
              <w:spacing w:after="120"/>
              <w:rPr>
                <w:lang w:val="en-GB"/>
              </w:rPr>
            </w:pPr>
          </w:p>
        </w:tc>
      </w:tr>
    </w:tbl>
    <w:p w14:paraId="3D409B87" w14:textId="77777777" w:rsidR="00010C7C" w:rsidRDefault="00010C7C" w:rsidP="00010C7C">
      <w:pPr>
        <w:widowControl/>
        <w:spacing w:after="0"/>
        <w:rPr>
          <w:rFonts w:ascii="Arial" w:eastAsia="Arial" w:hAnsi="Arial" w:cs="Arial"/>
          <w:lang w:val="en-GB" w:eastAsia="en-GB"/>
        </w:rPr>
      </w:pPr>
    </w:p>
    <w:p w14:paraId="44C628C2" w14:textId="77777777" w:rsidR="001B313C" w:rsidRPr="006F3776" w:rsidRDefault="001B313C" w:rsidP="00010C7C">
      <w:pPr>
        <w:widowControl/>
        <w:spacing w:after="0"/>
        <w:rPr>
          <w:rFonts w:ascii="Arial" w:eastAsia="Arial" w:hAnsi="Arial" w:cs="Arial"/>
          <w:lang w:val="en-GB" w:eastAsia="en-GB"/>
        </w:rPr>
      </w:pPr>
    </w:p>
    <w:tbl>
      <w:tblPr>
        <w:tblStyle w:val="TableGrid4"/>
        <w:tblW w:w="0" w:type="auto"/>
        <w:tblInd w:w="-113" w:type="dxa"/>
        <w:tblLook w:val="04A0" w:firstRow="1" w:lastRow="0" w:firstColumn="1" w:lastColumn="0" w:noHBand="0" w:noVBand="1"/>
      </w:tblPr>
      <w:tblGrid>
        <w:gridCol w:w="4304"/>
        <w:gridCol w:w="4757"/>
      </w:tblGrid>
      <w:tr w:rsidR="00010C7C" w:rsidRPr="006F3776" w14:paraId="09A72E0C" w14:textId="77777777" w:rsidTr="001B313C">
        <w:tc>
          <w:tcPr>
            <w:tcW w:w="4304" w:type="dxa"/>
          </w:tcPr>
          <w:p w14:paraId="729B6FB8" w14:textId="77777777" w:rsidR="00010C7C" w:rsidRPr="006F3776" w:rsidRDefault="00010C7C" w:rsidP="00F935EE">
            <w:pPr>
              <w:widowControl/>
              <w:spacing w:after="120"/>
              <w:rPr>
                <w:lang w:val="en-GB"/>
              </w:rPr>
            </w:pPr>
            <w:r w:rsidRPr="006F3776">
              <w:rPr>
                <w:b/>
                <w:bCs/>
                <w:lang w:val="en-GB"/>
              </w:rPr>
              <w:t>KPI 2</w:t>
            </w:r>
          </w:p>
        </w:tc>
        <w:tc>
          <w:tcPr>
            <w:tcW w:w="4757" w:type="dxa"/>
          </w:tcPr>
          <w:p w14:paraId="5019D257" w14:textId="77777777" w:rsidR="00010C7C" w:rsidRPr="006F3776" w:rsidRDefault="00010C7C" w:rsidP="00F935EE">
            <w:pPr>
              <w:widowControl/>
              <w:spacing w:after="120"/>
              <w:rPr>
                <w:lang w:val="en-GB"/>
              </w:rPr>
            </w:pPr>
          </w:p>
        </w:tc>
      </w:tr>
      <w:tr w:rsidR="00010C7C" w:rsidRPr="006F3776" w14:paraId="094AB087" w14:textId="77777777" w:rsidTr="001B313C">
        <w:tc>
          <w:tcPr>
            <w:tcW w:w="4304" w:type="dxa"/>
          </w:tcPr>
          <w:p w14:paraId="6D9E3F0D" w14:textId="77777777" w:rsidR="00010C7C" w:rsidRPr="006F3776" w:rsidRDefault="00010C7C" w:rsidP="00F935EE">
            <w:pPr>
              <w:widowControl/>
              <w:spacing w:after="120"/>
              <w:rPr>
                <w:lang w:val="en-GB"/>
              </w:rPr>
            </w:pPr>
            <w:r w:rsidRPr="006F3776">
              <w:rPr>
                <w:lang w:val="en-GB"/>
              </w:rPr>
              <w:t>KPI Description:</w:t>
            </w:r>
          </w:p>
        </w:tc>
        <w:tc>
          <w:tcPr>
            <w:tcW w:w="4757" w:type="dxa"/>
          </w:tcPr>
          <w:p w14:paraId="6AE5B481" w14:textId="77777777" w:rsidR="00010C7C" w:rsidRPr="006F3776" w:rsidRDefault="00010C7C" w:rsidP="00F935EE">
            <w:pPr>
              <w:widowControl/>
              <w:spacing w:after="120"/>
              <w:rPr>
                <w:lang w:val="en-GB"/>
              </w:rPr>
            </w:pPr>
            <w:r>
              <w:rPr>
                <w:lang w:val="en-GB"/>
              </w:rPr>
              <w:t>Contractor</w:t>
            </w:r>
            <w:r w:rsidRPr="000073AC">
              <w:rPr>
                <w:lang w:val="en-GB"/>
              </w:rPr>
              <w:t xml:space="preserve"> </w:t>
            </w:r>
            <w:r>
              <w:rPr>
                <w:lang w:val="en-GB"/>
              </w:rPr>
              <w:t xml:space="preserve">is </w:t>
            </w:r>
            <w:r w:rsidRPr="006F3776">
              <w:rPr>
                <w:rFonts w:eastAsia="Times New Roman"/>
                <w:lang w:val="en-GB"/>
              </w:rPr>
              <w:t xml:space="preserve">to rectify </w:t>
            </w:r>
            <w:r>
              <w:rPr>
                <w:rFonts w:eastAsia="Times New Roman"/>
                <w:lang w:val="en-GB"/>
              </w:rPr>
              <w:t>any</w:t>
            </w:r>
            <w:r w:rsidRPr="006F3776">
              <w:rPr>
                <w:rFonts w:eastAsia="Times New Roman"/>
                <w:lang w:val="en-GB"/>
              </w:rPr>
              <w:t xml:space="preserve"> reported defects</w:t>
            </w:r>
            <w:r>
              <w:rPr>
                <w:rFonts w:eastAsia="Times New Roman"/>
                <w:lang w:val="en-GB"/>
              </w:rPr>
              <w:t xml:space="preserve"> by the date agreed with the Authority </w:t>
            </w:r>
          </w:p>
        </w:tc>
      </w:tr>
      <w:tr w:rsidR="00010C7C" w:rsidRPr="006F3776" w14:paraId="3085D3B5" w14:textId="77777777" w:rsidTr="001B313C">
        <w:tc>
          <w:tcPr>
            <w:tcW w:w="4304" w:type="dxa"/>
          </w:tcPr>
          <w:p w14:paraId="1162E1AB" w14:textId="77777777" w:rsidR="00010C7C" w:rsidRPr="006F3776" w:rsidRDefault="00010C7C" w:rsidP="00F935EE">
            <w:pPr>
              <w:widowControl/>
              <w:spacing w:after="120"/>
              <w:rPr>
                <w:lang w:val="en-GB"/>
              </w:rPr>
            </w:pPr>
            <w:r w:rsidRPr="006F3776">
              <w:rPr>
                <w:lang w:val="en-GB"/>
              </w:rPr>
              <w:t>KPI Performance Thresholds:</w:t>
            </w:r>
          </w:p>
        </w:tc>
        <w:tc>
          <w:tcPr>
            <w:tcW w:w="4757" w:type="dxa"/>
          </w:tcPr>
          <w:p w14:paraId="1978208F" w14:textId="77777777" w:rsidR="00010C7C" w:rsidRPr="006F3776" w:rsidRDefault="00010C7C" w:rsidP="00F935EE">
            <w:pPr>
              <w:widowControl/>
              <w:spacing w:after="120"/>
              <w:rPr>
                <w:lang w:val="en-GB"/>
              </w:rPr>
            </w:pPr>
          </w:p>
        </w:tc>
      </w:tr>
      <w:tr w:rsidR="00010C7C" w:rsidRPr="006F3776" w14:paraId="757A9C33" w14:textId="77777777" w:rsidTr="001B313C">
        <w:tc>
          <w:tcPr>
            <w:tcW w:w="4304" w:type="dxa"/>
            <w:vAlign w:val="center"/>
          </w:tcPr>
          <w:p w14:paraId="1917A4B7" w14:textId="77777777" w:rsidR="00010C7C" w:rsidRPr="006F3776" w:rsidRDefault="00010C7C" w:rsidP="00F935EE">
            <w:pPr>
              <w:widowControl/>
              <w:spacing w:after="120"/>
              <w:ind w:left="720"/>
              <w:rPr>
                <w:lang w:val="en-GB"/>
              </w:rPr>
            </w:pPr>
            <w:r w:rsidRPr="006F3776">
              <w:rPr>
                <w:lang w:val="en-GB"/>
              </w:rPr>
              <w:t>‘Good’ (Contractual Target):</w:t>
            </w:r>
          </w:p>
        </w:tc>
        <w:tc>
          <w:tcPr>
            <w:tcW w:w="4757" w:type="dxa"/>
            <w:vAlign w:val="center"/>
          </w:tcPr>
          <w:p w14:paraId="3B16D1C7" w14:textId="77777777" w:rsidR="00010C7C" w:rsidRPr="006F3776" w:rsidRDefault="00010C7C" w:rsidP="00F935EE">
            <w:pPr>
              <w:widowControl/>
              <w:spacing w:after="120"/>
              <w:rPr>
                <w:lang w:val="en-GB"/>
              </w:rPr>
            </w:pPr>
            <w:r>
              <w:rPr>
                <w:lang w:val="en-GB"/>
              </w:rPr>
              <w:t xml:space="preserve">0 occurrences of rectification being completed later than the agreed date </w:t>
            </w:r>
          </w:p>
        </w:tc>
      </w:tr>
      <w:tr w:rsidR="00010C7C" w:rsidRPr="006F3776" w14:paraId="3F768186" w14:textId="77777777" w:rsidTr="001B313C">
        <w:tc>
          <w:tcPr>
            <w:tcW w:w="4304" w:type="dxa"/>
            <w:vAlign w:val="center"/>
          </w:tcPr>
          <w:p w14:paraId="7BC759B8" w14:textId="77777777" w:rsidR="00010C7C" w:rsidRPr="006F3776" w:rsidRDefault="00010C7C" w:rsidP="00F935EE">
            <w:pPr>
              <w:widowControl/>
              <w:spacing w:after="120"/>
              <w:ind w:left="720"/>
              <w:rPr>
                <w:lang w:val="en-GB"/>
              </w:rPr>
            </w:pPr>
            <w:r w:rsidRPr="006F3776">
              <w:rPr>
                <w:lang w:val="en-GB"/>
              </w:rPr>
              <w:lastRenderedPageBreak/>
              <w:t>‘Approaching target’ threshold:</w:t>
            </w:r>
          </w:p>
        </w:tc>
        <w:tc>
          <w:tcPr>
            <w:tcW w:w="4757" w:type="dxa"/>
          </w:tcPr>
          <w:p w14:paraId="29C9D82A" w14:textId="77777777" w:rsidR="00010C7C" w:rsidRPr="006F3776" w:rsidRDefault="00010C7C" w:rsidP="00F935EE">
            <w:pPr>
              <w:widowControl/>
              <w:spacing w:after="120"/>
              <w:rPr>
                <w:lang w:val="en-GB"/>
              </w:rPr>
            </w:pPr>
            <w:r>
              <w:rPr>
                <w:lang w:val="en-GB"/>
              </w:rPr>
              <w:t xml:space="preserve">1 </w:t>
            </w:r>
            <w:r w:rsidRPr="00014249">
              <w:rPr>
                <w:lang w:val="en-GB"/>
              </w:rPr>
              <w:t>occurrences of rectification being</w:t>
            </w:r>
            <w:r>
              <w:rPr>
                <w:lang w:val="en-GB"/>
              </w:rPr>
              <w:t xml:space="preserve"> completed</w:t>
            </w:r>
            <w:r w:rsidRPr="00014249">
              <w:rPr>
                <w:lang w:val="en-GB"/>
              </w:rPr>
              <w:t xml:space="preserve"> later than the agreed date </w:t>
            </w:r>
          </w:p>
        </w:tc>
      </w:tr>
      <w:tr w:rsidR="00010C7C" w:rsidRPr="006F3776" w14:paraId="28218A79" w14:textId="77777777" w:rsidTr="001B313C">
        <w:tc>
          <w:tcPr>
            <w:tcW w:w="4304" w:type="dxa"/>
            <w:vAlign w:val="center"/>
          </w:tcPr>
          <w:p w14:paraId="4053C959" w14:textId="77777777" w:rsidR="00010C7C" w:rsidRPr="006F3776" w:rsidRDefault="00010C7C" w:rsidP="00F935EE">
            <w:pPr>
              <w:widowControl/>
              <w:spacing w:after="120"/>
              <w:ind w:left="720"/>
              <w:rPr>
                <w:lang w:val="en-GB"/>
              </w:rPr>
            </w:pPr>
            <w:r w:rsidRPr="006F3776">
              <w:rPr>
                <w:lang w:val="en-GB"/>
              </w:rPr>
              <w:t>‘Requires Improvement’ threshold:</w:t>
            </w:r>
          </w:p>
        </w:tc>
        <w:tc>
          <w:tcPr>
            <w:tcW w:w="4757" w:type="dxa"/>
          </w:tcPr>
          <w:p w14:paraId="696022BD" w14:textId="77777777" w:rsidR="00010C7C" w:rsidRPr="006F3776" w:rsidRDefault="00010C7C" w:rsidP="00F935EE">
            <w:pPr>
              <w:widowControl/>
              <w:spacing w:after="120"/>
              <w:rPr>
                <w:lang w:val="en-GB"/>
              </w:rPr>
            </w:pPr>
            <w:r>
              <w:rPr>
                <w:lang w:val="en-GB"/>
              </w:rPr>
              <w:t xml:space="preserve">2 </w:t>
            </w:r>
            <w:r w:rsidRPr="00014249">
              <w:rPr>
                <w:lang w:val="en-GB"/>
              </w:rPr>
              <w:t>occurrences of rectification being</w:t>
            </w:r>
            <w:r>
              <w:rPr>
                <w:lang w:val="en-GB"/>
              </w:rPr>
              <w:t xml:space="preserve"> completed</w:t>
            </w:r>
            <w:r w:rsidRPr="00014249">
              <w:rPr>
                <w:lang w:val="en-GB"/>
              </w:rPr>
              <w:t xml:space="preserve"> later than the agreed date </w:t>
            </w:r>
          </w:p>
        </w:tc>
      </w:tr>
      <w:tr w:rsidR="00010C7C" w:rsidRPr="006F3776" w14:paraId="5A3576D8" w14:textId="77777777" w:rsidTr="001B313C">
        <w:tc>
          <w:tcPr>
            <w:tcW w:w="4304" w:type="dxa"/>
            <w:vAlign w:val="center"/>
          </w:tcPr>
          <w:p w14:paraId="29CA0752" w14:textId="77777777" w:rsidR="00010C7C" w:rsidRPr="006F3776" w:rsidRDefault="00010C7C" w:rsidP="00F935EE">
            <w:pPr>
              <w:widowControl/>
              <w:spacing w:after="120"/>
              <w:ind w:left="720"/>
              <w:rPr>
                <w:lang w:val="en-GB"/>
              </w:rPr>
            </w:pPr>
            <w:r w:rsidRPr="006F3776">
              <w:rPr>
                <w:lang w:val="en-GB"/>
              </w:rPr>
              <w:t>‘Inadequate’ threshold:</w:t>
            </w:r>
          </w:p>
        </w:tc>
        <w:tc>
          <w:tcPr>
            <w:tcW w:w="4757" w:type="dxa"/>
          </w:tcPr>
          <w:p w14:paraId="46879394" w14:textId="77777777" w:rsidR="00010C7C" w:rsidRPr="006F3776" w:rsidRDefault="00010C7C" w:rsidP="00F935EE">
            <w:pPr>
              <w:widowControl/>
              <w:spacing w:after="120"/>
              <w:rPr>
                <w:lang w:val="en-GB"/>
              </w:rPr>
            </w:pPr>
            <w:r>
              <w:rPr>
                <w:lang w:val="en-GB"/>
              </w:rPr>
              <w:t xml:space="preserve">3 or more </w:t>
            </w:r>
            <w:r w:rsidRPr="00014249">
              <w:rPr>
                <w:lang w:val="en-GB"/>
              </w:rPr>
              <w:t xml:space="preserve">occurrences of rectification being </w:t>
            </w:r>
            <w:r>
              <w:rPr>
                <w:lang w:val="en-GB"/>
              </w:rPr>
              <w:t xml:space="preserve">completed </w:t>
            </w:r>
            <w:r w:rsidRPr="00014249">
              <w:rPr>
                <w:lang w:val="en-GB"/>
              </w:rPr>
              <w:t xml:space="preserve">later than the agreed date </w:t>
            </w:r>
          </w:p>
        </w:tc>
      </w:tr>
      <w:tr w:rsidR="001B313C" w:rsidRPr="004F4C79" w14:paraId="130FE3B4" w14:textId="77777777" w:rsidTr="001B313C">
        <w:trPr>
          <w:trHeight w:val="300"/>
        </w:trPr>
        <w:tc>
          <w:tcPr>
            <w:tcW w:w="4304" w:type="dxa"/>
            <w:hideMark/>
          </w:tcPr>
          <w:p w14:paraId="0354755D" w14:textId="77777777" w:rsidR="001B313C" w:rsidRPr="001B313C" w:rsidRDefault="001B313C" w:rsidP="001B313C">
            <w:pPr>
              <w:widowControl/>
              <w:spacing w:after="120"/>
              <w:ind w:left="720"/>
              <w:rPr>
                <w:lang w:val="en-GB"/>
              </w:rPr>
            </w:pPr>
            <w:r w:rsidRPr="001B313C">
              <w:rPr>
                <w:lang w:val="en-GB"/>
              </w:rPr>
              <w:t>Buyer Redress for failure to provide services at or above service levels. </w:t>
            </w:r>
          </w:p>
        </w:tc>
        <w:tc>
          <w:tcPr>
            <w:tcW w:w="4757" w:type="dxa"/>
            <w:hideMark/>
          </w:tcPr>
          <w:p w14:paraId="5A272F93" w14:textId="77777777" w:rsidR="001B313C" w:rsidRPr="001B313C" w:rsidRDefault="001B313C" w:rsidP="001B313C">
            <w:pPr>
              <w:widowControl/>
              <w:spacing w:after="120"/>
              <w:ind w:left="720"/>
              <w:rPr>
                <w:lang w:val="en-GB"/>
              </w:rPr>
            </w:pPr>
            <w:r w:rsidRPr="001B313C">
              <w:rPr>
                <w:lang w:val="en-GB"/>
              </w:rPr>
              <w:t> </w:t>
            </w:r>
          </w:p>
          <w:p w14:paraId="13B88168" w14:textId="77777777" w:rsidR="00B4213A" w:rsidRDefault="00B4213A" w:rsidP="00B4213A">
            <w:pPr>
              <w:autoSpaceDE w:val="0"/>
              <w:autoSpaceDN w:val="0"/>
              <w:spacing w:before="40" w:after="40" w:line="240" w:lineRule="auto"/>
              <w:rPr>
                <w:lang w:val="en-GB"/>
              </w:rPr>
            </w:pPr>
            <w:r>
              <w:rPr>
                <w:rFonts w:ascii="Segoe UI" w:hAnsi="Segoe UI" w:cs="Segoe UI"/>
                <w:color w:val="000000"/>
              </w:rPr>
              <w:t>Approaching Target Service Level - Supplier to attend review meeting with Buyer to agree plan to return to ‘Good’ within the next period.  If KPI is assessed as anything other than ‘Good’ in the following month, 1% of the payment due for this month shall be deducted (in addition to any retention or deduction due for failures in that following month).</w:t>
            </w:r>
          </w:p>
          <w:p w14:paraId="28492369" w14:textId="77777777" w:rsidR="00B4213A" w:rsidRDefault="00B4213A" w:rsidP="00B4213A">
            <w:pPr>
              <w:autoSpaceDE w:val="0"/>
              <w:autoSpaceDN w:val="0"/>
              <w:spacing w:before="40" w:after="40" w:line="240" w:lineRule="auto"/>
            </w:pPr>
            <w:r>
              <w:rPr>
                <w:rFonts w:ascii="Segoe UI" w:hAnsi="Segoe UI" w:cs="Segoe UI"/>
                <w:color w:val="000000"/>
              </w:rPr>
              <w:t> </w:t>
            </w:r>
          </w:p>
          <w:p w14:paraId="18E04891" w14:textId="77777777" w:rsidR="00B4213A" w:rsidRDefault="00B4213A" w:rsidP="00B4213A">
            <w:pPr>
              <w:autoSpaceDE w:val="0"/>
              <w:autoSpaceDN w:val="0"/>
              <w:spacing w:before="40" w:after="40" w:line="240" w:lineRule="auto"/>
            </w:pPr>
            <w:r>
              <w:rPr>
                <w:rFonts w:ascii="Segoe UI" w:hAnsi="Segoe UI" w:cs="Segoe UI"/>
                <w:color w:val="000000"/>
              </w:rPr>
              <w:t>Requires Improvement Service Level - Retention 2% of payment due in the month failure is assessed. If KPI is assessed as ‘Good’ in the following period, this 2% retention will be paid to the Supplier. If KPI is assessed as anything other than ‘Good’ in the following month, the 2% will be retained and not paid (in addition to any retention or deduction due for failures in that following month).</w:t>
            </w:r>
          </w:p>
          <w:p w14:paraId="6F4C98D9" w14:textId="77777777" w:rsidR="00B4213A" w:rsidRDefault="00B4213A" w:rsidP="00B4213A">
            <w:pPr>
              <w:autoSpaceDE w:val="0"/>
              <w:autoSpaceDN w:val="0"/>
              <w:spacing w:before="40" w:after="40" w:line="240" w:lineRule="auto"/>
            </w:pPr>
            <w:r>
              <w:rPr>
                <w:rFonts w:ascii="Segoe UI" w:hAnsi="Segoe UI" w:cs="Segoe UI"/>
                <w:color w:val="000000"/>
              </w:rPr>
              <w:t> </w:t>
            </w:r>
          </w:p>
          <w:p w14:paraId="6890A32F" w14:textId="77777777" w:rsidR="00B4213A" w:rsidRDefault="00B4213A" w:rsidP="00B4213A">
            <w:pPr>
              <w:autoSpaceDE w:val="0"/>
              <w:autoSpaceDN w:val="0"/>
              <w:spacing w:before="40" w:after="40" w:line="240" w:lineRule="auto"/>
            </w:pPr>
            <w:r>
              <w:rPr>
                <w:rFonts w:ascii="Segoe UI" w:hAnsi="Segoe UI" w:cs="Segoe UI"/>
                <w:color w:val="000000"/>
              </w:rPr>
              <w:t xml:space="preserve">Inadequate Service Level - Deduct 5% of payment due, in the month failure is assessed, if the service level is assessed as ‘inadequate service level’ or below. </w:t>
            </w:r>
          </w:p>
          <w:p w14:paraId="29F40FD3" w14:textId="62207F17" w:rsidR="001B313C" w:rsidRPr="001B313C" w:rsidRDefault="001B313C" w:rsidP="001B313C">
            <w:pPr>
              <w:widowControl/>
              <w:spacing w:after="120"/>
              <w:ind w:left="720"/>
              <w:rPr>
                <w:lang w:val="en-GB"/>
              </w:rPr>
            </w:pPr>
          </w:p>
        </w:tc>
      </w:tr>
    </w:tbl>
    <w:p w14:paraId="501D33C1" w14:textId="77777777" w:rsidR="00010C7C" w:rsidRDefault="00010C7C" w:rsidP="00010C7C">
      <w:pPr>
        <w:widowControl/>
        <w:spacing w:after="0"/>
        <w:ind w:left="720"/>
        <w:rPr>
          <w:rFonts w:ascii="Arial" w:eastAsia="Arial" w:hAnsi="Arial" w:cs="Arial"/>
          <w:lang w:val="en-GB" w:eastAsia="en-GB"/>
        </w:rPr>
      </w:pPr>
    </w:p>
    <w:p w14:paraId="23475A00" w14:textId="77777777" w:rsidR="001B313C" w:rsidRPr="006F3776" w:rsidRDefault="001B313C" w:rsidP="00010C7C">
      <w:pPr>
        <w:widowControl/>
        <w:spacing w:after="0"/>
        <w:ind w:left="720"/>
        <w:rPr>
          <w:rFonts w:ascii="Arial" w:eastAsia="Arial" w:hAnsi="Arial" w:cs="Arial"/>
          <w:lang w:val="en-GB" w:eastAsia="en-GB"/>
        </w:rPr>
      </w:pPr>
    </w:p>
    <w:tbl>
      <w:tblPr>
        <w:tblStyle w:val="TableGrid4"/>
        <w:tblW w:w="0" w:type="auto"/>
        <w:tblInd w:w="-113" w:type="dxa"/>
        <w:tblLook w:val="04A0" w:firstRow="1" w:lastRow="0" w:firstColumn="1" w:lastColumn="0" w:noHBand="0" w:noVBand="1"/>
      </w:tblPr>
      <w:tblGrid>
        <w:gridCol w:w="4299"/>
        <w:gridCol w:w="4762"/>
      </w:tblGrid>
      <w:tr w:rsidR="00010C7C" w:rsidRPr="006F3776" w14:paraId="477082D5" w14:textId="77777777" w:rsidTr="001B313C">
        <w:tc>
          <w:tcPr>
            <w:tcW w:w="4299" w:type="dxa"/>
          </w:tcPr>
          <w:p w14:paraId="0B57538D" w14:textId="77777777" w:rsidR="00010C7C" w:rsidRPr="006F3776" w:rsidRDefault="00010C7C" w:rsidP="00F935EE">
            <w:pPr>
              <w:widowControl/>
              <w:spacing w:after="120"/>
              <w:rPr>
                <w:lang w:val="en-GB"/>
              </w:rPr>
            </w:pPr>
            <w:r w:rsidRPr="006F3776">
              <w:rPr>
                <w:b/>
                <w:bCs/>
                <w:lang w:val="en-GB"/>
              </w:rPr>
              <w:t xml:space="preserve">KPI </w:t>
            </w:r>
            <w:r>
              <w:rPr>
                <w:b/>
                <w:bCs/>
                <w:lang w:val="en-GB"/>
              </w:rPr>
              <w:t>3</w:t>
            </w:r>
          </w:p>
        </w:tc>
        <w:tc>
          <w:tcPr>
            <w:tcW w:w="4762" w:type="dxa"/>
          </w:tcPr>
          <w:p w14:paraId="302CF2EF" w14:textId="77777777" w:rsidR="00010C7C" w:rsidRPr="006F3776" w:rsidRDefault="00010C7C" w:rsidP="00F935EE">
            <w:pPr>
              <w:widowControl/>
              <w:spacing w:after="120"/>
              <w:rPr>
                <w:lang w:val="en-GB"/>
              </w:rPr>
            </w:pPr>
          </w:p>
        </w:tc>
      </w:tr>
      <w:tr w:rsidR="00010C7C" w:rsidRPr="006F3776" w14:paraId="1EB062AA" w14:textId="77777777" w:rsidTr="001B313C">
        <w:tc>
          <w:tcPr>
            <w:tcW w:w="4299" w:type="dxa"/>
          </w:tcPr>
          <w:p w14:paraId="4257EE36" w14:textId="77777777" w:rsidR="00010C7C" w:rsidRPr="006F3776" w:rsidRDefault="00010C7C" w:rsidP="00F935EE">
            <w:pPr>
              <w:widowControl/>
              <w:spacing w:after="120"/>
              <w:rPr>
                <w:lang w:val="en-GB"/>
              </w:rPr>
            </w:pPr>
            <w:r w:rsidRPr="006F3776">
              <w:rPr>
                <w:lang w:val="en-GB"/>
              </w:rPr>
              <w:t>KPI Description:</w:t>
            </w:r>
          </w:p>
        </w:tc>
        <w:tc>
          <w:tcPr>
            <w:tcW w:w="4762" w:type="dxa"/>
          </w:tcPr>
          <w:p w14:paraId="425A565F" w14:textId="77777777" w:rsidR="00010C7C" w:rsidRPr="006F3776" w:rsidRDefault="00010C7C" w:rsidP="00F935EE">
            <w:pPr>
              <w:widowControl/>
              <w:spacing w:after="120"/>
              <w:rPr>
                <w:lang w:val="en-GB"/>
              </w:rPr>
            </w:pPr>
            <w:r>
              <w:rPr>
                <w:lang w:val="en-GB"/>
              </w:rPr>
              <w:t>Contractor</w:t>
            </w:r>
            <w:r w:rsidRPr="000073AC">
              <w:rPr>
                <w:lang w:val="en-GB"/>
              </w:rPr>
              <w:t xml:space="preserve"> is t</w:t>
            </w:r>
            <w:r>
              <w:rPr>
                <w:lang w:val="en-GB"/>
              </w:rPr>
              <w:t xml:space="preserve">o submit acceptance </w:t>
            </w:r>
            <w:r w:rsidRPr="000073AC">
              <w:rPr>
                <w:lang w:val="en-GB"/>
              </w:rPr>
              <w:t>to</w:t>
            </w:r>
            <w:r>
              <w:rPr>
                <w:lang w:val="en-GB"/>
              </w:rPr>
              <w:t xml:space="preserve"> Work package 2 tasking form w</w:t>
            </w:r>
            <w:r w:rsidRPr="000073AC">
              <w:rPr>
                <w:lang w:val="en-GB"/>
              </w:rPr>
              <w:t xml:space="preserve">ithin </w:t>
            </w:r>
            <w:r>
              <w:rPr>
                <w:lang w:val="en-GB"/>
              </w:rPr>
              <w:t>48</w:t>
            </w:r>
            <w:r w:rsidRPr="000073AC">
              <w:rPr>
                <w:lang w:val="en-GB"/>
              </w:rPr>
              <w:t xml:space="preserve"> hours </w:t>
            </w:r>
            <w:r>
              <w:rPr>
                <w:lang w:val="en-GB"/>
              </w:rPr>
              <w:t>of Authority issuing</w:t>
            </w:r>
            <w:r w:rsidRPr="000073AC">
              <w:rPr>
                <w:lang w:val="en-GB"/>
              </w:rPr>
              <w:t xml:space="preserve"> (Mon-Fri 0900-1700</w:t>
            </w:r>
            <w:r>
              <w:rPr>
                <w:lang w:val="en-GB"/>
              </w:rPr>
              <w:t>)</w:t>
            </w:r>
          </w:p>
        </w:tc>
      </w:tr>
      <w:tr w:rsidR="00010C7C" w:rsidRPr="006F3776" w14:paraId="65A30816" w14:textId="77777777" w:rsidTr="001B313C">
        <w:tc>
          <w:tcPr>
            <w:tcW w:w="4299" w:type="dxa"/>
          </w:tcPr>
          <w:p w14:paraId="6FC5D9AA" w14:textId="77777777" w:rsidR="00010C7C" w:rsidRPr="006F3776" w:rsidRDefault="00010C7C" w:rsidP="00F935EE">
            <w:pPr>
              <w:widowControl/>
              <w:spacing w:after="120"/>
              <w:rPr>
                <w:lang w:val="en-GB"/>
              </w:rPr>
            </w:pPr>
            <w:r w:rsidRPr="006F3776">
              <w:rPr>
                <w:lang w:val="en-GB"/>
              </w:rPr>
              <w:t>KPI Performance Thresholds:</w:t>
            </w:r>
          </w:p>
        </w:tc>
        <w:tc>
          <w:tcPr>
            <w:tcW w:w="4762" w:type="dxa"/>
          </w:tcPr>
          <w:p w14:paraId="143C3AA8" w14:textId="77777777" w:rsidR="00010C7C" w:rsidRPr="006F3776" w:rsidRDefault="00010C7C" w:rsidP="00F935EE">
            <w:pPr>
              <w:widowControl/>
              <w:spacing w:after="120"/>
              <w:rPr>
                <w:lang w:val="en-GB"/>
              </w:rPr>
            </w:pPr>
          </w:p>
        </w:tc>
      </w:tr>
      <w:tr w:rsidR="00010C7C" w:rsidRPr="006F3776" w14:paraId="4ED1C289" w14:textId="77777777" w:rsidTr="001B313C">
        <w:tc>
          <w:tcPr>
            <w:tcW w:w="4299" w:type="dxa"/>
            <w:vAlign w:val="center"/>
          </w:tcPr>
          <w:p w14:paraId="3A7A11A7" w14:textId="77777777" w:rsidR="00010C7C" w:rsidRPr="006F3776" w:rsidRDefault="00010C7C" w:rsidP="00F935EE">
            <w:pPr>
              <w:widowControl/>
              <w:spacing w:after="120"/>
              <w:ind w:left="720"/>
              <w:rPr>
                <w:lang w:val="en-GB"/>
              </w:rPr>
            </w:pPr>
            <w:r w:rsidRPr="006F3776">
              <w:rPr>
                <w:lang w:val="en-GB"/>
              </w:rPr>
              <w:t>‘Good’ (Contractual Target):</w:t>
            </w:r>
          </w:p>
        </w:tc>
        <w:tc>
          <w:tcPr>
            <w:tcW w:w="4762" w:type="dxa"/>
            <w:vAlign w:val="center"/>
          </w:tcPr>
          <w:p w14:paraId="78040F74" w14:textId="77777777" w:rsidR="00010C7C" w:rsidRPr="006F3776" w:rsidRDefault="00010C7C" w:rsidP="00F935EE">
            <w:pPr>
              <w:widowControl/>
              <w:spacing w:after="120"/>
              <w:rPr>
                <w:lang w:val="en-GB"/>
              </w:rPr>
            </w:pPr>
            <w:r>
              <w:rPr>
                <w:lang w:val="en-GB"/>
              </w:rPr>
              <w:t xml:space="preserve">0 occurrences of responding late </w:t>
            </w:r>
          </w:p>
        </w:tc>
      </w:tr>
      <w:tr w:rsidR="00010C7C" w:rsidRPr="006F3776" w14:paraId="0AA8836E" w14:textId="77777777" w:rsidTr="001B313C">
        <w:tc>
          <w:tcPr>
            <w:tcW w:w="4299" w:type="dxa"/>
            <w:vAlign w:val="center"/>
          </w:tcPr>
          <w:p w14:paraId="6020E31A" w14:textId="77777777" w:rsidR="00010C7C" w:rsidRPr="006F3776" w:rsidRDefault="00010C7C" w:rsidP="00F935EE">
            <w:pPr>
              <w:widowControl/>
              <w:spacing w:after="120"/>
              <w:ind w:left="720"/>
              <w:rPr>
                <w:lang w:val="en-GB"/>
              </w:rPr>
            </w:pPr>
            <w:r w:rsidRPr="006F3776">
              <w:rPr>
                <w:lang w:val="en-GB"/>
              </w:rPr>
              <w:t>‘Approaching target’ threshold:</w:t>
            </w:r>
          </w:p>
        </w:tc>
        <w:tc>
          <w:tcPr>
            <w:tcW w:w="4762" w:type="dxa"/>
            <w:vAlign w:val="center"/>
          </w:tcPr>
          <w:p w14:paraId="68B53469" w14:textId="77777777" w:rsidR="00010C7C" w:rsidRPr="006F3776" w:rsidRDefault="00010C7C" w:rsidP="00F935EE">
            <w:pPr>
              <w:widowControl/>
              <w:spacing w:after="120"/>
              <w:rPr>
                <w:lang w:val="en-GB"/>
              </w:rPr>
            </w:pPr>
            <w:r>
              <w:rPr>
                <w:lang w:val="en-GB"/>
              </w:rPr>
              <w:t xml:space="preserve">1 </w:t>
            </w:r>
            <w:proofErr w:type="gramStart"/>
            <w:r>
              <w:rPr>
                <w:lang w:val="en-GB"/>
              </w:rPr>
              <w:t>occurrences</w:t>
            </w:r>
            <w:proofErr w:type="gramEnd"/>
            <w:r>
              <w:rPr>
                <w:lang w:val="en-GB"/>
              </w:rPr>
              <w:t xml:space="preserve"> of responding late</w:t>
            </w:r>
          </w:p>
        </w:tc>
      </w:tr>
      <w:tr w:rsidR="00010C7C" w:rsidRPr="006F3776" w14:paraId="2507F726" w14:textId="77777777" w:rsidTr="001B313C">
        <w:tc>
          <w:tcPr>
            <w:tcW w:w="4299" w:type="dxa"/>
            <w:vAlign w:val="center"/>
          </w:tcPr>
          <w:p w14:paraId="7DC6B9EC" w14:textId="77777777" w:rsidR="00010C7C" w:rsidRPr="006F3776" w:rsidRDefault="00010C7C" w:rsidP="00F935EE">
            <w:pPr>
              <w:widowControl/>
              <w:spacing w:after="120"/>
              <w:ind w:left="720"/>
              <w:rPr>
                <w:lang w:val="en-GB"/>
              </w:rPr>
            </w:pPr>
            <w:r w:rsidRPr="006F3776">
              <w:rPr>
                <w:lang w:val="en-GB"/>
              </w:rPr>
              <w:t>‘Requires Improvement’ threshold:</w:t>
            </w:r>
          </w:p>
        </w:tc>
        <w:tc>
          <w:tcPr>
            <w:tcW w:w="4762" w:type="dxa"/>
            <w:vAlign w:val="center"/>
          </w:tcPr>
          <w:p w14:paraId="4BD77DF5" w14:textId="77777777" w:rsidR="00010C7C" w:rsidRPr="006F3776" w:rsidRDefault="00010C7C" w:rsidP="00F935EE">
            <w:pPr>
              <w:widowControl/>
              <w:spacing w:after="120"/>
              <w:rPr>
                <w:lang w:val="en-GB"/>
              </w:rPr>
            </w:pPr>
            <w:r>
              <w:rPr>
                <w:lang w:val="en-GB"/>
              </w:rPr>
              <w:t>2 occurrences of responding late</w:t>
            </w:r>
          </w:p>
        </w:tc>
      </w:tr>
      <w:tr w:rsidR="00010C7C" w:rsidRPr="006F3776" w14:paraId="60D29585" w14:textId="77777777" w:rsidTr="001B313C">
        <w:tc>
          <w:tcPr>
            <w:tcW w:w="4299" w:type="dxa"/>
            <w:vAlign w:val="center"/>
          </w:tcPr>
          <w:p w14:paraId="3DA129CC" w14:textId="77777777" w:rsidR="00010C7C" w:rsidRPr="006F3776" w:rsidRDefault="00010C7C" w:rsidP="00F935EE">
            <w:pPr>
              <w:widowControl/>
              <w:spacing w:after="120"/>
              <w:ind w:left="720"/>
              <w:rPr>
                <w:lang w:val="en-GB"/>
              </w:rPr>
            </w:pPr>
            <w:r w:rsidRPr="006F3776">
              <w:rPr>
                <w:lang w:val="en-GB"/>
              </w:rPr>
              <w:t>‘Inadequate’ threshold:</w:t>
            </w:r>
          </w:p>
        </w:tc>
        <w:tc>
          <w:tcPr>
            <w:tcW w:w="4762" w:type="dxa"/>
            <w:vAlign w:val="center"/>
          </w:tcPr>
          <w:p w14:paraId="6ACD4B67" w14:textId="77777777" w:rsidR="00010C7C" w:rsidRPr="006F3776" w:rsidRDefault="00010C7C" w:rsidP="00F935EE">
            <w:pPr>
              <w:widowControl/>
              <w:spacing w:after="120"/>
              <w:rPr>
                <w:lang w:val="en-GB"/>
              </w:rPr>
            </w:pPr>
            <w:r>
              <w:rPr>
                <w:lang w:val="en-GB"/>
              </w:rPr>
              <w:t>3 or more occurrences of responding late</w:t>
            </w:r>
          </w:p>
        </w:tc>
      </w:tr>
      <w:tr w:rsidR="001B313C" w:rsidRPr="004F4C79" w14:paraId="4349CB37" w14:textId="77777777" w:rsidTr="001B313C">
        <w:trPr>
          <w:trHeight w:val="300"/>
        </w:trPr>
        <w:tc>
          <w:tcPr>
            <w:tcW w:w="4299" w:type="dxa"/>
            <w:hideMark/>
          </w:tcPr>
          <w:p w14:paraId="59E774CA" w14:textId="77777777" w:rsidR="001B313C" w:rsidRPr="001B313C" w:rsidRDefault="001B313C" w:rsidP="001B313C">
            <w:pPr>
              <w:widowControl/>
              <w:spacing w:after="120"/>
              <w:ind w:left="720"/>
              <w:rPr>
                <w:lang w:val="en-GB"/>
              </w:rPr>
            </w:pPr>
            <w:r w:rsidRPr="001B313C">
              <w:rPr>
                <w:lang w:val="en-GB"/>
              </w:rPr>
              <w:t>Buyer Redress for failure to provide services at or above service levels. </w:t>
            </w:r>
          </w:p>
        </w:tc>
        <w:tc>
          <w:tcPr>
            <w:tcW w:w="4762" w:type="dxa"/>
            <w:hideMark/>
          </w:tcPr>
          <w:p w14:paraId="1F785C66" w14:textId="77777777" w:rsidR="001B313C" w:rsidRPr="001B313C" w:rsidRDefault="001B313C" w:rsidP="001B313C">
            <w:pPr>
              <w:widowControl/>
              <w:spacing w:after="120"/>
              <w:ind w:left="720"/>
              <w:rPr>
                <w:lang w:val="en-GB"/>
              </w:rPr>
            </w:pPr>
            <w:r w:rsidRPr="001B313C">
              <w:rPr>
                <w:lang w:val="en-GB"/>
              </w:rPr>
              <w:t> </w:t>
            </w:r>
          </w:p>
          <w:p w14:paraId="124143CF" w14:textId="77777777" w:rsidR="00B4213A" w:rsidRDefault="00B4213A" w:rsidP="00B4213A">
            <w:pPr>
              <w:autoSpaceDE w:val="0"/>
              <w:autoSpaceDN w:val="0"/>
              <w:spacing w:before="40" w:after="40" w:line="240" w:lineRule="auto"/>
              <w:rPr>
                <w:lang w:val="en-GB"/>
              </w:rPr>
            </w:pPr>
            <w:r>
              <w:rPr>
                <w:rFonts w:ascii="Segoe UI" w:hAnsi="Segoe UI" w:cs="Segoe UI"/>
                <w:color w:val="000000"/>
              </w:rPr>
              <w:t>Approaching Target Service Level - Supplier to attend review meeting with Buyer to agree plan to return to ‘Good’ within the next period.  If KPI is assessed as anything other than ‘Good’ in the following month, 1% of the payment due for this month shall be deducted (in addition to any retention or deduction due for failures in that following month).</w:t>
            </w:r>
          </w:p>
          <w:p w14:paraId="6CD31D3C" w14:textId="77777777" w:rsidR="00B4213A" w:rsidRDefault="00B4213A" w:rsidP="00B4213A">
            <w:pPr>
              <w:autoSpaceDE w:val="0"/>
              <w:autoSpaceDN w:val="0"/>
              <w:spacing w:before="40" w:after="40" w:line="240" w:lineRule="auto"/>
            </w:pPr>
            <w:r>
              <w:rPr>
                <w:rFonts w:ascii="Segoe UI" w:hAnsi="Segoe UI" w:cs="Segoe UI"/>
                <w:color w:val="000000"/>
              </w:rPr>
              <w:t> </w:t>
            </w:r>
          </w:p>
          <w:p w14:paraId="7A157A1C" w14:textId="77777777" w:rsidR="00B4213A" w:rsidRDefault="00B4213A" w:rsidP="00B4213A">
            <w:pPr>
              <w:autoSpaceDE w:val="0"/>
              <w:autoSpaceDN w:val="0"/>
              <w:spacing w:before="40" w:after="40" w:line="240" w:lineRule="auto"/>
            </w:pPr>
            <w:r>
              <w:rPr>
                <w:rFonts w:ascii="Segoe UI" w:hAnsi="Segoe UI" w:cs="Segoe UI"/>
                <w:color w:val="000000"/>
              </w:rPr>
              <w:t xml:space="preserve">Requires Improvement Service Level - Retention 2% of payment due in the month failure is assessed. If KPI is assessed as ‘Good’ in the following period, this 2% retention will be paid to the Supplier. If KPI is assessed as anything other than ‘Good’ in the following month, the 2% will be </w:t>
            </w:r>
            <w:r>
              <w:rPr>
                <w:rFonts w:ascii="Segoe UI" w:hAnsi="Segoe UI" w:cs="Segoe UI"/>
                <w:color w:val="000000"/>
              </w:rPr>
              <w:lastRenderedPageBreak/>
              <w:t>retained and not paid (in addition to any retention or deduction due for failures in that following month).</w:t>
            </w:r>
          </w:p>
          <w:p w14:paraId="24FA72FE" w14:textId="77777777" w:rsidR="00B4213A" w:rsidRDefault="00B4213A" w:rsidP="00B4213A">
            <w:pPr>
              <w:autoSpaceDE w:val="0"/>
              <w:autoSpaceDN w:val="0"/>
              <w:spacing w:before="40" w:after="40" w:line="240" w:lineRule="auto"/>
            </w:pPr>
            <w:r>
              <w:rPr>
                <w:rFonts w:ascii="Segoe UI" w:hAnsi="Segoe UI" w:cs="Segoe UI"/>
                <w:color w:val="000000"/>
              </w:rPr>
              <w:t> </w:t>
            </w:r>
          </w:p>
          <w:p w14:paraId="371A46A0" w14:textId="77777777" w:rsidR="00B4213A" w:rsidRDefault="00B4213A" w:rsidP="00B4213A">
            <w:pPr>
              <w:autoSpaceDE w:val="0"/>
              <w:autoSpaceDN w:val="0"/>
              <w:spacing w:before="40" w:after="40" w:line="240" w:lineRule="auto"/>
            </w:pPr>
            <w:r>
              <w:rPr>
                <w:rFonts w:ascii="Segoe UI" w:hAnsi="Segoe UI" w:cs="Segoe UI"/>
                <w:color w:val="000000"/>
              </w:rPr>
              <w:t xml:space="preserve">Inadequate Service Level - Deduct 5% of payment due, in the month failure is assessed, if the service level is assessed as ‘inadequate service level’ or below. </w:t>
            </w:r>
          </w:p>
          <w:p w14:paraId="502F57D8" w14:textId="613D931A" w:rsidR="001B313C" w:rsidRPr="001B313C" w:rsidRDefault="001B313C" w:rsidP="001B313C">
            <w:pPr>
              <w:widowControl/>
              <w:spacing w:after="120"/>
              <w:ind w:left="720"/>
              <w:rPr>
                <w:lang w:val="en-GB"/>
              </w:rPr>
            </w:pPr>
          </w:p>
        </w:tc>
      </w:tr>
    </w:tbl>
    <w:p w14:paraId="09BEE6C3" w14:textId="77777777" w:rsidR="00010C7C" w:rsidRDefault="00010C7C" w:rsidP="00010C7C">
      <w:pPr>
        <w:rPr>
          <w:color w:val="FF0000"/>
          <w:lang w:val="en-GB" w:eastAsia="en-GB"/>
        </w:rPr>
      </w:pPr>
    </w:p>
    <w:tbl>
      <w:tblPr>
        <w:tblStyle w:val="TableGrid4"/>
        <w:tblW w:w="0" w:type="auto"/>
        <w:tblInd w:w="-113" w:type="dxa"/>
        <w:tblLook w:val="04A0" w:firstRow="1" w:lastRow="0" w:firstColumn="1" w:lastColumn="0" w:noHBand="0" w:noVBand="1"/>
      </w:tblPr>
      <w:tblGrid>
        <w:gridCol w:w="4299"/>
        <w:gridCol w:w="4762"/>
      </w:tblGrid>
      <w:tr w:rsidR="00010C7C" w:rsidRPr="006F3776" w14:paraId="4F7D02F8" w14:textId="77777777" w:rsidTr="001B313C">
        <w:tc>
          <w:tcPr>
            <w:tcW w:w="4299" w:type="dxa"/>
          </w:tcPr>
          <w:p w14:paraId="7BA77957" w14:textId="77777777" w:rsidR="00010C7C" w:rsidRPr="006F3776" w:rsidRDefault="00010C7C" w:rsidP="00F935EE">
            <w:pPr>
              <w:widowControl/>
              <w:spacing w:after="120"/>
              <w:rPr>
                <w:lang w:val="en-GB"/>
              </w:rPr>
            </w:pPr>
            <w:r w:rsidRPr="006F3776">
              <w:rPr>
                <w:b/>
                <w:bCs/>
                <w:lang w:val="en-GB"/>
              </w:rPr>
              <w:t xml:space="preserve">KPI </w:t>
            </w:r>
            <w:r>
              <w:rPr>
                <w:b/>
                <w:bCs/>
                <w:lang w:val="en-GB"/>
              </w:rPr>
              <w:t>4</w:t>
            </w:r>
          </w:p>
        </w:tc>
        <w:tc>
          <w:tcPr>
            <w:tcW w:w="4762" w:type="dxa"/>
          </w:tcPr>
          <w:p w14:paraId="62E6E8C7" w14:textId="77777777" w:rsidR="00010C7C" w:rsidRPr="006F3776" w:rsidRDefault="00010C7C" w:rsidP="00F935EE">
            <w:pPr>
              <w:widowControl/>
              <w:spacing w:after="120"/>
              <w:rPr>
                <w:lang w:val="en-GB"/>
              </w:rPr>
            </w:pPr>
          </w:p>
        </w:tc>
      </w:tr>
      <w:tr w:rsidR="00010C7C" w:rsidRPr="006F3776" w14:paraId="5F649869" w14:textId="77777777" w:rsidTr="001B313C">
        <w:tc>
          <w:tcPr>
            <w:tcW w:w="4299" w:type="dxa"/>
          </w:tcPr>
          <w:p w14:paraId="09E7B46C" w14:textId="77777777" w:rsidR="00010C7C" w:rsidRPr="006F3776" w:rsidRDefault="00010C7C" w:rsidP="00F935EE">
            <w:pPr>
              <w:widowControl/>
              <w:spacing w:after="120"/>
              <w:rPr>
                <w:lang w:val="en-GB"/>
              </w:rPr>
            </w:pPr>
            <w:r w:rsidRPr="006F3776">
              <w:rPr>
                <w:lang w:val="en-GB"/>
              </w:rPr>
              <w:t>KPI Description:</w:t>
            </w:r>
          </w:p>
        </w:tc>
        <w:tc>
          <w:tcPr>
            <w:tcW w:w="4762" w:type="dxa"/>
          </w:tcPr>
          <w:p w14:paraId="19013BEC" w14:textId="77777777" w:rsidR="00010C7C" w:rsidRPr="006F3776" w:rsidRDefault="00010C7C" w:rsidP="00F935EE">
            <w:pPr>
              <w:widowControl/>
              <w:spacing w:after="120"/>
              <w:rPr>
                <w:lang w:val="en-GB"/>
              </w:rPr>
            </w:pPr>
            <w:r>
              <w:rPr>
                <w:lang w:val="en-GB"/>
              </w:rPr>
              <w:t>Contractor</w:t>
            </w:r>
            <w:r w:rsidRPr="000073AC">
              <w:rPr>
                <w:lang w:val="en-GB"/>
              </w:rPr>
              <w:t xml:space="preserve"> </w:t>
            </w:r>
            <w:r>
              <w:rPr>
                <w:lang w:val="en-GB"/>
              </w:rPr>
              <w:t xml:space="preserve">is </w:t>
            </w:r>
            <w:r w:rsidRPr="006F3776">
              <w:rPr>
                <w:rFonts w:eastAsia="Times New Roman"/>
                <w:lang w:val="en-GB"/>
              </w:rPr>
              <w:t xml:space="preserve">to </w:t>
            </w:r>
            <w:r>
              <w:rPr>
                <w:lang w:val="en-GB"/>
              </w:rPr>
              <w:t xml:space="preserve">complete Work package 2 taskings </w:t>
            </w:r>
            <w:r>
              <w:rPr>
                <w:rFonts w:eastAsia="Times New Roman"/>
                <w:lang w:val="en-GB"/>
              </w:rPr>
              <w:t>by the date agreed with the Authority</w:t>
            </w:r>
          </w:p>
        </w:tc>
      </w:tr>
      <w:tr w:rsidR="00010C7C" w:rsidRPr="006F3776" w14:paraId="15191E27" w14:textId="77777777" w:rsidTr="001B313C">
        <w:tc>
          <w:tcPr>
            <w:tcW w:w="4299" w:type="dxa"/>
          </w:tcPr>
          <w:p w14:paraId="3137DF85" w14:textId="77777777" w:rsidR="00010C7C" w:rsidRPr="006F3776" w:rsidRDefault="00010C7C" w:rsidP="00F935EE">
            <w:pPr>
              <w:widowControl/>
              <w:spacing w:after="120"/>
              <w:rPr>
                <w:lang w:val="en-GB"/>
              </w:rPr>
            </w:pPr>
            <w:r w:rsidRPr="006F3776">
              <w:rPr>
                <w:lang w:val="en-GB"/>
              </w:rPr>
              <w:t>KPI Performance Thresholds:</w:t>
            </w:r>
          </w:p>
        </w:tc>
        <w:tc>
          <w:tcPr>
            <w:tcW w:w="4762" w:type="dxa"/>
          </w:tcPr>
          <w:p w14:paraId="4786AFF5" w14:textId="77777777" w:rsidR="00010C7C" w:rsidRPr="006F3776" w:rsidRDefault="00010C7C" w:rsidP="00F935EE">
            <w:pPr>
              <w:widowControl/>
              <w:spacing w:after="120"/>
              <w:rPr>
                <w:lang w:val="en-GB"/>
              </w:rPr>
            </w:pPr>
          </w:p>
        </w:tc>
      </w:tr>
      <w:tr w:rsidR="00010C7C" w:rsidRPr="006F3776" w14:paraId="140BDF7D" w14:textId="77777777" w:rsidTr="001B313C">
        <w:tc>
          <w:tcPr>
            <w:tcW w:w="4299" w:type="dxa"/>
            <w:vAlign w:val="center"/>
          </w:tcPr>
          <w:p w14:paraId="7FA670F7" w14:textId="77777777" w:rsidR="00010C7C" w:rsidRPr="006F3776" w:rsidRDefault="00010C7C" w:rsidP="00F935EE">
            <w:pPr>
              <w:widowControl/>
              <w:spacing w:after="120"/>
              <w:ind w:left="720"/>
              <w:rPr>
                <w:lang w:val="en-GB"/>
              </w:rPr>
            </w:pPr>
            <w:r w:rsidRPr="006F3776">
              <w:rPr>
                <w:lang w:val="en-GB"/>
              </w:rPr>
              <w:t>‘Good’ (Contractual Target):</w:t>
            </w:r>
          </w:p>
        </w:tc>
        <w:tc>
          <w:tcPr>
            <w:tcW w:w="4762" w:type="dxa"/>
            <w:vAlign w:val="center"/>
          </w:tcPr>
          <w:p w14:paraId="2F48B9C7" w14:textId="77777777" w:rsidR="00010C7C" w:rsidRPr="006F3776" w:rsidRDefault="00010C7C" w:rsidP="00F935EE">
            <w:pPr>
              <w:widowControl/>
              <w:spacing w:after="120"/>
              <w:rPr>
                <w:lang w:val="en-GB"/>
              </w:rPr>
            </w:pPr>
            <w:r>
              <w:rPr>
                <w:lang w:val="en-GB"/>
              </w:rPr>
              <w:t xml:space="preserve">0 occurrences of Taskings being completed later than the agreed date </w:t>
            </w:r>
          </w:p>
        </w:tc>
      </w:tr>
      <w:tr w:rsidR="00010C7C" w:rsidRPr="006F3776" w14:paraId="60C24CCD" w14:textId="77777777" w:rsidTr="001B313C">
        <w:tc>
          <w:tcPr>
            <w:tcW w:w="4299" w:type="dxa"/>
            <w:vAlign w:val="center"/>
          </w:tcPr>
          <w:p w14:paraId="268969DF" w14:textId="77777777" w:rsidR="00010C7C" w:rsidRPr="006F3776" w:rsidRDefault="00010C7C" w:rsidP="00F935EE">
            <w:pPr>
              <w:widowControl/>
              <w:spacing w:after="120"/>
              <w:ind w:left="720"/>
              <w:rPr>
                <w:lang w:val="en-GB"/>
              </w:rPr>
            </w:pPr>
            <w:r w:rsidRPr="006F3776">
              <w:rPr>
                <w:lang w:val="en-GB"/>
              </w:rPr>
              <w:t>‘Approaching target’ threshold:</w:t>
            </w:r>
          </w:p>
        </w:tc>
        <w:tc>
          <w:tcPr>
            <w:tcW w:w="4762" w:type="dxa"/>
          </w:tcPr>
          <w:p w14:paraId="00AF50FB" w14:textId="77777777" w:rsidR="00010C7C" w:rsidRPr="006F3776" w:rsidRDefault="00010C7C" w:rsidP="00F935EE">
            <w:pPr>
              <w:widowControl/>
              <w:spacing w:after="120"/>
              <w:rPr>
                <w:lang w:val="en-GB"/>
              </w:rPr>
            </w:pPr>
            <w:r>
              <w:rPr>
                <w:lang w:val="en-GB"/>
              </w:rPr>
              <w:t xml:space="preserve">1 </w:t>
            </w:r>
            <w:proofErr w:type="gramStart"/>
            <w:r w:rsidRPr="00014249">
              <w:rPr>
                <w:lang w:val="en-GB"/>
              </w:rPr>
              <w:t>occurrences</w:t>
            </w:r>
            <w:proofErr w:type="gramEnd"/>
            <w:r w:rsidRPr="00014249">
              <w:rPr>
                <w:lang w:val="en-GB"/>
              </w:rPr>
              <w:t xml:space="preserve"> of </w:t>
            </w:r>
            <w:r>
              <w:rPr>
                <w:lang w:val="en-GB"/>
              </w:rPr>
              <w:t xml:space="preserve">Taskings </w:t>
            </w:r>
            <w:r w:rsidRPr="00014249">
              <w:rPr>
                <w:lang w:val="en-GB"/>
              </w:rPr>
              <w:t>being</w:t>
            </w:r>
            <w:r>
              <w:rPr>
                <w:lang w:val="en-GB"/>
              </w:rPr>
              <w:t xml:space="preserve"> completed</w:t>
            </w:r>
            <w:r w:rsidRPr="00014249">
              <w:rPr>
                <w:lang w:val="en-GB"/>
              </w:rPr>
              <w:t xml:space="preserve"> later than the agreed date </w:t>
            </w:r>
          </w:p>
        </w:tc>
      </w:tr>
      <w:tr w:rsidR="00010C7C" w:rsidRPr="006F3776" w14:paraId="4480ED62" w14:textId="77777777" w:rsidTr="001B313C">
        <w:tc>
          <w:tcPr>
            <w:tcW w:w="4299" w:type="dxa"/>
            <w:vAlign w:val="center"/>
          </w:tcPr>
          <w:p w14:paraId="19094757" w14:textId="77777777" w:rsidR="00010C7C" w:rsidRPr="006F3776" w:rsidRDefault="00010C7C" w:rsidP="00F935EE">
            <w:pPr>
              <w:widowControl/>
              <w:spacing w:after="120"/>
              <w:ind w:left="720"/>
              <w:rPr>
                <w:lang w:val="en-GB"/>
              </w:rPr>
            </w:pPr>
            <w:r w:rsidRPr="006F3776">
              <w:rPr>
                <w:lang w:val="en-GB"/>
              </w:rPr>
              <w:t>‘Requires Improvement’ threshold:</w:t>
            </w:r>
          </w:p>
        </w:tc>
        <w:tc>
          <w:tcPr>
            <w:tcW w:w="4762" w:type="dxa"/>
          </w:tcPr>
          <w:p w14:paraId="1402A502" w14:textId="77777777" w:rsidR="00010C7C" w:rsidRPr="006F3776" w:rsidRDefault="00010C7C" w:rsidP="00F935EE">
            <w:pPr>
              <w:widowControl/>
              <w:spacing w:after="120"/>
              <w:rPr>
                <w:lang w:val="en-GB"/>
              </w:rPr>
            </w:pPr>
            <w:r>
              <w:rPr>
                <w:lang w:val="en-GB"/>
              </w:rPr>
              <w:t xml:space="preserve">2 </w:t>
            </w:r>
            <w:r w:rsidRPr="00014249">
              <w:rPr>
                <w:lang w:val="en-GB"/>
              </w:rPr>
              <w:t xml:space="preserve">occurrences of </w:t>
            </w:r>
            <w:r>
              <w:rPr>
                <w:lang w:val="en-GB"/>
              </w:rPr>
              <w:t xml:space="preserve">Taskings </w:t>
            </w:r>
            <w:r w:rsidRPr="00014249">
              <w:rPr>
                <w:lang w:val="en-GB"/>
              </w:rPr>
              <w:t>being</w:t>
            </w:r>
            <w:r>
              <w:rPr>
                <w:lang w:val="en-GB"/>
              </w:rPr>
              <w:t xml:space="preserve"> completed</w:t>
            </w:r>
            <w:r w:rsidRPr="00014249">
              <w:rPr>
                <w:lang w:val="en-GB"/>
              </w:rPr>
              <w:t xml:space="preserve"> later than the agreed date </w:t>
            </w:r>
          </w:p>
        </w:tc>
      </w:tr>
      <w:tr w:rsidR="00010C7C" w:rsidRPr="006F3776" w14:paraId="7ECA9745" w14:textId="77777777" w:rsidTr="001B313C">
        <w:tc>
          <w:tcPr>
            <w:tcW w:w="4299" w:type="dxa"/>
            <w:vAlign w:val="center"/>
          </w:tcPr>
          <w:p w14:paraId="211F9029" w14:textId="77777777" w:rsidR="00010C7C" w:rsidRPr="006F3776" w:rsidRDefault="00010C7C" w:rsidP="00F935EE">
            <w:pPr>
              <w:widowControl/>
              <w:spacing w:after="120"/>
              <w:ind w:left="720"/>
              <w:rPr>
                <w:lang w:val="en-GB"/>
              </w:rPr>
            </w:pPr>
            <w:r w:rsidRPr="006F3776">
              <w:rPr>
                <w:lang w:val="en-GB"/>
              </w:rPr>
              <w:t>‘Inadequate’ threshold:</w:t>
            </w:r>
          </w:p>
        </w:tc>
        <w:tc>
          <w:tcPr>
            <w:tcW w:w="4762" w:type="dxa"/>
          </w:tcPr>
          <w:p w14:paraId="52EA3A47" w14:textId="77777777" w:rsidR="00010C7C" w:rsidRPr="006F3776" w:rsidRDefault="00010C7C" w:rsidP="00F935EE">
            <w:pPr>
              <w:widowControl/>
              <w:spacing w:after="120"/>
              <w:rPr>
                <w:lang w:val="en-GB"/>
              </w:rPr>
            </w:pPr>
            <w:r>
              <w:rPr>
                <w:lang w:val="en-GB"/>
              </w:rPr>
              <w:t xml:space="preserve">3 or more </w:t>
            </w:r>
            <w:r w:rsidRPr="00014249">
              <w:rPr>
                <w:lang w:val="en-GB"/>
              </w:rPr>
              <w:t xml:space="preserve">occurrences of </w:t>
            </w:r>
            <w:r>
              <w:rPr>
                <w:lang w:val="en-GB"/>
              </w:rPr>
              <w:t xml:space="preserve">Taskings </w:t>
            </w:r>
            <w:r w:rsidRPr="00014249">
              <w:rPr>
                <w:lang w:val="en-GB"/>
              </w:rPr>
              <w:t xml:space="preserve">being </w:t>
            </w:r>
            <w:r>
              <w:rPr>
                <w:lang w:val="en-GB"/>
              </w:rPr>
              <w:t xml:space="preserve">completed </w:t>
            </w:r>
            <w:r w:rsidRPr="00014249">
              <w:rPr>
                <w:lang w:val="en-GB"/>
              </w:rPr>
              <w:t xml:space="preserve">later than the agreed date </w:t>
            </w:r>
          </w:p>
        </w:tc>
      </w:tr>
      <w:tr w:rsidR="001B313C" w:rsidRPr="004F4C79" w14:paraId="27659D65" w14:textId="77777777" w:rsidTr="001B313C">
        <w:trPr>
          <w:trHeight w:val="300"/>
        </w:trPr>
        <w:tc>
          <w:tcPr>
            <w:tcW w:w="4299" w:type="dxa"/>
            <w:hideMark/>
          </w:tcPr>
          <w:p w14:paraId="16285C0E" w14:textId="77777777" w:rsidR="001B313C" w:rsidRPr="001B313C" w:rsidRDefault="001B313C" w:rsidP="001B313C">
            <w:pPr>
              <w:widowControl/>
              <w:spacing w:after="120"/>
              <w:ind w:left="720"/>
              <w:rPr>
                <w:lang w:val="en-GB"/>
              </w:rPr>
            </w:pPr>
            <w:r w:rsidRPr="001B313C">
              <w:rPr>
                <w:lang w:val="en-GB"/>
              </w:rPr>
              <w:t>Buyer Redress for failure to provide services at or above service levels. </w:t>
            </w:r>
          </w:p>
        </w:tc>
        <w:tc>
          <w:tcPr>
            <w:tcW w:w="4762" w:type="dxa"/>
            <w:hideMark/>
          </w:tcPr>
          <w:p w14:paraId="2560386A" w14:textId="77777777" w:rsidR="001B313C" w:rsidRPr="001B313C" w:rsidRDefault="001B313C" w:rsidP="001B313C">
            <w:pPr>
              <w:widowControl/>
              <w:spacing w:after="120"/>
              <w:ind w:left="720"/>
              <w:rPr>
                <w:lang w:val="en-GB"/>
              </w:rPr>
            </w:pPr>
            <w:r w:rsidRPr="001B313C">
              <w:rPr>
                <w:lang w:val="en-GB"/>
              </w:rPr>
              <w:t> </w:t>
            </w:r>
          </w:p>
          <w:p w14:paraId="61B8AB0E" w14:textId="77777777" w:rsidR="00B4213A" w:rsidRDefault="00B4213A" w:rsidP="00B4213A">
            <w:pPr>
              <w:autoSpaceDE w:val="0"/>
              <w:autoSpaceDN w:val="0"/>
              <w:spacing w:before="40" w:after="40" w:line="240" w:lineRule="auto"/>
              <w:rPr>
                <w:lang w:val="en-GB"/>
              </w:rPr>
            </w:pPr>
            <w:r>
              <w:rPr>
                <w:rFonts w:ascii="Segoe UI" w:hAnsi="Segoe UI" w:cs="Segoe UI"/>
                <w:color w:val="000000"/>
              </w:rPr>
              <w:t xml:space="preserve">Approaching Target Service Level - Supplier to attend review meeting with Buyer to agree plan to return to ‘Good’ within the next period.  If KPI is assessed as anything other than ‘Good’ in the </w:t>
            </w:r>
            <w:r>
              <w:rPr>
                <w:rFonts w:ascii="Segoe UI" w:hAnsi="Segoe UI" w:cs="Segoe UI"/>
                <w:color w:val="000000"/>
              </w:rPr>
              <w:lastRenderedPageBreak/>
              <w:t>following month, 1% of the payment due for this month shall be deducted (in addition to any retention or deduction due for failures in that following month).</w:t>
            </w:r>
          </w:p>
          <w:p w14:paraId="04872B1B" w14:textId="77777777" w:rsidR="00B4213A" w:rsidRDefault="00B4213A" w:rsidP="00B4213A">
            <w:pPr>
              <w:autoSpaceDE w:val="0"/>
              <w:autoSpaceDN w:val="0"/>
              <w:spacing w:before="40" w:after="40" w:line="240" w:lineRule="auto"/>
            </w:pPr>
            <w:r>
              <w:rPr>
                <w:rFonts w:ascii="Segoe UI" w:hAnsi="Segoe UI" w:cs="Segoe UI"/>
                <w:color w:val="000000"/>
              </w:rPr>
              <w:t> </w:t>
            </w:r>
          </w:p>
          <w:p w14:paraId="508D5751" w14:textId="77777777" w:rsidR="00B4213A" w:rsidRDefault="00B4213A" w:rsidP="00B4213A">
            <w:pPr>
              <w:autoSpaceDE w:val="0"/>
              <w:autoSpaceDN w:val="0"/>
              <w:spacing w:before="40" w:after="40" w:line="240" w:lineRule="auto"/>
            </w:pPr>
            <w:r>
              <w:rPr>
                <w:rFonts w:ascii="Segoe UI" w:hAnsi="Segoe UI" w:cs="Segoe UI"/>
                <w:color w:val="000000"/>
              </w:rPr>
              <w:t>Requires Improvement Service Level - Retention 2% of payment due in the month failure is assessed. If KPI is assessed as ‘Good’ in the following period, this 2% retention will be paid to the Supplier. If KPI is assessed as anything other than ‘Good’ in the following month, the 2% will be retained and not paid (in addition to any retention or deduction due for failures in that following month).</w:t>
            </w:r>
          </w:p>
          <w:p w14:paraId="595B9438" w14:textId="77777777" w:rsidR="00B4213A" w:rsidRDefault="00B4213A" w:rsidP="00B4213A">
            <w:pPr>
              <w:autoSpaceDE w:val="0"/>
              <w:autoSpaceDN w:val="0"/>
              <w:spacing w:before="40" w:after="40" w:line="240" w:lineRule="auto"/>
            </w:pPr>
            <w:r>
              <w:rPr>
                <w:rFonts w:ascii="Segoe UI" w:hAnsi="Segoe UI" w:cs="Segoe UI"/>
                <w:color w:val="000000"/>
              </w:rPr>
              <w:t> </w:t>
            </w:r>
          </w:p>
          <w:p w14:paraId="2952015C" w14:textId="77777777" w:rsidR="00B4213A" w:rsidRDefault="00B4213A" w:rsidP="00B4213A">
            <w:pPr>
              <w:autoSpaceDE w:val="0"/>
              <w:autoSpaceDN w:val="0"/>
              <w:spacing w:before="40" w:after="40" w:line="240" w:lineRule="auto"/>
            </w:pPr>
            <w:r>
              <w:rPr>
                <w:rFonts w:ascii="Segoe UI" w:hAnsi="Segoe UI" w:cs="Segoe UI"/>
                <w:color w:val="000000"/>
              </w:rPr>
              <w:t xml:space="preserve">Inadequate Service Level - Deduct 5% of payment due, in the month failure is assessed, if the service level is assessed as ‘inadequate service level’ or below. </w:t>
            </w:r>
          </w:p>
          <w:p w14:paraId="15563616" w14:textId="4C4A840C" w:rsidR="001B313C" w:rsidRPr="001B313C" w:rsidRDefault="001B313C" w:rsidP="001B313C">
            <w:pPr>
              <w:widowControl/>
              <w:spacing w:after="120"/>
              <w:ind w:left="720"/>
              <w:rPr>
                <w:lang w:val="en-GB"/>
              </w:rPr>
            </w:pPr>
          </w:p>
        </w:tc>
      </w:tr>
    </w:tbl>
    <w:p w14:paraId="4C33BB59" w14:textId="77777777" w:rsidR="00FB5123" w:rsidRDefault="00FB5123" w:rsidP="00FB5123">
      <w:pPr>
        <w:tabs>
          <w:tab w:val="num" w:pos="1122"/>
        </w:tabs>
        <w:spacing w:after="0" w:line="240" w:lineRule="auto"/>
        <w:rPr>
          <w:rFonts w:ascii="Arial" w:hAnsi="Arial" w:cs="Arial"/>
        </w:rPr>
      </w:pPr>
    </w:p>
    <w:p w14:paraId="5BB23C23" w14:textId="77777777" w:rsidR="00FB5123" w:rsidRDefault="00FB5123" w:rsidP="00FB5123">
      <w:pPr>
        <w:tabs>
          <w:tab w:val="num" w:pos="1122"/>
        </w:tabs>
        <w:spacing w:after="0" w:line="240" w:lineRule="auto"/>
        <w:rPr>
          <w:rFonts w:ascii="Arial" w:hAnsi="Arial" w:cs="Arial"/>
          <w:sz w:val="24"/>
          <w:szCs w:val="24"/>
        </w:rPr>
      </w:pPr>
    </w:p>
    <w:p w14:paraId="49569F12" w14:textId="77777777" w:rsidR="00C35B52" w:rsidRDefault="00C35B52" w:rsidP="00C35B52">
      <w:pPr>
        <w:tabs>
          <w:tab w:val="num" w:pos="1122"/>
        </w:tabs>
        <w:spacing w:after="0" w:line="240" w:lineRule="auto"/>
        <w:rPr>
          <w:rFonts w:ascii="Arial" w:hAnsi="Arial" w:cs="Arial"/>
          <w:sz w:val="24"/>
          <w:szCs w:val="24"/>
        </w:rPr>
      </w:pPr>
    </w:p>
    <w:p w14:paraId="1B214A49" w14:textId="77777777" w:rsidR="00C35B52" w:rsidRDefault="00C35B52" w:rsidP="00C35B52">
      <w:pPr>
        <w:tabs>
          <w:tab w:val="num" w:pos="1122"/>
        </w:tabs>
        <w:spacing w:after="0" w:line="240" w:lineRule="auto"/>
        <w:rPr>
          <w:rFonts w:ascii="Arial" w:hAnsi="Arial" w:cs="Arial"/>
          <w:sz w:val="24"/>
          <w:szCs w:val="24"/>
        </w:rPr>
      </w:pPr>
    </w:p>
    <w:p w14:paraId="672B96B4" w14:textId="77777777" w:rsidR="00C35B52" w:rsidRDefault="00C35B52" w:rsidP="00C35B52">
      <w:pPr>
        <w:tabs>
          <w:tab w:val="num" w:pos="1122"/>
        </w:tabs>
        <w:spacing w:after="0" w:line="240" w:lineRule="auto"/>
        <w:rPr>
          <w:rFonts w:ascii="Arial" w:hAnsi="Arial" w:cs="Arial"/>
          <w:sz w:val="24"/>
          <w:szCs w:val="24"/>
        </w:rPr>
      </w:pPr>
    </w:p>
    <w:p w14:paraId="0E415C79" w14:textId="77777777" w:rsidR="00C35B52" w:rsidRDefault="00C35B52" w:rsidP="00C35B52">
      <w:pPr>
        <w:tabs>
          <w:tab w:val="num" w:pos="1122"/>
        </w:tabs>
        <w:spacing w:after="0" w:line="240" w:lineRule="auto"/>
        <w:rPr>
          <w:rFonts w:ascii="Arial" w:hAnsi="Arial" w:cs="Arial"/>
          <w:sz w:val="24"/>
          <w:szCs w:val="24"/>
        </w:rPr>
      </w:pPr>
    </w:p>
    <w:p w14:paraId="7C8542B4" w14:textId="77777777" w:rsidR="00C35B52" w:rsidRDefault="00C35B52" w:rsidP="00C35B52">
      <w:pPr>
        <w:tabs>
          <w:tab w:val="num" w:pos="1122"/>
        </w:tabs>
        <w:spacing w:after="0" w:line="240" w:lineRule="auto"/>
        <w:rPr>
          <w:rFonts w:ascii="Arial" w:hAnsi="Arial" w:cs="Arial"/>
          <w:sz w:val="24"/>
          <w:szCs w:val="24"/>
        </w:rPr>
      </w:pPr>
    </w:p>
    <w:p w14:paraId="1F5CEECD" w14:textId="77777777" w:rsidR="00C35B52" w:rsidRDefault="00C35B52" w:rsidP="00C35B52">
      <w:pPr>
        <w:tabs>
          <w:tab w:val="num" w:pos="1122"/>
        </w:tabs>
        <w:spacing w:after="0" w:line="240" w:lineRule="auto"/>
        <w:rPr>
          <w:rFonts w:ascii="Arial" w:hAnsi="Arial" w:cs="Arial"/>
          <w:sz w:val="24"/>
          <w:szCs w:val="24"/>
        </w:rPr>
      </w:pPr>
    </w:p>
    <w:p w14:paraId="22BCD1A4" w14:textId="77777777" w:rsidR="00FB3BF2" w:rsidRDefault="00FB3BF2" w:rsidP="00C35B52">
      <w:pPr>
        <w:tabs>
          <w:tab w:val="num" w:pos="1122"/>
        </w:tabs>
        <w:spacing w:after="0" w:line="240" w:lineRule="auto"/>
        <w:rPr>
          <w:rFonts w:ascii="Arial" w:hAnsi="Arial" w:cs="Arial"/>
          <w:sz w:val="24"/>
          <w:szCs w:val="24"/>
        </w:rPr>
      </w:pPr>
    </w:p>
    <w:p w14:paraId="1F096839" w14:textId="77777777" w:rsidR="00FB3BF2" w:rsidRDefault="00FB3BF2" w:rsidP="00C35B52">
      <w:pPr>
        <w:tabs>
          <w:tab w:val="num" w:pos="1122"/>
        </w:tabs>
        <w:spacing w:after="0" w:line="240" w:lineRule="auto"/>
        <w:rPr>
          <w:rFonts w:ascii="Arial" w:hAnsi="Arial" w:cs="Arial"/>
          <w:sz w:val="24"/>
          <w:szCs w:val="24"/>
        </w:rPr>
      </w:pPr>
    </w:p>
    <w:p w14:paraId="01078C4D" w14:textId="77777777" w:rsidR="00FB3BF2" w:rsidRDefault="00FB3BF2" w:rsidP="00C35B52">
      <w:pPr>
        <w:tabs>
          <w:tab w:val="num" w:pos="1122"/>
        </w:tabs>
        <w:spacing w:after="0" w:line="240" w:lineRule="auto"/>
        <w:rPr>
          <w:rFonts w:ascii="Arial" w:hAnsi="Arial" w:cs="Arial"/>
          <w:sz w:val="24"/>
          <w:szCs w:val="24"/>
        </w:rPr>
      </w:pPr>
    </w:p>
    <w:p w14:paraId="62DB5016" w14:textId="77777777" w:rsidR="00FB3BF2" w:rsidRDefault="00FB3BF2" w:rsidP="00C35B52">
      <w:pPr>
        <w:tabs>
          <w:tab w:val="num" w:pos="1122"/>
        </w:tabs>
        <w:spacing w:after="0" w:line="240" w:lineRule="auto"/>
        <w:rPr>
          <w:rFonts w:ascii="Arial" w:hAnsi="Arial" w:cs="Arial"/>
          <w:sz w:val="24"/>
          <w:szCs w:val="24"/>
        </w:rPr>
      </w:pPr>
    </w:p>
    <w:p w14:paraId="55FFC9F4" w14:textId="77777777" w:rsidR="00FB3BF2" w:rsidRDefault="00FB3BF2" w:rsidP="00C35B52">
      <w:pPr>
        <w:tabs>
          <w:tab w:val="num" w:pos="1122"/>
        </w:tabs>
        <w:spacing w:after="0" w:line="240" w:lineRule="auto"/>
        <w:rPr>
          <w:rFonts w:ascii="Arial" w:hAnsi="Arial" w:cs="Arial"/>
          <w:sz w:val="24"/>
          <w:szCs w:val="24"/>
        </w:rPr>
      </w:pPr>
    </w:p>
    <w:p w14:paraId="4736B342" w14:textId="0DFC4BD4" w:rsidR="00FB3BF2" w:rsidRDefault="00FB3BF2" w:rsidP="00FB3BF2">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10</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1887B502" w14:textId="77777777" w:rsidR="00FB3BF2" w:rsidRDefault="00FB3BF2" w:rsidP="00FB3BF2">
      <w:pPr>
        <w:spacing w:before="66" w:after="0" w:line="361" w:lineRule="exact"/>
        <w:ind w:right="-20"/>
        <w:rPr>
          <w:rFonts w:ascii="Arial" w:eastAsia="Arial" w:hAnsi="Arial" w:cs="Arial"/>
          <w:sz w:val="32"/>
          <w:szCs w:val="32"/>
        </w:rPr>
      </w:pPr>
    </w:p>
    <w:p w14:paraId="2937D2E3" w14:textId="77777777" w:rsidR="00FB3BF2" w:rsidRPr="00FA77F8" w:rsidRDefault="00FB3BF2" w:rsidP="00FB3BF2">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5DA21B0A" w14:textId="77777777" w:rsidR="00FB3BF2" w:rsidRDefault="00FB3BF2" w:rsidP="00FB3BF2">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FB3BF2" w14:paraId="725B813B" w14:textId="77777777" w:rsidTr="00FA3003">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2EF440E6" w14:textId="68BC0B1F" w:rsidR="00FB3BF2" w:rsidRPr="007175B3" w:rsidRDefault="00FB3BF2" w:rsidP="00FA3003">
            <w:pPr>
              <w:widowControl/>
              <w:numPr>
                <w:ilvl w:val="0"/>
                <w:numId w:val="29"/>
              </w:numPr>
              <w:spacing w:after="0" w:line="240" w:lineRule="auto"/>
              <w:rPr>
                <w:rFonts w:ascii="Arial" w:hAnsi="Arial" w:cs="Arial"/>
              </w:rPr>
            </w:pPr>
            <w:r w:rsidRPr="007175B3">
              <w:rPr>
                <w:rFonts w:ascii="Arial" w:hAnsi="Arial" w:cs="Arial"/>
              </w:rPr>
              <w:t xml:space="preserve">Contract Number </w:t>
            </w:r>
            <w:sdt>
              <w:sdtPr>
                <w:rPr>
                  <w:rFonts w:ascii="Arial" w:eastAsia="Arial" w:hAnsi="Arial" w:cs="Arial"/>
                  <w:b/>
                  <w:bCs/>
                  <w:spacing w:val="1"/>
                </w:rPr>
                <w:alias w:val="Subject"/>
                <w:tag w:val=""/>
                <w:id w:val="1293329304"/>
                <w:placeholder>
                  <w:docPart w:val="37F8C03993054576B270552AE15C2AA1"/>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337C3" w:rsidRPr="004669BE">
                  <w:rPr>
                    <w:rStyle w:val="PlaceholderText"/>
                  </w:rPr>
                  <w:t>[Subject]</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6B6A9177" w14:textId="77777777" w:rsidR="00FB3BF2" w:rsidRPr="007175B3" w:rsidRDefault="00FB3BF2" w:rsidP="00FA3003">
            <w:pPr>
              <w:ind w:left="457"/>
              <w:rPr>
                <w:rFonts w:ascii="Arial" w:hAnsi="Arial" w:cs="Arial"/>
              </w:rPr>
            </w:pPr>
          </w:p>
        </w:tc>
      </w:tr>
      <w:tr w:rsidR="00FB3BF2" w14:paraId="59419EBC" w14:textId="77777777" w:rsidTr="00FA3003">
        <w:trPr>
          <w:trHeight w:val="774"/>
        </w:trPr>
        <w:tc>
          <w:tcPr>
            <w:tcW w:w="851" w:type="dxa"/>
            <w:tcBorders>
              <w:top w:val="single" w:sz="6" w:space="0" w:color="auto"/>
              <w:left w:val="single" w:sz="6" w:space="0" w:color="auto"/>
              <w:bottom w:val="single" w:sz="6" w:space="0" w:color="auto"/>
              <w:right w:val="single" w:sz="6" w:space="0" w:color="auto"/>
            </w:tcBorders>
          </w:tcPr>
          <w:p w14:paraId="3B79B024" w14:textId="77777777" w:rsidR="00FB3BF2" w:rsidRPr="00FA317B" w:rsidRDefault="00FB3BF2" w:rsidP="00FA3003">
            <w:pPr>
              <w:widowControl/>
              <w:numPr>
                <w:ilvl w:val="0"/>
                <w:numId w:val="29"/>
              </w:numPr>
              <w:spacing w:after="0" w:line="240" w:lineRule="auto"/>
              <w:ind w:left="426" w:hanging="426"/>
              <w:rPr>
                <w:rFonts w:ascii="Arial" w:hAnsi="Arial" w:cs="Arial"/>
                <w:b/>
                <w:bCs/>
              </w:rPr>
            </w:pPr>
          </w:p>
          <w:p w14:paraId="46672AB9" w14:textId="77777777" w:rsidR="00FB3BF2" w:rsidRPr="00FA317B" w:rsidRDefault="00FB3BF2" w:rsidP="00FA3003">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7EDEC648" w14:textId="77777777" w:rsidR="00FB3BF2" w:rsidRPr="00FA317B" w:rsidRDefault="00FB3BF2" w:rsidP="00FA3003">
            <w:pPr>
              <w:widowControl/>
              <w:numPr>
                <w:ilvl w:val="0"/>
                <w:numId w:val="29"/>
              </w:numPr>
              <w:spacing w:after="0" w:line="240" w:lineRule="auto"/>
              <w:ind w:left="461" w:hanging="461"/>
              <w:rPr>
                <w:rFonts w:ascii="Arial" w:hAnsi="Arial" w:cs="Arial"/>
                <w:b/>
                <w:bCs/>
              </w:rPr>
            </w:pPr>
          </w:p>
          <w:p w14:paraId="4369B882" w14:textId="77777777" w:rsidR="00FB3BF2" w:rsidRPr="00FA317B" w:rsidRDefault="00FB3BF2" w:rsidP="00FA3003">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9D832E9" w14:textId="77777777" w:rsidR="00FB3BF2" w:rsidRPr="00FA317B" w:rsidRDefault="00FB3BF2" w:rsidP="00FA3003">
            <w:pPr>
              <w:widowControl/>
              <w:numPr>
                <w:ilvl w:val="0"/>
                <w:numId w:val="29"/>
              </w:numPr>
              <w:spacing w:after="0" w:line="240" w:lineRule="auto"/>
              <w:ind w:left="354" w:hanging="354"/>
              <w:rPr>
                <w:rFonts w:ascii="Arial" w:hAnsi="Arial" w:cs="Arial"/>
                <w:b/>
                <w:bCs/>
              </w:rPr>
            </w:pPr>
          </w:p>
          <w:p w14:paraId="0625ECC4" w14:textId="77777777" w:rsidR="00FB3BF2" w:rsidRPr="00FA317B" w:rsidRDefault="00FB3BF2" w:rsidP="00FA3003">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77F8BFB1" w14:textId="77777777" w:rsidR="00FB3BF2" w:rsidRPr="00FA317B" w:rsidRDefault="00FB3BF2" w:rsidP="00FA3003">
            <w:pPr>
              <w:widowControl/>
              <w:numPr>
                <w:ilvl w:val="0"/>
                <w:numId w:val="29"/>
              </w:numPr>
              <w:spacing w:after="0" w:line="240" w:lineRule="auto"/>
              <w:ind w:left="354" w:hanging="354"/>
              <w:rPr>
                <w:rFonts w:ascii="Arial" w:hAnsi="Arial" w:cs="Arial"/>
                <w:b/>
                <w:bCs/>
              </w:rPr>
            </w:pPr>
          </w:p>
          <w:p w14:paraId="1CDED4C0" w14:textId="77777777" w:rsidR="00FB3BF2" w:rsidRPr="00FA317B" w:rsidRDefault="00FB3BF2" w:rsidP="00FA3003">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2B948F83" w14:textId="77777777" w:rsidR="00FB3BF2" w:rsidRPr="00FA317B" w:rsidRDefault="00FB3BF2" w:rsidP="00FA3003">
            <w:pPr>
              <w:widowControl/>
              <w:numPr>
                <w:ilvl w:val="0"/>
                <w:numId w:val="29"/>
              </w:numPr>
              <w:spacing w:after="0" w:line="240" w:lineRule="auto"/>
              <w:ind w:left="350" w:hanging="350"/>
              <w:rPr>
                <w:rFonts w:ascii="Arial" w:hAnsi="Arial" w:cs="Arial"/>
                <w:b/>
                <w:bCs/>
              </w:rPr>
            </w:pPr>
          </w:p>
          <w:p w14:paraId="7D524C2F" w14:textId="77777777" w:rsidR="00FB3BF2" w:rsidRPr="00FA317B" w:rsidRDefault="00FB3BF2" w:rsidP="00FA3003">
            <w:pPr>
              <w:rPr>
                <w:rFonts w:ascii="Arial" w:hAnsi="Arial" w:cs="Arial"/>
                <w:b/>
                <w:bCs/>
              </w:rPr>
            </w:pPr>
            <w:r w:rsidRPr="00FA317B">
              <w:rPr>
                <w:rFonts w:ascii="Arial" w:hAnsi="Arial" w:cs="Arial"/>
                <w:b/>
                <w:bCs/>
              </w:rPr>
              <w:t>Ownership of the Intellectual Property Rights</w:t>
            </w:r>
          </w:p>
        </w:tc>
      </w:tr>
      <w:tr w:rsidR="00FB3BF2" w14:paraId="1E78295F"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hideMark/>
          </w:tcPr>
          <w:p w14:paraId="45736F48" w14:textId="77777777" w:rsidR="00FB3BF2" w:rsidRPr="00006590" w:rsidRDefault="00FB3BF2" w:rsidP="00FA3003">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88106F4" w14:textId="0C4EA29C"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8F4AAC4"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47D8E0"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857E1A4" w14:textId="77777777" w:rsidR="00FB3BF2" w:rsidRPr="00006590" w:rsidRDefault="00FB3BF2" w:rsidP="00FA3003">
            <w:pPr>
              <w:rPr>
                <w:rFonts w:ascii="Arial" w:hAnsi="Arial" w:cs="Arial"/>
              </w:rPr>
            </w:pPr>
          </w:p>
        </w:tc>
      </w:tr>
      <w:tr w:rsidR="00FB3BF2" w14:paraId="18EB96F8"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hideMark/>
          </w:tcPr>
          <w:p w14:paraId="02D7DE5C" w14:textId="77777777" w:rsidR="00FB3BF2" w:rsidRPr="00006590" w:rsidRDefault="00FB3BF2" w:rsidP="00FA3003">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2E7A0F6B"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BAE44DB"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7944CE5"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F569DAB" w14:textId="77777777" w:rsidR="00FB3BF2" w:rsidRPr="00006590" w:rsidRDefault="00FB3BF2" w:rsidP="00FA3003">
            <w:pPr>
              <w:rPr>
                <w:rFonts w:ascii="Arial" w:hAnsi="Arial" w:cs="Arial"/>
              </w:rPr>
            </w:pPr>
          </w:p>
        </w:tc>
      </w:tr>
      <w:tr w:rsidR="00FB3BF2" w14:paraId="65AD1B82"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hideMark/>
          </w:tcPr>
          <w:p w14:paraId="210B6683" w14:textId="77777777" w:rsidR="00FB3BF2" w:rsidRPr="00006590" w:rsidRDefault="00FB3BF2" w:rsidP="00FA3003">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4D686ED4"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70A08B"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DCBD30F"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F6CA2C4" w14:textId="77777777" w:rsidR="00FB3BF2" w:rsidRPr="00006590" w:rsidRDefault="00FB3BF2" w:rsidP="00FA3003">
            <w:pPr>
              <w:rPr>
                <w:rFonts w:ascii="Arial" w:hAnsi="Arial" w:cs="Arial"/>
              </w:rPr>
            </w:pPr>
          </w:p>
        </w:tc>
      </w:tr>
      <w:tr w:rsidR="00FB3BF2" w14:paraId="3612A5C6"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hideMark/>
          </w:tcPr>
          <w:p w14:paraId="3D05300E" w14:textId="77777777" w:rsidR="00FB3BF2" w:rsidRPr="00006590" w:rsidRDefault="00FB3BF2" w:rsidP="00FA3003">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0B115D29"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2F99BB"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1295861"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30329E" w14:textId="77777777" w:rsidR="00FB3BF2" w:rsidRPr="00006590" w:rsidRDefault="00FB3BF2" w:rsidP="00FA3003">
            <w:pPr>
              <w:rPr>
                <w:rFonts w:ascii="Arial" w:hAnsi="Arial" w:cs="Arial"/>
              </w:rPr>
            </w:pPr>
          </w:p>
        </w:tc>
      </w:tr>
      <w:tr w:rsidR="00FB3BF2" w14:paraId="44F7CF50"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hideMark/>
          </w:tcPr>
          <w:p w14:paraId="046E769F" w14:textId="77777777" w:rsidR="00FB3BF2" w:rsidRPr="00006590" w:rsidRDefault="00FB3BF2" w:rsidP="00FA3003">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1CC97580"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7AD6AC4"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E5D50B"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62AD9F1" w14:textId="77777777" w:rsidR="00FB3BF2" w:rsidRPr="00006590" w:rsidRDefault="00FB3BF2" w:rsidP="00FA3003">
            <w:pPr>
              <w:rPr>
                <w:rFonts w:ascii="Arial" w:hAnsi="Arial" w:cs="Arial"/>
              </w:rPr>
            </w:pPr>
          </w:p>
        </w:tc>
      </w:tr>
      <w:tr w:rsidR="00FB3BF2" w14:paraId="5E3A43C6"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hideMark/>
          </w:tcPr>
          <w:p w14:paraId="71D904F4" w14:textId="77777777" w:rsidR="00FB3BF2" w:rsidRPr="00006590" w:rsidRDefault="00FB3BF2" w:rsidP="00FA3003">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D9FFD20"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DBE9175"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2DF37BB"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69CF16" w14:textId="77777777" w:rsidR="00FB3BF2" w:rsidRPr="00006590" w:rsidRDefault="00FB3BF2" w:rsidP="00FA3003">
            <w:pPr>
              <w:rPr>
                <w:rFonts w:ascii="Arial" w:hAnsi="Arial" w:cs="Arial"/>
              </w:rPr>
            </w:pPr>
          </w:p>
        </w:tc>
      </w:tr>
      <w:tr w:rsidR="00FB3BF2" w14:paraId="1094D9A6"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tcPr>
          <w:p w14:paraId="7C46F963" w14:textId="77777777" w:rsidR="00FB3BF2" w:rsidRPr="00006590" w:rsidRDefault="00FB3BF2" w:rsidP="00FA3003">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9DA51D6"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78256C8"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820E8"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0232D7C" w14:textId="77777777" w:rsidR="00FB3BF2" w:rsidRPr="00006590" w:rsidRDefault="00FB3BF2" w:rsidP="00FA3003">
            <w:pPr>
              <w:rPr>
                <w:rFonts w:ascii="Arial" w:hAnsi="Arial" w:cs="Arial"/>
              </w:rPr>
            </w:pPr>
          </w:p>
        </w:tc>
      </w:tr>
      <w:tr w:rsidR="00FB3BF2" w14:paraId="5BE7E205"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tcPr>
          <w:p w14:paraId="396E627D" w14:textId="77777777" w:rsidR="00FB3BF2" w:rsidRPr="00006590" w:rsidRDefault="00FB3BF2" w:rsidP="00FA3003">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AC51D31"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6FDBB17"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EFF3679"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D9A6FB" w14:textId="77777777" w:rsidR="00FB3BF2" w:rsidRPr="00006590" w:rsidRDefault="00FB3BF2" w:rsidP="00FA3003">
            <w:pPr>
              <w:rPr>
                <w:rFonts w:ascii="Arial" w:hAnsi="Arial" w:cs="Arial"/>
              </w:rPr>
            </w:pPr>
          </w:p>
        </w:tc>
      </w:tr>
      <w:tr w:rsidR="00FB3BF2" w14:paraId="29199150"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tcPr>
          <w:p w14:paraId="69D6B6F3" w14:textId="77777777" w:rsidR="00FB3BF2" w:rsidRPr="00006590" w:rsidRDefault="00FB3BF2" w:rsidP="00FA3003">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D358003"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87CD6F8"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84FC6E1"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78D76F7" w14:textId="77777777" w:rsidR="00FB3BF2" w:rsidRPr="00006590" w:rsidRDefault="00FB3BF2" w:rsidP="00FA3003">
            <w:pPr>
              <w:rPr>
                <w:rFonts w:ascii="Arial" w:hAnsi="Arial" w:cs="Arial"/>
              </w:rPr>
            </w:pPr>
          </w:p>
        </w:tc>
      </w:tr>
      <w:tr w:rsidR="00FB3BF2" w14:paraId="38E28243" w14:textId="77777777" w:rsidTr="00FA3003">
        <w:trPr>
          <w:trHeight w:val="585"/>
        </w:trPr>
        <w:tc>
          <w:tcPr>
            <w:tcW w:w="851" w:type="dxa"/>
            <w:tcBorders>
              <w:top w:val="single" w:sz="6" w:space="0" w:color="auto"/>
              <w:left w:val="single" w:sz="6" w:space="0" w:color="auto"/>
              <w:bottom w:val="single" w:sz="6" w:space="0" w:color="auto"/>
              <w:right w:val="single" w:sz="6" w:space="0" w:color="auto"/>
            </w:tcBorders>
          </w:tcPr>
          <w:p w14:paraId="54E86AA6" w14:textId="77777777" w:rsidR="00FB3BF2" w:rsidRPr="00006590" w:rsidRDefault="00FB3BF2" w:rsidP="00FA3003">
            <w:pPr>
              <w:rPr>
                <w:rFonts w:ascii="Arial" w:hAnsi="Arial" w:cs="Arial"/>
              </w:rPr>
            </w:pPr>
            <w:r w:rsidRPr="00006590">
              <w:rPr>
                <w:rFonts w:ascii="Arial" w:hAnsi="Arial" w:cs="Arial"/>
              </w:rPr>
              <w:lastRenderedPageBreak/>
              <w:t>10</w:t>
            </w:r>
          </w:p>
        </w:tc>
        <w:tc>
          <w:tcPr>
            <w:tcW w:w="2977" w:type="dxa"/>
            <w:tcBorders>
              <w:top w:val="single" w:sz="6" w:space="0" w:color="auto"/>
              <w:left w:val="single" w:sz="6" w:space="0" w:color="auto"/>
              <w:bottom w:val="single" w:sz="6" w:space="0" w:color="auto"/>
              <w:right w:val="single" w:sz="6" w:space="0" w:color="auto"/>
            </w:tcBorders>
          </w:tcPr>
          <w:p w14:paraId="7350522B" w14:textId="77777777" w:rsidR="00FB3BF2" w:rsidRPr="00006590" w:rsidRDefault="00FB3BF2" w:rsidP="00FA3003">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6D4317" w14:textId="77777777" w:rsidR="00FB3BF2" w:rsidRPr="00006590" w:rsidRDefault="00FB3BF2" w:rsidP="00FA3003">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9B3B2C7" w14:textId="77777777" w:rsidR="00FB3BF2" w:rsidRPr="00006590" w:rsidRDefault="00FB3BF2" w:rsidP="00FA300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DDE6C02" w14:textId="77777777" w:rsidR="00FB3BF2" w:rsidRPr="00006590" w:rsidRDefault="00FB3BF2" w:rsidP="00FA3003">
            <w:pPr>
              <w:rPr>
                <w:rFonts w:ascii="Arial" w:hAnsi="Arial" w:cs="Arial"/>
              </w:rPr>
            </w:pPr>
          </w:p>
        </w:tc>
      </w:tr>
    </w:tbl>
    <w:p w14:paraId="64AC0FA4" w14:textId="77777777" w:rsidR="00FB3BF2" w:rsidRPr="002E51F4" w:rsidRDefault="00FB3BF2" w:rsidP="00FB3BF2">
      <w:pPr>
        <w:spacing w:after="0" w:line="240" w:lineRule="auto"/>
        <w:jc w:val="both"/>
        <w:rPr>
          <w:rFonts w:ascii="Arial" w:eastAsia="Times New Roman" w:hAnsi="Arial" w:cs="Arial"/>
          <w:sz w:val="20"/>
          <w:szCs w:val="20"/>
          <w:lang w:val="en-GB" w:eastAsia="en-GB"/>
        </w:rPr>
      </w:pPr>
    </w:p>
    <w:p w14:paraId="37E0F579" w14:textId="77777777" w:rsidR="00FB3BF2" w:rsidRPr="002E51F4" w:rsidRDefault="00FB3BF2" w:rsidP="00FB3BF2">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2E51F4">
        <w:rPr>
          <w:rFonts w:ascii="Arial" w:eastAsia="Times New Roman" w:hAnsi="Arial" w:cs="Arial"/>
          <w:sz w:val="20"/>
          <w:szCs w:val="20"/>
          <w:lang w:val="en-GB" w:eastAsia="en-GB"/>
        </w:rPr>
        <w:t>Contract</w:t>
      </w:r>
      <w:proofErr w:type="gramEnd"/>
    </w:p>
    <w:p w14:paraId="4C35F634" w14:textId="77777777" w:rsidR="00FB3BF2" w:rsidRPr="002E51F4" w:rsidRDefault="00FB3BF2" w:rsidP="00FB3BF2">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2E51F4">
        <w:rPr>
          <w:rFonts w:ascii="Arial" w:eastAsia="Times New Roman" w:hAnsi="Arial" w:cs="Arial"/>
          <w:sz w:val="20"/>
          <w:szCs w:val="20"/>
          <w:lang w:val="en-GB" w:eastAsia="en-GB"/>
        </w:rPr>
        <w:t>that</w:t>
      </w:r>
      <w:proofErr w:type="gramEnd"/>
    </w:p>
    <w:p w14:paraId="4D32FB29" w14:textId="77777777" w:rsidR="00FB3BF2" w:rsidRPr="002E51F4" w:rsidRDefault="00FB3BF2" w:rsidP="00FB3BF2">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37DA3EAB" w14:textId="77777777" w:rsidR="00FB3BF2" w:rsidRDefault="00FB3BF2" w:rsidP="00FB3BF2">
      <w:pPr>
        <w:spacing w:after="0" w:line="240" w:lineRule="auto"/>
        <w:jc w:val="both"/>
        <w:rPr>
          <w:rFonts w:ascii="Arial" w:eastAsia="Times New Roman" w:hAnsi="Arial" w:cs="Arial"/>
          <w:color w:val="FF0000"/>
          <w:lang w:val="en-GB" w:eastAsia="en-GB"/>
        </w:rPr>
      </w:pPr>
    </w:p>
    <w:p w14:paraId="4AA2F9BE" w14:textId="77777777" w:rsidR="00FB3BF2" w:rsidRDefault="00FB3BF2" w:rsidP="00FB3BF2">
      <w:pPr>
        <w:spacing w:after="0" w:line="240" w:lineRule="auto"/>
        <w:jc w:val="both"/>
        <w:rPr>
          <w:rFonts w:ascii="Arial" w:eastAsia="Times New Roman" w:hAnsi="Arial" w:cs="Arial"/>
          <w:color w:val="FF0000"/>
          <w:lang w:val="en-GB" w:eastAsia="en-GB"/>
        </w:rPr>
      </w:pPr>
    </w:p>
    <w:p w14:paraId="48B26141"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719635BE"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3BFFC4ED"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55D60D32"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14F692E0"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493CD2EC"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3C3977F1"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3F4C9AB7"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1B5CC34C"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7E426E6A"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7DDB4C7F"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25623652"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502BE06F"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4B886E7E"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427FDFB4"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5E7E62E9" w14:textId="77777777"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p>
    <w:p w14:paraId="6953BCC5" w14:textId="3EB5C61F" w:rsidR="00FB3BF2" w:rsidRDefault="00FB3BF2" w:rsidP="00FB3BF2">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4C7DCE19" w14:textId="77777777" w:rsidR="00FB3BF2" w:rsidRDefault="00FB3BF2" w:rsidP="00FB3BF2">
      <w:pPr>
        <w:spacing w:after="0" w:line="240" w:lineRule="auto"/>
        <w:jc w:val="both"/>
        <w:rPr>
          <w:rFonts w:ascii="Arial" w:eastAsia="Times New Roman" w:hAnsi="Arial" w:cs="Arial"/>
          <w:color w:val="FF0000"/>
          <w:lang w:val="en-GB" w:eastAsia="en-GB"/>
        </w:rPr>
      </w:pPr>
    </w:p>
    <w:p w14:paraId="11586A94" w14:textId="77777777" w:rsidR="00FB3BF2" w:rsidRPr="007175B3" w:rsidRDefault="00FB3BF2" w:rsidP="00FB3BF2">
      <w:pPr>
        <w:spacing w:after="0" w:line="240" w:lineRule="auto"/>
        <w:jc w:val="both"/>
        <w:rPr>
          <w:rFonts w:ascii="Arial" w:eastAsia="Times New Roman" w:hAnsi="Arial" w:cs="Arial"/>
          <w:lang w:val="en-GB" w:eastAsia="en-GB"/>
        </w:rPr>
      </w:pPr>
    </w:p>
    <w:p w14:paraId="07FD6CE9" w14:textId="77777777" w:rsidR="00FB3BF2" w:rsidRPr="001A720B" w:rsidRDefault="00FB3BF2" w:rsidP="00FB3BF2">
      <w:pPr>
        <w:rPr>
          <w:rFonts w:ascii="Arial" w:hAnsi="Arial" w:cs="Arial"/>
          <w:bCs/>
        </w:rPr>
      </w:pPr>
      <w:r w:rsidRPr="001A720B">
        <w:rPr>
          <w:rFonts w:ascii="Arial" w:hAnsi="Arial" w:cs="Arial"/>
          <w:bCs/>
        </w:rPr>
        <w:t>The Contractor should insert their PBS here. For Software, please provide a Modular Breakdown Structure.</w:t>
      </w:r>
    </w:p>
    <w:p w14:paraId="14070EAB" w14:textId="77777777" w:rsidR="00FB3BF2" w:rsidRPr="00666A63" w:rsidRDefault="00FB3BF2" w:rsidP="00FB3BF2">
      <w:pPr>
        <w:rPr>
          <w:rFonts w:ascii="Arial" w:hAnsi="Arial" w:cs="Arial"/>
          <w:b/>
          <w:sz w:val="20"/>
          <w:szCs w:val="20"/>
          <w:lang w:val="en-GB"/>
        </w:rPr>
      </w:pPr>
      <w:r w:rsidRPr="00666A63">
        <w:rPr>
          <w:rFonts w:ascii="Arial" w:hAnsi="Arial" w:cs="Arial"/>
          <w:b/>
          <w:sz w:val="20"/>
          <w:szCs w:val="20"/>
        </w:rPr>
        <w:t>Completion Notes</w:t>
      </w:r>
    </w:p>
    <w:p w14:paraId="6DCA7C7A" w14:textId="77777777" w:rsidR="00FB3BF2" w:rsidRPr="00666A63" w:rsidRDefault="00FB3BF2" w:rsidP="00FB3BF2">
      <w:pPr>
        <w:rPr>
          <w:rFonts w:ascii="Arial" w:hAnsi="Arial" w:cs="Arial"/>
          <w:b/>
          <w:sz w:val="20"/>
          <w:szCs w:val="20"/>
        </w:rPr>
      </w:pPr>
      <w:r w:rsidRPr="00666A63">
        <w:rPr>
          <w:rFonts w:ascii="Arial" w:hAnsi="Arial" w:cs="Arial"/>
          <w:b/>
          <w:sz w:val="20"/>
          <w:szCs w:val="20"/>
        </w:rPr>
        <w:t>Part A</w:t>
      </w:r>
    </w:p>
    <w:p w14:paraId="0C1643AB" w14:textId="77777777" w:rsidR="00FB3BF2" w:rsidRPr="00666A63" w:rsidRDefault="00FB3BF2" w:rsidP="00FB3BF2">
      <w:pPr>
        <w:pStyle w:val="ListParagraph"/>
        <w:autoSpaceDE w:val="0"/>
        <w:autoSpaceDN w:val="0"/>
        <w:adjustRightInd w:val="0"/>
        <w:snapToGrid w:val="0"/>
        <w:ind w:left="0"/>
        <w:jc w:val="both"/>
        <w:rPr>
          <w:rFonts w:ascii="Arial" w:hAnsi="Arial" w:cs="Arial"/>
          <w:sz w:val="20"/>
          <w:szCs w:val="20"/>
        </w:rPr>
      </w:pPr>
      <w:r w:rsidRPr="00666A63">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666A63">
        <w:rPr>
          <w:rFonts w:ascii="Arial" w:hAnsi="Arial" w:cs="Arial"/>
          <w:sz w:val="20"/>
        </w:rPr>
        <w:t>Otherwise, the Authority shall treat such information in accordance with the same rights under the Contract it would enjoy should no restrictions exist.</w:t>
      </w:r>
    </w:p>
    <w:p w14:paraId="4D2EA799" w14:textId="77777777" w:rsidR="00FB3BF2" w:rsidRPr="00666A63" w:rsidRDefault="00FB3BF2" w:rsidP="00FB3BF2">
      <w:pPr>
        <w:pStyle w:val="ListParagraph"/>
        <w:autoSpaceDE w:val="0"/>
        <w:autoSpaceDN w:val="0"/>
        <w:adjustRightInd w:val="0"/>
        <w:snapToGrid w:val="0"/>
        <w:ind w:left="0"/>
        <w:jc w:val="both"/>
        <w:rPr>
          <w:rFonts w:ascii="Arial" w:hAnsi="Arial" w:cs="Arial"/>
          <w:sz w:val="20"/>
          <w:szCs w:val="20"/>
        </w:rPr>
      </w:pPr>
    </w:p>
    <w:p w14:paraId="11E0866E" w14:textId="77777777" w:rsidR="00FB3BF2" w:rsidRPr="00666A63" w:rsidRDefault="00FB3BF2" w:rsidP="00FB3BF2">
      <w:pPr>
        <w:pStyle w:val="ListParagraph"/>
        <w:autoSpaceDE w:val="0"/>
        <w:autoSpaceDN w:val="0"/>
        <w:adjustRightInd w:val="0"/>
        <w:snapToGrid w:val="0"/>
        <w:ind w:left="0"/>
        <w:jc w:val="both"/>
        <w:rPr>
          <w:rFonts w:ascii="Arial" w:hAnsi="Arial" w:cs="Arial"/>
          <w:sz w:val="20"/>
          <w:szCs w:val="20"/>
        </w:rPr>
      </w:pPr>
      <w:r w:rsidRPr="00666A63">
        <w:rPr>
          <w:rFonts w:ascii="Arial" w:hAnsi="Arial" w:cs="Arial"/>
          <w:sz w:val="20"/>
          <w:szCs w:val="20"/>
        </w:rPr>
        <w:t>For example, any of the following must be disclosed:</w:t>
      </w:r>
    </w:p>
    <w:p w14:paraId="6D91E860" w14:textId="77777777" w:rsidR="00FB3BF2" w:rsidRPr="00666A63" w:rsidRDefault="00FB3BF2" w:rsidP="00FB3BF2">
      <w:pPr>
        <w:pStyle w:val="ListParagraph"/>
        <w:autoSpaceDE w:val="0"/>
        <w:autoSpaceDN w:val="0"/>
        <w:adjustRightInd w:val="0"/>
        <w:snapToGrid w:val="0"/>
        <w:ind w:left="0"/>
        <w:jc w:val="both"/>
        <w:rPr>
          <w:rFonts w:ascii="Arial" w:hAnsi="Arial" w:cs="Arial"/>
          <w:sz w:val="20"/>
          <w:szCs w:val="20"/>
        </w:rPr>
      </w:pPr>
    </w:p>
    <w:p w14:paraId="118C907B" w14:textId="77777777" w:rsidR="00FB3BF2" w:rsidRPr="00666A63" w:rsidRDefault="00FB3BF2" w:rsidP="00FB3BF2">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666A63">
        <w:rPr>
          <w:rFonts w:ascii="Arial" w:hAnsi="Arial" w:cs="Arial"/>
          <w:sz w:val="20"/>
          <w:szCs w:val="20"/>
        </w:rPr>
        <w:t>party;</w:t>
      </w:r>
      <w:proofErr w:type="gramEnd"/>
    </w:p>
    <w:p w14:paraId="588F7DD9" w14:textId="77777777" w:rsidR="00FB3BF2" w:rsidRPr="00666A63" w:rsidRDefault="00FB3BF2" w:rsidP="00FB3BF2">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666A63">
        <w:rPr>
          <w:rFonts w:ascii="Arial" w:hAnsi="Arial" w:cs="Arial"/>
          <w:sz w:val="20"/>
          <w:szCs w:val="20"/>
        </w:rPr>
        <w:t>deliverables;</w:t>
      </w:r>
      <w:proofErr w:type="gramEnd"/>
    </w:p>
    <w:p w14:paraId="13DBCC65" w14:textId="77777777" w:rsidR="00FB3BF2" w:rsidRPr="00666A63" w:rsidRDefault="00FB3BF2" w:rsidP="00FB3BF2">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666A63">
        <w:rPr>
          <w:rFonts w:ascii="Arial" w:hAnsi="Arial" w:cs="Arial"/>
          <w:sz w:val="20"/>
          <w:szCs w:val="20"/>
        </w:rPr>
        <w:t>or;</w:t>
      </w:r>
      <w:proofErr w:type="gramEnd"/>
    </w:p>
    <w:p w14:paraId="723CFB02" w14:textId="77777777" w:rsidR="00FB3BF2" w:rsidRPr="00666A63" w:rsidRDefault="00FB3BF2" w:rsidP="00FB3BF2">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any action the Contractor needs to take, or the Authority is requested to take, to deal with the consequences of any allegation referred to under sub-paragraph (b) above.</w:t>
      </w:r>
    </w:p>
    <w:p w14:paraId="28765E09" w14:textId="77777777" w:rsidR="00FB3BF2" w:rsidRPr="00666A63" w:rsidRDefault="00FB3BF2" w:rsidP="00FB3BF2">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3813"/>
      </w:tblGrid>
      <w:tr w:rsidR="00FB3BF2" w:rsidRPr="00666A63" w14:paraId="5A889658" w14:textId="77777777" w:rsidTr="00FA3003">
        <w:tc>
          <w:tcPr>
            <w:tcW w:w="988" w:type="dxa"/>
            <w:tcBorders>
              <w:top w:val="single" w:sz="4" w:space="0" w:color="auto"/>
              <w:left w:val="single" w:sz="4" w:space="0" w:color="auto"/>
              <w:bottom w:val="single" w:sz="4" w:space="0" w:color="auto"/>
              <w:right w:val="single" w:sz="4" w:space="0" w:color="auto"/>
            </w:tcBorders>
            <w:hideMark/>
          </w:tcPr>
          <w:p w14:paraId="60023EBB" w14:textId="77777777" w:rsidR="00FB3BF2" w:rsidRPr="00666A63" w:rsidRDefault="00FB3BF2" w:rsidP="00FA3003">
            <w:pPr>
              <w:rPr>
                <w:rFonts w:ascii="Arial" w:hAnsi="Arial" w:cs="Arial"/>
                <w:b/>
                <w:sz w:val="20"/>
                <w:szCs w:val="20"/>
              </w:rPr>
            </w:pPr>
            <w:r w:rsidRPr="00666A63">
              <w:rPr>
                <w:rStyle w:val="normaltextrun1"/>
                <w:rFonts w:ascii="Arial" w:hAnsi="Arial"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512D865E" w14:textId="77777777" w:rsidR="00FB3BF2" w:rsidRPr="00666A63" w:rsidRDefault="00FB3BF2" w:rsidP="00FA3003">
            <w:pPr>
              <w:rPr>
                <w:rFonts w:ascii="Arial" w:hAnsi="Arial" w:cs="Arial"/>
                <w:b/>
                <w:sz w:val="20"/>
                <w:szCs w:val="20"/>
              </w:rPr>
            </w:pPr>
            <w:r w:rsidRPr="00666A63">
              <w:rPr>
                <w:rStyle w:val="normaltextrun1"/>
                <w:rFonts w:ascii="Arial" w:hAnsi="Arial" w:cs="Arial"/>
                <w:sz w:val="20"/>
                <w:szCs w:val="20"/>
              </w:rPr>
              <w:t>Enter the associated Invitation to Tender (ITT) or Contract number as appropriate.</w:t>
            </w:r>
            <w:r w:rsidRPr="00666A63">
              <w:rPr>
                <w:rStyle w:val="eop"/>
                <w:rFonts w:ascii="Arial" w:hAnsi="Arial" w:cs="Arial"/>
                <w:sz w:val="20"/>
                <w:szCs w:val="20"/>
              </w:rPr>
              <w:t> </w:t>
            </w:r>
          </w:p>
        </w:tc>
      </w:tr>
      <w:tr w:rsidR="00FB3BF2" w:rsidRPr="00666A63" w14:paraId="196504DD" w14:textId="77777777" w:rsidTr="00FA3003">
        <w:tc>
          <w:tcPr>
            <w:tcW w:w="988" w:type="dxa"/>
            <w:tcBorders>
              <w:top w:val="single" w:sz="4" w:space="0" w:color="auto"/>
              <w:left w:val="single" w:sz="4" w:space="0" w:color="auto"/>
              <w:bottom w:val="single" w:sz="4" w:space="0" w:color="auto"/>
              <w:right w:val="single" w:sz="4" w:space="0" w:color="auto"/>
            </w:tcBorders>
            <w:hideMark/>
          </w:tcPr>
          <w:p w14:paraId="44FC91C6" w14:textId="77777777" w:rsidR="00FB3BF2" w:rsidRPr="00666A63" w:rsidRDefault="00FB3BF2" w:rsidP="00FA3003">
            <w:pPr>
              <w:rPr>
                <w:rStyle w:val="normaltextrun1"/>
                <w:rFonts w:ascii="Arial" w:hAnsi="Arial" w:cs="Arial"/>
              </w:rPr>
            </w:pPr>
            <w:r w:rsidRPr="00666A63">
              <w:rPr>
                <w:rStyle w:val="normaltextrun1"/>
                <w:rFonts w:ascii="Arial" w:hAnsi="Arial"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287130AC" w14:textId="77777777" w:rsidR="00FB3BF2" w:rsidRPr="00666A63" w:rsidRDefault="00FB3BF2" w:rsidP="00FA3003">
            <w:pPr>
              <w:rPr>
                <w:rStyle w:val="normaltextrun1"/>
                <w:rFonts w:ascii="Arial" w:hAnsi="Arial" w:cs="Arial"/>
                <w:sz w:val="20"/>
                <w:szCs w:val="20"/>
              </w:rPr>
            </w:pPr>
            <w:r w:rsidRPr="00666A63">
              <w:rPr>
                <w:rStyle w:val="normaltextrun1"/>
                <w:rFonts w:ascii="Arial" w:hAnsi="Arial" w:cs="Arial"/>
                <w:sz w:val="20"/>
                <w:szCs w:val="20"/>
              </w:rPr>
              <w:t>No action – This sequential numbering is to assist isolation and discussion of any line item</w:t>
            </w:r>
          </w:p>
        </w:tc>
      </w:tr>
      <w:tr w:rsidR="00FB3BF2" w:rsidRPr="00666A63" w14:paraId="29B47633" w14:textId="77777777" w:rsidTr="00FA3003">
        <w:tc>
          <w:tcPr>
            <w:tcW w:w="988" w:type="dxa"/>
            <w:tcBorders>
              <w:top w:val="single" w:sz="4" w:space="0" w:color="auto"/>
              <w:left w:val="single" w:sz="4" w:space="0" w:color="auto"/>
              <w:bottom w:val="single" w:sz="4" w:space="0" w:color="auto"/>
              <w:right w:val="single" w:sz="4" w:space="0" w:color="auto"/>
            </w:tcBorders>
            <w:hideMark/>
          </w:tcPr>
          <w:p w14:paraId="5378459C" w14:textId="77777777" w:rsidR="00FB3BF2" w:rsidRPr="00666A63" w:rsidRDefault="00FB3BF2" w:rsidP="00FA3003">
            <w:pPr>
              <w:rPr>
                <w:rStyle w:val="normaltextrun1"/>
                <w:rFonts w:ascii="Arial" w:hAnsi="Arial" w:cs="Arial"/>
                <w:sz w:val="20"/>
                <w:szCs w:val="20"/>
              </w:rPr>
            </w:pPr>
            <w:r w:rsidRPr="00666A63">
              <w:rPr>
                <w:rStyle w:val="normaltextrun1"/>
                <w:rFonts w:ascii="Arial" w:hAnsi="Arial"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48135BC5" w14:textId="77777777" w:rsidR="00FB3BF2" w:rsidRPr="00666A63" w:rsidRDefault="00FB3BF2" w:rsidP="00FA3003">
            <w:pPr>
              <w:rPr>
                <w:rStyle w:val="normaltextrun1"/>
                <w:rFonts w:ascii="Arial" w:hAnsi="Arial" w:cs="Arial"/>
                <w:sz w:val="20"/>
                <w:szCs w:val="20"/>
              </w:rPr>
            </w:pPr>
            <w:r w:rsidRPr="00666A63">
              <w:rPr>
                <w:rStyle w:val="normaltextrun1"/>
                <w:rFonts w:ascii="Arial" w:hAnsi="Arial" w:cs="Arial"/>
                <w:sz w:val="20"/>
                <w:szCs w:val="20"/>
              </w:rPr>
              <w:t xml:space="preserve">Identify a unique reference number for the information / technical data (i.e. a </w:t>
            </w:r>
            <w:proofErr w:type="gramStart"/>
            <w:r w:rsidRPr="00666A63">
              <w:rPr>
                <w:rStyle w:val="normaltextrun1"/>
                <w:rFonts w:ascii="Arial" w:hAnsi="Arial" w:cs="Arial"/>
                <w:sz w:val="20"/>
                <w:szCs w:val="20"/>
              </w:rPr>
              <w:t>Contractor’s</w:t>
            </w:r>
            <w:proofErr w:type="gramEnd"/>
            <w:r w:rsidRPr="00666A63">
              <w:rPr>
                <w:rStyle w:val="normaltextrun1"/>
                <w:rFonts w:ascii="Arial" w:hAnsi="Arial" w:cs="Arial"/>
                <w:sz w:val="20"/>
                <w:szCs w:val="20"/>
              </w:rPr>
              <w:t xml:space="preserve"> document or file reference number) including any dates and version numbers. </w:t>
            </w:r>
            <w:bookmarkStart w:id="73" w:name="_Hlk93848617"/>
            <w:r w:rsidRPr="00666A63">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73"/>
          </w:p>
        </w:tc>
      </w:tr>
      <w:tr w:rsidR="00FB3BF2" w:rsidRPr="00666A63" w14:paraId="3765C7FB" w14:textId="77777777" w:rsidTr="00FA3003">
        <w:tc>
          <w:tcPr>
            <w:tcW w:w="988" w:type="dxa"/>
            <w:tcBorders>
              <w:top w:val="single" w:sz="4" w:space="0" w:color="auto"/>
              <w:left w:val="single" w:sz="4" w:space="0" w:color="auto"/>
              <w:bottom w:val="single" w:sz="4" w:space="0" w:color="auto"/>
              <w:right w:val="single" w:sz="4" w:space="0" w:color="auto"/>
            </w:tcBorders>
            <w:hideMark/>
          </w:tcPr>
          <w:p w14:paraId="0B275002" w14:textId="77777777" w:rsidR="00FB3BF2" w:rsidRPr="00666A63" w:rsidRDefault="00FB3BF2" w:rsidP="00FA3003">
            <w:pPr>
              <w:rPr>
                <w:rStyle w:val="normaltextrun1"/>
                <w:rFonts w:ascii="Arial" w:hAnsi="Arial" w:cs="Arial"/>
                <w:sz w:val="20"/>
                <w:szCs w:val="20"/>
              </w:rPr>
            </w:pPr>
            <w:r w:rsidRPr="00666A63">
              <w:rPr>
                <w:rStyle w:val="normaltextrun1"/>
                <w:rFonts w:ascii="Arial" w:hAnsi="Arial" w:cs="Arial"/>
                <w:sz w:val="20"/>
                <w:szCs w:val="20"/>
              </w:rPr>
              <w:lastRenderedPageBreak/>
              <w:t>Block 4</w:t>
            </w:r>
          </w:p>
        </w:tc>
        <w:tc>
          <w:tcPr>
            <w:tcW w:w="14400" w:type="dxa"/>
            <w:tcBorders>
              <w:top w:val="single" w:sz="4" w:space="0" w:color="auto"/>
              <w:left w:val="single" w:sz="4" w:space="0" w:color="auto"/>
              <w:bottom w:val="single" w:sz="4" w:space="0" w:color="auto"/>
              <w:right w:val="single" w:sz="4" w:space="0" w:color="auto"/>
            </w:tcBorders>
            <w:hideMark/>
          </w:tcPr>
          <w:p w14:paraId="7E350928" w14:textId="77777777" w:rsidR="00FB3BF2" w:rsidRPr="00666A63" w:rsidRDefault="00FB3BF2" w:rsidP="00FA3003">
            <w:pPr>
              <w:pStyle w:val="paragraph"/>
              <w:spacing w:line="256" w:lineRule="auto"/>
              <w:jc w:val="both"/>
              <w:textAlignment w:val="baseline"/>
              <w:rPr>
                <w:rStyle w:val="normaltextrun1"/>
                <w:rFonts w:ascii="Arial" w:hAnsi="Arial" w:cs="Arial"/>
                <w:sz w:val="20"/>
                <w:szCs w:val="20"/>
                <w:lang w:val="en-US" w:eastAsia="en-US"/>
              </w:rPr>
            </w:pPr>
            <w:r w:rsidRPr="00666A63">
              <w:rPr>
                <w:rStyle w:val="normaltextrun1"/>
                <w:rFonts w:ascii="Arial" w:hAnsi="Arial" w:cs="Arial"/>
                <w:sz w:val="20"/>
                <w:szCs w:val="20"/>
                <w:lang w:eastAsia="en-US"/>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666A63">
              <w:rPr>
                <w:rStyle w:val="normaltextrun1"/>
                <w:rFonts w:ascii="Arial" w:hAnsi="Arial" w:cs="Arial"/>
                <w:sz w:val="20"/>
                <w:szCs w:val="20"/>
                <w:u w:val="single"/>
                <w:lang w:eastAsia="en-US"/>
              </w:rPr>
              <w:t>Any entry without a unique identifier shall be treated as a nil entry</w:t>
            </w:r>
            <w:r w:rsidRPr="00666A63">
              <w:rPr>
                <w:rStyle w:val="eop"/>
                <w:rFonts w:ascii="Arial" w:hAnsi="Arial" w:cs="Arial"/>
                <w:lang w:val="en-US" w:eastAsia="en-US"/>
              </w:rPr>
              <w:t>.</w:t>
            </w:r>
          </w:p>
          <w:p w14:paraId="53AD38B8" w14:textId="77777777" w:rsidR="00FB3BF2" w:rsidRPr="00666A63" w:rsidRDefault="00FB3BF2" w:rsidP="00FA3003">
            <w:pPr>
              <w:rPr>
                <w:rStyle w:val="normaltextrun1"/>
                <w:rFonts w:ascii="Arial" w:hAnsi="Arial" w:cs="Arial"/>
                <w:sz w:val="20"/>
                <w:szCs w:val="20"/>
                <w:lang w:val="en-GB"/>
              </w:rPr>
            </w:pPr>
            <w:r w:rsidRPr="00666A63">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FB3BF2" w:rsidRPr="00666A63" w14:paraId="4E2D93F0" w14:textId="77777777" w:rsidTr="00FA3003">
        <w:tc>
          <w:tcPr>
            <w:tcW w:w="988" w:type="dxa"/>
            <w:tcBorders>
              <w:top w:val="single" w:sz="4" w:space="0" w:color="auto"/>
              <w:left w:val="single" w:sz="4" w:space="0" w:color="auto"/>
              <w:bottom w:val="single" w:sz="4" w:space="0" w:color="auto"/>
              <w:right w:val="single" w:sz="4" w:space="0" w:color="auto"/>
            </w:tcBorders>
            <w:hideMark/>
          </w:tcPr>
          <w:p w14:paraId="56B5B98E" w14:textId="77777777" w:rsidR="00FB3BF2" w:rsidRPr="00666A63" w:rsidRDefault="00FB3BF2" w:rsidP="00FA3003">
            <w:pPr>
              <w:rPr>
                <w:rStyle w:val="normaltextrun1"/>
                <w:rFonts w:ascii="Arial" w:hAnsi="Arial" w:cs="Arial"/>
                <w:sz w:val="20"/>
                <w:szCs w:val="20"/>
              </w:rPr>
            </w:pPr>
            <w:r w:rsidRPr="00666A63">
              <w:rPr>
                <w:rStyle w:val="normaltextrun1"/>
                <w:rFonts w:ascii="Arial" w:hAnsi="Arial"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149C6078" w14:textId="77777777" w:rsidR="00FB3BF2" w:rsidRPr="00666A63" w:rsidRDefault="00FB3BF2" w:rsidP="00FA3003">
            <w:pPr>
              <w:pStyle w:val="paragraph"/>
              <w:spacing w:line="256" w:lineRule="auto"/>
              <w:jc w:val="both"/>
              <w:textAlignment w:val="baseline"/>
              <w:rPr>
                <w:rStyle w:val="normaltextrun1"/>
                <w:rFonts w:ascii="Arial" w:hAnsi="Arial" w:cs="Arial"/>
                <w:sz w:val="20"/>
                <w:szCs w:val="20"/>
                <w:lang w:eastAsia="en-US"/>
              </w:rPr>
            </w:pPr>
            <w:r w:rsidRPr="00666A63">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FB3BF2" w:rsidRPr="00666A63" w14:paraId="0F0D7423" w14:textId="77777777" w:rsidTr="00FA3003">
        <w:tc>
          <w:tcPr>
            <w:tcW w:w="988" w:type="dxa"/>
            <w:tcBorders>
              <w:top w:val="single" w:sz="4" w:space="0" w:color="auto"/>
              <w:left w:val="single" w:sz="4" w:space="0" w:color="auto"/>
              <w:bottom w:val="single" w:sz="4" w:space="0" w:color="auto"/>
              <w:right w:val="single" w:sz="4" w:space="0" w:color="auto"/>
            </w:tcBorders>
            <w:hideMark/>
          </w:tcPr>
          <w:p w14:paraId="45914ECE" w14:textId="77777777" w:rsidR="00FB3BF2" w:rsidRPr="00666A63" w:rsidRDefault="00FB3BF2" w:rsidP="00FA3003">
            <w:pPr>
              <w:rPr>
                <w:rStyle w:val="normaltextrun1"/>
                <w:rFonts w:ascii="Arial" w:hAnsi="Arial" w:cs="Arial"/>
                <w:sz w:val="20"/>
                <w:szCs w:val="20"/>
              </w:rPr>
            </w:pPr>
            <w:r w:rsidRPr="00666A63">
              <w:rPr>
                <w:rStyle w:val="normaltextrun1"/>
                <w:rFonts w:ascii="Arial" w:hAnsi="Arial"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72890EE6" w14:textId="77777777" w:rsidR="00FB3BF2" w:rsidRPr="00666A63" w:rsidRDefault="00FB3BF2" w:rsidP="00FA3003">
            <w:pPr>
              <w:pStyle w:val="paragraph"/>
              <w:spacing w:line="256" w:lineRule="auto"/>
              <w:jc w:val="both"/>
              <w:textAlignment w:val="baseline"/>
              <w:rPr>
                <w:rStyle w:val="normaltextrun1"/>
                <w:rFonts w:ascii="Arial" w:hAnsi="Arial" w:cs="Arial"/>
                <w:sz w:val="20"/>
                <w:szCs w:val="20"/>
                <w:lang w:eastAsia="en-US"/>
              </w:rPr>
            </w:pPr>
            <w:r w:rsidRPr="00666A63">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sidRPr="00666A63">
              <w:rPr>
                <w:rStyle w:val="eop"/>
                <w:rFonts w:ascii="Arial" w:hAnsi="Arial" w:cs="Arial"/>
                <w:sz w:val="20"/>
                <w:szCs w:val="20"/>
                <w:lang w:val="en-US" w:eastAsia="en-US"/>
              </w:rPr>
              <w:t> </w:t>
            </w:r>
          </w:p>
        </w:tc>
      </w:tr>
    </w:tbl>
    <w:p w14:paraId="122D0975" w14:textId="77777777" w:rsidR="00FB3BF2" w:rsidRPr="00666A63" w:rsidRDefault="00FB3BF2" w:rsidP="00FB3BF2">
      <w:pPr>
        <w:rPr>
          <w:rFonts w:ascii="Arial" w:hAnsi="Arial" w:cs="Arial"/>
          <w:b/>
          <w:sz w:val="20"/>
          <w:szCs w:val="20"/>
        </w:rPr>
      </w:pPr>
      <w:r w:rsidRPr="00666A63">
        <w:rPr>
          <w:rFonts w:ascii="Arial" w:hAnsi="Arial" w:cs="Arial"/>
          <w:b/>
          <w:sz w:val="20"/>
          <w:szCs w:val="20"/>
        </w:rPr>
        <w:br/>
        <w:t>Part B</w:t>
      </w:r>
    </w:p>
    <w:p w14:paraId="64D07D75" w14:textId="77777777" w:rsidR="00FB3BF2" w:rsidRPr="00666A63" w:rsidRDefault="00FB3BF2" w:rsidP="00FB3BF2">
      <w:pPr>
        <w:rPr>
          <w:rFonts w:ascii="Arial" w:hAnsi="Arial" w:cs="Arial"/>
          <w:bCs/>
          <w:sz w:val="20"/>
          <w:szCs w:val="20"/>
        </w:rPr>
      </w:pPr>
      <w:r w:rsidRPr="00666A63">
        <w:rPr>
          <w:rFonts w:ascii="Arial" w:hAnsi="Arial" w:cs="Arial"/>
          <w:bCs/>
          <w:sz w:val="20"/>
          <w:szCs w:val="20"/>
        </w:rPr>
        <w:t xml:space="preserve">If neither hardware nor software is proposed to be designed, </w:t>
      </w:r>
      <w:proofErr w:type="gramStart"/>
      <w:r w:rsidRPr="00666A63">
        <w:rPr>
          <w:rFonts w:ascii="Arial" w:hAnsi="Arial" w:cs="Arial"/>
          <w:bCs/>
          <w:sz w:val="20"/>
          <w:szCs w:val="20"/>
        </w:rPr>
        <w:t>developed</w:t>
      </w:r>
      <w:proofErr w:type="gramEnd"/>
      <w:r w:rsidRPr="00666A63">
        <w:rPr>
          <w:rFonts w:ascii="Arial" w:hAnsi="Arial" w:cs="Arial"/>
          <w:bCs/>
          <w:sz w:val="20"/>
          <w:szCs w:val="20"/>
        </w:rPr>
        <w:t xml:space="preserve"> or delivered as part of the Contract, Part B should be marked “NIL RETURN”.  </w:t>
      </w:r>
    </w:p>
    <w:p w14:paraId="2D69D4EF" w14:textId="77777777" w:rsidR="00FB3BF2" w:rsidRPr="00666A63" w:rsidRDefault="00FB3BF2" w:rsidP="00FB3BF2">
      <w:pPr>
        <w:rPr>
          <w:rFonts w:ascii="Arial" w:hAnsi="Arial" w:cs="Arial"/>
          <w:bCs/>
          <w:sz w:val="20"/>
          <w:szCs w:val="20"/>
        </w:rPr>
      </w:pPr>
      <w:r w:rsidRPr="00666A63">
        <w:rPr>
          <w:rFonts w:ascii="Arial" w:hAnsi="Arial" w:cs="Arial"/>
          <w:bCs/>
          <w:sz w:val="20"/>
          <w:szCs w:val="20"/>
        </w:rPr>
        <w:t xml:space="preserve">Otherwise, the Contractor must include a System / Product Breakdown Structure (PBS) </w:t>
      </w:r>
      <w:r w:rsidRPr="00666A63">
        <w:rPr>
          <w:rFonts w:ascii="Arial" w:hAnsi="Arial" w:cs="Arial"/>
          <w:sz w:val="20"/>
        </w:rPr>
        <w:t>in a format which is consistent with ISO 21511 and / or the configuration requirements of DEFSTAN 05-057, unless an alternative format better represents your design configuration</w:t>
      </w:r>
      <w:r w:rsidRPr="00666A63">
        <w:rPr>
          <w:rFonts w:ascii="Arial" w:hAnsi="Arial" w:cs="Arial"/>
        </w:rPr>
        <w:t xml:space="preserve">. </w:t>
      </w:r>
      <w:r w:rsidRPr="00666A63">
        <w:rPr>
          <w:rFonts w:ascii="Arial" w:hAnsi="Arial" w:cs="Arial"/>
          <w:bCs/>
          <w:sz w:val="18"/>
          <w:szCs w:val="18"/>
        </w:rPr>
        <w:t xml:space="preserve"> </w:t>
      </w:r>
      <w:r w:rsidRPr="00666A63">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666A63">
        <w:rPr>
          <w:rFonts w:ascii="Arial" w:hAnsi="Arial" w:cs="Arial"/>
          <w:sz w:val="20"/>
        </w:rPr>
        <w:t>organising</w:t>
      </w:r>
      <w:proofErr w:type="spellEnd"/>
      <w:r w:rsidRPr="00666A63">
        <w:rPr>
          <w:rFonts w:ascii="Arial" w:hAnsi="Arial" w:cs="Arial"/>
          <w:sz w:val="20"/>
        </w:rPr>
        <w:t xml:space="preserve"> the configuration of the Articles.</w:t>
      </w:r>
    </w:p>
    <w:p w14:paraId="501AB016" w14:textId="77777777" w:rsidR="00FB3BF2" w:rsidRPr="00666A63" w:rsidRDefault="00FB3BF2" w:rsidP="00FB3BF2">
      <w:pPr>
        <w:pStyle w:val="ListParagraph"/>
        <w:autoSpaceDE w:val="0"/>
        <w:autoSpaceDN w:val="0"/>
        <w:adjustRightInd w:val="0"/>
        <w:snapToGrid w:val="0"/>
        <w:ind w:left="0"/>
        <w:jc w:val="both"/>
        <w:rPr>
          <w:rFonts w:ascii="Arial" w:hAnsi="Arial" w:cs="Arial"/>
          <w:sz w:val="20"/>
        </w:rPr>
      </w:pPr>
      <w:r w:rsidRPr="00666A63">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2AE21EF9" w14:textId="77777777" w:rsidR="00FB3BF2" w:rsidRPr="00666A63" w:rsidRDefault="00FB3BF2" w:rsidP="00FB3BF2">
      <w:pPr>
        <w:rPr>
          <w:rFonts w:ascii="Arial" w:eastAsia="Calibri" w:hAnsi="Arial" w:cs="Arial"/>
          <w:sz w:val="20"/>
          <w:szCs w:val="20"/>
        </w:rPr>
      </w:pPr>
      <w:r w:rsidRPr="00666A63">
        <w:rPr>
          <w:rFonts w:ascii="Arial" w:eastAsia="Calibri" w:hAnsi="Arial" w:cs="Arial"/>
          <w:sz w:val="20"/>
          <w:szCs w:val="20"/>
          <w:u w:val="single"/>
        </w:rPr>
        <w:br/>
      </w:r>
      <w:r w:rsidRPr="00666A63">
        <w:rPr>
          <w:rFonts w:ascii="Arial" w:eastAsia="Calibri" w:hAnsi="Arial" w:cs="Arial"/>
          <w:sz w:val="20"/>
          <w:szCs w:val="20"/>
        </w:rPr>
        <w:t>Against each unique item within the PBS / module breakdown, one of the following categories shall be recorded:</w:t>
      </w:r>
    </w:p>
    <w:p w14:paraId="3FCB0E46" w14:textId="77777777" w:rsidR="00FB3BF2" w:rsidRPr="00666A63" w:rsidRDefault="00FB3BF2" w:rsidP="00FB3BF2">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(PVF) - Private Venture Funded - where the article existed prior to the proposed Contract and its design was created through funding otherwise than from His Majesty’s Government (HMG).</w:t>
      </w:r>
    </w:p>
    <w:p w14:paraId="6BEF68C5" w14:textId="77777777" w:rsidR="00FB3BF2" w:rsidRPr="00666A63" w:rsidRDefault="00FB3BF2" w:rsidP="00FB3BF2">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5A93497F" w14:textId="77777777" w:rsidR="00FB3BF2" w:rsidRPr="00666A63" w:rsidRDefault="00FB3BF2" w:rsidP="00FB3BF2">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5F7777C2" w14:textId="77777777" w:rsidR="00FB3BF2" w:rsidRPr="00666A63" w:rsidRDefault="00FB3BF2" w:rsidP="00FB3BF2">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(DNM) Design Not Mature - where the article / design configuration is not yet fixed.</w:t>
      </w:r>
    </w:p>
    <w:p w14:paraId="053A3987" w14:textId="77777777" w:rsidR="00FB3BF2" w:rsidRPr="00666A63" w:rsidRDefault="00FB3BF2" w:rsidP="00FB3BF2">
      <w:pPr>
        <w:ind w:left="360"/>
        <w:rPr>
          <w:rFonts w:ascii="Arial" w:eastAsia="Calibri" w:hAnsi="Arial" w:cs="Arial"/>
          <w:sz w:val="20"/>
          <w:szCs w:val="20"/>
        </w:rPr>
      </w:pPr>
    </w:p>
    <w:p w14:paraId="25BDA0AC" w14:textId="77777777" w:rsidR="00FB3BF2" w:rsidRPr="00666A63" w:rsidRDefault="00FB3BF2" w:rsidP="00FB3BF2">
      <w:pPr>
        <w:rPr>
          <w:rFonts w:ascii="Arial" w:eastAsia="Calibri" w:hAnsi="Arial" w:cs="Arial"/>
          <w:sz w:val="20"/>
          <w:szCs w:val="20"/>
        </w:rPr>
      </w:pPr>
      <w:bookmarkStart w:id="74" w:name="_Hlk94007626"/>
      <w:r w:rsidRPr="00666A63">
        <w:rPr>
          <w:rFonts w:ascii="Arial" w:eastAsia="Calibri" w:hAnsi="Arial" w:cs="Arial"/>
          <w:sz w:val="20"/>
          <w:szCs w:val="20"/>
        </w:rPr>
        <w:lastRenderedPageBreak/>
        <w:t>In combination with one of categories (a) to (d) above,</w:t>
      </w:r>
      <w:bookmarkEnd w:id="74"/>
      <w:r w:rsidRPr="00666A63">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76C9BBE6" w14:textId="77777777" w:rsidR="00FB3BF2" w:rsidRPr="00666A63" w:rsidRDefault="00FB3BF2" w:rsidP="00FB3BF2">
      <w:pPr>
        <w:widowControl/>
        <w:numPr>
          <w:ilvl w:val="0"/>
          <w:numId w:val="31"/>
        </w:numPr>
        <w:spacing w:after="0" w:line="256" w:lineRule="auto"/>
        <w:contextualSpacing/>
        <w:rPr>
          <w:rFonts w:ascii="Arial" w:hAnsi="Arial" w:cs="Arial"/>
          <w:sz w:val="20"/>
          <w:szCs w:val="20"/>
        </w:rPr>
      </w:pPr>
      <w:r w:rsidRPr="00666A63">
        <w:rPr>
          <w:rFonts w:ascii="Arial" w:hAnsi="Arial" w:cs="Arial"/>
          <w:sz w:val="20"/>
          <w:szCs w:val="20"/>
        </w:rPr>
        <w:t xml:space="preserve"> (FEX) Foreign Export Controlled </w:t>
      </w:r>
    </w:p>
    <w:p w14:paraId="343A6975" w14:textId="77777777" w:rsidR="00FB3BF2" w:rsidRPr="00666A63" w:rsidRDefault="00FB3BF2" w:rsidP="00FB3BF2">
      <w:pPr>
        <w:rPr>
          <w:rFonts w:ascii="Arial" w:hAnsi="Arial" w:cs="Arial"/>
        </w:rPr>
      </w:pPr>
    </w:p>
    <w:p w14:paraId="3FEC6D91" w14:textId="77777777" w:rsidR="00FB3BF2" w:rsidRPr="00666A63" w:rsidRDefault="00FB3BF2" w:rsidP="00FB3BF2">
      <w:pPr>
        <w:rPr>
          <w:rFonts w:ascii="Arial" w:hAnsi="Arial" w:cs="Arial"/>
          <w:sz w:val="20"/>
        </w:rPr>
      </w:pPr>
      <w:r w:rsidRPr="00666A63">
        <w:rPr>
          <w:rFonts w:ascii="Arial" w:hAnsi="Arial" w:cs="Arial"/>
          <w:sz w:val="20"/>
        </w:rPr>
        <w:t>Notes:</w:t>
      </w:r>
    </w:p>
    <w:p w14:paraId="6C343920" w14:textId="77777777" w:rsidR="00FB3BF2" w:rsidRPr="00666A63" w:rsidRDefault="00FB3BF2" w:rsidP="00FB3BF2">
      <w:pPr>
        <w:pStyle w:val="ListParagraph"/>
        <w:widowControl/>
        <w:numPr>
          <w:ilvl w:val="0"/>
          <w:numId w:val="32"/>
        </w:numPr>
        <w:spacing w:after="0" w:line="240" w:lineRule="auto"/>
        <w:rPr>
          <w:rFonts w:ascii="Arial" w:hAnsi="Arial" w:cs="Arial"/>
          <w:sz w:val="20"/>
        </w:rPr>
      </w:pPr>
      <w:bookmarkStart w:id="75" w:name="_Hlk90907611"/>
      <w:r w:rsidRPr="00666A63">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5"/>
    <w:p w14:paraId="2A807E95" w14:textId="77777777" w:rsidR="00FB3BF2" w:rsidRPr="00666A63" w:rsidRDefault="00FB3BF2" w:rsidP="00FB3BF2">
      <w:pPr>
        <w:pStyle w:val="ListParagraph"/>
        <w:widowControl/>
        <w:numPr>
          <w:ilvl w:val="0"/>
          <w:numId w:val="32"/>
        </w:numPr>
        <w:spacing w:after="0" w:line="240" w:lineRule="auto"/>
        <w:rPr>
          <w:rFonts w:ascii="Arial" w:hAnsi="Arial" w:cs="Arial"/>
          <w:sz w:val="20"/>
        </w:rPr>
      </w:pPr>
      <w:r w:rsidRPr="00666A63">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1E84DAA5" w14:textId="77777777" w:rsidR="00FB3BF2" w:rsidRPr="00666A63" w:rsidRDefault="00FB3BF2" w:rsidP="00FB3BF2">
      <w:pPr>
        <w:pStyle w:val="ListParagraph"/>
        <w:widowControl/>
        <w:numPr>
          <w:ilvl w:val="0"/>
          <w:numId w:val="32"/>
        </w:numPr>
        <w:spacing w:after="0" w:line="240" w:lineRule="auto"/>
        <w:rPr>
          <w:rFonts w:ascii="Arial" w:hAnsi="Arial" w:cs="Arial"/>
          <w:sz w:val="20"/>
        </w:rPr>
      </w:pPr>
      <w:r w:rsidRPr="00666A63">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69C4AE7A" w14:textId="77777777" w:rsidR="00FB3BF2" w:rsidRPr="00666A63" w:rsidRDefault="00FB3BF2" w:rsidP="00FB3BF2">
      <w:pPr>
        <w:pStyle w:val="ListParagraph"/>
        <w:widowControl/>
        <w:numPr>
          <w:ilvl w:val="0"/>
          <w:numId w:val="32"/>
        </w:numPr>
        <w:spacing w:after="0" w:line="240" w:lineRule="auto"/>
        <w:rPr>
          <w:rFonts w:ascii="Arial" w:hAnsi="Arial" w:cs="Arial"/>
          <w:sz w:val="20"/>
        </w:rPr>
      </w:pPr>
      <w:r w:rsidRPr="00666A63">
        <w:rPr>
          <w:rFonts w:ascii="Arial" w:hAnsi="Arial" w:cs="Arial"/>
          <w:sz w:val="20"/>
        </w:rPr>
        <w:t xml:space="preserve">Where items are identified as category (b), the Contractor should provide the number(s) of the previous Contract(s) under which the design was </w:t>
      </w:r>
      <w:proofErr w:type="gramStart"/>
      <w:r w:rsidRPr="00666A63">
        <w:rPr>
          <w:rFonts w:ascii="Arial" w:hAnsi="Arial" w:cs="Arial"/>
          <w:sz w:val="20"/>
        </w:rPr>
        <w:t>created</w:t>
      </w:r>
      <w:proofErr w:type="gramEnd"/>
      <w:r w:rsidRPr="00666A63">
        <w:rPr>
          <w:rFonts w:ascii="Arial" w:hAnsi="Arial" w:cs="Arial"/>
          <w:sz w:val="20"/>
        </w:rPr>
        <w:t xml:space="preserve"> and the Previous Authority Funding was applied.</w:t>
      </w:r>
    </w:p>
    <w:p w14:paraId="3966638D" w14:textId="77777777" w:rsidR="00FB3BF2" w:rsidRPr="00666A63" w:rsidRDefault="00FB3BF2" w:rsidP="00FB3BF2">
      <w:pPr>
        <w:rPr>
          <w:rFonts w:ascii="Arial" w:hAnsi="Arial" w:cs="Arial"/>
          <w:b/>
          <w:bCs/>
          <w:sz w:val="20"/>
        </w:rPr>
      </w:pPr>
    </w:p>
    <w:p w14:paraId="2805DAE9" w14:textId="77777777" w:rsidR="00FB3BF2" w:rsidRPr="00666A63" w:rsidRDefault="00FB3BF2" w:rsidP="00FB3BF2">
      <w:pPr>
        <w:rPr>
          <w:rFonts w:ascii="Arial" w:hAnsi="Arial" w:cs="Arial"/>
          <w:b/>
          <w:bCs/>
          <w:sz w:val="20"/>
        </w:rPr>
      </w:pPr>
      <w:r w:rsidRPr="00666A63">
        <w:rPr>
          <w:rFonts w:ascii="Arial" w:hAnsi="Arial" w:cs="Arial"/>
          <w:b/>
          <w:bCs/>
          <w:sz w:val="20"/>
        </w:rPr>
        <w:t>Example PBS</w:t>
      </w:r>
    </w:p>
    <w:p w14:paraId="03ABE973" w14:textId="77777777" w:rsidR="00FB3BF2" w:rsidRPr="00666A63" w:rsidRDefault="00FB3BF2" w:rsidP="00FB3BF2">
      <w:pPr>
        <w:contextualSpacing/>
        <w:rPr>
          <w:rFonts w:ascii="Arial" w:hAnsi="Arial" w:cs="Arial"/>
          <w:b/>
        </w:rPr>
      </w:pPr>
    </w:p>
    <w:p w14:paraId="75279B38" w14:textId="77777777" w:rsidR="00FB3BF2" w:rsidRPr="00666A63" w:rsidRDefault="00FB3BF2" w:rsidP="00FB3BF2">
      <w:pPr>
        <w:rPr>
          <w:rFonts w:ascii="Arial" w:hAnsi="Arial" w:cs="Arial"/>
          <w:sz w:val="20"/>
        </w:rPr>
      </w:pPr>
      <w:r w:rsidRPr="00666A63">
        <w:rPr>
          <w:rFonts w:ascii="Arial" w:hAnsi="Arial" w:cs="Arial"/>
          <w:sz w:val="20"/>
        </w:rPr>
        <w:t xml:space="preserve">A theoretical pictorial example is given below but it is to be noted that the configuration may equally be dealt with in a hierarchal </w:t>
      </w:r>
      <w:proofErr w:type="spellStart"/>
      <w:r w:rsidRPr="00666A63">
        <w:rPr>
          <w:rFonts w:ascii="Arial" w:hAnsi="Arial" w:cs="Arial"/>
          <w:sz w:val="20"/>
        </w:rPr>
        <w:t>tabularised</w:t>
      </w:r>
      <w:proofErr w:type="spellEnd"/>
      <w:r w:rsidRPr="00666A63">
        <w:rPr>
          <w:rFonts w:ascii="Arial" w:hAnsi="Arial" w:cs="Arial"/>
          <w:sz w:val="20"/>
        </w:rPr>
        <w:t xml:space="preserve"> format.</w:t>
      </w:r>
    </w:p>
    <w:p w14:paraId="0B7AA743" w14:textId="77777777" w:rsidR="00FB3BF2" w:rsidRPr="00666A63" w:rsidRDefault="00FB3BF2" w:rsidP="00FB3BF2">
      <w:pPr>
        <w:rPr>
          <w:rFonts w:ascii="Arial" w:hAnsi="Arial" w:cs="Arial"/>
          <w:sz w:val="20"/>
        </w:rPr>
      </w:pPr>
    </w:p>
    <w:p w14:paraId="7B6F68D0" w14:textId="77777777" w:rsidR="00FB3BF2" w:rsidRPr="00666A63" w:rsidRDefault="00FB3BF2" w:rsidP="00FB3BF2">
      <w:pPr>
        <w:jc w:val="center"/>
        <w:rPr>
          <w:rFonts w:ascii="Arial" w:hAnsi="Arial" w:cs="Arial"/>
          <w:b/>
          <w:u w:val="single"/>
        </w:rPr>
      </w:pPr>
      <w:r w:rsidRPr="00666A63">
        <w:rPr>
          <w:rFonts w:ascii="Arial" w:hAnsi="Arial" w:cs="Arial"/>
          <w:noProof/>
          <w:sz w:val="20"/>
        </w:rPr>
        <w:lastRenderedPageBreak/>
        <w:drawing>
          <wp:inline distT="0" distB="0" distL="0" distR="0" wp14:anchorId="225F6B9E" wp14:editId="41B05381">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7C14EB98" w14:textId="77777777" w:rsidR="00FB3BF2" w:rsidRPr="00666A63" w:rsidRDefault="00FB3BF2" w:rsidP="00FB3BF2">
      <w:pPr>
        <w:jc w:val="center"/>
        <w:rPr>
          <w:rFonts w:ascii="Arial" w:hAnsi="Arial" w:cs="Arial"/>
          <w:b/>
          <w:u w:val="single"/>
        </w:rPr>
      </w:pPr>
    </w:p>
    <w:p w14:paraId="499F261F" w14:textId="77777777" w:rsidR="00FB3BF2" w:rsidRPr="00666A63" w:rsidRDefault="00FB3BF2" w:rsidP="00FB3BF2">
      <w:pPr>
        <w:rPr>
          <w:rFonts w:ascii="Arial" w:hAnsi="Arial" w:cs="Arial"/>
          <w:sz w:val="20"/>
        </w:rPr>
      </w:pPr>
    </w:p>
    <w:p w14:paraId="79864F7F" w14:textId="77777777" w:rsidR="00FB3BF2" w:rsidRPr="00666A63" w:rsidRDefault="00FB3BF2" w:rsidP="00FB3BF2">
      <w:pPr>
        <w:rPr>
          <w:rFonts w:ascii="Arial" w:hAnsi="Arial" w:cs="Arial"/>
          <w:sz w:val="20"/>
        </w:rPr>
      </w:pPr>
      <w:r w:rsidRPr="00666A63">
        <w:rPr>
          <w:rFonts w:ascii="Arial" w:hAnsi="Arial" w:cs="Arial"/>
          <w:sz w:val="20"/>
        </w:rPr>
        <w:t>The diagram above indicates a highly simplified and hypothetical Contract scenario dealing with the procurement of a new air asset.</w:t>
      </w:r>
    </w:p>
    <w:p w14:paraId="30A4ABFB" w14:textId="77777777" w:rsidR="00FB3BF2" w:rsidRPr="00666A63" w:rsidRDefault="00FB3BF2" w:rsidP="00FB3BF2">
      <w:pPr>
        <w:pStyle w:val="ListParagraph"/>
        <w:rPr>
          <w:rFonts w:ascii="Arial" w:hAnsi="Arial" w:cs="Arial"/>
          <w:sz w:val="20"/>
        </w:rPr>
      </w:pPr>
    </w:p>
    <w:p w14:paraId="386684F1" w14:textId="77777777" w:rsidR="00FB3BF2" w:rsidRPr="00666A63" w:rsidRDefault="00FB3BF2" w:rsidP="00FB3BF2">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The proposed new aircraft would be considered Contract Authority Funded (CAF) at its top level. </w:t>
      </w:r>
    </w:p>
    <w:p w14:paraId="5006D356" w14:textId="77777777" w:rsidR="00FB3BF2" w:rsidRPr="00666A63" w:rsidRDefault="00FB3BF2" w:rsidP="00FB3BF2">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Items denoted as Private Venture Funded (PVF) would generally indicate that it and </w:t>
      </w:r>
      <w:proofErr w:type="gramStart"/>
      <w:r w:rsidRPr="00666A63">
        <w:rPr>
          <w:rFonts w:ascii="Arial" w:hAnsi="Arial" w:cs="Arial"/>
          <w:sz w:val="20"/>
          <w:szCs w:val="20"/>
        </w:rPr>
        <w:t>all of</w:t>
      </w:r>
      <w:proofErr w:type="gramEnd"/>
      <w:r w:rsidRPr="00666A63">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30E67684" w14:textId="77777777" w:rsidR="00FB3BF2" w:rsidRPr="00666A63" w:rsidRDefault="00FB3BF2" w:rsidP="00FB3BF2">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The proposed design is making use of a PAF engine.</w:t>
      </w:r>
    </w:p>
    <w:p w14:paraId="145D6B7D" w14:textId="77777777" w:rsidR="00FB3BF2" w:rsidRPr="00666A63" w:rsidRDefault="00FB3BF2" w:rsidP="00FB3BF2">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This engine has Foreign Export Control (FEX) applying to items within it. </w:t>
      </w:r>
    </w:p>
    <w:p w14:paraId="5EF16377" w14:textId="77777777" w:rsidR="00FB3BF2" w:rsidRPr="00666A63" w:rsidRDefault="00FB3BF2" w:rsidP="00FB3BF2">
      <w:pPr>
        <w:pStyle w:val="ListParagraph"/>
        <w:widowControl/>
        <w:numPr>
          <w:ilvl w:val="0"/>
          <w:numId w:val="33"/>
        </w:numPr>
        <w:spacing w:after="0" w:line="240" w:lineRule="auto"/>
        <w:rPr>
          <w:rFonts w:ascii="Arial" w:hAnsi="Arial" w:cs="Arial"/>
          <w:sz w:val="20"/>
        </w:rPr>
      </w:pPr>
      <w:r w:rsidRPr="00666A63">
        <w:rPr>
          <w:rFonts w:ascii="Arial" w:hAnsi="Arial" w:cs="Arial"/>
          <w:sz w:val="20"/>
        </w:rPr>
        <w:t xml:space="preserve">The Defensive Aids System at 2.1 is covered as part of the Contract but the exact configuration and design has not yet been fixed “Design Not Mature” (DNM). </w:t>
      </w:r>
    </w:p>
    <w:p w14:paraId="6D81A9E3" w14:textId="77777777" w:rsidR="00FB3BF2" w:rsidRPr="00666A63" w:rsidRDefault="00FB3BF2" w:rsidP="00FB3BF2">
      <w:pPr>
        <w:pStyle w:val="ListParagraph"/>
        <w:widowControl/>
        <w:numPr>
          <w:ilvl w:val="0"/>
          <w:numId w:val="33"/>
        </w:numPr>
        <w:spacing w:after="0" w:line="240" w:lineRule="auto"/>
        <w:rPr>
          <w:rFonts w:ascii="Arial" w:hAnsi="Arial" w:cs="Arial"/>
          <w:sz w:val="20"/>
        </w:rPr>
      </w:pPr>
      <w:r w:rsidRPr="00666A63">
        <w:rPr>
          <w:rFonts w:ascii="Arial" w:hAnsi="Arial" w:cs="Arial"/>
          <w:sz w:val="20"/>
        </w:rPr>
        <w:t>It is not feasible for a parent PVF system to make use of a CAF item; the parent system configuration would not have existed prior to the Contract.</w:t>
      </w: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6"/>
          <w:footerReference w:type="default" r:id="rId47"/>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329FC211" w:rsidR="00E13573" w:rsidRDefault="00E13573" w:rsidP="002335BD">
      <w:pPr>
        <w:pStyle w:val="Heading1"/>
        <w:numPr>
          <w:ilvl w:val="0"/>
          <w:numId w:val="0"/>
        </w:numPr>
        <w:tabs>
          <w:tab w:val="left" w:pos="720"/>
        </w:tabs>
        <w:jc w:val="center"/>
        <w:rPr>
          <w:sz w:val="32"/>
          <w:u w:val="none"/>
        </w:rPr>
      </w:pPr>
      <w:bookmarkStart w:id="76" w:name="_Schedule_10_–"/>
      <w:bookmarkEnd w:id="76"/>
      <w:r w:rsidRPr="00496903">
        <w:rPr>
          <w:sz w:val="32"/>
          <w:u w:val="none"/>
        </w:rPr>
        <w:t>Schedule</w:t>
      </w:r>
      <w:r>
        <w:rPr>
          <w:sz w:val="32"/>
          <w:u w:val="none"/>
        </w:rPr>
        <w:t xml:space="preserve"> 1</w:t>
      </w:r>
      <w:r w:rsidR="00FB3BF2">
        <w:rPr>
          <w:sz w:val="32"/>
          <w:u w:val="none"/>
        </w:rPr>
        <w:t>1</w:t>
      </w:r>
      <w:r w:rsidRPr="00496903">
        <w:rPr>
          <w:sz w:val="32"/>
          <w:u w:val="none"/>
        </w:rPr>
        <w:t xml:space="preserve"> </w:t>
      </w:r>
      <w:r>
        <w:rPr>
          <w:sz w:val="32"/>
          <w:u w:val="none"/>
        </w:rPr>
        <w:t>–</w:t>
      </w:r>
      <w:r w:rsidRPr="00496903">
        <w:rPr>
          <w:sz w:val="32"/>
          <w:u w:val="none"/>
        </w:rPr>
        <w:t xml:space="preserve"> </w:t>
      </w:r>
      <w:bookmarkStart w:id="77" w:name="SOR"/>
      <w:r>
        <w:rPr>
          <w:sz w:val="32"/>
          <w:u w:val="none"/>
        </w:rPr>
        <w:t>Statement of Requirements</w:t>
      </w:r>
      <w:bookmarkEnd w:id="77"/>
    </w:p>
    <w:p w14:paraId="4586B251" w14:textId="77777777" w:rsidR="00E13573" w:rsidRDefault="00E13573" w:rsidP="002335BD">
      <w:pPr>
        <w:rPr>
          <w:lang w:val="en-GB" w:eastAsia="en-GB"/>
        </w:rPr>
      </w:pPr>
    </w:p>
    <w:p w14:paraId="248725A9" w14:textId="2702F696" w:rsidR="00B20494" w:rsidRDefault="00B20494" w:rsidP="00000F9F">
      <w:pPr>
        <w:pStyle w:val="pf0"/>
        <w:rPr>
          <w:rFonts w:ascii="Arial" w:hAnsi="Arial" w:cs="Arial"/>
          <w:color w:val="000000" w:themeColor="text1"/>
        </w:rPr>
      </w:pPr>
      <w:r w:rsidRPr="009134FF">
        <w:rPr>
          <w:rFonts w:ascii="Arial" w:hAnsi="Arial" w:cs="Arial"/>
          <w:color w:val="000000" w:themeColor="text1"/>
        </w:rPr>
        <w:t xml:space="preserve">The Authority requires a </w:t>
      </w:r>
      <w:r>
        <w:rPr>
          <w:rFonts w:ascii="Arial" w:hAnsi="Arial" w:cs="Arial"/>
          <w:color w:val="000000" w:themeColor="text1"/>
        </w:rPr>
        <w:t>ship s</w:t>
      </w:r>
      <w:r w:rsidRPr="009134FF">
        <w:rPr>
          <w:rFonts w:ascii="Arial" w:hAnsi="Arial" w:cs="Arial"/>
          <w:color w:val="000000" w:themeColor="text1"/>
        </w:rPr>
        <w:t xml:space="preserve">upport </w:t>
      </w:r>
      <w:r>
        <w:rPr>
          <w:rFonts w:ascii="Arial" w:hAnsi="Arial" w:cs="Arial"/>
          <w:color w:val="000000" w:themeColor="text1"/>
        </w:rPr>
        <w:t>s</w:t>
      </w:r>
      <w:r w:rsidRPr="009134FF">
        <w:rPr>
          <w:rFonts w:ascii="Arial" w:hAnsi="Arial" w:cs="Arial"/>
          <w:color w:val="000000" w:themeColor="text1"/>
        </w:rPr>
        <w:t xml:space="preserve">ervice for </w:t>
      </w:r>
      <w:r w:rsidRPr="009630D5">
        <w:rPr>
          <w:rFonts w:ascii="Arial" w:hAnsi="Arial" w:cs="Arial"/>
          <w:color w:val="000000" w:themeColor="text1"/>
        </w:rPr>
        <w:t xml:space="preserve">XV PATRICK BLACKETT (PTBK) </w:t>
      </w:r>
      <w:r>
        <w:rPr>
          <w:rFonts w:ascii="Arial" w:hAnsi="Arial" w:cs="Arial"/>
          <w:color w:val="000000" w:themeColor="text1"/>
        </w:rPr>
        <w:t xml:space="preserve">for up to five years from 1 April 2025 with </w:t>
      </w:r>
      <w:r w:rsidRPr="008E714E">
        <w:rPr>
          <w:rFonts w:ascii="Arial" w:hAnsi="Arial" w:cs="Arial"/>
          <w:color w:val="000000" w:themeColor="text1"/>
        </w:rPr>
        <w:t xml:space="preserve">2 years committed and 3 more option years on a </w:t>
      </w:r>
      <w:proofErr w:type="gramStart"/>
      <w:r w:rsidRPr="008E714E">
        <w:rPr>
          <w:rFonts w:ascii="Arial" w:hAnsi="Arial" w:cs="Arial"/>
          <w:color w:val="000000" w:themeColor="text1"/>
        </w:rPr>
        <w:t>12 month</w:t>
      </w:r>
      <w:proofErr w:type="gramEnd"/>
      <w:r w:rsidRPr="008E714E">
        <w:rPr>
          <w:rFonts w:ascii="Arial" w:hAnsi="Arial" w:cs="Arial"/>
          <w:color w:val="000000" w:themeColor="text1"/>
        </w:rPr>
        <w:t xml:space="preserve"> basis.</w:t>
      </w:r>
    </w:p>
    <w:p w14:paraId="6FBC9B15" w14:textId="77777777" w:rsidR="00B20494" w:rsidRDefault="00B20494" w:rsidP="00B20494">
      <w:pPr>
        <w:widowControl/>
        <w:spacing w:after="0" w:line="240" w:lineRule="auto"/>
        <w:rPr>
          <w:rFonts w:ascii="Arial" w:hAnsi="Arial" w:cs="Arial"/>
          <w:color w:val="000000" w:themeColor="text1"/>
          <w:lang w:val="en-GB"/>
        </w:rPr>
      </w:pPr>
      <w:r w:rsidRPr="00E72887">
        <w:rPr>
          <w:rFonts w:ascii="Arial" w:hAnsi="Arial" w:cs="Arial"/>
          <w:color w:val="000000" w:themeColor="text1"/>
          <w:lang w:val="en-GB"/>
        </w:rPr>
        <w:t xml:space="preserve">The support contract is to be split into </w:t>
      </w:r>
      <w:r>
        <w:rPr>
          <w:rFonts w:ascii="Arial" w:hAnsi="Arial" w:cs="Arial"/>
          <w:color w:val="000000" w:themeColor="text1"/>
          <w:lang w:val="en-GB"/>
        </w:rPr>
        <w:t xml:space="preserve">Work package 1 and additional work package 2, Work package 1 </w:t>
      </w:r>
      <w:r w:rsidRPr="00E72887">
        <w:rPr>
          <w:rFonts w:ascii="Arial" w:hAnsi="Arial" w:cs="Arial"/>
          <w:color w:val="000000" w:themeColor="text1"/>
          <w:lang w:val="en-GB"/>
        </w:rPr>
        <w:t xml:space="preserve">will be </w:t>
      </w:r>
      <w:r>
        <w:rPr>
          <w:rFonts w:ascii="Arial" w:hAnsi="Arial" w:cs="Arial"/>
          <w:color w:val="000000" w:themeColor="text1"/>
          <w:lang w:val="en-GB"/>
        </w:rPr>
        <w:t>firm</w:t>
      </w:r>
      <w:r w:rsidRPr="00E72887">
        <w:rPr>
          <w:rFonts w:ascii="Arial" w:hAnsi="Arial" w:cs="Arial"/>
          <w:color w:val="000000" w:themeColor="text1"/>
          <w:lang w:val="en-GB"/>
        </w:rPr>
        <w:t xml:space="preserve"> price </w:t>
      </w:r>
      <w:r>
        <w:rPr>
          <w:rFonts w:ascii="Arial" w:hAnsi="Arial" w:cs="Arial"/>
          <w:color w:val="000000" w:themeColor="text1"/>
          <w:lang w:val="en-GB"/>
        </w:rPr>
        <w:t>for</w:t>
      </w:r>
      <w:r w:rsidRPr="00E72887">
        <w:rPr>
          <w:rFonts w:ascii="Arial" w:hAnsi="Arial" w:cs="Arial"/>
          <w:color w:val="000000" w:themeColor="text1"/>
          <w:lang w:val="en-GB"/>
        </w:rPr>
        <w:t xml:space="preserve"> baseline support with </w:t>
      </w:r>
      <w:r>
        <w:rPr>
          <w:rFonts w:ascii="Arial" w:hAnsi="Arial" w:cs="Arial"/>
          <w:color w:val="000000" w:themeColor="text1"/>
          <w:lang w:val="en-GB"/>
        </w:rPr>
        <w:t xml:space="preserve">additional Work package 2 items will be raised by the authority as taskings only, under a </w:t>
      </w:r>
      <w:r w:rsidRPr="00E72887">
        <w:rPr>
          <w:rFonts w:ascii="Arial" w:hAnsi="Arial" w:cs="Arial"/>
          <w:color w:val="000000" w:themeColor="text1"/>
          <w:lang w:val="en-GB"/>
        </w:rPr>
        <w:t xml:space="preserve">Limit of Liability </w:t>
      </w:r>
      <w:r>
        <w:rPr>
          <w:rFonts w:ascii="Arial" w:hAnsi="Arial" w:cs="Arial"/>
          <w:color w:val="000000" w:themeColor="text1"/>
          <w:lang w:val="en-GB"/>
        </w:rPr>
        <w:t>t</w:t>
      </w:r>
      <w:r w:rsidRPr="00E72887">
        <w:rPr>
          <w:rFonts w:ascii="Arial" w:hAnsi="Arial" w:cs="Arial"/>
          <w:color w:val="000000" w:themeColor="text1"/>
          <w:lang w:val="en-GB"/>
        </w:rPr>
        <w:t>o enact change or maintenance to the platform.</w:t>
      </w:r>
    </w:p>
    <w:p w14:paraId="31967AE7" w14:textId="77777777" w:rsidR="00B20494" w:rsidRPr="009134FF" w:rsidRDefault="00B20494" w:rsidP="00B20494">
      <w:pPr>
        <w:widowControl/>
        <w:spacing w:after="0" w:line="240" w:lineRule="auto"/>
        <w:rPr>
          <w:rFonts w:ascii="Arial" w:hAnsi="Arial" w:cs="Arial"/>
          <w:color w:val="000000" w:themeColor="text1"/>
          <w:lang w:val="en-GB"/>
        </w:rPr>
      </w:pPr>
    </w:p>
    <w:p w14:paraId="74F5B693" w14:textId="77777777" w:rsidR="00B20494" w:rsidRPr="009134FF" w:rsidRDefault="00B20494" w:rsidP="00B20494">
      <w:pPr>
        <w:widowControl/>
        <w:spacing w:after="0" w:line="240" w:lineRule="auto"/>
        <w:rPr>
          <w:rFonts w:ascii="Arial" w:hAnsi="Arial" w:cs="Arial"/>
          <w:color w:val="000000" w:themeColor="text1"/>
          <w:lang w:val="en-GB"/>
        </w:rPr>
      </w:pPr>
    </w:p>
    <w:p w14:paraId="116A0A42" w14:textId="77777777" w:rsidR="00B20494" w:rsidRPr="009134FF" w:rsidRDefault="00B20494" w:rsidP="00B20494">
      <w:pPr>
        <w:widowControl/>
        <w:spacing w:after="0" w:line="240" w:lineRule="auto"/>
        <w:rPr>
          <w:rFonts w:ascii="Arial" w:hAnsi="Arial" w:cs="Arial"/>
          <w:color w:val="000000" w:themeColor="text1"/>
          <w:u w:val="single"/>
          <w:lang w:val="en-GB"/>
        </w:rPr>
      </w:pPr>
      <w:r>
        <w:rPr>
          <w:rFonts w:ascii="Arial" w:hAnsi="Arial" w:cs="Arial"/>
          <w:color w:val="000000" w:themeColor="text1"/>
          <w:u w:val="single"/>
          <w:lang w:val="en-GB"/>
        </w:rPr>
        <w:t xml:space="preserve">Work package 1 </w:t>
      </w:r>
    </w:p>
    <w:p w14:paraId="2C184C56" w14:textId="77777777" w:rsidR="00B20494" w:rsidRPr="009134FF" w:rsidRDefault="00B20494" w:rsidP="00B20494">
      <w:pPr>
        <w:widowControl/>
        <w:spacing w:after="0" w:line="240" w:lineRule="auto"/>
        <w:rPr>
          <w:rFonts w:ascii="Arial" w:hAnsi="Arial" w:cs="Arial"/>
          <w:color w:val="000000" w:themeColor="text1"/>
          <w:lang w:val="en-GB"/>
        </w:rPr>
      </w:pPr>
      <w:r>
        <w:rPr>
          <w:rFonts w:ascii="Arial" w:hAnsi="Arial" w:cs="Arial"/>
          <w:color w:val="000000" w:themeColor="text1"/>
          <w:lang w:val="en-GB"/>
        </w:rPr>
        <w:t xml:space="preserve">This will cover </w:t>
      </w:r>
      <w:r w:rsidRPr="009134FF">
        <w:rPr>
          <w:rFonts w:ascii="Arial" w:hAnsi="Arial" w:cs="Arial"/>
          <w:color w:val="000000" w:themeColor="text1"/>
          <w:lang w:val="en-GB"/>
        </w:rPr>
        <w:t xml:space="preserve">technical management services for the duration of the contract. Technical management services include (but are not limited to) the planning of scheduled maintenance, planning of surveys with Class Societies and the Naval Authority, receiving reports on and recommending action for unscheduled maintenance and updating of the ship’s safety case, </w:t>
      </w:r>
      <w:proofErr w:type="gramStart"/>
      <w:r w:rsidRPr="009134FF">
        <w:rPr>
          <w:rFonts w:ascii="Arial" w:hAnsi="Arial" w:cs="Arial"/>
          <w:color w:val="000000" w:themeColor="text1"/>
          <w:lang w:val="en-GB"/>
        </w:rPr>
        <w:t>registers</w:t>
      </w:r>
      <w:proofErr w:type="gramEnd"/>
      <w:r w:rsidRPr="009134FF">
        <w:rPr>
          <w:rFonts w:ascii="Arial" w:hAnsi="Arial" w:cs="Arial"/>
          <w:color w:val="000000" w:themeColor="text1"/>
          <w:lang w:val="en-GB"/>
        </w:rPr>
        <w:t xml:space="preserve"> and documents. This </w:t>
      </w:r>
      <w:r>
        <w:rPr>
          <w:rFonts w:ascii="Arial" w:hAnsi="Arial" w:cs="Arial"/>
          <w:color w:val="000000" w:themeColor="text1"/>
          <w:lang w:val="en-GB"/>
        </w:rPr>
        <w:t>is fully detailed below and</w:t>
      </w:r>
      <w:r w:rsidRPr="009134FF">
        <w:rPr>
          <w:rFonts w:ascii="Arial" w:hAnsi="Arial" w:cs="Arial"/>
          <w:color w:val="000000" w:themeColor="text1"/>
          <w:lang w:val="en-GB"/>
        </w:rPr>
        <w:t xml:space="preserve"> is the core scope of the contract.</w:t>
      </w:r>
    </w:p>
    <w:p w14:paraId="3B354839" w14:textId="77777777" w:rsidR="00B20494" w:rsidRPr="009134FF" w:rsidRDefault="00B20494" w:rsidP="00B20494">
      <w:pPr>
        <w:widowControl/>
        <w:spacing w:after="0" w:line="240" w:lineRule="auto"/>
        <w:rPr>
          <w:rFonts w:ascii="Arial" w:hAnsi="Arial" w:cs="Arial"/>
          <w:color w:val="000000" w:themeColor="text1"/>
          <w:lang w:val="en-GB"/>
        </w:rPr>
      </w:pPr>
    </w:p>
    <w:p w14:paraId="06208967" w14:textId="77777777" w:rsidR="00B20494" w:rsidRPr="009134FF" w:rsidRDefault="00B20494" w:rsidP="00B20494">
      <w:pPr>
        <w:widowControl/>
        <w:spacing w:after="0" w:line="240" w:lineRule="auto"/>
        <w:rPr>
          <w:rFonts w:ascii="Arial" w:hAnsi="Arial" w:cs="Arial"/>
          <w:color w:val="000000" w:themeColor="text1"/>
          <w:u w:val="single"/>
          <w:lang w:val="en-GB"/>
        </w:rPr>
      </w:pPr>
      <w:r>
        <w:rPr>
          <w:rFonts w:ascii="Arial" w:hAnsi="Arial" w:cs="Arial"/>
          <w:color w:val="000000" w:themeColor="text1"/>
          <w:u w:val="single"/>
          <w:lang w:val="en-GB"/>
        </w:rPr>
        <w:t xml:space="preserve">Work package 2 </w:t>
      </w:r>
    </w:p>
    <w:p w14:paraId="2943EDF7" w14:textId="77777777" w:rsidR="00B20494" w:rsidRPr="009134FF" w:rsidRDefault="00B20494" w:rsidP="00B20494">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The Authority also requires that it can conduct ad-hoc </w:t>
      </w:r>
      <w:r>
        <w:rPr>
          <w:rFonts w:ascii="Arial" w:hAnsi="Arial" w:cs="Arial"/>
          <w:color w:val="000000" w:themeColor="text1"/>
          <w:lang w:val="en-GB"/>
        </w:rPr>
        <w:t>p</w:t>
      </w:r>
      <w:r w:rsidRPr="009134FF">
        <w:rPr>
          <w:rFonts w:ascii="Arial" w:hAnsi="Arial" w:cs="Arial"/>
          <w:color w:val="000000" w:themeColor="text1"/>
          <w:lang w:val="en-GB"/>
        </w:rPr>
        <w:t xml:space="preserve">rojects as it requires. These </w:t>
      </w:r>
      <w:r>
        <w:rPr>
          <w:rFonts w:ascii="Arial" w:hAnsi="Arial" w:cs="Arial"/>
          <w:color w:val="000000" w:themeColor="text1"/>
          <w:lang w:val="en-GB"/>
        </w:rPr>
        <w:t>p</w:t>
      </w:r>
      <w:r w:rsidRPr="009134FF">
        <w:rPr>
          <w:rFonts w:ascii="Arial" w:hAnsi="Arial" w:cs="Arial"/>
          <w:color w:val="000000" w:themeColor="text1"/>
          <w:lang w:val="en-GB"/>
        </w:rPr>
        <w:t xml:space="preserve">rojects are of varying complexity and can include but are not limited to emergent work from </w:t>
      </w:r>
      <w:r>
        <w:rPr>
          <w:rFonts w:ascii="Arial" w:hAnsi="Arial" w:cs="Arial"/>
          <w:color w:val="000000" w:themeColor="text1"/>
          <w:lang w:val="en-GB"/>
        </w:rPr>
        <w:t xml:space="preserve">Work package </w:t>
      </w:r>
      <w:proofErr w:type="gramStart"/>
      <w:r>
        <w:rPr>
          <w:rFonts w:ascii="Arial" w:hAnsi="Arial" w:cs="Arial"/>
          <w:color w:val="000000" w:themeColor="text1"/>
          <w:lang w:val="en-GB"/>
        </w:rPr>
        <w:t xml:space="preserve">1 </w:t>
      </w:r>
      <w:r w:rsidRPr="009134FF">
        <w:rPr>
          <w:rFonts w:ascii="Arial" w:hAnsi="Arial" w:cs="Arial"/>
          <w:color w:val="000000" w:themeColor="text1"/>
          <w:lang w:val="en-GB"/>
        </w:rPr>
        <w:t>,</w:t>
      </w:r>
      <w:proofErr w:type="gramEnd"/>
      <w:r w:rsidRPr="009134FF">
        <w:rPr>
          <w:rFonts w:ascii="Arial" w:hAnsi="Arial" w:cs="Arial"/>
          <w:color w:val="000000" w:themeColor="text1"/>
          <w:lang w:val="en-GB"/>
        </w:rPr>
        <w:t xml:space="preserve"> physical maintenance, bespoke capability enhancements and the development of design feasibility studies. </w:t>
      </w:r>
      <w:r>
        <w:rPr>
          <w:rFonts w:ascii="Arial" w:hAnsi="Arial" w:cs="Arial"/>
          <w:color w:val="000000" w:themeColor="text1"/>
          <w:lang w:val="en-GB"/>
        </w:rPr>
        <w:t>Th</w:t>
      </w:r>
      <w:r w:rsidRPr="009134FF">
        <w:rPr>
          <w:rFonts w:ascii="Arial" w:hAnsi="Arial" w:cs="Arial"/>
          <w:color w:val="000000" w:themeColor="text1"/>
          <w:lang w:val="en-GB"/>
        </w:rPr>
        <w:t xml:space="preserve">e </w:t>
      </w:r>
      <w:r>
        <w:rPr>
          <w:rFonts w:ascii="Arial" w:hAnsi="Arial" w:cs="Arial"/>
          <w:color w:val="000000" w:themeColor="text1"/>
          <w:lang w:val="en-GB"/>
        </w:rPr>
        <w:t>Co</w:t>
      </w:r>
      <w:r w:rsidRPr="009134FF">
        <w:rPr>
          <w:rFonts w:ascii="Arial" w:hAnsi="Arial" w:cs="Arial"/>
          <w:color w:val="000000" w:themeColor="text1"/>
          <w:lang w:val="en-GB"/>
        </w:rPr>
        <w:t xml:space="preserve">ntractor (or their subcontractors) is to fulfil this function as tasked by the contract. </w:t>
      </w:r>
      <w:r>
        <w:rPr>
          <w:rFonts w:ascii="Arial" w:hAnsi="Arial" w:cs="Arial"/>
          <w:color w:val="000000" w:themeColor="text1"/>
          <w:lang w:val="en-GB"/>
        </w:rPr>
        <w:t xml:space="preserve">This </w:t>
      </w:r>
      <w:r w:rsidRPr="009134FF">
        <w:rPr>
          <w:rFonts w:ascii="Arial" w:hAnsi="Arial" w:cs="Arial"/>
          <w:color w:val="000000" w:themeColor="text1"/>
          <w:lang w:val="en-GB"/>
        </w:rPr>
        <w:t xml:space="preserve">is not within the core scope of the contract, however it should be assumed that many of these services will be required as routine business (for example emergent work from </w:t>
      </w:r>
      <w:r>
        <w:rPr>
          <w:rFonts w:ascii="Arial" w:hAnsi="Arial" w:cs="Arial"/>
          <w:color w:val="000000" w:themeColor="text1"/>
          <w:lang w:val="en-GB"/>
        </w:rPr>
        <w:t xml:space="preserve">Work package </w:t>
      </w:r>
      <w:proofErr w:type="gramStart"/>
      <w:r>
        <w:rPr>
          <w:rFonts w:ascii="Arial" w:hAnsi="Arial" w:cs="Arial"/>
          <w:color w:val="000000" w:themeColor="text1"/>
          <w:lang w:val="en-GB"/>
        </w:rPr>
        <w:t xml:space="preserve">1 </w:t>
      </w:r>
      <w:r w:rsidRPr="009134FF">
        <w:rPr>
          <w:rFonts w:ascii="Arial" w:hAnsi="Arial" w:cs="Arial"/>
          <w:color w:val="000000" w:themeColor="text1"/>
          <w:lang w:val="en-GB"/>
        </w:rPr>
        <w:t xml:space="preserve"> will</w:t>
      </w:r>
      <w:proofErr w:type="gramEnd"/>
      <w:r w:rsidRPr="009134FF">
        <w:rPr>
          <w:rFonts w:ascii="Arial" w:hAnsi="Arial" w:cs="Arial"/>
          <w:color w:val="000000" w:themeColor="text1"/>
          <w:lang w:val="en-GB"/>
        </w:rPr>
        <w:t xml:space="preserve"> include the need for scheduled maintenance to be performed which would then be tasked under </w:t>
      </w:r>
      <w:r>
        <w:rPr>
          <w:rFonts w:ascii="Arial" w:hAnsi="Arial" w:cs="Arial"/>
          <w:color w:val="000000" w:themeColor="text1"/>
          <w:lang w:val="en-GB"/>
        </w:rPr>
        <w:t>Work package 2</w:t>
      </w:r>
      <w:r w:rsidRPr="009134FF">
        <w:rPr>
          <w:rFonts w:ascii="Arial" w:hAnsi="Arial" w:cs="Arial"/>
          <w:color w:val="000000" w:themeColor="text1"/>
          <w:lang w:val="en-GB"/>
        </w:rPr>
        <w:t>). T</w:t>
      </w:r>
      <w:r>
        <w:rPr>
          <w:rFonts w:ascii="Arial" w:hAnsi="Arial" w:cs="Arial"/>
          <w:color w:val="000000" w:themeColor="text1"/>
          <w:lang w:val="en-GB"/>
        </w:rPr>
        <w:t>his is fully detailed below</w:t>
      </w:r>
      <w:r w:rsidRPr="009134FF">
        <w:rPr>
          <w:rFonts w:ascii="Arial" w:hAnsi="Arial" w:cs="Arial"/>
          <w:color w:val="000000" w:themeColor="text1"/>
          <w:lang w:val="en-GB"/>
        </w:rPr>
        <w:t xml:space="preserve">. In all tasks, the </w:t>
      </w:r>
      <w:r>
        <w:rPr>
          <w:rFonts w:ascii="Arial" w:hAnsi="Arial" w:cs="Arial"/>
          <w:color w:val="000000" w:themeColor="text1"/>
          <w:lang w:val="en-GB"/>
        </w:rPr>
        <w:t>C</w:t>
      </w:r>
      <w:r w:rsidRPr="009134FF">
        <w:rPr>
          <w:rFonts w:ascii="Arial" w:hAnsi="Arial" w:cs="Arial"/>
          <w:color w:val="000000" w:themeColor="text1"/>
          <w:lang w:val="en-GB"/>
        </w:rPr>
        <w:t>ontractor is to demonstrate good Value for Money (</w:t>
      </w:r>
      <w:proofErr w:type="spellStart"/>
      <w:r w:rsidRPr="009134FF">
        <w:rPr>
          <w:rFonts w:ascii="Arial" w:hAnsi="Arial" w:cs="Arial"/>
          <w:color w:val="000000" w:themeColor="text1"/>
          <w:lang w:val="en-GB"/>
        </w:rPr>
        <w:t>VfM</w:t>
      </w:r>
      <w:proofErr w:type="spellEnd"/>
      <w:r w:rsidRPr="009134FF">
        <w:rPr>
          <w:rFonts w:ascii="Arial" w:hAnsi="Arial" w:cs="Arial"/>
          <w:color w:val="000000" w:themeColor="text1"/>
          <w:lang w:val="en-GB"/>
        </w:rPr>
        <w:t xml:space="preserve">) through competition or other justification. The </w:t>
      </w:r>
      <w:r>
        <w:rPr>
          <w:rFonts w:ascii="Arial" w:hAnsi="Arial" w:cs="Arial"/>
          <w:color w:val="000000" w:themeColor="text1"/>
          <w:lang w:val="en-GB"/>
        </w:rPr>
        <w:t>C</w:t>
      </w:r>
      <w:r w:rsidRPr="009134FF">
        <w:rPr>
          <w:rFonts w:ascii="Arial" w:hAnsi="Arial" w:cs="Arial"/>
          <w:color w:val="000000" w:themeColor="text1"/>
          <w:lang w:val="en-GB"/>
        </w:rPr>
        <w:t>ontractor is to have the right to decline specific tasks if they are agreed to be beyond the scope below.</w:t>
      </w:r>
    </w:p>
    <w:p w14:paraId="2E0CE364" w14:textId="77777777" w:rsidR="00B20494" w:rsidRDefault="00B20494" w:rsidP="00B20494">
      <w:pPr>
        <w:widowControl/>
        <w:spacing w:after="0" w:line="240" w:lineRule="auto"/>
        <w:rPr>
          <w:rFonts w:ascii="Arial" w:hAnsi="Arial" w:cs="Arial"/>
          <w:color w:val="000000" w:themeColor="text1"/>
          <w:lang w:val="en-GB"/>
        </w:rPr>
      </w:pPr>
    </w:p>
    <w:p w14:paraId="3F7C31D2" w14:textId="77777777" w:rsidR="00B20494" w:rsidRDefault="00B20494" w:rsidP="00B20494">
      <w:pPr>
        <w:widowControl/>
        <w:spacing w:after="0" w:line="240" w:lineRule="auto"/>
        <w:rPr>
          <w:rFonts w:ascii="Arial" w:hAnsi="Arial" w:cs="Arial"/>
          <w:color w:val="000000" w:themeColor="text1"/>
          <w:lang w:val="en-GB"/>
        </w:rPr>
      </w:pPr>
      <w:r w:rsidRPr="00670910">
        <w:rPr>
          <w:rFonts w:ascii="Arial" w:hAnsi="Arial" w:cs="Arial"/>
          <w:color w:val="000000" w:themeColor="text1"/>
          <w:lang w:val="en-GB"/>
        </w:rPr>
        <w:t>It is the responsibility of the Contractor to maintain access to suitably SQEP specialist subcontractors (such as design consultanc</w:t>
      </w:r>
      <w:r>
        <w:rPr>
          <w:rFonts w:ascii="Arial" w:hAnsi="Arial" w:cs="Arial"/>
          <w:color w:val="000000" w:themeColor="text1"/>
          <w:lang w:val="en-GB"/>
        </w:rPr>
        <w:t>ie</w:t>
      </w:r>
      <w:r w:rsidRPr="00670910">
        <w:rPr>
          <w:rFonts w:ascii="Arial" w:hAnsi="Arial" w:cs="Arial"/>
          <w:color w:val="000000" w:themeColor="text1"/>
          <w:lang w:val="en-GB"/>
        </w:rPr>
        <w:t>s, shipyards, equipment specialists etc).</w:t>
      </w:r>
    </w:p>
    <w:p w14:paraId="1A900B80" w14:textId="77777777" w:rsidR="00B20494" w:rsidRDefault="00B20494" w:rsidP="00B20494">
      <w:pPr>
        <w:widowControl/>
        <w:spacing w:after="0" w:line="240" w:lineRule="auto"/>
        <w:rPr>
          <w:rFonts w:ascii="Arial" w:hAnsi="Arial" w:cs="Arial"/>
          <w:color w:val="000000" w:themeColor="text1"/>
          <w:lang w:val="en-GB"/>
        </w:rPr>
      </w:pPr>
    </w:p>
    <w:p w14:paraId="2315E88C" w14:textId="77777777" w:rsidR="00B20494" w:rsidRDefault="00B20494" w:rsidP="00B20494">
      <w:pPr>
        <w:widowControl/>
        <w:spacing w:after="0" w:line="240" w:lineRule="auto"/>
        <w:rPr>
          <w:rFonts w:ascii="Arial" w:hAnsi="Arial" w:cs="Arial"/>
          <w:color w:val="000000" w:themeColor="text1"/>
          <w:u w:val="single"/>
          <w:lang w:val="en-GB"/>
        </w:rPr>
      </w:pPr>
      <w:r w:rsidRPr="00CE064E">
        <w:rPr>
          <w:rFonts w:ascii="Arial" w:hAnsi="Arial" w:cs="Arial"/>
          <w:color w:val="000000" w:themeColor="text1"/>
          <w:u w:val="single"/>
          <w:lang w:val="en-GB"/>
        </w:rPr>
        <w:t>Tasking Process</w:t>
      </w:r>
    </w:p>
    <w:p w14:paraId="1A86FB6F" w14:textId="77777777" w:rsidR="00B20494" w:rsidRPr="00967BCD" w:rsidRDefault="00B20494" w:rsidP="00B20494">
      <w:pPr>
        <w:widowControl/>
        <w:spacing w:after="0" w:line="240" w:lineRule="auto"/>
        <w:rPr>
          <w:rFonts w:ascii="Arial" w:hAnsi="Arial" w:cs="Arial"/>
          <w:color w:val="000000" w:themeColor="text1"/>
          <w:lang w:val="en-GB"/>
        </w:rPr>
      </w:pPr>
    </w:p>
    <w:p w14:paraId="47688A1F" w14:textId="77777777" w:rsidR="00B20494" w:rsidRPr="00967BCD" w:rsidRDefault="00B20494" w:rsidP="00B20494">
      <w:pPr>
        <w:widowControl/>
        <w:spacing w:after="0" w:line="240" w:lineRule="auto"/>
        <w:rPr>
          <w:rFonts w:ascii="Arial" w:hAnsi="Arial" w:cs="Arial"/>
          <w:color w:val="000000" w:themeColor="text1"/>
          <w:lang w:val="en-GB"/>
        </w:rPr>
      </w:pPr>
      <w:r w:rsidRPr="00967BCD">
        <w:rPr>
          <w:rFonts w:ascii="Arial" w:hAnsi="Arial" w:cs="Arial"/>
          <w:color w:val="000000" w:themeColor="text1"/>
          <w:lang w:val="en-GB"/>
        </w:rPr>
        <w:t>The contract</w:t>
      </w:r>
      <w:r>
        <w:rPr>
          <w:rFonts w:ascii="Arial" w:hAnsi="Arial" w:cs="Arial"/>
          <w:color w:val="000000" w:themeColor="text1"/>
          <w:lang w:val="en-GB"/>
        </w:rPr>
        <w:t xml:space="preserve"> will provide support to the project, which is to test autonomy for </w:t>
      </w:r>
      <w:r w:rsidRPr="00CF1515">
        <w:rPr>
          <w:rFonts w:ascii="Arial" w:hAnsi="Arial" w:cs="Arial"/>
          <w:color w:val="000000" w:themeColor="text1"/>
          <w:lang w:val="en-GB"/>
        </w:rPr>
        <w:t>XV</w:t>
      </w:r>
      <w:r>
        <w:rPr>
          <w:rFonts w:ascii="Arial" w:hAnsi="Arial" w:cs="Arial"/>
          <w:color w:val="000000" w:themeColor="text1"/>
          <w:lang w:val="en-GB"/>
        </w:rPr>
        <w:t xml:space="preserve"> Patrick Blackett. Taskings for support will be managed via the below </w:t>
      </w:r>
      <w:proofErr w:type="gramStart"/>
      <w:r>
        <w:rPr>
          <w:rFonts w:ascii="Arial" w:hAnsi="Arial" w:cs="Arial"/>
          <w:color w:val="000000" w:themeColor="text1"/>
          <w:lang w:val="en-GB"/>
        </w:rPr>
        <w:t>process;</w:t>
      </w:r>
      <w:proofErr w:type="gramEnd"/>
    </w:p>
    <w:p w14:paraId="108794F7" w14:textId="77777777" w:rsidR="00B20494" w:rsidRPr="00CE064E" w:rsidRDefault="00B20494" w:rsidP="00B20494">
      <w:pPr>
        <w:widowControl/>
        <w:spacing w:after="0" w:line="240" w:lineRule="auto"/>
        <w:rPr>
          <w:rFonts w:ascii="Arial" w:hAnsi="Arial" w:cs="Arial"/>
          <w:color w:val="000000" w:themeColor="text1"/>
          <w:lang w:val="en-GB"/>
        </w:rPr>
      </w:pPr>
    </w:p>
    <w:p w14:paraId="3C6A8912" w14:textId="77777777" w:rsidR="00B20494" w:rsidRPr="001608BE" w:rsidRDefault="00B20494" w:rsidP="00521CFF">
      <w:pPr>
        <w:pStyle w:val="ListParagraph"/>
        <w:widowControl/>
        <w:numPr>
          <w:ilvl w:val="0"/>
          <w:numId w:val="49"/>
        </w:numPr>
        <w:spacing w:after="0" w:line="240" w:lineRule="auto"/>
        <w:rPr>
          <w:rFonts w:ascii="Arial" w:hAnsi="Arial" w:cs="Arial"/>
          <w:color w:val="000000" w:themeColor="text1"/>
        </w:rPr>
      </w:pPr>
      <w:r w:rsidRPr="001608BE">
        <w:rPr>
          <w:rFonts w:ascii="Arial" w:hAnsi="Arial" w:cs="Arial"/>
          <w:color w:val="000000" w:themeColor="text1"/>
        </w:rPr>
        <w:t>When the Authority assesses that a task is required, the contractor will be notified of the requirement via a work package 2 tracking form. Exceptionally, short notice or emergency tasks may be required with 1-2 days’ notice.</w:t>
      </w:r>
    </w:p>
    <w:p w14:paraId="5E193A00" w14:textId="77777777" w:rsidR="00B20494" w:rsidRPr="00CE064E" w:rsidRDefault="00B20494" w:rsidP="00B20494">
      <w:pPr>
        <w:widowControl/>
        <w:spacing w:after="0" w:line="240" w:lineRule="auto"/>
        <w:rPr>
          <w:rFonts w:ascii="Arial" w:hAnsi="Arial" w:cs="Arial"/>
          <w:color w:val="000000" w:themeColor="text1"/>
          <w:lang w:val="en-GB"/>
        </w:rPr>
      </w:pPr>
    </w:p>
    <w:p w14:paraId="08D2F043" w14:textId="77777777" w:rsidR="00B20494" w:rsidRPr="001608BE" w:rsidRDefault="00B20494" w:rsidP="00521CFF">
      <w:pPr>
        <w:pStyle w:val="ListParagraph"/>
        <w:widowControl/>
        <w:numPr>
          <w:ilvl w:val="0"/>
          <w:numId w:val="49"/>
        </w:numPr>
        <w:spacing w:after="0" w:line="240" w:lineRule="auto"/>
        <w:rPr>
          <w:rFonts w:ascii="Arial" w:hAnsi="Arial" w:cs="Arial"/>
          <w:color w:val="000000" w:themeColor="text1"/>
        </w:rPr>
      </w:pPr>
      <w:r w:rsidRPr="001608BE">
        <w:rPr>
          <w:rFonts w:ascii="Arial" w:hAnsi="Arial" w:cs="Arial"/>
          <w:color w:val="000000" w:themeColor="text1"/>
        </w:rPr>
        <w:t>Tasking Order Form Part 1 will provide details of the work required, the likely start date and required completion date. This may be supplemented by additional documents, if necessary.</w:t>
      </w:r>
    </w:p>
    <w:p w14:paraId="1F580126" w14:textId="77777777" w:rsidR="00B20494" w:rsidRPr="00CE064E" w:rsidRDefault="00B20494" w:rsidP="00B20494">
      <w:pPr>
        <w:widowControl/>
        <w:spacing w:after="0" w:line="240" w:lineRule="auto"/>
        <w:rPr>
          <w:rFonts w:ascii="Arial" w:hAnsi="Arial" w:cs="Arial"/>
          <w:color w:val="000000" w:themeColor="text1"/>
          <w:lang w:val="en-GB"/>
        </w:rPr>
      </w:pPr>
    </w:p>
    <w:p w14:paraId="0E30DB3C" w14:textId="77777777" w:rsidR="00B20494" w:rsidRPr="001608BE" w:rsidRDefault="00B20494" w:rsidP="00521CFF">
      <w:pPr>
        <w:pStyle w:val="ListParagraph"/>
        <w:widowControl/>
        <w:numPr>
          <w:ilvl w:val="0"/>
          <w:numId w:val="49"/>
        </w:numPr>
        <w:spacing w:after="0" w:line="240" w:lineRule="auto"/>
        <w:rPr>
          <w:rFonts w:ascii="Arial" w:hAnsi="Arial" w:cs="Arial"/>
          <w:color w:val="000000" w:themeColor="text1"/>
        </w:rPr>
      </w:pPr>
      <w:r w:rsidRPr="001608BE">
        <w:rPr>
          <w:rFonts w:ascii="Arial" w:hAnsi="Arial" w:cs="Arial"/>
          <w:color w:val="000000" w:themeColor="text1"/>
        </w:rPr>
        <w:t>The Contractor shall complete and return Tasking Order Form Part 2.</w:t>
      </w:r>
    </w:p>
    <w:p w14:paraId="03574AC4" w14:textId="77777777" w:rsidR="00B20494" w:rsidRPr="00CE064E" w:rsidRDefault="00B20494" w:rsidP="00B20494">
      <w:pPr>
        <w:widowControl/>
        <w:spacing w:after="0" w:line="240" w:lineRule="auto"/>
        <w:rPr>
          <w:rFonts w:ascii="Arial" w:hAnsi="Arial" w:cs="Arial"/>
          <w:color w:val="000000" w:themeColor="text1"/>
          <w:lang w:val="en-GB"/>
        </w:rPr>
      </w:pPr>
    </w:p>
    <w:p w14:paraId="46DBFCFF" w14:textId="77777777" w:rsidR="00B20494" w:rsidRPr="001608BE" w:rsidRDefault="00B20494" w:rsidP="00521CFF">
      <w:pPr>
        <w:pStyle w:val="ListParagraph"/>
        <w:widowControl/>
        <w:numPr>
          <w:ilvl w:val="0"/>
          <w:numId w:val="49"/>
        </w:numPr>
        <w:spacing w:after="0" w:line="240" w:lineRule="auto"/>
        <w:rPr>
          <w:rFonts w:ascii="Arial" w:hAnsi="Arial" w:cs="Arial"/>
          <w:color w:val="000000" w:themeColor="text1"/>
        </w:rPr>
      </w:pPr>
      <w:r w:rsidRPr="001608BE">
        <w:rPr>
          <w:rFonts w:ascii="Arial" w:hAnsi="Arial" w:cs="Arial"/>
          <w:color w:val="000000" w:themeColor="text1"/>
        </w:rPr>
        <w:t xml:space="preserve">Contractors’ prices shall include, but not necessarily be limited to, the number of </w:t>
      </w:r>
      <w:r>
        <w:rPr>
          <w:rFonts w:ascii="Arial" w:hAnsi="Arial" w:cs="Arial"/>
          <w:color w:val="000000" w:themeColor="text1"/>
        </w:rPr>
        <w:t>personnel days</w:t>
      </w:r>
      <w:r w:rsidRPr="001608BE">
        <w:rPr>
          <w:rFonts w:ascii="Arial" w:hAnsi="Arial" w:cs="Arial"/>
          <w:color w:val="000000" w:themeColor="text1"/>
        </w:rPr>
        <w:t xml:space="preserve"> they require to complete the task along with their pricing rat</w:t>
      </w:r>
      <w:r w:rsidRPr="000B39FE">
        <w:rPr>
          <w:rFonts w:ascii="Arial" w:hAnsi="Arial" w:cs="Arial"/>
        </w:rPr>
        <w:t xml:space="preserve">e (not to exceed their maximum pricing rate in the Contract) </w:t>
      </w:r>
      <w:r w:rsidRPr="001608BE">
        <w:rPr>
          <w:rFonts w:ascii="Arial" w:hAnsi="Arial" w:cs="Arial"/>
          <w:color w:val="000000" w:themeColor="text1"/>
        </w:rPr>
        <w:t xml:space="preserve">and the costs for any parts required (not to exceed the price paid for those parts). </w:t>
      </w:r>
    </w:p>
    <w:p w14:paraId="00859A88" w14:textId="77777777" w:rsidR="00B20494" w:rsidRPr="00CE064E" w:rsidRDefault="00B20494" w:rsidP="00B20494">
      <w:pPr>
        <w:widowControl/>
        <w:spacing w:after="0" w:line="240" w:lineRule="auto"/>
        <w:rPr>
          <w:rFonts w:ascii="Arial" w:hAnsi="Arial" w:cs="Arial"/>
          <w:color w:val="000000" w:themeColor="text1"/>
          <w:lang w:val="en-GB"/>
        </w:rPr>
      </w:pPr>
    </w:p>
    <w:p w14:paraId="2086095B" w14:textId="77777777" w:rsidR="00B20494" w:rsidRPr="00CE064E" w:rsidRDefault="00B20494" w:rsidP="00B20494">
      <w:pPr>
        <w:widowControl/>
        <w:spacing w:after="0" w:line="240" w:lineRule="auto"/>
        <w:rPr>
          <w:rFonts w:ascii="Arial" w:hAnsi="Arial" w:cs="Arial"/>
          <w:color w:val="000000" w:themeColor="text1"/>
          <w:lang w:val="en-GB"/>
        </w:rPr>
      </w:pPr>
    </w:p>
    <w:p w14:paraId="5121B982" w14:textId="77777777" w:rsidR="00B20494" w:rsidRPr="00CE064E" w:rsidRDefault="00B20494" w:rsidP="00B20494">
      <w:pPr>
        <w:widowControl/>
        <w:spacing w:after="0" w:line="240" w:lineRule="auto"/>
        <w:rPr>
          <w:rFonts w:ascii="Arial" w:hAnsi="Arial" w:cs="Arial"/>
          <w:color w:val="000000" w:themeColor="text1"/>
          <w:lang w:val="en-GB"/>
        </w:rPr>
      </w:pPr>
    </w:p>
    <w:p w14:paraId="15D68037" w14:textId="77777777" w:rsidR="00B20494" w:rsidRPr="00CE064E" w:rsidRDefault="00B20494" w:rsidP="00B20494">
      <w:pPr>
        <w:widowControl/>
        <w:spacing w:after="0" w:line="240" w:lineRule="auto"/>
        <w:rPr>
          <w:rFonts w:ascii="Arial" w:hAnsi="Arial" w:cs="Arial"/>
          <w:color w:val="000000" w:themeColor="text1"/>
          <w:lang w:val="en-GB"/>
        </w:rPr>
      </w:pPr>
    </w:p>
    <w:p w14:paraId="610180D1" w14:textId="77777777" w:rsidR="00B20494" w:rsidRPr="001608BE" w:rsidRDefault="00B20494" w:rsidP="00521CFF">
      <w:pPr>
        <w:pStyle w:val="ListParagraph"/>
        <w:widowControl/>
        <w:numPr>
          <w:ilvl w:val="0"/>
          <w:numId w:val="49"/>
        </w:numPr>
        <w:spacing w:after="0" w:line="240" w:lineRule="auto"/>
        <w:rPr>
          <w:rFonts w:ascii="Arial" w:hAnsi="Arial" w:cs="Arial"/>
          <w:color w:val="000000" w:themeColor="text1"/>
        </w:rPr>
      </w:pPr>
      <w:r w:rsidRPr="001608BE">
        <w:rPr>
          <w:rFonts w:ascii="Arial" w:hAnsi="Arial" w:cs="Arial"/>
          <w:color w:val="000000" w:themeColor="text1"/>
        </w:rPr>
        <w:t xml:space="preserve">Following authority acceptance to commence with the tasking, this will be under </w:t>
      </w:r>
      <w:proofErr w:type="spellStart"/>
      <w:r w:rsidRPr="001608BE">
        <w:rPr>
          <w:rFonts w:ascii="Arial" w:hAnsi="Arial" w:cs="Arial"/>
          <w:color w:val="000000" w:themeColor="text1"/>
        </w:rPr>
        <w:t>part</w:t>
      </w:r>
      <w:proofErr w:type="spellEnd"/>
      <w:r w:rsidRPr="001608BE">
        <w:rPr>
          <w:rFonts w:ascii="Arial" w:hAnsi="Arial" w:cs="Arial"/>
          <w:color w:val="000000" w:themeColor="text1"/>
        </w:rPr>
        <w:t xml:space="preserve"> 3, the Contractor shall deliver the requirements in accordance with this Contract. Contractors may be required to attend project or tasking meetings.</w:t>
      </w:r>
    </w:p>
    <w:p w14:paraId="11B7ACAB" w14:textId="77777777" w:rsidR="00B20494" w:rsidRPr="00CE064E" w:rsidRDefault="00B20494" w:rsidP="00B20494">
      <w:pPr>
        <w:widowControl/>
        <w:spacing w:after="0" w:line="240" w:lineRule="auto"/>
        <w:rPr>
          <w:rFonts w:ascii="Arial" w:hAnsi="Arial" w:cs="Arial"/>
          <w:color w:val="000000" w:themeColor="text1"/>
          <w:lang w:val="en-GB"/>
        </w:rPr>
      </w:pPr>
    </w:p>
    <w:p w14:paraId="4E67CE53" w14:textId="77777777" w:rsidR="00B20494" w:rsidRPr="001608BE" w:rsidRDefault="00B20494" w:rsidP="00521CFF">
      <w:pPr>
        <w:pStyle w:val="ListParagraph"/>
        <w:widowControl/>
        <w:numPr>
          <w:ilvl w:val="0"/>
          <w:numId w:val="49"/>
        </w:numPr>
        <w:spacing w:after="0" w:line="240" w:lineRule="auto"/>
        <w:rPr>
          <w:rFonts w:ascii="Arial" w:hAnsi="Arial" w:cs="Arial"/>
          <w:color w:val="000000" w:themeColor="text1"/>
        </w:rPr>
      </w:pPr>
      <w:r w:rsidRPr="001608BE">
        <w:rPr>
          <w:rFonts w:ascii="Arial" w:hAnsi="Arial" w:cs="Arial"/>
          <w:color w:val="000000" w:themeColor="text1"/>
        </w:rPr>
        <w:t>The Authority shall confirm if they are content with the work undertaken by completing Tasking Order Form Part 4. A Purchase Order for the sum due shall be raised and receipted in CP&amp;F and the supplier shall submit their invoice for payment against this Purchase Order in Exostar.</w:t>
      </w:r>
    </w:p>
    <w:p w14:paraId="7F631473" w14:textId="77777777" w:rsidR="00B20494" w:rsidRDefault="00B20494" w:rsidP="00B20494">
      <w:pPr>
        <w:widowControl/>
        <w:pBdr>
          <w:bottom w:val="single" w:sz="6" w:space="1" w:color="auto"/>
        </w:pBdr>
        <w:spacing w:after="0" w:line="240" w:lineRule="auto"/>
        <w:rPr>
          <w:rFonts w:ascii="Arial" w:hAnsi="Arial" w:cs="Arial"/>
          <w:color w:val="000000" w:themeColor="text1"/>
          <w:lang w:val="en-GB"/>
        </w:rPr>
      </w:pPr>
    </w:p>
    <w:p w14:paraId="171478DD" w14:textId="77777777" w:rsidR="00B20494" w:rsidRPr="009134FF" w:rsidRDefault="00B20494" w:rsidP="00B20494">
      <w:pPr>
        <w:widowControl/>
        <w:spacing w:after="0" w:line="240" w:lineRule="auto"/>
        <w:rPr>
          <w:rFonts w:ascii="Arial" w:hAnsi="Arial" w:cs="Arial"/>
          <w:color w:val="000000" w:themeColor="text1"/>
          <w:lang w:val="en-GB"/>
        </w:rPr>
      </w:pPr>
    </w:p>
    <w:p w14:paraId="076D7E25" w14:textId="77777777" w:rsidR="00B20494" w:rsidRPr="009134FF" w:rsidRDefault="00B20494" w:rsidP="00B20494">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The following diagram illustrates what is within scope. </w:t>
      </w:r>
    </w:p>
    <w:p w14:paraId="0E8D0C57" w14:textId="77777777" w:rsidR="00B20494" w:rsidRDefault="00B20494" w:rsidP="00B20494">
      <w:pPr>
        <w:widowControl/>
        <w:spacing w:after="0" w:line="240" w:lineRule="auto"/>
        <w:rPr>
          <w:rFonts w:ascii="Arial" w:hAnsi="Arial" w:cs="Arial"/>
          <w:color w:val="000000" w:themeColor="text1"/>
          <w:lang w:val="en-GB"/>
        </w:rPr>
      </w:pPr>
    </w:p>
    <w:p w14:paraId="541F103D" w14:textId="77777777" w:rsidR="00B20494" w:rsidRDefault="00B20494" w:rsidP="00B20494">
      <w:pPr>
        <w:widowControl/>
        <w:spacing w:after="0" w:line="240" w:lineRule="auto"/>
        <w:rPr>
          <w:rFonts w:ascii="Arial" w:hAnsi="Arial" w:cs="Arial"/>
          <w:color w:val="000000" w:themeColor="text1"/>
          <w:lang w:val="en-GB"/>
        </w:rPr>
      </w:pPr>
    </w:p>
    <w:p w14:paraId="46BEDB90" w14:textId="77777777" w:rsidR="00B20494" w:rsidRPr="009134FF" w:rsidRDefault="00B20494" w:rsidP="00B20494">
      <w:pPr>
        <w:widowControl/>
        <w:spacing w:after="0" w:line="240" w:lineRule="auto"/>
        <w:rPr>
          <w:rFonts w:ascii="Arial" w:hAnsi="Arial" w:cs="Arial"/>
          <w:color w:val="000000" w:themeColor="text1"/>
          <w:lang w:val="en-GB"/>
        </w:rPr>
      </w:pPr>
    </w:p>
    <w:p w14:paraId="22F9F044" w14:textId="77777777" w:rsidR="00B20494" w:rsidRPr="009134FF" w:rsidRDefault="00B20494" w:rsidP="00B20494">
      <w:pPr>
        <w:widowControl/>
        <w:spacing w:after="0" w:line="240" w:lineRule="auto"/>
        <w:rPr>
          <w:rFonts w:ascii="Arial" w:hAnsi="Arial" w:cs="Arial"/>
          <w:i/>
          <w:iCs/>
          <w:color w:val="000000" w:themeColor="text1"/>
          <w:lang w:val="en-GB"/>
        </w:rPr>
      </w:pPr>
      <w:r>
        <w:rPr>
          <w:noProof/>
        </w:rPr>
        <w:drawing>
          <wp:inline distT="0" distB="0" distL="0" distR="0" wp14:anchorId="396262EF" wp14:editId="0E7A3DD9">
            <wp:extent cx="5760085" cy="3358515"/>
            <wp:effectExtent l="0" t="0" r="0" b="1333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69832915" w14:textId="77777777" w:rsidR="00B20494" w:rsidRDefault="00B20494" w:rsidP="00B20494">
      <w:pPr>
        <w:widowControl/>
        <w:spacing w:after="0" w:line="240" w:lineRule="auto"/>
        <w:rPr>
          <w:rFonts w:ascii="Arial" w:hAnsi="Arial" w:cs="Arial"/>
          <w:color w:val="000000" w:themeColor="text1"/>
          <w:lang w:val="en-GB"/>
        </w:rPr>
        <w:sectPr w:rsidR="00B20494" w:rsidSect="00B20494">
          <w:headerReference w:type="even" r:id="rId53"/>
          <w:headerReference w:type="default" r:id="rId54"/>
          <w:footerReference w:type="even" r:id="rId55"/>
          <w:headerReference w:type="first" r:id="rId56"/>
          <w:footerReference w:type="first" r:id="rId57"/>
          <w:endnotePr>
            <w:numFmt w:val="decimal"/>
          </w:endnotePr>
          <w:type w:val="continuous"/>
          <w:pgSz w:w="11907" w:h="16840"/>
          <w:pgMar w:top="1021" w:right="1418" w:bottom="1021" w:left="1418" w:header="567" w:footer="567" w:gutter="0"/>
          <w:cols w:space="720"/>
          <w:docGrid w:linePitch="299"/>
        </w:sectPr>
      </w:pPr>
    </w:p>
    <w:p w14:paraId="67CBF64C" w14:textId="77777777" w:rsidR="00B20494" w:rsidRPr="009134FF" w:rsidRDefault="00B20494" w:rsidP="00B20494">
      <w:pPr>
        <w:widowControl/>
        <w:spacing w:after="0" w:line="240" w:lineRule="auto"/>
        <w:rPr>
          <w:rFonts w:ascii="Arial" w:hAnsi="Arial" w:cs="Arial"/>
          <w:color w:val="000000" w:themeColor="text1"/>
          <w:lang w:val="en-GB"/>
        </w:rPr>
      </w:pPr>
    </w:p>
    <w:p w14:paraId="16B4C27D" w14:textId="77777777" w:rsidR="00B20494" w:rsidRPr="009134FF" w:rsidRDefault="00B20494" w:rsidP="00B20494">
      <w:pPr>
        <w:widowControl/>
        <w:spacing w:after="0" w:line="240" w:lineRule="auto"/>
        <w:rPr>
          <w:rFonts w:ascii="Arial" w:hAnsi="Arial" w:cs="Arial"/>
          <w:b/>
          <w:bCs/>
          <w:i/>
          <w:iCs/>
          <w:color w:val="000000" w:themeColor="text1"/>
          <w:lang w:val="en-GB"/>
        </w:rPr>
      </w:pPr>
      <w:r>
        <w:rPr>
          <w:rFonts w:ascii="Arial" w:hAnsi="Arial" w:cs="Arial"/>
          <w:b/>
          <w:bCs/>
          <w:color w:val="000000" w:themeColor="text1"/>
          <w:lang w:val="en-GB"/>
        </w:rPr>
        <w:t xml:space="preserve">Work package 1 </w:t>
      </w:r>
    </w:p>
    <w:p w14:paraId="2F95F912" w14:textId="77777777" w:rsidR="00B20494" w:rsidRPr="009134FF" w:rsidRDefault="00B20494" w:rsidP="00B20494">
      <w:pPr>
        <w:widowControl/>
        <w:spacing w:after="0" w:line="240" w:lineRule="auto"/>
        <w:rPr>
          <w:rFonts w:ascii="Arial" w:hAnsi="Arial" w:cs="Arial"/>
          <w:color w:val="000000" w:themeColor="text1"/>
          <w:lang w:val="en-GB"/>
        </w:rPr>
      </w:pPr>
    </w:p>
    <w:tbl>
      <w:tblPr>
        <w:tblW w:w="9776" w:type="dxa"/>
        <w:tblLook w:val="04A0" w:firstRow="1" w:lastRow="0" w:firstColumn="1" w:lastColumn="0" w:noHBand="0" w:noVBand="1"/>
      </w:tblPr>
      <w:tblGrid>
        <w:gridCol w:w="1725"/>
        <w:gridCol w:w="8051"/>
      </w:tblGrid>
      <w:tr w:rsidR="00B20494" w:rsidRPr="006960B5" w14:paraId="4188CBD5" w14:textId="77777777" w:rsidTr="00F935EE">
        <w:trPr>
          <w:trHeight w:val="258"/>
        </w:trPr>
        <w:tc>
          <w:tcPr>
            <w:tcW w:w="1725"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27810234"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Ref</w:t>
            </w:r>
          </w:p>
        </w:tc>
        <w:tc>
          <w:tcPr>
            <w:tcW w:w="8051"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1B3E567D"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Requirement</w:t>
            </w:r>
          </w:p>
        </w:tc>
      </w:tr>
      <w:tr w:rsidR="00B20494" w:rsidRPr="006960B5" w14:paraId="5A2057C6"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38007CBA" w14:textId="77777777" w:rsidR="00B20494" w:rsidRPr="006960B5" w:rsidRDefault="00B20494" w:rsidP="00F935EE">
            <w:pPr>
              <w:widowControl/>
              <w:spacing w:after="0" w:line="240" w:lineRule="auto"/>
              <w:rPr>
                <w:rFonts w:ascii="Arial" w:eastAsia="Times New Roman" w:hAnsi="Arial" w:cs="Arial"/>
                <w:lang w:val="en-GB" w:eastAsia="en-GB"/>
              </w:rPr>
            </w:pPr>
            <w:r w:rsidRPr="006960B5">
              <w:rPr>
                <w:rFonts w:ascii="Arial" w:eastAsia="Times New Roman" w:hAnsi="Arial" w:cs="Arial"/>
                <w:lang w:val="en-GB" w:eastAsia="en-GB"/>
              </w:rPr>
              <w:t xml:space="preserve"> 1.1</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05BDB6F4"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Planning of Maintenance</w:t>
            </w:r>
          </w:p>
        </w:tc>
      </w:tr>
      <w:tr w:rsidR="00B20494" w:rsidRPr="006960B5" w14:paraId="5CA8C1B0"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5D43C6B" w14:textId="77777777" w:rsidR="00B20494" w:rsidRPr="006960B5" w:rsidRDefault="00B20494" w:rsidP="00F935EE">
            <w:pPr>
              <w:widowControl/>
              <w:spacing w:after="0" w:line="240" w:lineRule="auto"/>
              <w:rPr>
                <w:rFonts w:ascii="Arial" w:eastAsia="Times New Roman" w:hAnsi="Arial" w:cs="Arial"/>
                <w:lang w:val="en-GB" w:eastAsia="en-GB"/>
              </w:rPr>
            </w:pPr>
            <w:r w:rsidRPr="006960B5">
              <w:rPr>
                <w:rFonts w:ascii="Arial" w:eastAsia="Times New Roman" w:hAnsi="Arial" w:cs="Arial"/>
                <w:lang w:val="en-GB" w:eastAsia="en-GB"/>
              </w:rPr>
              <w:t>1.1.1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A1EA784" w14:textId="77777777" w:rsidR="00B20494" w:rsidRPr="009134FF" w:rsidRDefault="00B20494" w:rsidP="00F935EE">
            <w:pPr>
              <w:widowControl/>
              <w:spacing w:after="160" w:line="259"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The Contractor shall plan maintenance in accordance with the rules, regulations, standards, </w:t>
            </w:r>
            <w:proofErr w:type="gramStart"/>
            <w:r w:rsidRPr="009134FF">
              <w:rPr>
                <w:rFonts w:ascii="Arial" w:eastAsia="Times New Roman" w:hAnsi="Arial" w:cs="Arial"/>
                <w:sz w:val="20"/>
                <w:szCs w:val="20"/>
                <w:lang w:val="en-GB" w:eastAsia="en-GB"/>
              </w:rPr>
              <w:t>policies</w:t>
            </w:r>
            <w:proofErr w:type="gramEnd"/>
            <w:r w:rsidRPr="009134FF">
              <w:rPr>
                <w:rFonts w:ascii="Arial" w:eastAsia="Times New Roman" w:hAnsi="Arial" w:cs="Arial"/>
                <w:sz w:val="20"/>
                <w:szCs w:val="20"/>
                <w:lang w:val="en-GB" w:eastAsia="en-GB"/>
              </w:rPr>
              <w:t xml:space="preserve"> and legislation, including but not limited to: </w:t>
            </w:r>
          </w:p>
          <w:p w14:paraId="650D5A34" w14:textId="77777777" w:rsidR="00B20494" w:rsidRPr="009134FF" w:rsidRDefault="00B20494" w:rsidP="00521CFF">
            <w:pPr>
              <w:widowControl/>
              <w:numPr>
                <w:ilvl w:val="0"/>
                <w:numId w:val="46"/>
              </w:numPr>
              <w:tabs>
                <w:tab w:val="left" w:pos="504"/>
              </w:tabs>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requirements of</w:t>
            </w:r>
            <w:r w:rsidRPr="009134FF">
              <w:rPr>
                <w:rFonts w:ascii="Arial" w:eastAsia="Times New Roman" w:hAnsi="Arial" w:cs="Arial"/>
                <w:color w:val="FF0000"/>
                <w:sz w:val="20"/>
                <w:szCs w:val="20"/>
                <w:lang w:val="en-GB" w:eastAsia="en-GB"/>
              </w:rPr>
              <w:t xml:space="preserve"> </w:t>
            </w:r>
            <w:r w:rsidRPr="009134FF">
              <w:rPr>
                <w:rFonts w:ascii="Arial" w:eastAsia="Times New Roman" w:hAnsi="Arial" w:cs="Arial"/>
                <w:sz w:val="20"/>
                <w:szCs w:val="20"/>
                <w:lang w:val="en-GB" w:eastAsia="en-GB"/>
              </w:rPr>
              <w:t>the Vessel’s classification society</w:t>
            </w:r>
          </w:p>
          <w:p w14:paraId="4C4A6245" w14:textId="77777777" w:rsidR="00B20494" w:rsidRPr="009134FF" w:rsidRDefault="00B20494" w:rsidP="00521CFF">
            <w:pPr>
              <w:widowControl/>
              <w:numPr>
                <w:ilvl w:val="0"/>
                <w:numId w:val="46"/>
              </w:numPr>
              <w:tabs>
                <w:tab w:val="left" w:pos="504"/>
              </w:tabs>
              <w:spacing w:after="160" w:line="259"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IACS No 99 Recommendations for the Safety of Cargo Vessels of less than Convention Size</w:t>
            </w:r>
          </w:p>
        </w:tc>
      </w:tr>
      <w:tr w:rsidR="00B20494" w:rsidRPr="006960B5" w14:paraId="2330084C"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11B67DC"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36C447B" w14:textId="77777777" w:rsidR="00B20494" w:rsidRDefault="00B20494" w:rsidP="00F935EE">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Scheduled Maintenance- The contractor is responsible for providing</w:t>
            </w:r>
            <w:r w:rsidRPr="00551833">
              <w:rPr>
                <w:rFonts w:ascii="Arial" w:eastAsia="Times New Roman" w:hAnsi="Arial" w:cs="Arial"/>
                <w:sz w:val="20"/>
                <w:szCs w:val="20"/>
                <w:lang w:val="en-GB" w:eastAsia="en-GB"/>
              </w:rPr>
              <w:t xml:space="preserve"> a suitable Maintenance management system that supports the tracking and planning of maintenance activity. It should be noted that the ship is currently managed through IBM </w:t>
            </w:r>
            <w:proofErr w:type="gramStart"/>
            <w:r w:rsidRPr="00551833">
              <w:rPr>
                <w:rFonts w:ascii="Arial" w:eastAsia="Times New Roman" w:hAnsi="Arial" w:cs="Arial"/>
                <w:sz w:val="20"/>
                <w:szCs w:val="20"/>
                <w:lang w:val="en-GB" w:eastAsia="en-GB"/>
              </w:rPr>
              <w:t>Maximo</w:t>
            </w:r>
            <w:proofErr w:type="gramEnd"/>
            <w:r w:rsidRPr="00551833">
              <w:rPr>
                <w:rFonts w:ascii="Arial" w:eastAsia="Times New Roman" w:hAnsi="Arial" w:cs="Arial"/>
                <w:sz w:val="20"/>
                <w:szCs w:val="20"/>
                <w:lang w:val="en-GB" w:eastAsia="en-GB"/>
              </w:rPr>
              <w:t xml:space="preserve"> but this could be changed if required.</w:t>
            </w:r>
          </w:p>
          <w:p w14:paraId="0B8BE932" w14:textId="77777777" w:rsidR="00B20494" w:rsidRDefault="00B20494" w:rsidP="00F935EE">
            <w:pPr>
              <w:widowControl/>
              <w:spacing w:after="0" w:line="240" w:lineRule="auto"/>
              <w:rPr>
                <w:rFonts w:ascii="Arial" w:eastAsia="Times New Roman" w:hAnsi="Arial" w:cs="Arial"/>
                <w:sz w:val="20"/>
                <w:szCs w:val="20"/>
                <w:lang w:val="en-GB" w:eastAsia="en-GB"/>
              </w:rPr>
            </w:pPr>
          </w:p>
          <w:p w14:paraId="117DD3B9"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551833">
              <w:rPr>
                <w:rFonts w:ascii="Arial" w:eastAsia="Times New Roman" w:hAnsi="Arial" w:cs="Arial"/>
                <w:sz w:val="20"/>
                <w:szCs w:val="20"/>
                <w:lang w:val="en-GB" w:eastAsia="en-GB"/>
              </w:rPr>
              <w:t>If the maintenance management system is changed</w:t>
            </w:r>
            <w:r>
              <w:rPr>
                <w:rFonts w:ascii="Arial" w:eastAsia="Times New Roman" w:hAnsi="Arial" w:cs="Arial"/>
                <w:sz w:val="20"/>
                <w:szCs w:val="20"/>
                <w:lang w:val="en-GB" w:eastAsia="en-GB"/>
              </w:rPr>
              <w:t xml:space="preserve"> from Maximo</w:t>
            </w:r>
            <w:r w:rsidRPr="00551833">
              <w:rPr>
                <w:rFonts w:ascii="Arial" w:eastAsia="Times New Roman" w:hAnsi="Arial" w:cs="Arial"/>
                <w:sz w:val="20"/>
                <w:szCs w:val="20"/>
                <w:lang w:val="en-GB" w:eastAsia="en-GB"/>
              </w:rPr>
              <w:t xml:space="preserve"> training for</w:t>
            </w:r>
            <w:r>
              <w:rPr>
                <w:rFonts w:ascii="Arial" w:eastAsia="Times New Roman" w:hAnsi="Arial" w:cs="Arial"/>
                <w:sz w:val="20"/>
                <w:szCs w:val="20"/>
                <w:lang w:val="en-GB" w:eastAsia="en-GB"/>
              </w:rPr>
              <w:t xml:space="preserve"> up to 5</w:t>
            </w:r>
            <w:r w:rsidRPr="00551833">
              <w:rPr>
                <w:rFonts w:ascii="Arial" w:eastAsia="Times New Roman" w:hAnsi="Arial" w:cs="Arial"/>
                <w:sz w:val="20"/>
                <w:szCs w:val="20"/>
                <w:lang w:val="en-GB" w:eastAsia="en-GB"/>
              </w:rPr>
              <w:t xml:space="preserve"> personnel is to be provided online or in </w:t>
            </w:r>
            <w:r>
              <w:rPr>
                <w:rFonts w:ascii="Arial" w:eastAsia="Times New Roman" w:hAnsi="Arial" w:cs="Arial"/>
                <w:sz w:val="20"/>
                <w:szCs w:val="20"/>
                <w:lang w:val="en-GB" w:eastAsia="en-GB"/>
              </w:rPr>
              <w:t>HMNB</w:t>
            </w:r>
            <w:r w:rsidRPr="00551833">
              <w:rPr>
                <w:rFonts w:ascii="Arial" w:eastAsia="Times New Roman" w:hAnsi="Arial" w:cs="Arial"/>
                <w:sz w:val="20"/>
                <w:szCs w:val="20"/>
                <w:lang w:val="en-GB" w:eastAsia="en-GB"/>
              </w:rPr>
              <w:t xml:space="preserve"> Portsmouth.</w:t>
            </w:r>
            <w:r>
              <w:rPr>
                <w:rFonts w:ascii="Arial" w:eastAsia="Times New Roman" w:hAnsi="Arial" w:cs="Arial"/>
                <w:sz w:val="20"/>
                <w:szCs w:val="20"/>
                <w:lang w:val="en-GB" w:eastAsia="en-GB"/>
              </w:rPr>
              <w:t xml:space="preserve"> 5 licences should also be made available if the system changes. </w:t>
            </w:r>
          </w:p>
        </w:tc>
      </w:tr>
      <w:tr w:rsidR="00B20494" w:rsidRPr="006960B5" w14:paraId="0D6BB733"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4BB05E8"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lastRenderedPageBreak/>
              <w:t>1.1.3</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5DE54E6" w14:textId="77777777" w:rsidR="00B20494"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Scheduled Maintenance - The Contractor is responsible for the planning of Maintenance as requested by the Authority and in line with the recommended servicing of the vessels and equipment’s Original Equipment Manufacturer. This work will be tasked by the Authority under WP2 as Emergent Work.</w:t>
            </w:r>
          </w:p>
        </w:tc>
      </w:tr>
      <w:tr w:rsidR="00B20494" w:rsidRPr="006960B5" w14:paraId="37241145"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85FE97A"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1.1.4</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28CF83E" w14:textId="77777777" w:rsidR="00B20494" w:rsidRPr="007E735B" w:rsidRDefault="00B20494" w:rsidP="00F935EE">
            <w:pPr>
              <w:widowControl/>
              <w:spacing w:after="0" w:line="240" w:lineRule="auto"/>
              <w:rPr>
                <w:rFonts w:ascii="Arial" w:eastAsia="Times New Roman" w:hAnsi="Arial" w:cs="Arial"/>
                <w:sz w:val="20"/>
                <w:szCs w:val="20"/>
                <w:lang w:val="en-GB" w:eastAsia="en-GB"/>
              </w:rPr>
            </w:pPr>
            <w:r w:rsidRPr="00A8032E">
              <w:rPr>
                <w:rFonts w:ascii="Arial" w:eastAsia="Times New Roman" w:hAnsi="Arial" w:cs="Arial"/>
                <w:sz w:val="20"/>
                <w:szCs w:val="20"/>
                <w:lang w:val="en-GB" w:eastAsia="en-GB"/>
              </w:rPr>
              <w:t xml:space="preserve">The Contractor is to plan for Refits and Docking periods as required for the safe and gainful operation of the vessel and propose the timing </w:t>
            </w:r>
            <w:r>
              <w:rPr>
                <w:rFonts w:ascii="Arial" w:eastAsia="Times New Roman" w:hAnsi="Arial" w:cs="Arial"/>
                <w:sz w:val="20"/>
                <w:szCs w:val="20"/>
                <w:lang w:val="en-GB" w:eastAsia="en-GB"/>
              </w:rPr>
              <w:t xml:space="preserve">and scope </w:t>
            </w:r>
            <w:r w:rsidRPr="00A8032E">
              <w:rPr>
                <w:rFonts w:ascii="Arial" w:eastAsia="Times New Roman" w:hAnsi="Arial" w:cs="Arial"/>
                <w:sz w:val="20"/>
                <w:szCs w:val="20"/>
                <w:lang w:val="en-GB" w:eastAsia="en-GB"/>
              </w:rPr>
              <w:t>of the docking to the Authority. The Authority will then task this work under WP2.</w:t>
            </w:r>
            <w:r>
              <w:rPr>
                <w:rFonts w:ascii="Arial" w:eastAsia="Times New Roman" w:hAnsi="Arial" w:cs="Arial"/>
                <w:sz w:val="20"/>
                <w:szCs w:val="20"/>
                <w:lang w:val="en-GB" w:eastAsia="en-GB"/>
              </w:rPr>
              <w:t xml:space="preserve"> </w:t>
            </w:r>
            <w:r w:rsidRPr="007E735B">
              <w:rPr>
                <w:rFonts w:ascii="Arial" w:eastAsia="Times New Roman" w:hAnsi="Arial" w:cs="Arial"/>
                <w:sz w:val="20"/>
                <w:szCs w:val="20"/>
                <w:lang w:val="en-GB" w:eastAsia="en-GB"/>
              </w:rPr>
              <w:t>Planning, project management and proposing of significant maintenance windows</w:t>
            </w:r>
            <w:r>
              <w:rPr>
                <w:rFonts w:ascii="Arial" w:eastAsia="Times New Roman" w:hAnsi="Arial" w:cs="Arial"/>
                <w:sz w:val="20"/>
                <w:szCs w:val="20"/>
                <w:lang w:val="en-GB" w:eastAsia="en-GB"/>
              </w:rPr>
              <w:t xml:space="preserve"> w</w:t>
            </w:r>
            <w:r w:rsidRPr="007E735B">
              <w:rPr>
                <w:rFonts w:ascii="Arial" w:eastAsia="Times New Roman" w:hAnsi="Arial" w:cs="Arial"/>
                <w:sz w:val="20"/>
                <w:szCs w:val="20"/>
                <w:lang w:val="en-GB" w:eastAsia="en-GB"/>
              </w:rPr>
              <w:t xml:space="preserve">ith defined work packages, resource management in terms of personal, spares and contractors including where applicable engagement with Lloyds Register. </w:t>
            </w:r>
            <w:r>
              <w:rPr>
                <w:rFonts w:ascii="Arial" w:eastAsia="Times New Roman" w:hAnsi="Arial" w:cs="Arial"/>
                <w:sz w:val="20"/>
                <w:szCs w:val="20"/>
                <w:lang w:val="en-GB" w:eastAsia="en-GB"/>
              </w:rPr>
              <w:t>Examples are but not limited to:</w:t>
            </w:r>
          </w:p>
          <w:p w14:paraId="451C0D02" w14:textId="77777777" w:rsidR="00B20494" w:rsidRPr="007E735B" w:rsidRDefault="00B20494" w:rsidP="00F935EE">
            <w:pPr>
              <w:widowControl/>
              <w:spacing w:after="0" w:line="240" w:lineRule="auto"/>
              <w:rPr>
                <w:rFonts w:ascii="Arial" w:eastAsia="Times New Roman" w:hAnsi="Arial" w:cs="Arial"/>
                <w:sz w:val="20"/>
                <w:szCs w:val="20"/>
                <w:lang w:val="en-GB" w:eastAsia="en-GB"/>
              </w:rPr>
            </w:pPr>
            <w:r w:rsidRPr="007E735B">
              <w:rPr>
                <w:rFonts w:ascii="Arial" w:eastAsia="Times New Roman" w:hAnsi="Arial" w:cs="Arial"/>
                <w:sz w:val="20"/>
                <w:szCs w:val="20"/>
                <w:lang w:val="en-GB" w:eastAsia="en-GB"/>
              </w:rPr>
              <w:t>1.</w:t>
            </w:r>
            <w:r w:rsidRPr="007E735B">
              <w:rPr>
                <w:rFonts w:ascii="Arial" w:eastAsia="Times New Roman" w:hAnsi="Arial" w:cs="Arial"/>
                <w:sz w:val="20"/>
                <w:szCs w:val="20"/>
                <w:lang w:val="en-GB" w:eastAsia="en-GB"/>
              </w:rPr>
              <w:tab/>
              <w:t>Annual maintenance windows</w:t>
            </w:r>
          </w:p>
          <w:p w14:paraId="602BDF30" w14:textId="77777777" w:rsidR="00B20494" w:rsidRPr="007E735B" w:rsidRDefault="00B20494" w:rsidP="00F935EE">
            <w:pPr>
              <w:widowControl/>
              <w:spacing w:after="0" w:line="240" w:lineRule="auto"/>
              <w:rPr>
                <w:rFonts w:ascii="Arial" w:eastAsia="Times New Roman" w:hAnsi="Arial" w:cs="Arial"/>
                <w:sz w:val="20"/>
                <w:szCs w:val="20"/>
                <w:lang w:val="en-GB" w:eastAsia="en-GB"/>
              </w:rPr>
            </w:pPr>
            <w:r w:rsidRPr="007E735B">
              <w:rPr>
                <w:rFonts w:ascii="Arial" w:eastAsia="Times New Roman" w:hAnsi="Arial" w:cs="Arial"/>
                <w:sz w:val="20"/>
                <w:szCs w:val="20"/>
                <w:lang w:val="en-GB" w:eastAsia="en-GB"/>
              </w:rPr>
              <w:t>2.</w:t>
            </w:r>
            <w:r w:rsidRPr="007E735B">
              <w:rPr>
                <w:rFonts w:ascii="Arial" w:eastAsia="Times New Roman" w:hAnsi="Arial" w:cs="Arial"/>
                <w:sz w:val="20"/>
                <w:szCs w:val="20"/>
                <w:lang w:val="en-GB" w:eastAsia="en-GB"/>
              </w:rPr>
              <w:tab/>
              <w:t xml:space="preserve">Intermediate surveys </w:t>
            </w:r>
          </w:p>
          <w:p w14:paraId="0E1E2FFF"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7E735B">
              <w:rPr>
                <w:rFonts w:ascii="Arial" w:eastAsia="Times New Roman" w:hAnsi="Arial" w:cs="Arial"/>
                <w:sz w:val="20"/>
                <w:szCs w:val="20"/>
                <w:lang w:val="en-GB" w:eastAsia="en-GB"/>
              </w:rPr>
              <w:t>3.</w:t>
            </w:r>
            <w:r w:rsidRPr="007E735B">
              <w:rPr>
                <w:rFonts w:ascii="Arial" w:eastAsia="Times New Roman" w:hAnsi="Arial" w:cs="Arial"/>
                <w:sz w:val="20"/>
                <w:szCs w:val="20"/>
                <w:lang w:val="en-GB" w:eastAsia="en-GB"/>
              </w:rPr>
              <w:tab/>
              <w:t>Renewal surveys</w:t>
            </w:r>
          </w:p>
        </w:tc>
      </w:tr>
      <w:tr w:rsidR="00B20494" w:rsidRPr="006960B5" w14:paraId="79B71BDB"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DB7506A"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1.1.5</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C94F63A"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E25337">
              <w:rPr>
                <w:rFonts w:ascii="Arial" w:eastAsia="Times New Roman" w:hAnsi="Arial" w:cs="Arial"/>
                <w:sz w:val="20"/>
                <w:szCs w:val="20"/>
                <w:lang w:val="en-GB" w:eastAsia="en-GB"/>
              </w:rPr>
              <w:t xml:space="preserve">Obsolescence management- </w:t>
            </w:r>
            <w:r>
              <w:rPr>
                <w:rFonts w:ascii="Arial" w:eastAsia="Times New Roman" w:hAnsi="Arial" w:cs="Arial"/>
                <w:sz w:val="20"/>
                <w:szCs w:val="20"/>
                <w:lang w:val="en-GB" w:eastAsia="en-GB"/>
              </w:rPr>
              <w:t xml:space="preserve">the Contractor is to </w:t>
            </w:r>
            <w:r w:rsidRPr="00E25337">
              <w:rPr>
                <w:rFonts w:ascii="Arial" w:eastAsia="Times New Roman" w:hAnsi="Arial" w:cs="Arial"/>
                <w:sz w:val="20"/>
                <w:szCs w:val="20"/>
                <w:lang w:val="en-GB" w:eastAsia="en-GB"/>
              </w:rPr>
              <w:t xml:space="preserve">track obsolescence and advise the </w:t>
            </w:r>
            <w:r>
              <w:rPr>
                <w:rFonts w:ascii="Arial" w:eastAsia="Times New Roman" w:hAnsi="Arial" w:cs="Arial"/>
                <w:sz w:val="20"/>
                <w:szCs w:val="20"/>
                <w:lang w:val="en-GB" w:eastAsia="en-GB"/>
              </w:rPr>
              <w:t>A</w:t>
            </w:r>
            <w:r w:rsidRPr="00E25337">
              <w:rPr>
                <w:rFonts w:ascii="Arial" w:eastAsia="Times New Roman" w:hAnsi="Arial" w:cs="Arial"/>
                <w:sz w:val="20"/>
                <w:szCs w:val="20"/>
                <w:lang w:val="en-GB" w:eastAsia="en-GB"/>
              </w:rPr>
              <w:t xml:space="preserve">uthority </w:t>
            </w:r>
            <w:proofErr w:type="gramStart"/>
            <w:r w:rsidRPr="00E25337">
              <w:rPr>
                <w:rFonts w:ascii="Arial" w:eastAsia="Times New Roman" w:hAnsi="Arial" w:cs="Arial"/>
                <w:sz w:val="20"/>
                <w:szCs w:val="20"/>
                <w:lang w:val="en-GB" w:eastAsia="en-GB"/>
              </w:rPr>
              <w:t>where</w:t>
            </w:r>
            <w:proofErr w:type="gramEnd"/>
            <w:r w:rsidRPr="00E25337">
              <w:rPr>
                <w:rFonts w:ascii="Arial" w:eastAsia="Times New Roman" w:hAnsi="Arial" w:cs="Arial"/>
                <w:sz w:val="20"/>
                <w:szCs w:val="20"/>
                <w:lang w:val="en-GB" w:eastAsia="en-GB"/>
              </w:rPr>
              <w:t xml:space="preserve"> updating of equipment or modification requirements</w:t>
            </w:r>
            <w:r>
              <w:rPr>
                <w:rFonts w:ascii="Arial" w:eastAsia="Times New Roman" w:hAnsi="Arial" w:cs="Arial"/>
                <w:sz w:val="20"/>
                <w:szCs w:val="20"/>
                <w:lang w:val="en-GB" w:eastAsia="en-GB"/>
              </w:rPr>
              <w:t xml:space="preserve"> are needed. This is to be collated </w:t>
            </w:r>
            <w:r w:rsidRPr="00E25337">
              <w:rPr>
                <w:rFonts w:ascii="Arial" w:eastAsia="Times New Roman" w:hAnsi="Arial" w:cs="Arial"/>
                <w:sz w:val="20"/>
                <w:szCs w:val="20"/>
                <w:lang w:val="en-GB" w:eastAsia="en-GB"/>
              </w:rPr>
              <w:t>via technical bulletins</w:t>
            </w:r>
            <w:r>
              <w:rPr>
                <w:rFonts w:ascii="Arial" w:eastAsia="Times New Roman" w:hAnsi="Arial" w:cs="Arial"/>
                <w:sz w:val="20"/>
                <w:szCs w:val="20"/>
                <w:lang w:val="en-GB" w:eastAsia="en-GB"/>
              </w:rPr>
              <w:t xml:space="preserve"> from Original Equipment Manufacturers (OEMs)</w:t>
            </w:r>
            <w:r w:rsidRPr="00E25337">
              <w:rPr>
                <w:rFonts w:ascii="Arial" w:eastAsia="Times New Roman" w:hAnsi="Arial" w:cs="Arial"/>
                <w:sz w:val="20"/>
                <w:szCs w:val="20"/>
                <w:lang w:val="en-GB" w:eastAsia="en-GB"/>
              </w:rPr>
              <w:t xml:space="preserve"> or other known sources</w:t>
            </w:r>
            <w:r>
              <w:rPr>
                <w:rFonts w:ascii="Arial" w:eastAsia="Times New Roman" w:hAnsi="Arial" w:cs="Arial"/>
                <w:sz w:val="20"/>
                <w:szCs w:val="20"/>
                <w:lang w:val="en-GB" w:eastAsia="en-GB"/>
              </w:rPr>
              <w:t xml:space="preserve"> such as fleet wide learning. </w:t>
            </w:r>
            <w:r w:rsidRPr="00E25337">
              <w:rPr>
                <w:rFonts w:ascii="Arial" w:eastAsia="Times New Roman" w:hAnsi="Arial" w:cs="Arial"/>
                <w:sz w:val="20"/>
                <w:szCs w:val="20"/>
                <w:lang w:val="en-GB" w:eastAsia="en-GB"/>
              </w:rPr>
              <w:t xml:space="preserve">The </w:t>
            </w:r>
            <w:r>
              <w:rPr>
                <w:rFonts w:ascii="Arial" w:eastAsia="Times New Roman" w:hAnsi="Arial" w:cs="Arial"/>
                <w:sz w:val="20"/>
                <w:szCs w:val="20"/>
                <w:lang w:val="en-GB" w:eastAsia="en-GB"/>
              </w:rPr>
              <w:t>A</w:t>
            </w:r>
            <w:r w:rsidRPr="00E25337">
              <w:rPr>
                <w:rFonts w:ascii="Arial" w:eastAsia="Times New Roman" w:hAnsi="Arial" w:cs="Arial"/>
                <w:sz w:val="20"/>
                <w:szCs w:val="20"/>
                <w:lang w:val="en-GB" w:eastAsia="en-GB"/>
              </w:rPr>
              <w:t>uthority will then action to change via work package 2</w:t>
            </w:r>
          </w:p>
        </w:tc>
      </w:tr>
      <w:tr w:rsidR="00B20494" w:rsidRPr="006960B5" w14:paraId="31BF23CC"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0B4AC74"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1.1.6</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E48966A"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Unscheduled Maintenance – The Contractor shall </w:t>
            </w:r>
            <w:proofErr w:type="gramStart"/>
            <w:r w:rsidRPr="009134FF">
              <w:rPr>
                <w:rFonts w:ascii="Arial" w:eastAsia="Times New Roman" w:hAnsi="Arial" w:cs="Arial"/>
                <w:sz w:val="20"/>
                <w:szCs w:val="20"/>
                <w:lang w:val="en-GB" w:eastAsia="en-GB"/>
              </w:rPr>
              <w:t>propose</w:t>
            </w:r>
            <w:proofErr w:type="gramEnd"/>
            <w:r w:rsidRPr="009134FF">
              <w:rPr>
                <w:rFonts w:ascii="Arial" w:eastAsia="Times New Roman" w:hAnsi="Arial" w:cs="Arial"/>
                <w:sz w:val="20"/>
                <w:szCs w:val="20"/>
                <w:lang w:val="en-GB" w:eastAsia="en-GB"/>
              </w:rPr>
              <w:t xml:space="preserve"> and plan unscheduled maintenance as required. This work will be tasked by the Authority under WP2 as Emergent Work</w:t>
            </w:r>
            <w:r>
              <w:rPr>
                <w:rFonts w:ascii="Arial" w:eastAsia="Times New Roman" w:hAnsi="Arial" w:cs="Arial"/>
                <w:sz w:val="20"/>
                <w:szCs w:val="20"/>
                <w:lang w:val="en-GB" w:eastAsia="en-GB"/>
              </w:rPr>
              <w:t xml:space="preserve"> or </w:t>
            </w:r>
            <w:r w:rsidRPr="00DA1474">
              <w:rPr>
                <w:rFonts w:ascii="Arial" w:eastAsia="Times New Roman" w:hAnsi="Arial" w:cs="Arial"/>
                <w:sz w:val="20"/>
                <w:szCs w:val="20"/>
                <w:lang w:val="en-GB" w:eastAsia="en-GB"/>
              </w:rPr>
              <w:t>as</w:t>
            </w:r>
            <w:r>
              <w:rPr>
                <w:rFonts w:ascii="Arial" w:eastAsia="Times New Roman" w:hAnsi="Arial" w:cs="Arial"/>
                <w:sz w:val="20"/>
                <w:szCs w:val="20"/>
                <w:lang w:val="en-GB" w:eastAsia="en-GB"/>
              </w:rPr>
              <w:t xml:space="preserve"> described in 1.3.4. </w:t>
            </w:r>
          </w:p>
        </w:tc>
      </w:tr>
      <w:tr w:rsidR="00B20494" w:rsidRPr="006960B5" w14:paraId="36581886"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CCD0C70"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1.1.7</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162CCD0"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Classification Society - the Contractor shall liaise with the vessel's Classification Society</w:t>
            </w:r>
            <w:r>
              <w:rPr>
                <w:rFonts w:ascii="Arial" w:eastAsia="Times New Roman" w:hAnsi="Arial" w:cs="Arial"/>
                <w:sz w:val="20"/>
                <w:szCs w:val="20"/>
                <w:lang w:val="en-GB" w:eastAsia="en-GB"/>
              </w:rPr>
              <w:t xml:space="preserve"> (Lloyds Register)</w:t>
            </w:r>
            <w:r w:rsidRPr="009134FF">
              <w:rPr>
                <w:rFonts w:ascii="Arial" w:eastAsia="Times New Roman" w:hAnsi="Arial" w:cs="Arial"/>
                <w:sz w:val="20"/>
                <w:szCs w:val="20"/>
                <w:lang w:val="en-GB" w:eastAsia="en-GB"/>
              </w:rPr>
              <w:t xml:space="preserve"> and coordinate with Classification Society surveyors to carry out all necessary plan approval and </w:t>
            </w:r>
            <w:proofErr w:type="gramStart"/>
            <w:r w:rsidRPr="009134FF">
              <w:rPr>
                <w:rFonts w:ascii="Arial" w:eastAsia="Times New Roman" w:hAnsi="Arial" w:cs="Arial"/>
                <w:sz w:val="20"/>
                <w:szCs w:val="20"/>
                <w:lang w:val="en-GB" w:eastAsia="en-GB"/>
              </w:rPr>
              <w:t>oversight, and</w:t>
            </w:r>
            <w:proofErr w:type="gramEnd"/>
            <w:r w:rsidRPr="009134FF">
              <w:rPr>
                <w:rFonts w:ascii="Arial" w:eastAsia="Times New Roman" w:hAnsi="Arial" w:cs="Arial"/>
                <w:sz w:val="20"/>
                <w:szCs w:val="20"/>
                <w:lang w:val="en-GB" w:eastAsia="en-GB"/>
              </w:rPr>
              <w:t xml:space="preserve"> obtain certification and classification and keep Naval Authority Certification. For surveys which require docking or other invasive work, the Contractor is to propose this to the Authority and the work will be tasked under WP2 as Emergent Work.</w:t>
            </w:r>
          </w:p>
        </w:tc>
      </w:tr>
      <w:tr w:rsidR="00B20494" w:rsidRPr="006960B5" w14:paraId="550ECACC"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CB19D6A"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1.1.8</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4F0CDA9"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Naval Authority Certification - the Contractor shall provide the Authority with all necessary documentation and drawings to enable the Authority to obtain Naval Authority Certification and keep Naval Authority Certification.</w:t>
            </w:r>
          </w:p>
        </w:tc>
      </w:tr>
      <w:tr w:rsidR="00B20494" w:rsidRPr="006960B5" w14:paraId="7C88A79C"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386DE6F"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1.1.9</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810187F"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work with the authority to maintain the integrity of the key platform software systems of the platform (to operate in crewed operation). If work is required on these systems this work shall be tasked under WP2 as Emergent Work.</w:t>
            </w:r>
            <w:r w:rsidRPr="009134FF">
              <w:rPr>
                <w:rFonts w:ascii="Arial" w:eastAsia="Times New Roman" w:hAnsi="Arial" w:cs="Arial"/>
                <w:sz w:val="20"/>
                <w:szCs w:val="20"/>
                <w:lang w:val="en-GB" w:eastAsia="en-GB"/>
              </w:rPr>
              <w:br/>
            </w:r>
            <w:r w:rsidRPr="009134FF">
              <w:rPr>
                <w:rFonts w:ascii="Arial" w:eastAsia="Times New Roman" w:hAnsi="Arial" w:cs="Arial"/>
                <w:sz w:val="20"/>
                <w:szCs w:val="20"/>
                <w:lang w:val="en-GB" w:eastAsia="en-GB"/>
              </w:rPr>
              <w:br/>
              <w:t xml:space="preserve">For the avoidance of doubt, the software associated with the autonomous behaviours of the platform are excluded from this requirement. </w:t>
            </w:r>
          </w:p>
        </w:tc>
      </w:tr>
      <w:tr w:rsidR="00B20494" w:rsidRPr="006960B5" w14:paraId="76729262"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19305F5"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1.1.10</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0584C44"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report on</w:t>
            </w:r>
            <w:r w:rsidRPr="00547E44">
              <w:rPr>
                <w:rFonts w:ascii="Arial" w:eastAsia="Times New Roman" w:hAnsi="Arial" w:cs="Arial"/>
                <w:sz w:val="20"/>
                <w:szCs w:val="20"/>
                <w:lang w:val="en-GB" w:eastAsia="en-GB"/>
              </w:rPr>
              <w:t xml:space="preserve"> maintenance status on a monthly basis- the </w:t>
            </w:r>
            <w:r>
              <w:rPr>
                <w:rFonts w:ascii="Arial" w:eastAsia="Times New Roman" w:hAnsi="Arial" w:cs="Arial"/>
                <w:sz w:val="20"/>
                <w:szCs w:val="20"/>
                <w:lang w:val="en-GB" w:eastAsia="en-GB"/>
              </w:rPr>
              <w:t>Contractor</w:t>
            </w:r>
            <w:r w:rsidRPr="00547E44">
              <w:rPr>
                <w:rFonts w:ascii="Arial" w:eastAsia="Times New Roman" w:hAnsi="Arial" w:cs="Arial"/>
                <w:sz w:val="20"/>
                <w:szCs w:val="20"/>
                <w:lang w:val="en-GB" w:eastAsia="en-GB"/>
              </w:rPr>
              <w:t xml:space="preserve"> is to report on a monthly basis; completed maintenance tasks, tasks that are overdue with an impact statement and the tasks for the next 3 months.</w:t>
            </w:r>
            <w:r>
              <w:rPr>
                <w:rFonts w:ascii="Arial" w:eastAsia="Times New Roman" w:hAnsi="Arial" w:cs="Arial"/>
                <w:sz w:val="20"/>
                <w:szCs w:val="20"/>
                <w:lang w:val="en-GB" w:eastAsia="en-GB"/>
              </w:rPr>
              <w:t xml:space="preserve"> This can be provided via a single slide or an excel sheet. </w:t>
            </w:r>
          </w:p>
        </w:tc>
      </w:tr>
      <w:tr w:rsidR="00B20494" w:rsidRPr="006960B5" w14:paraId="09EAADA5"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466B6F5"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1.1.1</w:t>
            </w:r>
            <w:r>
              <w:rPr>
                <w:rFonts w:ascii="Arial" w:hAnsi="Arial" w:cs="Arial"/>
                <w:lang w:val="en-GB" w:eastAsia="en-GB"/>
              </w:rPr>
              <w:t>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385AA80" w14:textId="77777777" w:rsidR="00B20494" w:rsidRPr="00F14A3E" w:rsidRDefault="00B20494" w:rsidP="00F935EE">
            <w:pPr>
              <w:widowControl/>
              <w:spacing w:after="0" w:line="240" w:lineRule="auto"/>
              <w:rPr>
                <w:rFonts w:ascii="Arial" w:eastAsia="Times New Roman" w:hAnsi="Arial" w:cs="Arial"/>
                <w:b/>
                <w:sz w:val="20"/>
                <w:szCs w:val="20"/>
                <w:lang w:val="en-GB" w:eastAsia="en-GB"/>
              </w:rPr>
            </w:pPr>
            <w:r w:rsidRPr="00F14A3E">
              <w:rPr>
                <w:rFonts w:ascii="Arial" w:hAnsi="Arial" w:cs="Arial"/>
                <w:color w:val="000000" w:themeColor="text1"/>
                <w:sz w:val="20"/>
                <w:szCs w:val="20"/>
              </w:rPr>
              <w:t xml:space="preserve">Maintenance Audit- The </w:t>
            </w:r>
            <w:r>
              <w:rPr>
                <w:rFonts w:ascii="Arial" w:hAnsi="Arial" w:cs="Arial"/>
                <w:color w:val="000000" w:themeColor="text1"/>
                <w:sz w:val="20"/>
                <w:szCs w:val="20"/>
              </w:rPr>
              <w:t>Contractor</w:t>
            </w:r>
            <w:r w:rsidRPr="00F14A3E">
              <w:rPr>
                <w:rFonts w:ascii="Arial" w:hAnsi="Arial" w:cs="Arial"/>
                <w:color w:val="000000" w:themeColor="text1"/>
                <w:sz w:val="20"/>
                <w:szCs w:val="20"/>
              </w:rPr>
              <w:t xml:space="preserve"> is to provide a maintenance audit ensuring that all systems maintenance demands are accounted for within the maintenance management system including long term items such as 10-year replacement parts. This report is to be provided to the </w:t>
            </w:r>
            <w:r>
              <w:rPr>
                <w:rFonts w:ascii="Arial" w:hAnsi="Arial" w:cs="Arial"/>
                <w:color w:val="000000" w:themeColor="text1"/>
                <w:sz w:val="20"/>
                <w:szCs w:val="20"/>
              </w:rPr>
              <w:t>A</w:t>
            </w:r>
            <w:r w:rsidRPr="00F14A3E">
              <w:rPr>
                <w:rFonts w:ascii="Arial" w:hAnsi="Arial" w:cs="Arial"/>
                <w:color w:val="000000" w:themeColor="text1"/>
                <w:sz w:val="20"/>
                <w:szCs w:val="20"/>
              </w:rPr>
              <w:t xml:space="preserve">uthority within the first 6 months of contract </w:t>
            </w:r>
            <w:r>
              <w:rPr>
                <w:rFonts w:ascii="Arial" w:hAnsi="Arial" w:cs="Arial"/>
                <w:color w:val="000000" w:themeColor="text1"/>
                <w:sz w:val="20"/>
                <w:szCs w:val="20"/>
              </w:rPr>
              <w:t>award</w:t>
            </w:r>
            <w:r w:rsidRPr="00F14A3E">
              <w:rPr>
                <w:rFonts w:ascii="Arial" w:hAnsi="Arial" w:cs="Arial"/>
                <w:color w:val="000000" w:themeColor="text1"/>
                <w:sz w:val="20"/>
                <w:szCs w:val="20"/>
              </w:rPr>
              <w:t xml:space="preserve"> and is only to occur once within the contract duration. </w:t>
            </w:r>
          </w:p>
        </w:tc>
      </w:tr>
      <w:tr w:rsidR="00B20494" w:rsidRPr="006960B5" w14:paraId="606029A3"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0B144ED0" w14:textId="77777777" w:rsidR="00B20494" w:rsidRPr="006960B5" w:rsidRDefault="00B20494" w:rsidP="00F935EE">
            <w:pPr>
              <w:widowControl/>
              <w:spacing w:after="0" w:line="240" w:lineRule="auto"/>
              <w:rPr>
                <w:rFonts w:ascii="Arial" w:eastAsia="Times New Roman" w:hAnsi="Arial" w:cs="Arial"/>
                <w:lang w:val="en-GB" w:eastAsia="en-GB"/>
              </w:rPr>
            </w:pPr>
            <w:r w:rsidRPr="006960B5">
              <w:rPr>
                <w:rFonts w:ascii="Arial" w:eastAsia="Times New Roman" w:hAnsi="Arial" w:cs="Arial"/>
                <w:lang w:val="en-GB" w:eastAsia="en-GB"/>
              </w:rPr>
              <w:t>1.2</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25203A0F"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Maintenance of ship’s documents and registers</w:t>
            </w:r>
          </w:p>
        </w:tc>
      </w:tr>
      <w:tr w:rsidR="00B20494" w:rsidRPr="006960B5" w14:paraId="33B0A092"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42A4A66"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1.2.1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5751261" w14:textId="77777777" w:rsidR="00B20494"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will be required to update and maintain the ship’s Registers, Databases and Technical Publications to capture all additions and modifications made during the Contract Period:</w:t>
            </w:r>
            <w:r w:rsidRPr="009134FF">
              <w:rPr>
                <w:rFonts w:ascii="Arial" w:eastAsia="Times New Roman" w:hAnsi="Arial" w:cs="Arial"/>
                <w:sz w:val="20"/>
                <w:szCs w:val="20"/>
                <w:lang w:val="en-GB" w:eastAsia="en-GB"/>
              </w:rPr>
              <w:br/>
            </w:r>
            <w:r w:rsidRPr="009134FF">
              <w:rPr>
                <w:rFonts w:ascii="Arial" w:eastAsia="Times New Roman" w:hAnsi="Arial" w:cs="Arial"/>
                <w:sz w:val="20"/>
                <w:szCs w:val="20"/>
                <w:lang w:val="en-GB" w:eastAsia="en-GB"/>
              </w:rPr>
              <w:br/>
              <w:t xml:space="preserve">The following is an indicative </w:t>
            </w:r>
            <w:r>
              <w:rPr>
                <w:rFonts w:ascii="Arial" w:eastAsia="Times New Roman" w:hAnsi="Arial" w:cs="Arial"/>
                <w:sz w:val="20"/>
                <w:szCs w:val="20"/>
                <w:lang w:val="en-GB" w:eastAsia="en-GB"/>
              </w:rPr>
              <w:t>list of</w:t>
            </w:r>
            <w:r w:rsidRPr="009134FF">
              <w:rPr>
                <w:rFonts w:ascii="Arial" w:eastAsia="Times New Roman" w:hAnsi="Arial" w:cs="Arial"/>
                <w:sz w:val="20"/>
                <w:szCs w:val="20"/>
                <w:lang w:val="en-GB" w:eastAsia="en-GB"/>
              </w:rPr>
              <w:t xml:space="preserve"> Registers.</w:t>
            </w:r>
            <w:r w:rsidRPr="009134FF">
              <w:rPr>
                <w:rFonts w:ascii="Arial" w:eastAsia="Times New Roman" w:hAnsi="Arial" w:cs="Arial"/>
                <w:sz w:val="20"/>
                <w:szCs w:val="20"/>
                <w:lang w:val="en-GB" w:eastAsia="en-GB"/>
              </w:rPr>
              <w:br/>
              <w:t>a) Lifting Equipment Register</w:t>
            </w:r>
            <w:r>
              <w:rPr>
                <w:rFonts w:ascii="Arial" w:eastAsia="Times New Roman" w:hAnsi="Arial" w:cs="Arial"/>
                <w:sz w:val="20"/>
                <w:szCs w:val="20"/>
                <w:lang w:val="en-GB" w:eastAsia="en-GB"/>
              </w:rPr>
              <w:t xml:space="preserve">- see below </w:t>
            </w:r>
            <w:r w:rsidRPr="009134FF">
              <w:rPr>
                <w:rFonts w:ascii="Arial" w:eastAsia="Times New Roman" w:hAnsi="Arial" w:cs="Arial"/>
                <w:sz w:val="20"/>
                <w:szCs w:val="20"/>
                <w:lang w:val="en-GB" w:eastAsia="en-GB"/>
              </w:rPr>
              <w:br/>
              <w:t>b) Flexible Hose Register</w:t>
            </w:r>
            <w:r w:rsidRPr="009134FF">
              <w:rPr>
                <w:rFonts w:ascii="Arial" w:eastAsia="Times New Roman" w:hAnsi="Arial" w:cs="Arial"/>
                <w:sz w:val="20"/>
                <w:szCs w:val="20"/>
                <w:lang w:val="en-GB" w:eastAsia="en-GB"/>
              </w:rPr>
              <w:br/>
              <w:t>c) Rigging Warrant Register</w:t>
            </w:r>
            <w:r>
              <w:rPr>
                <w:rFonts w:ascii="Arial" w:eastAsia="Times New Roman" w:hAnsi="Arial" w:cs="Arial"/>
                <w:sz w:val="20"/>
                <w:szCs w:val="20"/>
                <w:lang w:val="en-GB" w:eastAsia="en-GB"/>
              </w:rPr>
              <w:t>- via LESMS a service provided by IMES who provide the RN lifting registers</w:t>
            </w:r>
            <w:r>
              <w:rPr>
                <w:rStyle w:val="FootnoteReference"/>
                <w:rFonts w:ascii="Arial" w:eastAsia="Times New Roman" w:hAnsi="Arial" w:cs="Arial"/>
                <w:lang w:val="en-GB" w:eastAsia="en-GB"/>
              </w:rPr>
              <w:footnoteReference w:id="2"/>
            </w:r>
            <w:r>
              <w:rPr>
                <w:rFonts w:ascii="Arial" w:eastAsia="Times New Roman" w:hAnsi="Arial" w:cs="Arial"/>
                <w:sz w:val="20"/>
                <w:szCs w:val="20"/>
                <w:lang w:val="en-GB" w:eastAsia="en-GB"/>
              </w:rPr>
              <w:t xml:space="preserve">. </w:t>
            </w:r>
          </w:p>
          <w:p w14:paraId="374EFF96"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lastRenderedPageBreak/>
              <w:br/>
              <w:t>The following is an indicative</w:t>
            </w:r>
            <w:r>
              <w:rPr>
                <w:rFonts w:ascii="Arial" w:eastAsia="Times New Roman" w:hAnsi="Arial" w:cs="Arial"/>
                <w:sz w:val="20"/>
                <w:szCs w:val="20"/>
                <w:lang w:val="en-GB" w:eastAsia="en-GB"/>
              </w:rPr>
              <w:t xml:space="preserve"> list of</w:t>
            </w:r>
            <w:r w:rsidRPr="009134FF">
              <w:rPr>
                <w:rFonts w:ascii="Arial" w:eastAsia="Times New Roman" w:hAnsi="Arial" w:cs="Arial"/>
                <w:sz w:val="20"/>
                <w:szCs w:val="20"/>
                <w:lang w:val="en-GB" w:eastAsia="en-GB"/>
              </w:rPr>
              <w:t xml:space="preserve"> Technical Publications:</w:t>
            </w:r>
            <w:r w:rsidRPr="009134FF">
              <w:rPr>
                <w:rFonts w:ascii="Arial" w:eastAsia="Times New Roman" w:hAnsi="Arial" w:cs="Arial"/>
                <w:sz w:val="20"/>
                <w:szCs w:val="20"/>
                <w:lang w:val="en-GB" w:eastAsia="en-GB"/>
              </w:rPr>
              <w:br/>
              <w:t>a) Navigational data book</w:t>
            </w:r>
            <w:r w:rsidRPr="009134FF">
              <w:rPr>
                <w:rFonts w:ascii="Arial" w:eastAsia="Times New Roman" w:hAnsi="Arial" w:cs="Arial"/>
                <w:sz w:val="20"/>
                <w:szCs w:val="20"/>
                <w:lang w:val="en-GB" w:eastAsia="en-GB"/>
              </w:rPr>
              <w:br/>
              <w:t>b) Ship information book</w:t>
            </w:r>
            <w:r w:rsidRPr="009134FF">
              <w:rPr>
                <w:rFonts w:ascii="Arial" w:eastAsia="Times New Roman" w:hAnsi="Arial" w:cs="Arial"/>
                <w:sz w:val="20"/>
                <w:szCs w:val="20"/>
                <w:lang w:val="en-GB" w:eastAsia="en-GB"/>
              </w:rPr>
              <w:br/>
              <w:t>c) Stability and information book (SIB)</w:t>
            </w:r>
            <w:r>
              <w:rPr>
                <w:rFonts w:ascii="Arial" w:eastAsia="Times New Roman" w:hAnsi="Arial" w:cs="Arial"/>
                <w:sz w:val="20"/>
                <w:szCs w:val="20"/>
                <w:lang w:val="en-GB" w:eastAsia="en-GB"/>
              </w:rPr>
              <w:t xml:space="preserve">- changes are to be provided to the Authority to allow </w:t>
            </w:r>
            <w:r w:rsidRPr="00D0225B">
              <w:rPr>
                <w:rFonts w:ascii="Arial" w:eastAsia="Times New Roman" w:hAnsi="Arial" w:cs="Arial"/>
                <w:sz w:val="20"/>
                <w:szCs w:val="20"/>
                <w:lang w:val="en-GB" w:eastAsia="en-GB"/>
              </w:rPr>
              <w:t xml:space="preserve">updating of the </w:t>
            </w:r>
            <w:proofErr w:type="spellStart"/>
            <w:r w:rsidRPr="00D0225B">
              <w:rPr>
                <w:rFonts w:ascii="Arial" w:eastAsia="Times New Roman" w:hAnsi="Arial" w:cs="Arial"/>
                <w:sz w:val="20"/>
                <w:szCs w:val="20"/>
                <w:lang w:val="en-GB" w:eastAsia="en-GB"/>
              </w:rPr>
              <w:t>Seaweigh</w:t>
            </w:r>
            <w:proofErr w:type="spellEnd"/>
            <w:r w:rsidRPr="00D0225B">
              <w:rPr>
                <w:rFonts w:ascii="Arial" w:eastAsia="Times New Roman" w:hAnsi="Arial" w:cs="Arial"/>
                <w:sz w:val="20"/>
                <w:szCs w:val="20"/>
                <w:lang w:val="en-GB" w:eastAsia="en-GB"/>
              </w:rPr>
              <w:t xml:space="preserve"> model via </w:t>
            </w:r>
            <w:proofErr w:type="spellStart"/>
            <w:r w:rsidRPr="00D0225B">
              <w:rPr>
                <w:rFonts w:ascii="Arial" w:eastAsia="Times New Roman" w:hAnsi="Arial" w:cs="Arial"/>
                <w:sz w:val="20"/>
                <w:szCs w:val="20"/>
                <w:lang w:val="en-GB" w:eastAsia="en-GB"/>
              </w:rPr>
              <w:t>ParaMarine</w:t>
            </w:r>
            <w:proofErr w:type="spellEnd"/>
            <w:r w:rsidRPr="00D0225B">
              <w:rPr>
                <w:rFonts w:ascii="Arial" w:eastAsia="Times New Roman" w:hAnsi="Arial" w:cs="Arial"/>
                <w:sz w:val="20"/>
                <w:szCs w:val="20"/>
                <w:lang w:val="en-GB" w:eastAsia="en-GB"/>
              </w:rPr>
              <w:t xml:space="preserve"> through QinetiQ</w:t>
            </w:r>
            <w:r>
              <w:rPr>
                <w:rStyle w:val="FootnoteReference"/>
                <w:rFonts w:ascii="Arial" w:eastAsia="Times New Roman" w:hAnsi="Arial" w:cs="Arial"/>
                <w:lang w:val="en-GB" w:eastAsia="en-GB"/>
              </w:rPr>
              <w:footnoteReference w:id="3"/>
            </w:r>
            <w:r w:rsidRPr="00D0225B">
              <w:rPr>
                <w:rFonts w:ascii="Arial" w:eastAsia="Times New Roman" w:hAnsi="Arial" w:cs="Arial"/>
                <w:sz w:val="20"/>
                <w:szCs w:val="20"/>
                <w:lang w:val="en-GB" w:eastAsia="en-GB"/>
              </w:rPr>
              <w:t>.</w:t>
            </w:r>
            <w:r w:rsidRPr="009134FF">
              <w:rPr>
                <w:rFonts w:ascii="Arial" w:eastAsia="Times New Roman" w:hAnsi="Arial" w:cs="Arial"/>
                <w:sz w:val="20"/>
                <w:szCs w:val="20"/>
                <w:lang w:val="en-GB" w:eastAsia="en-GB"/>
              </w:rPr>
              <w:br/>
              <w:t>d) Communications systems manual</w:t>
            </w:r>
            <w:r w:rsidRPr="009134FF">
              <w:rPr>
                <w:rFonts w:ascii="Arial" w:eastAsia="Times New Roman" w:hAnsi="Arial" w:cs="Arial"/>
                <w:sz w:val="20"/>
                <w:szCs w:val="20"/>
                <w:lang w:val="en-GB" w:eastAsia="en-GB"/>
              </w:rPr>
              <w:br/>
              <w:t>e) Electrical systems manual</w:t>
            </w:r>
            <w:r w:rsidRPr="009134FF">
              <w:rPr>
                <w:rFonts w:ascii="Arial" w:eastAsia="Times New Roman" w:hAnsi="Arial" w:cs="Arial"/>
                <w:sz w:val="20"/>
                <w:szCs w:val="20"/>
                <w:lang w:val="en-GB" w:eastAsia="en-GB"/>
              </w:rPr>
              <w:br/>
              <w:t>f) Marine engineering systems manual</w:t>
            </w:r>
            <w:r w:rsidRPr="009134FF">
              <w:rPr>
                <w:rFonts w:ascii="Arial" w:eastAsia="Times New Roman" w:hAnsi="Arial" w:cs="Arial"/>
                <w:sz w:val="20"/>
                <w:szCs w:val="20"/>
                <w:lang w:val="en-GB" w:eastAsia="en-GB"/>
              </w:rPr>
              <w:br/>
              <w:t>g) Hull and deck systems manual</w:t>
            </w:r>
          </w:p>
          <w:p w14:paraId="6CAFE9FE"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h) Stability model (if required)</w:t>
            </w:r>
          </w:p>
        </w:tc>
      </w:tr>
      <w:tr w:rsidR="00B20494" w:rsidRPr="006960B5" w14:paraId="19CAAE6A"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A0CDF14"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lastRenderedPageBreak/>
              <w:t>1.2.2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AD6B42A"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AE750E">
              <w:rPr>
                <w:rFonts w:ascii="Arial" w:eastAsia="Times New Roman" w:hAnsi="Arial" w:cs="Arial"/>
                <w:sz w:val="20"/>
                <w:szCs w:val="20"/>
                <w:lang w:val="en-GB" w:eastAsia="en-GB"/>
              </w:rPr>
              <w:t xml:space="preserve">Management of documentation- all ships drawings, manuals and other documentation will be maintained as built and where applicable working versions in a portal accessible via </w:t>
            </w:r>
            <w:proofErr w:type="spellStart"/>
            <w:r w:rsidRPr="00AE750E">
              <w:rPr>
                <w:rFonts w:ascii="Arial" w:eastAsia="Times New Roman" w:hAnsi="Arial" w:cs="Arial"/>
                <w:sz w:val="20"/>
                <w:szCs w:val="20"/>
                <w:lang w:val="en-GB" w:eastAsia="en-GB"/>
              </w:rPr>
              <w:t>MODNet</w:t>
            </w:r>
            <w:proofErr w:type="spellEnd"/>
            <w:r w:rsidRPr="00AE750E">
              <w:rPr>
                <w:rFonts w:ascii="Arial" w:eastAsia="Times New Roman" w:hAnsi="Arial" w:cs="Arial"/>
                <w:sz w:val="20"/>
                <w:szCs w:val="20"/>
                <w:lang w:val="en-GB" w:eastAsia="en-GB"/>
              </w:rPr>
              <w:t xml:space="preserve">. This is currently achieved via the </w:t>
            </w:r>
            <w:proofErr w:type="spellStart"/>
            <w:r w:rsidRPr="00AE750E">
              <w:rPr>
                <w:rFonts w:ascii="Arial" w:eastAsia="Times New Roman" w:hAnsi="Arial" w:cs="Arial"/>
                <w:sz w:val="20"/>
                <w:szCs w:val="20"/>
                <w:lang w:val="en-GB" w:eastAsia="en-GB"/>
              </w:rPr>
              <w:t>MyDamen</w:t>
            </w:r>
            <w:proofErr w:type="spellEnd"/>
            <w:r w:rsidRPr="00AE750E">
              <w:rPr>
                <w:rFonts w:ascii="Arial" w:eastAsia="Times New Roman" w:hAnsi="Arial" w:cs="Arial"/>
                <w:sz w:val="20"/>
                <w:szCs w:val="20"/>
                <w:lang w:val="en-GB" w:eastAsia="en-GB"/>
              </w:rPr>
              <w:t xml:space="preserve"> Portal</w:t>
            </w:r>
            <w:r>
              <w:rPr>
                <w:rStyle w:val="FootnoteReference"/>
                <w:rFonts w:ascii="Arial" w:eastAsia="Times New Roman" w:hAnsi="Arial" w:cs="Arial"/>
                <w:lang w:val="en-GB" w:eastAsia="en-GB"/>
              </w:rPr>
              <w:footnoteReference w:id="4"/>
            </w:r>
            <w:r>
              <w:rPr>
                <w:rFonts w:ascii="Arial" w:eastAsia="Times New Roman" w:hAnsi="Arial" w:cs="Arial"/>
                <w:sz w:val="20"/>
                <w:szCs w:val="20"/>
                <w:lang w:val="en-GB" w:eastAsia="en-GB"/>
              </w:rPr>
              <w:t xml:space="preserve"> but other suitable systems will be accepted.</w:t>
            </w:r>
          </w:p>
        </w:tc>
      </w:tr>
      <w:tr w:rsidR="00B20494" w:rsidRPr="006960B5" w14:paraId="1692DFF6"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F91D56E"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1.2.3</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8B583EC" w14:textId="77777777" w:rsidR="00B20494" w:rsidRPr="00AE750E" w:rsidRDefault="00B20494" w:rsidP="00F935EE">
            <w:pPr>
              <w:widowControl/>
              <w:spacing w:after="0" w:line="240" w:lineRule="auto"/>
              <w:rPr>
                <w:rFonts w:ascii="Arial" w:eastAsia="Times New Roman" w:hAnsi="Arial" w:cs="Arial"/>
                <w:sz w:val="20"/>
                <w:szCs w:val="20"/>
                <w:lang w:val="en-GB" w:eastAsia="en-GB"/>
              </w:rPr>
            </w:pPr>
            <w:r w:rsidRPr="003F5D3B">
              <w:rPr>
                <w:rFonts w:ascii="Arial" w:eastAsia="Times New Roman" w:hAnsi="Arial" w:cs="Arial"/>
                <w:sz w:val="20"/>
                <w:szCs w:val="20"/>
                <w:lang w:val="en-GB" w:eastAsia="en-GB"/>
              </w:rPr>
              <w:t>IBM Maximo or other suitable system (maintenance management system) – this is to be maintained up to date as permanent change is enacted where permanent change is work that is not expected to be removed from the platform.</w:t>
            </w:r>
          </w:p>
        </w:tc>
      </w:tr>
      <w:tr w:rsidR="00B20494" w:rsidRPr="006960B5" w14:paraId="1CBFCB84"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BA69113"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1.2.4</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0183BED" w14:textId="77777777" w:rsidR="00B20494" w:rsidRPr="00AE750E" w:rsidRDefault="00B20494" w:rsidP="00F935EE">
            <w:pPr>
              <w:widowControl/>
              <w:spacing w:after="0" w:line="240" w:lineRule="auto"/>
              <w:rPr>
                <w:rFonts w:ascii="Arial" w:eastAsia="Times New Roman" w:hAnsi="Arial" w:cs="Arial"/>
                <w:sz w:val="20"/>
                <w:szCs w:val="20"/>
                <w:lang w:val="en-GB" w:eastAsia="en-GB"/>
              </w:rPr>
            </w:pPr>
            <w:r w:rsidRPr="001B66F4">
              <w:rPr>
                <w:rFonts w:ascii="Arial" w:eastAsia="Times New Roman" w:hAnsi="Arial" w:cs="Arial"/>
                <w:sz w:val="20"/>
                <w:szCs w:val="20"/>
                <w:lang w:val="en-GB" w:eastAsia="en-GB"/>
              </w:rPr>
              <w:t>Flexible hose register – Working with a 3rd party as required to ensure that all flexible hoses are registered and inspected in accordance with B</w:t>
            </w:r>
            <w:r>
              <w:rPr>
                <w:rFonts w:ascii="Arial" w:eastAsia="Times New Roman" w:hAnsi="Arial" w:cs="Arial"/>
                <w:sz w:val="20"/>
                <w:szCs w:val="20"/>
                <w:lang w:val="en-GB" w:eastAsia="en-GB"/>
              </w:rPr>
              <w:t>R</w:t>
            </w:r>
            <w:r w:rsidRPr="001B66F4">
              <w:rPr>
                <w:rFonts w:ascii="Arial" w:eastAsia="Times New Roman" w:hAnsi="Arial" w:cs="Arial"/>
                <w:sz w:val="20"/>
                <w:szCs w:val="20"/>
                <w:lang w:val="en-GB" w:eastAsia="en-GB"/>
              </w:rPr>
              <w:t>2000(95)</w:t>
            </w:r>
          </w:p>
        </w:tc>
      </w:tr>
      <w:tr w:rsidR="00B20494" w:rsidRPr="006960B5" w14:paraId="292DC870" w14:textId="77777777" w:rsidTr="00F935EE">
        <w:trPr>
          <w:trHeight w:val="172"/>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4EF4752"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1.2.5</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A8FC963" w14:textId="77777777" w:rsidR="00B20494" w:rsidRPr="00AE750E" w:rsidRDefault="00B20494" w:rsidP="00F935EE">
            <w:pPr>
              <w:widowControl/>
              <w:spacing w:after="0" w:line="240" w:lineRule="auto"/>
              <w:rPr>
                <w:rFonts w:ascii="Arial" w:eastAsia="Times New Roman" w:hAnsi="Arial" w:cs="Arial"/>
                <w:sz w:val="20"/>
                <w:szCs w:val="20"/>
                <w:lang w:val="en-GB" w:eastAsia="en-GB"/>
              </w:rPr>
            </w:pPr>
            <w:r w:rsidRPr="004966D0">
              <w:rPr>
                <w:rFonts w:ascii="Arial" w:eastAsia="Times New Roman" w:hAnsi="Arial" w:cs="Arial"/>
                <w:sz w:val="20"/>
                <w:szCs w:val="20"/>
                <w:lang w:val="en-GB" w:eastAsia="en-GB"/>
              </w:rPr>
              <w:t>Lifting equipment register (Via LESMS) (currently managed by IMES)</w:t>
            </w:r>
          </w:p>
        </w:tc>
      </w:tr>
      <w:tr w:rsidR="00B20494" w:rsidRPr="006960B5" w14:paraId="6736C8BF"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5C6F329F" w14:textId="77777777" w:rsidR="00B20494" w:rsidRPr="006960B5" w:rsidRDefault="00B20494" w:rsidP="00F935EE">
            <w:pPr>
              <w:widowControl/>
              <w:spacing w:after="0" w:line="240" w:lineRule="auto"/>
              <w:rPr>
                <w:rFonts w:ascii="Arial" w:eastAsia="Times New Roman" w:hAnsi="Arial" w:cs="Arial"/>
                <w:lang w:val="en-GB" w:eastAsia="en-GB"/>
              </w:rPr>
            </w:pPr>
            <w:r w:rsidRPr="006960B5">
              <w:rPr>
                <w:rFonts w:ascii="Arial" w:eastAsia="Times New Roman" w:hAnsi="Arial" w:cs="Arial"/>
                <w:lang w:val="en-GB" w:eastAsia="en-GB"/>
              </w:rPr>
              <w:t>1.3</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30F5F7F9"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Defect Rectification Planning</w:t>
            </w:r>
          </w:p>
        </w:tc>
      </w:tr>
      <w:tr w:rsidR="00B20494" w:rsidRPr="006960B5" w14:paraId="6273B8D4"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BC0378E" w14:textId="77777777" w:rsidR="00B20494" w:rsidRPr="006960B5" w:rsidRDefault="00B20494" w:rsidP="00F935EE">
            <w:pPr>
              <w:widowControl/>
              <w:spacing w:after="0" w:line="240" w:lineRule="auto"/>
              <w:rPr>
                <w:rFonts w:ascii="Arial" w:eastAsia="Times New Roman" w:hAnsi="Arial" w:cs="Arial"/>
                <w:lang w:val="en-GB" w:eastAsia="en-GB"/>
              </w:rPr>
            </w:pPr>
            <w:r w:rsidRPr="006960B5">
              <w:rPr>
                <w:rFonts w:ascii="Arial" w:eastAsia="Times New Roman" w:hAnsi="Arial" w:cs="Arial"/>
                <w:lang w:val="en-GB" w:eastAsia="en-GB"/>
              </w:rPr>
              <w:t>1.3.1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8201934"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Defect Rectification - The Contractor shall be contactable during UK working hours</w:t>
            </w:r>
            <w:r>
              <w:rPr>
                <w:rStyle w:val="FootnoteReference"/>
                <w:rFonts w:ascii="Arial" w:eastAsia="Times New Roman" w:hAnsi="Arial" w:cs="Arial"/>
                <w:lang w:val="en-GB" w:eastAsia="en-GB"/>
              </w:rPr>
              <w:footnoteReference w:id="5"/>
            </w:r>
            <w:r w:rsidRPr="009134FF">
              <w:rPr>
                <w:rFonts w:ascii="Arial" w:eastAsia="Times New Roman" w:hAnsi="Arial" w:cs="Arial"/>
                <w:sz w:val="20"/>
                <w:szCs w:val="20"/>
                <w:lang w:val="en-GB" w:eastAsia="en-GB"/>
              </w:rPr>
              <w:t xml:space="preserve"> for the reporting of defects and the requirements for spare parts.</w:t>
            </w:r>
          </w:p>
        </w:tc>
      </w:tr>
      <w:tr w:rsidR="00B20494" w:rsidRPr="006960B5" w14:paraId="5D1731D1"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C868E29"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1.3.2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1087903"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Provision of spare parts - The Contractor shall provide a spare</w:t>
            </w:r>
            <w:r>
              <w:rPr>
                <w:rFonts w:ascii="Arial" w:eastAsia="Times New Roman" w:hAnsi="Arial" w:cs="Arial"/>
                <w:sz w:val="20"/>
                <w:szCs w:val="20"/>
                <w:lang w:val="en-GB" w:eastAsia="en-GB"/>
              </w:rPr>
              <w:t xml:space="preserve"> </w:t>
            </w:r>
            <w:r w:rsidRPr="009134FF">
              <w:rPr>
                <w:rFonts w:ascii="Arial" w:eastAsia="Times New Roman" w:hAnsi="Arial" w:cs="Arial"/>
                <w:sz w:val="20"/>
                <w:szCs w:val="20"/>
                <w:lang w:val="en-GB" w:eastAsia="en-GB"/>
              </w:rPr>
              <w:t xml:space="preserve">parts sourcing, ordering, technical query resolution, progress monitoring, </w:t>
            </w:r>
            <w:proofErr w:type="gramStart"/>
            <w:r w:rsidRPr="009134FF">
              <w:rPr>
                <w:rFonts w:ascii="Arial" w:eastAsia="Times New Roman" w:hAnsi="Arial" w:cs="Arial"/>
                <w:sz w:val="20"/>
                <w:szCs w:val="20"/>
                <w:lang w:val="en-GB" w:eastAsia="en-GB"/>
              </w:rPr>
              <w:t>packaging</w:t>
            </w:r>
            <w:proofErr w:type="gramEnd"/>
            <w:r w:rsidRPr="009134FF">
              <w:rPr>
                <w:rFonts w:ascii="Arial" w:eastAsia="Times New Roman" w:hAnsi="Arial" w:cs="Arial"/>
                <w:sz w:val="20"/>
                <w:szCs w:val="20"/>
                <w:lang w:val="en-GB" w:eastAsia="en-GB"/>
              </w:rPr>
              <w:t xml:space="preserve"> and despatch service, while obtaining best value for money for the Authority. The procurement and fitting of these parts will be tasked under WP2 as Emergent Work.</w:t>
            </w:r>
            <w:r>
              <w:rPr>
                <w:rFonts w:ascii="Arial" w:eastAsia="Times New Roman" w:hAnsi="Arial" w:cs="Arial"/>
                <w:sz w:val="20"/>
                <w:szCs w:val="20"/>
                <w:lang w:val="en-GB" w:eastAsia="en-GB"/>
              </w:rPr>
              <w:t xml:space="preserve"> This is to include importing into the UK if required. </w:t>
            </w:r>
          </w:p>
        </w:tc>
      </w:tr>
      <w:tr w:rsidR="00B20494" w:rsidRPr="006960B5" w14:paraId="0D3619A8"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DDF14F0"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1.3.3</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233183F"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Where defects are reported to the Contractor, the contractor is to recommend to the Authority appropriate work to rectify the defect.</w:t>
            </w:r>
            <w:r>
              <w:rPr>
                <w:rFonts w:ascii="Arial" w:eastAsia="Times New Roman" w:hAnsi="Arial" w:cs="Arial"/>
                <w:sz w:val="20"/>
                <w:szCs w:val="20"/>
                <w:lang w:val="en-GB" w:eastAsia="en-GB"/>
              </w:rPr>
              <w:t xml:space="preserve"> </w:t>
            </w:r>
            <w:r w:rsidRPr="000A5099">
              <w:rPr>
                <w:rFonts w:ascii="Arial" w:eastAsia="Times New Roman" w:hAnsi="Arial" w:cs="Arial"/>
                <w:sz w:val="20"/>
                <w:szCs w:val="20"/>
                <w:lang w:val="en-GB" w:eastAsia="en-GB"/>
              </w:rPr>
              <w:t xml:space="preserve">On identifying defects support project management process to get to the initial tasking form for the work to be completed as part of Work Package 2. This should include the provision of specialist engineers to diagnose the fault. </w:t>
            </w:r>
            <w:r w:rsidRPr="009134FF">
              <w:rPr>
                <w:rFonts w:ascii="Arial" w:eastAsia="Times New Roman" w:hAnsi="Arial" w:cs="Arial"/>
                <w:sz w:val="20"/>
                <w:szCs w:val="20"/>
                <w:lang w:val="en-GB" w:eastAsia="en-GB"/>
              </w:rPr>
              <w:t xml:space="preserve">The Authority is to task this work under WP2 as Emergent Work. </w:t>
            </w:r>
          </w:p>
        </w:tc>
      </w:tr>
      <w:tr w:rsidR="00B20494" w:rsidRPr="006960B5" w14:paraId="32E2775B"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6F8303AA" w14:textId="77777777" w:rsidR="00B20494" w:rsidRPr="006960B5" w:rsidRDefault="00B20494" w:rsidP="00F935EE">
            <w:pPr>
              <w:widowControl/>
              <w:spacing w:after="0" w:line="240" w:lineRule="auto"/>
              <w:rPr>
                <w:rFonts w:ascii="Arial" w:eastAsia="Times New Roman" w:hAnsi="Arial" w:cs="Arial"/>
                <w:lang w:val="en-GB" w:eastAsia="en-GB"/>
              </w:rPr>
            </w:pPr>
            <w:r w:rsidRPr="006960B5">
              <w:rPr>
                <w:rFonts w:ascii="Arial" w:eastAsia="Times New Roman" w:hAnsi="Arial" w:cs="Arial"/>
                <w:lang w:val="en-GB" w:eastAsia="en-GB"/>
              </w:rPr>
              <w:t>1.4</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10309576"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Support to Platform Safety and Environmental System</w:t>
            </w:r>
          </w:p>
        </w:tc>
      </w:tr>
      <w:tr w:rsidR="00B20494" w:rsidRPr="006960B5" w14:paraId="1D0C6BE1"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509AD55"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1.4.1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F4B7676"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Material State – The Contractor shall monitor the material state of the Ship to mitigate key hazards and where any shortfalls are identified ensure these are highlighted to the Authority at the earliest convenience and proposals for the shortfall to be corrected at the earliest opportunity or, ensure appropriate operating restrictions are proposed where design changes are not possible.</w:t>
            </w:r>
          </w:p>
        </w:tc>
      </w:tr>
      <w:tr w:rsidR="00B20494" w:rsidRPr="006960B5" w14:paraId="1E694321"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0935682"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1.4.2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F6A5C72"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Inventory of Hazardous Materials (IHM) – </w:t>
            </w:r>
            <w:r>
              <w:rPr>
                <w:rFonts w:ascii="Arial" w:eastAsia="Times New Roman" w:hAnsi="Arial" w:cs="Arial"/>
                <w:sz w:val="20"/>
                <w:szCs w:val="20"/>
                <w:lang w:val="en-GB" w:eastAsia="en-GB"/>
              </w:rPr>
              <w:t>The Contractor shall maintain a up to date IHM list based on any permanent change completed</w:t>
            </w:r>
            <w:r w:rsidRPr="009134FF">
              <w:rPr>
                <w:rFonts w:ascii="Arial" w:eastAsia="Times New Roman" w:hAnsi="Arial" w:cs="Arial"/>
                <w:sz w:val="20"/>
                <w:szCs w:val="20"/>
                <w:lang w:val="en-GB" w:eastAsia="en-GB"/>
              </w:rPr>
              <w:t>.</w:t>
            </w:r>
          </w:p>
        </w:tc>
      </w:tr>
      <w:tr w:rsidR="00B20494" w:rsidRPr="006960B5" w14:paraId="795568D4"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741136E" w14:textId="77777777" w:rsidR="00B20494" w:rsidRPr="006960B5" w:rsidRDefault="00B20494" w:rsidP="00F935EE">
            <w:pPr>
              <w:widowControl/>
              <w:spacing w:after="0" w:line="240" w:lineRule="auto"/>
              <w:rPr>
                <w:rFonts w:ascii="Arial" w:hAnsi="Arial" w:cs="Arial"/>
                <w:b/>
                <w:lang w:val="en-GB" w:eastAsia="en-GB"/>
              </w:rPr>
            </w:pPr>
            <w:r w:rsidRPr="006960B5">
              <w:rPr>
                <w:rFonts w:ascii="Arial" w:hAnsi="Arial" w:cs="Arial"/>
                <w:b/>
                <w:lang w:val="en-GB" w:eastAsia="en-GB"/>
              </w:rPr>
              <w:t>1.5</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6933B44" w14:textId="77777777" w:rsidR="00B20494" w:rsidRPr="00C33E54" w:rsidRDefault="00B20494" w:rsidP="00F935EE">
            <w:pPr>
              <w:widowControl/>
              <w:spacing w:after="0" w:line="240" w:lineRule="auto"/>
              <w:rPr>
                <w:rFonts w:ascii="Arial" w:eastAsia="Times New Roman" w:hAnsi="Arial" w:cs="Arial"/>
                <w:b/>
                <w:sz w:val="20"/>
                <w:szCs w:val="20"/>
                <w:lang w:val="en-GB" w:eastAsia="en-GB"/>
              </w:rPr>
            </w:pPr>
            <w:r w:rsidRPr="00C33E54">
              <w:rPr>
                <w:rFonts w:ascii="Arial" w:eastAsia="Times New Roman" w:hAnsi="Arial" w:cs="Arial"/>
                <w:b/>
                <w:bCs/>
                <w:sz w:val="20"/>
                <w:szCs w:val="20"/>
                <w:lang w:val="en-GB" w:eastAsia="en-GB"/>
              </w:rPr>
              <w:t xml:space="preserve">Survey and enduring maintenance </w:t>
            </w:r>
          </w:p>
        </w:tc>
      </w:tr>
      <w:tr w:rsidR="00B20494" w:rsidRPr="006960B5" w14:paraId="507196C1"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CA39802"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1.5.1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B0B5C79" w14:textId="77777777" w:rsidR="00B20494" w:rsidRPr="00F46739" w:rsidRDefault="00B20494" w:rsidP="00F935EE">
            <w:pPr>
              <w:widowControl/>
              <w:spacing w:after="0" w:line="240" w:lineRule="auto"/>
              <w:rPr>
                <w:rFonts w:ascii="Arial" w:eastAsia="Times New Roman" w:hAnsi="Arial" w:cs="Arial"/>
                <w:sz w:val="20"/>
                <w:szCs w:val="20"/>
                <w:lang w:val="en-GB" w:eastAsia="en-GB"/>
              </w:rPr>
            </w:pPr>
            <w:r w:rsidRPr="00F46739">
              <w:rPr>
                <w:rFonts w:ascii="Arial" w:eastAsia="Times New Roman" w:hAnsi="Arial" w:cs="Arial"/>
                <w:sz w:val="20"/>
                <w:szCs w:val="20"/>
                <w:lang w:val="en-GB" w:eastAsia="en-GB"/>
              </w:rPr>
              <w:t xml:space="preserve">Complete the survey of the following equipment </w:t>
            </w:r>
            <w:r>
              <w:rPr>
                <w:rFonts w:ascii="Arial" w:eastAsia="Times New Roman" w:hAnsi="Arial" w:cs="Arial"/>
                <w:sz w:val="20"/>
                <w:szCs w:val="20"/>
                <w:lang w:val="en-GB" w:eastAsia="en-GB"/>
              </w:rPr>
              <w:t>on an annual basis</w:t>
            </w:r>
            <w:r w:rsidRPr="00F46739">
              <w:rPr>
                <w:rFonts w:ascii="Arial" w:eastAsia="Times New Roman" w:hAnsi="Arial" w:cs="Arial"/>
                <w:sz w:val="20"/>
                <w:szCs w:val="20"/>
                <w:lang w:val="en-GB" w:eastAsia="en-GB"/>
              </w:rPr>
              <w:t>.</w:t>
            </w:r>
          </w:p>
          <w:p w14:paraId="4DE735F8" w14:textId="77777777" w:rsidR="00B20494" w:rsidRPr="00F46739" w:rsidRDefault="00B20494" w:rsidP="00F935EE">
            <w:pPr>
              <w:widowControl/>
              <w:spacing w:after="0" w:line="240" w:lineRule="auto"/>
              <w:rPr>
                <w:rFonts w:ascii="Arial" w:eastAsia="Times New Roman" w:hAnsi="Arial" w:cs="Arial"/>
                <w:sz w:val="20"/>
                <w:szCs w:val="20"/>
                <w:lang w:val="en-GB" w:eastAsia="en-GB"/>
              </w:rPr>
            </w:pPr>
            <w:r w:rsidRPr="00F46739">
              <w:rPr>
                <w:rFonts w:ascii="Arial" w:eastAsia="Times New Roman" w:hAnsi="Arial" w:cs="Arial"/>
                <w:sz w:val="20"/>
                <w:szCs w:val="20"/>
                <w:lang w:val="en-GB" w:eastAsia="en-GB"/>
              </w:rPr>
              <w:t>i.</w:t>
            </w:r>
            <w:r w:rsidRPr="00F46739">
              <w:rPr>
                <w:rFonts w:ascii="Arial" w:eastAsia="Times New Roman" w:hAnsi="Arial" w:cs="Arial"/>
                <w:sz w:val="20"/>
                <w:szCs w:val="20"/>
                <w:lang w:val="en-GB" w:eastAsia="en-GB"/>
              </w:rPr>
              <w:tab/>
              <w:t xml:space="preserve">Flexible Hoses </w:t>
            </w:r>
          </w:p>
          <w:p w14:paraId="3A0E44C9"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F46739">
              <w:rPr>
                <w:rFonts w:ascii="Arial" w:eastAsia="Times New Roman" w:hAnsi="Arial" w:cs="Arial"/>
                <w:sz w:val="20"/>
                <w:szCs w:val="20"/>
                <w:lang w:val="en-GB" w:eastAsia="en-GB"/>
              </w:rPr>
              <w:t>ii.</w:t>
            </w:r>
            <w:r w:rsidRPr="00F46739">
              <w:rPr>
                <w:rFonts w:ascii="Arial" w:eastAsia="Times New Roman" w:hAnsi="Arial" w:cs="Arial"/>
                <w:sz w:val="20"/>
                <w:szCs w:val="20"/>
                <w:lang w:val="en-GB" w:eastAsia="en-GB"/>
              </w:rPr>
              <w:tab/>
              <w:t>Lifting equipment</w:t>
            </w:r>
          </w:p>
        </w:tc>
      </w:tr>
      <w:tr w:rsidR="00B20494" w:rsidRPr="006960B5" w14:paraId="33D51015"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0B14BBF"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1.5.2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CB3ABDD"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3A108A">
              <w:rPr>
                <w:rFonts w:ascii="Arial" w:eastAsia="Times New Roman" w:hAnsi="Arial" w:cs="Arial"/>
                <w:sz w:val="20"/>
                <w:szCs w:val="20"/>
                <w:lang w:val="en-GB" w:eastAsia="en-GB"/>
              </w:rPr>
              <w:t>Provision of life raft servicing with Viking Life Saving Ltd, in accordance with the maintenance regime.</w:t>
            </w:r>
          </w:p>
        </w:tc>
      </w:tr>
      <w:tr w:rsidR="00B20494" w:rsidRPr="006960B5" w14:paraId="2CC23C2B"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FD6C475"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lastRenderedPageBreak/>
              <w:t>1.5.3</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D3B7347"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66024B">
              <w:rPr>
                <w:rFonts w:ascii="Arial" w:eastAsia="Times New Roman" w:hAnsi="Arial" w:cs="Arial"/>
                <w:sz w:val="20"/>
                <w:szCs w:val="20"/>
                <w:lang w:val="en-GB" w:eastAsia="en-GB"/>
              </w:rPr>
              <w:t>Facilitate the attendance of</w:t>
            </w:r>
            <w:r>
              <w:rPr>
                <w:rFonts w:ascii="Arial" w:eastAsia="Times New Roman" w:hAnsi="Arial" w:cs="Arial"/>
                <w:sz w:val="20"/>
                <w:szCs w:val="20"/>
                <w:lang w:val="en-GB" w:eastAsia="en-GB"/>
              </w:rPr>
              <w:t xml:space="preserve"> the </w:t>
            </w:r>
            <w:proofErr w:type="gramStart"/>
            <w:r>
              <w:rPr>
                <w:rFonts w:ascii="Arial" w:eastAsia="Times New Roman" w:hAnsi="Arial" w:cs="Arial"/>
                <w:sz w:val="20"/>
                <w:szCs w:val="20"/>
                <w:lang w:val="en-GB" w:eastAsia="en-GB"/>
              </w:rPr>
              <w:t>contractors</w:t>
            </w:r>
            <w:proofErr w:type="gramEnd"/>
            <w:r>
              <w:rPr>
                <w:rFonts w:ascii="Arial" w:eastAsia="Times New Roman" w:hAnsi="Arial" w:cs="Arial"/>
                <w:sz w:val="20"/>
                <w:szCs w:val="20"/>
                <w:lang w:val="en-GB" w:eastAsia="en-GB"/>
              </w:rPr>
              <w:t xml:space="preserve"> own</w:t>
            </w:r>
            <w:r w:rsidRPr="0066024B">
              <w:rPr>
                <w:rFonts w:ascii="Arial" w:eastAsia="Times New Roman" w:hAnsi="Arial" w:cs="Arial"/>
                <w:sz w:val="20"/>
                <w:szCs w:val="20"/>
                <w:lang w:val="en-GB" w:eastAsia="en-GB"/>
              </w:rPr>
              <w:t xml:space="preserve"> subcontractors to visit the vessel in the Base Port in HMNB Portsmouth in accordance with HMNB(P) visitor sponsoring &amp; security instructions.</w:t>
            </w:r>
          </w:p>
        </w:tc>
      </w:tr>
      <w:tr w:rsidR="00B20494" w:rsidRPr="006960B5" w14:paraId="306DBBDA"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28AFB23"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1.5.4</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8D14C6D" w14:textId="77777777" w:rsidR="00B20494" w:rsidRPr="0066024B" w:rsidRDefault="00B20494" w:rsidP="00F935EE">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The Contactor is to lead e</w:t>
            </w:r>
            <w:r w:rsidRPr="00A47FC3">
              <w:rPr>
                <w:rFonts w:ascii="Arial" w:eastAsia="Times New Roman" w:hAnsi="Arial" w:cs="Arial"/>
                <w:sz w:val="20"/>
                <w:szCs w:val="20"/>
                <w:lang w:val="en-GB" w:eastAsia="en-GB"/>
              </w:rPr>
              <w:t>ngagement with Class (Lloyds Register) to plan maintenance</w:t>
            </w: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surveys</w:t>
            </w:r>
            <w:proofErr w:type="gramEnd"/>
            <w:r w:rsidRPr="00A47FC3">
              <w:rPr>
                <w:rFonts w:ascii="Arial" w:eastAsia="Times New Roman" w:hAnsi="Arial" w:cs="Arial"/>
                <w:sz w:val="20"/>
                <w:szCs w:val="20"/>
                <w:lang w:val="en-GB" w:eastAsia="en-GB"/>
              </w:rPr>
              <w:t xml:space="preserve"> and defect repair.</w:t>
            </w:r>
            <w:r>
              <w:rPr>
                <w:rFonts w:ascii="Arial" w:eastAsia="Times New Roman" w:hAnsi="Arial" w:cs="Arial"/>
                <w:sz w:val="20"/>
                <w:szCs w:val="20"/>
                <w:lang w:val="en-GB" w:eastAsia="en-GB"/>
              </w:rPr>
              <w:t xml:space="preserve"> The authority retains the contract with LR and therefore shall be included within any communications. </w:t>
            </w:r>
          </w:p>
        </w:tc>
      </w:tr>
      <w:tr w:rsidR="00B20494" w:rsidRPr="006960B5" w14:paraId="25B7990C"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CCC7441"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1.5.5</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A94EE8E" w14:textId="77777777" w:rsidR="00B20494" w:rsidRPr="006960B5" w:rsidRDefault="00B20494" w:rsidP="00F935EE">
            <w:pPr>
              <w:spacing w:after="0" w:line="240" w:lineRule="auto"/>
              <w:rPr>
                <w:rFonts w:ascii="Arial" w:hAnsi="Arial" w:cs="Arial"/>
                <w:color w:val="000000" w:themeColor="text1"/>
                <w:sz w:val="20"/>
                <w:szCs w:val="20"/>
              </w:rPr>
            </w:pPr>
            <w:r w:rsidRPr="006960B5">
              <w:rPr>
                <w:rFonts w:ascii="Arial" w:hAnsi="Arial" w:cs="Arial"/>
                <w:color w:val="000000" w:themeColor="text1"/>
                <w:sz w:val="20"/>
                <w:szCs w:val="20"/>
              </w:rPr>
              <w:t>Provide ships</w:t>
            </w:r>
            <w:r>
              <w:rPr>
                <w:rFonts w:ascii="Arial" w:hAnsi="Arial" w:cs="Arial"/>
                <w:color w:val="000000" w:themeColor="text1"/>
                <w:sz w:val="20"/>
                <w:szCs w:val="20"/>
              </w:rPr>
              <w:t xml:space="preserve"> Wartsila</w:t>
            </w:r>
            <w:r w:rsidRPr="006960B5">
              <w:rPr>
                <w:rFonts w:ascii="Arial" w:hAnsi="Arial" w:cs="Arial"/>
                <w:color w:val="000000" w:themeColor="text1"/>
                <w:sz w:val="20"/>
                <w:szCs w:val="20"/>
              </w:rPr>
              <w:t xml:space="preserve"> </w:t>
            </w:r>
            <w:r w:rsidRPr="006960B5">
              <w:rPr>
                <w:rFonts w:ascii="Arial" w:hAnsi="Arial" w:cs="Arial"/>
                <w:color w:val="040C28"/>
                <w:sz w:val="20"/>
                <w:szCs w:val="20"/>
              </w:rPr>
              <w:t>Electronic Chart Display and Information System</w:t>
            </w:r>
            <w:r w:rsidRPr="006960B5">
              <w:rPr>
                <w:rFonts w:ascii="Arial" w:hAnsi="Arial" w:cs="Arial"/>
                <w:color w:val="1F1F1F"/>
                <w:sz w:val="20"/>
                <w:szCs w:val="20"/>
                <w:shd w:val="clear" w:color="auto" w:fill="FFFFFF"/>
              </w:rPr>
              <w:t> (ECDIS)</w:t>
            </w:r>
            <w:r w:rsidRPr="006960B5">
              <w:rPr>
                <w:rStyle w:val="FootnoteReference"/>
                <w:rFonts w:ascii="Arial" w:hAnsi="Arial" w:cs="Arial"/>
                <w:color w:val="1F1F1F"/>
                <w:shd w:val="clear" w:color="auto" w:fill="FFFFFF"/>
              </w:rPr>
              <w:footnoteReference w:id="6"/>
            </w:r>
            <w:r w:rsidRPr="006960B5">
              <w:rPr>
                <w:rFonts w:ascii="Arial" w:hAnsi="Arial" w:cs="Arial"/>
                <w:color w:val="1F1F1F"/>
                <w:sz w:val="20"/>
                <w:szCs w:val="20"/>
                <w:shd w:val="clear" w:color="auto" w:fill="FFFFFF"/>
              </w:rPr>
              <w:t> s</w:t>
            </w:r>
            <w:r w:rsidRPr="006960B5">
              <w:rPr>
                <w:rFonts w:ascii="Arial" w:hAnsi="Arial" w:cs="Arial"/>
                <w:color w:val="000000" w:themeColor="text1"/>
                <w:sz w:val="20"/>
                <w:szCs w:val="20"/>
              </w:rPr>
              <w:t xml:space="preserve">upport. </w:t>
            </w:r>
          </w:p>
          <w:p w14:paraId="4E908AB0" w14:textId="77777777" w:rsidR="00B20494" w:rsidRPr="006960B5" w:rsidRDefault="00B20494" w:rsidP="00521CFF">
            <w:pPr>
              <w:pStyle w:val="ListParagraph"/>
              <w:widowControl/>
              <w:numPr>
                <w:ilvl w:val="0"/>
                <w:numId w:val="47"/>
              </w:numPr>
              <w:spacing w:after="0" w:line="240" w:lineRule="auto"/>
              <w:rPr>
                <w:rFonts w:ascii="Arial" w:hAnsi="Arial" w:cs="Arial"/>
                <w:color w:val="000000" w:themeColor="text1"/>
                <w:sz w:val="20"/>
                <w:szCs w:val="20"/>
              </w:rPr>
            </w:pPr>
            <w:r w:rsidRPr="006960B5">
              <w:rPr>
                <w:rFonts w:ascii="Arial" w:hAnsi="Arial" w:cs="Arial"/>
                <w:color w:val="000000" w:themeColor="text1"/>
                <w:sz w:val="20"/>
                <w:szCs w:val="20"/>
              </w:rPr>
              <w:t xml:space="preserve">Fleet Operating System Silver </w:t>
            </w:r>
            <w:proofErr w:type="gramStart"/>
            <w:r w:rsidRPr="006960B5">
              <w:rPr>
                <w:rFonts w:ascii="Arial" w:hAnsi="Arial" w:cs="Arial"/>
                <w:color w:val="000000" w:themeColor="text1"/>
                <w:sz w:val="20"/>
                <w:szCs w:val="20"/>
              </w:rPr>
              <w:t>package</w:t>
            </w:r>
            <w:proofErr w:type="gramEnd"/>
            <w:r w:rsidRPr="006960B5">
              <w:rPr>
                <w:rFonts w:ascii="Arial" w:hAnsi="Arial" w:cs="Arial"/>
                <w:color w:val="000000" w:themeColor="text1"/>
                <w:sz w:val="20"/>
                <w:szCs w:val="20"/>
              </w:rPr>
              <w:t xml:space="preserve"> </w:t>
            </w:r>
          </w:p>
          <w:p w14:paraId="1A255842" w14:textId="77777777" w:rsidR="00B20494" w:rsidRPr="0066024B" w:rsidRDefault="00B20494" w:rsidP="00521CFF">
            <w:pPr>
              <w:pStyle w:val="ListParagraph"/>
              <w:widowControl/>
              <w:numPr>
                <w:ilvl w:val="0"/>
                <w:numId w:val="47"/>
              </w:numPr>
              <w:spacing w:after="0" w:line="240" w:lineRule="auto"/>
              <w:rPr>
                <w:rFonts w:ascii="Arial" w:eastAsia="Times New Roman" w:hAnsi="Arial" w:cs="Arial"/>
                <w:sz w:val="20"/>
                <w:szCs w:val="20"/>
                <w:lang w:eastAsia="en-GB"/>
              </w:rPr>
            </w:pPr>
            <w:r w:rsidRPr="006960B5">
              <w:rPr>
                <w:rFonts w:ascii="Arial" w:hAnsi="Arial" w:cs="Arial"/>
                <w:color w:val="000000" w:themeColor="text1"/>
                <w:sz w:val="20"/>
                <w:szCs w:val="20"/>
              </w:rPr>
              <w:t>Pay as you sail charting up to an expected value of £</w:t>
            </w:r>
            <w:r>
              <w:rPr>
                <w:rFonts w:ascii="Arial" w:hAnsi="Arial" w:cs="Arial"/>
                <w:color w:val="000000" w:themeColor="text1"/>
                <w:sz w:val="20"/>
                <w:szCs w:val="20"/>
              </w:rPr>
              <w:t>5000 per year</w:t>
            </w:r>
          </w:p>
        </w:tc>
      </w:tr>
      <w:tr w:rsidR="00B20494" w:rsidRPr="006960B5" w14:paraId="4D99C2D2"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F771643" w14:textId="77777777" w:rsidR="00B20494" w:rsidRPr="006960B5" w:rsidRDefault="00B20494" w:rsidP="00F935EE">
            <w:pPr>
              <w:widowControl/>
              <w:spacing w:after="160" w:line="259" w:lineRule="auto"/>
              <w:rPr>
                <w:rFonts w:ascii="Arial" w:hAnsi="Arial" w:cs="Arial"/>
                <w:lang w:val="en-GB" w:eastAsia="en-GB"/>
              </w:rPr>
            </w:pPr>
            <w:r w:rsidRPr="006960B5">
              <w:rPr>
                <w:rFonts w:ascii="Arial" w:hAnsi="Arial" w:cs="Arial"/>
                <w:lang w:val="en-GB" w:eastAsia="en-GB"/>
              </w:rPr>
              <w:t>1.5.6.</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69DC4F4" w14:textId="77777777" w:rsidR="00B20494" w:rsidRPr="0066024B" w:rsidRDefault="00B20494" w:rsidP="00F935EE">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to maintain the ships a</w:t>
            </w:r>
            <w:r w:rsidRPr="004B7930">
              <w:rPr>
                <w:rFonts w:ascii="Arial" w:eastAsia="Times New Roman" w:hAnsi="Arial" w:cs="Arial"/>
                <w:sz w:val="20"/>
                <w:szCs w:val="20"/>
                <w:lang w:val="en-GB" w:eastAsia="en-GB"/>
              </w:rPr>
              <w:t>nnual subscription for the CAT ET diagnostic tool software.</w:t>
            </w:r>
          </w:p>
        </w:tc>
      </w:tr>
      <w:tr w:rsidR="00B20494" w:rsidRPr="006960B5" w14:paraId="00F25E59"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ED3C7A2" w14:textId="77777777" w:rsidR="00B20494" w:rsidRPr="006960B5" w:rsidRDefault="00B20494" w:rsidP="00F935EE">
            <w:pPr>
              <w:widowControl/>
              <w:spacing w:after="160" w:line="259" w:lineRule="auto"/>
              <w:rPr>
                <w:rFonts w:ascii="Arial" w:hAnsi="Arial" w:cs="Arial"/>
                <w:lang w:val="en-GB" w:eastAsia="en-GB"/>
              </w:rPr>
            </w:pPr>
            <w:r>
              <w:rPr>
                <w:lang w:val="en-GB" w:eastAsia="en-GB"/>
              </w:rPr>
              <w:t>1.5.7</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D9E676C" w14:textId="77777777" w:rsidR="00B20494" w:rsidRPr="004B7930" w:rsidRDefault="00B20494" w:rsidP="00F935EE">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The Contractor is to complete </w:t>
            </w:r>
            <w:r w:rsidRPr="00F157CB">
              <w:rPr>
                <w:rFonts w:ascii="Arial" w:eastAsia="Times New Roman" w:hAnsi="Arial" w:cs="Arial"/>
                <w:sz w:val="20"/>
                <w:szCs w:val="20"/>
                <w:lang w:val="en-GB" w:eastAsia="en-GB"/>
              </w:rPr>
              <w:t xml:space="preserve">6 monthly ships husbandry and general upkeep surveys to take place and be reported to the authority to aid the building of work package 2 tasking.  </w:t>
            </w:r>
          </w:p>
        </w:tc>
      </w:tr>
      <w:tr w:rsidR="00B20494" w:rsidRPr="006960B5" w14:paraId="18CE88C9" w14:textId="77777777" w:rsidTr="00F935EE">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D1A3414" w14:textId="77777777" w:rsidR="00B20494" w:rsidRPr="006960B5" w:rsidRDefault="00B20494" w:rsidP="00F935EE">
            <w:pPr>
              <w:widowControl/>
              <w:spacing w:after="160" w:line="259" w:lineRule="auto"/>
              <w:rPr>
                <w:rFonts w:ascii="Arial" w:hAnsi="Arial" w:cs="Arial"/>
                <w:lang w:val="en-GB" w:eastAsia="en-GB"/>
              </w:rPr>
            </w:pPr>
            <w:r>
              <w:rPr>
                <w:lang w:val="en-GB" w:eastAsia="en-GB"/>
              </w:rPr>
              <w:t>1.5.8</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14CC281" w14:textId="77777777" w:rsidR="00B20494" w:rsidRPr="004B7930" w:rsidRDefault="00B20494" w:rsidP="00F935EE">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The Contractor is to send a suitable representative to attend a once every two weeks update meetings to keep the Authority up to date with work progress and other relevant business - this is to be completed online or where mutually agreeable in HMNB Portsmouth.  </w:t>
            </w:r>
          </w:p>
        </w:tc>
      </w:tr>
    </w:tbl>
    <w:p w14:paraId="46624A28" w14:textId="77777777" w:rsidR="00B20494" w:rsidRPr="009134FF" w:rsidRDefault="00B20494" w:rsidP="00B20494">
      <w:pPr>
        <w:widowControl/>
        <w:spacing w:after="0" w:line="240" w:lineRule="auto"/>
        <w:rPr>
          <w:rFonts w:ascii="Arial" w:hAnsi="Arial" w:cs="Arial"/>
          <w:color w:val="000000" w:themeColor="text1"/>
          <w:lang w:val="en-GB"/>
        </w:rPr>
      </w:pPr>
    </w:p>
    <w:p w14:paraId="43C3B0C8" w14:textId="77777777" w:rsidR="00B20494" w:rsidRPr="009134FF" w:rsidRDefault="00B20494" w:rsidP="00B20494">
      <w:pPr>
        <w:widowControl/>
        <w:spacing w:after="0" w:line="240" w:lineRule="auto"/>
        <w:rPr>
          <w:rFonts w:ascii="Arial" w:hAnsi="Arial" w:cs="Arial"/>
          <w:color w:val="000000" w:themeColor="text1"/>
          <w:lang w:val="en-GB"/>
        </w:rPr>
      </w:pPr>
    </w:p>
    <w:p w14:paraId="4561B0BD" w14:textId="77777777" w:rsidR="00B20494" w:rsidRPr="009134FF" w:rsidRDefault="00B20494" w:rsidP="00B20494">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following requirements collectively describe the scope of WP2, but it should be noted not all projects will require all requirements to be undertaken. The specific requirements for each project will be agreed with the Authority.</w:t>
      </w:r>
    </w:p>
    <w:p w14:paraId="4FC61275" w14:textId="77777777" w:rsidR="00B20494" w:rsidRPr="009134FF" w:rsidRDefault="00B20494" w:rsidP="00B20494">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Work Package 2 is to be tasked in accordance with the contract.</w:t>
      </w:r>
    </w:p>
    <w:p w14:paraId="7CBEFD80" w14:textId="77777777" w:rsidR="00B20494" w:rsidRDefault="00B20494" w:rsidP="00B20494">
      <w:pPr>
        <w:widowControl/>
        <w:spacing w:after="0" w:line="240" w:lineRule="auto"/>
        <w:rPr>
          <w:rFonts w:ascii="Arial" w:hAnsi="Arial" w:cs="Arial"/>
          <w:i/>
          <w:iCs/>
          <w:color w:val="000000" w:themeColor="text1"/>
          <w:lang w:val="en-GB"/>
        </w:rPr>
      </w:pPr>
    </w:p>
    <w:p w14:paraId="46100006" w14:textId="77777777" w:rsidR="00B20494" w:rsidRDefault="00B20494" w:rsidP="00B20494">
      <w:pPr>
        <w:widowControl/>
        <w:spacing w:after="0" w:line="240" w:lineRule="auto"/>
        <w:rPr>
          <w:rFonts w:ascii="Arial" w:hAnsi="Arial" w:cs="Arial"/>
          <w:i/>
          <w:iCs/>
          <w:color w:val="000000" w:themeColor="text1"/>
          <w:lang w:val="en-GB"/>
        </w:rPr>
      </w:pPr>
    </w:p>
    <w:p w14:paraId="6EDDCF00" w14:textId="77777777" w:rsidR="00B20494" w:rsidRDefault="00B20494" w:rsidP="00B20494">
      <w:pPr>
        <w:widowControl/>
        <w:spacing w:after="0" w:line="240" w:lineRule="auto"/>
        <w:rPr>
          <w:rFonts w:ascii="Arial" w:hAnsi="Arial" w:cs="Arial"/>
          <w:b/>
          <w:bCs/>
          <w:color w:val="000000" w:themeColor="text1"/>
          <w:lang w:val="en-GB"/>
        </w:rPr>
      </w:pPr>
      <w:r>
        <w:rPr>
          <w:rFonts w:ascii="Arial" w:hAnsi="Arial" w:cs="Arial"/>
          <w:b/>
          <w:bCs/>
          <w:color w:val="000000" w:themeColor="text1"/>
          <w:lang w:val="en-GB"/>
        </w:rPr>
        <w:t>Work package 2</w:t>
      </w:r>
    </w:p>
    <w:p w14:paraId="4E5B379F" w14:textId="77777777" w:rsidR="00B20494" w:rsidRPr="009134FF" w:rsidRDefault="00B20494" w:rsidP="00B20494">
      <w:pPr>
        <w:rPr>
          <w:lang w:val="en-GB"/>
        </w:rPr>
      </w:pPr>
      <w:r>
        <w:rPr>
          <w:lang w:val="en-GB"/>
        </w:rPr>
        <w:t xml:space="preserve">For the purpose of work package 2 a project is a tasking form final deliverable. E.g. a new mast or completion of a maintenance period.  </w:t>
      </w:r>
    </w:p>
    <w:p w14:paraId="1C71BC16" w14:textId="77777777" w:rsidR="00B20494" w:rsidRPr="009134FF" w:rsidRDefault="00B20494" w:rsidP="00B20494">
      <w:pPr>
        <w:widowControl/>
        <w:spacing w:after="0" w:line="240" w:lineRule="auto"/>
        <w:rPr>
          <w:rFonts w:ascii="Arial" w:hAnsi="Arial" w:cs="Arial"/>
          <w:color w:val="000000" w:themeColor="text1"/>
          <w:highlight w:val="yellow"/>
          <w:lang w:val="en-GB"/>
        </w:rPr>
      </w:pPr>
    </w:p>
    <w:tbl>
      <w:tblPr>
        <w:tblW w:w="9776" w:type="dxa"/>
        <w:tblLook w:val="04A0" w:firstRow="1" w:lastRow="0" w:firstColumn="1" w:lastColumn="0" w:noHBand="0" w:noVBand="1"/>
      </w:tblPr>
      <w:tblGrid>
        <w:gridCol w:w="1180"/>
        <w:gridCol w:w="8596"/>
      </w:tblGrid>
      <w:tr w:rsidR="00B20494" w:rsidRPr="006960B5" w14:paraId="388D4B54" w14:textId="77777777" w:rsidTr="00F935EE">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52494BFE"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Ref</w:t>
            </w:r>
          </w:p>
        </w:tc>
        <w:tc>
          <w:tcPr>
            <w:tcW w:w="8596"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60F52B5C"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Requirement</w:t>
            </w:r>
          </w:p>
        </w:tc>
      </w:tr>
      <w:tr w:rsidR="00B20494" w:rsidRPr="006960B5" w14:paraId="1CFEC772"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1F8FA65E" w14:textId="77777777" w:rsidR="00B20494" w:rsidRPr="006960B5" w:rsidRDefault="00B20494" w:rsidP="00F935EE">
            <w:pPr>
              <w:widowControl/>
              <w:spacing w:after="0" w:line="240" w:lineRule="auto"/>
              <w:rPr>
                <w:rFonts w:ascii="Arial" w:eastAsia="Times New Roman" w:hAnsi="Arial" w:cs="Arial"/>
                <w:lang w:val="en-GB" w:eastAsia="en-GB"/>
              </w:rPr>
            </w:pPr>
            <w:r w:rsidRPr="006960B5">
              <w:rPr>
                <w:rFonts w:ascii="Arial" w:eastAsia="Times New Roman" w:hAnsi="Arial" w:cs="Arial"/>
                <w:lang w:val="en-GB" w:eastAsia="en-GB"/>
              </w:rPr>
              <w:t>2.1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64EE173F"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 xml:space="preserve">Engineering Support and Capability Enhancements </w:t>
            </w:r>
          </w:p>
        </w:tc>
      </w:tr>
      <w:tr w:rsidR="00B20494" w:rsidRPr="006960B5" w14:paraId="7512C38D"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536280B" w14:textId="77777777" w:rsidR="00B20494" w:rsidRPr="006960B5" w:rsidRDefault="00B20494" w:rsidP="00F935EE">
            <w:pPr>
              <w:widowControl/>
              <w:spacing w:after="0" w:line="240" w:lineRule="auto"/>
              <w:rPr>
                <w:rFonts w:ascii="Arial" w:eastAsia="Times New Roman" w:hAnsi="Arial" w:cs="Arial"/>
                <w:lang w:val="en-GB" w:eastAsia="en-GB"/>
              </w:rPr>
            </w:pPr>
            <w:r w:rsidRPr="006960B5">
              <w:rPr>
                <w:rFonts w:ascii="Arial" w:eastAsia="Times New Roman" w:hAnsi="Arial" w:cs="Arial"/>
                <w:lang w:val="en-GB" w:eastAsia="en-GB"/>
              </w:rPr>
              <w:t>2.1.</w:t>
            </w:r>
            <w:r>
              <w:rPr>
                <w:rFonts w:ascii="Arial" w:eastAsia="Times New Roman" w:hAnsi="Arial" w:cs="Arial"/>
                <w:lang w:val="en-GB" w:eastAsia="en-GB"/>
              </w:rPr>
              <w:t>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9AB20B6"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 xml:space="preserve">Physical Projects (which consists of </w:t>
            </w:r>
            <w:r>
              <w:rPr>
                <w:rFonts w:ascii="Arial" w:eastAsia="Times New Roman" w:hAnsi="Arial" w:cs="Arial"/>
                <w:b/>
                <w:bCs/>
                <w:sz w:val="20"/>
                <w:szCs w:val="20"/>
                <w:lang w:val="en-GB" w:eastAsia="en-GB"/>
              </w:rPr>
              <w:t>E</w:t>
            </w:r>
            <w:r w:rsidRPr="009134FF">
              <w:rPr>
                <w:rFonts w:ascii="Arial" w:eastAsia="Times New Roman" w:hAnsi="Arial" w:cs="Arial"/>
                <w:b/>
                <w:bCs/>
                <w:sz w:val="20"/>
                <w:szCs w:val="20"/>
                <w:lang w:val="en-GB" w:eastAsia="en-GB"/>
              </w:rPr>
              <w:t xml:space="preserve">mergent </w:t>
            </w:r>
            <w:r>
              <w:rPr>
                <w:rFonts w:ascii="Arial" w:eastAsia="Times New Roman" w:hAnsi="Arial" w:cs="Arial"/>
                <w:b/>
                <w:bCs/>
                <w:sz w:val="20"/>
                <w:szCs w:val="20"/>
                <w:lang w:val="en-GB" w:eastAsia="en-GB"/>
              </w:rPr>
              <w:t>W</w:t>
            </w:r>
            <w:r w:rsidRPr="009134FF">
              <w:rPr>
                <w:rFonts w:ascii="Arial" w:eastAsia="Times New Roman" w:hAnsi="Arial" w:cs="Arial"/>
                <w:b/>
                <w:bCs/>
                <w:sz w:val="20"/>
                <w:szCs w:val="20"/>
                <w:lang w:val="en-GB" w:eastAsia="en-GB"/>
              </w:rPr>
              <w:t xml:space="preserve">ork from </w:t>
            </w:r>
            <w:proofErr w:type="gramStart"/>
            <w:r w:rsidRPr="009134FF">
              <w:rPr>
                <w:rFonts w:ascii="Arial" w:eastAsia="Times New Roman" w:hAnsi="Arial" w:cs="Arial"/>
                <w:b/>
                <w:bCs/>
                <w:sz w:val="20"/>
                <w:szCs w:val="20"/>
                <w:lang w:val="en-GB" w:eastAsia="en-GB"/>
              </w:rPr>
              <w:t>WP1</w:t>
            </w:r>
            <w:proofErr w:type="gramEnd"/>
            <w:r w:rsidRPr="009134FF">
              <w:rPr>
                <w:rFonts w:ascii="Arial" w:eastAsia="Times New Roman" w:hAnsi="Arial" w:cs="Arial"/>
                <w:b/>
                <w:bCs/>
                <w:sz w:val="20"/>
                <w:szCs w:val="20"/>
                <w:lang w:val="en-GB" w:eastAsia="en-GB"/>
              </w:rPr>
              <w:t xml:space="preserve"> and bespoke capability enhancements as directed by the Authority)</w:t>
            </w:r>
          </w:p>
        </w:tc>
      </w:tr>
      <w:tr w:rsidR="00B20494" w:rsidRPr="006960B5" w14:paraId="16C62CF0"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BE4E577"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2.1.1.1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7440024"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Maintenance - The Contractor shall complete the scheduled and unscheduled maintenance as identified and recommended in WP1 as Emergent Work. </w:t>
            </w:r>
          </w:p>
        </w:tc>
      </w:tr>
      <w:tr w:rsidR="00B20494" w:rsidRPr="006960B5" w14:paraId="7159DD86"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BB6AE15"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2.1.1.2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A412CA1"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Defect Rectification – For defects identified as Emergent Work under WP1, the Contractor shall endeavour to provide a fast response at the location of the vessel. On a case-by-case basis, and with the approval of the Authority, the Contractor may look to subcontract a local agent (for example local engine dealer) to conduct the work in a timely manner. </w:t>
            </w:r>
          </w:p>
        </w:tc>
      </w:tr>
      <w:tr w:rsidR="00B20494" w:rsidRPr="006960B5" w14:paraId="08F3D800"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F9450FF"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2.1.1.3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7F40F18"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Post Upkeep Harbour Acceptance Trials (HATs) and Sea Acceptance Trials (SATs) – If required by the Authority, the Contractor shall be able to the support the Authority in completing trials after a maintenance period. HATs and SATs Reports can be produced which provides a detailed overview of the platform's material condition prior to its next support period.</w:t>
            </w:r>
          </w:p>
        </w:tc>
      </w:tr>
      <w:tr w:rsidR="00B20494" w:rsidRPr="006960B5" w14:paraId="69A13053"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DB22808"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2.1.1.4</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6B67EF2"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Refit / Docking Period - The Contractor is responsible for the delivery of Refit / Docking Projects as directed by the Authority, to include:</w:t>
            </w:r>
          </w:p>
          <w:p w14:paraId="2230BAB2" w14:textId="77777777" w:rsidR="00B20494" w:rsidRPr="009134FF" w:rsidRDefault="00B20494" w:rsidP="00521CFF">
            <w:pPr>
              <w:widowControl/>
              <w:numPr>
                <w:ilvl w:val="0"/>
                <w:numId w:val="44"/>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Emergent Work from WP1 – The Contractor is responsible for the completion of all Emergent Work identified from WP</w:t>
            </w:r>
            <w:r>
              <w:rPr>
                <w:rFonts w:ascii="Arial" w:eastAsia="Times New Roman" w:hAnsi="Arial" w:cs="Arial"/>
                <w:sz w:val="20"/>
                <w:szCs w:val="20"/>
                <w:lang w:val="en-GB" w:eastAsia="en-GB"/>
              </w:rPr>
              <w:t>1</w:t>
            </w:r>
            <w:r w:rsidRPr="009134FF">
              <w:rPr>
                <w:rFonts w:ascii="Arial" w:eastAsia="Times New Roman" w:hAnsi="Arial" w:cs="Arial"/>
                <w:sz w:val="20"/>
                <w:szCs w:val="20"/>
                <w:lang w:val="en-GB" w:eastAsia="en-GB"/>
              </w:rPr>
              <w:t>.</w:t>
            </w:r>
          </w:p>
          <w:p w14:paraId="4276FBA8" w14:textId="77777777" w:rsidR="00B20494" w:rsidRPr="00E71737" w:rsidRDefault="00B20494" w:rsidP="00521CFF">
            <w:pPr>
              <w:widowControl/>
              <w:numPr>
                <w:ilvl w:val="0"/>
                <w:numId w:val="44"/>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Capability Upgrades - The Contractor is responsible for the completion of capability </w:t>
            </w:r>
            <w:r>
              <w:rPr>
                <w:rFonts w:ascii="Arial" w:eastAsia="Times New Roman" w:hAnsi="Arial" w:cs="Arial"/>
                <w:sz w:val="20"/>
                <w:szCs w:val="20"/>
                <w:lang w:val="en-GB" w:eastAsia="en-GB"/>
              </w:rPr>
              <w:t>u</w:t>
            </w:r>
            <w:r w:rsidRPr="009134FF">
              <w:rPr>
                <w:rFonts w:ascii="Arial" w:eastAsia="Times New Roman" w:hAnsi="Arial" w:cs="Arial"/>
                <w:sz w:val="20"/>
                <w:szCs w:val="20"/>
                <w:lang w:val="en-GB" w:eastAsia="en-GB"/>
              </w:rPr>
              <w:t xml:space="preserve">pgrades and associated integration as requested by the Authority. </w:t>
            </w:r>
          </w:p>
        </w:tc>
      </w:tr>
      <w:tr w:rsidR="00B20494" w:rsidRPr="006960B5" w14:paraId="3F2751F4"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7C7C740"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lastRenderedPageBreak/>
              <w:t>2.1.2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633E00D"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Project Management</w:t>
            </w:r>
          </w:p>
        </w:tc>
      </w:tr>
      <w:tr w:rsidR="00B20494" w:rsidRPr="006960B5" w14:paraId="71BEC35F"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27FC199"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2.1.2.1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A33011E"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Project Management Plan - For each maintenance or refit period</w:t>
            </w:r>
            <w:r>
              <w:rPr>
                <w:rFonts w:ascii="Arial" w:eastAsia="Times New Roman" w:hAnsi="Arial" w:cs="Arial"/>
                <w:sz w:val="20"/>
                <w:szCs w:val="20"/>
                <w:lang w:val="en-GB" w:eastAsia="en-GB"/>
              </w:rPr>
              <w:t xml:space="preserve"> these generally land annually in July or at 2.5 years for intermediate and 5 years for renewal survey work</w:t>
            </w:r>
            <w:r w:rsidRPr="009134FF">
              <w:rPr>
                <w:rFonts w:ascii="Arial" w:eastAsia="Times New Roman" w:hAnsi="Arial" w:cs="Arial"/>
                <w:sz w:val="20"/>
                <w:szCs w:val="20"/>
                <w:lang w:val="en-GB" w:eastAsia="en-GB"/>
              </w:rPr>
              <w:t>, the Contractor shall provide a Project Management Plan (PMP), including but not limited to:</w:t>
            </w:r>
            <w:r w:rsidRPr="009134FF">
              <w:rPr>
                <w:rFonts w:ascii="Arial" w:eastAsia="Times New Roman" w:hAnsi="Arial" w:cs="Arial"/>
                <w:sz w:val="20"/>
                <w:szCs w:val="20"/>
                <w:lang w:val="en-GB" w:eastAsia="en-GB"/>
              </w:rPr>
              <w:br/>
              <w:t>a) a Project Review Report structure</w:t>
            </w:r>
            <w:r w:rsidRPr="009134FF">
              <w:rPr>
                <w:rFonts w:ascii="Arial" w:eastAsia="Times New Roman" w:hAnsi="Arial" w:cs="Arial"/>
                <w:sz w:val="20"/>
                <w:szCs w:val="20"/>
                <w:lang w:val="en-GB" w:eastAsia="en-GB"/>
              </w:rPr>
              <w:br/>
              <w:t>b) integrated schedule of activities including work by the Authority's contractors</w:t>
            </w:r>
            <w:r w:rsidRPr="009134FF">
              <w:rPr>
                <w:rFonts w:ascii="Arial" w:eastAsia="Times New Roman" w:hAnsi="Arial" w:cs="Arial"/>
                <w:sz w:val="20"/>
                <w:szCs w:val="20"/>
                <w:lang w:val="en-GB" w:eastAsia="en-GB"/>
              </w:rPr>
              <w:br/>
              <w:t>c) risk and opportunity management plan</w:t>
            </w:r>
            <w:r w:rsidRPr="009134FF">
              <w:rPr>
                <w:rFonts w:ascii="Arial" w:eastAsia="Times New Roman" w:hAnsi="Arial" w:cs="Arial"/>
                <w:sz w:val="20"/>
                <w:szCs w:val="20"/>
                <w:lang w:val="en-GB" w:eastAsia="en-GB"/>
              </w:rPr>
              <w:br/>
              <w:t>d) information management detailing processes and mechanisms for sharing information relating to the programme</w:t>
            </w:r>
            <w:r w:rsidRPr="009134FF">
              <w:rPr>
                <w:rFonts w:ascii="Arial" w:eastAsia="Times New Roman" w:hAnsi="Arial" w:cs="Arial"/>
                <w:sz w:val="20"/>
                <w:szCs w:val="20"/>
                <w:lang w:val="en-GB" w:eastAsia="en-GB"/>
              </w:rPr>
              <w:br/>
              <w:t xml:space="preserve">e) Project </w:t>
            </w:r>
            <w:r>
              <w:rPr>
                <w:rFonts w:ascii="Arial" w:eastAsia="Times New Roman" w:hAnsi="Arial" w:cs="Arial"/>
                <w:sz w:val="20"/>
                <w:szCs w:val="20"/>
                <w:lang w:val="en-GB" w:eastAsia="en-GB"/>
              </w:rPr>
              <w:t>r</w:t>
            </w:r>
            <w:r w:rsidRPr="009134FF">
              <w:rPr>
                <w:rFonts w:ascii="Arial" w:eastAsia="Times New Roman" w:hAnsi="Arial" w:cs="Arial"/>
                <w:sz w:val="20"/>
                <w:szCs w:val="20"/>
                <w:lang w:val="en-GB" w:eastAsia="en-GB"/>
              </w:rPr>
              <w:t>eporting provisions</w:t>
            </w:r>
            <w:r w:rsidRPr="009134FF">
              <w:rPr>
                <w:rFonts w:ascii="Arial" w:eastAsia="Times New Roman" w:hAnsi="Arial" w:cs="Arial"/>
                <w:sz w:val="20"/>
                <w:szCs w:val="20"/>
                <w:lang w:val="en-GB" w:eastAsia="en-GB"/>
              </w:rPr>
              <w:br/>
              <w:t>f) Risk and opportunity register</w:t>
            </w:r>
            <w:r w:rsidRPr="009134FF">
              <w:rPr>
                <w:rFonts w:ascii="Arial" w:eastAsia="Times New Roman" w:hAnsi="Arial" w:cs="Arial"/>
                <w:sz w:val="20"/>
                <w:szCs w:val="20"/>
                <w:lang w:val="en-GB" w:eastAsia="en-GB"/>
              </w:rPr>
              <w:br/>
              <w:t xml:space="preserve">g) Quality </w:t>
            </w:r>
            <w:r>
              <w:rPr>
                <w:rFonts w:ascii="Arial" w:eastAsia="Times New Roman" w:hAnsi="Arial" w:cs="Arial"/>
                <w:sz w:val="20"/>
                <w:szCs w:val="20"/>
                <w:lang w:val="en-GB" w:eastAsia="en-GB"/>
              </w:rPr>
              <w:t>p</w:t>
            </w:r>
            <w:r w:rsidRPr="009134FF">
              <w:rPr>
                <w:rFonts w:ascii="Arial" w:eastAsia="Times New Roman" w:hAnsi="Arial" w:cs="Arial"/>
                <w:sz w:val="20"/>
                <w:szCs w:val="20"/>
                <w:lang w:val="en-GB" w:eastAsia="en-GB"/>
              </w:rPr>
              <w:t>lan</w:t>
            </w:r>
          </w:p>
        </w:tc>
      </w:tr>
      <w:tr w:rsidR="00B20494" w:rsidRPr="006960B5" w14:paraId="3C9ED628"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E5A0DCC"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2.1.2.2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FD00F5F"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demonstrate the ability to the Authority to produce a Project Review Report prior to the Project Review Meeting covering all items required in the Project Review Meetings</w:t>
            </w:r>
            <w:r>
              <w:rPr>
                <w:rFonts w:ascii="Arial" w:eastAsia="Times New Roman" w:hAnsi="Arial" w:cs="Arial"/>
                <w:sz w:val="20"/>
                <w:szCs w:val="20"/>
                <w:lang w:val="en-GB" w:eastAsia="en-GB"/>
              </w:rPr>
              <w:t>, these meetings are to be held periodically depending on the complexity of the project and by mutual agreement of the contractor and authority</w:t>
            </w:r>
            <w:r w:rsidRPr="009134FF">
              <w:rPr>
                <w:rFonts w:ascii="Arial" w:eastAsia="Times New Roman" w:hAnsi="Arial" w:cs="Arial"/>
                <w:sz w:val="20"/>
                <w:szCs w:val="20"/>
                <w:lang w:val="en-GB" w:eastAsia="en-GB"/>
              </w:rPr>
              <w:t>. The Contractor shall typically provide PowerPoint briefings to the Authority at the Project Review Meetings on the following items:</w:t>
            </w:r>
            <w:r w:rsidRPr="009134FF">
              <w:rPr>
                <w:rFonts w:ascii="Arial" w:eastAsia="Times New Roman" w:hAnsi="Arial" w:cs="Arial"/>
                <w:sz w:val="20"/>
                <w:szCs w:val="20"/>
                <w:lang w:val="en-GB" w:eastAsia="en-GB"/>
              </w:rPr>
              <w:br/>
              <w:t>a) Cardinal Date Plan (CDP) - progress against plan and critical paths</w:t>
            </w:r>
            <w:r w:rsidRPr="009134FF">
              <w:rPr>
                <w:rFonts w:ascii="Arial" w:eastAsia="Times New Roman" w:hAnsi="Arial" w:cs="Arial"/>
                <w:sz w:val="20"/>
                <w:szCs w:val="20"/>
                <w:lang w:val="en-GB" w:eastAsia="en-GB"/>
              </w:rPr>
              <w:br/>
              <w:t>b) Organisation - including personnel changes</w:t>
            </w:r>
            <w:r w:rsidRPr="009134FF">
              <w:rPr>
                <w:rFonts w:ascii="Arial" w:eastAsia="Times New Roman" w:hAnsi="Arial" w:cs="Arial"/>
                <w:sz w:val="20"/>
                <w:szCs w:val="20"/>
                <w:lang w:val="en-GB" w:eastAsia="en-GB"/>
              </w:rPr>
              <w:br/>
              <w:t>c) Communication/Relationships</w:t>
            </w:r>
            <w:r w:rsidRPr="009134FF">
              <w:rPr>
                <w:rFonts w:ascii="Arial" w:eastAsia="Times New Roman" w:hAnsi="Arial" w:cs="Arial"/>
                <w:sz w:val="20"/>
                <w:szCs w:val="20"/>
                <w:lang w:val="en-GB" w:eastAsia="en-GB"/>
              </w:rPr>
              <w:br/>
              <w:t>d) Risk Management - current top 5 risks and progress with mitigation actions</w:t>
            </w:r>
            <w:r w:rsidRPr="009134FF">
              <w:rPr>
                <w:rFonts w:ascii="Arial" w:eastAsia="Times New Roman" w:hAnsi="Arial" w:cs="Arial"/>
                <w:sz w:val="20"/>
                <w:szCs w:val="20"/>
                <w:lang w:val="en-GB" w:eastAsia="en-GB"/>
              </w:rPr>
              <w:br/>
              <w:t>e) Change Management - Status of the Change Log</w:t>
            </w:r>
            <w:r w:rsidRPr="009134FF">
              <w:rPr>
                <w:rFonts w:ascii="Arial" w:eastAsia="Times New Roman" w:hAnsi="Arial" w:cs="Arial"/>
                <w:sz w:val="20"/>
                <w:szCs w:val="20"/>
                <w:lang w:val="en-GB" w:eastAsia="en-GB"/>
              </w:rPr>
              <w:br/>
              <w:t>f) Issue Management</w:t>
            </w:r>
            <w:r w:rsidRPr="009134FF">
              <w:rPr>
                <w:rFonts w:ascii="Arial" w:eastAsia="Times New Roman" w:hAnsi="Arial" w:cs="Arial"/>
                <w:sz w:val="20"/>
                <w:szCs w:val="20"/>
                <w:lang w:val="en-GB" w:eastAsia="en-GB"/>
              </w:rPr>
              <w:br/>
              <w:t>g) Information Management</w:t>
            </w:r>
            <w:r w:rsidRPr="009134FF">
              <w:rPr>
                <w:rFonts w:ascii="Arial" w:eastAsia="Times New Roman" w:hAnsi="Arial" w:cs="Arial"/>
                <w:sz w:val="20"/>
                <w:szCs w:val="20"/>
                <w:lang w:val="en-GB" w:eastAsia="en-GB"/>
              </w:rPr>
              <w:br/>
              <w:t>h) Commercial Management - including declaration of contracts (and costs) in the supply chain</w:t>
            </w:r>
            <w:r w:rsidRPr="009134FF">
              <w:rPr>
                <w:rFonts w:ascii="Arial" w:eastAsia="Times New Roman" w:hAnsi="Arial" w:cs="Arial"/>
                <w:sz w:val="20"/>
                <w:szCs w:val="20"/>
                <w:lang w:val="en-GB" w:eastAsia="en-GB"/>
              </w:rPr>
              <w:br/>
              <w:t>i) Continuous Improvement - for follow on ships</w:t>
            </w:r>
            <w:r w:rsidRPr="009134FF">
              <w:rPr>
                <w:rFonts w:ascii="Arial" w:eastAsia="Times New Roman" w:hAnsi="Arial" w:cs="Arial"/>
                <w:sz w:val="20"/>
                <w:szCs w:val="20"/>
                <w:lang w:val="en-GB" w:eastAsia="en-GB"/>
              </w:rPr>
              <w:br/>
              <w:t>j) In Service Support - progress report</w:t>
            </w:r>
            <w:r w:rsidRPr="009134FF">
              <w:rPr>
                <w:rFonts w:ascii="Arial" w:eastAsia="Times New Roman" w:hAnsi="Arial" w:cs="Arial"/>
                <w:sz w:val="20"/>
                <w:szCs w:val="20"/>
                <w:lang w:val="en-GB" w:eastAsia="en-GB"/>
              </w:rPr>
              <w:br/>
              <w:t>k) Safety &amp; Environmental Management report - including presentation of summary dashboard</w:t>
            </w:r>
            <w:r w:rsidRPr="009134FF">
              <w:rPr>
                <w:rFonts w:ascii="Arial" w:eastAsia="Times New Roman" w:hAnsi="Arial" w:cs="Arial"/>
                <w:sz w:val="20"/>
                <w:szCs w:val="20"/>
                <w:lang w:val="en-GB" w:eastAsia="en-GB"/>
              </w:rPr>
              <w:br/>
              <w:t>l) Quality Management</w:t>
            </w:r>
            <w:r w:rsidRPr="009134FF">
              <w:rPr>
                <w:rFonts w:ascii="Arial" w:eastAsia="Times New Roman" w:hAnsi="Arial" w:cs="Arial"/>
                <w:sz w:val="20"/>
                <w:szCs w:val="20"/>
                <w:lang w:val="en-GB" w:eastAsia="en-GB"/>
              </w:rPr>
              <w:br/>
              <w:t>m) H&amp;S Management</w:t>
            </w:r>
            <w:r w:rsidRPr="009134FF">
              <w:rPr>
                <w:rFonts w:ascii="Arial" w:eastAsia="Times New Roman" w:hAnsi="Arial" w:cs="Arial"/>
                <w:sz w:val="20"/>
                <w:szCs w:val="20"/>
                <w:lang w:val="en-GB" w:eastAsia="en-GB"/>
              </w:rPr>
              <w:br/>
              <w:t>n) Integrated Logistics Support report</w:t>
            </w:r>
            <w:r w:rsidRPr="009134FF">
              <w:rPr>
                <w:rFonts w:ascii="Arial" w:eastAsia="Times New Roman" w:hAnsi="Arial" w:cs="Arial"/>
                <w:sz w:val="20"/>
                <w:szCs w:val="20"/>
                <w:lang w:val="en-GB" w:eastAsia="en-GB"/>
              </w:rPr>
              <w:br/>
              <w:t>o) Acceptance report - outlining the status of contract verification and capability validation.</w:t>
            </w:r>
            <w:r w:rsidRPr="009134FF">
              <w:rPr>
                <w:rFonts w:ascii="Arial" w:eastAsia="Times New Roman" w:hAnsi="Arial" w:cs="Arial"/>
                <w:sz w:val="20"/>
                <w:szCs w:val="20"/>
                <w:lang w:val="en-GB" w:eastAsia="en-GB"/>
              </w:rPr>
              <w:br/>
            </w:r>
          </w:p>
          <w:p w14:paraId="0BEA7533"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Whether the Project Review Reports and Meetings are required, and the frequency of the meetings and scope of the Reports, will be tailored in agreement with the Authority depending on the scope and size of the task. </w:t>
            </w:r>
          </w:p>
        </w:tc>
      </w:tr>
      <w:tr w:rsidR="00B20494" w:rsidRPr="006960B5" w14:paraId="094F58EB"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48A91F3"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2.1.3</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30DF3D0"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Acceptance Management</w:t>
            </w:r>
          </w:p>
        </w:tc>
      </w:tr>
      <w:tr w:rsidR="00B20494" w:rsidRPr="006960B5" w14:paraId="6C178379"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412E77E"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2.1.3.1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447A87D"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Acceptance Evidence - for each Project the Contractor shall collate acceptance evidence, including but not limited to </w:t>
            </w:r>
            <w:r>
              <w:rPr>
                <w:rFonts w:ascii="Arial" w:eastAsia="Times New Roman" w:hAnsi="Arial" w:cs="Arial"/>
                <w:sz w:val="20"/>
                <w:szCs w:val="20"/>
                <w:lang w:val="en-GB" w:eastAsia="en-GB"/>
              </w:rPr>
              <w:t>t</w:t>
            </w:r>
            <w:r w:rsidRPr="009134FF">
              <w:rPr>
                <w:rFonts w:ascii="Arial" w:eastAsia="Times New Roman" w:hAnsi="Arial" w:cs="Arial"/>
                <w:sz w:val="20"/>
                <w:szCs w:val="20"/>
                <w:lang w:val="en-GB" w:eastAsia="en-GB"/>
              </w:rPr>
              <w:t xml:space="preserve">est </w:t>
            </w:r>
            <w:r>
              <w:rPr>
                <w:rFonts w:ascii="Arial" w:eastAsia="Times New Roman" w:hAnsi="Arial" w:cs="Arial"/>
                <w:sz w:val="20"/>
                <w:szCs w:val="20"/>
                <w:lang w:val="en-GB" w:eastAsia="en-GB"/>
              </w:rPr>
              <w:t>p</w:t>
            </w:r>
            <w:r w:rsidRPr="009134FF">
              <w:rPr>
                <w:rFonts w:ascii="Arial" w:eastAsia="Times New Roman" w:hAnsi="Arial" w:cs="Arial"/>
                <w:sz w:val="20"/>
                <w:szCs w:val="20"/>
                <w:lang w:val="en-GB" w:eastAsia="en-GB"/>
              </w:rPr>
              <w:t>rocedures, test forms, reports &amp; certificates, statements by Ship's staff and copies of any acceptance related signal traffic, and forward to the Authority.</w:t>
            </w:r>
          </w:p>
        </w:tc>
      </w:tr>
      <w:tr w:rsidR="00B20494" w:rsidRPr="006960B5" w14:paraId="12B747D8"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D1B9E69"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2.1.3.2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798F9E4"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Classification Society - the Contractor shall liaise with the vessel's Classification Society and coordinate with Classification Society surveyors to carry out all necessary plan approval and oversight, and obtain certification and classification and keep Naval Authority Certification</w:t>
            </w:r>
          </w:p>
        </w:tc>
      </w:tr>
      <w:tr w:rsidR="00B20494" w:rsidRPr="006960B5" w14:paraId="4584DD1A"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C4BDCCC"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2.1.4</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56241D9"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Services Projects</w:t>
            </w:r>
          </w:p>
        </w:tc>
      </w:tr>
      <w:tr w:rsidR="00B20494" w:rsidRPr="006960B5" w14:paraId="5388B33B"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522FBED"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2.1.4.1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A275F87"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For the following </w:t>
            </w:r>
            <w:proofErr w:type="gramStart"/>
            <w:r w:rsidRPr="009134FF">
              <w:rPr>
                <w:rFonts w:ascii="Arial" w:eastAsia="Times New Roman" w:hAnsi="Arial" w:cs="Arial"/>
                <w:sz w:val="20"/>
                <w:szCs w:val="20"/>
                <w:lang w:val="en-GB" w:eastAsia="en-GB"/>
              </w:rPr>
              <w:t xml:space="preserve">services </w:t>
            </w:r>
            <w:r>
              <w:rPr>
                <w:rFonts w:ascii="Arial" w:eastAsia="Times New Roman" w:hAnsi="Arial" w:cs="Arial"/>
                <w:sz w:val="20"/>
                <w:szCs w:val="20"/>
                <w:lang w:val="en-GB" w:eastAsia="en-GB"/>
              </w:rPr>
              <w:t xml:space="preserve"> detailed</w:t>
            </w:r>
            <w:proofErr w:type="gramEnd"/>
            <w:r>
              <w:rPr>
                <w:rFonts w:ascii="Arial" w:eastAsia="Times New Roman" w:hAnsi="Arial" w:cs="Arial"/>
                <w:sz w:val="20"/>
                <w:szCs w:val="20"/>
                <w:lang w:val="en-GB" w:eastAsia="en-GB"/>
              </w:rPr>
              <w:t xml:space="preserve"> in 2.1.5, 2.1.6, 2.1.7, 2.1.8, 2.1.9 and 2.1.10 </w:t>
            </w:r>
            <w:r w:rsidRPr="009134FF">
              <w:rPr>
                <w:rFonts w:ascii="Arial" w:eastAsia="Times New Roman" w:hAnsi="Arial" w:cs="Arial"/>
                <w:sz w:val="20"/>
                <w:szCs w:val="20"/>
                <w:lang w:val="en-GB" w:eastAsia="en-GB"/>
              </w:rPr>
              <w:t>the Contractor shall retain an internal organic capability or the ability to subcontract to appropriate specialist organisations.</w:t>
            </w:r>
          </w:p>
        </w:tc>
      </w:tr>
      <w:tr w:rsidR="00B20494" w:rsidRPr="006960B5" w14:paraId="29951D07"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E50BB92"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2.1.5</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A38A169"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Studies</w:t>
            </w:r>
          </w:p>
        </w:tc>
      </w:tr>
      <w:tr w:rsidR="00B20494" w:rsidRPr="006960B5" w14:paraId="4C9175B1"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8874DE3"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2.1.5.1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9C3EE15"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have the capability to carry out work in support of design studies. The typical scope of work includes, but is not limited to, feasibility studies to support design changes, investigations into equipment failure, consideration for environmental impacts and risks, option analysis to identify and recommend the course of action for change, and market testing in support of equipment selection.</w:t>
            </w:r>
          </w:p>
        </w:tc>
      </w:tr>
      <w:tr w:rsidR="00B20494" w:rsidRPr="006960B5" w14:paraId="7497378D"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035CEDE2"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lastRenderedPageBreak/>
              <w:t>2.1.6</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F1E9DC4"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Development</w:t>
            </w:r>
          </w:p>
        </w:tc>
      </w:tr>
      <w:tr w:rsidR="00B20494" w:rsidRPr="006960B5" w14:paraId="6E15012B"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83B03C5"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2.1.6.1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B0C9DF8"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will be required to provide a maritime design engineering capability. The Contractor will require access to relevant design information data in order to support the development of design solutions. The Contractor will be required to liaise with the Authority, equipment suppliers, Class, and Statute representatives as necessary when developing design solutions.</w:t>
            </w:r>
          </w:p>
        </w:tc>
      </w:tr>
      <w:tr w:rsidR="00B20494" w:rsidRPr="006960B5" w14:paraId="45E3E44E"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6DAB2CD"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2.1.7</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F0A36C3"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Guidance</w:t>
            </w:r>
          </w:p>
        </w:tc>
      </w:tr>
      <w:tr w:rsidR="00B20494" w:rsidRPr="006960B5" w14:paraId="3D757AB5"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2BA5BC7"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2.1.7.1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25FBA28"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have the capability to produce design guidance to production level, ensuring compliance with MOD and Class requirements, including identification of long lead materials, development of acceptance criteria (test &amp; performance), specific commissioning needs, post-design support needs, and identification of safety hazards. The Contractor shall be responsible for developing a total integration package for all design changes carried out at a single fit opportunity.</w:t>
            </w:r>
          </w:p>
        </w:tc>
      </w:tr>
      <w:tr w:rsidR="00B20494" w:rsidRPr="006960B5" w14:paraId="33DBD3A9"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EF133FD"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2.1.7.2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66460A0"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Submission of Design Guidance - The Contractor shall provide copies of the design guidance to the Authority’s nominated supplier(s) for maintaining the design intent information.</w:t>
            </w:r>
          </w:p>
        </w:tc>
      </w:tr>
      <w:tr w:rsidR="00B20494" w:rsidRPr="006960B5" w14:paraId="59BE3D31"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353C5B3"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2.1.8</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0FD42C90"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Assurance</w:t>
            </w:r>
          </w:p>
        </w:tc>
      </w:tr>
      <w:tr w:rsidR="00B20494" w:rsidRPr="006960B5" w14:paraId="711CCCC6"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23E796F"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2.1.8.1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1C58218"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and its subcontractors, shall carry out internal QA on deliverables, adhere to MOD governance / QA regulations. When mandated by the Authority, the Contractor shall maintain a Design Change Document (DCD), as agreed with the Authority, in support of design intent guidance.</w:t>
            </w:r>
          </w:p>
        </w:tc>
      </w:tr>
      <w:tr w:rsidR="00B20494" w:rsidRPr="006960B5" w14:paraId="6A9809A8"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8E8C402"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2.1.9</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4B47924"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Delivery</w:t>
            </w:r>
          </w:p>
        </w:tc>
      </w:tr>
      <w:tr w:rsidR="00B20494" w:rsidRPr="006960B5" w14:paraId="43FFC271"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5B758FB"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2.1.9.1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5DD850D" w14:textId="77777777" w:rsidR="00B20494"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w:t>
            </w:r>
            <w:r w:rsidRPr="009134FF">
              <w:rPr>
                <w:rFonts w:ascii="Arial" w:eastAsia="Times New Roman" w:hAnsi="Arial" w:cs="Arial"/>
                <w:sz w:val="20"/>
                <w:szCs w:val="20"/>
                <w:lang w:val="en-GB" w:eastAsia="en-GB"/>
              </w:rPr>
              <w:br/>
              <w:t>a) Attend and participate in work package reviews (pre-upkeep delivery);</w:t>
            </w:r>
            <w:r w:rsidRPr="009134FF">
              <w:rPr>
                <w:rFonts w:ascii="Arial" w:eastAsia="Times New Roman" w:hAnsi="Arial" w:cs="Arial"/>
                <w:sz w:val="20"/>
                <w:szCs w:val="20"/>
                <w:lang w:val="en-GB" w:eastAsia="en-GB"/>
              </w:rPr>
              <w:br/>
              <w:t>b) Conduct pre-installation lineouts of design intent;</w:t>
            </w:r>
            <w:r w:rsidRPr="009134FF">
              <w:rPr>
                <w:rFonts w:ascii="Arial" w:eastAsia="Times New Roman" w:hAnsi="Arial" w:cs="Arial"/>
                <w:sz w:val="20"/>
                <w:szCs w:val="20"/>
                <w:lang w:val="en-GB" w:eastAsia="en-GB"/>
              </w:rPr>
              <w:br/>
              <w:t>c) Manage the integration of design;</w:t>
            </w:r>
            <w:r w:rsidRPr="009134FF">
              <w:rPr>
                <w:rFonts w:ascii="Arial" w:eastAsia="Times New Roman" w:hAnsi="Arial" w:cs="Arial"/>
                <w:sz w:val="20"/>
                <w:szCs w:val="20"/>
                <w:lang w:val="en-GB" w:eastAsia="en-GB"/>
              </w:rPr>
              <w:br/>
              <w:t>d) Manage and respond to technical design questions / clarifications.</w:t>
            </w:r>
          </w:p>
          <w:p w14:paraId="5E4624D4"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e) support the authority in implementing its change management process throughout the design process. </w:t>
            </w:r>
          </w:p>
        </w:tc>
      </w:tr>
      <w:tr w:rsidR="00B20494" w:rsidRPr="006960B5" w14:paraId="4A68FC0D"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5D33255"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2.1.10</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523EB315"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Post Implementation Services</w:t>
            </w:r>
          </w:p>
        </w:tc>
      </w:tr>
      <w:tr w:rsidR="00B20494" w:rsidRPr="006960B5" w14:paraId="01C08FC3"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89A6D3E"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2.1.10.1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75DBA4B"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capture details of design changes and report to the Authority the impact on ship configuration / technical information. The Contractor shall supply "as fitted" details of design changes to the Authority's nominated representatives.</w:t>
            </w:r>
          </w:p>
        </w:tc>
      </w:tr>
      <w:tr w:rsidR="00B20494" w:rsidRPr="006960B5" w14:paraId="6D69EB7F"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357EE60"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2.1.10.2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F60BE1A"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make changes to technical information such as handbooks, design documentation (including paper prints and CAD), photographs, data, and software.</w:t>
            </w:r>
          </w:p>
        </w:tc>
      </w:tr>
      <w:tr w:rsidR="00B20494" w:rsidRPr="006960B5" w14:paraId="22DB2F33"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37C5150"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3482C60"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Logistic Support</w:t>
            </w:r>
          </w:p>
        </w:tc>
      </w:tr>
      <w:tr w:rsidR="00B20494" w:rsidRPr="006960B5" w14:paraId="78BD856B"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DAE8694" w14:textId="77777777" w:rsidR="00B20494" w:rsidRPr="006960B5" w:rsidRDefault="00B20494" w:rsidP="00F935EE">
            <w:pPr>
              <w:widowControl/>
              <w:spacing w:after="160" w:line="259" w:lineRule="auto"/>
              <w:rPr>
                <w:rFonts w:ascii="Arial" w:eastAsia="Times New Roman" w:hAnsi="Arial" w:cs="Arial"/>
                <w:lang w:val="en-GB" w:eastAsia="en-GB"/>
              </w:rPr>
            </w:pPr>
            <w:r>
              <w:rPr>
                <w:rFonts w:ascii="Arial" w:eastAsia="Times New Roman" w:hAnsi="Arial" w:cs="Arial"/>
                <w:lang w:val="en-GB" w:eastAsia="en-GB"/>
              </w:rPr>
              <w:t>2.2.1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B6DA772"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Procurement and Delivery</w:t>
            </w:r>
          </w:p>
        </w:tc>
      </w:tr>
      <w:tr w:rsidR="00B20494" w:rsidRPr="006960B5" w14:paraId="6D17EE80"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9B4653E"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2.2.1.1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89CA94E"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procure spares as requested by the Authority and as recommended by WP1.</w:t>
            </w:r>
          </w:p>
        </w:tc>
      </w:tr>
      <w:tr w:rsidR="00B20494" w:rsidRPr="006960B5" w14:paraId="4AEB1D86"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A25842F" w14:textId="77777777" w:rsidR="00B20494" w:rsidRPr="006960B5" w:rsidRDefault="00B20494" w:rsidP="00F935EE">
            <w:pPr>
              <w:widowControl/>
              <w:spacing w:after="160" w:line="259" w:lineRule="auto"/>
              <w:rPr>
                <w:rFonts w:ascii="Arial" w:eastAsia="Times New Roman" w:hAnsi="Arial" w:cs="Arial"/>
                <w:lang w:val="en-GB" w:eastAsia="en-GB"/>
              </w:rPr>
            </w:pPr>
            <w:r>
              <w:rPr>
                <w:rFonts w:ascii="Arial" w:eastAsia="Times New Roman" w:hAnsi="Arial" w:cs="Arial"/>
                <w:lang w:val="en-GB" w:eastAsia="en-GB"/>
              </w:rPr>
              <w:t>2.3</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C4CD744"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Repair, Overhaul and Handling</w:t>
            </w:r>
          </w:p>
        </w:tc>
      </w:tr>
      <w:tr w:rsidR="00B20494" w:rsidRPr="006960B5" w14:paraId="16C5099F"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8D88502"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2.3.1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57363B5"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provide a repair and overhaul service, either as an internal service where it has the proprietary rights to do so, or via OEMs or their licensed agents where they do not have the proprietary rights.</w:t>
            </w:r>
          </w:p>
        </w:tc>
      </w:tr>
      <w:tr w:rsidR="00B20494" w:rsidRPr="006960B5" w14:paraId="5ED5524B"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00EDDB3"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2.4</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55BD3B2" w14:textId="77777777" w:rsidR="00B20494" w:rsidRPr="009134FF" w:rsidRDefault="00B20494" w:rsidP="00F935EE">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Support to Platform Safety and Environmental System</w:t>
            </w:r>
          </w:p>
        </w:tc>
      </w:tr>
      <w:tr w:rsidR="00B20494" w:rsidRPr="006960B5" w14:paraId="79218E75"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8C2E030"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2.4.1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71F5C38"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Preliminary Hazard Analysis </w:t>
            </w:r>
            <w:r>
              <w:rPr>
                <w:rFonts w:ascii="Arial" w:eastAsia="Times New Roman" w:hAnsi="Arial" w:cs="Arial"/>
                <w:sz w:val="20"/>
                <w:szCs w:val="20"/>
                <w:lang w:val="en-GB" w:eastAsia="en-GB"/>
              </w:rPr>
              <w:t>–</w:t>
            </w:r>
            <w:r w:rsidRPr="009134FF">
              <w:rPr>
                <w:rFonts w:ascii="Arial" w:eastAsia="Times New Roman" w:hAnsi="Arial" w:cs="Arial"/>
                <w:sz w:val="20"/>
                <w:szCs w:val="20"/>
                <w:lang w:val="en-GB" w:eastAsia="en-GB"/>
              </w:rPr>
              <w:t xml:space="preserve"> For each </w:t>
            </w:r>
            <w:r>
              <w:rPr>
                <w:rFonts w:ascii="Arial" w:eastAsia="Times New Roman" w:hAnsi="Arial" w:cs="Arial"/>
                <w:sz w:val="20"/>
                <w:szCs w:val="20"/>
                <w:lang w:val="en-GB" w:eastAsia="en-GB"/>
              </w:rPr>
              <w:t>u</w:t>
            </w:r>
            <w:r w:rsidRPr="009134FF">
              <w:rPr>
                <w:rFonts w:ascii="Arial" w:eastAsia="Times New Roman" w:hAnsi="Arial" w:cs="Arial"/>
                <w:sz w:val="20"/>
                <w:szCs w:val="20"/>
                <w:lang w:val="en-GB" w:eastAsia="en-GB"/>
              </w:rPr>
              <w:t xml:space="preserve">pgrade, </w:t>
            </w:r>
            <w:r>
              <w:rPr>
                <w:rFonts w:ascii="Arial" w:eastAsia="Times New Roman" w:hAnsi="Arial" w:cs="Arial"/>
                <w:sz w:val="20"/>
                <w:szCs w:val="20"/>
                <w:lang w:val="en-GB" w:eastAsia="en-GB"/>
              </w:rPr>
              <w:t>u</w:t>
            </w:r>
            <w:r w:rsidRPr="009134FF">
              <w:rPr>
                <w:rFonts w:ascii="Arial" w:eastAsia="Times New Roman" w:hAnsi="Arial" w:cs="Arial"/>
                <w:sz w:val="20"/>
                <w:szCs w:val="20"/>
                <w:lang w:val="en-GB" w:eastAsia="en-GB"/>
              </w:rPr>
              <w:t xml:space="preserve">pdate and Design Change activity tasked as an Alteration and Addition (A&amp;A), the Contractor shall contribute to, and complete their elements of, the Preliminary Hazard Analysis (PHA) process control form to ensure that engineering change considers all the required elements of safety and environmental assessment, and shall review the effect that the changes will have upon the overall safety of the ships and, where appropriate, ensure the necessary hazard mitigation measures are </w:t>
            </w:r>
            <w:r w:rsidRPr="009134FF">
              <w:rPr>
                <w:rFonts w:ascii="Arial" w:eastAsia="Times New Roman" w:hAnsi="Arial" w:cs="Arial"/>
                <w:sz w:val="20"/>
                <w:szCs w:val="20"/>
                <w:lang w:val="en-GB" w:eastAsia="en-GB"/>
              </w:rPr>
              <w:lastRenderedPageBreak/>
              <w:t>implemented at the same time as the change, ensuring this is recorded in the Platform Safety Cases and Hazard Log.</w:t>
            </w:r>
          </w:p>
        </w:tc>
      </w:tr>
      <w:tr w:rsidR="00B20494" w:rsidRPr="006960B5" w14:paraId="353B5B7F"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7630E99"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lastRenderedPageBreak/>
              <w:t>2.4.2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E33D33B"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Material State – The Contractor shall monitor the material state of the Ship to mitigate key hazards and where any shortfalls are identified ensure these are highlighted to the Authority at the earliest convenience and proposals for the shortfall to be corrected at the earliest opportunity or, ensure appropriate operating restrictions are proposed where design changes are not possible.</w:t>
            </w:r>
          </w:p>
        </w:tc>
      </w:tr>
      <w:tr w:rsidR="00B20494" w:rsidRPr="006960B5" w14:paraId="54D01DAF"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131E18A"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2.5</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1A65322"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Other Projects</w:t>
            </w:r>
          </w:p>
        </w:tc>
      </w:tr>
      <w:tr w:rsidR="00B20494" w:rsidRPr="006960B5" w14:paraId="6731CDB9"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F0FB6B6"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2.5.1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8E152CA"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Operator training - The Contractor (or their nominated subcontractor/supplier) shall be required to deliver specific equipment or systems training to the operator as requested by the Authority.</w:t>
            </w:r>
          </w:p>
        </w:tc>
      </w:tr>
      <w:tr w:rsidR="00B20494" w:rsidRPr="006960B5" w14:paraId="03EF5774"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CAE10D7"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2.5.2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CC8F1C1"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Maintainer training - The Contractor (or his nominated subcontractor/supplier) shall be required to deliver specific equipment or systems training to the maintainer as requested by the Authority.</w:t>
            </w:r>
          </w:p>
        </w:tc>
      </w:tr>
      <w:tr w:rsidR="00B20494" w:rsidRPr="006960B5" w14:paraId="77A74687"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FFAA48E"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2.5.3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D87A3E5" w14:textId="77777777" w:rsidR="00B20494" w:rsidRPr="009134FF" w:rsidRDefault="00B20494" w:rsidP="00F935EE">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Value for Money – In all WP2 tasks, the contractor is to demonstrate good Value for Money (</w:t>
            </w:r>
            <w:proofErr w:type="spellStart"/>
            <w:r w:rsidRPr="009134FF">
              <w:rPr>
                <w:rFonts w:ascii="Arial" w:eastAsia="Times New Roman" w:hAnsi="Arial" w:cs="Arial"/>
                <w:sz w:val="20"/>
                <w:szCs w:val="20"/>
                <w:lang w:val="en-GB" w:eastAsia="en-GB"/>
              </w:rPr>
              <w:t>VfM</w:t>
            </w:r>
            <w:proofErr w:type="spellEnd"/>
            <w:r w:rsidRPr="009134FF">
              <w:rPr>
                <w:rFonts w:ascii="Arial" w:eastAsia="Times New Roman" w:hAnsi="Arial" w:cs="Arial"/>
                <w:sz w:val="20"/>
                <w:szCs w:val="20"/>
                <w:lang w:val="en-GB" w:eastAsia="en-GB"/>
              </w:rPr>
              <w:t>) through competition or other justification</w:t>
            </w:r>
          </w:p>
        </w:tc>
      </w:tr>
      <w:tr w:rsidR="00B20494" w:rsidRPr="006960B5" w14:paraId="633C4B36" w14:textId="77777777" w:rsidTr="00F935EE">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749AE0A" w14:textId="77777777" w:rsidR="00B20494" w:rsidRPr="006960B5" w:rsidRDefault="00B20494" w:rsidP="00F935EE">
            <w:pPr>
              <w:widowControl/>
              <w:spacing w:after="160" w:line="259" w:lineRule="auto"/>
              <w:rPr>
                <w:rFonts w:ascii="Arial" w:hAnsi="Arial" w:cs="Arial"/>
                <w:lang w:val="en-GB" w:eastAsia="en-GB"/>
              </w:rPr>
            </w:pPr>
            <w:r>
              <w:rPr>
                <w:rFonts w:ascii="Arial" w:hAnsi="Arial" w:cs="Arial"/>
                <w:lang w:val="en-GB" w:eastAsia="en-GB"/>
              </w:rPr>
              <w:t>2.5.4</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0A69F5C" w14:textId="77777777" w:rsidR="00B20494" w:rsidRPr="009134FF" w:rsidRDefault="00B20494" w:rsidP="00F935EE">
            <w:pPr>
              <w:widowControl/>
              <w:spacing w:after="0" w:line="240" w:lineRule="auto"/>
              <w:rPr>
                <w:rFonts w:ascii="Arial" w:eastAsia="Times New Roman" w:hAnsi="Arial" w:cs="Arial"/>
                <w:sz w:val="20"/>
                <w:szCs w:val="20"/>
                <w:lang w:eastAsia="en-GB"/>
              </w:rPr>
            </w:pPr>
            <w:r w:rsidRPr="78F49682">
              <w:rPr>
                <w:rFonts w:ascii="Arial" w:eastAsia="Times New Roman" w:hAnsi="Arial" w:cs="Arial"/>
                <w:sz w:val="20"/>
                <w:szCs w:val="20"/>
                <w:lang w:eastAsia="en-GB"/>
              </w:rPr>
              <w:t xml:space="preserve">Account management- where required new accounts e.g. maintenance management system login to be generated for new users or persons within Authority teams.  </w:t>
            </w:r>
          </w:p>
        </w:tc>
      </w:tr>
    </w:tbl>
    <w:p w14:paraId="1B1E38B3" w14:textId="77777777" w:rsidR="00B20494" w:rsidRPr="009134FF" w:rsidRDefault="00B20494" w:rsidP="00B20494">
      <w:pPr>
        <w:widowControl/>
        <w:spacing w:after="0" w:line="240" w:lineRule="auto"/>
        <w:rPr>
          <w:rFonts w:ascii="Arial" w:hAnsi="Arial" w:cs="Arial"/>
          <w:color w:val="000000" w:themeColor="text1"/>
          <w:highlight w:val="yellow"/>
          <w:lang w:val="en-GB"/>
        </w:rPr>
      </w:pPr>
    </w:p>
    <w:p w14:paraId="7171FBF2" w14:textId="77777777" w:rsidR="00B20494" w:rsidRPr="009134FF" w:rsidRDefault="00B20494" w:rsidP="00B20494">
      <w:pPr>
        <w:widowControl/>
        <w:spacing w:after="0" w:line="240" w:lineRule="auto"/>
        <w:rPr>
          <w:rFonts w:ascii="Arial" w:hAnsi="Arial" w:cs="Arial"/>
          <w:color w:val="000000" w:themeColor="text1"/>
          <w:highlight w:val="yellow"/>
          <w:lang w:val="en-GB"/>
        </w:rPr>
      </w:pPr>
    </w:p>
    <w:p w14:paraId="3CDB79B6" w14:textId="77777777" w:rsidR="00B20494" w:rsidRPr="00932CE0" w:rsidRDefault="00B20494" w:rsidP="00B20494">
      <w:pPr>
        <w:widowControl/>
        <w:spacing w:after="0" w:line="240" w:lineRule="auto"/>
        <w:rPr>
          <w:rFonts w:ascii="Arial" w:hAnsi="Arial" w:cs="Arial"/>
          <w:color w:val="000000" w:themeColor="text1"/>
          <w:u w:val="single"/>
          <w:lang w:val="en-GB"/>
        </w:rPr>
      </w:pPr>
      <w:r>
        <w:rPr>
          <w:rFonts w:ascii="Arial" w:hAnsi="Arial" w:cs="Arial"/>
          <w:color w:val="000000" w:themeColor="text1"/>
          <w:u w:val="single"/>
          <w:lang w:val="en-GB"/>
        </w:rPr>
        <w:t xml:space="preserve">3: </w:t>
      </w:r>
      <w:r w:rsidRPr="00932CE0">
        <w:rPr>
          <w:rFonts w:ascii="Arial" w:hAnsi="Arial" w:cs="Arial"/>
          <w:color w:val="000000" w:themeColor="text1"/>
          <w:u w:val="single"/>
          <w:lang w:val="en-GB"/>
        </w:rPr>
        <w:t>Additional requirements:</w:t>
      </w:r>
    </w:p>
    <w:p w14:paraId="4AD90C44" w14:textId="77777777" w:rsidR="00B20494" w:rsidRPr="00932CE0" w:rsidRDefault="00B20494" w:rsidP="00B20494">
      <w:pPr>
        <w:widowControl/>
        <w:spacing w:after="0" w:line="240" w:lineRule="auto"/>
        <w:rPr>
          <w:rFonts w:ascii="Arial" w:hAnsi="Arial" w:cs="Arial"/>
          <w:color w:val="000000" w:themeColor="text1"/>
          <w:lang w:val="en-GB"/>
        </w:rPr>
      </w:pPr>
    </w:p>
    <w:p w14:paraId="03B85BAE" w14:textId="77777777" w:rsidR="00B20494" w:rsidRDefault="00B20494" w:rsidP="00521CFF">
      <w:pPr>
        <w:widowControl/>
        <w:numPr>
          <w:ilvl w:val="0"/>
          <w:numId w:val="45"/>
        </w:numPr>
        <w:spacing w:after="0" w:line="240" w:lineRule="auto"/>
        <w:contextualSpacing/>
        <w:rPr>
          <w:rFonts w:ascii="Arial" w:eastAsia="Times New Roman" w:hAnsi="Arial" w:cs="Arial"/>
          <w:lang w:val="en-GB" w:eastAsia="en-GB"/>
        </w:rPr>
      </w:pPr>
      <w:r w:rsidRPr="00932CE0">
        <w:rPr>
          <w:rFonts w:ascii="Arial" w:eastAsia="Times New Roman" w:hAnsi="Arial" w:cs="Arial"/>
          <w:lang w:val="en-GB" w:eastAsia="en-GB"/>
        </w:rPr>
        <w:t>The Contractor shall select subcontractors in relation to compliance with the Contractor’s Health and Safety Policy.  This shall include, but not be limited to, training for appropriate skills and tasks, understanding and compliance with safe systems of work and associated procedures for permits, tag-outs, yard facilities, local work ethics and practices, emergency response plans, and how the sub-contractors are monitored for continued compliance.</w:t>
      </w:r>
    </w:p>
    <w:p w14:paraId="52A1E6EB" w14:textId="77777777" w:rsidR="00B20494" w:rsidRDefault="00B20494" w:rsidP="00B20494">
      <w:pPr>
        <w:widowControl/>
        <w:spacing w:after="0" w:line="240" w:lineRule="auto"/>
        <w:ind w:left="720"/>
        <w:contextualSpacing/>
        <w:rPr>
          <w:rFonts w:ascii="Arial" w:eastAsia="Times New Roman" w:hAnsi="Arial" w:cs="Arial"/>
          <w:lang w:val="en-GB" w:eastAsia="en-GB"/>
        </w:rPr>
      </w:pPr>
      <w:r>
        <w:rPr>
          <w:rFonts w:ascii="Arial" w:eastAsia="Times New Roman" w:hAnsi="Arial" w:cs="Arial"/>
          <w:lang w:val="en-GB" w:eastAsia="en-GB"/>
        </w:rPr>
        <w:t xml:space="preserve"> </w:t>
      </w:r>
    </w:p>
    <w:p w14:paraId="2824B4DE" w14:textId="77777777" w:rsidR="00B20494" w:rsidRPr="006F033D" w:rsidRDefault="00B20494" w:rsidP="00521CFF">
      <w:pPr>
        <w:pStyle w:val="ListParagraph"/>
        <w:widowControl/>
        <w:numPr>
          <w:ilvl w:val="1"/>
          <w:numId w:val="48"/>
        </w:numPr>
        <w:spacing w:after="0" w:line="240" w:lineRule="auto"/>
        <w:rPr>
          <w:rFonts w:ascii="Arial" w:eastAsia="Times New Roman" w:hAnsi="Arial" w:cs="Arial"/>
          <w:lang w:eastAsia="en-GB"/>
        </w:rPr>
      </w:pPr>
      <w:r w:rsidRPr="006F033D">
        <w:rPr>
          <w:rFonts w:ascii="Arial" w:eastAsia="Times New Roman" w:hAnsi="Arial" w:cs="Arial"/>
          <w:lang w:eastAsia="en-GB"/>
        </w:rPr>
        <w:t xml:space="preserve">The Contractor shall comply with all rules, regulations, standards, </w:t>
      </w:r>
      <w:proofErr w:type="gramStart"/>
      <w:r w:rsidRPr="006F033D">
        <w:rPr>
          <w:rFonts w:ascii="Arial" w:eastAsia="Times New Roman" w:hAnsi="Arial" w:cs="Arial"/>
          <w:lang w:eastAsia="en-GB"/>
        </w:rPr>
        <w:t>policies</w:t>
      </w:r>
      <w:proofErr w:type="gramEnd"/>
      <w:r w:rsidRPr="006F033D">
        <w:rPr>
          <w:rFonts w:ascii="Arial" w:eastAsia="Times New Roman" w:hAnsi="Arial" w:cs="Arial"/>
          <w:lang w:eastAsia="en-GB"/>
        </w:rPr>
        <w:t xml:space="preserve"> and legislation, including but not limited to:</w:t>
      </w:r>
    </w:p>
    <w:p w14:paraId="233B66EA" w14:textId="77777777" w:rsidR="00B20494" w:rsidRPr="00751BB5" w:rsidRDefault="00B20494" w:rsidP="00521CFF">
      <w:pPr>
        <w:widowControl/>
        <w:numPr>
          <w:ilvl w:val="1"/>
          <w:numId w:val="45"/>
        </w:numPr>
        <w:spacing w:after="0" w:line="240" w:lineRule="auto"/>
        <w:contextualSpacing/>
        <w:rPr>
          <w:rFonts w:ascii="Arial" w:eastAsia="Times New Roman" w:hAnsi="Arial" w:cs="Arial"/>
          <w:lang w:val="en-GB" w:eastAsia="en-GB"/>
        </w:rPr>
      </w:pPr>
      <w:r w:rsidRPr="00751BB5">
        <w:rPr>
          <w:rFonts w:ascii="Arial" w:eastAsia="Times New Roman" w:hAnsi="Arial" w:cs="Arial"/>
          <w:lang w:val="en-GB" w:eastAsia="en-GB"/>
        </w:rPr>
        <w:t>the requirements of the Vessel’s classification society</w:t>
      </w:r>
    </w:p>
    <w:p w14:paraId="38E7F6AD" w14:textId="77777777" w:rsidR="00B20494" w:rsidRDefault="00B20494" w:rsidP="00521CFF">
      <w:pPr>
        <w:widowControl/>
        <w:numPr>
          <w:ilvl w:val="1"/>
          <w:numId w:val="45"/>
        </w:numPr>
        <w:spacing w:after="0" w:line="240" w:lineRule="auto"/>
        <w:contextualSpacing/>
        <w:rPr>
          <w:rFonts w:ascii="Arial" w:eastAsia="Times New Roman" w:hAnsi="Arial" w:cs="Arial"/>
          <w:lang w:val="en-GB" w:eastAsia="en-GB"/>
        </w:rPr>
      </w:pPr>
      <w:r w:rsidRPr="00751BB5">
        <w:rPr>
          <w:rFonts w:ascii="Arial" w:eastAsia="Times New Roman" w:hAnsi="Arial" w:cs="Arial"/>
          <w:lang w:val="en-GB" w:eastAsia="en-GB"/>
        </w:rPr>
        <w:t>IACS No 99 Recommendations for the Safety of Cargo Vessels of less than Convention Size</w:t>
      </w:r>
    </w:p>
    <w:p w14:paraId="35EF1241" w14:textId="77777777" w:rsidR="00B20494" w:rsidRDefault="00B20494" w:rsidP="00B20494">
      <w:pPr>
        <w:widowControl/>
        <w:spacing w:after="0" w:line="240" w:lineRule="auto"/>
        <w:ind w:left="720"/>
        <w:contextualSpacing/>
        <w:rPr>
          <w:rFonts w:ascii="Arial" w:eastAsia="Times New Roman" w:hAnsi="Arial" w:cs="Arial"/>
          <w:lang w:val="en-GB" w:eastAsia="en-GB"/>
        </w:rPr>
      </w:pPr>
      <w:r>
        <w:rPr>
          <w:rFonts w:ascii="Arial" w:eastAsia="Times New Roman" w:hAnsi="Arial" w:cs="Arial"/>
          <w:lang w:val="en-GB" w:eastAsia="en-GB"/>
        </w:rPr>
        <w:t xml:space="preserve"> </w:t>
      </w:r>
    </w:p>
    <w:p w14:paraId="2F9C256D" w14:textId="77777777" w:rsidR="00B20494" w:rsidRPr="006F033D" w:rsidRDefault="00B20494" w:rsidP="00521CFF">
      <w:pPr>
        <w:pStyle w:val="ListParagraph"/>
        <w:widowControl/>
        <w:numPr>
          <w:ilvl w:val="1"/>
          <w:numId w:val="48"/>
        </w:numPr>
        <w:spacing w:after="0" w:line="240" w:lineRule="auto"/>
        <w:rPr>
          <w:rFonts w:ascii="Arial" w:eastAsia="Times New Roman" w:hAnsi="Arial" w:cs="Arial"/>
          <w:lang w:eastAsia="en-GB"/>
        </w:rPr>
      </w:pPr>
      <w:r w:rsidRPr="006F033D">
        <w:rPr>
          <w:rFonts w:ascii="Arial" w:eastAsia="Times New Roman" w:hAnsi="Arial" w:cs="Arial"/>
          <w:lang w:eastAsia="en-GB"/>
        </w:rPr>
        <w:t xml:space="preserve">All parts are to be supplied with a </w:t>
      </w:r>
      <w:proofErr w:type="gramStart"/>
      <w:r w:rsidRPr="006F033D">
        <w:rPr>
          <w:rFonts w:ascii="Arial" w:eastAsia="Times New Roman" w:hAnsi="Arial" w:cs="Arial"/>
          <w:lang w:eastAsia="en-GB"/>
        </w:rPr>
        <w:t>12 month</w:t>
      </w:r>
      <w:proofErr w:type="gramEnd"/>
      <w:r w:rsidRPr="006F033D">
        <w:rPr>
          <w:rFonts w:ascii="Arial" w:eastAsia="Times New Roman" w:hAnsi="Arial" w:cs="Arial"/>
          <w:lang w:eastAsia="en-GB"/>
        </w:rPr>
        <w:t xml:space="preserve"> warranty and all work completed is also to be supplied with a 12 month warranty window.</w:t>
      </w:r>
    </w:p>
    <w:p w14:paraId="145489F6" w14:textId="77777777" w:rsidR="00B20494" w:rsidRDefault="00B20494" w:rsidP="00B20494">
      <w:pPr>
        <w:pStyle w:val="ListParagraph"/>
        <w:rPr>
          <w:rFonts w:ascii="Arial" w:eastAsia="Times New Roman" w:hAnsi="Arial" w:cs="Arial"/>
          <w:lang w:eastAsia="en-GB"/>
        </w:rPr>
      </w:pPr>
    </w:p>
    <w:p w14:paraId="0A3D6129" w14:textId="77777777" w:rsidR="00B20494" w:rsidRPr="006F033D" w:rsidRDefault="00B20494" w:rsidP="00521CFF">
      <w:pPr>
        <w:pStyle w:val="ListParagraph"/>
        <w:widowControl/>
        <w:numPr>
          <w:ilvl w:val="1"/>
          <w:numId w:val="48"/>
        </w:numPr>
        <w:spacing w:after="0" w:line="240" w:lineRule="auto"/>
        <w:rPr>
          <w:rFonts w:ascii="Arial" w:eastAsia="Times New Roman" w:hAnsi="Arial" w:cs="Arial"/>
          <w:lang w:eastAsia="en-GB"/>
        </w:rPr>
      </w:pPr>
      <w:r w:rsidRPr="006F033D">
        <w:rPr>
          <w:rFonts w:ascii="Arial" w:eastAsia="Times New Roman" w:hAnsi="Arial" w:cs="Arial"/>
          <w:lang w:eastAsia="en-GB"/>
        </w:rPr>
        <w:t xml:space="preserve">The supplier is to respond to defects with a high-level repair plan within 24 hours to receipt of notification (Mon-Fri 0900-1700 (GMT)). Initial response for tasking forms is to be within 72 hours, the final delivery date for the tasking form is to be mutually agreed with the authority. </w:t>
      </w:r>
    </w:p>
    <w:p w14:paraId="6FC51D9C" w14:textId="77777777" w:rsidR="00B20494" w:rsidRDefault="00B20494" w:rsidP="00B20494">
      <w:pPr>
        <w:pStyle w:val="ListParagraph"/>
        <w:rPr>
          <w:rFonts w:ascii="Arial" w:eastAsia="Times New Roman" w:hAnsi="Arial" w:cs="Arial"/>
          <w:lang w:eastAsia="en-GB"/>
        </w:rPr>
      </w:pPr>
    </w:p>
    <w:p w14:paraId="780DE0F4" w14:textId="77777777" w:rsidR="00B20494" w:rsidRPr="006F033D" w:rsidRDefault="00B20494" w:rsidP="00521CFF">
      <w:pPr>
        <w:pStyle w:val="ListParagraph"/>
        <w:widowControl/>
        <w:numPr>
          <w:ilvl w:val="1"/>
          <w:numId w:val="48"/>
        </w:numPr>
        <w:spacing w:after="0" w:line="240" w:lineRule="auto"/>
        <w:rPr>
          <w:rFonts w:ascii="Arial" w:eastAsia="Times New Roman" w:hAnsi="Arial" w:cs="Arial"/>
          <w:lang w:eastAsia="en-GB"/>
        </w:rPr>
      </w:pPr>
      <w:r w:rsidRPr="006F033D">
        <w:rPr>
          <w:rFonts w:ascii="Arial" w:eastAsia="Times New Roman" w:hAnsi="Arial" w:cs="Arial"/>
          <w:lang w:eastAsia="en-GB"/>
        </w:rPr>
        <w:t xml:space="preserve">This final delivery date is to </w:t>
      </w:r>
      <w:proofErr w:type="spellStart"/>
      <w:proofErr w:type="gramStart"/>
      <w:r w:rsidRPr="006F033D">
        <w:rPr>
          <w:rFonts w:ascii="Arial" w:eastAsia="Times New Roman" w:hAnsi="Arial" w:cs="Arial"/>
          <w:lang w:eastAsia="en-GB"/>
        </w:rPr>
        <w:t>agreed</w:t>
      </w:r>
      <w:proofErr w:type="spellEnd"/>
      <w:proofErr w:type="gramEnd"/>
      <w:r w:rsidRPr="006F033D">
        <w:rPr>
          <w:rFonts w:ascii="Arial" w:eastAsia="Times New Roman" w:hAnsi="Arial" w:cs="Arial"/>
          <w:lang w:eastAsia="en-GB"/>
        </w:rPr>
        <w:t xml:space="preserve"> at task acceptance and be met by no later than one week from that date. </w:t>
      </w:r>
    </w:p>
    <w:p w14:paraId="477BF770" w14:textId="77777777" w:rsidR="00B20494" w:rsidRDefault="00B20494" w:rsidP="00B20494">
      <w:pPr>
        <w:pStyle w:val="ListParagraph"/>
        <w:rPr>
          <w:rFonts w:ascii="Arial" w:eastAsia="Times New Roman" w:hAnsi="Arial" w:cs="Arial"/>
          <w:lang w:eastAsia="en-GB"/>
        </w:rPr>
      </w:pPr>
    </w:p>
    <w:p w14:paraId="79D054D5" w14:textId="77777777" w:rsidR="00B20494" w:rsidRPr="006F033D" w:rsidRDefault="00B20494" w:rsidP="00521CFF">
      <w:pPr>
        <w:pStyle w:val="ListParagraph"/>
        <w:widowControl/>
        <w:numPr>
          <w:ilvl w:val="1"/>
          <w:numId w:val="48"/>
        </w:numPr>
        <w:spacing w:after="0" w:line="240" w:lineRule="auto"/>
        <w:rPr>
          <w:rFonts w:ascii="Arial" w:eastAsia="Times New Roman" w:hAnsi="Arial" w:cs="Arial"/>
          <w:lang w:eastAsia="en-GB"/>
        </w:rPr>
      </w:pPr>
      <w:r w:rsidRPr="006F033D">
        <w:rPr>
          <w:rFonts w:ascii="Arial" w:eastAsia="Times New Roman" w:hAnsi="Arial" w:cs="Arial"/>
          <w:lang w:eastAsia="en-GB"/>
        </w:rPr>
        <w:t xml:space="preserve">The Authority will provide a desk within the </w:t>
      </w:r>
      <w:proofErr w:type="spellStart"/>
      <w:r w:rsidRPr="006F033D">
        <w:rPr>
          <w:rFonts w:ascii="Arial" w:eastAsia="Times New Roman" w:hAnsi="Arial" w:cs="Arial"/>
          <w:lang w:eastAsia="en-GB"/>
        </w:rPr>
        <w:t>NavyX</w:t>
      </w:r>
      <w:proofErr w:type="spellEnd"/>
      <w:r w:rsidRPr="006F033D">
        <w:rPr>
          <w:rFonts w:ascii="Arial" w:eastAsia="Times New Roman" w:hAnsi="Arial" w:cs="Arial"/>
          <w:lang w:eastAsia="en-GB"/>
        </w:rPr>
        <w:t xml:space="preserve"> Office to facilitate close working relationships and the ability to support subcontractors’ entry to HMNB Portsmouth. The person (s) occupying this desk shall as a minimum hold BPSS clearance. </w:t>
      </w:r>
    </w:p>
    <w:p w14:paraId="485364B7" w14:textId="77777777" w:rsidR="00B20494" w:rsidRDefault="00B20494" w:rsidP="00B20494">
      <w:pPr>
        <w:pStyle w:val="ListParagraph"/>
        <w:rPr>
          <w:rFonts w:ascii="Arial" w:eastAsia="Times New Roman" w:hAnsi="Arial" w:cs="Arial"/>
          <w:lang w:eastAsia="en-GB"/>
        </w:rPr>
      </w:pPr>
    </w:p>
    <w:p w14:paraId="424BABB4" w14:textId="77777777" w:rsidR="00B20494" w:rsidRPr="006F033D" w:rsidRDefault="00B20494" w:rsidP="00521CFF">
      <w:pPr>
        <w:pStyle w:val="ListParagraph"/>
        <w:widowControl/>
        <w:numPr>
          <w:ilvl w:val="1"/>
          <w:numId w:val="48"/>
        </w:numPr>
        <w:spacing w:after="0" w:line="240" w:lineRule="auto"/>
        <w:rPr>
          <w:rFonts w:ascii="Arial" w:eastAsia="Times New Roman" w:hAnsi="Arial" w:cs="Arial"/>
          <w:lang w:eastAsia="en-GB"/>
        </w:rPr>
      </w:pPr>
      <w:r w:rsidRPr="006F033D">
        <w:rPr>
          <w:rFonts w:ascii="Arial" w:eastAsia="Times New Roman" w:hAnsi="Arial" w:cs="Arial"/>
          <w:lang w:eastAsia="en-GB"/>
        </w:rPr>
        <w:t xml:space="preserve">All subcontractors working within HMNB Portsmouth will be required to hold BPSS clearance and have completed the T-card induction process. </w:t>
      </w:r>
    </w:p>
    <w:p w14:paraId="6C06EF74" w14:textId="77777777" w:rsidR="00B20494" w:rsidRDefault="00B20494" w:rsidP="00B20494">
      <w:pPr>
        <w:pStyle w:val="ListParagraph"/>
        <w:rPr>
          <w:rFonts w:ascii="Arial" w:eastAsia="Times New Roman" w:hAnsi="Arial" w:cs="Arial"/>
          <w:lang w:eastAsia="en-GB"/>
        </w:rPr>
      </w:pPr>
    </w:p>
    <w:p w14:paraId="611D37E4" w14:textId="77777777" w:rsidR="00B20494" w:rsidRDefault="00B20494" w:rsidP="00521CFF">
      <w:pPr>
        <w:pStyle w:val="ListParagraph"/>
        <w:widowControl/>
        <w:numPr>
          <w:ilvl w:val="1"/>
          <w:numId w:val="48"/>
        </w:numPr>
        <w:spacing w:after="0" w:line="240" w:lineRule="auto"/>
        <w:rPr>
          <w:rFonts w:ascii="Arial" w:eastAsia="Times New Roman" w:hAnsi="Arial" w:cs="Arial"/>
          <w:lang w:eastAsia="en-GB"/>
        </w:rPr>
      </w:pPr>
      <w:r w:rsidRPr="006F033D">
        <w:rPr>
          <w:rFonts w:ascii="Arial" w:eastAsia="Times New Roman" w:hAnsi="Arial" w:cs="Arial"/>
          <w:lang w:eastAsia="en-GB"/>
        </w:rPr>
        <w:t xml:space="preserve">T-Cards are to be placed in the board when on PTBK. </w:t>
      </w:r>
    </w:p>
    <w:p w14:paraId="38F5FE52" w14:textId="77777777" w:rsidR="00B20494" w:rsidRPr="006F033D" w:rsidRDefault="00B20494" w:rsidP="00B20494">
      <w:pPr>
        <w:pStyle w:val="ListParagraph"/>
        <w:rPr>
          <w:rFonts w:ascii="Arial" w:eastAsia="Times New Roman" w:hAnsi="Arial" w:cs="Arial"/>
          <w:lang w:eastAsia="en-GB"/>
        </w:rPr>
      </w:pPr>
    </w:p>
    <w:p w14:paraId="502A571F" w14:textId="77777777" w:rsidR="00B20494" w:rsidRDefault="00B20494" w:rsidP="00521CFF">
      <w:pPr>
        <w:pStyle w:val="ListParagraph"/>
        <w:widowControl/>
        <w:numPr>
          <w:ilvl w:val="1"/>
          <w:numId w:val="48"/>
        </w:numPr>
        <w:spacing w:after="0" w:line="240" w:lineRule="auto"/>
        <w:rPr>
          <w:rFonts w:ascii="Arial" w:eastAsia="Times New Roman" w:hAnsi="Arial" w:cs="Arial"/>
          <w:lang w:eastAsia="en-GB"/>
        </w:rPr>
      </w:pPr>
      <w:r>
        <w:rPr>
          <w:rFonts w:ascii="Arial" w:eastAsia="Times New Roman" w:hAnsi="Arial" w:cs="Arial"/>
          <w:lang w:eastAsia="en-GB"/>
        </w:rPr>
        <w:t xml:space="preserve">Taskings may </w:t>
      </w:r>
      <w:bookmarkStart w:id="78" w:name="_Hlk176361071"/>
      <w:r>
        <w:rPr>
          <w:rFonts w:ascii="Arial" w:eastAsia="Times New Roman" w:hAnsi="Arial" w:cs="Arial"/>
          <w:lang w:eastAsia="en-GB"/>
        </w:rPr>
        <w:t>include emergency call outs</w:t>
      </w:r>
      <w:bookmarkEnd w:id="78"/>
      <w:r>
        <w:rPr>
          <w:rFonts w:ascii="Arial" w:eastAsia="Times New Roman" w:hAnsi="Arial" w:cs="Arial"/>
          <w:lang w:eastAsia="en-GB"/>
        </w:rPr>
        <w:t>, which may need to be resolved within a few working days (exact timings would be provided in the taskings).</w:t>
      </w:r>
    </w:p>
    <w:p w14:paraId="035D171C" w14:textId="77777777" w:rsidR="00B20494" w:rsidRPr="006D2A78" w:rsidRDefault="00B20494" w:rsidP="00B20494">
      <w:pPr>
        <w:pStyle w:val="ListParagraph"/>
        <w:rPr>
          <w:rFonts w:ascii="Arial" w:eastAsia="Times New Roman" w:hAnsi="Arial" w:cs="Arial"/>
          <w:lang w:eastAsia="en-GB"/>
        </w:rPr>
      </w:pPr>
    </w:p>
    <w:p w14:paraId="254C2E4B" w14:textId="77777777" w:rsidR="00B20494" w:rsidRDefault="00B20494" w:rsidP="00521CFF">
      <w:pPr>
        <w:pStyle w:val="ListParagraph"/>
        <w:widowControl/>
        <w:numPr>
          <w:ilvl w:val="1"/>
          <w:numId w:val="48"/>
        </w:numPr>
        <w:spacing w:after="0" w:line="240" w:lineRule="auto"/>
        <w:rPr>
          <w:rFonts w:ascii="Arial" w:eastAsia="Times New Roman" w:hAnsi="Arial" w:cs="Arial"/>
          <w:lang w:eastAsia="en-GB"/>
        </w:rPr>
      </w:pPr>
      <w:r w:rsidRPr="006D2A78">
        <w:rPr>
          <w:rFonts w:ascii="Arial" w:eastAsia="Times New Roman" w:hAnsi="Arial" w:cs="Arial"/>
          <w:lang w:eastAsia="en-GB"/>
        </w:rPr>
        <w:t xml:space="preserve">Defect rectification to enable maintenance of material state for low value items (up to £1,000) shall not require </w:t>
      </w:r>
      <w:r>
        <w:rPr>
          <w:rFonts w:ascii="Arial" w:eastAsia="Times New Roman" w:hAnsi="Arial" w:cs="Arial"/>
          <w:lang w:eastAsia="en-GB"/>
        </w:rPr>
        <w:t xml:space="preserve">a full </w:t>
      </w:r>
      <w:r w:rsidRPr="00C33978">
        <w:rPr>
          <w:rFonts w:ascii="Arial" w:eastAsia="Times New Roman" w:hAnsi="Arial" w:cs="Arial"/>
          <w:lang w:eastAsia="en-GB"/>
        </w:rPr>
        <w:t>Work Package 2 Tasking Form</w:t>
      </w:r>
      <w:r w:rsidRPr="006D2A78">
        <w:rPr>
          <w:rFonts w:ascii="Arial" w:eastAsia="Times New Roman" w:hAnsi="Arial" w:cs="Arial"/>
          <w:lang w:eastAsia="en-GB"/>
        </w:rPr>
        <w:t xml:space="preserve">. For each contract year a specific Purchase Order will be raised (value </w:t>
      </w:r>
      <w:r>
        <w:rPr>
          <w:rFonts w:ascii="Arial" w:eastAsia="Times New Roman" w:hAnsi="Arial" w:cs="Arial"/>
          <w:lang w:eastAsia="en-GB"/>
        </w:rPr>
        <w:t>approximately</w:t>
      </w:r>
      <w:r w:rsidRPr="006D2A78">
        <w:rPr>
          <w:rFonts w:ascii="Arial" w:eastAsia="Times New Roman" w:hAnsi="Arial" w:cs="Arial"/>
          <w:lang w:eastAsia="en-GB"/>
        </w:rPr>
        <w:t xml:space="preserve"> £10,000) under which the Contractor shall be able to invoice for those costs provided they have received local approval from the </w:t>
      </w:r>
      <w:r>
        <w:rPr>
          <w:rFonts w:ascii="Arial" w:eastAsia="Times New Roman" w:hAnsi="Arial" w:cs="Arial"/>
          <w:lang w:eastAsia="en-GB"/>
        </w:rPr>
        <w:t>authority</w:t>
      </w:r>
      <w:r w:rsidRPr="006D2A78">
        <w:rPr>
          <w:rFonts w:ascii="Arial" w:eastAsia="Times New Roman" w:hAnsi="Arial" w:cs="Arial"/>
          <w:lang w:eastAsia="en-GB"/>
        </w:rPr>
        <w:t>.</w:t>
      </w:r>
    </w:p>
    <w:p w14:paraId="7698B1A9" w14:textId="77777777" w:rsidR="00B20494" w:rsidRPr="00E97BA0" w:rsidRDefault="00B20494" w:rsidP="00B20494">
      <w:pPr>
        <w:pStyle w:val="ListParagraph"/>
        <w:rPr>
          <w:rFonts w:ascii="Arial" w:eastAsia="Times New Roman" w:hAnsi="Arial" w:cs="Arial"/>
          <w:lang w:eastAsia="en-GB"/>
        </w:rPr>
      </w:pPr>
    </w:p>
    <w:p w14:paraId="5AE485FF" w14:textId="77777777" w:rsidR="00B20494" w:rsidRDefault="00B20494" w:rsidP="00B20494">
      <w:pPr>
        <w:pStyle w:val="ListParagraph"/>
        <w:spacing w:after="0" w:line="240" w:lineRule="auto"/>
        <w:rPr>
          <w:rFonts w:ascii="Arial" w:eastAsia="Times New Roman" w:hAnsi="Arial" w:cs="Arial"/>
          <w:lang w:eastAsia="en-GB"/>
        </w:rPr>
      </w:pPr>
    </w:p>
    <w:p w14:paraId="0BF56D2B" w14:textId="77777777" w:rsidR="00B20494" w:rsidRDefault="00B20494" w:rsidP="00521CFF">
      <w:pPr>
        <w:pStyle w:val="ListParagraph"/>
        <w:widowControl/>
        <w:numPr>
          <w:ilvl w:val="1"/>
          <w:numId w:val="48"/>
        </w:numPr>
        <w:spacing w:after="0" w:line="240" w:lineRule="auto"/>
        <w:rPr>
          <w:rFonts w:ascii="Arial" w:eastAsia="Times New Roman" w:hAnsi="Arial" w:cs="Arial"/>
          <w:lang w:eastAsia="en-GB"/>
        </w:rPr>
      </w:pPr>
      <w:r w:rsidRPr="00971848">
        <w:rPr>
          <w:rFonts w:ascii="Arial" w:eastAsia="Times New Roman" w:hAnsi="Arial" w:cs="Arial"/>
          <w:lang w:eastAsia="en-GB"/>
        </w:rPr>
        <w:t>MOD shall own IPR on any</w:t>
      </w:r>
      <w:r>
        <w:rPr>
          <w:rFonts w:ascii="Arial" w:eastAsia="Times New Roman" w:hAnsi="Arial" w:cs="Arial"/>
          <w:lang w:eastAsia="en-GB"/>
        </w:rPr>
        <w:t>thing developed</w:t>
      </w:r>
      <w:r w:rsidRPr="00971848">
        <w:rPr>
          <w:rFonts w:ascii="Arial" w:eastAsia="Times New Roman" w:hAnsi="Arial" w:cs="Arial"/>
          <w:lang w:eastAsia="en-GB"/>
        </w:rPr>
        <w:t xml:space="preserve"> </w:t>
      </w:r>
      <w:proofErr w:type="gramStart"/>
      <w:r w:rsidRPr="00971848">
        <w:rPr>
          <w:rFonts w:ascii="Arial" w:eastAsia="Times New Roman" w:hAnsi="Arial" w:cs="Arial"/>
          <w:lang w:eastAsia="en-GB"/>
        </w:rPr>
        <w:t>as a result of</w:t>
      </w:r>
      <w:proofErr w:type="gramEnd"/>
      <w:r w:rsidRPr="00971848">
        <w:rPr>
          <w:rFonts w:ascii="Arial" w:eastAsia="Times New Roman" w:hAnsi="Arial" w:cs="Arial"/>
          <w:lang w:eastAsia="en-GB"/>
        </w:rPr>
        <w:t xml:space="preserve"> </w:t>
      </w:r>
      <w:r>
        <w:rPr>
          <w:rFonts w:ascii="Arial" w:eastAsia="Times New Roman" w:hAnsi="Arial" w:cs="Arial"/>
          <w:lang w:eastAsia="en-GB"/>
        </w:rPr>
        <w:t>tasking</w:t>
      </w:r>
      <w:r w:rsidRPr="00971848">
        <w:rPr>
          <w:rFonts w:ascii="Arial" w:eastAsia="Times New Roman" w:hAnsi="Arial" w:cs="Arial"/>
          <w:lang w:eastAsia="en-GB"/>
        </w:rPr>
        <w:t>s performed under the contact</w:t>
      </w:r>
      <w:r>
        <w:rPr>
          <w:rFonts w:ascii="Arial" w:eastAsia="Times New Roman" w:hAnsi="Arial" w:cs="Arial"/>
          <w:lang w:eastAsia="en-GB"/>
        </w:rPr>
        <w:t>.</w:t>
      </w:r>
    </w:p>
    <w:p w14:paraId="6169C2D1" w14:textId="77777777" w:rsidR="00B20494" w:rsidRPr="00971848" w:rsidRDefault="00B20494" w:rsidP="00B20494">
      <w:pPr>
        <w:spacing w:after="0" w:line="240" w:lineRule="auto"/>
        <w:ind w:left="360"/>
        <w:rPr>
          <w:rFonts w:ascii="Arial" w:eastAsia="Times New Roman" w:hAnsi="Arial" w:cs="Arial"/>
          <w:lang w:eastAsia="en-GB"/>
        </w:rPr>
      </w:pPr>
    </w:p>
    <w:p w14:paraId="3163AE9C" w14:textId="77777777" w:rsidR="00B20494" w:rsidRDefault="00B20494" w:rsidP="00521CFF">
      <w:pPr>
        <w:pStyle w:val="ListParagraph"/>
        <w:widowControl/>
        <w:numPr>
          <w:ilvl w:val="1"/>
          <w:numId w:val="48"/>
        </w:numPr>
        <w:spacing w:after="0" w:line="240" w:lineRule="auto"/>
        <w:rPr>
          <w:rFonts w:ascii="Arial" w:eastAsia="Times New Roman" w:hAnsi="Arial" w:cs="Arial"/>
          <w:lang w:eastAsia="en-GB"/>
        </w:rPr>
      </w:pPr>
      <w:r w:rsidRPr="00A609A3">
        <w:rPr>
          <w:rFonts w:ascii="Arial" w:eastAsia="Times New Roman" w:hAnsi="Arial" w:cs="Arial"/>
          <w:lang w:eastAsia="en-GB"/>
        </w:rPr>
        <w:t>The Authority shall be entitled to use, </w:t>
      </w:r>
      <w:proofErr w:type="gramStart"/>
      <w:r w:rsidRPr="00A609A3">
        <w:rPr>
          <w:rFonts w:ascii="Arial" w:eastAsia="Times New Roman" w:hAnsi="Arial" w:cs="Arial"/>
          <w:lang w:eastAsia="en-GB"/>
        </w:rPr>
        <w:t>reproduce</w:t>
      </w:r>
      <w:proofErr w:type="gramEnd"/>
      <w:r w:rsidRPr="00A609A3">
        <w:rPr>
          <w:rFonts w:ascii="Arial" w:eastAsia="Times New Roman" w:hAnsi="Arial" w:cs="Arial"/>
          <w:lang w:eastAsia="en-GB"/>
        </w:rPr>
        <w:t> or copy information from any system user manuals, repair or maintenance information, training documents, safety information, software.  </w:t>
      </w:r>
    </w:p>
    <w:p w14:paraId="582E529D" w14:textId="77777777" w:rsidR="00B20494" w:rsidRPr="00D80402" w:rsidRDefault="00B20494" w:rsidP="00B20494">
      <w:pPr>
        <w:pStyle w:val="ListParagraph"/>
        <w:rPr>
          <w:rFonts w:ascii="Arial" w:eastAsia="Times New Roman" w:hAnsi="Arial" w:cs="Arial"/>
          <w:lang w:eastAsia="en-GB"/>
        </w:rPr>
      </w:pPr>
    </w:p>
    <w:p w14:paraId="042436DE" w14:textId="77777777" w:rsidR="00B20494" w:rsidRPr="00D80402" w:rsidRDefault="00B20494" w:rsidP="00521CFF">
      <w:pPr>
        <w:pStyle w:val="ListParagraph"/>
        <w:widowControl/>
        <w:numPr>
          <w:ilvl w:val="1"/>
          <w:numId w:val="48"/>
        </w:numPr>
        <w:spacing w:after="0" w:line="240" w:lineRule="auto"/>
        <w:rPr>
          <w:rFonts w:ascii="Arial" w:eastAsia="Times New Roman" w:hAnsi="Arial" w:cs="Arial"/>
          <w:lang w:eastAsia="en-GB"/>
        </w:rPr>
      </w:pPr>
      <w:r>
        <w:rPr>
          <w:rFonts w:ascii="Arial" w:hAnsi="Arial" w:cs="Arial"/>
        </w:rPr>
        <w:t xml:space="preserve">For all taskings, </w:t>
      </w:r>
      <w:r w:rsidRPr="00D80402">
        <w:rPr>
          <w:rFonts w:ascii="Arial" w:hAnsi="Arial" w:cs="Arial"/>
        </w:rPr>
        <w:t>the Contractor shall:</w:t>
      </w:r>
    </w:p>
    <w:p w14:paraId="7C59905A" w14:textId="77777777" w:rsidR="00B20494" w:rsidRDefault="00B20494" w:rsidP="00B20494">
      <w:pPr>
        <w:pStyle w:val="ListParagraph"/>
        <w:spacing w:after="0" w:line="240" w:lineRule="auto"/>
        <w:ind w:left="0"/>
        <w:rPr>
          <w:rFonts w:ascii="Arial" w:hAnsi="Arial" w:cs="Arial"/>
        </w:rPr>
      </w:pPr>
    </w:p>
    <w:p w14:paraId="1303C542" w14:textId="77777777" w:rsidR="00B20494" w:rsidRDefault="00B20494" w:rsidP="00521CFF">
      <w:pPr>
        <w:pStyle w:val="ListParagraph"/>
        <w:widowControl/>
        <w:numPr>
          <w:ilvl w:val="2"/>
          <w:numId w:val="50"/>
        </w:numPr>
        <w:spacing w:after="0" w:line="240" w:lineRule="auto"/>
        <w:rPr>
          <w:rFonts w:ascii="Arial" w:hAnsi="Arial" w:cs="Arial"/>
        </w:rPr>
      </w:pPr>
      <w:r>
        <w:rPr>
          <w:rFonts w:ascii="Arial" w:hAnsi="Arial" w:cs="Arial"/>
        </w:rPr>
        <w:t>Provide the Authority with Value for Money outcomes with fair and reasonable prices.</w:t>
      </w:r>
    </w:p>
    <w:p w14:paraId="12B3327F" w14:textId="77777777" w:rsidR="00B20494" w:rsidRDefault="00B20494" w:rsidP="00B20494">
      <w:pPr>
        <w:pStyle w:val="ListParagraph"/>
        <w:spacing w:after="0" w:line="240" w:lineRule="auto"/>
        <w:rPr>
          <w:rFonts w:ascii="Arial" w:hAnsi="Arial" w:cs="Arial"/>
        </w:rPr>
      </w:pPr>
    </w:p>
    <w:p w14:paraId="7FA4EA7B" w14:textId="77777777" w:rsidR="00B20494" w:rsidRDefault="00B20494" w:rsidP="00521CFF">
      <w:pPr>
        <w:pStyle w:val="ListParagraph"/>
        <w:widowControl/>
        <w:numPr>
          <w:ilvl w:val="2"/>
          <w:numId w:val="50"/>
        </w:numPr>
        <w:spacing w:after="0" w:line="240" w:lineRule="auto"/>
        <w:rPr>
          <w:rFonts w:ascii="Arial" w:hAnsi="Arial" w:cs="Arial"/>
        </w:rPr>
      </w:pPr>
      <w:r>
        <w:rPr>
          <w:rFonts w:ascii="Arial" w:hAnsi="Arial" w:cs="Arial"/>
        </w:rPr>
        <w:t>Source multiple quotes where possible, to ensure best Value for Money outcomes are achieved.</w:t>
      </w:r>
    </w:p>
    <w:p w14:paraId="74C4614C" w14:textId="77777777" w:rsidR="00B20494" w:rsidRDefault="00B20494" w:rsidP="00B20494">
      <w:pPr>
        <w:pStyle w:val="ListParagraph"/>
        <w:spacing w:after="0" w:line="240" w:lineRule="auto"/>
        <w:rPr>
          <w:rFonts w:ascii="Arial" w:hAnsi="Arial" w:cs="Arial"/>
        </w:rPr>
      </w:pPr>
    </w:p>
    <w:p w14:paraId="2CD5A11D" w14:textId="77777777" w:rsidR="00B20494" w:rsidRDefault="00B20494" w:rsidP="00521CFF">
      <w:pPr>
        <w:pStyle w:val="ListParagraph"/>
        <w:widowControl/>
        <w:numPr>
          <w:ilvl w:val="2"/>
          <w:numId w:val="50"/>
        </w:numPr>
        <w:spacing w:after="0" w:line="240" w:lineRule="auto"/>
        <w:rPr>
          <w:rFonts w:ascii="Arial" w:hAnsi="Arial" w:cs="Arial"/>
        </w:rPr>
      </w:pPr>
      <w:proofErr w:type="spellStart"/>
      <w:r>
        <w:rPr>
          <w:rFonts w:ascii="Arial" w:hAnsi="Arial" w:cs="Arial"/>
        </w:rPr>
        <w:t>Utilise</w:t>
      </w:r>
      <w:proofErr w:type="spellEnd"/>
      <w:r>
        <w:rPr>
          <w:rFonts w:ascii="Arial" w:hAnsi="Arial" w:cs="Arial"/>
        </w:rPr>
        <w:t xml:space="preserve"> its own assets where possible if this offers best Value for Money.</w:t>
      </w:r>
    </w:p>
    <w:p w14:paraId="1A929CCB" w14:textId="77777777" w:rsidR="00B20494" w:rsidRDefault="00B20494" w:rsidP="00B20494">
      <w:pPr>
        <w:pStyle w:val="ListParagraph"/>
        <w:rPr>
          <w:rFonts w:ascii="Arial" w:hAnsi="Arial" w:cs="Arial"/>
        </w:rPr>
      </w:pPr>
    </w:p>
    <w:p w14:paraId="0595E7A0" w14:textId="77777777" w:rsidR="00B20494" w:rsidRDefault="00B20494" w:rsidP="00521CFF">
      <w:pPr>
        <w:pStyle w:val="ListParagraph"/>
        <w:widowControl/>
        <w:numPr>
          <w:ilvl w:val="2"/>
          <w:numId w:val="50"/>
        </w:numPr>
        <w:spacing w:after="0" w:line="240" w:lineRule="auto"/>
        <w:rPr>
          <w:rFonts w:ascii="Arial" w:hAnsi="Arial" w:cs="Arial"/>
        </w:rPr>
      </w:pPr>
      <w:r>
        <w:rPr>
          <w:rFonts w:ascii="Arial" w:hAnsi="Arial" w:cs="Arial"/>
        </w:rPr>
        <w:t>Provide recommendations to the authority on the best approach and the most economical means on how to satisfy the requirements.</w:t>
      </w:r>
    </w:p>
    <w:p w14:paraId="62E38A5D" w14:textId="77777777" w:rsidR="00B20494" w:rsidRDefault="00B20494" w:rsidP="00B20494">
      <w:pPr>
        <w:pStyle w:val="ListParagraph"/>
        <w:rPr>
          <w:rFonts w:ascii="Arial" w:hAnsi="Arial" w:cs="Arial"/>
        </w:rPr>
      </w:pPr>
    </w:p>
    <w:p w14:paraId="4E3FF630" w14:textId="77777777" w:rsidR="00B20494" w:rsidRDefault="00B20494" w:rsidP="00521CFF">
      <w:pPr>
        <w:pStyle w:val="ListParagraph"/>
        <w:widowControl/>
        <w:numPr>
          <w:ilvl w:val="2"/>
          <w:numId w:val="50"/>
        </w:numPr>
        <w:spacing w:after="0" w:line="240" w:lineRule="auto"/>
        <w:rPr>
          <w:rFonts w:ascii="Arial" w:hAnsi="Arial" w:cs="Arial"/>
        </w:rPr>
      </w:pPr>
      <w:r w:rsidRPr="00D80402">
        <w:rPr>
          <w:rFonts w:ascii="Arial" w:hAnsi="Arial" w:cs="Arial"/>
        </w:rPr>
        <w:t xml:space="preserve">Ensure that any discounts or reductions received from their supply chain (for any reason including early booking, early payment, bulk ordering) are passed through to the Authority and that these discounts or reductions are reflected in reduced prices quoted to the Authority. </w:t>
      </w:r>
    </w:p>
    <w:p w14:paraId="06D47891" w14:textId="77777777" w:rsidR="00B20494" w:rsidRPr="009409A1" w:rsidRDefault="00B20494" w:rsidP="00B20494">
      <w:pPr>
        <w:pStyle w:val="ListParagraph"/>
        <w:rPr>
          <w:rFonts w:ascii="Arial" w:hAnsi="Arial" w:cs="Arial"/>
        </w:rPr>
      </w:pPr>
    </w:p>
    <w:p w14:paraId="20220016" w14:textId="77777777" w:rsidR="00B20494" w:rsidRPr="00D80402" w:rsidRDefault="00B20494" w:rsidP="00B20494">
      <w:pPr>
        <w:pStyle w:val="ListParagraph"/>
        <w:spacing w:after="0" w:line="240" w:lineRule="auto"/>
        <w:rPr>
          <w:rFonts w:ascii="Arial" w:hAnsi="Arial" w:cs="Arial"/>
        </w:rPr>
      </w:pPr>
    </w:p>
    <w:p w14:paraId="536A0250" w14:textId="77777777" w:rsidR="00B20494" w:rsidRDefault="00B20494" w:rsidP="00B20494">
      <w:pPr>
        <w:rPr>
          <w:rFonts w:ascii="Arial" w:hAnsi="Arial" w:cs="Arial"/>
        </w:rPr>
      </w:pPr>
    </w:p>
    <w:p w14:paraId="24E7AB5A" w14:textId="77777777" w:rsidR="00B20494" w:rsidRDefault="00B20494" w:rsidP="00B20494">
      <w:pPr>
        <w:pStyle w:val="ListParagraph"/>
        <w:spacing w:after="0" w:line="240" w:lineRule="auto"/>
        <w:ind w:left="1440" w:hanging="720"/>
        <w:rPr>
          <w:rFonts w:ascii="Arial" w:hAnsi="Arial" w:cs="Arial"/>
        </w:rPr>
      </w:pPr>
      <w:r>
        <w:rPr>
          <w:rFonts w:ascii="Arial" w:hAnsi="Arial" w:cs="Arial"/>
        </w:rPr>
        <w:t xml:space="preserve">3.14 </w:t>
      </w:r>
      <w:r>
        <w:rPr>
          <w:rFonts w:ascii="Arial" w:hAnsi="Arial" w:cs="Arial"/>
        </w:rPr>
        <w:tab/>
        <w:t>For all taskings, for any goods and/or services provided by the Contractor, the Authority may:</w:t>
      </w:r>
    </w:p>
    <w:p w14:paraId="66A571F0" w14:textId="77777777" w:rsidR="00B20494" w:rsidRDefault="00B20494" w:rsidP="00B20494">
      <w:pPr>
        <w:pStyle w:val="ListParagraph"/>
        <w:spacing w:after="0" w:line="240" w:lineRule="auto"/>
        <w:ind w:left="567"/>
        <w:rPr>
          <w:rFonts w:ascii="Arial" w:hAnsi="Arial" w:cs="Arial"/>
        </w:rPr>
      </w:pPr>
    </w:p>
    <w:p w14:paraId="7410E0A5" w14:textId="77777777" w:rsidR="00B20494" w:rsidRDefault="00B20494" w:rsidP="00521CFF">
      <w:pPr>
        <w:pStyle w:val="ListParagraph"/>
        <w:widowControl/>
        <w:numPr>
          <w:ilvl w:val="2"/>
          <w:numId w:val="51"/>
        </w:numPr>
        <w:spacing w:after="0" w:line="240" w:lineRule="auto"/>
        <w:rPr>
          <w:rFonts w:ascii="Arial" w:hAnsi="Arial" w:cs="Arial"/>
        </w:rPr>
      </w:pPr>
      <w:r>
        <w:rPr>
          <w:rFonts w:ascii="Arial" w:hAnsi="Arial" w:cs="Arial"/>
        </w:rPr>
        <w:t>Request the Contractor provide further information to support the quote and/or prices and/or sub-contractors used for any element of the Services provided.</w:t>
      </w:r>
    </w:p>
    <w:p w14:paraId="46871FB0" w14:textId="77777777" w:rsidR="00B20494" w:rsidRDefault="00B20494" w:rsidP="00B20494">
      <w:pPr>
        <w:pStyle w:val="ListParagraph"/>
        <w:spacing w:after="0" w:line="240" w:lineRule="auto"/>
        <w:ind w:left="1224"/>
        <w:rPr>
          <w:rFonts w:ascii="Arial" w:hAnsi="Arial" w:cs="Arial"/>
        </w:rPr>
      </w:pPr>
    </w:p>
    <w:p w14:paraId="48D7859E" w14:textId="77777777" w:rsidR="00B20494" w:rsidRDefault="00B20494" w:rsidP="00521CFF">
      <w:pPr>
        <w:pStyle w:val="ListParagraph"/>
        <w:widowControl/>
        <w:numPr>
          <w:ilvl w:val="2"/>
          <w:numId w:val="51"/>
        </w:numPr>
        <w:spacing w:after="0" w:line="240" w:lineRule="auto"/>
        <w:rPr>
          <w:rFonts w:ascii="Arial" w:hAnsi="Arial" w:cs="Arial"/>
        </w:rPr>
      </w:pPr>
      <w:r>
        <w:rPr>
          <w:rFonts w:ascii="Arial" w:hAnsi="Arial" w:cs="Arial"/>
        </w:rPr>
        <w:t>Request a reduction and/or amendment and/or addition to any of the Contractors proposed options for delivery of the Services.</w:t>
      </w:r>
    </w:p>
    <w:p w14:paraId="0F2DE0B5" w14:textId="77777777" w:rsidR="00B20494" w:rsidRDefault="00B20494" w:rsidP="00B20494">
      <w:pPr>
        <w:pStyle w:val="ListParagraph"/>
        <w:spacing w:after="0" w:line="240" w:lineRule="auto"/>
        <w:ind w:left="1224"/>
        <w:rPr>
          <w:rFonts w:ascii="Arial" w:hAnsi="Arial" w:cs="Arial"/>
        </w:rPr>
      </w:pPr>
    </w:p>
    <w:p w14:paraId="6E123F37" w14:textId="77777777" w:rsidR="00B20494" w:rsidRDefault="00B20494" w:rsidP="00521CFF">
      <w:pPr>
        <w:pStyle w:val="ListParagraph"/>
        <w:widowControl/>
        <w:numPr>
          <w:ilvl w:val="2"/>
          <w:numId w:val="51"/>
        </w:numPr>
        <w:spacing w:after="0" w:line="240" w:lineRule="auto"/>
        <w:rPr>
          <w:rFonts w:ascii="Arial" w:hAnsi="Arial" w:cs="Arial"/>
        </w:rPr>
      </w:pPr>
      <w:r>
        <w:rPr>
          <w:rFonts w:ascii="Arial" w:hAnsi="Arial" w:cs="Arial"/>
        </w:rPr>
        <w:t xml:space="preserve">Delete and/or amend and/or add to any the requested Services. </w:t>
      </w:r>
    </w:p>
    <w:p w14:paraId="4D101B6A" w14:textId="77777777" w:rsidR="00B20494" w:rsidRDefault="00B20494" w:rsidP="00B20494">
      <w:pPr>
        <w:pStyle w:val="ListParagraph"/>
        <w:rPr>
          <w:rFonts w:ascii="Arial" w:hAnsi="Arial" w:cs="Arial"/>
        </w:rPr>
      </w:pPr>
    </w:p>
    <w:p w14:paraId="7DF883DA" w14:textId="77777777" w:rsidR="00B20494" w:rsidRDefault="00B20494" w:rsidP="00521CFF">
      <w:pPr>
        <w:pStyle w:val="ListParagraph"/>
        <w:widowControl/>
        <w:numPr>
          <w:ilvl w:val="2"/>
          <w:numId w:val="51"/>
        </w:numPr>
        <w:spacing w:after="0" w:line="240" w:lineRule="auto"/>
        <w:rPr>
          <w:rFonts w:ascii="Arial" w:hAnsi="Arial" w:cs="Arial"/>
        </w:rPr>
      </w:pPr>
      <w:r>
        <w:rPr>
          <w:rFonts w:ascii="Arial" w:hAnsi="Arial" w:cs="Arial"/>
        </w:rPr>
        <w:t>R</w:t>
      </w:r>
      <w:r w:rsidRPr="003E347C">
        <w:rPr>
          <w:rFonts w:ascii="Arial" w:hAnsi="Arial" w:cs="Arial"/>
        </w:rPr>
        <w:t xml:space="preserve">equest evidence of any Sub-Contractor competitions undertaken and/or quotes received to ensure Value for Money is being provided. </w:t>
      </w:r>
    </w:p>
    <w:p w14:paraId="788EB33E" w14:textId="77777777" w:rsidR="00000F9F" w:rsidRPr="00000F9F" w:rsidRDefault="00000F9F" w:rsidP="00000F9F">
      <w:pPr>
        <w:pStyle w:val="ListParagraph"/>
        <w:rPr>
          <w:rFonts w:ascii="Arial" w:hAnsi="Arial" w:cs="Arial"/>
        </w:rPr>
      </w:pPr>
    </w:p>
    <w:p w14:paraId="0E053353" w14:textId="77777777" w:rsidR="00000F9F" w:rsidRDefault="00000F9F" w:rsidP="00000F9F">
      <w:pPr>
        <w:widowControl/>
        <w:spacing w:after="0" w:line="240" w:lineRule="auto"/>
        <w:rPr>
          <w:rFonts w:ascii="Arial" w:hAnsi="Arial" w:cs="Arial"/>
        </w:rPr>
      </w:pPr>
    </w:p>
    <w:p w14:paraId="5324DDBC" w14:textId="77777777" w:rsidR="00000F9F" w:rsidRDefault="00000F9F" w:rsidP="00000F9F">
      <w:pPr>
        <w:widowControl/>
        <w:spacing w:after="0" w:line="240" w:lineRule="auto"/>
        <w:rPr>
          <w:rFonts w:ascii="Arial" w:hAnsi="Arial" w:cs="Arial"/>
        </w:rPr>
      </w:pPr>
    </w:p>
    <w:p w14:paraId="74E8E180" w14:textId="77777777" w:rsidR="00000F9F" w:rsidRDefault="00000F9F" w:rsidP="00000F9F">
      <w:pPr>
        <w:widowControl/>
        <w:spacing w:after="0" w:line="240" w:lineRule="auto"/>
        <w:rPr>
          <w:rFonts w:ascii="Arial" w:hAnsi="Arial" w:cs="Arial"/>
        </w:rPr>
      </w:pPr>
    </w:p>
    <w:p w14:paraId="53BC347C" w14:textId="77777777" w:rsidR="00000F9F" w:rsidRDefault="00000F9F" w:rsidP="00000F9F">
      <w:pPr>
        <w:widowControl/>
        <w:spacing w:after="0" w:line="240" w:lineRule="auto"/>
        <w:rPr>
          <w:rFonts w:ascii="Arial" w:hAnsi="Arial" w:cs="Arial"/>
        </w:rPr>
      </w:pPr>
    </w:p>
    <w:p w14:paraId="1BBACFCA" w14:textId="77777777" w:rsidR="00000F9F" w:rsidRDefault="00000F9F" w:rsidP="00000F9F">
      <w:pPr>
        <w:widowControl/>
        <w:spacing w:after="0" w:line="240" w:lineRule="auto"/>
        <w:rPr>
          <w:rFonts w:ascii="Arial" w:hAnsi="Arial" w:cs="Arial"/>
        </w:rPr>
      </w:pPr>
    </w:p>
    <w:p w14:paraId="7C08295E" w14:textId="77777777" w:rsidR="00000F9F" w:rsidRDefault="00000F9F" w:rsidP="00000F9F">
      <w:pPr>
        <w:widowControl/>
        <w:spacing w:after="0" w:line="240" w:lineRule="auto"/>
        <w:rPr>
          <w:rFonts w:ascii="Arial" w:hAnsi="Arial" w:cs="Arial"/>
        </w:rPr>
      </w:pPr>
    </w:p>
    <w:p w14:paraId="76C615C1" w14:textId="77777777" w:rsidR="00000F9F" w:rsidRDefault="00000F9F" w:rsidP="00000F9F">
      <w:pPr>
        <w:widowControl/>
        <w:spacing w:after="0" w:line="240" w:lineRule="auto"/>
        <w:rPr>
          <w:rFonts w:ascii="Arial" w:hAnsi="Arial" w:cs="Arial"/>
        </w:rPr>
      </w:pPr>
    </w:p>
    <w:p w14:paraId="58BCF847" w14:textId="77777777" w:rsidR="00000F9F" w:rsidRDefault="00000F9F" w:rsidP="00000F9F">
      <w:pPr>
        <w:widowControl/>
        <w:spacing w:after="0" w:line="240" w:lineRule="auto"/>
        <w:rPr>
          <w:rFonts w:ascii="Arial" w:hAnsi="Arial" w:cs="Arial"/>
        </w:rPr>
      </w:pPr>
    </w:p>
    <w:p w14:paraId="28364811" w14:textId="77777777" w:rsidR="00000F9F" w:rsidRDefault="00000F9F" w:rsidP="00000F9F">
      <w:pPr>
        <w:widowControl/>
        <w:spacing w:after="0" w:line="240" w:lineRule="auto"/>
        <w:rPr>
          <w:rFonts w:ascii="Arial" w:hAnsi="Arial" w:cs="Arial"/>
        </w:rPr>
      </w:pPr>
    </w:p>
    <w:p w14:paraId="139C0324" w14:textId="77777777" w:rsidR="00000F9F" w:rsidRDefault="00000F9F" w:rsidP="00000F9F">
      <w:pPr>
        <w:widowControl/>
        <w:spacing w:after="0" w:line="240" w:lineRule="auto"/>
        <w:rPr>
          <w:rFonts w:ascii="Arial" w:hAnsi="Arial" w:cs="Arial"/>
        </w:rPr>
      </w:pPr>
    </w:p>
    <w:p w14:paraId="725BBC59" w14:textId="77777777" w:rsidR="00000F9F" w:rsidRPr="00000F9F" w:rsidRDefault="00000F9F" w:rsidP="00000F9F">
      <w:pPr>
        <w:widowControl/>
        <w:spacing w:after="0" w:line="240" w:lineRule="auto"/>
        <w:rPr>
          <w:rFonts w:ascii="Arial" w:hAnsi="Arial" w:cs="Arial"/>
        </w:rPr>
      </w:pPr>
    </w:p>
    <w:p w14:paraId="41E733F0" w14:textId="77777777" w:rsidR="00B20494" w:rsidRPr="003E347C" w:rsidRDefault="00B20494" w:rsidP="00B20494">
      <w:pPr>
        <w:pStyle w:val="ListParagraph"/>
        <w:rPr>
          <w:rFonts w:ascii="Arial" w:hAnsi="Arial" w:cs="Arial"/>
        </w:rPr>
      </w:pPr>
    </w:p>
    <w:p w14:paraId="5DC04DD6" w14:textId="77777777" w:rsidR="00B20494" w:rsidRDefault="00B20494" w:rsidP="00B20494">
      <w:pPr>
        <w:spacing w:after="0" w:line="240" w:lineRule="auto"/>
        <w:rPr>
          <w:rFonts w:ascii="Arial" w:hAnsi="Arial" w:cs="Arial"/>
        </w:rPr>
      </w:pPr>
    </w:p>
    <w:p w14:paraId="3576E7CE" w14:textId="77777777" w:rsidR="00B20494" w:rsidRPr="003E347C" w:rsidRDefault="00B20494" w:rsidP="00B20494">
      <w:pPr>
        <w:spacing w:after="0" w:line="240" w:lineRule="auto"/>
        <w:rPr>
          <w:rFonts w:ascii="Arial" w:hAnsi="Arial" w:cs="Arial"/>
        </w:rPr>
      </w:pPr>
    </w:p>
    <w:p w14:paraId="2DA7943E" w14:textId="77777777" w:rsidR="00B20494" w:rsidRDefault="00B20494" w:rsidP="00B20494">
      <w:pPr>
        <w:pStyle w:val="ListParagraph"/>
        <w:rPr>
          <w:rFonts w:ascii="Arial" w:eastAsia="Times New Roman" w:hAnsi="Arial" w:cs="Arial"/>
          <w:lang w:eastAsia="en-GB"/>
        </w:rPr>
      </w:pPr>
    </w:p>
    <w:p w14:paraId="10EED02A" w14:textId="77777777" w:rsidR="00B20494" w:rsidRDefault="00B20494" w:rsidP="00B20494">
      <w:pPr>
        <w:widowControl/>
        <w:spacing w:after="0" w:line="240" w:lineRule="auto"/>
        <w:contextualSpacing/>
        <w:rPr>
          <w:rFonts w:ascii="Arial" w:eastAsia="Times New Roman" w:hAnsi="Arial" w:cs="Arial"/>
          <w:lang w:val="en-GB" w:eastAsia="en-GB"/>
        </w:rPr>
      </w:pPr>
    </w:p>
    <w:p w14:paraId="34B4933B" w14:textId="77777777" w:rsidR="00B20494" w:rsidRPr="00932CE0" w:rsidRDefault="00B20494" w:rsidP="00B20494">
      <w:pPr>
        <w:widowControl/>
        <w:spacing w:after="0" w:line="240" w:lineRule="auto"/>
        <w:contextualSpacing/>
        <w:rPr>
          <w:rFonts w:ascii="Arial" w:eastAsia="Times New Roman" w:hAnsi="Arial" w:cs="Arial"/>
          <w:lang w:val="en-GB" w:eastAsia="en-GB"/>
        </w:rPr>
      </w:pPr>
    </w:p>
    <w:p w14:paraId="0E810C36" w14:textId="77777777" w:rsidR="00B20494" w:rsidRPr="009870B2" w:rsidRDefault="00B20494" w:rsidP="00B20494">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Work Package 2</w:t>
      </w:r>
      <w:r w:rsidRPr="007956D5">
        <w:rPr>
          <w:rFonts w:ascii="Arial" w:eastAsia="Times New Roman" w:hAnsi="Arial" w:cs="Arial"/>
          <w:b/>
          <w:bCs/>
          <w:sz w:val="32"/>
          <w:szCs w:val="32"/>
          <w:lang w:val="en-GB" w:eastAsia="en-GB"/>
        </w:rPr>
        <w:t xml:space="preserve"> </w:t>
      </w:r>
      <w:r w:rsidRPr="007956D5">
        <w:rPr>
          <w:rFonts w:ascii="Arial" w:eastAsia="Times New Roman" w:hAnsi="Arial" w:cs="Arial"/>
          <w:b/>
          <w:bCs/>
          <w:spacing w:val="-3"/>
          <w:sz w:val="32"/>
          <w:szCs w:val="32"/>
          <w:lang w:val="en-GB" w:eastAsia="en-GB"/>
        </w:rPr>
        <w:t>Tasking Form</w:t>
      </w:r>
    </w:p>
    <w:p w14:paraId="07BE3BED"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209"/>
        <w:gridCol w:w="2713"/>
      </w:tblGrid>
      <w:tr w:rsidR="00B20494" w:rsidRPr="006960B5" w14:paraId="55F6C1DF" w14:textId="77777777" w:rsidTr="00F935EE">
        <w:tc>
          <w:tcPr>
            <w:tcW w:w="3539" w:type="dxa"/>
            <w:tcBorders>
              <w:top w:val="single" w:sz="4" w:space="0" w:color="auto"/>
              <w:left w:val="single" w:sz="4" w:space="0" w:color="auto"/>
              <w:bottom w:val="single" w:sz="4" w:space="0" w:color="auto"/>
              <w:right w:val="single" w:sz="4" w:space="0" w:color="auto"/>
            </w:tcBorders>
            <w:hideMark/>
          </w:tcPr>
          <w:p w14:paraId="280DB171"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Task Number</w:t>
            </w:r>
          </w:p>
        </w:tc>
        <w:tc>
          <w:tcPr>
            <w:tcW w:w="3627" w:type="dxa"/>
            <w:tcBorders>
              <w:top w:val="single" w:sz="4" w:space="0" w:color="auto"/>
              <w:left w:val="single" w:sz="4" w:space="0" w:color="auto"/>
              <w:bottom w:val="single" w:sz="4" w:space="0" w:color="auto"/>
              <w:right w:val="single" w:sz="4" w:space="0" w:color="auto"/>
            </w:tcBorders>
            <w:hideMark/>
          </w:tcPr>
          <w:p w14:paraId="305CF453"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Earliest Start Date</w:t>
            </w:r>
          </w:p>
        </w:tc>
        <w:tc>
          <w:tcPr>
            <w:tcW w:w="2999" w:type="dxa"/>
            <w:tcBorders>
              <w:top w:val="single" w:sz="4" w:space="0" w:color="auto"/>
              <w:left w:val="single" w:sz="4" w:space="0" w:color="auto"/>
              <w:bottom w:val="single" w:sz="4" w:space="0" w:color="auto"/>
              <w:right w:val="single" w:sz="4" w:space="0" w:color="auto"/>
            </w:tcBorders>
            <w:hideMark/>
          </w:tcPr>
          <w:p w14:paraId="7915D76F"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Required Completion Date</w:t>
            </w:r>
          </w:p>
        </w:tc>
      </w:tr>
      <w:tr w:rsidR="00B20494" w:rsidRPr="006960B5" w14:paraId="35237685" w14:textId="77777777" w:rsidTr="00F935EE">
        <w:trPr>
          <w:trHeight w:val="134"/>
        </w:trPr>
        <w:tc>
          <w:tcPr>
            <w:tcW w:w="3539" w:type="dxa"/>
            <w:tcBorders>
              <w:top w:val="single" w:sz="4" w:space="0" w:color="auto"/>
              <w:left w:val="single" w:sz="4" w:space="0" w:color="auto"/>
              <w:bottom w:val="single" w:sz="4" w:space="0" w:color="auto"/>
              <w:right w:val="single" w:sz="4" w:space="0" w:color="auto"/>
            </w:tcBorders>
          </w:tcPr>
          <w:p w14:paraId="76786E49"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lang w:val="en-GB" w:eastAsia="en-GB"/>
              </w:rPr>
            </w:pPr>
          </w:p>
        </w:tc>
        <w:tc>
          <w:tcPr>
            <w:tcW w:w="3627" w:type="dxa"/>
            <w:tcBorders>
              <w:top w:val="single" w:sz="4" w:space="0" w:color="auto"/>
              <w:left w:val="single" w:sz="4" w:space="0" w:color="auto"/>
              <w:bottom w:val="single" w:sz="4" w:space="0" w:color="auto"/>
              <w:right w:val="single" w:sz="4" w:space="0" w:color="auto"/>
            </w:tcBorders>
          </w:tcPr>
          <w:p w14:paraId="052BE467"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lang w:val="en-GB" w:eastAsia="en-GB"/>
              </w:rPr>
            </w:pPr>
          </w:p>
        </w:tc>
        <w:tc>
          <w:tcPr>
            <w:tcW w:w="2999" w:type="dxa"/>
            <w:tcBorders>
              <w:top w:val="single" w:sz="4" w:space="0" w:color="auto"/>
              <w:left w:val="single" w:sz="4" w:space="0" w:color="auto"/>
              <w:bottom w:val="single" w:sz="4" w:space="0" w:color="auto"/>
              <w:right w:val="single" w:sz="4" w:space="0" w:color="auto"/>
            </w:tcBorders>
          </w:tcPr>
          <w:p w14:paraId="7FE5FCE2"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lang w:val="en-GB" w:eastAsia="en-GB"/>
              </w:rPr>
            </w:pPr>
          </w:p>
        </w:tc>
      </w:tr>
    </w:tbl>
    <w:p w14:paraId="2C868F14" w14:textId="77777777" w:rsidR="00B20494" w:rsidRPr="006960B5" w:rsidRDefault="00B20494" w:rsidP="00B20494">
      <w:pPr>
        <w:widowControl/>
        <w:tabs>
          <w:tab w:val="center" w:pos="5040"/>
          <w:tab w:val="right" w:pos="10350"/>
        </w:tabs>
        <w:spacing w:after="0" w:line="240" w:lineRule="auto"/>
        <w:jc w:val="center"/>
        <w:rPr>
          <w:rFonts w:ascii="Arial" w:eastAsia="Times New Roman" w:hAnsi="Arial" w:cs="Arial"/>
          <w:szCs w:val="20"/>
          <w:lang w:val="en-GB" w:eastAsia="en-GB"/>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525"/>
      </w:tblGrid>
      <w:tr w:rsidR="00B20494" w:rsidRPr="006960B5" w14:paraId="41C53BEE" w14:textId="77777777" w:rsidTr="00F935EE">
        <w:trPr>
          <w:trHeight w:val="156"/>
        </w:trPr>
        <w:tc>
          <w:tcPr>
            <w:tcW w:w="4469" w:type="dxa"/>
            <w:tcBorders>
              <w:top w:val="single" w:sz="4" w:space="0" w:color="auto"/>
              <w:left w:val="single" w:sz="4" w:space="0" w:color="auto"/>
              <w:bottom w:val="single" w:sz="4" w:space="0" w:color="auto"/>
              <w:right w:val="single" w:sz="4" w:space="0" w:color="auto"/>
            </w:tcBorders>
            <w:hideMark/>
          </w:tcPr>
          <w:p w14:paraId="412BC609"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Authority Contact &amp; Number/Email</w:t>
            </w:r>
          </w:p>
        </w:tc>
        <w:tc>
          <w:tcPr>
            <w:tcW w:w="4525" w:type="dxa"/>
            <w:tcBorders>
              <w:top w:val="single" w:sz="4" w:space="0" w:color="auto"/>
              <w:left w:val="single" w:sz="4" w:space="0" w:color="auto"/>
              <w:bottom w:val="single" w:sz="4" w:space="0" w:color="auto"/>
              <w:right w:val="single" w:sz="4" w:space="0" w:color="auto"/>
            </w:tcBorders>
            <w:hideMark/>
          </w:tcPr>
          <w:p w14:paraId="475923F5"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Contractor Contact &amp; Number/Email</w:t>
            </w:r>
          </w:p>
        </w:tc>
      </w:tr>
      <w:tr w:rsidR="00B20494" w:rsidRPr="006960B5" w14:paraId="09CA9295" w14:textId="77777777" w:rsidTr="00F935EE">
        <w:trPr>
          <w:trHeight w:val="1139"/>
        </w:trPr>
        <w:tc>
          <w:tcPr>
            <w:tcW w:w="4469" w:type="dxa"/>
            <w:tcBorders>
              <w:top w:val="single" w:sz="4" w:space="0" w:color="auto"/>
              <w:left w:val="single" w:sz="4" w:space="0" w:color="auto"/>
              <w:bottom w:val="single" w:sz="4" w:space="0" w:color="auto"/>
              <w:right w:val="single" w:sz="4" w:space="0" w:color="auto"/>
            </w:tcBorders>
          </w:tcPr>
          <w:p w14:paraId="4698EFB4"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lang w:val="en-GB" w:eastAsia="en-GB"/>
              </w:rPr>
            </w:pPr>
          </w:p>
        </w:tc>
        <w:tc>
          <w:tcPr>
            <w:tcW w:w="4525" w:type="dxa"/>
            <w:tcBorders>
              <w:top w:val="single" w:sz="4" w:space="0" w:color="auto"/>
              <w:left w:val="single" w:sz="4" w:space="0" w:color="auto"/>
              <w:bottom w:val="single" w:sz="4" w:space="0" w:color="auto"/>
              <w:right w:val="single" w:sz="4" w:space="0" w:color="auto"/>
            </w:tcBorders>
          </w:tcPr>
          <w:p w14:paraId="7430A8D9"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lang w:val="en-GB" w:eastAsia="en-GB"/>
              </w:rPr>
            </w:pPr>
          </w:p>
        </w:tc>
      </w:tr>
    </w:tbl>
    <w:p w14:paraId="3B661A72"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p>
    <w:p w14:paraId="571169B8"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p>
    <w:p w14:paraId="52119DAC" w14:textId="77777777" w:rsidR="00B20494" w:rsidRPr="006960B5" w:rsidRDefault="00B20494" w:rsidP="00B20494">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Arial"/>
          <w:b/>
          <w:sz w:val="24"/>
          <w:szCs w:val="24"/>
          <w:lang w:val="en-GB" w:eastAsia="en-GB"/>
        </w:rPr>
      </w:pPr>
      <w:r w:rsidRPr="006960B5">
        <w:rPr>
          <w:rFonts w:ascii="Arial" w:eastAsia="Times New Roman" w:hAnsi="Arial" w:cs="Arial"/>
          <w:b/>
          <w:sz w:val="24"/>
          <w:szCs w:val="24"/>
          <w:lang w:val="en-GB" w:eastAsia="en-GB"/>
        </w:rPr>
        <w:t xml:space="preserve">PART 1 - Task Description </w:t>
      </w:r>
    </w:p>
    <w:p w14:paraId="08DAA38F" w14:textId="77777777" w:rsidR="00B20494" w:rsidRPr="006960B5" w:rsidRDefault="00B20494" w:rsidP="00B20494">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Arial"/>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53"/>
      </w:tblGrid>
      <w:tr w:rsidR="00B20494" w:rsidRPr="006960B5" w14:paraId="4C30429C" w14:textId="77777777" w:rsidTr="00F935EE">
        <w:tc>
          <w:tcPr>
            <w:tcW w:w="5198" w:type="dxa"/>
            <w:tcBorders>
              <w:top w:val="single" w:sz="4" w:space="0" w:color="auto"/>
              <w:left w:val="single" w:sz="4" w:space="0" w:color="auto"/>
              <w:bottom w:val="single" w:sz="4" w:space="0" w:color="auto"/>
              <w:right w:val="single" w:sz="4" w:space="0" w:color="auto"/>
            </w:tcBorders>
          </w:tcPr>
          <w:p w14:paraId="46C150C8"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 xml:space="preserve">Platform Impact Statement required? </w:t>
            </w:r>
            <w:r w:rsidRPr="006960B5">
              <w:rPr>
                <w:rStyle w:val="FootnoteReference"/>
                <w:rFonts w:ascii="Arial" w:hAnsi="Arial" w:cs="Arial"/>
                <w:sz w:val="16"/>
                <w:szCs w:val="16"/>
                <w:lang w:val="en-GB"/>
              </w:rPr>
              <w:footnoteReference w:id="7"/>
            </w:r>
          </w:p>
        </w:tc>
        <w:tc>
          <w:tcPr>
            <w:tcW w:w="5199" w:type="dxa"/>
            <w:tcBorders>
              <w:top w:val="single" w:sz="4" w:space="0" w:color="auto"/>
              <w:left w:val="single" w:sz="4" w:space="0" w:color="auto"/>
              <w:bottom w:val="single" w:sz="4" w:space="0" w:color="auto"/>
              <w:right w:val="single" w:sz="4" w:space="0" w:color="auto"/>
            </w:tcBorders>
          </w:tcPr>
          <w:p w14:paraId="0144EC77"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Yes/No</w:t>
            </w:r>
          </w:p>
        </w:tc>
      </w:tr>
      <w:tr w:rsidR="00B20494" w:rsidRPr="006960B5" w14:paraId="4B5A01D2" w14:textId="77777777" w:rsidTr="00F935EE">
        <w:tc>
          <w:tcPr>
            <w:tcW w:w="5198" w:type="dxa"/>
            <w:tcBorders>
              <w:top w:val="single" w:sz="4" w:space="0" w:color="auto"/>
              <w:left w:val="single" w:sz="4" w:space="0" w:color="auto"/>
              <w:bottom w:val="single" w:sz="4" w:space="0" w:color="auto"/>
              <w:right w:val="single" w:sz="4" w:space="0" w:color="auto"/>
            </w:tcBorders>
            <w:hideMark/>
          </w:tcPr>
          <w:p w14:paraId="7278290C"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Tasking</w:t>
            </w:r>
            <w:r w:rsidRPr="006960B5">
              <w:rPr>
                <w:rFonts w:ascii="Arial" w:eastAsia="Times New Roman" w:hAnsi="Arial" w:cs="Arial"/>
                <w:sz w:val="16"/>
                <w:szCs w:val="16"/>
                <w:lang w:val="en-GB" w:eastAsia="en-GB"/>
              </w:rPr>
              <w:t xml:space="preserve"> Date</w:t>
            </w:r>
          </w:p>
        </w:tc>
        <w:tc>
          <w:tcPr>
            <w:tcW w:w="5199" w:type="dxa"/>
            <w:tcBorders>
              <w:top w:val="single" w:sz="4" w:space="0" w:color="auto"/>
              <w:left w:val="single" w:sz="4" w:space="0" w:color="auto"/>
              <w:bottom w:val="single" w:sz="4" w:space="0" w:color="auto"/>
              <w:right w:val="single" w:sz="4" w:space="0" w:color="auto"/>
            </w:tcBorders>
            <w:hideMark/>
          </w:tcPr>
          <w:p w14:paraId="06CB9684"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szCs w:val="20"/>
                <w:lang w:val="en-GB" w:eastAsia="en-GB"/>
              </w:rPr>
            </w:pPr>
            <w:r w:rsidRPr="006960B5">
              <w:rPr>
                <w:rFonts w:ascii="Arial" w:eastAsia="Times New Roman" w:hAnsi="Arial" w:cs="Arial"/>
                <w:sz w:val="16"/>
                <w:szCs w:val="16"/>
                <w:lang w:val="en-GB" w:eastAsia="en-GB"/>
              </w:rPr>
              <w:t>Establishment Authorising Officer Signature</w:t>
            </w:r>
          </w:p>
        </w:tc>
      </w:tr>
      <w:tr w:rsidR="00B20494" w:rsidRPr="006960B5" w14:paraId="48DA2175" w14:textId="77777777" w:rsidTr="00F935EE">
        <w:trPr>
          <w:trHeight w:val="387"/>
        </w:trPr>
        <w:tc>
          <w:tcPr>
            <w:tcW w:w="5198" w:type="dxa"/>
            <w:tcBorders>
              <w:top w:val="single" w:sz="4" w:space="0" w:color="auto"/>
              <w:left w:val="single" w:sz="4" w:space="0" w:color="auto"/>
              <w:bottom w:val="single" w:sz="4" w:space="0" w:color="auto"/>
              <w:right w:val="single" w:sz="4" w:space="0" w:color="auto"/>
            </w:tcBorders>
          </w:tcPr>
          <w:p w14:paraId="5704B426"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i/>
                <w:szCs w:val="20"/>
                <w:lang w:val="en-GB" w:eastAsia="en-GB"/>
              </w:rPr>
            </w:pPr>
          </w:p>
        </w:tc>
        <w:tc>
          <w:tcPr>
            <w:tcW w:w="5199" w:type="dxa"/>
            <w:tcBorders>
              <w:top w:val="single" w:sz="4" w:space="0" w:color="auto"/>
              <w:left w:val="single" w:sz="4" w:space="0" w:color="auto"/>
              <w:bottom w:val="single" w:sz="4" w:space="0" w:color="auto"/>
              <w:right w:val="single" w:sz="4" w:space="0" w:color="auto"/>
            </w:tcBorders>
          </w:tcPr>
          <w:p w14:paraId="6A7FEDFE" w14:textId="77777777" w:rsidR="00B20494" w:rsidRPr="00F90583" w:rsidRDefault="00B20494" w:rsidP="00F935EE">
            <w:pPr>
              <w:widowControl/>
              <w:tabs>
                <w:tab w:val="center" w:pos="5040"/>
                <w:tab w:val="right" w:pos="10350"/>
              </w:tabs>
              <w:spacing w:after="0" w:line="240" w:lineRule="auto"/>
              <w:jc w:val="center"/>
              <w:rPr>
                <w:rFonts w:ascii="Arial" w:eastAsia="Times New Roman" w:hAnsi="Arial" w:cs="Arial"/>
                <w:i/>
                <w:sz w:val="36"/>
                <w:szCs w:val="36"/>
                <w:lang w:val="en-GB" w:eastAsia="en-GB"/>
              </w:rPr>
            </w:pPr>
          </w:p>
        </w:tc>
      </w:tr>
    </w:tbl>
    <w:p w14:paraId="73426CD4"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B20494" w:rsidRPr="006960B5" w14:paraId="27B96C78" w14:textId="77777777" w:rsidTr="00F935EE">
        <w:trPr>
          <w:trHeight w:val="3615"/>
        </w:trPr>
        <w:tc>
          <w:tcPr>
            <w:tcW w:w="9061" w:type="dxa"/>
            <w:gridSpan w:val="2"/>
            <w:tcBorders>
              <w:top w:val="single" w:sz="4" w:space="0" w:color="auto"/>
              <w:left w:val="single" w:sz="4" w:space="0" w:color="auto"/>
              <w:bottom w:val="single" w:sz="4" w:space="0" w:color="auto"/>
              <w:right w:val="single" w:sz="4" w:space="0" w:color="auto"/>
            </w:tcBorders>
          </w:tcPr>
          <w:p w14:paraId="5655ED5C"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b/>
                <w:sz w:val="24"/>
                <w:szCs w:val="24"/>
                <w:lang w:val="en-GB" w:eastAsia="en-GB"/>
              </w:rPr>
            </w:pPr>
            <w:r w:rsidRPr="006960B5">
              <w:rPr>
                <w:rFonts w:ascii="Arial" w:eastAsia="Times New Roman" w:hAnsi="Arial" w:cs="Arial"/>
                <w:b/>
                <w:sz w:val="24"/>
                <w:szCs w:val="24"/>
                <w:lang w:val="en-GB" w:eastAsia="en-GB"/>
              </w:rPr>
              <w:lastRenderedPageBreak/>
              <w:t xml:space="preserve">PART 2 – Contractor Acceptance </w:t>
            </w:r>
          </w:p>
          <w:p w14:paraId="397FD570"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 xml:space="preserve">All relevant boxes to be ticked and supporting information/documents </w:t>
            </w:r>
            <w:proofErr w:type="gramStart"/>
            <w:r w:rsidRPr="006960B5">
              <w:rPr>
                <w:rFonts w:ascii="Arial" w:eastAsia="Times New Roman" w:hAnsi="Arial" w:cs="Arial"/>
                <w:sz w:val="16"/>
                <w:szCs w:val="16"/>
                <w:lang w:val="en-GB" w:eastAsia="en-GB"/>
              </w:rPr>
              <w:t>provided</w:t>
            </w:r>
            <w:proofErr w:type="gramEnd"/>
          </w:p>
          <w:p w14:paraId="782BFC8E" w14:textId="59AC8345"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r>
              <w:rPr>
                <w:noProof/>
              </w:rPr>
              <mc:AlternateContent>
                <mc:Choice Requires="wps">
                  <w:drawing>
                    <wp:anchor distT="0" distB="0" distL="114300" distR="114300" simplePos="0" relativeHeight="251658243" behindDoc="0" locked="0" layoutInCell="1" allowOverlap="1" wp14:anchorId="1E8E2DA5" wp14:editId="65AA8490">
                      <wp:simplePos x="0" y="0"/>
                      <wp:positionH relativeFrom="column">
                        <wp:posOffset>28575</wp:posOffset>
                      </wp:positionH>
                      <wp:positionV relativeFrom="paragraph">
                        <wp:posOffset>153035</wp:posOffset>
                      </wp:positionV>
                      <wp:extent cx="161925" cy="161925"/>
                      <wp:effectExtent l="0" t="0" r="28575" b="28575"/>
                      <wp:wrapNone/>
                      <wp:docPr id="476941342"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8BAF4" id="Rectangle: Rounded Corners 5" o:spid="_x0000_s1026" style="position:absolute;margin-left:2.25pt;margin-top:12.05pt;width:12.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"/>
                  </w:pict>
                </mc:Fallback>
              </mc:AlternateContent>
            </w:r>
          </w:p>
          <w:p w14:paraId="4A84CFBE"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r w:rsidRPr="006960B5">
              <w:rPr>
                <w:rFonts w:ascii="Arial" w:eastAsia="Times New Roman" w:hAnsi="Arial" w:cs="Arial"/>
                <w:lang w:val="en-GB" w:eastAsia="en-GB"/>
              </w:rPr>
              <w:t xml:space="preserve">      I acknowledge receipt of this order and accept the </w:t>
            </w:r>
            <w:r>
              <w:rPr>
                <w:rFonts w:ascii="Arial" w:eastAsia="Times New Roman" w:hAnsi="Arial" w:cs="Arial"/>
                <w:lang w:val="en-GB" w:eastAsia="en-GB"/>
              </w:rPr>
              <w:t>task</w:t>
            </w:r>
            <w:r w:rsidRPr="006960B5">
              <w:rPr>
                <w:rFonts w:ascii="Arial" w:eastAsia="Times New Roman" w:hAnsi="Arial" w:cs="Arial"/>
                <w:lang w:val="en-GB" w:eastAsia="en-GB"/>
              </w:rPr>
              <w:t>.</w:t>
            </w:r>
          </w:p>
          <w:p w14:paraId="6422851C" w14:textId="49DFCC3A"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r>
              <w:rPr>
                <w:noProof/>
              </w:rPr>
              <mc:AlternateContent>
                <mc:Choice Requires="wps">
                  <w:drawing>
                    <wp:anchor distT="0" distB="0" distL="114300" distR="114300" simplePos="0" relativeHeight="251658244" behindDoc="0" locked="0" layoutInCell="1" allowOverlap="1" wp14:anchorId="4F79C78A" wp14:editId="7D694097">
                      <wp:simplePos x="0" y="0"/>
                      <wp:positionH relativeFrom="column">
                        <wp:posOffset>28575</wp:posOffset>
                      </wp:positionH>
                      <wp:positionV relativeFrom="paragraph">
                        <wp:posOffset>20320</wp:posOffset>
                      </wp:positionV>
                      <wp:extent cx="161925" cy="161925"/>
                      <wp:effectExtent l="0" t="0" r="28575" b="28575"/>
                      <wp:wrapNone/>
                      <wp:docPr id="1029358790"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9E2B52" id="Rectangle: Rounded Corners 4" o:spid="_x0000_s1026" style="position:absolute;margin-left:2.25pt;margin-top:1.6pt;width:12.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"/>
                  </w:pict>
                </mc:Fallback>
              </mc:AlternateContent>
            </w:r>
            <w:r w:rsidRPr="006960B5">
              <w:rPr>
                <w:rFonts w:ascii="Arial" w:eastAsia="Times New Roman" w:hAnsi="Arial" w:cs="Arial"/>
                <w:lang w:val="en-GB" w:eastAsia="en-GB"/>
              </w:rPr>
              <w:t xml:space="preserve">      I acknowledge receipt of this order and do not accept the </w:t>
            </w:r>
            <w:r>
              <w:rPr>
                <w:rFonts w:ascii="Arial" w:eastAsia="Times New Roman" w:hAnsi="Arial" w:cs="Arial"/>
                <w:lang w:val="en-GB" w:eastAsia="en-GB"/>
              </w:rPr>
              <w:t>task</w:t>
            </w:r>
            <w:r w:rsidRPr="006960B5">
              <w:rPr>
                <w:rFonts w:ascii="Arial" w:eastAsia="Times New Roman" w:hAnsi="Arial" w:cs="Arial"/>
                <w:lang w:val="en-GB" w:eastAsia="en-GB"/>
              </w:rPr>
              <w:t xml:space="preserve"> for the following reasons:</w:t>
            </w:r>
          </w:p>
          <w:p w14:paraId="1B598241"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p>
          <w:p w14:paraId="53E6AD7C" w14:textId="022902CC"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r>
              <w:rPr>
                <w:noProof/>
              </w:rPr>
              <mc:AlternateContent>
                <mc:Choice Requires="wps">
                  <w:drawing>
                    <wp:anchor distT="0" distB="0" distL="114300" distR="114300" simplePos="0" relativeHeight="251658245" behindDoc="0" locked="0" layoutInCell="1" allowOverlap="1" wp14:anchorId="0DE8E69B" wp14:editId="63B06BEB">
                      <wp:simplePos x="0" y="0"/>
                      <wp:positionH relativeFrom="column">
                        <wp:posOffset>28575</wp:posOffset>
                      </wp:positionH>
                      <wp:positionV relativeFrom="paragraph">
                        <wp:posOffset>126365</wp:posOffset>
                      </wp:positionV>
                      <wp:extent cx="161925" cy="161925"/>
                      <wp:effectExtent l="0" t="0" r="28575" b="28575"/>
                      <wp:wrapNone/>
                      <wp:docPr id="121715592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800BD" id="Rectangle: Rounded Corners 3" o:spid="_x0000_s1026" style="position:absolute;margin-left:2.25pt;margin-top:9.95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"/>
                  </w:pict>
                </mc:Fallback>
              </mc:AlternateContent>
            </w:r>
          </w:p>
          <w:p w14:paraId="539A5EE3"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r w:rsidRPr="006960B5">
              <w:rPr>
                <w:rFonts w:ascii="Arial" w:eastAsia="Times New Roman" w:hAnsi="Arial" w:cs="Arial"/>
                <w:lang w:val="en-GB" w:eastAsia="en-GB"/>
              </w:rPr>
              <w:t xml:space="preserve">      The cost for this task will be £</w:t>
            </w:r>
            <w:r>
              <w:rPr>
                <w:rFonts w:ascii="Arial" w:eastAsia="Times New Roman" w:hAnsi="Arial" w:cs="Arial"/>
                <w:lang w:val="en-GB" w:eastAsia="en-GB"/>
              </w:rPr>
              <w:t>…………….</w:t>
            </w:r>
            <w:r w:rsidRPr="006960B5">
              <w:rPr>
                <w:rFonts w:ascii="Arial" w:eastAsia="Times New Roman" w:hAnsi="Arial" w:cs="Arial"/>
                <w:lang w:val="en-GB" w:eastAsia="en-GB"/>
              </w:rPr>
              <w:t xml:space="preserve"> (ex VAT)</w:t>
            </w:r>
            <w:r>
              <w:rPr>
                <w:rFonts w:ascii="Arial" w:eastAsia="Times New Roman" w:hAnsi="Arial" w:cs="Arial"/>
                <w:lang w:val="en-GB" w:eastAsia="en-GB"/>
              </w:rPr>
              <w:t xml:space="preserve"> and a</w:t>
            </w:r>
            <w:r w:rsidRPr="006960B5">
              <w:rPr>
                <w:rFonts w:ascii="Arial" w:eastAsia="Times New Roman" w:hAnsi="Arial" w:cs="Arial"/>
                <w:lang w:val="en-GB" w:eastAsia="en-GB"/>
              </w:rPr>
              <w:t xml:space="preserve"> detailed quote is attached</w:t>
            </w:r>
            <w:r>
              <w:rPr>
                <w:rFonts w:ascii="Arial" w:eastAsia="Times New Roman" w:hAnsi="Arial" w:cs="Arial"/>
                <w:lang w:val="en-GB" w:eastAsia="en-GB"/>
              </w:rPr>
              <w:t>.</w:t>
            </w:r>
          </w:p>
          <w:p w14:paraId="6437196F" w14:textId="1EE39DE2"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r>
              <w:rPr>
                <w:noProof/>
              </w:rPr>
              <mc:AlternateContent>
                <mc:Choice Requires="wps">
                  <w:drawing>
                    <wp:anchor distT="0" distB="0" distL="114300" distR="114300" simplePos="0" relativeHeight="251658247" behindDoc="0" locked="0" layoutInCell="1" allowOverlap="1" wp14:anchorId="3AE38A3F" wp14:editId="305DF097">
                      <wp:simplePos x="0" y="0"/>
                      <wp:positionH relativeFrom="column">
                        <wp:posOffset>28575</wp:posOffset>
                      </wp:positionH>
                      <wp:positionV relativeFrom="paragraph">
                        <wp:posOffset>156210</wp:posOffset>
                      </wp:positionV>
                      <wp:extent cx="161925" cy="161925"/>
                      <wp:effectExtent l="0" t="0" r="28575" b="28575"/>
                      <wp:wrapNone/>
                      <wp:docPr id="146927164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338D80" id="Rectangle: Rounded Corners 2" o:spid="_x0000_s1026" style="position:absolute;margin-left:2.25pt;margin-top:12.3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"/>
                  </w:pict>
                </mc:Fallback>
              </mc:AlternateContent>
            </w:r>
            <w:r w:rsidRPr="006960B5">
              <w:rPr>
                <w:rFonts w:ascii="Arial" w:eastAsia="Times New Roman" w:hAnsi="Arial" w:cs="Arial"/>
                <w:lang w:val="en-GB" w:eastAsia="en-GB"/>
              </w:rPr>
              <w:t xml:space="preserve">        </w:t>
            </w:r>
          </w:p>
          <w:p w14:paraId="30D7918A"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r w:rsidRPr="006960B5">
              <w:rPr>
                <w:rFonts w:ascii="Arial" w:eastAsia="Times New Roman" w:hAnsi="Arial" w:cs="Arial"/>
                <w:lang w:val="en-GB" w:eastAsia="en-GB"/>
              </w:rPr>
              <w:t xml:space="preserve">      I estimate the work will commence on:</w:t>
            </w:r>
          </w:p>
          <w:p w14:paraId="58F72948" w14:textId="56C437DC"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r>
              <w:rPr>
                <w:noProof/>
              </w:rPr>
              <mc:AlternateContent>
                <mc:Choice Requires="wps">
                  <w:drawing>
                    <wp:anchor distT="0" distB="0" distL="114300" distR="114300" simplePos="0" relativeHeight="251658246" behindDoc="0" locked="0" layoutInCell="1" allowOverlap="1" wp14:anchorId="463B66BB" wp14:editId="1A8E0E38">
                      <wp:simplePos x="0" y="0"/>
                      <wp:positionH relativeFrom="column">
                        <wp:posOffset>28575</wp:posOffset>
                      </wp:positionH>
                      <wp:positionV relativeFrom="paragraph">
                        <wp:posOffset>23495</wp:posOffset>
                      </wp:positionV>
                      <wp:extent cx="161925" cy="161925"/>
                      <wp:effectExtent l="0" t="0" r="28575" b="28575"/>
                      <wp:wrapNone/>
                      <wp:docPr id="2139148155"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9E78B" id="Rectangle: Rounded Corners 1" o:spid="_x0000_s1026" style="position:absolute;margin-left:2.25pt;margin-top:1.85pt;width:12.7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"/>
                  </w:pict>
                </mc:Fallback>
              </mc:AlternateContent>
            </w:r>
            <w:r w:rsidRPr="006960B5">
              <w:rPr>
                <w:rFonts w:ascii="Arial" w:eastAsia="Times New Roman" w:hAnsi="Arial" w:cs="Arial"/>
                <w:lang w:val="en-GB" w:eastAsia="en-GB"/>
              </w:rPr>
              <w:t xml:space="preserve">      I estimate the work will be completed by:</w:t>
            </w:r>
          </w:p>
          <w:p w14:paraId="1CF79A4E"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p>
          <w:p w14:paraId="61E7726F"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p>
          <w:p w14:paraId="071DECD6"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lang w:val="en-GB" w:eastAsia="en-GB"/>
              </w:rPr>
            </w:pPr>
          </w:p>
          <w:p w14:paraId="22137F6C"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sz w:val="16"/>
                <w:szCs w:val="16"/>
                <w:lang w:val="en-GB" w:eastAsia="en-GB"/>
              </w:rPr>
            </w:pPr>
          </w:p>
          <w:p w14:paraId="610C161E" w14:textId="77777777" w:rsidR="00B20494" w:rsidRPr="006960B5" w:rsidRDefault="00B20494" w:rsidP="00F935EE">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Arial"/>
                <w:b/>
                <w:i/>
                <w:szCs w:val="20"/>
                <w:lang w:val="en-GB" w:eastAsia="en-GB"/>
              </w:rPr>
            </w:pPr>
          </w:p>
        </w:tc>
      </w:tr>
      <w:tr w:rsidR="00B20494" w:rsidRPr="006960B5" w14:paraId="7EC97017" w14:textId="77777777" w:rsidTr="00F935EE">
        <w:tc>
          <w:tcPr>
            <w:tcW w:w="4531" w:type="dxa"/>
            <w:tcBorders>
              <w:top w:val="single" w:sz="4" w:space="0" w:color="auto"/>
              <w:left w:val="single" w:sz="4" w:space="0" w:color="auto"/>
              <w:bottom w:val="single" w:sz="4" w:space="0" w:color="auto"/>
              <w:right w:val="single" w:sz="4" w:space="0" w:color="auto"/>
            </w:tcBorders>
            <w:hideMark/>
          </w:tcPr>
          <w:p w14:paraId="0F82FCD5"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Acceptance Date</w:t>
            </w:r>
          </w:p>
        </w:tc>
        <w:tc>
          <w:tcPr>
            <w:tcW w:w="4530" w:type="dxa"/>
            <w:tcBorders>
              <w:top w:val="single" w:sz="4" w:space="0" w:color="auto"/>
              <w:left w:val="single" w:sz="4" w:space="0" w:color="auto"/>
              <w:bottom w:val="single" w:sz="4" w:space="0" w:color="auto"/>
              <w:right w:val="single" w:sz="4" w:space="0" w:color="auto"/>
            </w:tcBorders>
            <w:hideMark/>
          </w:tcPr>
          <w:p w14:paraId="2F2A2490"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szCs w:val="20"/>
                <w:lang w:val="en-GB" w:eastAsia="en-GB"/>
              </w:rPr>
            </w:pPr>
            <w:r w:rsidRPr="006960B5">
              <w:rPr>
                <w:rFonts w:ascii="Arial" w:eastAsia="Times New Roman" w:hAnsi="Arial" w:cs="Arial"/>
                <w:sz w:val="16"/>
                <w:szCs w:val="16"/>
                <w:lang w:val="en-GB" w:eastAsia="en-GB"/>
              </w:rPr>
              <w:t>Contractors Authorising Signature</w:t>
            </w:r>
          </w:p>
        </w:tc>
      </w:tr>
      <w:tr w:rsidR="00B20494" w:rsidRPr="006960B5" w14:paraId="3D1B9D5E" w14:textId="77777777" w:rsidTr="00F935EE">
        <w:trPr>
          <w:trHeight w:val="387"/>
        </w:trPr>
        <w:tc>
          <w:tcPr>
            <w:tcW w:w="4531" w:type="dxa"/>
            <w:tcBorders>
              <w:top w:val="single" w:sz="4" w:space="0" w:color="auto"/>
              <w:left w:val="single" w:sz="4" w:space="0" w:color="auto"/>
              <w:bottom w:val="single" w:sz="4" w:space="0" w:color="auto"/>
              <w:right w:val="single" w:sz="4" w:space="0" w:color="auto"/>
            </w:tcBorders>
          </w:tcPr>
          <w:p w14:paraId="10DE2303"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i/>
                <w:szCs w:val="20"/>
                <w:lang w:val="en-GB" w:eastAsia="en-GB"/>
              </w:rPr>
            </w:pPr>
          </w:p>
        </w:tc>
        <w:tc>
          <w:tcPr>
            <w:tcW w:w="4530" w:type="dxa"/>
            <w:vMerge w:val="restart"/>
            <w:tcBorders>
              <w:top w:val="single" w:sz="4" w:space="0" w:color="auto"/>
              <w:left w:val="single" w:sz="4" w:space="0" w:color="auto"/>
              <w:right w:val="single" w:sz="4" w:space="0" w:color="auto"/>
            </w:tcBorders>
          </w:tcPr>
          <w:p w14:paraId="34F1D8EC"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sz w:val="28"/>
                <w:szCs w:val="28"/>
                <w:lang w:val="en-GB" w:eastAsia="en-GB"/>
              </w:rPr>
            </w:pPr>
          </w:p>
        </w:tc>
      </w:tr>
      <w:tr w:rsidR="00B20494" w:rsidRPr="006960B5" w14:paraId="219B6034" w14:textId="77777777" w:rsidTr="00F935EE">
        <w:trPr>
          <w:trHeight w:val="387"/>
        </w:trPr>
        <w:tc>
          <w:tcPr>
            <w:tcW w:w="4531" w:type="dxa"/>
            <w:tcBorders>
              <w:top w:val="single" w:sz="4" w:space="0" w:color="auto"/>
              <w:left w:val="single" w:sz="4" w:space="0" w:color="auto"/>
              <w:bottom w:val="single" w:sz="4" w:space="0" w:color="auto"/>
              <w:right w:val="single" w:sz="4" w:space="0" w:color="auto"/>
            </w:tcBorders>
          </w:tcPr>
          <w:p w14:paraId="6770EB80"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i/>
                <w:szCs w:val="20"/>
                <w:lang w:val="en-GB" w:eastAsia="en-GB"/>
              </w:rPr>
            </w:pPr>
            <w:r w:rsidRPr="0016780E">
              <w:rPr>
                <w:rFonts w:ascii="Arial" w:eastAsia="Times New Roman" w:hAnsi="Arial" w:cs="Arial"/>
                <w:sz w:val="16"/>
                <w:szCs w:val="16"/>
                <w:lang w:val="en-GB" w:eastAsia="en-GB"/>
              </w:rPr>
              <w:t>Final deliverable date</w:t>
            </w:r>
            <w:r>
              <w:rPr>
                <w:rFonts w:ascii="Arial" w:eastAsia="Times New Roman" w:hAnsi="Arial" w:cs="Arial"/>
                <w:b/>
                <w:i/>
                <w:szCs w:val="20"/>
                <w:lang w:val="en-GB" w:eastAsia="en-GB"/>
              </w:rPr>
              <w:t xml:space="preserve"> </w:t>
            </w:r>
          </w:p>
        </w:tc>
        <w:tc>
          <w:tcPr>
            <w:tcW w:w="4530" w:type="dxa"/>
            <w:vMerge/>
            <w:tcBorders>
              <w:left w:val="single" w:sz="4" w:space="0" w:color="auto"/>
              <w:right w:val="single" w:sz="4" w:space="0" w:color="auto"/>
            </w:tcBorders>
          </w:tcPr>
          <w:p w14:paraId="72076ADC"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sz w:val="28"/>
                <w:szCs w:val="28"/>
                <w:lang w:val="en-GB" w:eastAsia="en-GB"/>
              </w:rPr>
            </w:pPr>
          </w:p>
        </w:tc>
      </w:tr>
      <w:tr w:rsidR="00B20494" w:rsidRPr="006960B5" w14:paraId="1721A1F6" w14:textId="77777777" w:rsidTr="00F935EE">
        <w:trPr>
          <w:trHeight w:val="387"/>
        </w:trPr>
        <w:tc>
          <w:tcPr>
            <w:tcW w:w="4531" w:type="dxa"/>
            <w:tcBorders>
              <w:top w:val="single" w:sz="4" w:space="0" w:color="auto"/>
              <w:left w:val="single" w:sz="4" w:space="0" w:color="auto"/>
              <w:bottom w:val="single" w:sz="4" w:space="0" w:color="auto"/>
              <w:right w:val="single" w:sz="4" w:space="0" w:color="auto"/>
            </w:tcBorders>
          </w:tcPr>
          <w:p w14:paraId="60C65C1E" w14:textId="77777777" w:rsidR="00B20494" w:rsidRPr="0016780E"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p>
        </w:tc>
        <w:tc>
          <w:tcPr>
            <w:tcW w:w="4530" w:type="dxa"/>
            <w:vMerge/>
            <w:tcBorders>
              <w:left w:val="single" w:sz="4" w:space="0" w:color="auto"/>
              <w:bottom w:val="single" w:sz="4" w:space="0" w:color="auto"/>
              <w:right w:val="single" w:sz="4" w:space="0" w:color="auto"/>
            </w:tcBorders>
          </w:tcPr>
          <w:p w14:paraId="34C8D1B3" w14:textId="77777777" w:rsidR="00B20494" w:rsidRDefault="00B20494" w:rsidP="00F935EE">
            <w:pPr>
              <w:widowControl/>
              <w:tabs>
                <w:tab w:val="center" w:pos="5040"/>
                <w:tab w:val="right" w:pos="10350"/>
              </w:tabs>
              <w:spacing w:after="0" w:line="240" w:lineRule="auto"/>
              <w:jc w:val="center"/>
              <w:rPr>
                <w:rFonts w:ascii="Arial" w:eastAsia="Times New Roman" w:hAnsi="Arial" w:cs="Arial"/>
                <w:i/>
                <w:sz w:val="28"/>
                <w:szCs w:val="28"/>
                <w:lang w:val="en-GB" w:eastAsia="en-GB"/>
              </w:rPr>
            </w:pPr>
          </w:p>
        </w:tc>
      </w:tr>
    </w:tbl>
    <w:p w14:paraId="004F1D5B"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p>
    <w:p w14:paraId="7625EE5E"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r w:rsidRPr="006960B5">
        <w:rPr>
          <w:rFonts w:ascii="Arial" w:eastAsia="Times New Roman" w:hAnsi="Arial" w:cs="Arial"/>
          <w:b/>
          <w:szCs w:val="20"/>
          <w:lang w:val="en-GB" w:eastAsia="en-GB"/>
        </w:rPr>
        <w:t xml:space="preserve">Part 3 </w:t>
      </w:r>
    </w:p>
    <w:p w14:paraId="283682D7"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r w:rsidRPr="006960B5">
        <w:rPr>
          <w:rFonts w:ascii="Arial" w:eastAsia="Times New Roman" w:hAnsi="Arial" w:cs="Arial"/>
          <w:b/>
          <w:szCs w:val="20"/>
          <w:lang w:val="en-GB" w:eastAsia="en-GB"/>
        </w:rPr>
        <w:t>Authority Acceptance</w:t>
      </w:r>
      <w:r w:rsidRPr="006960B5">
        <w:rPr>
          <w:rStyle w:val="FootnoteReference"/>
          <w:rFonts w:ascii="Arial" w:hAnsi="Arial" w:cs="Arial"/>
          <w:b/>
          <w:lang w:val="en-GB"/>
        </w:rPr>
        <w:footnoteReference w:id="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B20494" w:rsidRPr="006960B5" w14:paraId="3505EA9D" w14:textId="77777777" w:rsidTr="00F935EE">
        <w:tc>
          <w:tcPr>
            <w:tcW w:w="5198" w:type="dxa"/>
            <w:tcBorders>
              <w:top w:val="single" w:sz="4" w:space="0" w:color="auto"/>
              <w:left w:val="single" w:sz="4" w:space="0" w:color="auto"/>
              <w:bottom w:val="single" w:sz="4" w:space="0" w:color="auto"/>
              <w:right w:val="single" w:sz="4" w:space="0" w:color="auto"/>
            </w:tcBorders>
            <w:hideMark/>
          </w:tcPr>
          <w:p w14:paraId="4E46292D"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sz w:val="16"/>
                <w:szCs w:val="16"/>
                <w:lang w:val="en-GB" w:eastAsia="en-GB"/>
              </w:rPr>
            </w:pPr>
            <w:r w:rsidRPr="006960B5">
              <w:rPr>
                <w:rFonts w:ascii="Arial" w:eastAsia="Times New Roman" w:hAnsi="Arial" w:cs="Arial"/>
                <w:sz w:val="16"/>
                <w:szCs w:val="16"/>
                <w:lang w:val="en-GB" w:eastAsia="en-GB"/>
              </w:rPr>
              <w:t>Acceptance Date</w:t>
            </w:r>
          </w:p>
        </w:tc>
        <w:tc>
          <w:tcPr>
            <w:tcW w:w="5199" w:type="dxa"/>
            <w:tcBorders>
              <w:top w:val="single" w:sz="4" w:space="0" w:color="auto"/>
              <w:left w:val="single" w:sz="4" w:space="0" w:color="auto"/>
              <w:bottom w:val="single" w:sz="4" w:space="0" w:color="auto"/>
              <w:right w:val="single" w:sz="4" w:space="0" w:color="auto"/>
            </w:tcBorders>
            <w:hideMark/>
          </w:tcPr>
          <w:p w14:paraId="74A69097"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szCs w:val="20"/>
                <w:lang w:val="en-GB" w:eastAsia="en-GB"/>
              </w:rPr>
            </w:pPr>
            <w:r w:rsidRPr="006960B5">
              <w:rPr>
                <w:rFonts w:ascii="Arial" w:eastAsia="Times New Roman" w:hAnsi="Arial" w:cs="Arial"/>
                <w:sz w:val="16"/>
                <w:szCs w:val="16"/>
                <w:lang w:val="en-GB" w:eastAsia="en-GB"/>
              </w:rPr>
              <w:t>Contractors Authorising Signature</w:t>
            </w:r>
          </w:p>
        </w:tc>
      </w:tr>
      <w:tr w:rsidR="00B20494" w:rsidRPr="006960B5" w14:paraId="399F2159" w14:textId="77777777" w:rsidTr="00F935EE">
        <w:trPr>
          <w:trHeight w:val="387"/>
        </w:trPr>
        <w:tc>
          <w:tcPr>
            <w:tcW w:w="5198" w:type="dxa"/>
            <w:tcBorders>
              <w:top w:val="single" w:sz="4" w:space="0" w:color="auto"/>
              <w:left w:val="single" w:sz="4" w:space="0" w:color="auto"/>
              <w:bottom w:val="single" w:sz="4" w:space="0" w:color="auto"/>
              <w:right w:val="single" w:sz="4" w:space="0" w:color="auto"/>
            </w:tcBorders>
          </w:tcPr>
          <w:p w14:paraId="3F066952"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i/>
                <w:szCs w:val="20"/>
                <w:lang w:val="en-GB" w:eastAsia="en-GB"/>
              </w:rPr>
            </w:pPr>
          </w:p>
        </w:tc>
        <w:tc>
          <w:tcPr>
            <w:tcW w:w="5199" w:type="dxa"/>
            <w:tcBorders>
              <w:top w:val="single" w:sz="4" w:space="0" w:color="auto"/>
              <w:left w:val="single" w:sz="4" w:space="0" w:color="auto"/>
              <w:bottom w:val="single" w:sz="4" w:space="0" w:color="auto"/>
              <w:right w:val="single" w:sz="4" w:space="0" w:color="auto"/>
            </w:tcBorders>
          </w:tcPr>
          <w:p w14:paraId="740331EC"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sz w:val="28"/>
                <w:szCs w:val="28"/>
                <w:lang w:val="en-GB" w:eastAsia="en-GB"/>
              </w:rPr>
            </w:pPr>
          </w:p>
        </w:tc>
      </w:tr>
    </w:tbl>
    <w:p w14:paraId="28CF1B7D" w14:textId="77777777" w:rsidR="00B20494" w:rsidRPr="006960B5" w:rsidRDefault="00B20494" w:rsidP="00B20494">
      <w:pPr>
        <w:widowControl/>
        <w:spacing w:after="160" w:line="259" w:lineRule="auto"/>
        <w:rPr>
          <w:rFonts w:ascii="Arial" w:eastAsia="Times New Roman" w:hAnsi="Arial" w:cs="Arial"/>
          <w:b/>
          <w:szCs w:val="20"/>
          <w:lang w:val="en-GB" w:eastAsia="en-GB"/>
        </w:rPr>
      </w:pPr>
    </w:p>
    <w:p w14:paraId="2C5E612E"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r w:rsidRPr="006960B5">
        <w:rPr>
          <w:rFonts w:ascii="Arial" w:eastAsia="Times New Roman" w:hAnsi="Arial" w:cs="Arial"/>
          <w:b/>
          <w:szCs w:val="20"/>
          <w:lang w:val="en-GB" w:eastAsia="en-GB"/>
        </w:rPr>
        <w:t>Part 4</w:t>
      </w:r>
    </w:p>
    <w:p w14:paraId="3BC2E23A"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r w:rsidRPr="006960B5">
        <w:rPr>
          <w:rFonts w:ascii="Arial" w:eastAsia="Times New Roman" w:hAnsi="Arial" w:cs="Arial"/>
          <w:b/>
          <w:szCs w:val="20"/>
          <w:lang w:val="en-GB" w:eastAsia="en-GB"/>
        </w:rPr>
        <w:t xml:space="preserve">Authority completion sign </w:t>
      </w:r>
      <w:proofErr w:type="gramStart"/>
      <w:r w:rsidRPr="006960B5">
        <w:rPr>
          <w:rFonts w:ascii="Arial" w:eastAsia="Times New Roman" w:hAnsi="Arial" w:cs="Arial"/>
          <w:b/>
          <w:szCs w:val="20"/>
          <w:lang w:val="en-GB" w:eastAsia="en-GB"/>
        </w:rPr>
        <w:t>off</w:t>
      </w:r>
      <w:proofErr w:type="gramEnd"/>
      <w:r w:rsidRPr="006960B5">
        <w:rPr>
          <w:rFonts w:ascii="Arial" w:eastAsia="Times New Roman" w:hAnsi="Arial" w:cs="Arial"/>
          <w:b/>
          <w:szCs w:val="20"/>
          <w:lang w:val="en-GB" w:eastAsia="en-GB"/>
        </w:rPr>
        <w:t xml:space="preserve"> </w:t>
      </w:r>
    </w:p>
    <w:p w14:paraId="3E6D8D9B" w14:textId="77777777" w:rsidR="00B20494" w:rsidRPr="006960B5" w:rsidRDefault="00B20494" w:rsidP="00B20494">
      <w:pPr>
        <w:widowControl/>
        <w:tabs>
          <w:tab w:val="center" w:pos="5040"/>
          <w:tab w:val="right" w:pos="10350"/>
        </w:tabs>
        <w:spacing w:after="0" w:line="240" w:lineRule="auto"/>
        <w:rPr>
          <w:rFonts w:ascii="Arial" w:eastAsia="Times New Roman" w:hAnsi="Arial" w:cs="Arial"/>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19"/>
      </w:tblGrid>
      <w:tr w:rsidR="00B20494" w:rsidRPr="006960B5" w14:paraId="0D7D0D18" w14:textId="77777777" w:rsidTr="00F935EE">
        <w:tc>
          <w:tcPr>
            <w:tcW w:w="4497" w:type="dxa"/>
            <w:tcBorders>
              <w:top w:val="single" w:sz="4" w:space="0" w:color="auto"/>
              <w:left w:val="single" w:sz="4" w:space="0" w:color="auto"/>
              <w:bottom w:val="single" w:sz="4" w:space="0" w:color="auto"/>
              <w:right w:val="single" w:sz="4" w:space="0" w:color="auto"/>
            </w:tcBorders>
            <w:hideMark/>
          </w:tcPr>
          <w:p w14:paraId="0BDE588A"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sz w:val="16"/>
                <w:szCs w:val="16"/>
                <w:lang w:val="en-GB" w:eastAsia="en-GB"/>
              </w:rPr>
            </w:pPr>
            <w:bookmarkStart w:id="79" w:name="_Hlk132636226"/>
            <w:r w:rsidRPr="006960B5">
              <w:rPr>
                <w:rFonts w:ascii="Arial" w:eastAsia="Times New Roman" w:hAnsi="Arial" w:cs="Arial"/>
                <w:b/>
                <w:sz w:val="16"/>
                <w:szCs w:val="16"/>
                <w:lang w:val="en-GB" w:eastAsia="en-GB"/>
              </w:rPr>
              <w:t>Received and accepted Date</w:t>
            </w:r>
          </w:p>
        </w:tc>
        <w:tc>
          <w:tcPr>
            <w:tcW w:w="4519" w:type="dxa"/>
            <w:tcBorders>
              <w:top w:val="single" w:sz="4" w:space="0" w:color="auto"/>
              <w:left w:val="single" w:sz="4" w:space="0" w:color="auto"/>
              <w:bottom w:val="single" w:sz="4" w:space="0" w:color="auto"/>
              <w:right w:val="single" w:sz="4" w:space="0" w:color="auto"/>
            </w:tcBorders>
            <w:hideMark/>
          </w:tcPr>
          <w:p w14:paraId="6BF768D1"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szCs w:val="20"/>
                <w:lang w:val="en-GB" w:eastAsia="en-GB"/>
              </w:rPr>
            </w:pPr>
            <w:r w:rsidRPr="006960B5">
              <w:rPr>
                <w:rFonts w:ascii="Arial" w:eastAsia="Times New Roman" w:hAnsi="Arial" w:cs="Arial"/>
                <w:b/>
                <w:sz w:val="16"/>
                <w:szCs w:val="16"/>
                <w:lang w:val="en-GB" w:eastAsia="en-GB"/>
              </w:rPr>
              <w:t>Authority Authorising Officer Signature</w:t>
            </w:r>
          </w:p>
        </w:tc>
      </w:tr>
      <w:tr w:rsidR="00B20494" w:rsidRPr="006960B5" w14:paraId="1BA36CDB" w14:textId="77777777" w:rsidTr="00F935EE">
        <w:trPr>
          <w:trHeight w:val="387"/>
        </w:trPr>
        <w:tc>
          <w:tcPr>
            <w:tcW w:w="4497" w:type="dxa"/>
            <w:tcBorders>
              <w:top w:val="single" w:sz="4" w:space="0" w:color="auto"/>
              <w:left w:val="single" w:sz="4" w:space="0" w:color="auto"/>
              <w:bottom w:val="single" w:sz="4" w:space="0" w:color="auto"/>
              <w:right w:val="single" w:sz="4" w:space="0" w:color="auto"/>
            </w:tcBorders>
          </w:tcPr>
          <w:p w14:paraId="116C0C3E"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i/>
                <w:szCs w:val="20"/>
                <w:lang w:val="en-GB" w:eastAsia="en-GB"/>
              </w:rPr>
            </w:pPr>
          </w:p>
        </w:tc>
        <w:tc>
          <w:tcPr>
            <w:tcW w:w="4519" w:type="dxa"/>
            <w:tcBorders>
              <w:top w:val="single" w:sz="4" w:space="0" w:color="auto"/>
              <w:left w:val="single" w:sz="4" w:space="0" w:color="auto"/>
              <w:bottom w:val="single" w:sz="4" w:space="0" w:color="auto"/>
              <w:right w:val="single" w:sz="4" w:space="0" w:color="auto"/>
            </w:tcBorders>
          </w:tcPr>
          <w:p w14:paraId="791E54AD"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sz w:val="28"/>
                <w:szCs w:val="28"/>
                <w:lang w:val="en-GB" w:eastAsia="en-GB"/>
              </w:rPr>
            </w:pPr>
          </w:p>
        </w:tc>
      </w:tr>
      <w:bookmarkEnd w:id="79"/>
      <w:tr w:rsidR="00B20494" w:rsidRPr="006960B5" w14:paraId="0FFC7765" w14:textId="77777777" w:rsidTr="00F935EE">
        <w:tc>
          <w:tcPr>
            <w:tcW w:w="4497" w:type="dxa"/>
            <w:tcBorders>
              <w:top w:val="single" w:sz="4" w:space="0" w:color="auto"/>
              <w:left w:val="single" w:sz="4" w:space="0" w:color="auto"/>
              <w:bottom w:val="single" w:sz="4" w:space="0" w:color="auto"/>
              <w:right w:val="single" w:sz="4" w:space="0" w:color="auto"/>
            </w:tcBorders>
            <w:hideMark/>
          </w:tcPr>
          <w:p w14:paraId="6793D8B6"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sz w:val="16"/>
                <w:szCs w:val="16"/>
                <w:lang w:val="en-GB" w:eastAsia="en-GB"/>
              </w:rPr>
            </w:pPr>
            <w:r w:rsidRPr="006960B5">
              <w:rPr>
                <w:rFonts w:ascii="Arial" w:eastAsia="Times New Roman" w:hAnsi="Arial" w:cs="Arial"/>
                <w:b/>
                <w:sz w:val="16"/>
                <w:szCs w:val="16"/>
                <w:lang w:val="en-GB" w:eastAsia="en-GB"/>
              </w:rPr>
              <w:t>Drawings and documents updated/accepted</w:t>
            </w:r>
          </w:p>
        </w:tc>
        <w:tc>
          <w:tcPr>
            <w:tcW w:w="4519" w:type="dxa"/>
            <w:tcBorders>
              <w:top w:val="single" w:sz="4" w:space="0" w:color="auto"/>
              <w:left w:val="single" w:sz="4" w:space="0" w:color="auto"/>
              <w:bottom w:val="single" w:sz="4" w:space="0" w:color="auto"/>
              <w:right w:val="single" w:sz="4" w:space="0" w:color="auto"/>
            </w:tcBorders>
            <w:hideMark/>
          </w:tcPr>
          <w:p w14:paraId="2DED9F13"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szCs w:val="20"/>
                <w:lang w:val="en-GB" w:eastAsia="en-GB"/>
              </w:rPr>
            </w:pPr>
            <w:r w:rsidRPr="006960B5">
              <w:rPr>
                <w:rFonts w:ascii="Arial" w:eastAsia="Times New Roman" w:hAnsi="Arial" w:cs="Arial"/>
                <w:b/>
                <w:sz w:val="16"/>
                <w:szCs w:val="16"/>
                <w:lang w:val="en-GB" w:eastAsia="en-GB"/>
              </w:rPr>
              <w:t>Authority Authorising Officer Signature</w:t>
            </w:r>
          </w:p>
        </w:tc>
      </w:tr>
      <w:tr w:rsidR="00B20494" w:rsidRPr="006960B5" w14:paraId="1E40DCC6" w14:textId="77777777" w:rsidTr="00F935EE">
        <w:trPr>
          <w:trHeight w:val="387"/>
        </w:trPr>
        <w:tc>
          <w:tcPr>
            <w:tcW w:w="4497" w:type="dxa"/>
            <w:tcBorders>
              <w:top w:val="single" w:sz="4" w:space="0" w:color="auto"/>
              <w:left w:val="single" w:sz="4" w:space="0" w:color="auto"/>
              <w:bottom w:val="single" w:sz="4" w:space="0" w:color="auto"/>
              <w:right w:val="single" w:sz="4" w:space="0" w:color="auto"/>
            </w:tcBorders>
          </w:tcPr>
          <w:p w14:paraId="637D08D9"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b/>
                <w:i/>
                <w:szCs w:val="20"/>
                <w:lang w:val="en-GB" w:eastAsia="en-GB"/>
              </w:rPr>
            </w:pPr>
          </w:p>
        </w:tc>
        <w:tc>
          <w:tcPr>
            <w:tcW w:w="4519" w:type="dxa"/>
            <w:tcBorders>
              <w:top w:val="single" w:sz="4" w:space="0" w:color="auto"/>
              <w:left w:val="single" w:sz="4" w:space="0" w:color="auto"/>
              <w:bottom w:val="single" w:sz="4" w:space="0" w:color="auto"/>
              <w:right w:val="single" w:sz="4" w:space="0" w:color="auto"/>
            </w:tcBorders>
          </w:tcPr>
          <w:p w14:paraId="4EC95EA6" w14:textId="77777777" w:rsidR="00B20494" w:rsidRPr="006960B5" w:rsidRDefault="00B20494" w:rsidP="00F935EE">
            <w:pPr>
              <w:widowControl/>
              <w:tabs>
                <w:tab w:val="center" w:pos="5040"/>
                <w:tab w:val="right" w:pos="10350"/>
              </w:tabs>
              <w:spacing w:after="0" w:line="240" w:lineRule="auto"/>
              <w:jc w:val="center"/>
              <w:rPr>
                <w:rFonts w:ascii="Arial" w:eastAsia="Times New Roman" w:hAnsi="Arial" w:cs="Arial"/>
                <w:i/>
                <w:sz w:val="28"/>
                <w:szCs w:val="28"/>
                <w:lang w:val="en-GB" w:eastAsia="en-GB"/>
              </w:rPr>
            </w:pPr>
          </w:p>
        </w:tc>
      </w:tr>
    </w:tbl>
    <w:p w14:paraId="7DD399A8" w14:textId="77777777" w:rsidR="00E13573" w:rsidRDefault="00E13573" w:rsidP="002335BD">
      <w:pPr>
        <w:rPr>
          <w:b/>
          <w:bCs/>
          <w:sz w:val="32"/>
          <w:szCs w:val="32"/>
          <w:lang w:val="en-GB" w:eastAsia="en-GB"/>
        </w:rPr>
      </w:pPr>
    </w:p>
    <w:p w14:paraId="0C877BB0" w14:textId="77777777" w:rsidR="00853BB8" w:rsidRDefault="00853BB8" w:rsidP="002335BD">
      <w:pPr>
        <w:rPr>
          <w:b/>
          <w:bCs/>
          <w:sz w:val="32"/>
          <w:szCs w:val="32"/>
          <w:lang w:val="en-GB" w:eastAsia="en-GB"/>
        </w:rPr>
      </w:pPr>
    </w:p>
    <w:p w14:paraId="69B626FE" w14:textId="77777777" w:rsidR="00853BB8" w:rsidRDefault="00853BB8" w:rsidP="002335BD">
      <w:pPr>
        <w:rPr>
          <w:b/>
          <w:bCs/>
          <w:sz w:val="32"/>
          <w:szCs w:val="32"/>
          <w:lang w:val="en-GB" w:eastAsia="en-GB"/>
        </w:rPr>
      </w:pPr>
    </w:p>
    <w:p w14:paraId="61E4C51B" w14:textId="77777777" w:rsidR="00853BB8" w:rsidRDefault="00853BB8" w:rsidP="002335BD">
      <w:pPr>
        <w:rPr>
          <w:b/>
          <w:bCs/>
          <w:sz w:val="32"/>
          <w:szCs w:val="32"/>
          <w:lang w:val="en-GB" w:eastAsia="en-GB"/>
        </w:rPr>
      </w:pPr>
    </w:p>
    <w:p w14:paraId="340AF9CA" w14:textId="77777777" w:rsidR="00853BB8" w:rsidRPr="00271EB6" w:rsidRDefault="00853BB8" w:rsidP="002335BD">
      <w:pPr>
        <w:rPr>
          <w:b/>
          <w:bCs/>
          <w:sz w:val="32"/>
          <w:szCs w:val="32"/>
          <w:lang w:val="en-GB" w:eastAsia="en-GB"/>
        </w:rPr>
      </w:pPr>
    </w:p>
    <w:p w14:paraId="1C73F4EA" w14:textId="77B0D86F" w:rsidR="00853BB8" w:rsidRDefault="00853BB8" w:rsidP="00853BB8">
      <w:pPr>
        <w:spacing w:after="240"/>
        <w:jc w:val="center"/>
        <w:outlineLvl w:val="0"/>
        <w:rPr>
          <w:b/>
        </w:rPr>
      </w:pPr>
      <w:r>
        <w:rPr>
          <w:b/>
        </w:rPr>
        <w:lastRenderedPageBreak/>
        <w:t>Schedule 12</w:t>
      </w:r>
    </w:p>
    <w:p w14:paraId="27876A35" w14:textId="77777777" w:rsidR="00853BB8" w:rsidRPr="003860F8" w:rsidRDefault="00853BB8" w:rsidP="00853BB8">
      <w:pPr>
        <w:spacing w:after="240"/>
        <w:jc w:val="center"/>
        <w:outlineLvl w:val="0"/>
        <w:rPr>
          <w:b/>
        </w:rPr>
      </w:pPr>
      <w:r>
        <w:rPr>
          <w:b/>
        </w:rPr>
        <w:t>TRANSFER REGULATIONS</w:t>
      </w:r>
    </w:p>
    <w:p w14:paraId="11024BBF" w14:textId="77777777" w:rsidR="00853BB8" w:rsidRDefault="00853BB8" w:rsidP="00853BB8">
      <w:pPr>
        <w:pStyle w:val="02-NormInd2-BB"/>
        <w:ind w:left="0"/>
        <w:jc w:val="center"/>
        <w:rPr>
          <w:rFonts w:ascii="Verdana" w:hAnsi="Verdana"/>
          <w:b/>
          <w:bCs/>
          <w:color w:val="000000"/>
          <w:sz w:val="20"/>
        </w:rPr>
      </w:pPr>
      <w:bookmarkStart w:id="80" w:name="TimeReverse"/>
      <w:bookmarkStart w:id="81" w:name="_Ref113366274"/>
      <w:r w:rsidRPr="003860F8">
        <w:rPr>
          <w:rFonts w:ascii="Verdana" w:hAnsi="Verdana"/>
          <w:b/>
          <w:bCs/>
          <w:color w:val="000000"/>
          <w:sz w:val="20"/>
        </w:rPr>
        <w:t>EMPLOYEE TRANSFER ARRANGEMENTS ON E</w:t>
      </w:r>
      <w:r>
        <w:rPr>
          <w:rFonts w:ascii="Verdana" w:hAnsi="Verdana"/>
          <w:b/>
          <w:bCs/>
          <w:color w:val="000000"/>
          <w:sz w:val="20"/>
        </w:rPr>
        <w:t>XIT</w:t>
      </w:r>
    </w:p>
    <w:p w14:paraId="2020A5B9" w14:textId="77777777" w:rsidR="00853BB8" w:rsidRPr="003860F8" w:rsidRDefault="00853BB8" w:rsidP="00853BB8">
      <w:pPr>
        <w:pStyle w:val="02-NormInd2-BB"/>
        <w:ind w:left="0"/>
        <w:jc w:val="center"/>
        <w:rPr>
          <w:rFonts w:ascii="Verdana" w:hAnsi="Verdana"/>
          <w:b/>
          <w:bCs/>
          <w:color w:val="000000"/>
          <w:sz w:val="20"/>
        </w:rPr>
      </w:pPr>
    </w:p>
    <w:p w14:paraId="1F825AB0" w14:textId="77777777" w:rsidR="00853BB8" w:rsidRPr="003860F8" w:rsidRDefault="00853BB8" w:rsidP="00853BB8">
      <w:pPr>
        <w:pStyle w:val="Body"/>
        <w:jc w:val="center"/>
        <w:rPr>
          <w:b/>
        </w:rPr>
      </w:pPr>
      <w:bookmarkStart w:id="82" w:name="WDXFirstTOC"/>
      <w:bookmarkEnd w:id="82"/>
      <w:r w:rsidDel="00371449">
        <w:t xml:space="preserve"> </w:t>
      </w:r>
      <w:bookmarkStart w:id="83" w:name="_Ref172601956"/>
      <w:bookmarkEnd w:id="80"/>
      <w:bookmarkEnd w:id="83"/>
    </w:p>
    <w:p w14:paraId="66DDD96B" w14:textId="77777777" w:rsidR="00853BB8" w:rsidRPr="003860F8" w:rsidRDefault="00853BB8" w:rsidP="00853BB8">
      <w:pPr>
        <w:pStyle w:val="Level1"/>
      </w:pPr>
      <w:bookmarkStart w:id="84" w:name="_Toc297191269"/>
      <w:bookmarkStart w:id="85" w:name="_Toc297191271"/>
      <w:bookmarkStart w:id="86" w:name="_Toc297191272"/>
      <w:bookmarkStart w:id="87" w:name="_Toc297191273"/>
      <w:bookmarkStart w:id="88" w:name="_Toc297191274"/>
      <w:bookmarkStart w:id="89" w:name="_Toc297191275"/>
      <w:bookmarkStart w:id="90" w:name="_Toc297191276"/>
      <w:bookmarkStart w:id="91" w:name="_Toc297191277"/>
      <w:bookmarkStart w:id="92" w:name="_Toc297191278"/>
      <w:bookmarkStart w:id="93" w:name="_Toc297191289"/>
      <w:bookmarkStart w:id="94" w:name="_Toc297191290"/>
      <w:bookmarkStart w:id="95" w:name="_Toc297191291"/>
      <w:bookmarkStart w:id="96" w:name="_Ref399129306"/>
      <w:bookmarkEnd w:id="84"/>
      <w:bookmarkEnd w:id="85"/>
      <w:bookmarkEnd w:id="86"/>
      <w:bookmarkEnd w:id="87"/>
      <w:bookmarkEnd w:id="88"/>
      <w:bookmarkEnd w:id="89"/>
      <w:bookmarkEnd w:id="90"/>
      <w:bookmarkEnd w:id="91"/>
      <w:bookmarkEnd w:id="92"/>
      <w:bookmarkEnd w:id="93"/>
      <w:bookmarkEnd w:id="94"/>
      <w:bookmarkEnd w:id="95"/>
      <w:r w:rsidRPr="003860F8">
        <w:rPr>
          <w:rStyle w:val="Level1asHeadingtext"/>
        </w:rPr>
        <w:t>Definitions</w:t>
      </w:r>
      <w:bookmarkEnd w:id="96"/>
    </w:p>
    <w:p w14:paraId="67EAC2A6" w14:textId="77777777" w:rsidR="00853BB8" w:rsidRPr="003860F8" w:rsidRDefault="00853BB8" w:rsidP="00521CFF">
      <w:pPr>
        <w:pStyle w:val="Level2"/>
        <w:numPr>
          <w:ilvl w:val="1"/>
          <w:numId w:val="53"/>
        </w:numPr>
        <w:adjustRightInd w:val="0"/>
      </w:pPr>
      <w:r w:rsidRPr="003860F8">
        <w:t xml:space="preserve">In this Schedule </w:t>
      </w:r>
      <w:r>
        <w:t>[X]</w:t>
      </w:r>
      <w:r w:rsidRPr="003860F8">
        <w:t xml:space="preserve">, save where otherwise provided, words and terms defined in Schedule 1 (Definitions) of the Contract shall have the meaning ascribed to them in Schedule 1 (Definitions) of the Contract. </w:t>
      </w:r>
    </w:p>
    <w:p w14:paraId="343A3FE9" w14:textId="77777777" w:rsidR="00853BB8" w:rsidRDefault="00853BB8" w:rsidP="00521CFF">
      <w:pPr>
        <w:pStyle w:val="Level2"/>
        <w:numPr>
          <w:ilvl w:val="1"/>
          <w:numId w:val="53"/>
        </w:numPr>
        <w:adjustRightInd w:val="0"/>
      </w:pPr>
      <w:r w:rsidRPr="003860F8">
        <w:t>Without prejudice to Schedule 1 (Definitions) of the Contract</w:t>
      </w:r>
      <w:r>
        <w:t xml:space="preserve"> </w:t>
      </w:r>
      <w:r w:rsidRPr="003860F8">
        <w:t>unless the context otherwise requires:</w:t>
      </w:r>
    </w:p>
    <w:p w14:paraId="39B28CCF" w14:textId="77777777" w:rsidR="00853BB8" w:rsidRDefault="00853BB8" w:rsidP="00853BB8">
      <w:pPr>
        <w:pStyle w:val="Definition"/>
        <w:tabs>
          <w:tab w:val="left" w:pos="993"/>
        </w:tabs>
        <w:ind w:left="851"/>
      </w:pPr>
      <w:r>
        <w:t>“</w:t>
      </w:r>
      <w:r w:rsidRPr="006D6117">
        <w:rPr>
          <w:b/>
          <w:bCs/>
        </w:rPr>
        <w:t>Data protection legislation</w:t>
      </w:r>
      <w:r>
        <w:t>” means all applicable data protection and privacy legislation in force from time to time in the UK, including but not limited to:</w:t>
      </w:r>
    </w:p>
    <w:p w14:paraId="11D0BFC3" w14:textId="77777777" w:rsidR="00853BB8" w:rsidRDefault="00853BB8" w:rsidP="00853BB8">
      <w:pPr>
        <w:pStyle w:val="Definition"/>
        <w:tabs>
          <w:tab w:val="left" w:pos="720"/>
        </w:tabs>
        <w:ind w:left="851"/>
      </w:pPr>
      <w:r>
        <w:t>(i)</w:t>
      </w:r>
      <w:r>
        <w:tab/>
        <w:t xml:space="preserve">the General Data Protection Regulation ((EU) 2016/679) as retained in UK law by the EU (Withdrawal) Act </w:t>
      </w:r>
      <w:proofErr w:type="gramStart"/>
      <w:r>
        <w:t>2018  and</w:t>
      </w:r>
      <w:proofErr w:type="gramEnd"/>
      <w:r>
        <w:t xml:space="preserve"> the Data Protection, Privacy and Electronic Communications (Amendments etc) (EU Exit) Regulations 2019 (the "UK General Data Protection Regulation" or “UK GDPR”); </w:t>
      </w:r>
    </w:p>
    <w:p w14:paraId="10595829" w14:textId="77777777" w:rsidR="00853BB8" w:rsidRDefault="00853BB8" w:rsidP="00853BB8">
      <w:pPr>
        <w:pStyle w:val="Definition"/>
        <w:tabs>
          <w:tab w:val="left" w:pos="720"/>
        </w:tabs>
        <w:ind w:left="851"/>
      </w:pPr>
      <w:r>
        <w:t>(ii)</w:t>
      </w:r>
      <w:r>
        <w:tab/>
        <w:t xml:space="preserve">the Data Protection Act </w:t>
      </w:r>
      <w:proofErr w:type="gramStart"/>
      <w:r>
        <w:t>2018;</w:t>
      </w:r>
      <w:proofErr w:type="gramEnd"/>
      <w:r>
        <w:t xml:space="preserve"> </w:t>
      </w:r>
    </w:p>
    <w:p w14:paraId="4E97D8D6" w14:textId="77777777" w:rsidR="00853BB8" w:rsidRDefault="00853BB8" w:rsidP="00853BB8">
      <w:pPr>
        <w:pStyle w:val="Definition"/>
        <w:tabs>
          <w:tab w:val="left" w:pos="720"/>
        </w:tabs>
        <w:ind w:left="851"/>
      </w:pPr>
      <w:r>
        <w:t>(iii)</w:t>
      </w:r>
      <w:r>
        <w:tab/>
        <w:t xml:space="preserve">the Privacy and Electronic Communications Directive 2002/58/EC (as updated by Directive 2009/136/EC) and the Privacy and Electronic Communications Regulations 2003 (SI 2003/2426) as amended; and </w:t>
      </w:r>
    </w:p>
    <w:p w14:paraId="32666F92" w14:textId="77777777" w:rsidR="00853BB8" w:rsidRDefault="00853BB8" w:rsidP="00853BB8">
      <w:pPr>
        <w:pStyle w:val="Definition"/>
        <w:numPr>
          <w:ilvl w:val="0"/>
          <w:numId w:val="0"/>
        </w:numPr>
        <w:tabs>
          <w:tab w:val="left" w:pos="720"/>
        </w:tabs>
        <w:ind w:left="851"/>
      </w:pPr>
      <w:r>
        <w:t>(iv)</w:t>
      </w:r>
      <w:r>
        <w:tab/>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w:t>
      </w:r>
      <w:proofErr w:type="gramStart"/>
      <w:r>
        <w:t>party;</w:t>
      </w:r>
      <w:proofErr w:type="gramEnd"/>
    </w:p>
    <w:p w14:paraId="1ED3081C" w14:textId="77777777" w:rsidR="00853BB8" w:rsidRPr="003860F8" w:rsidRDefault="00853BB8" w:rsidP="00853BB8">
      <w:pPr>
        <w:pStyle w:val="Level2"/>
        <w:numPr>
          <w:ilvl w:val="0"/>
          <w:numId w:val="0"/>
        </w:numPr>
        <w:adjustRightInd w:val="0"/>
        <w:ind w:left="851"/>
        <w:rPr>
          <w:b/>
          <w:bCs/>
        </w:rPr>
      </w:pPr>
      <w:r w:rsidRPr="003860F8">
        <w:t>"</w:t>
      </w:r>
      <w:r w:rsidRPr="003860F8">
        <w:rPr>
          <w:b/>
          <w:bCs/>
        </w:rPr>
        <w:t>Employee Liability Information</w:t>
      </w:r>
      <w:r w:rsidRPr="003860F8">
        <w:t xml:space="preserve">" has the same meaning as in Regulation 11(2) of the Transfer </w:t>
      </w:r>
      <w:proofErr w:type="gramStart"/>
      <w:r w:rsidRPr="003860F8">
        <w:t>Regulations;</w:t>
      </w:r>
      <w:proofErr w:type="gramEnd"/>
    </w:p>
    <w:p w14:paraId="20EAEC5F" w14:textId="77777777" w:rsidR="00853BB8" w:rsidRDefault="00853BB8" w:rsidP="00853BB8">
      <w:pPr>
        <w:pStyle w:val="Level2"/>
        <w:numPr>
          <w:ilvl w:val="0"/>
          <w:numId w:val="0"/>
        </w:numPr>
        <w:adjustRightInd w:val="0"/>
        <w:ind w:left="851"/>
      </w:pPr>
      <w:r w:rsidRPr="003860F8">
        <w:t>"</w:t>
      </w:r>
      <w:r w:rsidRPr="003860F8">
        <w:rPr>
          <w:b/>
        </w:rPr>
        <w:t>Employing Sub-Contractor</w:t>
      </w:r>
      <w:r w:rsidRPr="003860F8">
        <w:t xml:space="preserve">" means any sub-contractor of the Contractor </w:t>
      </w:r>
      <w:r>
        <w:t xml:space="preserve">providing all or any part of the Services </w:t>
      </w:r>
      <w:r w:rsidRPr="003860F8">
        <w:t xml:space="preserve">who </w:t>
      </w:r>
      <w:r w:rsidRPr="00346DFD">
        <w:t>employ</w:t>
      </w:r>
      <w:r>
        <w:t xml:space="preserve">s </w:t>
      </w:r>
      <w:r w:rsidRPr="00346DFD">
        <w:t>or engage</w:t>
      </w:r>
      <w:r>
        <w:t xml:space="preserve">s any person </w:t>
      </w:r>
      <w:r w:rsidRPr="00346DFD">
        <w:t xml:space="preserve">in providing the </w:t>
      </w:r>
      <w:proofErr w:type="gramStart"/>
      <w:r w:rsidRPr="00346DFD">
        <w:t>Services</w:t>
      </w:r>
      <w:r w:rsidRPr="003860F8">
        <w:t>;</w:t>
      </w:r>
      <w:proofErr w:type="gramEnd"/>
    </w:p>
    <w:p w14:paraId="6F7AB5F3" w14:textId="77777777" w:rsidR="00853BB8" w:rsidRPr="003860F8" w:rsidRDefault="00853BB8" w:rsidP="00853BB8">
      <w:pPr>
        <w:pStyle w:val="Level2"/>
        <w:numPr>
          <w:ilvl w:val="0"/>
          <w:numId w:val="0"/>
        </w:numPr>
        <w:adjustRightInd w:val="0"/>
        <w:ind w:left="851"/>
      </w:pPr>
      <w:r w:rsidRPr="003860F8">
        <w:t>"</w:t>
      </w:r>
      <w:r w:rsidRPr="003860F8">
        <w:rPr>
          <w:b/>
        </w:rPr>
        <w:t>New Provider</w:t>
      </w:r>
      <w:r w:rsidRPr="003860F8">
        <w:t xml:space="preserve">" means any replacement service provider or providers </w:t>
      </w:r>
      <w:r>
        <w:t xml:space="preserve">engaged </w:t>
      </w:r>
      <w:r w:rsidRPr="003860F8">
        <w:t xml:space="preserve">to provide the Services </w:t>
      </w:r>
      <w:r>
        <w:t xml:space="preserve">(or part thereof) </w:t>
      </w:r>
      <w:r w:rsidRPr="003860F8">
        <w:t xml:space="preserve">or substantially similar services or the Authority itself where the Services or substantially similar services </w:t>
      </w:r>
      <w:r>
        <w:t xml:space="preserve">or part thereof </w:t>
      </w:r>
      <w:r w:rsidRPr="003860F8">
        <w:t xml:space="preserve">continue to be provided by the Authority after partial termination, termination or expiry of this </w:t>
      </w:r>
      <w:proofErr w:type="gramStart"/>
      <w:r w:rsidRPr="003860F8">
        <w:t>Contract;</w:t>
      </w:r>
      <w:proofErr w:type="gramEnd"/>
    </w:p>
    <w:p w14:paraId="51A32962" w14:textId="77777777" w:rsidR="00853BB8" w:rsidRPr="003860F8" w:rsidRDefault="00853BB8" w:rsidP="00853BB8">
      <w:pPr>
        <w:pStyle w:val="Level2"/>
        <w:numPr>
          <w:ilvl w:val="0"/>
          <w:numId w:val="0"/>
        </w:numPr>
        <w:adjustRightInd w:val="0"/>
        <w:ind w:left="851"/>
      </w:pPr>
      <w:r w:rsidRPr="003860F8">
        <w:rPr>
          <w:bCs/>
        </w:rPr>
        <w:t>"</w:t>
      </w:r>
      <w:r w:rsidRPr="003860F8">
        <w:rPr>
          <w:b/>
          <w:bCs/>
        </w:rPr>
        <w:t>Relevant Transfer</w:t>
      </w:r>
      <w:r w:rsidRPr="003860F8">
        <w:t xml:space="preserve">" means a transfer of </w:t>
      </w:r>
      <w:r>
        <w:t xml:space="preserve">the employment of </w:t>
      </w:r>
      <w:r w:rsidRPr="003860F8">
        <w:t>Transferring Employees from the Contractor or any</w:t>
      </w:r>
      <w:r>
        <w:t xml:space="preserve"> Employing</w:t>
      </w:r>
      <w:r w:rsidRPr="003860F8">
        <w:t xml:space="preserve"> Sub-Contractor to a New Provider </w:t>
      </w:r>
      <w:r>
        <w:t xml:space="preserve">or the Authority </w:t>
      </w:r>
      <w:r w:rsidRPr="003860F8">
        <w:t xml:space="preserve">under the Transfer </w:t>
      </w:r>
      <w:proofErr w:type="gramStart"/>
      <w:r w:rsidRPr="003860F8">
        <w:t>Regulations;</w:t>
      </w:r>
      <w:proofErr w:type="gramEnd"/>
    </w:p>
    <w:p w14:paraId="7B77630C" w14:textId="77777777" w:rsidR="00853BB8" w:rsidRPr="003860F8" w:rsidRDefault="00853BB8" w:rsidP="00853BB8">
      <w:pPr>
        <w:pStyle w:val="Level2"/>
        <w:numPr>
          <w:ilvl w:val="0"/>
          <w:numId w:val="0"/>
        </w:numPr>
        <w:adjustRightInd w:val="0"/>
        <w:ind w:left="851"/>
      </w:pPr>
      <w:r w:rsidRPr="003860F8">
        <w:t>"</w:t>
      </w:r>
      <w:r w:rsidRPr="003860F8">
        <w:rPr>
          <w:b/>
          <w:bCs/>
        </w:rPr>
        <w:t>Transfer Date</w:t>
      </w:r>
      <w:r w:rsidRPr="003860F8">
        <w:t xml:space="preserve">" means the </w:t>
      </w:r>
      <w:r>
        <w:t xml:space="preserve">date on which the transfer of a </w:t>
      </w:r>
      <w:r w:rsidRPr="003860F8">
        <w:t xml:space="preserve">Transferring Employee takes place under the Transfer </w:t>
      </w:r>
      <w:proofErr w:type="gramStart"/>
      <w:r w:rsidRPr="003860F8">
        <w:t>Regulations;</w:t>
      </w:r>
      <w:proofErr w:type="gramEnd"/>
    </w:p>
    <w:p w14:paraId="2E1FCA62" w14:textId="77777777" w:rsidR="00853BB8" w:rsidRDefault="00853BB8" w:rsidP="00853BB8">
      <w:pPr>
        <w:pStyle w:val="Body"/>
        <w:ind w:left="851"/>
      </w:pPr>
      <w:r w:rsidRPr="003860F8">
        <w:t>"</w:t>
      </w:r>
      <w:r w:rsidRPr="003860F8">
        <w:rPr>
          <w:b/>
          <w:bCs/>
        </w:rPr>
        <w:t>Transferring Employee</w:t>
      </w:r>
      <w:r w:rsidRPr="003860F8">
        <w:t>" means an employee</w:t>
      </w:r>
      <w:r>
        <w:t xml:space="preserve"> wholly or mainly</w:t>
      </w:r>
      <w:r w:rsidRPr="003860F8">
        <w:t xml:space="preserve"> </w:t>
      </w:r>
      <w:r>
        <w:t xml:space="preserve">employed or </w:t>
      </w:r>
      <w:r>
        <w:lastRenderedPageBreak/>
        <w:t xml:space="preserve">otherwise assigned to </w:t>
      </w:r>
      <w:r w:rsidRPr="003860F8">
        <w:t xml:space="preserve">the Services </w:t>
      </w:r>
      <w:r>
        <w:t xml:space="preserve">(or in respect of partial termination, the relevant part of the Services) </w:t>
      </w:r>
      <w:r w:rsidRPr="003860F8">
        <w:t>who</w:t>
      </w:r>
      <w:r>
        <w:t>se employment</w:t>
      </w:r>
      <w:r w:rsidRPr="003860F8">
        <w:t xml:space="preserve"> transfers under the Transfer Regulations from the Contractor or any </w:t>
      </w:r>
      <w:r>
        <w:t xml:space="preserve">Employing </w:t>
      </w:r>
      <w:r w:rsidRPr="003860F8">
        <w:t xml:space="preserve">Sub-Contractor to a New </w:t>
      </w:r>
      <w:proofErr w:type="gramStart"/>
      <w:r w:rsidRPr="003860F8">
        <w:t>Provider;</w:t>
      </w:r>
      <w:proofErr w:type="gramEnd"/>
    </w:p>
    <w:p w14:paraId="14A3D15E" w14:textId="77777777" w:rsidR="00853BB8" w:rsidRPr="003860F8" w:rsidRDefault="00853BB8" w:rsidP="00853BB8">
      <w:pPr>
        <w:pStyle w:val="Body1"/>
        <w:rPr>
          <w:b/>
        </w:rPr>
      </w:pPr>
      <w:r w:rsidRPr="003860F8">
        <w:t>"</w:t>
      </w:r>
      <w:r w:rsidRPr="003860F8">
        <w:rPr>
          <w:b/>
          <w:bCs/>
        </w:rPr>
        <w:t>Transfer Regulations</w:t>
      </w:r>
      <w:r w:rsidRPr="003860F8">
        <w:t xml:space="preserve">" means the Transfer of Undertakings (Protection of Employment) Regulations 2006 as amended from time to </w:t>
      </w:r>
      <w:r>
        <w:t>and/or the Service Provision Change (Protection of Employment) Regulations (Northern Ireland) 2006 (as amended from time to time), as appropriate</w:t>
      </w:r>
      <w:r w:rsidRPr="003860F8">
        <w:t>.</w:t>
      </w:r>
    </w:p>
    <w:p w14:paraId="6BA3CCBA" w14:textId="77777777" w:rsidR="00853BB8" w:rsidRPr="003860F8" w:rsidRDefault="00853BB8" w:rsidP="00521CFF">
      <w:pPr>
        <w:pStyle w:val="Level1"/>
        <w:keepNext/>
        <w:numPr>
          <w:ilvl w:val="0"/>
          <w:numId w:val="53"/>
        </w:numPr>
        <w:adjustRightInd w:val="0"/>
      </w:pPr>
      <w:bookmarkStart w:id="97" w:name="_Ref227475340"/>
      <w:bookmarkStart w:id="98" w:name="_Ref173051449"/>
      <w:r w:rsidRPr="003860F8">
        <w:rPr>
          <w:rStyle w:val="Level1asHeadingtext"/>
        </w:rPr>
        <w:t>EMPLOYMENT</w:t>
      </w:r>
      <w:bookmarkEnd w:id="97"/>
    </w:p>
    <w:p w14:paraId="05F1E3A6" w14:textId="77777777" w:rsidR="00853BB8" w:rsidRPr="003860F8" w:rsidRDefault="00853BB8" w:rsidP="00521CFF">
      <w:pPr>
        <w:pStyle w:val="Level2"/>
        <w:numPr>
          <w:ilvl w:val="1"/>
          <w:numId w:val="53"/>
        </w:numPr>
        <w:adjustRightInd w:val="0"/>
      </w:pPr>
      <w:bookmarkStart w:id="99" w:name="_Ref227474634"/>
      <w:r w:rsidRPr="003860F8">
        <w:rPr>
          <w:b/>
        </w:rPr>
        <w:t>Information on Re-tender, Partial Termination, Termination or Expiry</w:t>
      </w:r>
      <w:bookmarkEnd w:id="99"/>
    </w:p>
    <w:p w14:paraId="2BB71652" w14:textId="77777777" w:rsidR="00853BB8" w:rsidRPr="003860F8" w:rsidRDefault="00853BB8" w:rsidP="00521CFF">
      <w:pPr>
        <w:pStyle w:val="Level3"/>
        <w:numPr>
          <w:ilvl w:val="2"/>
          <w:numId w:val="53"/>
        </w:numPr>
        <w:adjustRightInd w:val="0"/>
      </w:pPr>
      <w:bookmarkStart w:id="100" w:name="_Ref221415605"/>
      <w:r w:rsidRPr="003860F8">
        <w:t>No earlier than</w:t>
      </w:r>
      <w:r>
        <w:t xml:space="preserve"> [two </w:t>
      </w:r>
      <w:r w:rsidRPr="003860F8">
        <w:t>year</w:t>
      </w:r>
      <w:r>
        <w:t>s]</w:t>
      </w:r>
      <w:r w:rsidRPr="003860F8">
        <w:t xml:space="preserve"> preceding the </w:t>
      </w:r>
      <w:r>
        <w:t>termination, partial termination or Expiry of this Contract</w:t>
      </w:r>
      <w:r w:rsidRPr="003860F8">
        <w:t xml:space="preserve"> or a potential Transfer Date or at any time after the service of a notice to terminate this Contract or the provision of any of the Services (whether in whole or part) </w:t>
      </w:r>
      <w:r>
        <w:t>or</w:t>
      </w:r>
      <w:r w:rsidRPr="003860F8">
        <w:t xml:space="preserve"> on receipt of a written request by the Authority, the Contractor shall (and shall procure that any </w:t>
      </w:r>
      <w:r>
        <w:t xml:space="preserve">Employing </w:t>
      </w:r>
      <w:r w:rsidRPr="003860F8">
        <w:t>Sub-Contractor shall):</w:t>
      </w:r>
      <w:bookmarkEnd w:id="98"/>
      <w:bookmarkEnd w:id="100"/>
    </w:p>
    <w:p w14:paraId="29E0186A" w14:textId="77777777" w:rsidR="00853BB8" w:rsidRDefault="00853BB8" w:rsidP="00521CFF">
      <w:pPr>
        <w:pStyle w:val="Level4"/>
        <w:numPr>
          <w:ilvl w:val="3"/>
          <w:numId w:val="53"/>
        </w:numPr>
        <w:adjustRightInd w:val="0"/>
      </w:pPr>
      <w:bookmarkStart w:id="101" w:name="_Ref216103120"/>
      <w:r>
        <w:t xml:space="preserve">supply to the Authority such information as the Authority may reasonably require in order to consider the </w:t>
      </w:r>
      <w:proofErr w:type="spellStart"/>
      <w:r>
        <w:t>applicaton</w:t>
      </w:r>
      <w:proofErr w:type="spellEnd"/>
      <w:r>
        <w:t xml:space="preserve"> of the Transfer Regulations on the termination, partial termination or expiry of this </w:t>
      </w:r>
      <w:proofErr w:type="gramStart"/>
      <w:r>
        <w:t>Contract;</w:t>
      </w:r>
      <w:proofErr w:type="gramEnd"/>
      <w:r>
        <w:t xml:space="preserve"> </w:t>
      </w:r>
    </w:p>
    <w:p w14:paraId="15155F12" w14:textId="77777777" w:rsidR="00853BB8" w:rsidRPr="003860F8" w:rsidRDefault="00853BB8" w:rsidP="00521CFF">
      <w:pPr>
        <w:pStyle w:val="Level4"/>
        <w:numPr>
          <w:ilvl w:val="3"/>
          <w:numId w:val="53"/>
        </w:numPr>
        <w:adjustRightInd w:val="0"/>
      </w:pPr>
      <w:r w:rsidRPr="003860F8">
        <w:t xml:space="preserve">supply to the Authority such full and accurate and up-to-date information as may be requested by the Authority including the information listed in Appendix 1 to this Schedule </w:t>
      </w:r>
      <w:r>
        <w:t>[X]</w:t>
      </w:r>
      <w:r w:rsidRPr="003860F8">
        <w:t xml:space="preserve"> relating to the employees who are wholly or mainly employed, assigned or engaged in providing the Services or part of the Services under this Contract </w:t>
      </w:r>
      <w:r>
        <w:t>who</w:t>
      </w:r>
      <w:r w:rsidRPr="003860F8">
        <w:t xml:space="preserve"> may be subject to </w:t>
      </w:r>
      <w:r>
        <w:t xml:space="preserve">a </w:t>
      </w:r>
      <w:r w:rsidRPr="003860F8">
        <w:t xml:space="preserve">Relevant </w:t>
      </w:r>
      <w:proofErr w:type="gramStart"/>
      <w:r w:rsidRPr="003860F8">
        <w:t>Transfer</w:t>
      </w:r>
      <w:r>
        <w:t>;</w:t>
      </w:r>
      <w:proofErr w:type="gramEnd"/>
      <w:r>
        <w:t xml:space="preserve"> </w:t>
      </w:r>
      <w:bookmarkEnd w:id="101"/>
    </w:p>
    <w:p w14:paraId="6FECF0BB" w14:textId="77777777" w:rsidR="00853BB8" w:rsidRPr="003860F8" w:rsidRDefault="00853BB8" w:rsidP="00521CFF">
      <w:pPr>
        <w:pStyle w:val="Level4"/>
        <w:numPr>
          <w:ilvl w:val="3"/>
          <w:numId w:val="53"/>
        </w:numPr>
        <w:adjustRightInd w:val="0"/>
      </w:pPr>
      <w:r w:rsidRPr="003860F8">
        <w:t>provide the information promptly and i</w:t>
      </w:r>
      <w:r>
        <w:t>n any event not later than three</w:t>
      </w:r>
      <w:r w:rsidRPr="003860F8">
        <w:t xml:space="preserve"> months from the date when a request for such information is made and at no cost to the </w:t>
      </w:r>
      <w:proofErr w:type="gramStart"/>
      <w:r w:rsidRPr="003860F8">
        <w:t>Authority;</w:t>
      </w:r>
      <w:proofErr w:type="gramEnd"/>
      <w:r w:rsidRPr="003860F8">
        <w:t xml:space="preserve"> </w:t>
      </w:r>
    </w:p>
    <w:p w14:paraId="6FDC22CD" w14:textId="77777777" w:rsidR="00853BB8" w:rsidRPr="003860F8" w:rsidRDefault="00853BB8" w:rsidP="00521CFF">
      <w:pPr>
        <w:pStyle w:val="Level4"/>
        <w:numPr>
          <w:ilvl w:val="3"/>
          <w:numId w:val="53"/>
        </w:numPr>
        <w:adjustRightInd w:val="0"/>
      </w:pPr>
      <w:bookmarkStart w:id="102" w:name="_Ref221020088"/>
      <w:r w:rsidRPr="003860F8">
        <w:t xml:space="preserve">acknowledge that the Authority will use the information for informing any prospective New Provider for any services which are substantially the same as the Services or part of the Services provided pursuant to this </w:t>
      </w:r>
      <w:proofErr w:type="gramStart"/>
      <w:r w:rsidRPr="003860F8">
        <w:t>Contract;</w:t>
      </w:r>
      <w:bookmarkEnd w:id="102"/>
      <w:proofErr w:type="gramEnd"/>
    </w:p>
    <w:p w14:paraId="6B300FD3" w14:textId="77777777" w:rsidR="00853BB8" w:rsidRPr="003860F8" w:rsidRDefault="00853BB8" w:rsidP="00521CFF">
      <w:pPr>
        <w:pStyle w:val="Level4"/>
        <w:numPr>
          <w:ilvl w:val="3"/>
          <w:numId w:val="53"/>
        </w:numPr>
        <w:adjustRightInd w:val="0"/>
      </w:pPr>
      <w:r w:rsidRPr="003860F8">
        <w:t xml:space="preserve">inform the Authority of any changes to the information provided under paragraph </w:t>
      </w:r>
      <w:r w:rsidRPr="003860F8">
        <w:fldChar w:fldCharType="begin"/>
      </w:r>
      <w:r w:rsidRPr="003860F8">
        <w:instrText xml:space="preserve"> REF _Ref216103120 \w \h </w:instrText>
      </w:r>
      <w:r>
        <w:instrText xml:space="preserve"> \* MERGEFORMAT </w:instrText>
      </w:r>
      <w:r w:rsidRPr="003860F8">
        <w:fldChar w:fldCharType="separate"/>
      </w:r>
      <w:r>
        <w:t>2.1.1(a)</w:t>
      </w:r>
      <w:r w:rsidRPr="003860F8">
        <w:fldChar w:fldCharType="end"/>
      </w:r>
      <w:r w:rsidRPr="003860F8">
        <w:t xml:space="preserve"> </w:t>
      </w:r>
      <w:r>
        <w:t xml:space="preserve">or 2.1.1(b) </w:t>
      </w:r>
      <w:r w:rsidRPr="003860F8">
        <w:t>up to the Transfer Date as soon as reasonably practicable.</w:t>
      </w:r>
    </w:p>
    <w:p w14:paraId="2DDC0D83" w14:textId="77777777" w:rsidR="00853BB8" w:rsidRPr="008F047A" w:rsidRDefault="00853BB8" w:rsidP="00521CFF">
      <w:pPr>
        <w:pStyle w:val="Level3"/>
        <w:numPr>
          <w:ilvl w:val="2"/>
          <w:numId w:val="53"/>
        </w:numPr>
        <w:adjustRightInd w:val="0"/>
      </w:pPr>
      <w:bookmarkStart w:id="103" w:name="_Ref156138540"/>
      <w:bookmarkStart w:id="104" w:name="_Ref220664585"/>
      <w:r>
        <w:t xml:space="preserve">Three </w:t>
      </w:r>
      <w:r w:rsidRPr="008F047A">
        <w:t xml:space="preserve">months preceding the </w:t>
      </w:r>
      <w:r>
        <w:t xml:space="preserve">termination, partial </w:t>
      </w:r>
      <w:proofErr w:type="gramStart"/>
      <w:r>
        <w:t>termination</w:t>
      </w:r>
      <w:proofErr w:type="gramEnd"/>
      <w:r>
        <w:t xml:space="preserve"> or expiry </w:t>
      </w:r>
      <w:r w:rsidRPr="008F047A">
        <w:t>of th</w:t>
      </w:r>
      <w:r>
        <w:t>is</w:t>
      </w:r>
      <w:r w:rsidRPr="008F047A">
        <w:t xml:space="preserve"> Contract </w:t>
      </w:r>
      <w:r>
        <w:t>or</w:t>
      </w:r>
      <w:r w:rsidRPr="008F047A">
        <w:t xml:space="preserve"> on receipt of a written request from the Authority the Contractor shall:</w:t>
      </w:r>
    </w:p>
    <w:p w14:paraId="6DFF17CE" w14:textId="77777777" w:rsidR="00853BB8" w:rsidRDefault="00853BB8" w:rsidP="00521CFF">
      <w:pPr>
        <w:pStyle w:val="Level4"/>
        <w:numPr>
          <w:ilvl w:val="3"/>
          <w:numId w:val="53"/>
        </w:numPr>
        <w:adjustRightInd w:val="0"/>
      </w:pPr>
      <w:r w:rsidRPr="00DE35E7">
        <w:t xml:space="preserve">ensure that </w:t>
      </w:r>
      <w:r>
        <w:t xml:space="preserve">Employee Liability Information and </w:t>
      </w:r>
      <w:r w:rsidRPr="00DE35E7">
        <w:t xml:space="preserve">such information listed in </w:t>
      </w:r>
      <w:r>
        <w:t xml:space="preserve">Part A of </w:t>
      </w:r>
      <w:r w:rsidRPr="00DE35E7">
        <w:t>A</w:t>
      </w:r>
      <w:r>
        <w:t>ppe</w:t>
      </w:r>
      <w:r w:rsidRPr="00DE35E7">
        <w:t>n</w:t>
      </w:r>
      <w:r>
        <w:t>dix</w:t>
      </w:r>
      <w:r w:rsidRPr="00DE35E7">
        <w:t xml:space="preserve"> </w:t>
      </w:r>
      <w:r>
        <w:t>2</w:t>
      </w:r>
      <w:r w:rsidRPr="00DE35E7">
        <w:t xml:space="preserve"> </w:t>
      </w:r>
      <w:r>
        <w:t xml:space="preserve">of </w:t>
      </w:r>
      <w:r w:rsidRPr="00DE35E7">
        <w:t>this Schedule</w:t>
      </w:r>
      <w:r>
        <w:t xml:space="preserve"> [X]</w:t>
      </w:r>
      <w:r w:rsidRPr="00DE35E7">
        <w:t xml:space="preserve"> (Personnel Information) relating to </w:t>
      </w:r>
      <w:r>
        <w:t xml:space="preserve">the Transferring Employees </w:t>
      </w:r>
      <w:r w:rsidRPr="00DE35E7">
        <w:t>is provided to the Authority and</w:t>
      </w:r>
      <w:r>
        <w:t>/or</w:t>
      </w:r>
      <w:r w:rsidRPr="00DE35E7">
        <w:t xml:space="preserve"> </w:t>
      </w:r>
      <w:r>
        <w:t xml:space="preserve">any </w:t>
      </w:r>
      <w:r w:rsidRPr="00DE35E7">
        <w:t xml:space="preserve">New </w:t>
      </w:r>
      <w:proofErr w:type="gramStart"/>
      <w:r w:rsidRPr="00DE35E7">
        <w:t>Provider</w:t>
      </w:r>
      <w:r>
        <w:t>;</w:t>
      </w:r>
      <w:proofErr w:type="gramEnd"/>
    </w:p>
    <w:p w14:paraId="6E412308" w14:textId="77777777" w:rsidR="00853BB8" w:rsidRDefault="00853BB8" w:rsidP="00521CFF">
      <w:pPr>
        <w:pStyle w:val="Level4"/>
        <w:numPr>
          <w:ilvl w:val="3"/>
          <w:numId w:val="53"/>
        </w:numPr>
        <w:adjustRightInd w:val="0"/>
      </w:pPr>
      <w:r w:rsidRPr="00DE35E7">
        <w:lastRenderedPageBreak/>
        <w:t>inform the Authority</w:t>
      </w:r>
      <w:r>
        <w:t xml:space="preserve"> and/or any New Provider</w:t>
      </w:r>
      <w:r w:rsidRPr="00DE35E7">
        <w:t xml:space="preserve"> of any changes to the information provided under this Paragraph 2</w:t>
      </w:r>
      <w:r>
        <w:t>.1.2</w:t>
      </w:r>
      <w:r w:rsidRPr="00DE35E7">
        <w:t xml:space="preserve"> up to </w:t>
      </w:r>
      <w:proofErr w:type="gramStart"/>
      <w:r>
        <w:t>any</w:t>
      </w:r>
      <w:r w:rsidRPr="00DE35E7">
        <w:t xml:space="preserve">  Transfer</w:t>
      </w:r>
      <w:proofErr w:type="gramEnd"/>
      <w:r w:rsidRPr="00DE35E7">
        <w:t xml:space="preserve"> Date as soon as reasonably practicable</w:t>
      </w:r>
      <w:r>
        <w:t>;</w:t>
      </w:r>
      <w:r w:rsidRPr="00DE35E7">
        <w:t xml:space="preserve"> </w:t>
      </w:r>
    </w:p>
    <w:p w14:paraId="53E9EB02" w14:textId="77777777" w:rsidR="00853BB8" w:rsidRDefault="00853BB8" w:rsidP="00521CFF">
      <w:pPr>
        <w:pStyle w:val="Level4"/>
        <w:numPr>
          <w:ilvl w:val="3"/>
          <w:numId w:val="53"/>
        </w:numPr>
        <w:adjustRightInd w:val="0"/>
      </w:pPr>
      <w:r w:rsidRPr="00CD6D7E">
        <w:t>enable and assist the Authority and</w:t>
      </w:r>
      <w:r>
        <w:t>/or</w:t>
      </w:r>
      <w:r w:rsidRPr="00CD6D7E">
        <w:t xml:space="preserve"> a</w:t>
      </w:r>
      <w:r>
        <w:t>ny</w:t>
      </w:r>
      <w:r w:rsidRPr="00CD6D7E">
        <w:t xml:space="preserve"> New Provider </w:t>
      </w:r>
      <w:r>
        <w:t xml:space="preserve">or any sub-contractor of a New Provider </w:t>
      </w:r>
      <w:r w:rsidRPr="00CD6D7E">
        <w:t xml:space="preserve">to communicate with and meet those employees and their trade union or other employee </w:t>
      </w:r>
      <w:r>
        <w:t>rep</w:t>
      </w:r>
      <w:r w:rsidRPr="00CD6D7E">
        <w:t>resentatives</w:t>
      </w:r>
      <w:r>
        <w:t>.</w:t>
      </w:r>
    </w:p>
    <w:p w14:paraId="4FE9845E" w14:textId="77777777" w:rsidR="00853BB8" w:rsidRDefault="00853BB8" w:rsidP="00521CFF">
      <w:pPr>
        <w:pStyle w:val="Level3"/>
        <w:numPr>
          <w:ilvl w:val="2"/>
          <w:numId w:val="53"/>
        </w:numPr>
        <w:adjustRightInd w:val="0"/>
      </w:pPr>
      <w:bookmarkStart w:id="105" w:name="_Ref216104844"/>
      <w:bookmarkEnd w:id="103"/>
      <w:bookmarkEnd w:id="104"/>
      <w:r w:rsidRPr="003860F8">
        <w:t xml:space="preserve">No later than </w:t>
      </w:r>
      <w:r>
        <w:t>28</w:t>
      </w:r>
      <w:r w:rsidRPr="003860F8">
        <w:t xml:space="preserve"> days prior to the </w:t>
      </w:r>
      <w:r>
        <w:t>T</w:t>
      </w:r>
      <w:r w:rsidRPr="003860F8">
        <w:t>ransfer Date the Contractor shall provide the Authority and</w:t>
      </w:r>
      <w:r>
        <w:t>/or any</w:t>
      </w:r>
      <w:r w:rsidRPr="003860F8">
        <w:t xml:space="preserve"> New Provider with a final list of the Transferring Employees</w:t>
      </w:r>
      <w:r>
        <w:t xml:space="preserve"> together with the </w:t>
      </w:r>
      <w:r w:rsidRPr="00DE35E7">
        <w:t xml:space="preserve">information listed in </w:t>
      </w:r>
      <w:r>
        <w:t xml:space="preserve">Part B of </w:t>
      </w:r>
      <w:r w:rsidRPr="004E7CBB">
        <w:t>Appendix 2</w:t>
      </w:r>
      <w:r w:rsidRPr="00DE35E7">
        <w:t xml:space="preserve"> </w:t>
      </w:r>
      <w:r>
        <w:t xml:space="preserve">of </w:t>
      </w:r>
      <w:r w:rsidRPr="00DE35E7">
        <w:t xml:space="preserve">this Schedule </w:t>
      </w:r>
      <w:bookmarkStart w:id="106" w:name="_Hlk528237270"/>
      <w:r>
        <w:t>[X]</w:t>
      </w:r>
      <w:r w:rsidRPr="00DE35E7">
        <w:t xml:space="preserve"> </w:t>
      </w:r>
      <w:bookmarkEnd w:id="106"/>
      <w:r w:rsidRPr="00DE35E7">
        <w:t xml:space="preserve">(Personnel Information) relating to </w:t>
      </w:r>
      <w:proofErr w:type="gramStart"/>
      <w:r>
        <w:t>the  Transferring</w:t>
      </w:r>
      <w:proofErr w:type="gramEnd"/>
      <w:r>
        <w:t xml:space="preserve"> Employees. </w:t>
      </w:r>
      <w:r w:rsidRPr="003860F8">
        <w:t>The Contractor shall inform the Authority and</w:t>
      </w:r>
      <w:r>
        <w:t>/or</w:t>
      </w:r>
      <w:r w:rsidRPr="003860F8">
        <w:t xml:space="preserve"> New Provider of any changes to this list </w:t>
      </w:r>
      <w:r>
        <w:t xml:space="preserve">or information </w:t>
      </w:r>
      <w:r w:rsidRPr="003860F8">
        <w:t>up</w:t>
      </w:r>
      <w:r>
        <w:t xml:space="preserve"> to the</w:t>
      </w:r>
      <w:r w:rsidRPr="003860F8">
        <w:t xml:space="preserve"> Transfer Date.</w:t>
      </w:r>
      <w:bookmarkEnd w:id="105"/>
      <w:r w:rsidRPr="003860F8">
        <w:t xml:space="preserve"> </w:t>
      </w:r>
    </w:p>
    <w:p w14:paraId="4C87DF6B" w14:textId="77777777" w:rsidR="00853BB8" w:rsidRDefault="00853BB8" w:rsidP="00853BB8">
      <w:pPr>
        <w:pStyle w:val="Level3"/>
        <w:adjustRightInd w:val="0"/>
      </w:pPr>
      <w:r w:rsidRPr="00E93ECC">
        <w:rPr>
          <w:rFonts w:eastAsia="Calibri"/>
          <w:iCs/>
          <w:szCs w:val="28"/>
        </w:rPr>
        <w:t>Within 14 days following the relevant Transfer Date the Contractor shall provide to the Authority and/or any New Provider the information set out in Part C of Appendix 2 o</w:t>
      </w:r>
      <w:r>
        <w:rPr>
          <w:rFonts w:eastAsia="Calibri"/>
          <w:iCs/>
          <w:szCs w:val="28"/>
        </w:rPr>
        <w:t xml:space="preserve">f this Schedule [X] </w:t>
      </w:r>
      <w:r w:rsidRPr="00E93ECC">
        <w:rPr>
          <w:rFonts w:eastAsia="Calibri"/>
          <w:iCs/>
          <w:szCs w:val="28"/>
        </w:rPr>
        <w:t xml:space="preserve">in respect of </w:t>
      </w:r>
      <w:proofErr w:type="gramStart"/>
      <w:r w:rsidRPr="00E93ECC">
        <w:rPr>
          <w:rFonts w:eastAsia="Calibri"/>
          <w:iCs/>
          <w:szCs w:val="28"/>
        </w:rPr>
        <w:t>Transferring  Employees</w:t>
      </w:r>
      <w:proofErr w:type="gramEnd"/>
      <w:r w:rsidRPr="00E93ECC">
        <w:rPr>
          <w:rFonts w:eastAsia="Calibri"/>
          <w:iCs/>
          <w:szCs w:val="28"/>
        </w:rPr>
        <w:t>.</w:t>
      </w:r>
    </w:p>
    <w:p w14:paraId="1392DA79" w14:textId="77777777" w:rsidR="00853BB8" w:rsidRPr="003860F8" w:rsidRDefault="00853BB8" w:rsidP="00521CFF">
      <w:pPr>
        <w:pStyle w:val="Level3"/>
        <w:numPr>
          <w:ilvl w:val="2"/>
          <w:numId w:val="53"/>
        </w:numPr>
        <w:adjustRightInd w:val="0"/>
      </w:pPr>
      <w:bookmarkStart w:id="107" w:name="_Ref156138592"/>
      <w:r w:rsidRPr="003860F8">
        <w:t xml:space="preserve">Paragraphs </w:t>
      </w:r>
      <w:r w:rsidRPr="003860F8">
        <w:fldChar w:fldCharType="begin"/>
      </w:r>
      <w:r w:rsidRPr="003860F8">
        <w:instrText xml:space="preserve"> REF _Ref221415605 \r \h </w:instrText>
      </w:r>
      <w:r>
        <w:instrText xml:space="preserve"> \* MERGEFORMAT </w:instrText>
      </w:r>
      <w:r w:rsidRPr="003860F8">
        <w:fldChar w:fldCharType="separate"/>
      </w:r>
      <w:r>
        <w:t>2.1.1</w:t>
      </w:r>
      <w:r w:rsidRPr="003860F8">
        <w:fldChar w:fldCharType="end"/>
      </w:r>
      <w:r>
        <w:t xml:space="preserve"> and</w:t>
      </w:r>
      <w:r w:rsidRPr="003860F8">
        <w:t xml:space="preserve"> </w:t>
      </w:r>
      <w:r w:rsidRPr="003860F8">
        <w:fldChar w:fldCharType="begin"/>
      </w:r>
      <w:r w:rsidRPr="003860F8">
        <w:instrText xml:space="preserve"> REF _Ref220664585 \r \h  \* MERGEFORMAT </w:instrText>
      </w:r>
      <w:r w:rsidRPr="003860F8">
        <w:fldChar w:fldCharType="separate"/>
      </w:r>
      <w:r>
        <w:t>2.1.2</w:t>
      </w:r>
      <w:r w:rsidRPr="003860F8">
        <w:fldChar w:fldCharType="end"/>
      </w:r>
      <w:r w:rsidRPr="003860F8">
        <w:t xml:space="preserve"> of this </w:t>
      </w:r>
      <w:r>
        <w:t>Schedule</w:t>
      </w:r>
      <w:r w:rsidRPr="003860F8">
        <w:t xml:space="preserve"> are subject to the Contractor's obligations in respect of the </w:t>
      </w:r>
      <w:r>
        <w:t xml:space="preserve">Data Protection Legislation </w:t>
      </w:r>
      <w:r w:rsidRPr="003860F8">
        <w:t>and the Contractor shall use its</w:t>
      </w:r>
      <w:r>
        <w:t xml:space="preserve"> best</w:t>
      </w:r>
      <w:r w:rsidRPr="003860F8">
        <w:t xml:space="preserve"> endeavours to obtain the consent of its employees (and shall procure that its Sub-Contractors use their</w:t>
      </w:r>
      <w:r>
        <w:t xml:space="preserve"> best</w:t>
      </w:r>
      <w:r w:rsidRPr="003860F8">
        <w:t xml:space="preserve"> endeavours to obtain the consent of their employees) to the extent necessary under the </w:t>
      </w:r>
      <w:r>
        <w:t>Data Protection Legislation</w:t>
      </w:r>
      <w:r w:rsidRPr="003860F8">
        <w:t xml:space="preserve"> or provide the data in an anonymous form in order to enable disclosure of the information required under paragraphs </w:t>
      </w:r>
      <w:r w:rsidRPr="003860F8">
        <w:fldChar w:fldCharType="begin"/>
      </w:r>
      <w:r w:rsidRPr="003860F8">
        <w:instrText xml:space="preserve"> REF _Ref221415605 \r \h </w:instrText>
      </w:r>
      <w:r>
        <w:instrText xml:space="preserve"> \* MERGEFORMAT </w:instrText>
      </w:r>
      <w:r w:rsidRPr="003860F8">
        <w:fldChar w:fldCharType="separate"/>
      </w:r>
      <w:r>
        <w:t>2.1.1</w:t>
      </w:r>
      <w:r w:rsidRPr="003860F8">
        <w:fldChar w:fldCharType="end"/>
      </w:r>
      <w:r>
        <w:t xml:space="preserve"> and</w:t>
      </w:r>
      <w:r w:rsidRPr="003860F8">
        <w:t xml:space="preserve"> </w:t>
      </w:r>
      <w:r w:rsidRPr="003860F8">
        <w:fldChar w:fldCharType="begin"/>
      </w:r>
      <w:r w:rsidRPr="003860F8">
        <w:instrText xml:space="preserve"> REF _Ref220664585 \r \h  \* MERGEFORMAT </w:instrText>
      </w:r>
      <w:r w:rsidRPr="003860F8">
        <w:fldChar w:fldCharType="separate"/>
      </w:r>
      <w:r>
        <w:t>2.1.2</w:t>
      </w:r>
      <w:r w:rsidRPr="003860F8">
        <w:fldChar w:fldCharType="end"/>
      </w:r>
      <w:r w:rsidRPr="003860F8">
        <w:t>.</w:t>
      </w:r>
      <w:bookmarkEnd w:id="107"/>
      <w: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w:t>
      </w:r>
      <w:proofErr w:type="gramStart"/>
      <w:r>
        <w:t>the  Transfer</w:t>
      </w:r>
      <w:proofErr w:type="gramEnd"/>
      <w:r>
        <w:t xml:space="preserve"> Date. </w:t>
      </w:r>
    </w:p>
    <w:p w14:paraId="03D41C31" w14:textId="77777777" w:rsidR="00853BB8" w:rsidRPr="003860F8" w:rsidRDefault="00853BB8" w:rsidP="00521CFF">
      <w:pPr>
        <w:pStyle w:val="Level3"/>
        <w:numPr>
          <w:ilvl w:val="2"/>
          <w:numId w:val="53"/>
        </w:numPr>
        <w:adjustRightInd w:val="0"/>
      </w:pPr>
      <w:bookmarkStart w:id="108" w:name="_Ref157923798"/>
      <w:r w:rsidRPr="003860F8">
        <w:t xml:space="preserve">On notification to the Contractor by the Authority of a New Provider or within </w:t>
      </w:r>
      <w:r>
        <w:t xml:space="preserve">the period of </w:t>
      </w:r>
      <w:r w:rsidRPr="003860F8">
        <w:t xml:space="preserve">six months </w:t>
      </w:r>
      <w:r>
        <w:t xml:space="preserve">prior to </w:t>
      </w:r>
      <w:r w:rsidRPr="003860F8">
        <w:t>the Termination Date or after service of a notice to terminate this Contract (whether in whole or in part), whichever is earlier and in any event on receipt of a written request by the Authority, the Contractor shall not</w:t>
      </w:r>
      <w:r>
        <w:t xml:space="preserve"> and shall procure that an Employing Sub-Contractor shall not</w:t>
      </w:r>
      <w:r w:rsidRPr="003860F8">
        <w:t>:</w:t>
      </w:r>
      <w:bookmarkEnd w:id="108"/>
    </w:p>
    <w:p w14:paraId="7B4A3B2B" w14:textId="77777777" w:rsidR="00853BB8" w:rsidRPr="003860F8" w:rsidRDefault="00853BB8" w:rsidP="00521CFF">
      <w:pPr>
        <w:pStyle w:val="Level4"/>
        <w:numPr>
          <w:ilvl w:val="3"/>
          <w:numId w:val="53"/>
        </w:numPr>
        <w:adjustRightInd w:val="0"/>
      </w:pPr>
      <w:r w:rsidRPr="003860F8">
        <w:t>materially amend or promise to amend the rates of remuneration or other terms and conditions of employment of any person wholly or mainly employed or engaged in providing the Services under this Contract; or</w:t>
      </w:r>
    </w:p>
    <w:p w14:paraId="69CCE9BD" w14:textId="77777777" w:rsidR="00853BB8" w:rsidRPr="003860F8" w:rsidRDefault="00853BB8" w:rsidP="00521CFF">
      <w:pPr>
        <w:pStyle w:val="Level4"/>
        <w:numPr>
          <w:ilvl w:val="3"/>
          <w:numId w:val="53"/>
        </w:numPr>
        <w:adjustRightInd w:val="0"/>
      </w:pPr>
      <w:r w:rsidRPr="003860F8">
        <w:t xml:space="preserve">replace or re-deploy from the Services any person wholly or mainly employed or engaged in providing the Services, or materially increase or decrease the number of persons </w:t>
      </w:r>
      <w:r w:rsidRPr="003860F8">
        <w:lastRenderedPageBreak/>
        <w:t>performing the Services under this Contract or the working time spent on the Services</w:t>
      </w:r>
      <w:r>
        <w:t xml:space="preserve"> (or any part thereof)</w:t>
      </w:r>
      <w:r w:rsidRPr="003860F8">
        <w:t>; or</w:t>
      </w:r>
    </w:p>
    <w:p w14:paraId="752FE115" w14:textId="77777777" w:rsidR="00853BB8" w:rsidRPr="003860F8" w:rsidRDefault="00853BB8" w:rsidP="00521CFF">
      <w:pPr>
        <w:pStyle w:val="Level4"/>
        <w:numPr>
          <w:ilvl w:val="3"/>
          <w:numId w:val="53"/>
        </w:numPr>
        <w:adjustRightInd w:val="0"/>
      </w:pPr>
      <w:r w:rsidRPr="003860F8">
        <w:t xml:space="preserve">reorganise any working methods or assign to any person wholly or mainly employed or engaged in providing the </w:t>
      </w:r>
      <w:proofErr w:type="gramStart"/>
      <w:r w:rsidRPr="003860F8">
        <w:t>Services</w:t>
      </w:r>
      <w:r>
        <w:t xml:space="preserve">  (</w:t>
      </w:r>
      <w:proofErr w:type="gramEnd"/>
      <w:r>
        <w:t>or any part thereof)</w:t>
      </w:r>
      <w:r w:rsidRPr="003860F8">
        <w:t xml:space="preserve"> any duties unconnected with the Services </w:t>
      </w:r>
      <w:r>
        <w:t xml:space="preserve"> (or any part thereof) </w:t>
      </w:r>
      <w:r w:rsidRPr="003860F8">
        <w:t>under this Contract; or</w:t>
      </w:r>
    </w:p>
    <w:p w14:paraId="48DAD246" w14:textId="77777777" w:rsidR="00853BB8" w:rsidRPr="003860F8" w:rsidRDefault="00853BB8" w:rsidP="00521CFF">
      <w:pPr>
        <w:pStyle w:val="Level4"/>
        <w:numPr>
          <w:ilvl w:val="3"/>
          <w:numId w:val="53"/>
        </w:numPr>
        <w:adjustRightInd w:val="0"/>
      </w:pPr>
      <w:r w:rsidRPr="003860F8">
        <w:t xml:space="preserve">terminate or give notice to terminate the employment of any person wholly or mainly employed or engaged in providing the </w:t>
      </w:r>
      <w:proofErr w:type="gramStart"/>
      <w:r w:rsidRPr="003860F8">
        <w:t xml:space="preserve">Services </w:t>
      </w:r>
      <w:r>
        <w:t xml:space="preserve"> (</w:t>
      </w:r>
      <w:proofErr w:type="gramEnd"/>
      <w:r>
        <w:t xml:space="preserve">or any part thereof) </w:t>
      </w:r>
      <w:r w:rsidRPr="003860F8">
        <w:t>under this Contract</w:t>
      </w:r>
      <w:r>
        <w:t xml:space="preserve"> other than in the case of serious misconduct or for poor performance</w:t>
      </w:r>
      <w:r w:rsidRPr="003860F8">
        <w:t xml:space="preserve">, </w:t>
      </w:r>
    </w:p>
    <w:p w14:paraId="0DC193C9" w14:textId="77777777" w:rsidR="00853BB8" w:rsidRPr="003860F8" w:rsidRDefault="00853BB8" w:rsidP="00853BB8">
      <w:pPr>
        <w:pStyle w:val="Body3"/>
      </w:pPr>
      <w:r w:rsidRPr="003860F8">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3860F8">
        <w:fldChar w:fldCharType="begin"/>
      </w:r>
      <w:r w:rsidRPr="003860F8">
        <w:instrText xml:space="preserve"> REF _Ref221415605 \r \h </w:instrText>
      </w:r>
      <w:r>
        <w:instrText xml:space="preserve"> \* MERGEFORMAT </w:instrText>
      </w:r>
      <w:r w:rsidRPr="003860F8">
        <w:fldChar w:fldCharType="separate"/>
      </w:r>
      <w:r>
        <w:t>2.1.1</w:t>
      </w:r>
      <w:r w:rsidRPr="003860F8">
        <w:fldChar w:fldCharType="end"/>
      </w:r>
      <w:r w:rsidRPr="003860F8">
        <w:t xml:space="preserve">, </w:t>
      </w:r>
      <w:r w:rsidRPr="003860F8">
        <w:fldChar w:fldCharType="begin"/>
      </w:r>
      <w:r w:rsidRPr="003860F8">
        <w:instrText xml:space="preserve"> REF _Ref220664585 \r \h  \* MERGEFORMAT </w:instrText>
      </w:r>
      <w:r w:rsidRPr="003860F8">
        <w:fldChar w:fldCharType="separate"/>
      </w:r>
      <w:r>
        <w:t>2.1.2</w:t>
      </w:r>
      <w:r w:rsidRPr="003860F8">
        <w:fldChar w:fldCharType="end"/>
      </w:r>
      <w:r w:rsidRPr="003860F8">
        <w:t xml:space="preserve">, </w:t>
      </w:r>
      <w:r>
        <w:t xml:space="preserve">2.1.3, 2.1.4  </w:t>
      </w:r>
      <w:r w:rsidRPr="003860F8">
        <w:t xml:space="preserve">or </w:t>
      </w:r>
      <w:r w:rsidRPr="003860F8">
        <w:fldChar w:fldCharType="begin"/>
      </w:r>
      <w:r w:rsidRPr="003860F8">
        <w:instrText xml:space="preserve"> REF _Ref157923798 \r \h  \* MERGEFORMAT </w:instrText>
      </w:r>
      <w:r w:rsidRPr="003860F8">
        <w:fldChar w:fldCharType="separate"/>
      </w:r>
      <w:r>
        <w:t>2.1.6</w:t>
      </w:r>
      <w:r w:rsidRPr="003860F8">
        <w:fldChar w:fldCharType="end"/>
      </w:r>
      <w:r w:rsidRPr="003860F8">
        <w:t xml:space="preserve"> of this Schedule </w:t>
      </w:r>
      <w:r>
        <w:t>[X]</w:t>
      </w:r>
      <w:r w:rsidRPr="003860F8">
        <w:t xml:space="preserve">. </w:t>
      </w:r>
    </w:p>
    <w:p w14:paraId="564F3D04" w14:textId="77777777" w:rsidR="00853BB8" w:rsidRPr="003860F8" w:rsidRDefault="00853BB8" w:rsidP="00521CFF">
      <w:pPr>
        <w:pStyle w:val="Level3"/>
        <w:numPr>
          <w:ilvl w:val="2"/>
          <w:numId w:val="53"/>
        </w:numPr>
        <w:adjustRightInd w:val="0"/>
      </w:pPr>
      <w:r w:rsidRPr="003860F8">
        <w:t xml:space="preserve">The Authority may at any time prior to the period set out in paragraph </w:t>
      </w:r>
      <w:r>
        <w:t>2.1.5</w:t>
      </w:r>
      <w:r w:rsidRPr="003860F8">
        <w:t xml:space="preserve"> of this Schedule </w:t>
      </w:r>
      <w:r>
        <w:t>[X]</w:t>
      </w:r>
      <w:r w:rsidRPr="003860F8">
        <w:t xml:space="preserve"> request from the Contractor any of the information in sections 1(a) to (d) of Appendix 1 and the Contractor shall and shall procure any Sub-Contractor will provide the information requested within </w:t>
      </w:r>
      <w:r>
        <w:t xml:space="preserve">28 days </w:t>
      </w:r>
      <w:r w:rsidRPr="003860F8">
        <w:t>of receipt of that request.</w:t>
      </w:r>
    </w:p>
    <w:p w14:paraId="38E4A8BB" w14:textId="77777777" w:rsidR="00853BB8" w:rsidRPr="003860F8" w:rsidRDefault="00853BB8" w:rsidP="00521CFF">
      <w:pPr>
        <w:pStyle w:val="Level2"/>
        <w:numPr>
          <w:ilvl w:val="1"/>
          <w:numId w:val="53"/>
        </w:numPr>
        <w:adjustRightInd w:val="0"/>
      </w:pPr>
      <w:bookmarkStart w:id="109" w:name="_Ref220667521"/>
      <w:r w:rsidRPr="003860F8">
        <w:rPr>
          <w:b/>
        </w:rPr>
        <w:t xml:space="preserve">Obligations in Respect of Transferring Employees </w:t>
      </w:r>
    </w:p>
    <w:bookmarkEnd w:id="109"/>
    <w:p w14:paraId="3729E573" w14:textId="77777777" w:rsidR="00853BB8" w:rsidRPr="003860F8" w:rsidRDefault="00853BB8" w:rsidP="00521CFF">
      <w:pPr>
        <w:pStyle w:val="Level3"/>
        <w:numPr>
          <w:ilvl w:val="2"/>
          <w:numId w:val="53"/>
        </w:numPr>
        <w:adjustRightInd w:val="0"/>
      </w:pPr>
      <w:r>
        <w:t>To the extent that the Transfer Regulations apply on expiry, termination or partial termination of this contract, t</w:t>
      </w:r>
      <w:r w:rsidRPr="003860F8">
        <w:t xml:space="preserve">he Contractor shall and shall procure any Employing Sub-Contractor shall and the Authority shall </w:t>
      </w:r>
      <w:r>
        <w:t xml:space="preserve">and shall procure that a New Provider shall </w:t>
      </w:r>
      <w:r w:rsidRPr="003860F8">
        <w:t>in such circumstances:</w:t>
      </w:r>
    </w:p>
    <w:p w14:paraId="5D544C9C" w14:textId="77777777" w:rsidR="00853BB8" w:rsidRPr="003860F8" w:rsidRDefault="00853BB8" w:rsidP="00521CFF">
      <w:pPr>
        <w:pStyle w:val="Level4"/>
        <w:numPr>
          <w:ilvl w:val="3"/>
          <w:numId w:val="53"/>
        </w:numPr>
        <w:adjustRightInd w:val="0"/>
      </w:pPr>
      <w:r w:rsidRPr="003860F8">
        <w:t xml:space="preserve">before and in relation to the Transfer Date liaise with each other and shall co-operate with each other </w:t>
      </w:r>
      <w:proofErr w:type="gramStart"/>
      <w:r w:rsidRPr="003860F8">
        <w:t>in order to</w:t>
      </w:r>
      <w:proofErr w:type="gramEnd"/>
      <w:r w:rsidRPr="003860F8">
        <w:t xml:space="preserve"> implement effectively the smooth transfer of the Transferring Employees to the Authority</w:t>
      </w:r>
      <w:r>
        <w:t xml:space="preserve"> and/or a New Provider</w:t>
      </w:r>
      <w:r w:rsidRPr="003860F8">
        <w:t>; and</w:t>
      </w:r>
    </w:p>
    <w:p w14:paraId="060BE2BA" w14:textId="77777777" w:rsidR="00853BB8" w:rsidRPr="003860F8" w:rsidRDefault="00853BB8" w:rsidP="00521CFF">
      <w:pPr>
        <w:pStyle w:val="Level4"/>
        <w:numPr>
          <w:ilvl w:val="3"/>
          <w:numId w:val="53"/>
        </w:numPr>
        <w:adjustRightInd w:val="0"/>
      </w:pPr>
      <w:r w:rsidRPr="003860F8">
        <w:t>comply with their respective obligations under the Transfer Regulations including their obligations to inform and consult under Regulation 13 of the Transfer Regulations.</w:t>
      </w:r>
    </w:p>
    <w:p w14:paraId="1105BC2F" w14:textId="77777777" w:rsidR="00853BB8" w:rsidRPr="003860F8" w:rsidRDefault="00853BB8" w:rsidP="00521CFF">
      <w:pPr>
        <w:pStyle w:val="Level2"/>
        <w:numPr>
          <w:ilvl w:val="1"/>
          <w:numId w:val="53"/>
        </w:numPr>
        <w:adjustRightInd w:val="0"/>
      </w:pPr>
      <w:bookmarkStart w:id="110" w:name="_Ref227474645"/>
      <w:bookmarkStart w:id="111" w:name="_Ref216104552"/>
      <w:r>
        <w:rPr>
          <w:b/>
        </w:rPr>
        <w:t xml:space="preserve">Unexpected </w:t>
      </w:r>
      <w:r w:rsidRPr="003860F8">
        <w:rPr>
          <w:b/>
        </w:rPr>
        <w:t>Transferring Employees</w:t>
      </w:r>
      <w:bookmarkEnd w:id="110"/>
    </w:p>
    <w:p w14:paraId="24111CE9" w14:textId="77777777" w:rsidR="00853BB8" w:rsidRPr="003860F8" w:rsidRDefault="00853BB8" w:rsidP="00521CFF">
      <w:pPr>
        <w:pStyle w:val="Level3"/>
        <w:numPr>
          <w:ilvl w:val="2"/>
          <w:numId w:val="53"/>
        </w:numPr>
        <w:adjustRightInd w:val="0"/>
      </w:pPr>
      <w:r w:rsidRPr="003860F8">
        <w:t>If a claim or allegation is made by an employee or former employee of the Contractor or any</w:t>
      </w:r>
      <w:r>
        <w:t xml:space="preserve"> Employing</w:t>
      </w:r>
      <w:r w:rsidRPr="003860F8">
        <w:t xml:space="preserve"> Sub-Contractor who is not named on the list of Transferring Employees provided under paragraph </w:t>
      </w:r>
      <w:r>
        <w:t>2.1.3</w:t>
      </w:r>
      <w:r w:rsidRPr="003860F8">
        <w:t xml:space="preserve"> (an "</w:t>
      </w:r>
      <w:r>
        <w:rPr>
          <w:b/>
        </w:rPr>
        <w:t xml:space="preserve">Unexpected </w:t>
      </w:r>
      <w:r w:rsidRPr="003860F8">
        <w:rPr>
          <w:b/>
        </w:rPr>
        <w:t>Transferring Employee</w:t>
      </w:r>
      <w:r w:rsidRPr="003860F8">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w:t>
      </w:r>
      <w:r>
        <w:t>as soon as reasonably practicable and no later than</w:t>
      </w:r>
      <w:r w:rsidRPr="003860F8">
        <w:t xml:space="preserve"> ten Business Days </w:t>
      </w:r>
      <w:r>
        <w:t xml:space="preserve">after </w:t>
      </w:r>
      <w:r w:rsidRPr="003860F8">
        <w:t>receiving notification of the Unexpected Transferring Employee's claim or allegation, whereupon:</w:t>
      </w:r>
      <w:bookmarkEnd w:id="111"/>
    </w:p>
    <w:p w14:paraId="3F8ED536" w14:textId="77777777" w:rsidR="00853BB8" w:rsidRPr="003860F8" w:rsidRDefault="00853BB8" w:rsidP="00521CFF">
      <w:pPr>
        <w:pStyle w:val="Level4"/>
        <w:numPr>
          <w:ilvl w:val="3"/>
          <w:numId w:val="53"/>
        </w:numPr>
        <w:adjustRightInd w:val="0"/>
      </w:pPr>
      <w:r w:rsidRPr="003860F8">
        <w:lastRenderedPageBreak/>
        <w:t xml:space="preserve">the Contractor shall (or shall procure that the </w:t>
      </w:r>
      <w:r>
        <w:t xml:space="preserve">Employing </w:t>
      </w:r>
      <w:r w:rsidRPr="003860F8">
        <w:t>Sub-Contractor shall), as soon as reasonably practicable, offer and/or confirm continued employm</w:t>
      </w:r>
      <w:r>
        <w:t>ent to the Unexpected</w:t>
      </w:r>
      <w:r w:rsidRPr="003860F8">
        <w:t xml:space="preserve"> Transferring Employee or take such other steps so as to </w:t>
      </w:r>
      <w:proofErr w:type="gramStart"/>
      <w:r w:rsidRPr="003860F8">
        <w:t>effect</w:t>
      </w:r>
      <w:proofErr w:type="gramEnd"/>
      <w:r w:rsidRPr="003860F8">
        <w:t xml:space="preserve"> a written withdrawal of the claim or allegation; and</w:t>
      </w:r>
    </w:p>
    <w:p w14:paraId="659645CB" w14:textId="77777777" w:rsidR="00853BB8" w:rsidRPr="00674153" w:rsidRDefault="00853BB8" w:rsidP="00521CFF">
      <w:pPr>
        <w:pStyle w:val="Level4"/>
        <w:numPr>
          <w:ilvl w:val="3"/>
          <w:numId w:val="53"/>
        </w:numPr>
        <w:adjustRightInd w:val="0"/>
      </w:pPr>
      <w:bookmarkStart w:id="112" w:name="_Ref215822873"/>
      <w:r w:rsidRPr="00674153">
        <w:t>if</w:t>
      </w:r>
      <w:r>
        <w:t xml:space="preserve"> the Unexpected</w:t>
      </w:r>
      <w:r w:rsidRPr="00674153">
        <w:t xml:space="preserve"> Transferring Employee's claim or allegation is not withdrawn or resolved the Contractor shall notify the Authority (who will notify any New Provider who is a party to such claim or allegation), and the Authority </w:t>
      </w:r>
      <w:r>
        <w:t xml:space="preserve">(insofar as it is permitted) </w:t>
      </w:r>
      <w:r w:rsidRPr="00674153">
        <w:t xml:space="preserve">and/or New Provider (as appropriate) shall </w:t>
      </w:r>
      <w:r>
        <w:t>employ the Unexpected</w:t>
      </w:r>
      <w:r w:rsidRPr="00674153">
        <w:t xml:space="preserve"> Transferring Employee or as soon as reasonably practicable, (subject to compliance with its obligations at paragraph 2.</w:t>
      </w:r>
      <w:r>
        <w:t>3</w:t>
      </w:r>
      <w:r w:rsidRPr="00674153">
        <w:t>.1(c)(iii))</w:t>
      </w:r>
      <w:r>
        <w:t>,</w:t>
      </w:r>
      <w:r w:rsidRPr="00674153">
        <w:t xml:space="preserve"> serve notice to term</w:t>
      </w:r>
      <w:r>
        <w:t xml:space="preserve">inate the Unexpected </w:t>
      </w:r>
      <w:r w:rsidRPr="00674153">
        <w:t>Transferring Employee's employment in accordance with his contract of employment; and</w:t>
      </w:r>
      <w:bookmarkEnd w:id="112"/>
    </w:p>
    <w:p w14:paraId="51005A08" w14:textId="77777777" w:rsidR="00853BB8" w:rsidRPr="00674153" w:rsidRDefault="00853BB8" w:rsidP="00521CFF">
      <w:pPr>
        <w:pStyle w:val="Level4"/>
        <w:numPr>
          <w:ilvl w:val="3"/>
          <w:numId w:val="53"/>
        </w:numPr>
        <w:adjustRightInd w:val="0"/>
      </w:pPr>
      <w:bookmarkStart w:id="113" w:name="_Ref216104631"/>
      <w:r w:rsidRPr="00674153">
        <w:t xml:space="preserve">the Contractor shall indemnify the Authority against all reasonable costs (including reasonable legal costs) losses and expenses and all damages, compensation, </w:t>
      </w:r>
      <w:proofErr w:type="gramStart"/>
      <w:r w:rsidRPr="00674153">
        <w:t>fines</w:t>
      </w:r>
      <w:proofErr w:type="gramEnd"/>
      <w:r w:rsidRPr="00674153">
        <w:t xml:space="preserve"> and liabilities arising out of or in connection with any of the following liabilities incurred by the Authority or New Provider in dealing with or disposing of the Unexpected</w:t>
      </w:r>
      <w:r>
        <w:t xml:space="preserve"> </w:t>
      </w:r>
      <w:r w:rsidRPr="00674153">
        <w:t>Transferring Employee's claim or allegation:</w:t>
      </w:r>
      <w:bookmarkEnd w:id="113"/>
    </w:p>
    <w:p w14:paraId="158AC438" w14:textId="77777777" w:rsidR="00853BB8" w:rsidRPr="003860F8" w:rsidRDefault="00853BB8" w:rsidP="00521CFF">
      <w:pPr>
        <w:pStyle w:val="Level5"/>
        <w:numPr>
          <w:ilvl w:val="4"/>
          <w:numId w:val="53"/>
        </w:numPr>
        <w:adjustRightInd w:val="0"/>
      </w:pPr>
      <w:r w:rsidRPr="003860F8">
        <w:t>any additional costs of emp</w:t>
      </w:r>
      <w:r>
        <w:t>loying the Unexpected</w:t>
      </w:r>
      <w:r w:rsidRPr="003860F8">
        <w:t xml:space="preserve"> Transferring Employee up to the date of dismissal</w:t>
      </w:r>
      <w:r>
        <w:t xml:space="preserve"> where the Unexpected</w:t>
      </w:r>
      <w:r w:rsidRPr="003860F8">
        <w:t xml:space="preserve"> Transferring Employee has been dismissed in accordance with paragraph</w:t>
      </w:r>
      <w:r>
        <w:t xml:space="preserve"> </w:t>
      </w:r>
      <w:proofErr w:type="gramStart"/>
      <w:r>
        <w:t>2.3.1(b)</w:t>
      </w:r>
      <w:r w:rsidRPr="003860F8">
        <w:t>;</w:t>
      </w:r>
      <w:proofErr w:type="gramEnd"/>
    </w:p>
    <w:p w14:paraId="07964D9F" w14:textId="77777777" w:rsidR="00853BB8" w:rsidRPr="003860F8" w:rsidRDefault="00853BB8" w:rsidP="00521CFF">
      <w:pPr>
        <w:pStyle w:val="Level5"/>
        <w:numPr>
          <w:ilvl w:val="4"/>
          <w:numId w:val="53"/>
        </w:numPr>
        <w:adjustRightInd w:val="0"/>
      </w:pPr>
      <w:r w:rsidRPr="003860F8">
        <w:t xml:space="preserve">any liabilities acquired by virtue of the Transfer Regulations in relation to the Unexpected Transferring </w:t>
      </w:r>
      <w:proofErr w:type="gramStart"/>
      <w:r w:rsidRPr="003860F8">
        <w:t>Employee;</w:t>
      </w:r>
      <w:proofErr w:type="gramEnd"/>
    </w:p>
    <w:p w14:paraId="2C2C85DC" w14:textId="77777777" w:rsidR="00853BB8" w:rsidRPr="00602247" w:rsidRDefault="00853BB8" w:rsidP="00521CFF">
      <w:pPr>
        <w:pStyle w:val="Level5"/>
        <w:numPr>
          <w:ilvl w:val="4"/>
          <w:numId w:val="53"/>
        </w:numPr>
        <w:adjustRightInd w:val="0"/>
      </w:pPr>
      <w:r w:rsidRPr="003860F8">
        <w:t>any liabilities relating to th</w:t>
      </w:r>
      <w:r>
        <w:t xml:space="preserve">e termination of the Unexpected </w:t>
      </w:r>
      <w:r w:rsidRPr="003860F8">
        <w:t xml:space="preserve">Transferring Employee's </w:t>
      </w:r>
      <w:proofErr w:type="gramStart"/>
      <w:r w:rsidRPr="003860F8">
        <w:t xml:space="preserve">employment </w:t>
      </w:r>
      <w:r>
        <w:t xml:space="preserve"> but</w:t>
      </w:r>
      <w:proofErr w:type="gramEnd"/>
      <w:r>
        <w:t xml:space="preserve"> </w:t>
      </w:r>
      <w:r w:rsidRPr="00602247">
        <w:t>excluding such proportion or amount of any liability for unfair dismissal, breach of contract or discrimination attributable:</w:t>
      </w:r>
    </w:p>
    <w:p w14:paraId="43180C22" w14:textId="77777777" w:rsidR="00853BB8" w:rsidRDefault="00853BB8" w:rsidP="00521CFF">
      <w:pPr>
        <w:pStyle w:val="Level5"/>
        <w:numPr>
          <w:ilvl w:val="0"/>
          <w:numId w:val="55"/>
        </w:numPr>
      </w:pPr>
      <w:r w:rsidRPr="00602247">
        <w:t xml:space="preserve">to a failure by the </w:t>
      </w:r>
      <w:r>
        <w:t xml:space="preserve">Authority </w:t>
      </w:r>
      <w:r w:rsidRPr="00602247">
        <w:t xml:space="preserve">or </w:t>
      </w:r>
      <w:r>
        <w:t xml:space="preserve">a New Provider </w:t>
      </w:r>
      <w:r w:rsidRPr="00602247">
        <w:t>to act reasonably to mitigate the costs of dismissing such person</w:t>
      </w:r>
      <w:proofErr w:type="gramStart"/>
      <w:r w:rsidRPr="00602247">
        <w:t>);</w:t>
      </w:r>
      <w:proofErr w:type="gramEnd"/>
    </w:p>
    <w:p w14:paraId="0C964B92" w14:textId="77777777" w:rsidR="00853BB8" w:rsidRDefault="00853BB8" w:rsidP="00521CFF">
      <w:pPr>
        <w:pStyle w:val="Level5"/>
        <w:numPr>
          <w:ilvl w:val="0"/>
          <w:numId w:val="55"/>
        </w:numPr>
      </w:pPr>
      <w:r w:rsidRPr="00602247">
        <w:t xml:space="preserve">directly or indirectly to the procedure followed by the </w:t>
      </w:r>
      <w:r>
        <w:t xml:space="preserve">Authority </w:t>
      </w:r>
      <w:r w:rsidRPr="00602247">
        <w:t xml:space="preserve">or </w:t>
      </w:r>
      <w:r>
        <w:t xml:space="preserve">a New Provider </w:t>
      </w:r>
      <w:r w:rsidRPr="00602247">
        <w:t xml:space="preserve">in dismissing the Unexpected Transferee; </w:t>
      </w:r>
      <w:r>
        <w:t>or</w:t>
      </w:r>
      <w:r w:rsidRPr="00602247">
        <w:t xml:space="preserve"> </w:t>
      </w:r>
    </w:p>
    <w:p w14:paraId="7CDDE3FF" w14:textId="77777777" w:rsidR="00853BB8" w:rsidRDefault="00853BB8" w:rsidP="00521CFF">
      <w:pPr>
        <w:pStyle w:val="Level5"/>
        <w:numPr>
          <w:ilvl w:val="0"/>
          <w:numId w:val="55"/>
        </w:numPr>
      </w:pPr>
      <w:r w:rsidRPr="00602247">
        <w:t xml:space="preserve">to the acts/omissions of the </w:t>
      </w:r>
      <w:r>
        <w:t xml:space="preserve">Authority </w:t>
      </w:r>
      <w:r w:rsidRPr="00602247">
        <w:t xml:space="preserve">or a </w:t>
      </w:r>
      <w:r>
        <w:t xml:space="preserve">New Provider </w:t>
      </w:r>
      <w:r w:rsidRPr="00602247">
        <w:t xml:space="preserve">not wholly connected to the dismissal of that </w:t>
      </w:r>
      <w:proofErr w:type="gramStart"/>
      <w:r w:rsidRPr="00602247">
        <w:t>person</w:t>
      </w:r>
      <w:r w:rsidRPr="003860F8">
        <w:t>;</w:t>
      </w:r>
      <w:proofErr w:type="gramEnd"/>
    </w:p>
    <w:p w14:paraId="6780A42C" w14:textId="77777777" w:rsidR="00853BB8" w:rsidRPr="003860F8" w:rsidRDefault="00853BB8" w:rsidP="00521CFF">
      <w:pPr>
        <w:pStyle w:val="Level5"/>
        <w:numPr>
          <w:ilvl w:val="4"/>
          <w:numId w:val="53"/>
        </w:numPr>
        <w:adjustRightInd w:val="0"/>
      </w:pPr>
      <w:r w:rsidRPr="003860F8">
        <w:t xml:space="preserve">any liabilities incurred under a settlement of the Unexpected </w:t>
      </w:r>
      <w:r>
        <w:t>T</w:t>
      </w:r>
      <w:r w:rsidRPr="003860F8">
        <w:t>ransferring Employee's claim which was reached with the express permission of the Contractor</w:t>
      </w:r>
      <w:r>
        <w:t xml:space="preserve"> (not to be unreasonably withheld or delayed</w:t>
      </w:r>
      <w:proofErr w:type="gramStart"/>
      <w:r>
        <w:t>)</w:t>
      </w:r>
      <w:r w:rsidRPr="003860F8">
        <w:t>;</w:t>
      </w:r>
      <w:proofErr w:type="gramEnd"/>
    </w:p>
    <w:p w14:paraId="4D27139C" w14:textId="77777777" w:rsidR="00853BB8" w:rsidRPr="003860F8" w:rsidRDefault="00853BB8" w:rsidP="00521CFF">
      <w:pPr>
        <w:pStyle w:val="Level5"/>
        <w:numPr>
          <w:ilvl w:val="4"/>
          <w:numId w:val="53"/>
        </w:numPr>
        <w:adjustRightInd w:val="0"/>
      </w:pPr>
      <w:r w:rsidRPr="003860F8">
        <w:lastRenderedPageBreak/>
        <w:t xml:space="preserve">reasonable administrative costs incurred by the Authority or New Provider </w:t>
      </w:r>
      <w:r>
        <w:t xml:space="preserve">in dealing with the Unexpected </w:t>
      </w:r>
      <w:r w:rsidRPr="003860F8">
        <w:t>Transferring Employee's claim or allegation, subject to a cap per Unexpected Transferring Employee of £5,000; and</w:t>
      </w:r>
    </w:p>
    <w:p w14:paraId="6F282987" w14:textId="77777777" w:rsidR="00853BB8" w:rsidRPr="003860F8" w:rsidRDefault="00853BB8" w:rsidP="00521CFF">
      <w:pPr>
        <w:pStyle w:val="Level5"/>
        <w:numPr>
          <w:ilvl w:val="4"/>
          <w:numId w:val="53"/>
        </w:numPr>
        <w:adjustRightInd w:val="0"/>
      </w:pPr>
      <w:r w:rsidRPr="003860F8">
        <w:t xml:space="preserve">legal and other professional costs reasonably </w:t>
      </w:r>
      <w:proofErr w:type="gramStart"/>
      <w:r w:rsidRPr="003860F8">
        <w:t>incurred;</w:t>
      </w:r>
      <w:proofErr w:type="gramEnd"/>
    </w:p>
    <w:p w14:paraId="72CE026C" w14:textId="77777777" w:rsidR="00853BB8" w:rsidRPr="003860F8" w:rsidRDefault="00853BB8" w:rsidP="00521CFF">
      <w:pPr>
        <w:pStyle w:val="Level3"/>
        <w:numPr>
          <w:ilvl w:val="2"/>
          <w:numId w:val="53"/>
        </w:numPr>
        <w:adjustRightInd w:val="0"/>
      </w:pPr>
      <w:r w:rsidRPr="003860F8">
        <w:t xml:space="preserve">the Authority shall be deemed to have waived its right to an indemnity under paragraph </w:t>
      </w:r>
      <w:r w:rsidRPr="003860F8">
        <w:fldChar w:fldCharType="begin"/>
      </w:r>
      <w:r w:rsidRPr="003860F8">
        <w:instrText xml:space="preserve"> REF _Ref216104631 \r \h </w:instrText>
      </w:r>
      <w:r>
        <w:instrText xml:space="preserve"> \* MERGEFORMAT </w:instrText>
      </w:r>
      <w:r w:rsidRPr="003860F8">
        <w:fldChar w:fldCharType="separate"/>
      </w:r>
      <w:r>
        <w:t>2.3.1(c)</w:t>
      </w:r>
      <w:r w:rsidRPr="003860F8">
        <w:fldChar w:fldCharType="end"/>
      </w:r>
      <w:r w:rsidRPr="003860F8">
        <w:t xml:space="preserve"> if it fails without reasonable cause to take, or fails to procure any New Provider takes, any action in accordance with any of the timescales referred to in this paragraph </w:t>
      </w:r>
      <w:r w:rsidRPr="003860F8">
        <w:fldChar w:fldCharType="begin"/>
      </w:r>
      <w:r w:rsidRPr="003860F8">
        <w:instrText xml:space="preserve"> REF _Ref216104552 \r \h  \* MERGEFORMAT </w:instrText>
      </w:r>
      <w:r w:rsidRPr="003860F8">
        <w:fldChar w:fldCharType="separate"/>
      </w:r>
      <w:r>
        <w:t>2.3</w:t>
      </w:r>
      <w:r w:rsidRPr="003860F8">
        <w:fldChar w:fldCharType="end"/>
      </w:r>
      <w:r w:rsidRPr="003860F8">
        <w:t>.</w:t>
      </w:r>
    </w:p>
    <w:p w14:paraId="643FD61A" w14:textId="77777777" w:rsidR="00853BB8" w:rsidRPr="003860F8" w:rsidRDefault="00853BB8" w:rsidP="00521CFF">
      <w:pPr>
        <w:pStyle w:val="Level2"/>
        <w:numPr>
          <w:ilvl w:val="1"/>
          <w:numId w:val="53"/>
        </w:numPr>
        <w:adjustRightInd w:val="0"/>
      </w:pPr>
      <w:bookmarkStart w:id="114" w:name="_Ref221020658"/>
      <w:r>
        <w:rPr>
          <w:b/>
        </w:rPr>
        <w:t xml:space="preserve">Indemnities on </w:t>
      </w:r>
      <w:r w:rsidRPr="003860F8">
        <w:rPr>
          <w:b/>
        </w:rPr>
        <w:t>transfer under the Transfer Regulations on Partial Termination, Termination or Expiry of the Contract</w:t>
      </w:r>
    </w:p>
    <w:p w14:paraId="0005A0CE" w14:textId="77777777" w:rsidR="00853BB8" w:rsidRPr="003860F8" w:rsidRDefault="00853BB8" w:rsidP="00521CFF">
      <w:pPr>
        <w:pStyle w:val="Level3"/>
        <w:numPr>
          <w:ilvl w:val="2"/>
          <w:numId w:val="53"/>
        </w:numPr>
        <w:adjustRightInd w:val="0"/>
      </w:pPr>
      <w:r w:rsidRPr="003860F8">
        <w:t xml:space="preserve">If on the expiry, termination or partial termination of the Contract there is a Relevant Transfer, the Contractor shall indemnify the Authority </w:t>
      </w:r>
      <w:r>
        <w:t xml:space="preserve">and any New Provider </w:t>
      </w:r>
      <w:r w:rsidRPr="003860F8">
        <w:t>against all reasonable costs (including reasonable legal costs) losses and expenses and all damages, compensation, fines and liabilities arising out of or in connection with</w:t>
      </w:r>
      <w:r w:rsidRPr="00D13DF3">
        <w:t xml:space="preserve"> </w:t>
      </w:r>
      <w:r w:rsidRPr="003860F8">
        <w:t>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w:t>
      </w:r>
      <w:r>
        <w:t xml:space="preserve"> Sub-Contractor affected by the </w:t>
      </w:r>
      <w:r w:rsidRPr="003860F8">
        <w:t>Relevant Transfer (as defined by Regulation 13 of the Transfer Regulations),</w:t>
      </w:r>
      <w:r w:rsidRPr="00D13DF3">
        <w:t xml:space="preserve"> </w:t>
      </w:r>
      <w:r w:rsidRPr="003860F8">
        <w:t xml:space="preserve">save to the extent that all reasonable costs (including reasonable legal costs), losses and expenses and all damages, compensation, fines and liabilities are a result of the act or omission of </w:t>
      </w:r>
      <w:r>
        <w:t>the Authority or</w:t>
      </w:r>
      <w:r w:rsidRPr="003860F8">
        <w:t xml:space="preserve"> the New Provider.</w:t>
      </w:r>
      <w:bookmarkEnd w:id="114"/>
    </w:p>
    <w:p w14:paraId="72F6ADE3" w14:textId="77777777" w:rsidR="00853BB8" w:rsidRPr="003860F8" w:rsidRDefault="00853BB8" w:rsidP="00521CFF">
      <w:pPr>
        <w:pStyle w:val="Level3"/>
        <w:numPr>
          <w:ilvl w:val="2"/>
          <w:numId w:val="53"/>
        </w:numPr>
        <w:adjustRightInd w:val="0"/>
      </w:pPr>
      <w:bookmarkStart w:id="115" w:name="_Ref220670788"/>
      <w:r w:rsidRPr="003860F8">
        <w:t xml:space="preserve">If there is a Relevant Transfer, the Authority shall indemnify the Contractor against all reasonable costs (including reasonable legal costs) losses and expenses and all damages, compensation, </w:t>
      </w:r>
      <w:proofErr w:type="gramStart"/>
      <w:r w:rsidRPr="003860F8">
        <w:t>fines</w:t>
      </w:r>
      <w:proofErr w:type="gramEnd"/>
      <w:r w:rsidRPr="003860F8">
        <w:t xml:space="preserve"> and liabilities arising out of, or in connection with:</w:t>
      </w:r>
      <w:bookmarkEnd w:id="115"/>
    </w:p>
    <w:p w14:paraId="7C79E05D" w14:textId="77777777" w:rsidR="00853BB8" w:rsidRPr="00285114" w:rsidRDefault="00853BB8" w:rsidP="00521CFF">
      <w:pPr>
        <w:pStyle w:val="Level4"/>
        <w:numPr>
          <w:ilvl w:val="3"/>
          <w:numId w:val="53"/>
        </w:numPr>
        <w:adjustRightInd w:val="0"/>
      </w:pPr>
      <w:r w:rsidRPr="00285114">
        <w:t xml:space="preserve">any claim or claims by a Transferring Employee at any time on or after the Transfer Date which arise as a result of an act or omission of the Authority or a New Provider or a sub-contractor of a New Provider during the period from and including </w:t>
      </w:r>
      <w:proofErr w:type="gramStart"/>
      <w:r w:rsidRPr="00285114">
        <w:t>the  Transfer</w:t>
      </w:r>
      <w:proofErr w:type="gramEnd"/>
      <w:r w:rsidRPr="00285114">
        <w:t xml:space="preserve"> Date;</w:t>
      </w:r>
    </w:p>
    <w:p w14:paraId="6AA143FF" w14:textId="77777777" w:rsidR="00853BB8" w:rsidRPr="003860F8" w:rsidRDefault="00853BB8" w:rsidP="00521CFF">
      <w:pPr>
        <w:pStyle w:val="Level4"/>
        <w:numPr>
          <w:ilvl w:val="3"/>
          <w:numId w:val="53"/>
        </w:numPr>
        <w:adjustRightInd w:val="0"/>
      </w:pPr>
      <w:r>
        <w:t xml:space="preserve">subject to paragraph 2.4.1 </w:t>
      </w:r>
      <w:r w:rsidRPr="003860F8">
        <w:t>any claim by any employee or trade union representative or employee representative arising whether before or after the Transfer Date out of any failure by the</w:t>
      </w:r>
      <w:r>
        <w:t xml:space="preserve"> Authority or a</w:t>
      </w:r>
      <w:r w:rsidRPr="003860F8">
        <w:t xml:space="preserve"> New Provider or a sub-contractor of a New Provider to comply with their obligations under Regulation 13 of the Transfer Regulations in relation to any</w:t>
      </w:r>
      <w:r>
        <w:t xml:space="preserve"> </w:t>
      </w:r>
      <w:r w:rsidRPr="003860F8">
        <w:t>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47BA8359" w14:textId="77777777" w:rsidR="00853BB8" w:rsidRPr="003860F8" w:rsidRDefault="00853BB8" w:rsidP="00853BB8">
      <w:pPr>
        <w:pStyle w:val="Body3"/>
      </w:pPr>
      <w:r w:rsidRPr="003860F8">
        <w:t xml:space="preserve">save to the extent that all reasonable costs (including reasonable legal costs), losses and expenses and all damages, compensation, </w:t>
      </w:r>
      <w:proofErr w:type="gramStart"/>
      <w:r w:rsidRPr="003860F8">
        <w:t>fines</w:t>
      </w:r>
      <w:proofErr w:type="gramEnd"/>
      <w:r w:rsidRPr="003860F8">
        <w:t xml:space="preserve"> and </w:t>
      </w:r>
      <w:r w:rsidRPr="003860F8">
        <w:lastRenderedPageBreak/>
        <w:t xml:space="preserve">liabilities are a result of the act or omission of the Contractor or any </w:t>
      </w:r>
      <w:r>
        <w:t xml:space="preserve">Employing </w:t>
      </w:r>
      <w:r w:rsidRPr="003860F8">
        <w:t>Sub-Contractor.</w:t>
      </w:r>
    </w:p>
    <w:p w14:paraId="594DD4E2" w14:textId="77777777" w:rsidR="00853BB8" w:rsidRPr="003860F8" w:rsidRDefault="00853BB8" w:rsidP="00521CFF">
      <w:pPr>
        <w:pStyle w:val="Level3"/>
        <w:numPr>
          <w:ilvl w:val="2"/>
          <w:numId w:val="53"/>
        </w:numPr>
        <w:adjustRightInd w:val="0"/>
      </w:pPr>
      <w:bookmarkStart w:id="116" w:name="_Ref220669661"/>
      <w:r w:rsidRPr="003860F8">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w:t>
      </w:r>
      <w:r>
        <w:t xml:space="preserve">Authority [or a </w:t>
      </w:r>
      <w:r w:rsidRPr="003860F8">
        <w:t>New Provider or any sub-contractor of a New Provider</w:t>
      </w:r>
      <w:r>
        <w:t>]</w:t>
      </w:r>
      <w:r w:rsidRPr="003860F8">
        <w:t xml:space="preserve"> on or after the Transfer Date to the working conditions of a</w:t>
      </w:r>
      <w:r>
        <w:t xml:space="preserve">ny </w:t>
      </w:r>
      <w:r w:rsidRPr="003860F8">
        <w:t xml:space="preserve">Transferring Employee to the material detriment of any such Transferring Employee.  For the purposes of this paragraph </w:t>
      </w:r>
      <w:r w:rsidRPr="003860F8">
        <w:fldChar w:fldCharType="begin"/>
      </w:r>
      <w:r w:rsidRPr="003860F8">
        <w:instrText xml:space="preserve"> REF _Ref220669661 \r \h  \* MERGEFORMAT </w:instrText>
      </w:r>
      <w:r w:rsidRPr="003860F8">
        <w:fldChar w:fldCharType="separate"/>
      </w:r>
      <w:r>
        <w:t>2.4.3</w:t>
      </w:r>
      <w:r w:rsidRPr="003860F8">
        <w:fldChar w:fldCharType="end"/>
      </w:r>
      <w:r w:rsidRPr="003860F8">
        <w:t>, the expressions "substantial change" and "material detriment" shall have the meanings as are ascribed to them for the purposes of Regulation 4(9) of the Transfer Regulations.</w:t>
      </w:r>
      <w:bookmarkEnd w:id="116"/>
    </w:p>
    <w:p w14:paraId="19ECBCFE" w14:textId="77777777" w:rsidR="00853BB8" w:rsidRPr="003860F8" w:rsidRDefault="00853BB8" w:rsidP="00521CFF">
      <w:pPr>
        <w:pStyle w:val="Level2"/>
        <w:numPr>
          <w:ilvl w:val="1"/>
          <w:numId w:val="53"/>
        </w:numPr>
        <w:adjustRightInd w:val="0"/>
      </w:pPr>
      <w:bookmarkStart w:id="117" w:name="_Ref156138824"/>
      <w:r w:rsidRPr="003860F8">
        <w:rPr>
          <w:b/>
        </w:rPr>
        <w:t>Contracts (Rights of Third Parties) Act 1999</w:t>
      </w:r>
    </w:p>
    <w:p w14:paraId="2A1B1C6A" w14:textId="77777777" w:rsidR="00853BB8" w:rsidRPr="003860F8" w:rsidRDefault="00853BB8" w:rsidP="00521CFF">
      <w:pPr>
        <w:pStyle w:val="Level3"/>
        <w:numPr>
          <w:ilvl w:val="2"/>
          <w:numId w:val="53"/>
        </w:numPr>
        <w:adjustRightInd w:val="0"/>
      </w:pPr>
      <w:r w:rsidRPr="003860F8">
        <w:t xml:space="preserve">A New Provider may enforce the terms of paragraph </w:t>
      </w:r>
      <w:r w:rsidRPr="003860F8">
        <w:fldChar w:fldCharType="begin"/>
      </w:r>
      <w:r w:rsidRPr="003860F8">
        <w:instrText xml:space="preserve"> REF _Ref227474645 \r \h </w:instrText>
      </w:r>
      <w:r>
        <w:instrText xml:space="preserve"> \* MERGEFORMAT </w:instrText>
      </w:r>
      <w:r w:rsidRPr="003860F8">
        <w:fldChar w:fldCharType="separate"/>
      </w:r>
      <w:r>
        <w:t>2.3</w:t>
      </w:r>
      <w:r w:rsidRPr="003860F8">
        <w:fldChar w:fldCharType="end"/>
      </w:r>
      <w:r w:rsidRPr="003860F8">
        <w:t xml:space="preserve"> and </w:t>
      </w:r>
      <w:r w:rsidRPr="003860F8">
        <w:fldChar w:fldCharType="begin"/>
      </w:r>
      <w:r w:rsidRPr="003860F8">
        <w:instrText xml:space="preserve"> REF _Ref221020658 \r \h </w:instrText>
      </w:r>
      <w:r>
        <w:instrText xml:space="preserve"> \* MERGEFORMAT </w:instrText>
      </w:r>
      <w:r w:rsidRPr="003860F8">
        <w:fldChar w:fldCharType="separate"/>
      </w:r>
      <w:r>
        <w:t>2.4</w:t>
      </w:r>
      <w:r w:rsidRPr="003860F8">
        <w:fldChar w:fldCharType="end"/>
      </w:r>
      <w:r w:rsidRPr="003860F8">
        <w:t xml:space="preserve"> against the Contractor in accordance with the Contracts (Rights of Third Parties) Act 1999.</w:t>
      </w:r>
      <w:bookmarkEnd w:id="117"/>
    </w:p>
    <w:p w14:paraId="6D1DD490" w14:textId="77777777" w:rsidR="00853BB8" w:rsidRPr="003860F8" w:rsidRDefault="00853BB8" w:rsidP="00521CFF">
      <w:pPr>
        <w:pStyle w:val="Level3"/>
        <w:numPr>
          <w:ilvl w:val="2"/>
          <w:numId w:val="53"/>
        </w:numPr>
        <w:adjustRightInd w:val="0"/>
      </w:pPr>
      <w:r w:rsidRPr="003860F8">
        <w:t xml:space="preserve">The consent of a New Provider (save where the New Provider is the Authority) is not required to rescind, </w:t>
      </w:r>
      <w:proofErr w:type="gramStart"/>
      <w:r w:rsidRPr="003860F8">
        <w:t>vary</w:t>
      </w:r>
      <w:proofErr w:type="gramEnd"/>
      <w:r w:rsidRPr="003860F8">
        <w:t xml:space="preserve"> or terminate this Contract. </w:t>
      </w:r>
    </w:p>
    <w:p w14:paraId="2C709226" w14:textId="77777777" w:rsidR="00853BB8" w:rsidRPr="003860F8" w:rsidRDefault="00853BB8" w:rsidP="00521CFF">
      <w:pPr>
        <w:pStyle w:val="Level3"/>
        <w:numPr>
          <w:ilvl w:val="2"/>
          <w:numId w:val="53"/>
        </w:numPr>
        <w:adjustRightInd w:val="0"/>
      </w:pPr>
      <w:r w:rsidRPr="003860F8">
        <w:t xml:space="preserve">Nothing in this paragraph </w:t>
      </w:r>
      <w:r>
        <w:t>2.5</w:t>
      </w:r>
      <w:r w:rsidRPr="003860F8">
        <w:t xml:space="preserve"> shall affect the accrued rights of the New Provider prior to the rescission, variation, </w:t>
      </w:r>
      <w:proofErr w:type="gramStart"/>
      <w:r w:rsidRPr="003860F8">
        <w:t>expiry</w:t>
      </w:r>
      <w:proofErr w:type="gramEnd"/>
      <w:r w:rsidRPr="003860F8">
        <w:t xml:space="preserve"> or termination of this Contract.</w:t>
      </w:r>
    </w:p>
    <w:p w14:paraId="75A37CC4" w14:textId="77777777" w:rsidR="00853BB8" w:rsidRPr="003860F8" w:rsidRDefault="00853BB8" w:rsidP="00521CFF">
      <w:pPr>
        <w:pStyle w:val="Level2"/>
        <w:numPr>
          <w:ilvl w:val="1"/>
          <w:numId w:val="53"/>
        </w:numPr>
        <w:adjustRightInd w:val="0"/>
      </w:pPr>
      <w:r w:rsidRPr="003860F8">
        <w:rPr>
          <w:b/>
        </w:rPr>
        <w:t>General</w:t>
      </w:r>
    </w:p>
    <w:p w14:paraId="1BF6578D" w14:textId="77777777" w:rsidR="00853BB8" w:rsidRPr="003860F8" w:rsidRDefault="00853BB8" w:rsidP="00521CFF">
      <w:pPr>
        <w:pStyle w:val="Level3"/>
        <w:numPr>
          <w:ilvl w:val="2"/>
          <w:numId w:val="53"/>
        </w:numPr>
        <w:adjustRightInd w:val="0"/>
      </w:pPr>
      <w:r w:rsidRPr="003860F8">
        <w:t xml:space="preserve">The Contractor shall not recover any Costs and/or other losses under this </w:t>
      </w:r>
      <w:r>
        <w:t>Schedule [X]</w:t>
      </w:r>
      <w:r w:rsidRPr="003860F8">
        <w:t xml:space="preserve"> where such Costs and/or losses are recoverable by the Contractor elsewhere in this Contract and/or </w:t>
      </w:r>
      <w:r>
        <w:t xml:space="preserve">are </w:t>
      </w:r>
      <w:r w:rsidRPr="003860F8">
        <w:t>recover</w:t>
      </w:r>
      <w:r>
        <w:t>able</w:t>
      </w:r>
      <w:r w:rsidRPr="003860F8">
        <w:t xml:space="preserve"> under the Transfer Regulations or otherwise. </w:t>
      </w:r>
    </w:p>
    <w:p w14:paraId="548988E0" w14:textId="77777777" w:rsidR="00853BB8" w:rsidRDefault="00853BB8" w:rsidP="00853BB8">
      <w:pPr>
        <w:pStyle w:val="Level2"/>
        <w:numPr>
          <w:ilvl w:val="0"/>
          <w:numId w:val="0"/>
        </w:numPr>
      </w:pPr>
      <w:r>
        <w:br w:type="page"/>
      </w:r>
    </w:p>
    <w:p w14:paraId="3B54CC3F" w14:textId="77777777" w:rsidR="00853BB8" w:rsidRPr="003860F8" w:rsidRDefault="00853BB8" w:rsidP="00853BB8">
      <w:pPr>
        <w:jc w:val="right"/>
        <w:rPr>
          <w:b/>
          <w:bCs/>
        </w:rPr>
      </w:pPr>
      <w:r w:rsidRPr="003860F8">
        <w:rPr>
          <w:b/>
          <w:bCs/>
        </w:rPr>
        <w:lastRenderedPageBreak/>
        <w:t>Appendix 1</w:t>
      </w:r>
    </w:p>
    <w:p w14:paraId="3F2C62AE" w14:textId="77777777" w:rsidR="00853BB8" w:rsidRPr="003860F8" w:rsidRDefault="00853BB8" w:rsidP="00853BB8"/>
    <w:p w14:paraId="24D2863A" w14:textId="77777777" w:rsidR="00853BB8" w:rsidRPr="003860F8" w:rsidRDefault="00853BB8" w:rsidP="00853BB8">
      <w:pPr>
        <w:tabs>
          <w:tab w:val="num" w:pos="0"/>
        </w:tabs>
        <w:jc w:val="center"/>
        <w:rPr>
          <w:b/>
          <w:bCs/>
        </w:rPr>
      </w:pPr>
    </w:p>
    <w:p w14:paraId="3B7430D1" w14:textId="77777777" w:rsidR="00853BB8" w:rsidRPr="003860F8" w:rsidRDefault="00853BB8" w:rsidP="00853BB8">
      <w:pPr>
        <w:tabs>
          <w:tab w:val="num" w:pos="0"/>
        </w:tabs>
        <w:jc w:val="center"/>
        <w:rPr>
          <w:b/>
          <w:bCs/>
        </w:rPr>
      </w:pPr>
      <w:r w:rsidRPr="003860F8">
        <w:rPr>
          <w:b/>
          <w:bCs/>
        </w:rPr>
        <w:t>CONTRACTOR PERSONNEL-RELATED INFORMATION TO BE RELEASED UPON RE-TENDERING WHERE THE TRANSFER REGULATIONS APPLIES</w:t>
      </w:r>
    </w:p>
    <w:p w14:paraId="7381A248" w14:textId="77777777" w:rsidR="00853BB8" w:rsidRPr="003860F8" w:rsidRDefault="00853BB8" w:rsidP="00853BB8">
      <w:pPr>
        <w:tabs>
          <w:tab w:val="num" w:pos="851"/>
        </w:tabs>
        <w:ind w:left="851" w:hanging="851"/>
      </w:pPr>
    </w:p>
    <w:p w14:paraId="4F3B949F" w14:textId="77777777" w:rsidR="00853BB8" w:rsidRPr="003860F8" w:rsidRDefault="00853BB8" w:rsidP="00853BB8">
      <w:pPr>
        <w:tabs>
          <w:tab w:val="num" w:pos="851"/>
        </w:tabs>
        <w:spacing w:after="120"/>
        <w:ind w:left="851" w:hanging="851"/>
      </w:pPr>
      <w:r w:rsidRPr="003860F8">
        <w:t>1.</w:t>
      </w:r>
      <w:r w:rsidRPr="003860F8">
        <w:tab/>
        <w:t xml:space="preserve">Pursuant to paragraph </w:t>
      </w:r>
      <w:r>
        <w:t>2.1.1(b) of this Schedule [X]</w:t>
      </w:r>
      <w:r w:rsidRPr="003860F8">
        <w:t xml:space="preserve">, the following information will be provided: </w:t>
      </w:r>
    </w:p>
    <w:p w14:paraId="3BC18A54" w14:textId="77777777" w:rsidR="00853BB8" w:rsidRPr="003860F8" w:rsidRDefault="00853BB8" w:rsidP="00853BB8">
      <w:pPr>
        <w:tabs>
          <w:tab w:val="num" w:pos="851"/>
        </w:tabs>
        <w:spacing w:after="120"/>
        <w:ind w:left="1702" w:hanging="851"/>
      </w:pPr>
      <w:r w:rsidRPr="003860F8">
        <w:t>a)</w:t>
      </w:r>
      <w:r w:rsidRPr="003860F8">
        <w:tab/>
        <w:t xml:space="preserve">The total number of individual employees (including any employees of Sub-Contractors) that are currently engaged, </w:t>
      </w:r>
      <w:proofErr w:type="gramStart"/>
      <w:r w:rsidRPr="003860F8">
        <w:t>assigned</w:t>
      </w:r>
      <w:proofErr w:type="gramEnd"/>
      <w:r w:rsidRPr="003860F8">
        <w:t xml:space="preserve"> or employed in providing the Services and who may therefore be transferred.  </w:t>
      </w:r>
      <w:proofErr w:type="gramStart"/>
      <w:r w:rsidRPr="003860F8">
        <w:t>Alternatively</w:t>
      </w:r>
      <w:proofErr w:type="gramEnd"/>
      <w:r w:rsidRPr="003860F8">
        <w:t xml:space="preserve"> the Contractor should provide information why any of their employees or those of their Sub-Contractors will not transfer; </w:t>
      </w:r>
    </w:p>
    <w:p w14:paraId="0AE487F1" w14:textId="77777777" w:rsidR="00853BB8" w:rsidRPr="003860F8" w:rsidRDefault="00853BB8" w:rsidP="00853BB8">
      <w:pPr>
        <w:tabs>
          <w:tab w:val="num" w:pos="851"/>
        </w:tabs>
        <w:spacing w:after="120"/>
        <w:ind w:left="1702" w:hanging="851"/>
      </w:pPr>
      <w:r w:rsidRPr="003860F8">
        <w:t>b)</w:t>
      </w:r>
      <w:r w:rsidRPr="003860F8">
        <w:tab/>
        <w:t xml:space="preserve">The total number of posts or proportion of posts expressed as a full-time equivalent value that currently undertakes the work that is to </w:t>
      </w:r>
      <w:proofErr w:type="gramStart"/>
      <w:r w:rsidRPr="003860F8">
        <w:t>transfer;</w:t>
      </w:r>
      <w:proofErr w:type="gramEnd"/>
    </w:p>
    <w:p w14:paraId="7C3FF0B4" w14:textId="77777777" w:rsidR="00853BB8" w:rsidRPr="003860F8" w:rsidRDefault="00853BB8" w:rsidP="00853BB8">
      <w:pPr>
        <w:tabs>
          <w:tab w:val="num" w:pos="851"/>
        </w:tabs>
        <w:spacing w:after="120"/>
        <w:ind w:left="1702" w:hanging="851"/>
      </w:pPr>
      <w:r w:rsidRPr="003860F8">
        <w:t>c)</w:t>
      </w:r>
      <w:r w:rsidRPr="003860F8">
        <w:tab/>
        <w:t xml:space="preserve">The preceding 12 months total pay costs – (Pay, benefits employee/employer </w:t>
      </w:r>
      <w:r>
        <w:t xml:space="preserve">national insurance contributions </w:t>
      </w:r>
      <w:r w:rsidRPr="003860F8">
        <w:t xml:space="preserve">and </w:t>
      </w:r>
      <w:r>
        <w:t>o</w:t>
      </w:r>
      <w:r w:rsidRPr="003860F8">
        <w:t>vertime</w:t>
      </w:r>
      <w:proofErr w:type="gramStart"/>
      <w:r w:rsidRPr="003860F8">
        <w:t>);</w:t>
      </w:r>
      <w:proofErr w:type="gramEnd"/>
      <w:r w:rsidRPr="003860F8">
        <w:t xml:space="preserve"> </w:t>
      </w:r>
    </w:p>
    <w:p w14:paraId="3C022685" w14:textId="77777777" w:rsidR="00853BB8" w:rsidRPr="003860F8" w:rsidRDefault="00853BB8" w:rsidP="00853BB8">
      <w:pPr>
        <w:tabs>
          <w:tab w:val="num" w:pos="851"/>
        </w:tabs>
        <w:ind w:left="1702" w:hanging="851"/>
      </w:pPr>
      <w:r w:rsidRPr="003860F8">
        <w:t>d)</w:t>
      </w:r>
      <w:r w:rsidRPr="003860F8">
        <w:tab/>
        <w:t xml:space="preserve">Total redundancy liability including any enhanced contractual </w:t>
      </w:r>
      <w:proofErr w:type="gramStart"/>
      <w:r w:rsidRPr="003860F8">
        <w:t>payments;</w:t>
      </w:r>
      <w:proofErr w:type="gramEnd"/>
      <w:r w:rsidRPr="003860F8">
        <w:t xml:space="preserve"> </w:t>
      </w:r>
    </w:p>
    <w:p w14:paraId="398CA358" w14:textId="77777777" w:rsidR="00853BB8" w:rsidRPr="003860F8" w:rsidRDefault="00853BB8" w:rsidP="00853BB8">
      <w:pPr>
        <w:tabs>
          <w:tab w:val="num" w:pos="851"/>
        </w:tabs>
        <w:spacing w:after="120"/>
        <w:ind w:left="851" w:hanging="851"/>
      </w:pPr>
    </w:p>
    <w:p w14:paraId="63633771" w14:textId="77777777" w:rsidR="00853BB8" w:rsidRPr="003860F8" w:rsidRDefault="00853BB8" w:rsidP="00853BB8">
      <w:pPr>
        <w:tabs>
          <w:tab w:val="num" w:pos="851"/>
        </w:tabs>
        <w:spacing w:after="120"/>
        <w:ind w:left="851" w:hanging="851"/>
      </w:pPr>
      <w:r w:rsidRPr="003860F8">
        <w:t>2.</w:t>
      </w:r>
      <w:r w:rsidRPr="003860F8">
        <w:tab/>
        <w:t xml:space="preserve">In respect of those employees included in the total at 1(a), the following information: </w:t>
      </w:r>
    </w:p>
    <w:p w14:paraId="7052C709" w14:textId="77777777" w:rsidR="00853BB8" w:rsidRPr="003860F8" w:rsidRDefault="00853BB8" w:rsidP="00853BB8">
      <w:pPr>
        <w:tabs>
          <w:tab w:val="num" w:pos="851"/>
        </w:tabs>
        <w:spacing w:after="120"/>
        <w:ind w:left="1702" w:hanging="851"/>
      </w:pPr>
      <w:r w:rsidRPr="003860F8">
        <w:t>a)</w:t>
      </w:r>
      <w:r w:rsidRPr="003860F8">
        <w:tab/>
        <w:t>Age (not date of Birth</w:t>
      </w:r>
      <w:proofErr w:type="gramStart"/>
      <w:r w:rsidRPr="003860F8">
        <w:t>);</w:t>
      </w:r>
      <w:proofErr w:type="gramEnd"/>
    </w:p>
    <w:p w14:paraId="32AA8E12" w14:textId="77777777" w:rsidR="00853BB8" w:rsidRPr="003860F8" w:rsidRDefault="00853BB8" w:rsidP="00853BB8">
      <w:pPr>
        <w:tabs>
          <w:tab w:val="num" w:pos="851"/>
        </w:tabs>
        <w:spacing w:after="120"/>
        <w:ind w:left="1702" w:hanging="851"/>
      </w:pPr>
      <w:r w:rsidRPr="003860F8">
        <w:t>b)</w:t>
      </w:r>
      <w:r w:rsidRPr="003860F8">
        <w:tab/>
        <w:t>Employment Status (i.e. Fixed Term, Casual, Permanent</w:t>
      </w:r>
      <w:proofErr w:type="gramStart"/>
      <w:r w:rsidRPr="003860F8">
        <w:t>);</w:t>
      </w:r>
      <w:proofErr w:type="gramEnd"/>
      <w:r w:rsidRPr="003860F8">
        <w:t xml:space="preserve"> </w:t>
      </w:r>
    </w:p>
    <w:p w14:paraId="54190E4C" w14:textId="77777777" w:rsidR="00853BB8" w:rsidRPr="003860F8" w:rsidRDefault="00853BB8" w:rsidP="00853BB8">
      <w:pPr>
        <w:tabs>
          <w:tab w:val="num" w:pos="851"/>
        </w:tabs>
        <w:spacing w:after="120"/>
        <w:ind w:left="1702" w:hanging="851"/>
      </w:pPr>
      <w:r w:rsidRPr="003860F8">
        <w:t>c)</w:t>
      </w:r>
      <w:r w:rsidRPr="003860F8">
        <w:tab/>
        <w:t xml:space="preserve">Length of current period of continuous employment (in years, months) and notice </w:t>
      </w:r>
      <w:proofErr w:type="gramStart"/>
      <w:r w:rsidRPr="003860F8">
        <w:t>entitlement;</w:t>
      </w:r>
      <w:proofErr w:type="gramEnd"/>
      <w:r w:rsidRPr="003860F8">
        <w:t xml:space="preserve"> </w:t>
      </w:r>
    </w:p>
    <w:p w14:paraId="60465791" w14:textId="77777777" w:rsidR="00853BB8" w:rsidRPr="003860F8" w:rsidRDefault="00853BB8" w:rsidP="00853BB8">
      <w:pPr>
        <w:tabs>
          <w:tab w:val="num" w:pos="851"/>
        </w:tabs>
        <w:spacing w:after="120"/>
        <w:ind w:left="1702" w:hanging="851"/>
      </w:pPr>
      <w:r w:rsidRPr="003860F8">
        <w:t xml:space="preserve">d) </w:t>
      </w:r>
      <w:r w:rsidRPr="003860F8">
        <w:tab/>
        <w:t>Weekly conditioned hours of attendance (gross</w:t>
      </w:r>
      <w:proofErr w:type="gramStart"/>
      <w:r w:rsidRPr="003860F8">
        <w:t>);</w:t>
      </w:r>
      <w:proofErr w:type="gramEnd"/>
      <w:r w:rsidRPr="003860F8">
        <w:t xml:space="preserve"> </w:t>
      </w:r>
    </w:p>
    <w:p w14:paraId="059A4D57" w14:textId="77777777" w:rsidR="00853BB8" w:rsidRPr="003860F8" w:rsidRDefault="00853BB8" w:rsidP="00853BB8">
      <w:pPr>
        <w:tabs>
          <w:tab w:val="num" w:pos="851"/>
        </w:tabs>
        <w:spacing w:after="120"/>
        <w:ind w:left="1702" w:hanging="851"/>
      </w:pPr>
      <w:r w:rsidRPr="003860F8">
        <w:t>e)</w:t>
      </w:r>
      <w:r w:rsidRPr="003860F8">
        <w:tab/>
        <w:t>Standard Annual Holiday Entitlement (not "in year" holiday entitlement that may contain carry over or deficit from previous leave years</w:t>
      </w:r>
      <w:proofErr w:type="gramStart"/>
      <w:r w:rsidRPr="003860F8">
        <w:t>);</w:t>
      </w:r>
      <w:proofErr w:type="gramEnd"/>
      <w:r w:rsidRPr="003860F8">
        <w:t xml:space="preserve"> </w:t>
      </w:r>
    </w:p>
    <w:p w14:paraId="0B95B928" w14:textId="77777777" w:rsidR="00853BB8" w:rsidRPr="003860F8" w:rsidRDefault="00853BB8" w:rsidP="00853BB8">
      <w:pPr>
        <w:tabs>
          <w:tab w:val="num" w:pos="851"/>
        </w:tabs>
        <w:spacing w:after="120"/>
        <w:ind w:left="1702" w:hanging="851"/>
      </w:pPr>
      <w:r w:rsidRPr="003860F8">
        <w:t>f)</w:t>
      </w:r>
      <w:r w:rsidRPr="003860F8">
        <w:tab/>
        <w:t>Pension Scheme Membership</w:t>
      </w:r>
      <w:r>
        <w:t>:</w:t>
      </w:r>
      <w:r w:rsidRPr="003860F8">
        <w:t xml:space="preserve"> </w:t>
      </w:r>
    </w:p>
    <w:p w14:paraId="09ECF001" w14:textId="77777777" w:rsidR="00853BB8" w:rsidRPr="003860F8" w:rsidRDefault="00853BB8" w:rsidP="00853BB8">
      <w:pPr>
        <w:tabs>
          <w:tab w:val="num" w:pos="851"/>
        </w:tabs>
        <w:spacing w:after="120"/>
        <w:ind w:left="1702" w:hanging="851"/>
      </w:pPr>
      <w:r w:rsidRPr="003860F8">
        <w:t>g)</w:t>
      </w:r>
      <w:r w:rsidRPr="003860F8">
        <w:tab/>
        <w:t xml:space="preserve">Pension and redundancy liability </w:t>
      </w:r>
      <w:proofErr w:type="gramStart"/>
      <w:r w:rsidRPr="003860F8">
        <w:t>information;</w:t>
      </w:r>
      <w:proofErr w:type="gramEnd"/>
      <w:r w:rsidRPr="003860F8">
        <w:t xml:space="preserve"> </w:t>
      </w:r>
    </w:p>
    <w:p w14:paraId="61BFF9E1" w14:textId="77777777" w:rsidR="00853BB8" w:rsidRPr="003860F8" w:rsidRDefault="00853BB8" w:rsidP="00853BB8">
      <w:pPr>
        <w:tabs>
          <w:tab w:val="num" w:pos="851"/>
        </w:tabs>
        <w:spacing w:after="120"/>
        <w:ind w:left="1702" w:hanging="851"/>
      </w:pPr>
      <w:r w:rsidRPr="003860F8">
        <w:t>h)</w:t>
      </w:r>
      <w:r w:rsidRPr="003860F8">
        <w:tab/>
        <w:t xml:space="preserve">Annual </w:t>
      </w:r>
      <w:proofErr w:type="gramStart"/>
      <w:r w:rsidRPr="003860F8">
        <w:t>Salary;</w:t>
      </w:r>
      <w:proofErr w:type="gramEnd"/>
      <w:r w:rsidRPr="003860F8">
        <w:t xml:space="preserve"> </w:t>
      </w:r>
    </w:p>
    <w:p w14:paraId="1CE20A54" w14:textId="77777777" w:rsidR="00853BB8" w:rsidRPr="003860F8" w:rsidRDefault="00853BB8" w:rsidP="00853BB8">
      <w:pPr>
        <w:tabs>
          <w:tab w:val="num" w:pos="851"/>
        </w:tabs>
        <w:spacing w:after="120"/>
        <w:ind w:left="1702" w:hanging="851"/>
      </w:pPr>
      <w:r w:rsidRPr="003860F8">
        <w:t>i)</w:t>
      </w:r>
      <w:r w:rsidRPr="003860F8">
        <w:tab/>
        <w:t>Details of any regular overtime commitments (these may be weekly, monthly or annual commitments for which staff may receive an overtime payment</w:t>
      </w:r>
      <w:proofErr w:type="gramStart"/>
      <w:r w:rsidRPr="003860F8">
        <w:t>);</w:t>
      </w:r>
      <w:proofErr w:type="gramEnd"/>
      <w:r w:rsidRPr="003860F8">
        <w:t xml:space="preserve"> </w:t>
      </w:r>
    </w:p>
    <w:p w14:paraId="26B2E6F9" w14:textId="77777777" w:rsidR="00853BB8" w:rsidRPr="003860F8" w:rsidRDefault="00853BB8" w:rsidP="00853BB8">
      <w:pPr>
        <w:tabs>
          <w:tab w:val="num" w:pos="851"/>
        </w:tabs>
        <w:spacing w:after="120"/>
        <w:ind w:left="1702" w:hanging="851"/>
      </w:pPr>
      <w:r w:rsidRPr="003860F8">
        <w:t>j)</w:t>
      </w:r>
      <w:r w:rsidRPr="003860F8">
        <w:tab/>
        <w:t xml:space="preserve">Details of attendance patterns that attract enhanced rates of pay or </w:t>
      </w:r>
      <w:proofErr w:type="gramStart"/>
      <w:r w:rsidRPr="003860F8">
        <w:t>allowances;</w:t>
      </w:r>
      <w:proofErr w:type="gramEnd"/>
      <w:r w:rsidRPr="003860F8">
        <w:t xml:space="preserve"> </w:t>
      </w:r>
    </w:p>
    <w:p w14:paraId="3853A99C" w14:textId="77777777" w:rsidR="00853BB8" w:rsidRPr="003860F8" w:rsidRDefault="00853BB8" w:rsidP="00853BB8">
      <w:pPr>
        <w:tabs>
          <w:tab w:val="num" w:pos="851"/>
        </w:tabs>
        <w:spacing w:after="120"/>
        <w:ind w:left="1702" w:hanging="851"/>
      </w:pPr>
      <w:r w:rsidRPr="003860F8">
        <w:t>k)</w:t>
      </w:r>
      <w:r w:rsidRPr="003860F8">
        <w:tab/>
        <w:t xml:space="preserve">Regular/recurring </w:t>
      </w:r>
      <w:proofErr w:type="gramStart"/>
      <w:r w:rsidRPr="003860F8">
        <w:t>allowances;</w:t>
      </w:r>
      <w:proofErr w:type="gramEnd"/>
    </w:p>
    <w:p w14:paraId="7C9EA6A0" w14:textId="77777777" w:rsidR="00853BB8" w:rsidRPr="003860F8" w:rsidRDefault="00853BB8" w:rsidP="00853BB8">
      <w:pPr>
        <w:tabs>
          <w:tab w:val="num" w:pos="851"/>
        </w:tabs>
        <w:ind w:left="1702" w:hanging="851"/>
      </w:pPr>
      <w:r w:rsidRPr="003860F8">
        <w:lastRenderedPageBreak/>
        <w:t>l)</w:t>
      </w:r>
      <w:r w:rsidRPr="003860F8">
        <w:tab/>
        <w:t>Outstanding financial claims arising from employment (i.e. season ticket loans, transfer grants</w:t>
      </w:r>
      <w:proofErr w:type="gramStart"/>
      <w:r w:rsidRPr="003860F8">
        <w:t>);</w:t>
      </w:r>
      <w:proofErr w:type="gramEnd"/>
      <w:r w:rsidRPr="003860F8">
        <w:t xml:space="preserve"> </w:t>
      </w:r>
    </w:p>
    <w:p w14:paraId="6D6B49F9" w14:textId="77777777" w:rsidR="00853BB8" w:rsidRPr="003860F8" w:rsidRDefault="00853BB8" w:rsidP="00853BB8">
      <w:pPr>
        <w:tabs>
          <w:tab w:val="num" w:pos="851"/>
        </w:tabs>
        <w:ind w:left="851" w:hanging="851"/>
        <w:rPr>
          <w:b/>
          <w:bCs/>
          <w:i/>
          <w:iCs/>
        </w:rPr>
      </w:pPr>
    </w:p>
    <w:p w14:paraId="4801CD6B" w14:textId="77777777" w:rsidR="00853BB8" w:rsidRPr="003860F8" w:rsidRDefault="00853BB8" w:rsidP="00853BB8">
      <w:pPr>
        <w:tabs>
          <w:tab w:val="num" w:pos="851"/>
        </w:tabs>
        <w:ind w:left="851" w:hanging="851"/>
      </w:pPr>
      <w:r w:rsidRPr="003860F8">
        <w:t>3.</w:t>
      </w:r>
      <w:r w:rsidRPr="003860F8">
        <w:tab/>
        <w:t xml:space="preserve">The information to be provided under this Appendix </w:t>
      </w:r>
      <w:r>
        <w:t>1</w:t>
      </w:r>
      <w:r w:rsidRPr="003860F8">
        <w:t xml:space="preserve"> should not identify an individual employee by name or other unique personal identifier</w:t>
      </w:r>
      <w:r>
        <w:t xml:space="preserve"> unless such information is being provided 28 days prior to the Transfer Date</w:t>
      </w:r>
      <w:r w:rsidRPr="003860F8">
        <w:t xml:space="preserve">. </w:t>
      </w:r>
    </w:p>
    <w:p w14:paraId="0832545F" w14:textId="77777777" w:rsidR="00853BB8" w:rsidRPr="003860F8" w:rsidRDefault="00853BB8" w:rsidP="00853BB8">
      <w:pPr>
        <w:ind w:left="720" w:hanging="720"/>
      </w:pPr>
    </w:p>
    <w:p w14:paraId="0DDB7377" w14:textId="77777777" w:rsidR="00853BB8" w:rsidRPr="003860F8" w:rsidRDefault="00853BB8" w:rsidP="00853BB8">
      <w:pPr>
        <w:ind w:left="720" w:hanging="720"/>
      </w:pPr>
      <w:r w:rsidRPr="003860F8">
        <w:t>4.</w:t>
      </w:r>
      <w:r w:rsidRPr="003860F8">
        <w:tab/>
        <w:t xml:space="preserve">The Contractor will provide (and will procure that the Sub-Contractors provide) the Authority/tenderers with access to the Contractor's and Sub-Contractor’s general employment terms and conditions applicable to those employees identified at paragraph 1(a) of this Appendix </w:t>
      </w:r>
      <w:r>
        <w:t>1</w:t>
      </w:r>
      <w:r w:rsidRPr="003860F8">
        <w:t>.</w:t>
      </w:r>
    </w:p>
    <w:p w14:paraId="36E9637D" w14:textId="77777777" w:rsidR="00853BB8" w:rsidRPr="003860F8" w:rsidRDefault="00853BB8" w:rsidP="00853BB8">
      <w:pPr>
        <w:spacing w:line="360" w:lineRule="auto"/>
        <w:ind w:left="720" w:hanging="720"/>
        <w:jc w:val="right"/>
        <w:sectPr w:rsidR="00853BB8" w:rsidRPr="003860F8" w:rsidSect="00853BB8">
          <w:headerReference w:type="default" r:id="rId58"/>
          <w:footerReference w:type="default" r:id="rId59"/>
          <w:type w:val="continuous"/>
          <w:pgSz w:w="11907" w:h="16840" w:code="9"/>
          <w:pgMar w:top="1134" w:right="1418" w:bottom="1134" w:left="1418" w:header="720" w:footer="720" w:gutter="0"/>
          <w:cols w:space="720"/>
          <w:noEndnote/>
        </w:sectPr>
      </w:pPr>
    </w:p>
    <w:p w14:paraId="329A8249" w14:textId="77777777" w:rsidR="00853BB8" w:rsidRPr="003860F8" w:rsidRDefault="00853BB8" w:rsidP="00853BB8">
      <w:pPr>
        <w:spacing w:line="360" w:lineRule="auto"/>
        <w:ind w:left="720" w:hanging="720"/>
        <w:jc w:val="right"/>
      </w:pPr>
      <w:r w:rsidRPr="003860F8">
        <w:rPr>
          <w:b/>
          <w:bCs/>
        </w:rPr>
        <w:lastRenderedPageBreak/>
        <w:t>Appendix 2</w:t>
      </w:r>
    </w:p>
    <w:p w14:paraId="6C84F61F" w14:textId="77777777" w:rsidR="00853BB8" w:rsidRPr="003860F8" w:rsidRDefault="00853BB8" w:rsidP="00853BB8">
      <w:pPr>
        <w:tabs>
          <w:tab w:val="num" w:pos="0"/>
        </w:tabs>
        <w:spacing w:after="120"/>
        <w:jc w:val="center"/>
        <w:rPr>
          <w:b/>
          <w:bCs/>
        </w:rPr>
      </w:pPr>
    </w:p>
    <w:p w14:paraId="43E2E7AA" w14:textId="77777777" w:rsidR="00853BB8" w:rsidRPr="003860F8" w:rsidRDefault="00853BB8" w:rsidP="00853BB8">
      <w:pPr>
        <w:tabs>
          <w:tab w:val="num" w:pos="0"/>
        </w:tabs>
        <w:spacing w:after="120"/>
        <w:jc w:val="center"/>
        <w:rPr>
          <w:b/>
          <w:bCs/>
        </w:rPr>
      </w:pPr>
    </w:p>
    <w:p w14:paraId="72DE4DE1" w14:textId="77777777" w:rsidR="00853BB8" w:rsidRDefault="00853BB8" w:rsidP="00853BB8">
      <w:pPr>
        <w:tabs>
          <w:tab w:val="num" w:pos="0"/>
        </w:tabs>
        <w:spacing w:after="120"/>
        <w:jc w:val="center"/>
        <w:rPr>
          <w:b/>
          <w:bCs/>
        </w:rPr>
      </w:pPr>
      <w:r w:rsidRPr="003860F8">
        <w:rPr>
          <w:b/>
          <w:bCs/>
        </w:rPr>
        <w:t>PERSONNEL INFORMATION TO BE RELEASED PURSUANT TO THIS CONTRACT</w:t>
      </w:r>
    </w:p>
    <w:p w14:paraId="555EAADF" w14:textId="77777777" w:rsidR="00853BB8" w:rsidRDefault="00853BB8" w:rsidP="00853BB8">
      <w:pPr>
        <w:tabs>
          <w:tab w:val="num" w:pos="0"/>
        </w:tabs>
        <w:spacing w:after="120"/>
        <w:jc w:val="center"/>
        <w:rPr>
          <w:b/>
          <w:bCs/>
        </w:rPr>
      </w:pPr>
    </w:p>
    <w:p w14:paraId="2BCE09D9" w14:textId="77777777" w:rsidR="00853BB8" w:rsidRDefault="00853BB8" w:rsidP="00853BB8">
      <w:pPr>
        <w:tabs>
          <w:tab w:val="num" w:pos="0"/>
        </w:tabs>
        <w:spacing w:after="120"/>
        <w:jc w:val="center"/>
        <w:rPr>
          <w:b/>
          <w:bCs/>
        </w:rPr>
      </w:pPr>
      <w:r>
        <w:rPr>
          <w:b/>
          <w:bCs/>
        </w:rPr>
        <w:t xml:space="preserve">Part A </w:t>
      </w:r>
    </w:p>
    <w:p w14:paraId="1A5CA5B2" w14:textId="77777777" w:rsidR="00853BB8" w:rsidRPr="003860F8" w:rsidRDefault="00853BB8" w:rsidP="00853BB8">
      <w:pPr>
        <w:tabs>
          <w:tab w:val="num" w:pos="0"/>
        </w:tabs>
        <w:spacing w:after="120"/>
        <w:jc w:val="center"/>
        <w:rPr>
          <w:b/>
          <w:bCs/>
        </w:rPr>
      </w:pPr>
    </w:p>
    <w:p w14:paraId="6F4D6BA9" w14:textId="77777777" w:rsidR="00853BB8" w:rsidRPr="003860F8" w:rsidRDefault="00853BB8" w:rsidP="00521CFF">
      <w:pPr>
        <w:pStyle w:val="Level1"/>
        <w:numPr>
          <w:ilvl w:val="0"/>
          <w:numId w:val="54"/>
        </w:numPr>
      </w:pPr>
      <w:r w:rsidRPr="003860F8">
        <w:t xml:space="preserve">Pursuant to paragraph </w:t>
      </w:r>
      <w:r w:rsidRPr="003860F8">
        <w:fldChar w:fldCharType="begin"/>
      </w:r>
      <w:r w:rsidRPr="003860F8">
        <w:instrText xml:space="preserve"> REF _Ref220664585 \r \h  \* MERGEFORMAT </w:instrText>
      </w:r>
      <w:r w:rsidRPr="003860F8">
        <w:fldChar w:fldCharType="separate"/>
      </w:r>
      <w:r>
        <w:t>2.1.2</w:t>
      </w:r>
      <w:r w:rsidRPr="003860F8">
        <w:fldChar w:fldCharType="end"/>
      </w:r>
      <w:r w:rsidRPr="003860F8">
        <w:t xml:space="preserve"> of this </w:t>
      </w:r>
      <w:r>
        <w:t xml:space="preserve">Schedule [X], </w:t>
      </w:r>
      <w:r w:rsidRPr="003860F8">
        <w:t xml:space="preserve">the written statement of employment particulars as required by section 1 of the Employment Rights Act 1996 together with the following information (save where that information is included within that statement) </w:t>
      </w:r>
      <w:r>
        <w:t xml:space="preserve">which </w:t>
      </w:r>
      <w:r w:rsidRPr="003860F8">
        <w:t xml:space="preserve">will be provided to the extent it is not included within the written statement of employment particulars: </w:t>
      </w:r>
    </w:p>
    <w:p w14:paraId="082835F9" w14:textId="77777777" w:rsidR="00853BB8" w:rsidRPr="003860F8" w:rsidRDefault="00853BB8" w:rsidP="00521CFF">
      <w:pPr>
        <w:pStyle w:val="Level2"/>
        <w:numPr>
          <w:ilvl w:val="1"/>
          <w:numId w:val="53"/>
        </w:numPr>
        <w:rPr>
          <w:b/>
          <w:bCs/>
        </w:rPr>
      </w:pPr>
      <w:r w:rsidRPr="003860F8">
        <w:rPr>
          <w:b/>
          <w:bCs/>
        </w:rPr>
        <w:t xml:space="preserve">Personal, Employment and Career </w:t>
      </w:r>
    </w:p>
    <w:p w14:paraId="09AB4370" w14:textId="77777777" w:rsidR="00853BB8" w:rsidRPr="003860F8" w:rsidRDefault="00853BB8" w:rsidP="00853BB8">
      <w:pPr>
        <w:tabs>
          <w:tab w:val="num" w:pos="851"/>
        </w:tabs>
        <w:spacing w:after="120"/>
        <w:ind w:left="1701" w:hanging="851"/>
      </w:pPr>
      <w:r>
        <w:t>a</w:t>
      </w:r>
      <w:r w:rsidRPr="003860F8">
        <w:t xml:space="preserve">) </w:t>
      </w:r>
      <w:r w:rsidRPr="003860F8">
        <w:tab/>
      </w:r>
      <w:proofErr w:type="gramStart"/>
      <w:r>
        <w:t>A</w:t>
      </w:r>
      <w:r w:rsidRPr="003860F8">
        <w:t>ge;</w:t>
      </w:r>
      <w:proofErr w:type="gramEnd"/>
      <w:r w:rsidRPr="003860F8">
        <w:t xml:space="preserve"> </w:t>
      </w:r>
    </w:p>
    <w:p w14:paraId="0A46D916" w14:textId="77777777" w:rsidR="00853BB8" w:rsidRPr="003860F8" w:rsidRDefault="00853BB8" w:rsidP="00853BB8">
      <w:pPr>
        <w:tabs>
          <w:tab w:val="num" w:pos="851"/>
        </w:tabs>
        <w:spacing w:after="120"/>
        <w:ind w:left="1701" w:hanging="851"/>
      </w:pPr>
      <w:r>
        <w:t>b</w:t>
      </w:r>
      <w:r w:rsidRPr="003860F8">
        <w:t xml:space="preserve">) </w:t>
      </w:r>
      <w:r w:rsidRPr="003860F8">
        <w:tab/>
        <w:t xml:space="preserve">Security Vetting </w:t>
      </w:r>
      <w:proofErr w:type="gramStart"/>
      <w:r w:rsidRPr="003860F8">
        <w:t>Clearance;</w:t>
      </w:r>
      <w:proofErr w:type="gramEnd"/>
      <w:r w:rsidRPr="003860F8">
        <w:t xml:space="preserve"> </w:t>
      </w:r>
    </w:p>
    <w:p w14:paraId="5B02D9B6" w14:textId="77777777" w:rsidR="00853BB8" w:rsidRPr="003860F8" w:rsidRDefault="00853BB8" w:rsidP="00853BB8">
      <w:pPr>
        <w:tabs>
          <w:tab w:val="num" w:pos="851"/>
        </w:tabs>
        <w:spacing w:after="120"/>
        <w:ind w:left="1701" w:hanging="851"/>
      </w:pPr>
      <w:r>
        <w:t>c</w:t>
      </w:r>
      <w:r w:rsidRPr="003860F8">
        <w:t xml:space="preserve">) </w:t>
      </w:r>
      <w:r w:rsidRPr="003860F8">
        <w:tab/>
        <w:t xml:space="preserve">Job </w:t>
      </w:r>
      <w:proofErr w:type="gramStart"/>
      <w:r w:rsidRPr="003860F8">
        <w:t>title;</w:t>
      </w:r>
      <w:proofErr w:type="gramEnd"/>
    </w:p>
    <w:p w14:paraId="17670837" w14:textId="77777777" w:rsidR="00853BB8" w:rsidRPr="003860F8" w:rsidRDefault="00853BB8" w:rsidP="00853BB8">
      <w:pPr>
        <w:tabs>
          <w:tab w:val="num" w:pos="851"/>
        </w:tabs>
        <w:spacing w:after="120"/>
        <w:ind w:left="1701" w:hanging="851"/>
      </w:pPr>
      <w:r>
        <w:t>d</w:t>
      </w:r>
      <w:r w:rsidRPr="003860F8">
        <w:t>)</w:t>
      </w:r>
      <w:r w:rsidRPr="003860F8">
        <w:tab/>
        <w:t xml:space="preserve">Work </w:t>
      </w:r>
      <w:proofErr w:type="gramStart"/>
      <w:r w:rsidRPr="003860F8">
        <w:t>location;</w:t>
      </w:r>
      <w:proofErr w:type="gramEnd"/>
      <w:r w:rsidRPr="003860F8">
        <w:t xml:space="preserve"> </w:t>
      </w:r>
    </w:p>
    <w:p w14:paraId="66B2EB70" w14:textId="77777777" w:rsidR="00853BB8" w:rsidRPr="003860F8" w:rsidRDefault="00853BB8" w:rsidP="00853BB8">
      <w:pPr>
        <w:tabs>
          <w:tab w:val="num" w:pos="851"/>
        </w:tabs>
        <w:spacing w:after="120"/>
        <w:ind w:left="1701" w:hanging="851"/>
      </w:pPr>
      <w:r>
        <w:t>e</w:t>
      </w:r>
      <w:r w:rsidRPr="003860F8">
        <w:t>)</w:t>
      </w:r>
      <w:r w:rsidRPr="003860F8">
        <w:tab/>
        <w:t xml:space="preserve">Conditioned hours of </w:t>
      </w:r>
      <w:proofErr w:type="gramStart"/>
      <w:r w:rsidRPr="003860F8">
        <w:t>work;</w:t>
      </w:r>
      <w:proofErr w:type="gramEnd"/>
      <w:r w:rsidRPr="003860F8">
        <w:t xml:space="preserve"> </w:t>
      </w:r>
    </w:p>
    <w:p w14:paraId="78FF1022" w14:textId="77777777" w:rsidR="00853BB8" w:rsidRPr="003860F8" w:rsidRDefault="00853BB8" w:rsidP="00853BB8">
      <w:pPr>
        <w:tabs>
          <w:tab w:val="num" w:pos="851"/>
        </w:tabs>
        <w:spacing w:after="120"/>
        <w:ind w:left="1701" w:hanging="851"/>
      </w:pPr>
      <w:r>
        <w:t>f</w:t>
      </w:r>
      <w:r w:rsidRPr="003860F8">
        <w:t xml:space="preserve">) </w:t>
      </w:r>
      <w:r w:rsidRPr="003860F8">
        <w:tab/>
        <w:t xml:space="preserve">Employment </w:t>
      </w:r>
      <w:proofErr w:type="gramStart"/>
      <w:r w:rsidRPr="003860F8">
        <w:t>Status;</w:t>
      </w:r>
      <w:proofErr w:type="gramEnd"/>
      <w:r w:rsidRPr="003860F8">
        <w:t xml:space="preserve"> </w:t>
      </w:r>
    </w:p>
    <w:p w14:paraId="6C1AF07E" w14:textId="77777777" w:rsidR="00853BB8" w:rsidRPr="003860F8" w:rsidRDefault="00853BB8" w:rsidP="00853BB8">
      <w:pPr>
        <w:tabs>
          <w:tab w:val="num" w:pos="851"/>
        </w:tabs>
        <w:spacing w:after="120"/>
        <w:ind w:left="1701" w:hanging="851"/>
      </w:pPr>
      <w:r>
        <w:t>g</w:t>
      </w:r>
      <w:r w:rsidRPr="003860F8">
        <w:t xml:space="preserve">) </w:t>
      </w:r>
      <w:r w:rsidRPr="003860F8">
        <w:tab/>
        <w:t xml:space="preserve">Details of training and operating licensing required for Statutory and Health and Safety </w:t>
      </w:r>
      <w:proofErr w:type="gramStart"/>
      <w:r w:rsidRPr="003860F8">
        <w:t>reasons;</w:t>
      </w:r>
      <w:proofErr w:type="gramEnd"/>
      <w:r w:rsidRPr="003860F8">
        <w:t xml:space="preserve"> </w:t>
      </w:r>
    </w:p>
    <w:p w14:paraId="6089139F" w14:textId="77777777" w:rsidR="00853BB8" w:rsidRPr="003860F8" w:rsidRDefault="00853BB8" w:rsidP="00853BB8">
      <w:pPr>
        <w:tabs>
          <w:tab w:val="num" w:pos="851"/>
        </w:tabs>
        <w:spacing w:after="120"/>
        <w:ind w:left="1701" w:hanging="851"/>
      </w:pPr>
      <w:r>
        <w:t>h</w:t>
      </w:r>
      <w:r w:rsidRPr="003860F8">
        <w:t xml:space="preserve">) </w:t>
      </w:r>
      <w:r w:rsidRPr="003860F8">
        <w:tab/>
        <w:t xml:space="preserve">Details of training or sponsorship </w:t>
      </w:r>
      <w:proofErr w:type="gramStart"/>
      <w:r w:rsidRPr="003860F8">
        <w:t>commitments;</w:t>
      </w:r>
      <w:proofErr w:type="gramEnd"/>
      <w:r w:rsidRPr="003860F8">
        <w:t xml:space="preserve"> </w:t>
      </w:r>
    </w:p>
    <w:p w14:paraId="05C2B2BA" w14:textId="77777777" w:rsidR="00853BB8" w:rsidRPr="003860F8" w:rsidRDefault="00853BB8" w:rsidP="00853BB8">
      <w:pPr>
        <w:tabs>
          <w:tab w:val="num" w:pos="851"/>
        </w:tabs>
        <w:spacing w:after="120"/>
        <w:ind w:left="1701" w:hanging="851"/>
      </w:pPr>
      <w:r>
        <w:t>i</w:t>
      </w:r>
      <w:r w:rsidRPr="003860F8">
        <w:t xml:space="preserve">) </w:t>
      </w:r>
      <w:r w:rsidRPr="003860F8">
        <w:tab/>
        <w:t xml:space="preserve">Standard Annual leave entitlement and current leave year entitlement and </w:t>
      </w:r>
      <w:proofErr w:type="gramStart"/>
      <w:r w:rsidRPr="003860F8">
        <w:t>record;</w:t>
      </w:r>
      <w:proofErr w:type="gramEnd"/>
      <w:r w:rsidRPr="003860F8">
        <w:t xml:space="preserve"> </w:t>
      </w:r>
    </w:p>
    <w:p w14:paraId="194F35A1" w14:textId="77777777" w:rsidR="00853BB8" w:rsidRPr="003860F8" w:rsidRDefault="00853BB8" w:rsidP="00853BB8">
      <w:pPr>
        <w:tabs>
          <w:tab w:val="num" w:pos="851"/>
        </w:tabs>
        <w:spacing w:after="120"/>
        <w:ind w:left="1701" w:hanging="851"/>
      </w:pPr>
      <w:r>
        <w:t>j</w:t>
      </w:r>
      <w:r w:rsidRPr="003860F8">
        <w:t xml:space="preserve">) </w:t>
      </w:r>
      <w:r w:rsidRPr="003860F8">
        <w:tab/>
        <w:t xml:space="preserve">Annual leave reckonable service </w:t>
      </w:r>
      <w:proofErr w:type="gramStart"/>
      <w:r w:rsidRPr="003860F8">
        <w:t>date;</w:t>
      </w:r>
      <w:proofErr w:type="gramEnd"/>
      <w:r w:rsidRPr="003860F8">
        <w:t xml:space="preserve"> </w:t>
      </w:r>
    </w:p>
    <w:p w14:paraId="0EC933D6" w14:textId="77777777" w:rsidR="00853BB8" w:rsidRPr="003860F8" w:rsidRDefault="00853BB8" w:rsidP="00853BB8">
      <w:pPr>
        <w:tabs>
          <w:tab w:val="num" w:pos="851"/>
        </w:tabs>
        <w:spacing w:after="120"/>
        <w:ind w:left="1701" w:hanging="851"/>
      </w:pPr>
      <w:r>
        <w:t>k</w:t>
      </w:r>
      <w:r w:rsidRPr="003860F8">
        <w:t xml:space="preserve">) </w:t>
      </w:r>
      <w:r w:rsidRPr="003860F8">
        <w:tab/>
        <w:t xml:space="preserve">Details of disciplinary or grievance proceedings taken by </w:t>
      </w:r>
      <w:r>
        <w:t xml:space="preserve">or against </w:t>
      </w:r>
      <w:r w:rsidRPr="003860F8">
        <w:t xml:space="preserve">transferring employees in the last two </w:t>
      </w:r>
      <w:proofErr w:type="gramStart"/>
      <w:r w:rsidRPr="003860F8">
        <w:t>years;</w:t>
      </w:r>
      <w:proofErr w:type="gramEnd"/>
      <w:r w:rsidRPr="003860F8">
        <w:t xml:space="preserve"> </w:t>
      </w:r>
    </w:p>
    <w:p w14:paraId="57D6641E" w14:textId="77777777" w:rsidR="00853BB8" w:rsidRPr="003860F8" w:rsidRDefault="00853BB8" w:rsidP="00853BB8">
      <w:pPr>
        <w:tabs>
          <w:tab w:val="num" w:pos="851"/>
        </w:tabs>
        <w:spacing w:after="120"/>
        <w:ind w:left="1701" w:hanging="851"/>
      </w:pPr>
      <w:r>
        <w:t>l</w:t>
      </w:r>
      <w:r w:rsidRPr="003860F8">
        <w:t xml:space="preserve">) </w:t>
      </w:r>
      <w:r w:rsidRPr="003860F8">
        <w:tab/>
        <w:t xml:space="preserve">Information of any legal proceedings between employees and their employer within the previous two years </w:t>
      </w:r>
      <w:r>
        <w:t xml:space="preserve">or such proceedings </w:t>
      </w:r>
      <w:r w:rsidRPr="003860F8">
        <w:t xml:space="preserve">that the transferor has reasonable grounds to believe that an employee may bring against the transferee arising out of their employment with the </w:t>
      </w:r>
      <w:proofErr w:type="gramStart"/>
      <w:r w:rsidRPr="003860F8">
        <w:t>transferor;</w:t>
      </w:r>
      <w:proofErr w:type="gramEnd"/>
      <w:r w:rsidRPr="003860F8">
        <w:t xml:space="preserve"> </w:t>
      </w:r>
    </w:p>
    <w:p w14:paraId="56CBC8C2" w14:textId="77777777" w:rsidR="00853BB8" w:rsidRPr="003860F8" w:rsidRDefault="00853BB8" w:rsidP="00853BB8">
      <w:pPr>
        <w:tabs>
          <w:tab w:val="num" w:pos="851"/>
        </w:tabs>
        <w:spacing w:after="120"/>
        <w:ind w:left="1701" w:hanging="851"/>
      </w:pPr>
      <w:r>
        <w:t>m</w:t>
      </w:r>
      <w:r w:rsidRPr="003860F8">
        <w:t xml:space="preserve">) </w:t>
      </w:r>
      <w:r w:rsidRPr="003860F8">
        <w:tab/>
        <w:t xml:space="preserve">Issue of Uniform/Protective </w:t>
      </w:r>
      <w:proofErr w:type="gramStart"/>
      <w:r w:rsidRPr="003860F8">
        <w:t>Clothing;</w:t>
      </w:r>
      <w:proofErr w:type="gramEnd"/>
      <w:r w:rsidRPr="003860F8">
        <w:t xml:space="preserve"> </w:t>
      </w:r>
    </w:p>
    <w:p w14:paraId="62E1AFF6" w14:textId="77777777" w:rsidR="00853BB8" w:rsidRPr="003860F8" w:rsidRDefault="00853BB8" w:rsidP="00853BB8">
      <w:pPr>
        <w:tabs>
          <w:tab w:val="num" w:pos="851"/>
        </w:tabs>
        <w:spacing w:after="120"/>
        <w:ind w:left="1701" w:hanging="851"/>
      </w:pPr>
      <w:r>
        <w:t>n</w:t>
      </w:r>
      <w:r w:rsidRPr="003860F8">
        <w:t xml:space="preserve">) </w:t>
      </w:r>
      <w:r w:rsidRPr="003860F8">
        <w:tab/>
        <w:t>Working Time Directive opt-out forms; and</w:t>
      </w:r>
    </w:p>
    <w:p w14:paraId="07286961" w14:textId="77777777" w:rsidR="00853BB8" w:rsidRPr="003860F8" w:rsidRDefault="00853BB8" w:rsidP="00853BB8">
      <w:pPr>
        <w:tabs>
          <w:tab w:val="num" w:pos="851"/>
        </w:tabs>
        <w:ind w:left="1701" w:hanging="851"/>
      </w:pPr>
      <w:r>
        <w:t>o</w:t>
      </w:r>
      <w:r w:rsidRPr="003860F8">
        <w:t xml:space="preserve">) </w:t>
      </w:r>
      <w:r w:rsidRPr="003860F8">
        <w:tab/>
        <w:t xml:space="preserve">Date from which the latest period of continuous employment began. </w:t>
      </w:r>
    </w:p>
    <w:p w14:paraId="345F6F21" w14:textId="77777777" w:rsidR="00853BB8" w:rsidRPr="003860F8" w:rsidRDefault="00853BB8" w:rsidP="00853BB8">
      <w:pPr>
        <w:tabs>
          <w:tab w:val="num" w:pos="851"/>
        </w:tabs>
        <w:spacing w:after="120"/>
        <w:ind w:left="851" w:hanging="851"/>
      </w:pPr>
    </w:p>
    <w:p w14:paraId="4C370401" w14:textId="77777777" w:rsidR="00853BB8" w:rsidRPr="003860F8" w:rsidRDefault="00853BB8" w:rsidP="00521CFF">
      <w:pPr>
        <w:pStyle w:val="Level2"/>
        <w:numPr>
          <w:ilvl w:val="1"/>
          <w:numId w:val="53"/>
        </w:numPr>
        <w:rPr>
          <w:b/>
          <w:bCs/>
        </w:rPr>
      </w:pPr>
      <w:r w:rsidRPr="003860F8">
        <w:rPr>
          <w:b/>
          <w:bCs/>
        </w:rPr>
        <w:t xml:space="preserve">Superannuation and Pay </w:t>
      </w:r>
    </w:p>
    <w:p w14:paraId="75A16AFC" w14:textId="77777777" w:rsidR="00853BB8" w:rsidRPr="003860F8" w:rsidRDefault="00853BB8" w:rsidP="00853BB8">
      <w:pPr>
        <w:tabs>
          <w:tab w:val="num" w:pos="851"/>
        </w:tabs>
        <w:spacing w:after="120"/>
        <w:ind w:left="1701" w:hanging="851"/>
      </w:pPr>
      <w:r w:rsidRPr="003860F8">
        <w:t>a)</w:t>
      </w:r>
      <w:r w:rsidRPr="003860F8">
        <w:tab/>
        <w:t>Maternity leave or other long-term leave of absence</w:t>
      </w:r>
      <w:r>
        <w:t xml:space="preserve"> (meaning more than 4 weeks) planned or taken during the last two </w:t>
      </w:r>
      <w:proofErr w:type="gramStart"/>
      <w:r>
        <w:t>years</w:t>
      </w:r>
      <w:r w:rsidRPr="003860F8">
        <w:t>;</w:t>
      </w:r>
      <w:proofErr w:type="gramEnd"/>
    </w:p>
    <w:p w14:paraId="4C923078" w14:textId="77777777" w:rsidR="00853BB8" w:rsidRPr="003860F8" w:rsidRDefault="00853BB8" w:rsidP="00853BB8">
      <w:pPr>
        <w:tabs>
          <w:tab w:val="num" w:pos="851"/>
        </w:tabs>
        <w:spacing w:after="120"/>
        <w:ind w:left="1701" w:hanging="851"/>
      </w:pPr>
      <w:r w:rsidRPr="003860F8">
        <w:t xml:space="preserve">b) </w:t>
      </w:r>
      <w:r w:rsidRPr="003860F8">
        <w:tab/>
        <w:t>Annual salary and rates of pay band/</w:t>
      </w:r>
      <w:proofErr w:type="gramStart"/>
      <w:r w:rsidRPr="003860F8">
        <w:t>grade;</w:t>
      </w:r>
      <w:proofErr w:type="gramEnd"/>
      <w:r w:rsidRPr="003860F8">
        <w:t xml:space="preserve"> </w:t>
      </w:r>
    </w:p>
    <w:p w14:paraId="1F5A4D3A" w14:textId="77777777" w:rsidR="00853BB8" w:rsidRPr="003860F8" w:rsidRDefault="00853BB8" w:rsidP="00853BB8">
      <w:pPr>
        <w:tabs>
          <w:tab w:val="num" w:pos="851"/>
        </w:tabs>
        <w:spacing w:after="120"/>
        <w:ind w:left="1701" w:hanging="851"/>
      </w:pPr>
      <w:r w:rsidRPr="003860F8">
        <w:lastRenderedPageBreak/>
        <w:t xml:space="preserve">c) </w:t>
      </w:r>
      <w:r w:rsidRPr="003860F8">
        <w:tab/>
        <w:t xml:space="preserve">Shifts, unsociable hours or other premium rates of </w:t>
      </w:r>
      <w:proofErr w:type="gramStart"/>
      <w:r w:rsidRPr="003860F8">
        <w:t>pay;</w:t>
      </w:r>
      <w:proofErr w:type="gramEnd"/>
      <w:r w:rsidRPr="003860F8">
        <w:t xml:space="preserve"> </w:t>
      </w:r>
    </w:p>
    <w:p w14:paraId="6651778B" w14:textId="77777777" w:rsidR="00853BB8" w:rsidRPr="003860F8" w:rsidRDefault="00853BB8" w:rsidP="00853BB8">
      <w:pPr>
        <w:tabs>
          <w:tab w:val="num" w:pos="851"/>
        </w:tabs>
        <w:spacing w:after="120"/>
        <w:ind w:left="1701" w:hanging="851"/>
      </w:pPr>
      <w:r w:rsidRPr="003860F8">
        <w:t xml:space="preserve">d) </w:t>
      </w:r>
      <w:r w:rsidRPr="003860F8">
        <w:tab/>
        <w:t xml:space="preserve">Overtime history for the preceding twelve-month </w:t>
      </w:r>
      <w:proofErr w:type="gramStart"/>
      <w:r w:rsidRPr="003860F8">
        <w:t>period;</w:t>
      </w:r>
      <w:proofErr w:type="gramEnd"/>
    </w:p>
    <w:p w14:paraId="5E6408A7" w14:textId="77777777" w:rsidR="00853BB8" w:rsidRPr="003860F8" w:rsidRDefault="00853BB8" w:rsidP="00853BB8">
      <w:pPr>
        <w:tabs>
          <w:tab w:val="num" w:pos="851"/>
        </w:tabs>
        <w:spacing w:after="120"/>
        <w:ind w:left="1701" w:hanging="851"/>
      </w:pPr>
      <w:r w:rsidRPr="003860F8">
        <w:t xml:space="preserve">e) </w:t>
      </w:r>
      <w:r w:rsidRPr="003860F8">
        <w:tab/>
        <w:t xml:space="preserve">Allowances and bonuses for the preceding twelve-month </w:t>
      </w:r>
      <w:proofErr w:type="gramStart"/>
      <w:r w:rsidRPr="003860F8">
        <w:t>period;</w:t>
      </w:r>
      <w:proofErr w:type="gramEnd"/>
    </w:p>
    <w:p w14:paraId="3EACE3DB" w14:textId="77777777" w:rsidR="00853BB8" w:rsidRPr="003860F8" w:rsidRDefault="00853BB8" w:rsidP="00853BB8">
      <w:pPr>
        <w:tabs>
          <w:tab w:val="num" w:pos="851"/>
        </w:tabs>
        <w:spacing w:after="120"/>
        <w:ind w:left="1701" w:hanging="851"/>
      </w:pPr>
      <w:r w:rsidRPr="003860F8">
        <w:t xml:space="preserve">f) </w:t>
      </w:r>
      <w:r w:rsidRPr="003860F8">
        <w:tab/>
        <w:t xml:space="preserve">Details of outstanding loan, advances on salary or </w:t>
      </w:r>
      <w:proofErr w:type="gramStart"/>
      <w:r w:rsidRPr="003860F8">
        <w:t>debts;</w:t>
      </w:r>
      <w:proofErr w:type="gramEnd"/>
    </w:p>
    <w:p w14:paraId="09AE25B3" w14:textId="77777777" w:rsidR="00853BB8" w:rsidRPr="003860F8" w:rsidRDefault="00853BB8" w:rsidP="00853BB8">
      <w:pPr>
        <w:tabs>
          <w:tab w:val="num" w:pos="851"/>
        </w:tabs>
        <w:spacing w:after="120"/>
        <w:ind w:left="1701" w:hanging="851"/>
      </w:pPr>
      <w:r>
        <w:t>g</w:t>
      </w:r>
      <w:r w:rsidRPr="003860F8">
        <w:t xml:space="preserve">) </w:t>
      </w:r>
      <w:r w:rsidRPr="003860F8">
        <w:tab/>
        <w:t xml:space="preserve">Pension Scheme </w:t>
      </w:r>
      <w:proofErr w:type="gramStart"/>
      <w:r w:rsidRPr="003860F8">
        <w:t>Membership;</w:t>
      </w:r>
      <w:proofErr w:type="gramEnd"/>
      <w:r w:rsidRPr="003860F8">
        <w:t xml:space="preserve"> </w:t>
      </w:r>
    </w:p>
    <w:p w14:paraId="78E8EF08" w14:textId="77777777" w:rsidR="00853BB8" w:rsidRPr="003860F8" w:rsidRDefault="00853BB8" w:rsidP="00853BB8">
      <w:pPr>
        <w:tabs>
          <w:tab w:val="num" w:pos="851"/>
        </w:tabs>
        <w:spacing w:after="120"/>
        <w:ind w:left="1701" w:hanging="851"/>
      </w:pPr>
      <w:r>
        <w:t>h)</w:t>
      </w:r>
      <w:r w:rsidRPr="003860F8">
        <w:t xml:space="preserve"> </w:t>
      </w:r>
      <w:r w:rsidRPr="003860F8">
        <w:tab/>
        <w:t xml:space="preserve">For pension purposes, the notional reckonable service </w:t>
      </w:r>
      <w:proofErr w:type="gramStart"/>
      <w:r w:rsidRPr="003860F8">
        <w:t>date;</w:t>
      </w:r>
      <w:proofErr w:type="gramEnd"/>
    </w:p>
    <w:p w14:paraId="1B271027" w14:textId="77777777" w:rsidR="00853BB8" w:rsidRPr="003860F8" w:rsidRDefault="00853BB8" w:rsidP="00853BB8">
      <w:pPr>
        <w:tabs>
          <w:tab w:val="num" w:pos="851"/>
        </w:tabs>
        <w:spacing w:after="120"/>
        <w:ind w:left="1701" w:hanging="851"/>
      </w:pPr>
      <w:r>
        <w:t>i)</w:t>
      </w:r>
      <w:r w:rsidRPr="003860F8">
        <w:t xml:space="preserve"> </w:t>
      </w:r>
      <w:r w:rsidRPr="003860F8">
        <w:tab/>
        <w:t xml:space="preserve">Pensionable pay history for three years to date of </w:t>
      </w:r>
      <w:proofErr w:type="gramStart"/>
      <w:r w:rsidRPr="003860F8">
        <w:t>transfer;</w:t>
      </w:r>
      <w:proofErr w:type="gramEnd"/>
    </w:p>
    <w:p w14:paraId="44A36097" w14:textId="77777777" w:rsidR="00853BB8" w:rsidRPr="003860F8" w:rsidRDefault="00853BB8" w:rsidP="00853BB8">
      <w:pPr>
        <w:tabs>
          <w:tab w:val="num" w:pos="851"/>
        </w:tabs>
        <w:spacing w:after="120"/>
        <w:ind w:left="1701" w:hanging="851"/>
      </w:pPr>
      <w:r>
        <w:t>j)</w:t>
      </w:r>
      <w:r w:rsidRPr="003860F8">
        <w:t xml:space="preserve"> </w:t>
      </w:r>
      <w:r w:rsidRPr="003860F8">
        <w:tab/>
        <w:t>Percentage of any pay currently contributed under additional voluntary contribution arrangements; and</w:t>
      </w:r>
    </w:p>
    <w:p w14:paraId="4ABD5214" w14:textId="77777777" w:rsidR="00853BB8" w:rsidRPr="003860F8" w:rsidRDefault="00853BB8" w:rsidP="00853BB8">
      <w:pPr>
        <w:tabs>
          <w:tab w:val="num" w:pos="851"/>
        </w:tabs>
        <w:ind w:left="1701" w:hanging="851"/>
      </w:pPr>
      <w:r>
        <w:t>k</w:t>
      </w:r>
      <w:r w:rsidRPr="003860F8">
        <w:t xml:space="preserve">) </w:t>
      </w:r>
      <w:r w:rsidRPr="003860F8">
        <w:tab/>
        <w:t xml:space="preserve">Percentage of pay currently contributed under any added years arrangements. </w:t>
      </w:r>
    </w:p>
    <w:p w14:paraId="5C029F35" w14:textId="77777777" w:rsidR="00853BB8" w:rsidRPr="003860F8" w:rsidRDefault="00853BB8" w:rsidP="00853BB8">
      <w:pPr>
        <w:tabs>
          <w:tab w:val="num" w:pos="851"/>
        </w:tabs>
        <w:ind w:left="851" w:hanging="851"/>
      </w:pPr>
    </w:p>
    <w:p w14:paraId="6BA29B34" w14:textId="77777777" w:rsidR="00853BB8" w:rsidRPr="003860F8" w:rsidRDefault="00853BB8" w:rsidP="00521CFF">
      <w:pPr>
        <w:pStyle w:val="Level2"/>
        <w:numPr>
          <w:ilvl w:val="1"/>
          <w:numId w:val="53"/>
        </w:numPr>
        <w:rPr>
          <w:b/>
          <w:bCs/>
        </w:rPr>
      </w:pPr>
      <w:r w:rsidRPr="003860F8">
        <w:rPr>
          <w:b/>
          <w:bCs/>
        </w:rPr>
        <w:t xml:space="preserve">Medical </w:t>
      </w:r>
    </w:p>
    <w:p w14:paraId="582909C2" w14:textId="77777777" w:rsidR="00853BB8" w:rsidRPr="003860F8" w:rsidRDefault="00853BB8" w:rsidP="00853BB8">
      <w:pPr>
        <w:tabs>
          <w:tab w:val="num" w:pos="851"/>
        </w:tabs>
        <w:spacing w:after="120"/>
        <w:ind w:left="1701" w:hanging="851"/>
      </w:pPr>
      <w:r w:rsidRPr="003860F8">
        <w:t xml:space="preserve">a) </w:t>
      </w:r>
      <w:r w:rsidRPr="003860F8">
        <w:tab/>
      </w:r>
      <w:r>
        <w:t xml:space="preserve">Details of any period of sickness absence of 3 months or more in the </w:t>
      </w:r>
      <w:proofErr w:type="gramStart"/>
      <w:r>
        <w:t>preceding  period</w:t>
      </w:r>
      <w:proofErr w:type="gramEnd"/>
      <w:r>
        <w:t xml:space="preserve"> of 12 months</w:t>
      </w:r>
      <w:r w:rsidRPr="003860F8">
        <w:t>; and</w:t>
      </w:r>
    </w:p>
    <w:p w14:paraId="396838A9" w14:textId="77777777" w:rsidR="00853BB8" w:rsidRPr="003860F8" w:rsidRDefault="00853BB8" w:rsidP="00853BB8">
      <w:pPr>
        <w:tabs>
          <w:tab w:val="num" w:pos="851"/>
        </w:tabs>
        <w:ind w:left="1701" w:hanging="851"/>
      </w:pPr>
      <w:r w:rsidRPr="003860F8">
        <w:t xml:space="preserve">b) </w:t>
      </w:r>
      <w:r w:rsidRPr="003860F8">
        <w:tab/>
        <w:t xml:space="preserve">Details of any active restoring efficiency case for health purposes. </w:t>
      </w:r>
    </w:p>
    <w:p w14:paraId="6E52756C" w14:textId="77777777" w:rsidR="00853BB8" w:rsidRPr="003860F8" w:rsidRDefault="00853BB8" w:rsidP="00853BB8">
      <w:pPr>
        <w:tabs>
          <w:tab w:val="num" w:pos="851"/>
        </w:tabs>
        <w:ind w:left="851" w:hanging="851"/>
      </w:pPr>
    </w:p>
    <w:p w14:paraId="6C6F9BC1" w14:textId="77777777" w:rsidR="00853BB8" w:rsidRPr="003860F8" w:rsidRDefault="00853BB8" w:rsidP="00521CFF">
      <w:pPr>
        <w:pStyle w:val="Level2"/>
        <w:numPr>
          <w:ilvl w:val="1"/>
          <w:numId w:val="53"/>
        </w:numPr>
        <w:rPr>
          <w:b/>
          <w:bCs/>
        </w:rPr>
      </w:pPr>
      <w:r w:rsidRPr="003860F8">
        <w:rPr>
          <w:b/>
          <w:bCs/>
        </w:rPr>
        <w:t xml:space="preserve">Disciplinary </w:t>
      </w:r>
    </w:p>
    <w:p w14:paraId="10B72E22" w14:textId="77777777" w:rsidR="00853BB8" w:rsidRPr="003860F8" w:rsidRDefault="00853BB8" w:rsidP="00853BB8">
      <w:pPr>
        <w:tabs>
          <w:tab w:val="num" w:pos="851"/>
        </w:tabs>
        <w:spacing w:after="120"/>
        <w:ind w:left="1701" w:hanging="851"/>
      </w:pPr>
      <w:r w:rsidRPr="003860F8">
        <w:t xml:space="preserve">a) </w:t>
      </w:r>
      <w:r w:rsidRPr="003860F8">
        <w:tab/>
        <w:t>Details of any active restoring efficiency case for reasons of performance; and</w:t>
      </w:r>
    </w:p>
    <w:p w14:paraId="5E717AEF" w14:textId="77777777" w:rsidR="00853BB8" w:rsidRPr="003860F8" w:rsidRDefault="00853BB8" w:rsidP="00853BB8">
      <w:pPr>
        <w:tabs>
          <w:tab w:val="num" w:pos="851"/>
        </w:tabs>
        <w:ind w:left="1701" w:hanging="851"/>
      </w:pPr>
      <w:r w:rsidRPr="003860F8">
        <w:t xml:space="preserve">b) </w:t>
      </w:r>
      <w:r w:rsidRPr="003860F8">
        <w:tab/>
        <w:t xml:space="preserve">Details of any active disciplinary cases where corrective action is </w:t>
      </w:r>
      <w:proofErr w:type="spellStart"/>
      <w:r w:rsidRPr="003860F8">
        <w:t>on going</w:t>
      </w:r>
      <w:proofErr w:type="spellEnd"/>
      <w:r w:rsidRPr="003860F8">
        <w:t>.</w:t>
      </w:r>
    </w:p>
    <w:p w14:paraId="4285FF96" w14:textId="77777777" w:rsidR="00853BB8" w:rsidRPr="003860F8" w:rsidRDefault="00853BB8" w:rsidP="00853BB8">
      <w:pPr>
        <w:tabs>
          <w:tab w:val="num" w:pos="851"/>
        </w:tabs>
        <w:ind w:left="851" w:hanging="851"/>
      </w:pPr>
    </w:p>
    <w:p w14:paraId="29AAF263" w14:textId="77777777" w:rsidR="00853BB8" w:rsidRPr="003860F8" w:rsidRDefault="00853BB8" w:rsidP="00521CFF">
      <w:pPr>
        <w:pStyle w:val="Level2"/>
        <w:numPr>
          <w:ilvl w:val="1"/>
          <w:numId w:val="53"/>
        </w:numPr>
        <w:rPr>
          <w:b/>
          <w:bCs/>
        </w:rPr>
      </w:pPr>
      <w:r w:rsidRPr="003860F8">
        <w:rPr>
          <w:b/>
          <w:bCs/>
        </w:rPr>
        <w:t>Further information</w:t>
      </w:r>
    </w:p>
    <w:p w14:paraId="1E219217" w14:textId="77777777" w:rsidR="00853BB8" w:rsidRPr="003860F8" w:rsidRDefault="00853BB8" w:rsidP="00853BB8">
      <w:pPr>
        <w:tabs>
          <w:tab w:val="num" w:pos="851"/>
        </w:tabs>
        <w:spacing w:after="120"/>
        <w:ind w:left="1701" w:hanging="851"/>
      </w:pPr>
      <w:r w:rsidRPr="003860F8">
        <w:t xml:space="preserve">a) </w:t>
      </w:r>
      <w:r w:rsidRPr="003860F8">
        <w:tab/>
        <w:t xml:space="preserve">Information about specific adjustments that have been made for an individual under </w:t>
      </w:r>
      <w:r>
        <w:t xml:space="preserve">the Equality Act </w:t>
      </w:r>
      <w:proofErr w:type="gramStart"/>
      <w:r>
        <w:t>2010</w:t>
      </w:r>
      <w:r w:rsidRPr="003860F8">
        <w:t>;</w:t>
      </w:r>
      <w:proofErr w:type="gramEnd"/>
    </w:p>
    <w:p w14:paraId="08EE32D5" w14:textId="77777777" w:rsidR="00853BB8" w:rsidRPr="003860F8" w:rsidRDefault="00853BB8" w:rsidP="00853BB8">
      <w:pPr>
        <w:tabs>
          <w:tab w:val="num" w:pos="851"/>
        </w:tabs>
        <w:spacing w:after="120"/>
        <w:ind w:left="1701" w:hanging="851"/>
      </w:pPr>
      <w:r w:rsidRPr="003860F8">
        <w:t xml:space="preserve">b) </w:t>
      </w:r>
      <w:r w:rsidRPr="003860F8">
        <w:tab/>
      </w:r>
      <w:proofErr w:type="gramStart"/>
      <w:r w:rsidRPr="003860F8">
        <w:t>Short</w:t>
      </w:r>
      <w:proofErr w:type="gramEnd"/>
      <w:r w:rsidRPr="003860F8">
        <w:t xml:space="preserve"> term variations to attendance hours to accommodate a domestic situation; </w:t>
      </w:r>
    </w:p>
    <w:p w14:paraId="3520CAE1" w14:textId="77777777" w:rsidR="00853BB8" w:rsidRDefault="00853BB8" w:rsidP="00853BB8">
      <w:pPr>
        <w:tabs>
          <w:tab w:val="num" w:pos="851"/>
        </w:tabs>
        <w:ind w:left="1701" w:hanging="851"/>
      </w:pPr>
      <w:r w:rsidRPr="003860F8">
        <w:t xml:space="preserve">c) </w:t>
      </w:r>
      <w:r w:rsidRPr="003860F8">
        <w:tab/>
        <w:t>Individuals that are members</w:t>
      </w:r>
      <w:r>
        <w:t xml:space="preserve"> of the Reserves</w:t>
      </w:r>
      <w:r w:rsidRPr="003860F8">
        <w:t xml:space="preserve">, or staff that may have been granted special leave </w:t>
      </w:r>
      <w:r>
        <w:t xml:space="preserve">for public duties such </w:t>
      </w:r>
      <w:r w:rsidRPr="003860F8">
        <w:t xml:space="preserve">as a School Governor; </w:t>
      </w:r>
      <w:proofErr w:type="gramStart"/>
      <w:r w:rsidRPr="003860F8">
        <w:t>and</w:t>
      </w:r>
      <w:r>
        <w:t>;</w:t>
      </w:r>
      <w:proofErr w:type="gramEnd"/>
    </w:p>
    <w:p w14:paraId="4613E7BD" w14:textId="77777777" w:rsidR="00853BB8" w:rsidRDefault="00853BB8" w:rsidP="00853BB8">
      <w:pPr>
        <w:tabs>
          <w:tab w:val="num" w:pos="851"/>
        </w:tabs>
        <w:ind w:left="1701" w:hanging="851"/>
      </w:pPr>
    </w:p>
    <w:p w14:paraId="04AE1AE0" w14:textId="77777777" w:rsidR="00853BB8" w:rsidRPr="003860F8" w:rsidRDefault="00853BB8" w:rsidP="00853BB8">
      <w:pPr>
        <w:tabs>
          <w:tab w:val="num" w:pos="851"/>
        </w:tabs>
        <w:ind w:left="1701" w:hanging="851"/>
      </w:pPr>
      <w:r w:rsidRPr="003860F8">
        <w:t>d)</w:t>
      </w:r>
      <w:r w:rsidRPr="003860F8">
        <w:tab/>
        <w:t>Information about any</w:t>
      </w:r>
      <w:r>
        <w:t xml:space="preserve"> current or expected</w:t>
      </w:r>
      <w:r w:rsidRPr="003860F8">
        <w:t xml:space="preserve"> maternity or other statutory leave or other absence from work. </w:t>
      </w:r>
    </w:p>
    <w:p w14:paraId="2649B55B" w14:textId="77777777" w:rsidR="00853BB8" w:rsidRPr="003860F8" w:rsidRDefault="00853BB8" w:rsidP="00853BB8">
      <w:pPr>
        <w:tabs>
          <w:tab w:val="num" w:pos="851"/>
        </w:tabs>
        <w:spacing w:line="360" w:lineRule="auto"/>
      </w:pPr>
    </w:p>
    <w:p w14:paraId="74BF1D73" w14:textId="77777777" w:rsidR="00853BB8" w:rsidRDefault="00853BB8" w:rsidP="00853BB8">
      <w:pPr>
        <w:tabs>
          <w:tab w:val="num" w:pos="851"/>
        </w:tabs>
        <w:spacing w:line="360" w:lineRule="auto"/>
        <w:ind w:left="851" w:hanging="851"/>
      </w:pPr>
    </w:p>
    <w:p w14:paraId="62D9CA39" w14:textId="77777777" w:rsidR="00853BB8" w:rsidRDefault="00853BB8" w:rsidP="00853BB8">
      <w:pPr>
        <w:tabs>
          <w:tab w:val="num" w:pos="851"/>
        </w:tabs>
        <w:spacing w:line="360" w:lineRule="auto"/>
        <w:ind w:left="851" w:hanging="851"/>
        <w:jc w:val="center"/>
        <w:rPr>
          <w:b/>
        </w:rPr>
      </w:pPr>
      <w:r w:rsidRPr="00FD75E6">
        <w:rPr>
          <w:b/>
        </w:rPr>
        <w:t>Part B</w:t>
      </w:r>
    </w:p>
    <w:p w14:paraId="582FD9E0" w14:textId="77777777" w:rsidR="00853BB8" w:rsidRDefault="00853BB8" w:rsidP="00853BB8">
      <w:pPr>
        <w:tabs>
          <w:tab w:val="num" w:pos="851"/>
        </w:tabs>
        <w:spacing w:line="360" w:lineRule="auto"/>
        <w:ind w:left="851" w:hanging="851"/>
        <w:jc w:val="center"/>
        <w:rPr>
          <w:b/>
        </w:rPr>
      </w:pPr>
    </w:p>
    <w:p w14:paraId="3EC6592A" w14:textId="77777777" w:rsidR="00853BB8" w:rsidRPr="00DA0739" w:rsidRDefault="00853BB8" w:rsidP="00521CFF">
      <w:pPr>
        <w:pStyle w:val="Level2"/>
        <w:numPr>
          <w:ilvl w:val="1"/>
          <w:numId w:val="53"/>
        </w:numPr>
        <w:rPr>
          <w:b/>
        </w:rPr>
      </w:pPr>
      <w:r w:rsidRPr="00DA0739">
        <w:rPr>
          <w:b/>
        </w:rPr>
        <w:lastRenderedPageBreak/>
        <w:t>Information to be provided 28 days prior to the Transfer Date:</w:t>
      </w:r>
    </w:p>
    <w:p w14:paraId="5A578496" w14:textId="77777777" w:rsidR="00853BB8" w:rsidRDefault="00853BB8" w:rsidP="00853BB8">
      <w:pPr>
        <w:tabs>
          <w:tab w:val="num" w:pos="851"/>
        </w:tabs>
        <w:spacing w:after="120"/>
        <w:ind w:left="1701" w:hanging="851"/>
      </w:pPr>
      <w:r w:rsidRPr="003860F8">
        <w:t>a)</w:t>
      </w:r>
      <w:r w:rsidRPr="003860F8">
        <w:tab/>
        <w:t xml:space="preserve">Employee's full </w:t>
      </w:r>
      <w:proofErr w:type="gramStart"/>
      <w:r w:rsidRPr="003860F8">
        <w:t>name;</w:t>
      </w:r>
      <w:proofErr w:type="gramEnd"/>
      <w:r w:rsidRPr="003860F8">
        <w:t xml:space="preserve"> </w:t>
      </w:r>
    </w:p>
    <w:p w14:paraId="6A8650A5" w14:textId="77777777" w:rsidR="00853BB8" w:rsidRPr="003860F8" w:rsidRDefault="00853BB8" w:rsidP="00853BB8">
      <w:pPr>
        <w:tabs>
          <w:tab w:val="num" w:pos="851"/>
        </w:tabs>
        <w:spacing w:after="120"/>
        <w:ind w:left="1701" w:hanging="851"/>
      </w:pPr>
      <w:r>
        <w:t>b)</w:t>
      </w:r>
      <w:r>
        <w:tab/>
        <w:t>Date of Birth</w:t>
      </w:r>
    </w:p>
    <w:p w14:paraId="3DD0C832" w14:textId="77777777" w:rsidR="00853BB8" w:rsidRPr="003860F8" w:rsidRDefault="00853BB8" w:rsidP="00853BB8">
      <w:pPr>
        <w:tabs>
          <w:tab w:val="num" w:pos="851"/>
        </w:tabs>
        <w:spacing w:after="120"/>
        <w:ind w:left="1701" w:hanging="851"/>
      </w:pPr>
      <w:r w:rsidRPr="003860F8">
        <w:t xml:space="preserve">c) </w:t>
      </w:r>
      <w:r w:rsidRPr="003860F8">
        <w:tab/>
        <w:t xml:space="preserve">Home </w:t>
      </w:r>
      <w:proofErr w:type="gramStart"/>
      <w:r w:rsidRPr="003860F8">
        <w:t>address;</w:t>
      </w:r>
      <w:proofErr w:type="gramEnd"/>
      <w:r w:rsidRPr="003860F8">
        <w:t xml:space="preserve"> </w:t>
      </w:r>
    </w:p>
    <w:p w14:paraId="0D9D027B" w14:textId="77777777" w:rsidR="00853BB8" w:rsidRPr="003860F8" w:rsidRDefault="00853BB8" w:rsidP="00853BB8">
      <w:pPr>
        <w:tabs>
          <w:tab w:val="num" w:pos="851"/>
        </w:tabs>
        <w:spacing w:after="120"/>
        <w:ind w:left="1701" w:hanging="851"/>
      </w:pPr>
      <w:r>
        <w:t>d</w:t>
      </w:r>
      <w:r w:rsidRPr="003860F8">
        <w:t xml:space="preserve">) </w:t>
      </w:r>
      <w:r w:rsidRPr="003860F8">
        <w:tab/>
        <w:t>Bank/building society account details for payroll purposes Tax Code</w:t>
      </w:r>
      <w:r>
        <w:t>.</w:t>
      </w:r>
      <w:r w:rsidRPr="003860F8">
        <w:t xml:space="preserve"> </w:t>
      </w:r>
    </w:p>
    <w:bookmarkEnd w:id="81"/>
    <w:p w14:paraId="5B74D3C4" w14:textId="77777777" w:rsidR="00853BB8" w:rsidRPr="00DA0739" w:rsidRDefault="00853BB8" w:rsidP="00853BB8">
      <w:pPr>
        <w:spacing w:after="280" w:line="280" w:lineRule="atLeast"/>
        <w:jc w:val="center"/>
        <w:rPr>
          <w:rFonts w:ascii="Arial" w:eastAsia="Calibri" w:hAnsi="Arial" w:cs="Times New Roman"/>
          <w:b/>
        </w:rPr>
      </w:pPr>
      <w:r>
        <w:br w:type="page"/>
      </w:r>
      <w:r w:rsidRPr="00DA0739">
        <w:rPr>
          <w:rFonts w:ascii="Arial" w:eastAsia="Calibri" w:hAnsi="Arial" w:cs="Times New Roman"/>
          <w:b/>
        </w:rPr>
        <w:lastRenderedPageBreak/>
        <w:t>PART C</w:t>
      </w:r>
    </w:p>
    <w:p w14:paraId="2BECF10D" w14:textId="77777777" w:rsidR="00853BB8" w:rsidRPr="00DA0739" w:rsidRDefault="00853BB8" w:rsidP="00521CFF">
      <w:pPr>
        <w:pStyle w:val="Level2"/>
        <w:numPr>
          <w:ilvl w:val="1"/>
          <w:numId w:val="53"/>
        </w:numPr>
        <w:tabs>
          <w:tab w:val="num" w:pos="1133"/>
        </w:tabs>
        <w:spacing w:after="280" w:line="280" w:lineRule="atLeast"/>
        <w:rPr>
          <w:rFonts w:ascii="Arial" w:eastAsia="Calibri" w:hAnsi="Arial" w:cs="Times New Roman"/>
          <w:b/>
        </w:rPr>
      </w:pPr>
      <w:r w:rsidRPr="00DA0739">
        <w:rPr>
          <w:rFonts w:ascii="Arial" w:eastAsia="Calibri" w:hAnsi="Arial" w:cs="Times New Roman"/>
          <w:b/>
        </w:rPr>
        <w:t xml:space="preserve">Information to be provided within 14 days following a </w:t>
      </w:r>
      <w:r>
        <w:rPr>
          <w:rFonts w:ascii="Arial" w:eastAsia="Calibri" w:hAnsi="Arial" w:cs="Times New Roman"/>
          <w:b/>
        </w:rPr>
        <w:t>Transfer Date:</w:t>
      </w:r>
    </w:p>
    <w:p w14:paraId="3BE85A50" w14:textId="77777777" w:rsidR="00853BB8" w:rsidRPr="00DA0739" w:rsidRDefault="00853BB8" w:rsidP="00521CFF">
      <w:pPr>
        <w:widowControl/>
        <w:numPr>
          <w:ilvl w:val="2"/>
          <w:numId w:val="52"/>
        </w:numPr>
        <w:spacing w:after="240" w:line="240" w:lineRule="auto"/>
        <w:jc w:val="both"/>
        <w:outlineLvl w:val="2"/>
        <w:rPr>
          <w:rFonts w:ascii="Arial" w:eastAsia="Calibri" w:hAnsi="Arial" w:cs="Times New Roman"/>
        </w:rPr>
      </w:pPr>
      <w:r w:rsidRPr="00DA0739">
        <w:rPr>
          <w:rFonts w:ascii="Arial" w:eastAsia="Calibri" w:hAnsi="Arial" w:cs="Times New Roman"/>
        </w:rPr>
        <w:t xml:space="preserve">Performance Appraisal </w:t>
      </w:r>
    </w:p>
    <w:p w14:paraId="5BDD79B1"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The current year's Performance </w:t>
      </w:r>
      <w:proofErr w:type="gramStart"/>
      <w:r w:rsidRPr="00DA0739">
        <w:rPr>
          <w:rFonts w:ascii="Arial" w:eastAsia="Calibri" w:hAnsi="Arial" w:cs="Times New Roman"/>
        </w:rPr>
        <w:t>Appraisal;</w:t>
      </w:r>
      <w:proofErr w:type="gramEnd"/>
      <w:r w:rsidRPr="00DA0739">
        <w:rPr>
          <w:rFonts w:ascii="Arial" w:eastAsia="Calibri" w:hAnsi="Arial" w:cs="Times New Roman"/>
        </w:rPr>
        <w:t xml:space="preserve"> </w:t>
      </w:r>
    </w:p>
    <w:p w14:paraId="5A9251D7"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Current year’s training plan (if it exists); and</w:t>
      </w:r>
    </w:p>
    <w:p w14:paraId="3A5A9D71"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Performance Pay Recommendations (PPR) forms completed in the current reporting year, or where relevant, any bonus </w:t>
      </w:r>
      <w:proofErr w:type="gramStart"/>
      <w:r w:rsidRPr="00DA0739">
        <w:rPr>
          <w:rFonts w:ascii="Arial" w:eastAsia="Calibri" w:hAnsi="Arial" w:cs="Times New Roman"/>
        </w:rPr>
        <w:t>entitlements;</w:t>
      </w:r>
      <w:proofErr w:type="gramEnd"/>
    </w:p>
    <w:p w14:paraId="4156C6F3" w14:textId="77777777" w:rsidR="00853BB8" w:rsidRPr="00DA0739" w:rsidRDefault="00853BB8" w:rsidP="00853BB8">
      <w:pPr>
        <w:tabs>
          <w:tab w:val="num" w:pos="1559"/>
        </w:tabs>
        <w:spacing w:after="280" w:line="280" w:lineRule="atLeast"/>
        <w:ind w:left="1559" w:hanging="708"/>
        <w:rPr>
          <w:rFonts w:ascii="Arial" w:eastAsia="Calibri" w:hAnsi="Arial" w:cs="Times New Roman"/>
        </w:rPr>
      </w:pPr>
      <w:r w:rsidRPr="00DA0739">
        <w:rPr>
          <w:rFonts w:ascii="Arial" w:eastAsia="Calibri" w:hAnsi="Arial" w:cs="Times New Roman"/>
        </w:rPr>
        <w:t xml:space="preserve">Superannuation and Pay </w:t>
      </w:r>
    </w:p>
    <w:p w14:paraId="391B3C62"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Cumulative pay for tax and pension </w:t>
      </w:r>
      <w:proofErr w:type="gramStart"/>
      <w:r w:rsidRPr="00DA0739">
        <w:rPr>
          <w:rFonts w:ascii="Arial" w:eastAsia="Calibri" w:hAnsi="Arial" w:cs="Times New Roman"/>
        </w:rPr>
        <w:t>purposes;</w:t>
      </w:r>
      <w:proofErr w:type="gramEnd"/>
      <w:r w:rsidRPr="00DA0739">
        <w:rPr>
          <w:rFonts w:ascii="Arial" w:eastAsia="Calibri" w:hAnsi="Arial" w:cs="Times New Roman"/>
        </w:rPr>
        <w:t xml:space="preserve"> </w:t>
      </w:r>
    </w:p>
    <w:p w14:paraId="64E848DA"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Cumulative tax </w:t>
      </w:r>
      <w:proofErr w:type="gramStart"/>
      <w:r w:rsidRPr="00DA0739">
        <w:rPr>
          <w:rFonts w:ascii="Arial" w:eastAsia="Calibri" w:hAnsi="Arial" w:cs="Times New Roman"/>
        </w:rPr>
        <w:t>paid;</w:t>
      </w:r>
      <w:proofErr w:type="gramEnd"/>
      <w:r w:rsidRPr="00DA0739">
        <w:rPr>
          <w:rFonts w:ascii="Arial" w:eastAsia="Calibri" w:hAnsi="Arial" w:cs="Times New Roman"/>
        </w:rPr>
        <w:t xml:space="preserve"> </w:t>
      </w:r>
    </w:p>
    <w:p w14:paraId="3E3FB773"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National Insurance </w:t>
      </w:r>
      <w:proofErr w:type="gramStart"/>
      <w:r w:rsidRPr="00DA0739">
        <w:rPr>
          <w:rFonts w:ascii="Arial" w:eastAsia="Calibri" w:hAnsi="Arial" w:cs="Times New Roman"/>
        </w:rPr>
        <w:t>Number;</w:t>
      </w:r>
      <w:proofErr w:type="gramEnd"/>
      <w:r w:rsidRPr="00DA0739">
        <w:rPr>
          <w:rFonts w:ascii="Arial" w:eastAsia="Calibri" w:hAnsi="Arial" w:cs="Times New Roman"/>
        </w:rPr>
        <w:t xml:space="preserve"> </w:t>
      </w:r>
    </w:p>
    <w:p w14:paraId="2D6D91F7"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National Insurance contribution </w:t>
      </w:r>
      <w:proofErr w:type="gramStart"/>
      <w:r w:rsidRPr="00DA0739">
        <w:rPr>
          <w:rFonts w:ascii="Arial" w:eastAsia="Calibri" w:hAnsi="Arial" w:cs="Times New Roman"/>
        </w:rPr>
        <w:t>rate;</w:t>
      </w:r>
      <w:proofErr w:type="gramEnd"/>
    </w:p>
    <w:p w14:paraId="5F858CBE"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Other payments or deductions being made for statutory </w:t>
      </w:r>
      <w:proofErr w:type="gramStart"/>
      <w:r w:rsidRPr="00DA0739">
        <w:rPr>
          <w:rFonts w:ascii="Arial" w:eastAsia="Calibri" w:hAnsi="Arial" w:cs="Times New Roman"/>
        </w:rPr>
        <w:t>reasons;</w:t>
      </w:r>
      <w:proofErr w:type="gramEnd"/>
    </w:p>
    <w:p w14:paraId="217530F6" w14:textId="77777777" w:rsidR="00853BB8" w:rsidRPr="00DA0739" w:rsidRDefault="00853BB8" w:rsidP="00853BB8">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Any other voluntary deductions from </w:t>
      </w:r>
      <w:proofErr w:type="gramStart"/>
      <w:r w:rsidRPr="00DA0739">
        <w:rPr>
          <w:rFonts w:ascii="Arial" w:eastAsia="Calibri" w:hAnsi="Arial" w:cs="Times New Roman"/>
        </w:rPr>
        <w:t>pay;</w:t>
      </w:r>
      <w:proofErr w:type="gramEnd"/>
    </w:p>
    <w:p w14:paraId="27E42256" w14:textId="77777777" w:rsidR="00853BB8" w:rsidRPr="00C65731" w:rsidRDefault="00853BB8" w:rsidP="00853BB8">
      <w:pPr>
        <w:spacing w:line="360" w:lineRule="auto"/>
      </w:pPr>
    </w:p>
    <w:p w14:paraId="4DD6DCD1" w14:textId="77777777" w:rsidR="00E13573" w:rsidRDefault="00E13573" w:rsidP="002335BD">
      <w:pPr>
        <w:rPr>
          <w:color w:val="FF0000"/>
          <w:lang w:val="en-GB" w:eastAsia="en-GB"/>
        </w:rPr>
      </w:pPr>
    </w:p>
    <w:p w14:paraId="45C166FE" w14:textId="77777777" w:rsidR="00E13573" w:rsidRDefault="00E13573" w:rsidP="00E13573">
      <w:pPr>
        <w:rPr>
          <w:color w:val="FF0000"/>
          <w:lang w:val="en-GB" w:eastAsia="en-GB"/>
        </w:rPr>
      </w:pPr>
    </w:p>
    <w:p w14:paraId="2798E5AF" w14:textId="77777777" w:rsidR="00E13573" w:rsidRDefault="00E13573" w:rsidP="00E13573">
      <w:pPr>
        <w:rPr>
          <w:color w:val="FF0000"/>
          <w:lang w:val="en-GB" w:eastAsia="en-GB"/>
        </w:rPr>
      </w:pPr>
    </w:p>
    <w:p w14:paraId="2FB02206" w14:textId="77777777" w:rsidR="00E13573" w:rsidRDefault="00E13573" w:rsidP="00E13573">
      <w:pPr>
        <w:rPr>
          <w:color w:val="FF0000"/>
          <w:lang w:val="en-GB" w:eastAsia="en-GB"/>
        </w:rPr>
      </w:pPr>
    </w:p>
    <w:p w14:paraId="15268D00" w14:textId="77777777" w:rsidR="00FB3BF2" w:rsidRDefault="00FB3BF2" w:rsidP="00BF30B3">
      <w:pPr>
        <w:spacing w:before="66" w:after="0" w:line="361" w:lineRule="exact"/>
        <w:ind w:left="1838" w:right="-20"/>
        <w:rPr>
          <w:rFonts w:ascii="Arial" w:eastAsia="Arial" w:hAnsi="Arial" w:cs="Arial"/>
          <w:b/>
          <w:bCs/>
          <w:spacing w:val="-2"/>
          <w:position w:val="-1"/>
          <w:sz w:val="32"/>
          <w:szCs w:val="32"/>
          <w:lang w:val="en-GB" w:eastAsia="en-GB"/>
        </w:rPr>
      </w:pPr>
    </w:p>
    <w:p w14:paraId="17D97CE8" w14:textId="77777777" w:rsidR="00FB3BF2" w:rsidRDefault="00FB3BF2" w:rsidP="00BF30B3">
      <w:pPr>
        <w:spacing w:before="66" w:after="0" w:line="361" w:lineRule="exact"/>
        <w:ind w:left="1838" w:right="-20"/>
        <w:rPr>
          <w:rFonts w:ascii="Arial" w:eastAsia="Arial" w:hAnsi="Arial" w:cs="Arial"/>
          <w:b/>
          <w:bCs/>
          <w:spacing w:val="-2"/>
          <w:position w:val="-1"/>
          <w:sz w:val="32"/>
          <w:szCs w:val="32"/>
          <w:lang w:val="en-GB" w:eastAsia="en-GB"/>
        </w:rPr>
      </w:pPr>
    </w:p>
    <w:p w14:paraId="563B0852" w14:textId="77777777" w:rsidR="00FB3BF2" w:rsidRDefault="00FB3BF2" w:rsidP="00BF30B3">
      <w:pPr>
        <w:spacing w:before="66" w:after="0" w:line="361" w:lineRule="exact"/>
        <w:ind w:left="1838" w:right="-20"/>
        <w:rPr>
          <w:rFonts w:ascii="Arial" w:eastAsia="Arial" w:hAnsi="Arial" w:cs="Arial"/>
          <w:b/>
          <w:bCs/>
          <w:spacing w:val="-2"/>
          <w:position w:val="-1"/>
          <w:sz w:val="32"/>
          <w:szCs w:val="32"/>
          <w:lang w:val="en-GB" w:eastAsia="en-GB"/>
        </w:rPr>
      </w:pPr>
    </w:p>
    <w:p w14:paraId="731B2A3B" w14:textId="77777777" w:rsidR="00FB3BF2" w:rsidRDefault="00FB3BF2" w:rsidP="00BF30B3">
      <w:pPr>
        <w:spacing w:before="66" w:after="0" w:line="361" w:lineRule="exact"/>
        <w:ind w:left="1838" w:right="-20"/>
        <w:rPr>
          <w:rFonts w:ascii="Arial" w:eastAsia="Arial" w:hAnsi="Arial" w:cs="Arial"/>
          <w:b/>
          <w:bCs/>
          <w:spacing w:val="-2"/>
          <w:position w:val="-1"/>
          <w:sz w:val="32"/>
          <w:szCs w:val="32"/>
          <w:lang w:val="en-GB" w:eastAsia="en-GB"/>
        </w:rPr>
      </w:pPr>
    </w:p>
    <w:p w14:paraId="72578AED" w14:textId="77777777" w:rsidR="00FB3BF2" w:rsidRDefault="00FB3BF2" w:rsidP="00BF30B3">
      <w:pPr>
        <w:spacing w:before="66" w:after="0" w:line="361" w:lineRule="exact"/>
        <w:ind w:left="1838" w:right="-20"/>
        <w:rPr>
          <w:rFonts w:ascii="Arial" w:eastAsia="Arial" w:hAnsi="Arial" w:cs="Arial"/>
          <w:b/>
          <w:bCs/>
          <w:spacing w:val="-2"/>
          <w:position w:val="-1"/>
          <w:sz w:val="32"/>
          <w:szCs w:val="32"/>
          <w:lang w:val="en-GB" w:eastAsia="en-GB"/>
        </w:rPr>
      </w:pPr>
    </w:p>
    <w:p w14:paraId="094A53A0" w14:textId="77777777" w:rsidR="00FB3BF2" w:rsidRDefault="00FB3BF2" w:rsidP="00BF30B3">
      <w:pPr>
        <w:spacing w:before="66" w:after="0" w:line="361" w:lineRule="exact"/>
        <w:ind w:left="1838" w:right="-20"/>
        <w:rPr>
          <w:rFonts w:ascii="Arial" w:eastAsia="Arial" w:hAnsi="Arial" w:cs="Arial"/>
          <w:b/>
          <w:bCs/>
          <w:spacing w:val="-2"/>
          <w:position w:val="-1"/>
          <w:sz w:val="32"/>
          <w:szCs w:val="32"/>
          <w:lang w:val="en-GB" w:eastAsia="en-GB"/>
        </w:rPr>
      </w:pPr>
    </w:p>
    <w:p w14:paraId="00A18B4D" w14:textId="77777777" w:rsidR="00FB3BF2" w:rsidRDefault="00FB3BF2" w:rsidP="00BF30B3">
      <w:pPr>
        <w:spacing w:before="66" w:after="0" w:line="361" w:lineRule="exact"/>
        <w:ind w:left="1838" w:right="-20"/>
        <w:rPr>
          <w:rFonts w:ascii="Arial" w:eastAsia="Arial" w:hAnsi="Arial" w:cs="Arial"/>
          <w:b/>
          <w:bCs/>
          <w:spacing w:val="-2"/>
          <w:position w:val="-1"/>
          <w:sz w:val="32"/>
          <w:szCs w:val="32"/>
          <w:lang w:val="en-GB" w:eastAsia="en-GB"/>
        </w:rPr>
      </w:pPr>
    </w:p>
    <w:p w14:paraId="05A59FFA" w14:textId="77777777" w:rsidR="00FB3BF2" w:rsidRDefault="00FB3BF2" w:rsidP="00BF30B3">
      <w:pPr>
        <w:spacing w:before="66" w:after="0" w:line="361" w:lineRule="exact"/>
        <w:ind w:left="1838" w:right="-20"/>
        <w:rPr>
          <w:rFonts w:ascii="Arial" w:eastAsia="Arial" w:hAnsi="Arial" w:cs="Arial"/>
          <w:b/>
          <w:bCs/>
          <w:spacing w:val="-2"/>
          <w:position w:val="-1"/>
          <w:sz w:val="32"/>
          <w:szCs w:val="32"/>
          <w:lang w:val="en-GB" w:eastAsia="en-GB"/>
        </w:rPr>
      </w:pPr>
    </w:p>
    <w:p w14:paraId="26C84B5C" w14:textId="77777777" w:rsidR="00853BB8" w:rsidRDefault="00853BB8" w:rsidP="00BF30B3">
      <w:pPr>
        <w:spacing w:before="66" w:after="0" w:line="361" w:lineRule="exact"/>
        <w:ind w:left="1838" w:right="-20"/>
        <w:rPr>
          <w:rFonts w:ascii="Arial" w:eastAsia="Arial" w:hAnsi="Arial" w:cs="Arial"/>
          <w:b/>
          <w:bCs/>
          <w:spacing w:val="-2"/>
          <w:position w:val="-1"/>
          <w:sz w:val="32"/>
          <w:szCs w:val="32"/>
          <w:lang w:val="en-GB" w:eastAsia="en-GB"/>
        </w:rPr>
      </w:pPr>
    </w:p>
    <w:p w14:paraId="29F7D6CE" w14:textId="77777777" w:rsidR="00853BB8" w:rsidRDefault="00853BB8" w:rsidP="00BF30B3">
      <w:pPr>
        <w:spacing w:before="66" w:after="0" w:line="361" w:lineRule="exact"/>
        <w:ind w:left="1838" w:right="-20"/>
        <w:rPr>
          <w:rFonts w:ascii="Arial" w:eastAsia="Arial" w:hAnsi="Arial" w:cs="Arial"/>
          <w:b/>
          <w:bCs/>
          <w:spacing w:val="-2"/>
          <w:position w:val="-1"/>
          <w:sz w:val="32"/>
          <w:szCs w:val="32"/>
          <w:lang w:val="en-GB" w:eastAsia="en-GB"/>
        </w:rPr>
      </w:pPr>
    </w:p>
    <w:p w14:paraId="6EDAC9D8" w14:textId="77777777" w:rsidR="003953FB" w:rsidRDefault="003953FB" w:rsidP="00BF30B3">
      <w:pPr>
        <w:spacing w:before="66" w:after="0" w:line="361" w:lineRule="exact"/>
        <w:ind w:left="1838" w:right="-20"/>
        <w:rPr>
          <w:rFonts w:ascii="Arial" w:eastAsia="Arial" w:hAnsi="Arial" w:cs="Arial"/>
          <w:b/>
          <w:bCs/>
          <w:spacing w:val="-2"/>
          <w:position w:val="-1"/>
          <w:sz w:val="32"/>
          <w:szCs w:val="32"/>
          <w:lang w:val="en-GB" w:eastAsia="en-GB"/>
        </w:rPr>
      </w:pPr>
    </w:p>
    <w:p w14:paraId="6D772C3D" w14:textId="030B9835"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t xml:space="preserve">    </w:t>
      </w:r>
    </w:p>
    <w:p w14:paraId="7E01A908" w14:textId="3E3A4DFD" w:rsidR="00A21422" w:rsidRPr="00A21422" w:rsidRDefault="00A21422" w:rsidP="00A21422">
      <w:pPr>
        <w:jc w:val="right"/>
        <w:rPr>
          <w:rFonts w:ascii="Arial" w:hAnsi="Arial" w:cs="Arial"/>
          <w:b/>
          <w:sz w:val="20"/>
        </w:rPr>
      </w:pPr>
      <w:r w:rsidRPr="00A21422">
        <w:rPr>
          <w:rFonts w:ascii="Arial" w:hAnsi="Arial" w:cs="Arial"/>
          <w:b/>
          <w:sz w:val="20"/>
        </w:rPr>
        <w:lastRenderedPageBreak/>
        <w:t>SC2</w:t>
      </w:r>
      <w:r w:rsidRPr="00A21422">
        <w:rPr>
          <w:rFonts w:ascii="Arial" w:hAnsi="Arial" w:cs="Arial"/>
          <w:b/>
          <w:sz w:val="20"/>
        </w:rPr>
        <w:br/>
        <w:t>(</w:t>
      </w:r>
      <w:proofErr w:type="spellStart"/>
      <w:r w:rsidRPr="00A21422">
        <w:rPr>
          <w:rFonts w:ascii="Arial" w:hAnsi="Arial" w:cs="Arial"/>
          <w:b/>
          <w:sz w:val="20"/>
        </w:rPr>
        <w:t>Edn</w:t>
      </w:r>
      <w:proofErr w:type="spellEnd"/>
      <w:r w:rsidRPr="00A21422">
        <w:rPr>
          <w:rFonts w:ascii="Arial" w:hAnsi="Arial" w:cs="Arial"/>
          <w:b/>
          <w:sz w:val="20"/>
        </w:rPr>
        <w:t xml:space="preserve"> </w:t>
      </w:r>
      <w:r w:rsidR="009F2AAB">
        <w:rPr>
          <w:rFonts w:ascii="Arial" w:hAnsi="Arial" w:cs="Arial"/>
          <w:b/>
          <w:sz w:val="20"/>
        </w:rPr>
        <w:t>0</w:t>
      </w:r>
      <w:r w:rsidR="0081551C">
        <w:rPr>
          <w:rFonts w:ascii="Arial" w:hAnsi="Arial" w:cs="Arial"/>
          <w:b/>
          <w:sz w:val="20"/>
        </w:rPr>
        <w:t>7</w:t>
      </w:r>
      <w:r w:rsidR="009F2AAB">
        <w:rPr>
          <w:rFonts w:ascii="Arial" w:hAnsi="Arial" w:cs="Arial"/>
          <w:b/>
          <w:sz w:val="20"/>
        </w:rPr>
        <w:t>/24</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headerReference w:type="default" r:id="rId60"/>
          <w:footerReference w:type="default" r:id="rId61"/>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58240"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6E39BE" w:rsidRDefault="00A21422" w:rsidP="006E39BE">
      <w:pPr>
        <w:pStyle w:val="Heading1"/>
        <w:numPr>
          <w:ilvl w:val="0"/>
          <w:numId w:val="0"/>
        </w:numPr>
        <w:ind w:left="851" w:hanging="709"/>
        <w:jc w:val="center"/>
        <w:rPr>
          <w:rFonts w:eastAsia="Arial"/>
          <w:u w:val="none"/>
        </w:rPr>
      </w:pPr>
      <w:bookmarkStart w:id="118" w:name="_MOD_Terms_and"/>
      <w:bookmarkEnd w:id="118"/>
      <w:r w:rsidRPr="006E39BE">
        <w:rPr>
          <w:rFonts w:eastAsia="Arial"/>
          <w:sz w:val="28"/>
          <w:szCs w:val="40"/>
          <w:u w:val="none"/>
        </w:rPr>
        <w:t xml:space="preserve">MOD </w:t>
      </w:r>
      <w:bookmarkStart w:id="119" w:name="Terms"/>
      <w:r w:rsidRPr="006E39BE">
        <w:rPr>
          <w:rFonts w:eastAsia="Arial"/>
          <w:sz w:val="28"/>
          <w:szCs w:val="40"/>
          <w:u w:val="none"/>
        </w:rPr>
        <w:t>Terms and Conditions</w:t>
      </w:r>
      <w:bookmarkEnd w:id="119"/>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5FD1D68B" w14:textId="77777777" w:rsidR="003F3BCB" w:rsidRDefault="003F3BCB" w:rsidP="003F3BCB">
      <w:pPr>
        <w:widowControl/>
        <w:spacing w:after="0" w:line="240" w:lineRule="auto"/>
        <w:jc w:val="center"/>
        <w:textAlignment w:val="baseline"/>
        <w:rPr>
          <w:rFonts w:ascii="Arial" w:eastAsia="Arial" w:hAnsi="Arial" w:cs="Arial"/>
          <w:b/>
          <w:color w:val="000000"/>
          <w:sz w:val="20"/>
          <w:szCs w:val="20"/>
        </w:rPr>
      </w:pPr>
      <w:r>
        <w:rPr>
          <w:rFonts w:ascii="Arial" w:eastAsia="Arial" w:hAnsi="Arial" w:cs="Arial"/>
          <w:b/>
          <w:color w:val="000000"/>
          <w:sz w:val="20"/>
          <w:szCs w:val="20"/>
        </w:rPr>
        <w:lastRenderedPageBreak/>
        <w:t>Table of Contents</w:t>
      </w:r>
    </w:p>
    <w:p w14:paraId="10208451" w14:textId="77777777" w:rsidR="003F3BCB" w:rsidRDefault="003F3BCB" w:rsidP="003F3BCB">
      <w:pPr>
        <w:widowControl/>
        <w:tabs>
          <w:tab w:val="right" w:leader="dot" w:pos="10224"/>
        </w:tabs>
        <w:spacing w:after="0" w:line="240" w:lineRule="auto"/>
        <w:textAlignment w:val="baseline"/>
        <w:rPr>
          <w:rFonts w:ascii="Arial" w:eastAsia="Arial" w:hAnsi="Arial" w:cs="Arial"/>
          <w:color w:val="000000"/>
          <w:sz w:val="20"/>
          <w:szCs w:val="20"/>
        </w:rPr>
      </w:pPr>
      <w:r>
        <w:rPr>
          <w:rFonts w:ascii="Arial" w:eastAsia="Arial" w:hAnsi="Arial" w:cs="Arial"/>
          <w:color w:val="000000"/>
          <w:sz w:val="20"/>
          <w:szCs w:val="20"/>
        </w:rPr>
        <w:t>General Conditions</w:t>
      </w:r>
      <w:r>
        <w:rPr>
          <w:rFonts w:ascii="Arial" w:eastAsia="Arial" w:hAnsi="Arial" w:cs="Arial"/>
          <w:color w:val="000000"/>
          <w:sz w:val="20"/>
          <w:szCs w:val="20"/>
        </w:rPr>
        <w:tab/>
        <w:t xml:space="preserve"> 3</w:t>
      </w:r>
    </w:p>
    <w:p w14:paraId="4A80C788"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General</w:t>
      </w:r>
      <w:r>
        <w:rPr>
          <w:rFonts w:ascii="Arial" w:eastAsia="Arial" w:hAnsi="Arial" w:cs="Arial"/>
          <w:b/>
          <w:color w:val="000000"/>
          <w:sz w:val="20"/>
          <w:szCs w:val="20"/>
        </w:rPr>
        <w:tab/>
      </w:r>
      <w:r>
        <w:rPr>
          <w:rFonts w:ascii="Arial" w:eastAsia="Arial" w:hAnsi="Arial" w:cs="Arial"/>
          <w:color w:val="000000"/>
          <w:sz w:val="20"/>
          <w:szCs w:val="20"/>
        </w:rPr>
        <w:t>3</w:t>
      </w:r>
    </w:p>
    <w:p w14:paraId="49737769"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Duration of Contract</w:t>
      </w:r>
      <w:r>
        <w:rPr>
          <w:rFonts w:ascii="Arial" w:eastAsia="Arial" w:hAnsi="Arial" w:cs="Arial"/>
          <w:b/>
          <w:color w:val="000000"/>
          <w:sz w:val="20"/>
          <w:szCs w:val="20"/>
        </w:rPr>
        <w:tab/>
      </w:r>
      <w:r>
        <w:rPr>
          <w:rFonts w:ascii="Arial" w:eastAsia="Arial" w:hAnsi="Arial" w:cs="Arial"/>
          <w:color w:val="000000"/>
          <w:sz w:val="20"/>
          <w:szCs w:val="20"/>
        </w:rPr>
        <w:t>3</w:t>
      </w:r>
    </w:p>
    <w:p w14:paraId="6DB8CA2A"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Entire Agreement</w:t>
      </w:r>
      <w:r>
        <w:rPr>
          <w:rFonts w:ascii="Arial" w:eastAsia="Arial" w:hAnsi="Arial" w:cs="Arial"/>
          <w:b/>
          <w:color w:val="000000"/>
          <w:sz w:val="20"/>
          <w:szCs w:val="20"/>
        </w:rPr>
        <w:tab/>
      </w:r>
      <w:r>
        <w:rPr>
          <w:rFonts w:ascii="Arial" w:eastAsia="Arial" w:hAnsi="Arial" w:cs="Arial"/>
          <w:color w:val="000000"/>
          <w:sz w:val="20"/>
          <w:szCs w:val="20"/>
        </w:rPr>
        <w:t>3</w:t>
      </w:r>
    </w:p>
    <w:p w14:paraId="653090F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Governing Law</w:t>
      </w:r>
      <w:r>
        <w:rPr>
          <w:rFonts w:ascii="Arial" w:eastAsia="Arial" w:hAnsi="Arial" w:cs="Arial"/>
          <w:b/>
          <w:color w:val="000000"/>
          <w:sz w:val="20"/>
          <w:szCs w:val="20"/>
        </w:rPr>
        <w:tab/>
      </w:r>
      <w:r>
        <w:rPr>
          <w:rFonts w:ascii="Arial" w:eastAsia="Arial" w:hAnsi="Arial" w:cs="Arial"/>
          <w:color w:val="000000"/>
          <w:sz w:val="20"/>
          <w:szCs w:val="20"/>
        </w:rPr>
        <w:t>3</w:t>
      </w:r>
    </w:p>
    <w:p w14:paraId="13370AC3"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Precedence</w:t>
      </w:r>
      <w:r>
        <w:rPr>
          <w:rFonts w:ascii="Arial" w:eastAsia="Arial" w:hAnsi="Arial" w:cs="Arial"/>
          <w:b/>
          <w:color w:val="000000"/>
          <w:sz w:val="20"/>
          <w:szCs w:val="20"/>
        </w:rPr>
        <w:tab/>
      </w:r>
      <w:r>
        <w:rPr>
          <w:rFonts w:ascii="Arial" w:eastAsia="Arial" w:hAnsi="Arial" w:cs="Arial"/>
          <w:color w:val="000000"/>
          <w:sz w:val="20"/>
          <w:szCs w:val="20"/>
        </w:rPr>
        <w:t>4</w:t>
      </w:r>
    </w:p>
    <w:p w14:paraId="41A48DF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Formal Amendments to the Contract</w:t>
      </w:r>
      <w:r>
        <w:rPr>
          <w:rFonts w:ascii="Arial" w:eastAsia="Arial" w:hAnsi="Arial" w:cs="Arial"/>
          <w:b/>
          <w:color w:val="000000"/>
          <w:sz w:val="20"/>
          <w:szCs w:val="20"/>
        </w:rPr>
        <w:tab/>
      </w:r>
      <w:r>
        <w:rPr>
          <w:rFonts w:ascii="Arial" w:eastAsia="Arial" w:hAnsi="Arial" w:cs="Arial"/>
          <w:color w:val="000000"/>
          <w:sz w:val="20"/>
          <w:szCs w:val="20"/>
        </w:rPr>
        <w:t>4</w:t>
      </w:r>
    </w:p>
    <w:p w14:paraId="60E62BBE" w14:textId="77777777" w:rsidR="003F3BCB" w:rsidRDefault="003F3BCB" w:rsidP="003F3BCB">
      <w:pPr>
        <w:widowControl/>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Changes to the Specification</w:t>
      </w:r>
      <w:r>
        <w:rPr>
          <w:rFonts w:ascii="Arial" w:eastAsia="Arial" w:hAnsi="Arial" w:cs="Arial"/>
          <w:b/>
          <w:color w:val="000000"/>
          <w:sz w:val="20"/>
          <w:szCs w:val="20"/>
        </w:rPr>
        <w:tab/>
      </w:r>
      <w:r>
        <w:rPr>
          <w:rFonts w:ascii="Arial" w:eastAsia="Arial" w:hAnsi="Arial" w:cs="Arial"/>
          <w:color w:val="000000"/>
          <w:sz w:val="20"/>
          <w:szCs w:val="20"/>
        </w:rPr>
        <w:t>4</w:t>
      </w:r>
    </w:p>
    <w:p w14:paraId="7929060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Authority Representatives</w:t>
      </w:r>
      <w:r>
        <w:rPr>
          <w:rFonts w:ascii="Arial" w:eastAsia="Arial" w:hAnsi="Arial" w:cs="Arial"/>
          <w:b/>
          <w:color w:val="000000"/>
          <w:sz w:val="20"/>
          <w:szCs w:val="20"/>
        </w:rPr>
        <w:tab/>
      </w:r>
      <w:r>
        <w:rPr>
          <w:rFonts w:ascii="Arial" w:eastAsia="Arial" w:hAnsi="Arial" w:cs="Arial"/>
          <w:color w:val="000000"/>
          <w:sz w:val="20"/>
          <w:szCs w:val="20"/>
        </w:rPr>
        <w:t>4</w:t>
      </w:r>
    </w:p>
    <w:p w14:paraId="35D8BA2B"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Severability</w:t>
      </w:r>
      <w:r>
        <w:rPr>
          <w:rFonts w:ascii="Arial" w:eastAsia="Arial" w:hAnsi="Arial" w:cs="Arial"/>
          <w:b/>
          <w:color w:val="000000"/>
          <w:sz w:val="20"/>
          <w:szCs w:val="20"/>
        </w:rPr>
        <w:tab/>
      </w:r>
      <w:r>
        <w:rPr>
          <w:rFonts w:ascii="Arial" w:eastAsia="Arial" w:hAnsi="Arial" w:cs="Arial"/>
          <w:color w:val="000000"/>
          <w:sz w:val="20"/>
          <w:szCs w:val="20"/>
        </w:rPr>
        <w:t>4</w:t>
      </w:r>
    </w:p>
    <w:p w14:paraId="566AE10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Waiver</w:t>
      </w:r>
      <w:r>
        <w:rPr>
          <w:rFonts w:ascii="Arial" w:eastAsia="Arial" w:hAnsi="Arial" w:cs="Arial"/>
          <w:b/>
          <w:color w:val="000000"/>
          <w:sz w:val="20"/>
          <w:szCs w:val="20"/>
        </w:rPr>
        <w:tab/>
      </w:r>
      <w:r>
        <w:rPr>
          <w:rFonts w:ascii="Arial" w:eastAsia="Arial" w:hAnsi="Arial" w:cs="Arial"/>
          <w:color w:val="000000"/>
          <w:sz w:val="20"/>
          <w:szCs w:val="20"/>
        </w:rPr>
        <w:t>5</w:t>
      </w:r>
    </w:p>
    <w:p w14:paraId="5D48C35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Assignment of Contract</w:t>
      </w:r>
      <w:r>
        <w:rPr>
          <w:rFonts w:ascii="Arial" w:eastAsia="Arial" w:hAnsi="Arial" w:cs="Arial"/>
          <w:b/>
          <w:color w:val="000000"/>
          <w:sz w:val="20"/>
          <w:szCs w:val="20"/>
        </w:rPr>
        <w:tab/>
      </w:r>
      <w:r>
        <w:rPr>
          <w:rFonts w:ascii="Arial" w:eastAsia="Arial" w:hAnsi="Arial" w:cs="Arial"/>
          <w:color w:val="000000"/>
          <w:sz w:val="20"/>
          <w:szCs w:val="20"/>
        </w:rPr>
        <w:t>5</w:t>
      </w:r>
    </w:p>
    <w:p w14:paraId="4B7A674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Third Party Rights</w:t>
      </w:r>
      <w:r>
        <w:rPr>
          <w:rFonts w:ascii="Arial" w:eastAsia="Arial" w:hAnsi="Arial" w:cs="Arial"/>
          <w:b/>
          <w:color w:val="000000"/>
          <w:sz w:val="20"/>
          <w:szCs w:val="20"/>
        </w:rPr>
        <w:tab/>
      </w:r>
      <w:r>
        <w:rPr>
          <w:rFonts w:ascii="Arial" w:eastAsia="Arial" w:hAnsi="Arial" w:cs="Arial"/>
          <w:color w:val="000000"/>
          <w:sz w:val="20"/>
          <w:szCs w:val="20"/>
        </w:rPr>
        <w:t>5</w:t>
      </w:r>
    </w:p>
    <w:p w14:paraId="31D8C8A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Transparency</w:t>
      </w:r>
      <w:r>
        <w:rPr>
          <w:rFonts w:ascii="Arial" w:eastAsia="Arial" w:hAnsi="Arial" w:cs="Arial"/>
          <w:b/>
          <w:color w:val="000000"/>
          <w:sz w:val="20"/>
          <w:szCs w:val="20"/>
        </w:rPr>
        <w:tab/>
      </w:r>
      <w:r>
        <w:rPr>
          <w:rFonts w:ascii="Arial" w:eastAsia="Arial" w:hAnsi="Arial" w:cs="Arial"/>
          <w:color w:val="000000"/>
          <w:sz w:val="20"/>
          <w:szCs w:val="20"/>
        </w:rPr>
        <w:t>5</w:t>
      </w:r>
    </w:p>
    <w:p w14:paraId="6495F7B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Disclosure of Information</w:t>
      </w:r>
      <w:r>
        <w:rPr>
          <w:rFonts w:ascii="Arial" w:eastAsia="Arial" w:hAnsi="Arial" w:cs="Arial"/>
          <w:b/>
          <w:color w:val="000000"/>
          <w:sz w:val="20"/>
          <w:szCs w:val="20"/>
        </w:rPr>
        <w:tab/>
      </w:r>
      <w:r>
        <w:rPr>
          <w:rFonts w:ascii="Arial" w:eastAsia="Arial" w:hAnsi="Arial" w:cs="Arial"/>
          <w:color w:val="000000"/>
          <w:sz w:val="20"/>
          <w:szCs w:val="20"/>
        </w:rPr>
        <w:t>5</w:t>
      </w:r>
    </w:p>
    <w:p w14:paraId="684E2EC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Publicity and Communications with the Media</w:t>
      </w:r>
      <w:r>
        <w:rPr>
          <w:rFonts w:ascii="Arial" w:eastAsia="Arial" w:hAnsi="Arial" w:cs="Arial"/>
          <w:b/>
          <w:color w:val="000000"/>
          <w:sz w:val="20"/>
          <w:szCs w:val="20"/>
        </w:rPr>
        <w:tab/>
      </w:r>
      <w:r>
        <w:rPr>
          <w:rFonts w:ascii="Arial" w:eastAsia="Arial" w:hAnsi="Arial" w:cs="Arial"/>
          <w:color w:val="000000"/>
          <w:sz w:val="20"/>
          <w:szCs w:val="20"/>
        </w:rPr>
        <w:t>6</w:t>
      </w:r>
    </w:p>
    <w:p w14:paraId="1A64903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Change of Control of Contractor</w:t>
      </w:r>
      <w:r>
        <w:rPr>
          <w:rFonts w:ascii="Arial" w:eastAsia="Arial" w:hAnsi="Arial" w:cs="Arial"/>
          <w:b/>
          <w:color w:val="000000"/>
          <w:sz w:val="20"/>
          <w:szCs w:val="20"/>
        </w:rPr>
        <w:tab/>
      </w:r>
      <w:r>
        <w:rPr>
          <w:rFonts w:ascii="Arial" w:eastAsia="Arial" w:hAnsi="Arial" w:cs="Arial"/>
          <w:color w:val="000000"/>
          <w:sz w:val="20"/>
          <w:szCs w:val="20"/>
        </w:rPr>
        <w:t>6</w:t>
      </w:r>
    </w:p>
    <w:p w14:paraId="1EFC2E6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Environmental Requirements</w:t>
      </w:r>
      <w:r>
        <w:rPr>
          <w:rFonts w:ascii="Arial" w:eastAsia="Arial" w:hAnsi="Arial" w:cs="Arial"/>
          <w:b/>
          <w:color w:val="000000"/>
          <w:sz w:val="20"/>
          <w:szCs w:val="20"/>
        </w:rPr>
        <w:tab/>
      </w:r>
      <w:r>
        <w:rPr>
          <w:rFonts w:ascii="Arial" w:eastAsia="Arial" w:hAnsi="Arial" w:cs="Arial"/>
          <w:color w:val="000000"/>
          <w:sz w:val="20"/>
          <w:szCs w:val="20"/>
        </w:rPr>
        <w:t>7</w:t>
      </w:r>
    </w:p>
    <w:p w14:paraId="4B8CB1E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Contractor’s Records</w:t>
      </w:r>
      <w:r>
        <w:rPr>
          <w:rFonts w:ascii="Arial" w:eastAsia="Arial" w:hAnsi="Arial" w:cs="Arial"/>
          <w:b/>
          <w:color w:val="000000"/>
          <w:sz w:val="20"/>
          <w:szCs w:val="20"/>
        </w:rPr>
        <w:tab/>
      </w:r>
      <w:r>
        <w:rPr>
          <w:rFonts w:ascii="Arial" w:eastAsia="Arial" w:hAnsi="Arial" w:cs="Arial"/>
          <w:color w:val="000000"/>
          <w:sz w:val="20"/>
          <w:szCs w:val="20"/>
        </w:rPr>
        <w:t>7</w:t>
      </w:r>
    </w:p>
    <w:p w14:paraId="6F92DE1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Notices</w:t>
      </w:r>
      <w:r>
        <w:rPr>
          <w:rFonts w:ascii="Arial" w:eastAsia="Arial" w:hAnsi="Arial" w:cs="Arial"/>
          <w:b/>
          <w:color w:val="000000"/>
          <w:sz w:val="20"/>
          <w:szCs w:val="20"/>
        </w:rPr>
        <w:tab/>
      </w:r>
      <w:r>
        <w:rPr>
          <w:rFonts w:ascii="Arial" w:eastAsia="Arial" w:hAnsi="Arial" w:cs="Arial"/>
          <w:color w:val="000000"/>
          <w:sz w:val="20"/>
          <w:szCs w:val="20"/>
        </w:rPr>
        <w:t>7</w:t>
      </w:r>
    </w:p>
    <w:p w14:paraId="705FD287"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Progress Monitoring, Meetings and Reports</w:t>
      </w:r>
      <w:r>
        <w:rPr>
          <w:rFonts w:ascii="Arial" w:eastAsia="Arial" w:hAnsi="Arial" w:cs="Arial"/>
          <w:b/>
          <w:color w:val="000000"/>
          <w:sz w:val="20"/>
          <w:szCs w:val="20"/>
        </w:rPr>
        <w:tab/>
      </w:r>
      <w:r>
        <w:rPr>
          <w:rFonts w:ascii="Arial" w:eastAsia="Arial" w:hAnsi="Arial" w:cs="Arial"/>
          <w:color w:val="000000"/>
          <w:sz w:val="20"/>
          <w:szCs w:val="20"/>
        </w:rPr>
        <w:t>7</w:t>
      </w:r>
    </w:p>
    <w:p w14:paraId="271C76B6" w14:textId="77777777" w:rsidR="003F3BCB" w:rsidRDefault="003F3BCB" w:rsidP="003F3BCB">
      <w:pPr>
        <w:widowControl/>
        <w:tabs>
          <w:tab w:val="right" w:leader="dot" w:pos="10224"/>
        </w:tabs>
        <w:spacing w:after="0" w:line="240" w:lineRule="auto"/>
        <w:textAlignment w:val="baseline"/>
        <w:rPr>
          <w:rFonts w:ascii="Arial" w:eastAsia="Arial" w:hAnsi="Arial" w:cs="Arial"/>
          <w:color w:val="000000"/>
          <w:sz w:val="20"/>
          <w:szCs w:val="20"/>
        </w:rPr>
      </w:pPr>
      <w:r>
        <w:rPr>
          <w:rFonts w:ascii="Arial" w:eastAsia="Arial" w:hAnsi="Arial" w:cs="Arial"/>
          <w:color w:val="000000"/>
          <w:sz w:val="20"/>
          <w:szCs w:val="20"/>
        </w:rPr>
        <w:t>Supply of Contractor Deliverables</w:t>
      </w:r>
      <w:r>
        <w:rPr>
          <w:rFonts w:ascii="Arial" w:eastAsia="Arial" w:hAnsi="Arial" w:cs="Arial"/>
          <w:color w:val="000000"/>
          <w:sz w:val="20"/>
          <w:szCs w:val="20"/>
        </w:rPr>
        <w:tab/>
        <w:t>8</w:t>
      </w:r>
    </w:p>
    <w:p w14:paraId="0A02ECBA"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Supply of Contractor Deliverables and Quality Assurance</w:t>
      </w:r>
      <w:r>
        <w:rPr>
          <w:rFonts w:ascii="Arial" w:eastAsia="Arial" w:hAnsi="Arial" w:cs="Arial"/>
          <w:b/>
          <w:color w:val="000000"/>
          <w:sz w:val="20"/>
          <w:szCs w:val="20"/>
        </w:rPr>
        <w:tab/>
      </w:r>
      <w:r>
        <w:rPr>
          <w:rFonts w:ascii="Arial" w:eastAsia="Arial" w:hAnsi="Arial" w:cs="Arial"/>
          <w:color w:val="000000"/>
          <w:sz w:val="20"/>
          <w:szCs w:val="20"/>
        </w:rPr>
        <w:t>8</w:t>
      </w:r>
    </w:p>
    <w:p w14:paraId="2D404F6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Marking of Contractor Deliverables</w:t>
      </w:r>
      <w:r>
        <w:rPr>
          <w:rFonts w:ascii="Arial" w:eastAsia="Arial" w:hAnsi="Arial" w:cs="Arial"/>
          <w:b/>
          <w:color w:val="000000"/>
          <w:sz w:val="20"/>
          <w:szCs w:val="20"/>
        </w:rPr>
        <w:tab/>
      </w:r>
      <w:r>
        <w:rPr>
          <w:rFonts w:ascii="Arial" w:eastAsia="Arial" w:hAnsi="Arial" w:cs="Arial"/>
          <w:color w:val="000000"/>
          <w:sz w:val="20"/>
          <w:szCs w:val="20"/>
        </w:rPr>
        <w:t>8</w:t>
      </w:r>
    </w:p>
    <w:p w14:paraId="1733B063"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Packaging and Labelling (excluding Contractor Deliverables containing Munitions)</w:t>
      </w:r>
      <w:r>
        <w:rPr>
          <w:rFonts w:ascii="Arial" w:eastAsia="Arial" w:hAnsi="Arial" w:cs="Arial"/>
          <w:b/>
          <w:color w:val="000000"/>
          <w:sz w:val="20"/>
          <w:szCs w:val="20"/>
        </w:rPr>
        <w:tab/>
      </w:r>
      <w:r>
        <w:rPr>
          <w:rFonts w:ascii="Arial" w:eastAsia="Arial" w:hAnsi="Arial" w:cs="Arial"/>
          <w:color w:val="000000"/>
          <w:sz w:val="20"/>
          <w:szCs w:val="20"/>
        </w:rPr>
        <w:t>8</w:t>
      </w:r>
    </w:p>
    <w:p w14:paraId="35028AC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Plastic Packaging Tax</w:t>
      </w:r>
      <w:r>
        <w:rPr>
          <w:rFonts w:ascii="Arial" w:eastAsia="Arial" w:hAnsi="Arial" w:cs="Arial"/>
          <w:b/>
          <w:color w:val="000000"/>
          <w:sz w:val="20"/>
          <w:szCs w:val="20"/>
        </w:rPr>
        <w:tab/>
      </w:r>
      <w:r>
        <w:rPr>
          <w:rFonts w:ascii="Arial" w:eastAsia="Arial" w:hAnsi="Arial" w:cs="Arial"/>
          <w:color w:val="000000"/>
          <w:sz w:val="20"/>
          <w:szCs w:val="20"/>
        </w:rPr>
        <w:t>10</w:t>
      </w:r>
    </w:p>
    <w:p w14:paraId="3D91B7D9" w14:textId="77777777" w:rsidR="003F3BCB" w:rsidRDefault="003F3BCB">
      <w:pPr>
        <w:widowControl/>
        <w:numPr>
          <w:ilvl w:val="0"/>
          <w:numId w:val="40"/>
        </w:numPr>
        <w:spacing w:after="0" w:line="240" w:lineRule="auto"/>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Supply of Data for Hazardous Substances, Mixtures and Articles in Contractor Deliverables</w:t>
      </w:r>
      <w:r>
        <w:rPr>
          <w:rFonts w:ascii="Arial" w:eastAsia="Arial" w:hAnsi="Arial" w:cs="Arial"/>
          <w:color w:val="000000"/>
          <w:spacing w:val="-1"/>
          <w:sz w:val="20"/>
          <w:szCs w:val="20"/>
        </w:rPr>
        <w:t>11</w:t>
      </w:r>
    </w:p>
    <w:p w14:paraId="1A46E058"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Timber and Wood-Derived Products</w:t>
      </w:r>
      <w:r>
        <w:rPr>
          <w:rFonts w:ascii="Arial" w:eastAsia="Arial" w:hAnsi="Arial" w:cs="Arial"/>
          <w:b/>
          <w:color w:val="000000"/>
          <w:sz w:val="20"/>
          <w:szCs w:val="20"/>
        </w:rPr>
        <w:tab/>
      </w:r>
      <w:r>
        <w:rPr>
          <w:rFonts w:ascii="Arial" w:eastAsia="Arial" w:hAnsi="Arial" w:cs="Arial"/>
          <w:color w:val="000000"/>
          <w:sz w:val="20"/>
          <w:szCs w:val="20"/>
        </w:rPr>
        <w:t>12</w:t>
      </w:r>
    </w:p>
    <w:p w14:paraId="2C1941A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Certificate of Conformity</w:t>
      </w:r>
      <w:r>
        <w:rPr>
          <w:rFonts w:ascii="Arial" w:eastAsia="Arial" w:hAnsi="Arial" w:cs="Arial"/>
          <w:b/>
          <w:color w:val="000000"/>
          <w:sz w:val="20"/>
          <w:szCs w:val="20"/>
        </w:rPr>
        <w:tab/>
      </w:r>
      <w:r>
        <w:rPr>
          <w:rFonts w:ascii="Arial" w:eastAsia="Arial" w:hAnsi="Arial" w:cs="Arial"/>
          <w:color w:val="000000"/>
          <w:sz w:val="20"/>
          <w:szCs w:val="20"/>
        </w:rPr>
        <w:t>12</w:t>
      </w:r>
    </w:p>
    <w:p w14:paraId="5FF8413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Access to Contractor’s Premises</w:t>
      </w:r>
      <w:r>
        <w:rPr>
          <w:rFonts w:ascii="Arial" w:eastAsia="Arial" w:hAnsi="Arial" w:cs="Arial"/>
          <w:b/>
          <w:color w:val="000000"/>
          <w:sz w:val="20"/>
          <w:szCs w:val="20"/>
        </w:rPr>
        <w:tab/>
      </w:r>
      <w:r>
        <w:rPr>
          <w:rFonts w:ascii="Arial" w:eastAsia="Arial" w:hAnsi="Arial" w:cs="Arial"/>
          <w:color w:val="000000"/>
          <w:sz w:val="20"/>
          <w:szCs w:val="20"/>
        </w:rPr>
        <w:t>13</w:t>
      </w:r>
    </w:p>
    <w:p w14:paraId="51E9BE0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Delivery / Collection</w:t>
      </w:r>
      <w:r>
        <w:rPr>
          <w:rFonts w:ascii="Arial" w:eastAsia="Arial" w:hAnsi="Arial" w:cs="Arial"/>
          <w:b/>
          <w:color w:val="000000"/>
          <w:sz w:val="20"/>
          <w:szCs w:val="20"/>
        </w:rPr>
        <w:tab/>
        <w:t xml:space="preserve"> </w:t>
      </w:r>
      <w:r>
        <w:rPr>
          <w:rFonts w:ascii="Arial" w:eastAsia="Arial" w:hAnsi="Arial" w:cs="Arial"/>
          <w:color w:val="000000"/>
          <w:sz w:val="20"/>
          <w:szCs w:val="20"/>
        </w:rPr>
        <w:t>13</w:t>
      </w:r>
    </w:p>
    <w:p w14:paraId="187B3A9E"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Acceptance</w:t>
      </w:r>
      <w:r w:rsidRPr="00D435D4">
        <w:rPr>
          <w:rFonts w:ascii="Arial" w:eastAsia="Arial" w:hAnsi="Arial" w:cs="Arial"/>
          <w:b/>
          <w:color w:val="000000"/>
          <w:sz w:val="20"/>
          <w:szCs w:val="20"/>
        </w:rPr>
        <w:tab/>
      </w:r>
      <w:r w:rsidRPr="00D435D4">
        <w:rPr>
          <w:rFonts w:ascii="Arial" w:eastAsia="Arial" w:hAnsi="Arial" w:cs="Arial"/>
          <w:color w:val="000000"/>
          <w:sz w:val="20"/>
          <w:szCs w:val="20"/>
        </w:rPr>
        <w:t>13</w:t>
      </w:r>
    </w:p>
    <w:p w14:paraId="4A847785"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Rejection and Counterfeit Materiel</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13</w:t>
      </w:r>
    </w:p>
    <w:p w14:paraId="56EA0507"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Diversion Orders</w:t>
      </w:r>
      <w:r w:rsidRPr="00D435D4">
        <w:rPr>
          <w:rFonts w:ascii="Arial" w:eastAsia="Arial" w:hAnsi="Arial" w:cs="Arial"/>
          <w:b/>
          <w:color w:val="000000"/>
          <w:sz w:val="20"/>
          <w:szCs w:val="20"/>
        </w:rPr>
        <w:tab/>
      </w:r>
      <w:r w:rsidRPr="00D435D4">
        <w:rPr>
          <w:rFonts w:ascii="Arial" w:eastAsia="Arial" w:hAnsi="Arial" w:cs="Arial"/>
          <w:color w:val="000000"/>
          <w:sz w:val="20"/>
          <w:szCs w:val="20"/>
        </w:rPr>
        <w:t>14</w:t>
      </w:r>
    </w:p>
    <w:p w14:paraId="6ACFC3F8"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Self-to-Self Delivery</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14</w:t>
      </w:r>
    </w:p>
    <w:p w14:paraId="3F9DE68C"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proofErr w:type="spellStart"/>
      <w:r w:rsidRPr="00D435D4">
        <w:rPr>
          <w:rFonts w:ascii="Arial" w:eastAsia="Arial" w:hAnsi="Arial" w:cs="Arial"/>
          <w:color w:val="000000"/>
          <w:sz w:val="20"/>
          <w:szCs w:val="20"/>
        </w:rPr>
        <w:t>Licences</w:t>
      </w:r>
      <w:proofErr w:type="spellEnd"/>
      <w:r w:rsidRPr="00D435D4">
        <w:rPr>
          <w:rFonts w:ascii="Arial" w:eastAsia="Arial" w:hAnsi="Arial" w:cs="Arial"/>
          <w:color w:val="000000"/>
          <w:sz w:val="20"/>
          <w:szCs w:val="20"/>
        </w:rPr>
        <w:t xml:space="preserve"> and Intellectual Property</w:t>
      </w:r>
      <w:r w:rsidRPr="00D435D4">
        <w:rPr>
          <w:rFonts w:ascii="Arial" w:eastAsia="Arial" w:hAnsi="Arial" w:cs="Arial"/>
          <w:color w:val="000000"/>
          <w:sz w:val="20"/>
          <w:szCs w:val="20"/>
        </w:rPr>
        <w:tab/>
        <w:t xml:space="preserve"> 14</w:t>
      </w:r>
    </w:p>
    <w:p w14:paraId="27A2609A"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 xml:space="preserve">Import and Export </w:t>
      </w:r>
      <w:proofErr w:type="spellStart"/>
      <w:r w:rsidRPr="00D435D4">
        <w:rPr>
          <w:rFonts w:ascii="Arial" w:eastAsia="Arial" w:hAnsi="Arial" w:cs="Arial"/>
          <w:b/>
          <w:color w:val="000000"/>
          <w:sz w:val="20"/>
          <w:szCs w:val="20"/>
        </w:rPr>
        <w:t>Licences</w:t>
      </w:r>
      <w:proofErr w:type="spellEnd"/>
      <w:r w:rsidRPr="00D435D4">
        <w:rPr>
          <w:rFonts w:ascii="Arial" w:eastAsia="Arial" w:hAnsi="Arial" w:cs="Arial"/>
          <w:b/>
          <w:color w:val="000000"/>
          <w:sz w:val="20"/>
          <w:szCs w:val="20"/>
        </w:rPr>
        <w:tab/>
      </w:r>
      <w:r w:rsidRPr="00D435D4">
        <w:rPr>
          <w:rFonts w:ascii="Arial" w:eastAsia="Arial" w:hAnsi="Arial" w:cs="Arial"/>
          <w:color w:val="000000"/>
          <w:sz w:val="20"/>
          <w:szCs w:val="20"/>
        </w:rPr>
        <w:t>14</w:t>
      </w:r>
    </w:p>
    <w:p w14:paraId="1B60C253"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Third Party Intellectual Property – Rights and Restrictions</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16</w:t>
      </w:r>
    </w:p>
    <w:p w14:paraId="6A0B9D7A"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Notification of Intellectual Property Rights (IPR) Restrictions</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18</w:t>
      </w:r>
    </w:p>
    <w:p w14:paraId="5AA53B6B"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Pricing and Payment</w:t>
      </w:r>
      <w:r w:rsidRPr="00D435D4">
        <w:rPr>
          <w:rFonts w:ascii="Arial" w:eastAsia="Arial" w:hAnsi="Arial" w:cs="Arial"/>
          <w:color w:val="000000"/>
          <w:sz w:val="20"/>
          <w:szCs w:val="20"/>
        </w:rPr>
        <w:tab/>
        <w:t>18</w:t>
      </w:r>
    </w:p>
    <w:p w14:paraId="0FE55982"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Contract Price</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18</w:t>
      </w:r>
    </w:p>
    <w:p w14:paraId="6CA77756"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Payment and Recovery of Sums Due</w:t>
      </w:r>
      <w:r w:rsidRPr="00D435D4">
        <w:rPr>
          <w:rFonts w:ascii="Arial" w:eastAsia="Arial" w:hAnsi="Arial" w:cs="Arial"/>
          <w:b/>
          <w:color w:val="000000"/>
          <w:sz w:val="20"/>
          <w:szCs w:val="20"/>
        </w:rPr>
        <w:tab/>
      </w:r>
      <w:r w:rsidRPr="00D435D4">
        <w:rPr>
          <w:rFonts w:ascii="Arial" w:eastAsia="Arial" w:hAnsi="Arial" w:cs="Arial"/>
          <w:color w:val="000000"/>
          <w:sz w:val="20"/>
          <w:szCs w:val="20"/>
        </w:rPr>
        <w:t>18</w:t>
      </w:r>
    </w:p>
    <w:p w14:paraId="6F9A1766"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Value Added Tax</w:t>
      </w:r>
      <w:r w:rsidRPr="00D435D4">
        <w:rPr>
          <w:rFonts w:ascii="Arial" w:eastAsia="Arial" w:hAnsi="Arial" w:cs="Arial"/>
          <w:b/>
          <w:color w:val="000000"/>
          <w:sz w:val="20"/>
          <w:szCs w:val="20"/>
        </w:rPr>
        <w:tab/>
      </w:r>
      <w:r w:rsidRPr="00D435D4">
        <w:rPr>
          <w:rFonts w:ascii="Arial" w:eastAsia="Arial" w:hAnsi="Arial" w:cs="Arial"/>
          <w:color w:val="000000"/>
          <w:sz w:val="20"/>
          <w:szCs w:val="20"/>
        </w:rPr>
        <w:t>18</w:t>
      </w:r>
    </w:p>
    <w:p w14:paraId="05809952"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Debt Factoring</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19</w:t>
      </w:r>
    </w:p>
    <w:p w14:paraId="31869C9B"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Subcontracting and Prompt Payment</w:t>
      </w:r>
      <w:r w:rsidRPr="00D435D4">
        <w:rPr>
          <w:rFonts w:ascii="Arial" w:eastAsia="Arial" w:hAnsi="Arial" w:cs="Arial"/>
          <w:b/>
          <w:color w:val="000000"/>
          <w:sz w:val="20"/>
          <w:szCs w:val="20"/>
        </w:rPr>
        <w:tab/>
      </w:r>
      <w:r w:rsidRPr="00D435D4">
        <w:rPr>
          <w:rFonts w:ascii="Arial" w:eastAsia="Arial" w:hAnsi="Arial" w:cs="Arial"/>
          <w:color w:val="000000"/>
          <w:sz w:val="20"/>
          <w:szCs w:val="20"/>
        </w:rPr>
        <w:t>19</w:t>
      </w:r>
    </w:p>
    <w:p w14:paraId="1432BA88"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Termination</w:t>
      </w:r>
      <w:r w:rsidRPr="00D435D4">
        <w:rPr>
          <w:rFonts w:ascii="Arial" w:eastAsia="Arial" w:hAnsi="Arial" w:cs="Arial"/>
          <w:color w:val="000000"/>
          <w:sz w:val="20"/>
          <w:szCs w:val="20"/>
        </w:rPr>
        <w:tab/>
        <w:t xml:space="preserve"> 19</w:t>
      </w:r>
    </w:p>
    <w:p w14:paraId="792AAD2C"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Dispute Resolution</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19</w:t>
      </w:r>
    </w:p>
    <w:p w14:paraId="754272E8"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Termination for Insolvency or Corrupt Gifts</w:t>
      </w:r>
      <w:r w:rsidRPr="00D435D4">
        <w:rPr>
          <w:rFonts w:ascii="Arial" w:eastAsia="Arial" w:hAnsi="Arial" w:cs="Arial"/>
          <w:b/>
          <w:color w:val="000000"/>
          <w:sz w:val="20"/>
          <w:szCs w:val="20"/>
        </w:rPr>
        <w:tab/>
      </w:r>
      <w:r w:rsidRPr="00D435D4">
        <w:rPr>
          <w:rFonts w:ascii="Arial" w:eastAsia="Arial" w:hAnsi="Arial" w:cs="Arial"/>
          <w:color w:val="000000"/>
          <w:sz w:val="20"/>
          <w:szCs w:val="20"/>
        </w:rPr>
        <w:t>20</w:t>
      </w:r>
    </w:p>
    <w:p w14:paraId="113F2D4A"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Termination for Convenience</w:t>
      </w:r>
      <w:r w:rsidRPr="00D435D4">
        <w:rPr>
          <w:rFonts w:ascii="Arial" w:eastAsia="Arial" w:hAnsi="Arial" w:cs="Arial"/>
          <w:b/>
          <w:color w:val="000000"/>
          <w:sz w:val="20"/>
          <w:szCs w:val="20"/>
        </w:rPr>
        <w:tab/>
      </w:r>
      <w:r w:rsidRPr="00D435D4">
        <w:rPr>
          <w:rFonts w:ascii="Arial" w:eastAsia="Arial" w:hAnsi="Arial" w:cs="Arial"/>
          <w:color w:val="000000"/>
          <w:sz w:val="20"/>
          <w:szCs w:val="20"/>
        </w:rPr>
        <w:t>20</w:t>
      </w:r>
    </w:p>
    <w:p w14:paraId="3FB91EDD"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Material Breach</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3BE1D9DB"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Consequences of Termination</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626F6AAB" w14:textId="77777777" w:rsidR="000B0B15" w:rsidRPr="00D435D4" w:rsidRDefault="000B0B15" w:rsidP="000B0B15">
      <w:pPr>
        <w:widowControl/>
        <w:tabs>
          <w:tab w:val="right" w:leader="dot" w:pos="10224"/>
        </w:tabs>
        <w:spacing w:after="0" w:line="240" w:lineRule="auto"/>
        <w:jc w:val="both"/>
        <w:textAlignment w:val="baseline"/>
        <w:rPr>
          <w:rFonts w:ascii="Arial" w:eastAsia="Arial" w:hAnsi="Arial" w:cs="Arial"/>
          <w:color w:val="000000"/>
          <w:sz w:val="20"/>
          <w:szCs w:val="20"/>
        </w:rPr>
      </w:pPr>
      <w:r w:rsidRPr="00D435D4">
        <w:rPr>
          <w:rFonts w:ascii="Arial" w:eastAsia="Arial" w:hAnsi="Arial" w:cs="Arial"/>
          <w:color w:val="000000"/>
          <w:sz w:val="20"/>
          <w:szCs w:val="20"/>
        </w:rPr>
        <w:t>Additional Conditions</w:t>
      </w:r>
      <w:r w:rsidRPr="00D435D4">
        <w:rPr>
          <w:rFonts w:ascii="Arial" w:eastAsia="Arial" w:hAnsi="Arial" w:cs="Arial"/>
          <w:color w:val="000000"/>
          <w:sz w:val="20"/>
          <w:szCs w:val="20"/>
        </w:rPr>
        <w:tab/>
        <w:t>21</w:t>
      </w:r>
    </w:p>
    <w:p w14:paraId="675C003B"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The project specific DEFCONS and DEFCON SC variants that apply to the Contract are:</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4F81B6AB" w14:textId="77777777" w:rsidR="000B0B15" w:rsidRPr="00B97CE8"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 xml:space="preserve">The special </w:t>
      </w:r>
      <w:r w:rsidRPr="00B97CE8">
        <w:rPr>
          <w:rFonts w:ascii="Arial" w:eastAsia="Arial" w:hAnsi="Arial" w:cs="Arial"/>
          <w:b/>
          <w:color w:val="000000"/>
          <w:sz w:val="20"/>
          <w:szCs w:val="20"/>
        </w:rPr>
        <w:t xml:space="preserve">Conditions that apply to the Contract are: </w:t>
      </w:r>
      <w:r w:rsidRPr="00B97CE8">
        <w:rPr>
          <w:rFonts w:ascii="Arial" w:eastAsia="Arial" w:hAnsi="Arial" w:cs="Arial"/>
          <w:b/>
          <w:color w:val="000000"/>
          <w:sz w:val="20"/>
          <w:szCs w:val="20"/>
        </w:rPr>
        <w:tab/>
      </w:r>
      <w:r w:rsidRPr="00B97CE8">
        <w:rPr>
          <w:rFonts w:ascii="Arial" w:eastAsia="Arial" w:hAnsi="Arial" w:cs="Arial"/>
          <w:color w:val="000000"/>
          <w:sz w:val="20"/>
          <w:szCs w:val="20"/>
        </w:rPr>
        <w:t>21</w:t>
      </w:r>
    </w:p>
    <w:p w14:paraId="3E4992CA" w14:textId="77777777" w:rsidR="000B0B15" w:rsidRPr="00EB2636"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B97CE8">
        <w:rPr>
          <w:rFonts w:ascii="Arial" w:eastAsia="Arial" w:hAnsi="Arial" w:cs="Arial"/>
          <w:b/>
          <w:color w:val="000000"/>
          <w:sz w:val="20"/>
          <w:szCs w:val="20"/>
        </w:rPr>
        <w:t>The processes that apply to the Contract are………………………………………………………………………</w:t>
      </w:r>
      <w:proofErr w:type="gramStart"/>
      <w:r>
        <w:rPr>
          <w:rFonts w:ascii="Arial" w:eastAsia="Arial" w:hAnsi="Arial" w:cs="Arial"/>
          <w:bCs/>
          <w:color w:val="000000"/>
          <w:sz w:val="20"/>
          <w:szCs w:val="20"/>
        </w:rPr>
        <w:t>21</w:t>
      </w:r>
      <w:proofErr w:type="gramEnd"/>
    </w:p>
    <w:p w14:paraId="279132F7" w14:textId="77777777" w:rsidR="000B0B15" w:rsidRPr="001720B7" w:rsidRDefault="000B0B15">
      <w:pPr>
        <w:widowControl/>
        <w:numPr>
          <w:ilvl w:val="0"/>
          <w:numId w:val="40"/>
        </w:numPr>
        <w:tabs>
          <w:tab w:val="right" w:leader="dot" w:pos="10224"/>
        </w:tabs>
        <w:spacing w:after="0" w:line="240" w:lineRule="auto"/>
        <w:jc w:val="both"/>
        <w:textAlignment w:val="baseline"/>
        <w:rPr>
          <w:rFonts w:ascii="Arial" w:eastAsia="Arial" w:hAnsi="Arial" w:cs="Arial"/>
          <w:b/>
          <w:bCs/>
          <w:color w:val="000000"/>
          <w:sz w:val="20"/>
          <w:szCs w:val="20"/>
        </w:rPr>
      </w:pPr>
      <w:r w:rsidRPr="001720B7">
        <w:rPr>
          <w:rFonts w:ascii="Arial" w:eastAsia="Arial" w:hAnsi="Arial" w:cs="Arial"/>
          <w:b/>
          <w:bCs/>
          <w:color w:val="000000"/>
          <w:sz w:val="20"/>
          <w:szCs w:val="20"/>
        </w:rPr>
        <w:t>Limitations on Liability</w:t>
      </w:r>
      <w:r w:rsidRPr="002A3EA7">
        <w:rPr>
          <w:rFonts w:ascii="Arial" w:eastAsia="Arial" w:hAnsi="Arial" w:cs="Arial"/>
          <w:b/>
          <w:bCs/>
          <w:color w:val="000000"/>
          <w:sz w:val="20"/>
          <w:szCs w:val="20"/>
        </w:rPr>
        <w:t>…………………………………………………………………………………………………</w:t>
      </w:r>
      <w:r w:rsidRPr="002A3EA7">
        <w:rPr>
          <w:rFonts w:ascii="Arial" w:eastAsia="Arial" w:hAnsi="Arial" w:cs="Arial"/>
          <w:color w:val="000000"/>
          <w:sz w:val="20"/>
          <w:szCs w:val="20"/>
        </w:rPr>
        <w:t>21</w:t>
      </w:r>
    </w:p>
    <w:p w14:paraId="6FDE0E50"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5D150FBB"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5C8869CC"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1D2BA45A" w14:textId="77777777" w:rsidR="000B0B15" w:rsidRDefault="000B0B15" w:rsidP="00104E03">
      <w:pPr>
        <w:spacing w:after="0" w:line="240" w:lineRule="auto"/>
        <w:textAlignment w:val="baseline"/>
        <w:rPr>
          <w:rFonts w:ascii="Arial" w:eastAsia="Arial" w:hAnsi="Arial" w:cs="Arial"/>
          <w:b/>
          <w:color w:val="000000"/>
          <w:sz w:val="18"/>
          <w:szCs w:val="18"/>
          <w:u w:val="single"/>
        </w:rPr>
      </w:pPr>
    </w:p>
    <w:p w14:paraId="777567F9" w14:textId="77777777" w:rsidR="00CC45BD" w:rsidRPr="00015CD4" w:rsidRDefault="00CC45BD" w:rsidP="00CC45BD">
      <w:pPr>
        <w:autoSpaceDE w:val="0"/>
        <w:autoSpaceDN w:val="0"/>
        <w:adjustRightInd w:val="0"/>
        <w:spacing w:after="0" w:line="240" w:lineRule="auto"/>
        <w:rPr>
          <w:rFonts w:ascii="Arial" w:eastAsiaTheme="minorEastAsia" w:hAnsi="Arial" w:cs="Arial"/>
          <w:b/>
          <w:bCs/>
          <w:color w:val="000000"/>
          <w:sz w:val="18"/>
          <w:szCs w:val="18"/>
          <w:u w:val="single"/>
          <w:lang w:val="en-GB" w:eastAsia="en-GB"/>
        </w:rPr>
      </w:pPr>
      <w:r w:rsidRPr="00970FD3">
        <w:rPr>
          <w:rFonts w:ascii="Arial" w:eastAsiaTheme="minorEastAsia" w:hAnsi="Arial" w:cs="Arial"/>
          <w:b/>
          <w:bCs/>
          <w:color w:val="000000"/>
          <w:sz w:val="18"/>
          <w:szCs w:val="18"/>
          <w:u w:val="single"/>
          <w:lang w:val="en-GB" w:eastAsia="en-GB"/>
        </w:rPr>
        <w:lastRenderedPageBreak/>
        <w:t xml:space="preserve">General Conditions </w:t>
      </w:r>
    </w:p>
    <w:p w14:paraId="6E22C15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      General</w:t>
      </w:r>
    </w:p>
    <w:p w14:paraId="46608A5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defined terms in the Contract shall be as set out in Schedule 1.</w:t>
      </w:r>
    </w:p>
    <w:p w14:paraId="00A6F93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comply with all applicable Legislation, whether specifically referenced in this Contract or not.</w:t>
      </w:r>
    </w:p>
    <w:p w14:paraId="20B3071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warrants and represents, that:</w:t>
      </w:r>
    </w:p>
    <w:p w14:paraId="0F232CD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they have the full capacity and authority to enter into, and to exercise their rights and perform their obligations under, the </w:t>
      </w:r>
      <w:proofErr w:type="gramStart"/>
      <w:r w:rsidRPr="00970FD3">
        <w:rPr>
          <w:rFonts w:ascii="Arial" w:eastAsiaTheme="minorEastAsia" w:hAnsi="Arial" w:cs="Arial"/>
          <w:color w:val="000000"/>
          <w:sz w:val="18"/>
          <w:szCs w:val="18"/>
          <w:lang w:val="en-GB" w:eastAsia="en-GB"/>
        </w:rPr>
        <w:t>Contract;</w:t>
      </w:r>
      <w:proofErr w:type="gramEnd"/>
    </w:p>
    <w:p w14:paraId="537ADC6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B670D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2B8D90B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0F68E7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Unless the context otherwise requires:</w:t>
      </w:r>
    </w:p>
    <w:p w14:paraId="3DC4ED2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singular includes the plural and vice versa, and the masculine includes the feminine and vice versa.</w:t>
      </w:r>
    </w:p>
    <w:p w14:paraId="46CA134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words “include”, “includes”, “including” and “included” are to be construed as if they were immediately followed by the words “without limitation”, except where explicitly stated otherwise. </w:t>
      </w:r>
    </w:p>
    <w:p w14:paraId="51529A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expression “person” means any individual, firm, body corporate, unincorporated association or partnership, government, </w:t>
      </w:r>
      <w:proofErr w:type="gramStart"/>
      <w:r w:rsidRPr="00970FD3">
        <w:rPr>
          <w:rFonts w:ascii="Arial" w:eastAsiaTheme="minorEastAsia" w:hAnsi="Arial" w:cs="Arial"/>
          <w:color w:val="000000"/>
          <w:sz w:val="18"/>
          <w:szCs w:val="18"/>
          <w:lang w:val="en-GB" w:eastAsia="en-GB"/>
        </w:rPr>
        <w:t>state</w:t>
      </w:r>
      <w:proofErr w:type="gramEnd"/>
      <w:r w:rsidRPr="00970FD3">
        <w:rPr>
          <w:rFonts w:ascii="Arial" w:eastAsiaTheme="minorEastAsia" w:hAnsi="Arial" w:cs="Arial"/>
          <w:color w:val="000000"/>
          <w:sz w:val="18"/>
          <w:szCs w:val="18"/>
          <w:lang w:val="en-GB" w:eastAsia="en-GB"/>
        </w:rPr>
        <w:t xml:space="preserve"> or agency of a state or joint venture.</w:t>
      </w:r>
    </w:p>
    <w:p w14:paraId="68FE2F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References to any statute, enactment, order, regulation, or other similar instrument shall be construed as a reference to the statute, enactment, order, regulation, or instrument as amended, supplemented, </w:t>
      </w:r>
      <w:proofErr w:type="gramStart"/>
      <w:r w:rsidRPr="00970FD3">
        <w:rPr>
          <w:rFonts w:ascii="Arial" w:eastAsiaTheme="minorEastAsia" w:hAnsi="Arial" w:cs="Arial"/>
          <w:color w:val="000000"/>
          <w:sz w:val="18"/>
          <w:szCs w:val="18"/>
          <w:lang w:val="en-GB" w:eastAsia="en-GB"/>
        </w:rPr>
        <w:t>replaced</w:t>
      </w:r>
      <w:proofErr w:type="gramEnd"/>
      <w:r w:rsidRPr="00970FD3">
        <w:rPr>
          <w:rFonts w:ascii="Arial" w:eastAsiaTheme="minorEastAsia" w:hAnsi="Arial" w:cs="Arial"/>
          <w:color w:val="000000"/>
          <w:sz w:val="18"/>
          <w:szCs w:val="18"/>
          <w:lang w:val="en-GB" w:eastAsia="en-GB"/>
        </w:rPr>
        <w:t xml:space="preserve"> or consolidated by any subsequent statute, enactment, order, regulation, or instrument.</w:t>
      </w:r>
    </w:p>
    <w:p w14:paraId="7A7291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The heading to any Contract provision shall not affect the interpretation of that provision.</w:t>
      </w:r>
    </w:p>
    <w:p w14:paraId="184304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Any decision, </w:t>
      </w:r>
      <w:proofErr w:type="gramStart"/>
      <w:r w:rsidRPr="00970FD3">
        <w:rPr>
          <w:rFonts w:ascii="Arial" w:eastAsiaTheme="minorEastAsia" w:hAnsi="Arial" w:cs="Arial"/>
          <w:color w:val="000000"/>
          <w:sz w:val="18"/>
          <w:szCs w:val="18"/>
          <w:lang w:val="en-GB" w:eastAsia="en-GB"/>
        </w:rPr>
        <w:t>act</w:t>
      </w:r>
      <w:proofErr w:type="gramEnd"/>
      <w:r w:rsidRPr="00970FD3">
        <w:rPr>
          <w:rFonts w:ascii="Arial" w:eastAsiaTheme="minorEastAsia" w:hAnsi="Arial" w:cs="Arial"/>
          <w:color w:val="000000"/>
          <w:sz w:val="18"/>
          <w:szCs w:val="18"/>
          <w:lang w:val="en-GB" w:eastAsia="en-GB"/>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E12875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Unless excluded within the Conditions of the Contract or required by law, references to submission of documents in writing shall include electronic submission.</w:t>
      </w:r>
    </w:p>
    <w:p w14:paraId="07DEE09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C5A95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2.Duration of Contract</w:t>
      </w:r>
    </w:p>
    <w:p w14:paraId="0A136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5A0FE5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C4934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3.Entire Agreement</w:t>
      </w:r>
      <w:r w:rsidRPr="00970FD3">
        <w:rPr>
          <w:rFonts w:ascii="Arial" w:eastAsiaTheme="minorEastAsia" w:hAnsi="Arial" w:cs="Arial"/>
          <w:color w:val="000000"/>
          <w:sz w:val="18"/>
          <w:szCs w:val="18"/>
          <w:lang w:val="en-GB" w:eastAsia="en-GB"/>
        </w:rPr>
        <w:t>        </w:t>
      </w:r>
    </w:p>
    <w:p w14:paraId="0F7012D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This Contract constitutes the entire agreement between the Parties relating to the subject matter of the Contract.  The Contract supersedes, and neither Party has relied upon, any prior negotiations, </w:t>
      </w:r>
      <w:proofErr w:type="gramStart"/>
      <w:r w:rsidRPr="00970FD3">
        <w:rPr>
          <w:rFonts w:ascii="Arial" w:eastAsiaTheme="minorEastAsia" w:hAnsi="Arial" w:cs="Arial"/>
          <w:color w:val="000000"/>
          <w:sz w:val="18"/>
          <w:szCs w:val="18"/>
          <w:lang w:val="en-GB" w:eastAsia="en-GB"/>
        </w:rPr>
        <w:t>representations</w:t>
      </w:r>
      <w:proofErr w:type="gramEnd"/>
      <w:r w:rsidRPr="00970FD3">
        <w:rPr>
          <w:rFonts w:ascii="Arial" w:eastAsiaTheme="minorEastAsia" w:hAnsi="Arial" w:cs="Arial"/>
          <w:color w:val="000000"/>
          <w:sz w:val="18"/>
          <w:szCs w:val="18"/>
          <w:lang w:val="en-GB" w:eastAsia="en-GB"/>
        </w:rPr>
        <w:t xml:space="preserve"> and undertakings, whether written or oral, except that this Condition shall not exclude liability in respect of any fraudulent misrepresentation.</w:t>
      </w:r>
    </w:p>
    <w:p w14:paraId="599014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77AF3F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4.Governing Law  </w:t>
      </w:r>
    </w:p>
    <w:p w14:paraId="12EED98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Subject to clause 4.d, the Contract shall be considered as a contract made in England and subject to English Law.  </w:t>
      </w:r>
    </w:p>
    <w:p w14:paraId="701BAE6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0FDFB7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AA49C2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Parties pursuant to the Contract agree that Scots Law should </w:t>
      </w:r>
      <w:proofErr w:type="gramStart"/>
      <w:r w:rsidRPr="00970FD3">
        <w:rPr>
          <w:rFonts w:ascii="Arial" w:eastAsiaTheme="minorEastAsia" w:hAnsi="Arial" w:cs="Arial"/>
          <w:color w:val="000000"/>
          <w:sz w:val="18"/>
          <w:szCs w:val="18"/>
          <w:lang w:val="en-GB" w:eastAsia="en-GB"/>
        </w:rPr>
        <w:t>apply</w:t>
      </w:r>
      <w:proofErr w:type="gramEnd"/>
      <w:r w:rsidRPr="00970FD3">
        <w:rPr>
          <w:rFonts w:ascii="Arial" w:eastAsiaTheme="minorEastAsia" w:hAnsi="Arial" w:cs="Arial"/>
          <w:color w:val="000000"/>
          <w:sz w:val="18"/>
          <w:szCs w:val="18"/>
          <w:lang w:val="en-GB" w:eastAsia="en-GB"/>
        </w:rPr>
        <w:t xml:space="preserve"> then the following amendments shall apply to the Contract: </w:t>
      </w:r>
    </w:p>
    <w:p w14:paraId="78069C1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Clause 4.a, 4.b and 4.c shall be amended to read:</w:t>
      </w:r>
    </w:p>
    <w:p w14:paraId="309F131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 shall be considered as a contract made in Scotland and subject to Scots Law. </w:t>
      </w:r>
    </w:p>
    <w:p w14:paraId="61AC59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BF494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0F6712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Clause 40.b shall be amended to read:</w:t>
      </w:r>
    </w:p>
    <w:p w14:paraId="695FB3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“In the event that the dispute or claim is not resolved pursuant to clause 40.a the dispute shall be referred to arbitration.  Unless otherwise agreed in writing by the Parties, the </w:t>
      </w:r>
      <w:proofErr w:type="gramStart"/>
      <w:r w:rsidRPr="00970FD3">
        <w:rPr>
          <w:rFonts w:ascii="Arial" w:eastAsiaTheme="minorEastAsia" w:hAnsi="Arial" w:cs="Arial"/>
          <w:color w:val="000000"/>
          <w:sz w:val="18"/>
          <w:szCs w:val="18"/>
          <w:lang w:val="en-GB" w:eastAsia="en-GB"/>
        </w:rPr>
        <w:t>arbitration</w:t>
      </w:r>
      <w:proofErr w:type="gramEnd"/>
      <w:r w:rsidRPr="00970FD3">
        <w:rPr>
          <w:rFonts w:ascii="Arial" w:eastAsiaTheme="minorEastAsia" w:hAnsi="Arial" w:cs="Arial"/>
          <w:color w:val="000000"/>
          <w:sz w:val="18"/>
          <w:szCs w:val="18"/>
          <w:lang w:val="en-GB" w:eastAsia="en-GB"/>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771F57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w:t>
      </w:r>
      <w:r w:rsidRPr="00970FD3">
        <w:rPr>
          <w:rFonts w:ascii="Arial" w:eastAsiaTheme="minorEastAsia" w:hAnsi="Arial" w:cs="Arial"/>
          <w:color w:val="000000"/>
          <w:sz w:val="18"/>
          <w:szCs w:val="18"/>
          <w:lang w:val="en-GB" w:eastAsia="en-GB"/>
        </w:rPr>
        <w:lastRenderedPageBreak/>
        <w:t xml:space="preserve">Each Party also warrants that the Contract does not conflict with or result in a breach or termination of any provision of, or constitute a default under, any mortgage, contract or other liability, </w:t>
      </w:r>
      <w:proofErr w:type="gramStart"/>
      <w:r w:rsidRPr="00970FD3">
        <w:rPr>
          <w:rFonts w:ascii="Arial" w:eastAsiaTheme="minorEastAsia" w:hAnsi="Arial" w:cs="Arial"/>
          <w:color w:val="000000"/>
          <w:sz w:val="18"/>
          <w:szCs w:val="18"/>
          <w:lang w:val="en-GB" w:eastAsia="en-GB"/>
        </w:rPr>
        <w:t>charge</w:t>
      </w:r>
      <w:proofErr w:type="gramEnd"/>
      <w:r w:rsidRPr="00970FD3">
        <w:rPr>
          <w:rFonts w:ascii="Arial" w:eastAsiaTheme="minorEastAsia" w:hAnsi="Arial" w:cs="Arial"/>
          <w:color w:val="000000"/>
          <w:sz w:val="18"/>
          <w:szCs w:val="18"/>
          <w:lang w:val="en-GB" w:eastAsia="en-GB"/>
        </w:rPr>
        <w:t xml:space="preserve"> or encumbrance upon any of its properties or other assets.</w:t>
      </w:r>
    </w:p>
    <w:p w14:paraId="09E1E26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Each Party agrees with each other Party that the provisions of this Condition 4 shall survive any termination of the Contract for any reason whatsoever and shall remain fully enforceable as between the Parties notwithstanding such a termination.</w:t>
      </w:r>
    </w:p>
    <w:p w14:paraId="39B6F73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B36A7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AB6BF5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5.Precedence</w:t>
      </w:r>
    </w:p>
    <w:p w14:paraId="0FD7F7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there is any inconsistency between the different provisions of the Contract the inconsistency shall be resolved according to the following descending order of precedence:</w:t>
      </w:r>
    </w:p>
    <w:p w14:paraId="6B3EC37D" w14:textId="142B8118"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Conditions 1 - 44 (and 45 - 4</w:t>
      </w:r>
      <w:r w:rsidR="005B54C3">
        <w:rPr>
          <w:rFonts w:ascii="Arial" w:eastAsiaTheme="minorEastAsia" w:hAnsi="Arial" w:cs="Arial"/>
          <w:color w:val="000000"/>
          <w:sz w:val="18"/>
          <w:szCs w:val="18"/>
          <w:lang w:val="en-GB" w:eastAsia="en-GB"/>
        </w:rPr>
        <w:t>8</w:t>
      </w:r>
      <w:r w:rsidRPr="00970FD3">
        <w:rPr>
          <w:rFonts w:ascii="Arial" w:eastAsiaTheme="minorEastAsia" w:hAnsi="Arial" w:cs="Arial"/>
          <w:color w:val="000000"/>
          <w:sz w:val="18"/>
          <w:szCs w:val="18"/>
          <w:lang w:val="en-GB" w:eastAsia="en-GB"/>
        </w:rPr>
        <w:t>, if included in the Contract) of the Conditions of the Contract shall be given equal precedence with Schedule 1 (Definitions of Contract) and Schedule 3 (Contract Data Sheet</w:t>
      </w:r>
      <w:proofErr w:type="gramStart"/>
      <w:r w:rsidRPr="00970FD3">
        <w:rPr>
          <w:rFonts w:ascii="Arial" w:eastAsiaTheme="minorEastAsia" w:hAnsi="Arial" w:cs="Arial"/>
          <w:color w:val="000000"/>
          <w:sz w:val="18"/>
          <w:szCs w:val="18"/>
          <w:lang w:val="en-GB" w:eastAsia="en-GB"/>
        </w:rPr>
        <w:t>);</w:t>
      </w:r>
      <w:proofErr w:type="gramEnd"/>
    </w:p>
    <w:p w14:paraId="61DE720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Schedule 2 (Schedule of Requirements) and Schedule 8 (Acceptance Procedure</w:t>
      </w:r>
      <w:proofErr w:type="gramStart"/>
      <w:r w:rsidRPr="00970FD3">
        <w:rPr>
          <w:rFonts w:ascii="Arial" w:eastAsiaTheme="minorEastAsia" w:hAnsi="Arial" w:cs="Arial"/>
          <w:color w:val="000000"/>
          <w:sz w:val="18"/>
          <w:szCs w:val="18"/>
          <w:lang w:val="en-GB" w:eastAsia="en-GB"/>
        </w:rPr>
        <w:t>);</w:t>
      </w:r>
      <w:proofErr w:type="gramEnd"/>
    </w:p>
    <w:p w14:paraId="2DC8FAF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remaining Schedules; and</w:t>
      </w:r>
    </w:p>
    <w:p w14:paraId="1250A4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any other documents expressly referred to in the Contract.</w:t>
      </w:r>
    </w:p>
    <w:p w14:paraId="3ACB787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AD936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A074C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6.Formal Amendments to the Contract</w:t>
      </w:r>
    </w:p>
    <w:p w14:paraId="34FD666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Except as provided in Condition 31 and subject to clause 6.c, the Contract may only be amended by the written agreement of the Parties (or their duly authorised representatives acting on their behalf). Such written agreement shall consist of:</w:t>
      </w:r>
    </w:p>
    <w:p w14:paraId="784DD1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Authority Notice of Change under Schedule 4 (Contract Change Control Procedure) (where used) </w:t>
      </w:r>
      <w:proofErr w:type="gramStart"/>
      <w:r w:rsidRPr="00970FD3">
        <w:rPr>
          <w:rFonts w:ascii="Arial" w:eastAsiaTheme="minorEastAsia" w:hAnsi="Arial" w:cs="Arial"/>
          <w:color w:val="000000"/>
          <w:sz w:val="18"/>
          <w:szCs w:val="18"/>
          <w:lang w:val="en-GB" w:eastAsia="en-GB"/>
        </w:rPr>
        <w:t>and;</w:t>
      </w:r>
      <w:proofErr w:type="gramEnd"/>
    </w:p>
    <w:p w14:paraId="5C73F71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Contractor's unqualified acceptance of the contractual amendments as evidenced by the DEFFORM 10B duly signed by the Contractor.</w:t>
      </w:r>
    </w:p>
    <w:p w14:paraId="67DBB0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21036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Authority wishes to amend the Contract to incorporate any work that is unpriced at the time of amendment:</w:t>
      </w:r>
    </w:p>
    <w:p w14:paraId="7309EE0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5EFD79E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if the Contract is a Qualifying Defence Contract, the Contract Price shall be redetermined on amendment in accordance with the Defence Reform Act 2014 and Single Source Contract Regulations 2014 (each as amended from time to time).   </w:t>
      </w:r>
    </w:p>
    <w:p w14:paraId="3D3A7A6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Changes to the Specification</w:t>
      </w:r>
    </w:p>
    <w:p w14:paraId="07764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Specification forms part of the Contract and all Contract Deliverables to be supplied by the Contractor under the Contract shall conform in all respects with the Specification.</w:t>
      </w:r>
    </w:p>
    <w:p w14:paraId="5FCC73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The Contractor shall use a configuration control system to control all changes to the Specification. The configuration control system shall be compatible with ISO 9001 (latest published version) or as specified in the Contract. </w:t>
      </w:r>
    </w:p>
    <w:p w14:paraId="416FF0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7E6244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7.Authority Representatives</w:t>
      </w:r>
    </w:p>
    <w:p w14:paraId="1AE0AD9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Any reference to the Authority in respect of:</w:t>
      </w:r>
    </w:p>
    <w:p w14:paraId="386FE34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giving of </w:t>
      </w:r>
      <w:proofErr w:type="gramStart"/>
      <w:r w:rsidRPr="00970FD3">
        <w:rPr>
          <w:rFonts w:ascii="Arial" w:eastAsiaTheme="minorEastAsia" w:hAnsi="Arial" w:cs="Arial"/>
          <w:color w:val="000000"/>
          <w:sz w:val="18"/>
          <w:szCs w:val="18"/>
          <w:lang w:val="en-GB" w:eastAsia="en-GB"/>
        </w:rPr>
        <w:t>consent;</w:t>
      </w:r>
      <w:proofErr w:type="gramEnd"/>
    </w:p>
    <w:p w14:paraId="376FE75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delivering of any Notices; or</w:t>
      </w:r>
    </w:p>
    <w:p w14:paraId="5B0A39A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doing of any other thing that may reasonably be undertaken by an individual acting on behalf of the Authority, </w:t>
      </w:r>
    </w:p>
    <w:p w14:paraId="3251FD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shall be deemed to be references to the Authority's Representatives in accordance with this Condition 7. </w:t>
      </w:r>
    </w:p>
    <w:p w14:paraId="0E87538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89C212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18AFEC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021C06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8.Severability</w:t>
      </w:r>
    </w:p>
    <w:p w14:paraId="19DFFE8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If any provision of the Contract is held to be invalid, </w:t>
      </w:r>
      <w:proofErr w:type="gramStart"/>
      <w:r w:rsidRPr="00970FD3">
        <w:rPr>
          <w:rFonts w:ascii="Arial" w:eastAsiaTheme="minorEastAsia" w:hAnsi="Arial" w:cs="Arial"/>
          <w:color w:val="000000"/>
          <w:sz w:val="18"/>
          <w:szCs w:val="18"/>
          <w:lang w:val="en-GB" w:eastAsia="en-GB"/>
        </w:rPr>
        <w:t>illegal</w:t>
      </w:r>
      <w:proofErr w:type="gramEnd"/>
      <w:r w:rsidRPr="00970FD3">
        <w:rPr>
          <w:rFonts w:ascii="Arial" w:eastAsiaTheme="minorEastAsia" w:hAnsi="Arial" w:cs="Arial"/>
          <w:color w:val="000000"/>
          <w:sz w:val="18"/>
          <w:szCs w:val="18"/>
          <w:lang w:val="en-GB" w:eastAsia="en-GB"/>
        </w:rPr>
        <w:t xml:space="preserve"> or unenforceable to any extent then:</w:t>
      </w:r>
    </w:p>
    <w:p w14:paraId="4133335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such provision shall (to the extent that it is invalid, </w:t>
      </w:r>
      <w:proofErr w:type="gramStart"/>
      <w:r w:rsidRPr="00970FD3">
        <w:rPr>
          <w:rFonts w:ascii="Arial" w:eastAsiaTheme="minorEastAsia" w:hAnsi="Arial" w:cs="Arial"/>
          <w:color w:val="000000"/>
          <w:sz w:val="18"/>
          <w:szCs w:val="18"/>
          <w:lang w:val="en-GB" w:eastAsia="en-GB"/>
        </w:rPr>
        <w:t>illegal</w:t>
      </w:r>
      <w:proofErr w:type="gramEnd"/>
      <w:r w:rsidRPr="00970FD3">
        <w:rPr>
          <w:rFonts w:ascii="Arial" w:eastAsiaTheme="minorEastAsia" w:hAnsi="Arial" w:cs="Arial"/>
          <w:color w:val="000000"/>
          <w:sz w:val="18"/>
          <w:szCs w:val="18"/>
          <w:lang w:val="en-GB" w:eastAsia="en-GB"/>
        </w:rPr>
        <w:t xml:space="preserve"> or unenforceable) be given no effect and shall be deemed not to be included in the Contract but without invalidating any of the remaining provisions of the Contract; and</w:t>
      </w:r>
    </w:p>
    <w:p w14:paraId="64465FD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Parties shall use all reasonable endeavours to replace the invalid, illegal or unenforceable provision by a valid, </w:t>
      </w:r>
      <w:proofErr w:type="gramStart"/>
      <w:r w:rsidRPr="00970FD3">
        <w:rPr>
          <w:rFonts w:ascii="Arial" w:eastAsiaTheme="minorEastAsia" w:hAnsi="Arial" w:cs="Arial"/>
          <w:color w:val="000000"/>
          <w:sz w:val="18"/>
          <w:szCs w:val="18"/>
          <w:lang w:val="en-GB" w:eastAsia="en-GB"/>
        </w:rPr>
        <w:t>legal</w:t>
      </w:r>
      <w:proofErr w:type="gramEnd"/>
      <w:r w:rsidRPr="00970FD3">
        <w:rPr>
          <w:rFonts w:ascii="Arial" w:eastAsiaTheme="minorEastAsia" w:hAnsi="Arial" w:cs="Arial"/>
          <w:color w:val="000000"/>
          <w:sz w:val="18"/>
          <w:szCs w:val="18"/>
          <w:lang w:val="en-GB" w:eastAsia="en-GB"/>
        </w:rPr>
        <w:t xml:space="preserve"> and enforceable substitute provision the effect of which is as close as possible to the intended effect of the invalid, illegal or unenforceable provision.</w:t>
      </w:r>
    </w:p>
    <w:p w14:paraId="7AD7618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33C5F24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9.Waiver</w:t>
      </w:r>
    </w:p>
    <w:p w14:paraId="4BED67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DB7493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No waiver in respect of any right or remedy shall operate as a waiver in respect of any other right or remedy.</w:t>
      </w:r>
    </w:p>
    <w:p w14:paraId="2B8127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4C7474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10.Assignment of Contract</w:t>
      </w:r>
    </w:p>
    <w:p w14:paraId="3C0729C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Neither Party shall be entitled to assign the Contract (or any part thereof) without the prior written consent of the other Party.</w:t>
      </w:r>
    </w:p>
    <w:p w14:paraId="79DB1B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5CA278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11.Third Party Rights</w:t>
      </w:r>
    </w:p>
    <w:p w14:paraId="175AA83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0BF498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18C5C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12.Transparency</w:t>
      </w:r>
    </w:p>
    <w:p w14:paraId="40C9F0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1E20A15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64DB169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3FEACB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C33FC96"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970FD3">
        <w:rPr>
          <w:rFonts w:ascii="Arial" w:eastAsiaTheme="minorEastAsia" w:hAnsi="Arial" w:cs="Arial"/>
          <w:color w:val="000000"/>
          <w:sz w:val="18"/>
          <w:szCs w:val="18"/>
          <w:lang w:val="en-GB" w:eastAsia="en-GB"/>
        </w:rPr>
        <w:t>),  for</w:t>
      </w:r>
      <w:proofErr w:type="gramEnd"/>
      <w:r w:rsidRPr="00970FD3">
        <w:rPr>
          <w:rFonts w:ascii="Arial" w:eastAsiaTheme="minorEastAsia" w:hAnsi="Arial" w:cs="Arial"/>
          <w:color w:val="000000"/>
          <w:sz w:val="18"/>
          <w:szCs w:val="18"/>
          <w:lang w:val="en-GB" w:eastAsia="en-GB"/>
        </w:rPr>
        <w:t xml:space="preserve"> the avoidance of doubt, including Sensitive information;</w:t>
      </w:r>
    </w:p>
    <w:p w14:paraId="116DCAC1"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taking </w:t>
      </w:r>
      <w:proofErr w:type="gramStart"/>
      <w:r w:rsidRPr="00970FD3">
        <w:rPr>
          <w:rFonts w:ascii="Arial" w:eastAsiaTheme="minorEastAsia" w:hAnsi="Arial" w:cs="Arial"/>
          <w:color w:val="000000"/>
          <w:sz w:val="18"/>
          <w:szCs w:val="18"/>
          <w:lang w:val="en-GB" w:eastAsia="en-GB"/>
        </w:rPr>
        <w:t>account</w:t>
      </w:r>
      <w:proofErr w:type="gramEnd"/>
      <w:r w:rsidRPr="00970FD3">
        <w:rPr>
          <w:rFonts w:ascii="Arial" w:eastAsiaTheme="minorEastAsia" w:hAnsi="Arial" w:cs="Arial"/>
          <w:color w:val="000000"/>
          <w:sz w:val="18"/>
          <w:szCs w:val="18"/>
          <w:lang w:val="en-GB" w:eastAsia="en-GB"/>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3C0813CC"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1CEC501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Publishable Performance Information</w:t>
      </w:r>
    </w:p>
    <w:p w14:paraId="30C9CAD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8785CD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C8DCAA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The Contractor shall provide an accurate and up-to-date version of the KPI Data Report to the Authority for each quarter at the frequency referred to in the agreed Schedule 9.</w:t>
      </w:r>
    </w:p>
    <w:p w14:paraId="76A3D40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Any dispute in connection with the preparation and/or approval of Publishable Performance Information, other than under clause 12.f, shall be resolved in accordance with the dispute resolution procedure provided for in this Contract.</w:t>
      </w:r>
    </w:p>
    <w:p w14:paraId="060B458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requirements of this Condition are in addition to any other reporting requirements in this Contract.    </w:t>
      </w:r>
    </w:p>
    <w:p w14:paraId="79770C1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13.Disclosure of Information</w:t>
      </w:r>
    </w:p>
    <w:p w14:paraId="67184D4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Subject to clauses 13.d to 13.i and Condition 12 each Party:</w:t>
      </w:r>
    </w:p>
    <w:p w14:paraId="2A58DB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shall treat in confidence all Information it receives from the </w:t>
      </w:r>
      <w:proofErr w:type="gramStart"/>
      <w:r w:rsidRPr="00970FD3">
        <w:rPr>
          <w:rFonts w:ascii="Arial" w:eastAsiaTheme="minorEastAsia" w:hAnsi="Arial" w:cs="Arial"/>
          <w:color w:val="000000"/>
          <w:sz w:val="18"/>
          <w:szCs w:val="18"/>
          <w:lang w:val="en-GB" w:eastAsia="en-GB"/>
        </w:rPr>
        <w:t>other;</w:t>
      </w:r>
      <w:proofErr w:type="gramEnd"/>
    </w:p>
    <w:p w14:paraId="2DD9830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970FD3">
        <w:rPr>
          <w:rFonts w:ascii="Arial" w:eastAsiaTheme="minorEastAsia" w:hAnsi="Arial" w:cs="Arial"/>
          <w:color w:val="000000"/>
          <w:sz w:val="18"/>
          <w:szCs w:val="18"/>
          <w:lang w:val="en-GB" w:eastAsia="en-GB"/>
        </w:rPr>
        <w:t>Contract;</w:t>
      </w:r>
      <w:proofErr w:type="gramEnd"/>
    </w:p>
    <w:p w14:paraId="0C83970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shall not use any of that Information otherwise than for the purpose of the Contract; and </w:t>
      </w:r>
    </w:p>
    <w:p w14:paraId="2F46B7D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shall not copy any of that Information except to the extent necessary for the purpose of exercising its rights of use and disclosure under the Contract.</w:t>
      </w:r>
    </w:p>
    <w:p w14:paraId="4706D4E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take all reasonable precautions necessary to ensure that all Information disclosed to the Contractor by or on behalf of the Authority under or in connection with the Contract:</w:t>
      </w:r>
    </w:p>
    <w:p w14:paraId="6C232F3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is disclosed to their employees and Subcontractors, only to the extent necessary for the performance of the Contract; and</w:t>
      </w:r>
    </w:p>
    <w:p w14:paraId="1CD6FD6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is treated in confidence by them and not disclosed except with the prior written consent of the Authority or used otherwise than for the purpose of performing work or having work performed for the Authority under the Contract or any </w:t>
      </w:r>
      <w:r w:rsidRPr="00970FD3">
        <w:rPr>
          <w:rFonts w:ascii="Arial" w:eastAsiaTheme="minorEastAsia" w:hAnsi="Arial" w:cs="Arial"/>
          <w:color w:val="000000"/>
          <w:sz w:val="18"/>
          <w:szCs w:val="18"/>
          <w:lang w:val="en-GB" w:eastAsia="en-GB"/>
        </w:rPr>
        <w:lastRenderedPageBreak/>
        <w:t>subcontract.</w:t>
      </w:r>
    </w:p>
    <w:p w14:paraId="7EC49A6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7646BE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A Party shall not be in breach of Clauses 13.a</w:t>
      </w:r>
      <w:proofErr w:type="gramStart"/>
      <w:r w:rsidRPr="00970FD3">
        <w:rPr>
          <w:rFonts w:ascii="Arial" w:eastAsiaTheme="minorEastAsia" w:hAnsi="Arial" w:cs="Arial"/>
          <w:color w:val="000000"/>
          <w:sz w:val="18"/>
          <w:szCs w:val="18"/>
          <w:lang w:val="en-GB" w:eastAsia="en-GB"/>
        </w:rPr>
        <w:t>,  13.b</w:t>
      </w:r>
      <w:proofErr w:type="gramEnd"/>
      <w:r w:rsidRPr="00970FD3">
        <w:rPr>
          <w:rFonts w:ascii="Arial" w:eastAsiaTheme="minorEastAsia" w:hAnsi="Arial" w:cs="Arial"/>
          <w:color w:val="000000"/>
          <w:sz w:val="18"/>
          <w:szCs w:val="18"/>
          <w:lang w:val="en-GB" w:eastAsia="en-GB"/>
        </w:rPr>
        <w:t>, 13.f, 13.g and 13.h to the extent that either Party:</w:t>
      </w:r>
    </w:p>
    <w:p w14:paraId="428BB0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exercises rights of use or disclosure granted otherwise than in consequence of, or under, the </w:t>
      </w:r>
      <w:proofErr w:type="gramStart"/>
      <w:r w:rsidRPr="00970FD3">
        <w:rPr>
          <w:rFonts w:ascii="Arial" w:eastAsiaTheme="minorEastAsia" w:hAnsi="Arial" w:cs="Arial"/>
          <w:color w:val="000000"/>
          <w:sz w:val="18"/>
          <w:szCs w:val="18"/>
          <w:lang w:val="en-GB" w:eastAsia="en-GB"/>
        </w:rPr>
        <w:t>Contract;</w:t>
      </w:r>
      <w:proofErr w:type="gramEnd"/>
    </w:p>
    <w:p w14:paraId="040740B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has the right to use or disclose the Information in accordance with other Conditions of the Contract; or </w:t>
      </w:r>
    </w:p>
    <w:p w14:paraId="254B477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can show:</w:t>
      </w:r>
    </w:p>
    <w:p w14:paraId="54023C0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that the Information was or has become published or publicly available for use otherwise than in breach of any provision of the Contract or any other agreement between the </w:t>
      </w:r>
      <w:proofErr w:type="gramStart"/>
      <w:r w:rsidRPr="00970FD3">
        <w:rPr>
          <w:rFonts w:ascii="Arial" w:eastAsiaTheme="minorEastAsia" w:hAnsi="Arial" w:cs="Arial"/>
          <w:color w:val="000000"/>
          <w:sz w:val="18"/>
          <w:szCs w:val="18"/>
          <w:lang w:val="en-GB" w:eastAsia="en-GB"/>
        </w:rPr>
        <w:t>Parties;</w:t>
      </w:r>
      <w:proofErr w:type="gramEnd"/>
    </w:p>
    <w:p w14:paraId="74C6E76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that the Information was already known to it (without restrictions on disclosure or use) prior to receiving the Information under or in connection with the </w:t>
      </w:r>
      <w:proofErr w:type="gramStart"/>
      <w:r w:rsidRPr="00970FD3">
        <w:rPr>
          <w:rFonts w:ascii="Arial" w:eastAsiaTheme="minorEastAsia" w:hAnsi="Arial" w:cs="Arial"/>
          <w:color w:val="000000"/>
          <w:sz w:val="18"/>
          <w:szCs w:val="18"/>
          <w:lang w:val="en-GB" w:eastAsia="en-GB"/>
        </w:rPr>
        <w:t>Contract;</w:t>
      </w:r>
      <w:proofErr w:type="gramEnd"/>
    </w:p>
    <w:p w14:paraId="0DA795F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that the Information was received without restriction on further disclosure from a third party which lawfully acquired the Information without any restriction on disclosure; or</w:t>
      </w:r>
    </w:p>
    <w:p w14:paraId="712FCB1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from its records that the same Information was derived independently of that received under or in connection with the </w:t>
      </w:r>
      <w:proofErr w:type="gramStart"/>
      <w:r w:rsidRPr="00970FD3">
        <w:rPr>
          <w:rFonts w:ascii="Arial" w:eastAsiaTheme="minorEastAsia" w:hAnsi="Arial" w:cs="Arial"/>
          <w:color w:val="000000"/>
          <w:sz w:val="18"/>
          <w:szCs w:val="18"/>
          <w:lang w:val="en-GB" w:eastAsia="en-GB"/>
        </w:rPr>
        <w:t>Contract;</w:t>
      </w:r>
      <w:proofErr w:type="gramEnd"/>
    </w:p>
    <w:p w14:paraId="518E0B7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provided that the relationship to any other Information is not revealed.</w:t>
      </w:r>
    </w:p>
    <w:p w14:paraId="515AA8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Neither Party shall be in breach of this Condition where it can show that any disclosure of Information was made solely and to the extent necessary to comply with a statutory, </w:t>
      </w:r>
      <w:proofErr w:type="gramStart"/>
      <w:r w:rsidRPr="00970FD3">
        <w:rPr>
          <w:rFonts w:ascii="Arial" w:eastAsiaTheme="minorEastAsia" w:hAnsi="Arial" w:cs="Arial"/>
          <w:color w:val="000000"/>
          <w:sz w:val="18"/>
          <w:szCs w:val="18"/>
          <w:lang w:val="en-GB" w:eastAsia="en-GB"/>
        </w:rPr>
        <w:t>judicial</w:t>
      </w:r>
      <w:proofErr w:type="gramEnd"/>
      <w:r w:rsidRPr="00970FD3">
        <w:rPr>
          <w:rFonts w:ascii="Arial" w:eastAsiaTheme="minorEastAsia" w:hAnsi="Arial" w:cs="Arial"/>
          <w:color w:val="000000"/>
          <w:sz w:val="18"/>
          <w:szCs w:val="18"/>
          <w:lang w:val="en-GB"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DFA440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Authority may disclose the Information: </w:t>
      </w:r>
    </w:p>
    <w:p w14:paraId="2511135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any Central Government Body for any proper purpose of the Authority or of the relevant Central Government Body, which shall </w:t>
      </w:r>
      <w:proofErr w:type="gramStart"/>
      <w:r w:rsidRPr="00970FD3">
        <w:rPr>
          <w:rFonts w:ascii="Arial" w:eastAsiaTheme="minorEastAsia" w:hAnsi="Arial" w:cs="Arial"/>
          <w:color w:val="000000"/>
          <w:sz w:val="18"/>
          <w:szCs w:val="18"/>
          <w:lang w:val="en-GB" w:eastAsia="en-GB"/>
        </w:rPr>
        <w:t>include:</w:t>
      </w:r>
      <w:proofErr w:type="gramEnd"/>
      <w:r w:rsidRPr="00970FD3">
        <w:rPr>
          <w:rFonts w:ascii="Arial" w:eastAsiaTheme="minorEastAsia" w:hAnsi="Arial" w:cs="Arial"/>
          <w:color w:val="000000"/>
          <w:sz w:val="18"/>
          <w:szCs w:val="18"/>
          <w:lang w:val="en-GB" w:eastAsia="en-GB"/>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970FD3">
        <w:rPr>
          <w:rFonts w:ascii="Arial" w:eastAsiaTheme="minorEastAsia" w:hAnsi="Arial" w:cs="Arial"/>
          <w:color w:val="000000"/>
          <w:sz w:val="18"/>
          <w:szCs w:val="18"/>
          <w:lang w:val="en-GB" w:eastAsia="en-GB"/>
        </w:rPr>
        <w:t>confidentiality;</w:t>
      </w:r>
      <w:proofErr w:type="gramEnd"/>
      <w:r w:rsidRPr="00970FD3">
        <w:rPr>
          <w:rFonts w:ascii="Arial" w:eastAsiaTheme="minorEastAsia" w:hAnsi="Arial" w:cs="Arial"/>
          <w:color w:val="000000"/>
          <w:sz w:val="18"/>
          <w:szCs w:val="18"/>
          <w:lang w:val="en-GB" w:eastAsia="en-GB"/>
        </w:rPr>
        <w:t xml:space="preserve"> </w:t>
      </w:r>
    </w:p>
    <w:p w14:paraId="1B1EE28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Parliament and Parliamentary Committees or if required by any Parliamentary reporting </w:t>
      </w:r>
      <w:proofErr w:type="gramStart"/>
      <w:r w:rsidRPr="00970FD3">
        <w:rPr>
          <w:rFonts w:ascii="Arial" w:eastAsiaTheme="minorEastAsia" w:hAnsi="Arial" w:cs="Arial"/>
          <w:color w:val="000000"/>
          <w:sz w:val="18"/>
          <w:szCs w:val="18"/>
          <w:lang w:val="en-GB" w:eastAsia="en-GB"/>
        </w:rPr>
        <w:t>requirement;</w:t>
      </w:r>
      <w:proofErr w:type="gramEnd"/>
      <w:r w:rsidRPr="00970FD3">
        <w:rPr>
          <w:rFonts w:ascii="Arial" w:eastAsiaTheme="minorEastAsia" w:hAnsi="Arial" w:cs="Arial"/>
          <w:color w:val="000000"/>
          <w:sz w:val="18"/>
          <w:szCs w:val="18"/>
          <w:lang w:val="en-GB" w:eastAsia="en-GB"/>
        </w:rPr>
        <w:t xml:space="preserve"> </w:t>
      </w:r>
    </w:p>
    <w:p w14:paraId="0AE5B95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to the extent that the Authority (acting reasonably) deems disclosure necessary or appropriate in the course of carrying out its public </w:t>
      </w:r>
      <w:proofErr w:type="gramStart"/>
      <w:r w:rsidRPr="00970FD3">
        <w:rPr>
          <w:rFonts w:ascii="Arial" w:eastAsiaTheme="minorEastAsia" w:hAnsi="Arial" w:cs="Arial"/>
          <w:color w:val="000000"/>
          <w:sz w:val="18"/>
          <w:szCs w:val="18"/>
          <w:lang w:val="en-GB" w:eastAsia="en-GB"/>
        </w:rPr>
        <w:t>functions;</w:t>
      </w:r>
      <w:proofErr w:type="gramEnd"/>
      <w:r w:rsidRPr="00970FD3">
        <w:rPr>
          <w:rFonts w:ascii="Arial" w:eastAsiaTheme="minorEastAsia" w:hAnsi="Arial" w:cs="Arial"/>
          <w:color w:val="000000"/>
          <w:sz w:val="18"/>
          <w:szCs w:val="18"/>
          <w:lang w:val="en-GB" w:eastAsia="en-GB"/>
        </w:rPr>
        <w:t xml:space="preserve"> </w:t>
      </w:r>
    </w:p>
    <w:p w14:paraId="2A0476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970FD3">
        <w:rPr>
          <w:rFonts w:ascii="Arial" w:eastAsiaTheme="minorEastAsia" w:hAnsi="Arial" w:cs="Arial"/>
          <w:color w:val="000000"/>
          <w:sz w:val="18"/>
          <w:szCs w:val="18"/>
          <w:lang w:val="en-GB" w:eastAsia="en-GB"/>
        </w:rPr>
        <w:t>Contract;</w:t>
      </w:r>
      <w:proofErr w:type="gramEnd"/>
    </w:p>
    <w:p w14:paraId="084D9C4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subject to clause 13.g below, on a confidential basis for the purpose of the exercise of its rights under the Contract; or</w:t>
      </w:r>
    </w:p>
    <w:p w14:paraId="2470AC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on a confidential basis to a proposed body in connection with any assignment, novation or disposal of any of its rights, obligations or liabilities under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19F351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3C54F5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38159C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Before sharing any Information in accordance with clause 13.f, the Authority may redact the Information.  Any decision to redact Information made by the Authority shall be final.</w:t>
      </w:r>
    </w:p>
    <w:p w14:paraId="745D0DD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30E8CA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Nothing in this Condition shall affect the Parties' obligations of confidentiality where Information is disclosed orally in confidence.</w:t>
      </w:r>
    </w:p>
    <w:p w14:paraId="6DBE77A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F016EC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14.Publicity and Communications with the Media</w:t>
      </w:r>
    </w:p>
    <w:p w14:paraId="3502AC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The Contractor shall not and shall ensure that any employee or Subcontractor shall not communicate with representatives of the press, television, </w:t>
      </w:r>
      <w:proofErr w:type="gramStart"/>
      <w:r w:rsidRPr="00970FD3">
        <w:rPr>
          <w:rFonts w:ascii="Arial" w:eastAsiaTheme="minorEastAsia" w:hAnsi="Arial" w:cs="Arial"/>
          <w:color w:val="000000"/>
          <w:sz w:val="18"/>
          <w:szCs w:val="18"/>
          <w:lang w:val="en-GB" w:eastAsia="en-GB"/>
        </w:rPr>
        <w:t>radio</w:t>
      </w:r>
      <w:proofErr w:type="gramEnd"/>
      <w:r w:rsidRPr="00970FD3">
        <w:rPr>
          <w:rFonts w:ascii="Arial" w:eastAsiaTheme="minorEastAsia" w:hAnsi="Arial" w:cs="Arial"/>
          <w:color w:val="000000"/>
          <w:sz w:val="18"/>
          <w:szCs w:val="18"/>
          <w:lang w:val="en-GB" w:eastAsia="en-GB"/>
        </w:rPr>
        <w:t xml:space="preserve"> or other media on any matter concerning the Contract unless the Authority has given its prior written consent.</w:t>
      </w:r>
    </w:p>
    <w:p w14:paraId="42E57048"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p>
    <w:p w14:paraId="77114708"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b/>
          <w:bCs/>
          <w:sz w:val="18"/>
          <w:szCs w:val="18"/>
          <w:lang w:val="en-GB" w:eastAsia="en-GB"/>
        </w:rPr>
        <w:t>15.Change of Control of Contractor</w:t>
      </w:r>
    </w:p>
    <w:p w14:paraId="6CDEE5AE" w14:textId="77777777" w:rsidR="004031D3" w:rsidRPr="00EA2DC6" w:rsidRDefault="004031D3" w:rsidP="004031D3">
      <w:pPr>
        <w:autoSpaceDE w:val="0"/>
        <w:autoSpaceDN w:val="0"/>
        <w:adjustRightInd w:val="0"/>
        <w:spacing w:after="0" w:line="240" w:lineRule="auto"/>
        <w:ind w:left="8"/>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a.      The Contractor shall notify the Representative of the Authority in writing at the address given in clause </w:t>
      </w:r>
      <w:proofErr w:type="gramStart"/>
      <w:r w:rsidRPr="00EA2DC6">
        <w:rPr>
          <w:rFonts w:ascii="Arial" w:eastAsiaTheme="minorEastAsia" w:hAnsi="Arial" w:cs="Arial"/>
          <w:sz w:val="18"/>
          <w:szCs w:val="18"/>
          <w:lang w:val="en-GB" w:eastAsia="en-GB"/>
        </w:rPr>
        <w:t>15.c</w:t>
      </w:r>
      <w:proofErr w:type="gramEnd"/>
    </w:p>
    <w:p w14:paraId="3E1E3414" w14:textId="77777777" w:rsidR="004031D3" w:rsidRPr="00EA2DC6" w:rsidRDefault="004031D3" w:rsidP="004031D3">
      <w:pPr>
        <w:autoSpaceDE w:val="0"/>
        <w:autoSpaceDN w:val="0"/>
        <w:adjustRightInd w:val="0"/>
        <w:spacing w:after="0" w:line="240" w:lineRule="auto"/>
        <w:ind w:left="454"/>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(1) as soon as practicable of any intended, </w:t>
      </w:r>
      <w:proofErr w:type="gramStart"/>
      <w:r w:rsidRPr="00EA2DC6">
        <w:rPr>
          <w:rFonts w:ascii="Arial" w:eastAsiaTheme="minorEastAsia" w:hAnsi="Arial" w:cs="Arial"/>
          <w:sz w:val="18"/>
          <w:szCs w:val="18"/>
          <w:lang w:val="en-GB" w:eastAsia="en-GB"/>
        </w:rPr>
        <w:t>planned</w:t>
      </w:r>
      <w:proofErr w:type="gramEnd"/>
      <w:r w:rsidRPr="00EA2DC6">
        <w:rPr>
          <w:rFonts w:ascii="Arial" w:eastAsiaTheme="minorEastAsia" w:hAnsi="Arial" w:cs="Arial"/>
          <w:sz w:val="18"/>
          <w:szCs w:val="18"/>
          <w:lang w:val="en-GB" w:eastAsia="en-GB"/>
        </w:rPr>
        <w:t xml:space="preserve"> or actual change in control of the Contractor and/or their First-Tier Sub-contractor; and </w:t>
      </w:r>
    </w:p>
    <w:p w14:paraId="27C0C473" w14:textId="77777777" w:rsidR="004031D3" w:rsidRPr="00EA2DC6" w:rsidRDefault="004031D3" w:rsidP="004031D3">
      <w:pPr>
        <w:autoSpaceDE w:val="0"/>
        <w:autoSpaceDN w:val="0"/>
        <w:adjustRightInd w:val="0"/>
        <w:spacing w:after="0" w:line="240" w:lineRule="auto"/>
        <w:ind w:left="454"/>
        <w:jc w:val="both"/>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(2) Immediately on the Contractor being aware of any actual change of control of any Lower-Tier Sub-Contractor.</w:t>
      </w:r>
    </w:p>
    <w:p w14:paraId="293D39CF" w14:textId="77777777" w:rsidR="004031D3" w:rsidRPr="00EA2DC6" w:rsidRDefault="004031D3" w:rsidP="004031D3">
      <w:pPr>
        <w:autoSpaceDE w:val="0"/>
        <w:autoSpaceDN w:val="0"/>
        <w:adjustRightInd w:val="0"/>
        <w:spacing w:after="0" w:line="240" w:lineRule="auto"/>
        <w:mirrorIndents/>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b.      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2CDF7F5C"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lastRenderedPageBreak/>
        <w:t xml:space="preserve">c.      Each notice of change of control shall be taken to apply to all contracts with the Authority. Notices shall be submitted to: </w:t>
      </w:r>
    </w:p>
    <w:p w14:paraId="1525B900"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Mergers &amp; Acquisitions Section </w:t>
      </w:r>
    </w:p>
    <w:p w14:paraId="633700E7"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Strategic Supplier Management Team </w:t>
      </w:r>
    </w:p>
    <w:p w14:paraId="502A77D5"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Spruce 3b # 1301 </w:t>
      </w:r>
    </w:p>
    <w:p w14:paraId="0843FF06"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MOD Abbey Wood, </w:t>
      </w:r>
    </w:p>
    <w:p w14:paraId="339B3816"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Bristol, BS34 8JH</w:t>
      </w:r>
    </w:p>
    <w:p w14:paraId="64C37297" w14:textId="77777777" w:rsidR="004031D3" w:rsidRPr="00EA2DC6" w:rsidRDefault="004031D3" w:rsidP="004031D3">
      <w:pPr>
        <w:autoSpaceDE w:val="0"/>
        <w:autoSpaceDN w:val="0"/>
        <w:adjustRightInd w:val="0"/>
        <w:spacing w:after="0" w:line="240" w:lineRule="auto"/>
        <w:ind w:left="426"/>
        <w:rPr>
          <w:rFonts w:ascii="Arial" w:eastAsiaTheme="minorEastAsia" w:hAnsi="Arial" w:cs="Arial"/>
          <w:sz w:val="18"/>
          <w:szCs w:val="18"/>
          <w:lang w:val="en-GB" w:eastAsia="en-GB"/>
        </w:rPr>
      </w:pPr>
      <w:r w:rsidRPr="00EA2DC6">
        <w:rPr>
          <w:rFonts w:ascii="Arial" w:eastAsiaTheme="minorEastAsia" w:hAnsi="Arial" w:cs="Arial"/>
          <w:b/>
          <w:bCs/>
          <w:sz w:val="18"/>
          <w:szCs w:val="18"/>
          <w:lang w:val="en-GB" w:eastAsia="en-GB"/>
        </w:rPr>
        <w:t>and</w:t>
      </w:r>
      <w:r w:rsidRPr="00EA2DC6">
        <w:rPr>
          <w:rFonts w:ascii="Arial" w:eastAsiaTheme="minorEastAsia" w:hAnsi="Arial" w:cs="Arial"/>
          <w:sz w:val="18"/>
          <w:szCs w:val="18"/>
          <w:lang w:val="en-GB" w:eastAsia="en-GB"/>
        </w:rPr>
        <w:t xml:space="preserve"> emailed to: </w:t>
      </w:r>
      <w:hyperlink r:id="rId62" w:history="1">
        <w:r w:rsidRPr="00EA2DC6">
          <w:rPr>
            <w:rFonts w:ascii="Arial" w:eastAsiaTheme="minorEastAsia" w:hAnsi="Arial" w:cs="Arial"/>
            <w:sz w:val="18"/>
            <w:szCs w:val="18"/>
            <w:u w:val="single"/>
            <w:lang w:val="en-GB" w:eastAsia="en-GB"/>
          </w:rPr>
          <w:t>DefComrclSSM-MergersandAcq@mod.gov.uk</w:t>
        </w:r>
      </w:hyperlink>
    </w:p>
    <w:p w14:paraId="390FF973"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d.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34E18E83"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e.      To the extent that the Authority considers that it is reasonable to do so, the Authority shall work with the Contractor to seek to resolve the Authority’s concerns. The Contractor agrees to answer the Authority’s questions or requests for clarification promptly.</w:t>
      </w:r>
    </w:p>
    <w:p w14:paraId="4C251A58"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f.      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46708B3E"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g.      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w:t>
      </w:r>
      <w:proofErr w:type="gramStart"/>
      <w:r w:rsidRPr="00EA2DC6">
        <w:rPr>
          <w:rFonts w:ascii="Arial" w:eastAsiaTheme="minorEastAsia" w:hAnsi="Arial" w:cs="Arial"/>
          <w:sz w:val="18"/>
          <w:szCs w:val="18"/>
          <w:lang w:val="en-GB" w:eastAsia="en-GB"/>
        </w:rPr>
        <w:t>taking into account</w:t>
      </w:r>
      <w:proofErr w:type="gramEnd"/>
      <w:r w:rsidRPr="00EA2DC6">
        <w:rPr>
          <w:rFonts w:ascii="Arial" w:eastAsiaTheme="minorEastAsia" w:hAnsi="Arial" w:cs="Arial"/>
          <w:sz w:val="18"/>
          <w:szCs w:val="18"/>
          <w:lang w:val="en-GB" w:eastAsia="en-GB"/>
        </w:rPr>
        <w:t xml:space="preserve"> the Contractor’s own assessment of the change of control.</w:t>
      </w:r>
    </w:p>
    <w:p w14:paraId="669AAB3A"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h.      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56A7CAE0"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i.      Any requests for payment by the Contractor must be submitted promptly and the Contractor shall demonstrate to the reasonable satisfaction of the Authority that such request for payment:</w:t>
      </w:r>
    </w:p>
    <w:p w14:paraId="7E1EE869" w14:textId="77777777" w:rsidR="004031D3" w:rsidRPr="00EA2DC6" w:rsidRDefault="004031D3" w:rsidP="004031D3">
      <w:pPr>
        <w:autoSpaceDE w:val="0"/>
        <w:autoSpaceDN w:val="0"/>
        <w:adjustRightInd w:val="0"/>
        <w:spacing w:after="0" w:line="240" w:lineRule="auto"/>
        <w:ind w:left="397"/>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(1) is reasonable and properly </w:t>
      </w:r>
      <w:proofErr w:type="gramStart"/>
      <w:r w:rsidRPr="00EA2DC6">
        <w:rPr>
          <w:rFonts w:ascii="Arial" w:eastAsiaTheme="minorEastAsia" w:hAnsi="Arial" w:cs="Arial"/>
          <w:sz w:val="18"/>
          <w:szCs w:val="18"/>
          <w:lang w:val="en-GB" w:eastAsia="en-GB"/>
        </w:rPr>
        <w:t>chargeable;</w:t>
      </w:r>
      <w:proofErr w:type="gramEnd"/>
    </w:p>
    <w:p w14:paraId="02C6F9B6" w14:textId="77777777" w:rsidR="004031D3" w:rsidRPr="00EA2DC6" w:rsidRDefault="004031D3" w:rsidP="004031D3">
      <w:pPr>
        <w:autoSpaceDE w:val="0"/>
        <w:autoSpaceDN w:val="0"/>
        <w:adjustRightInd w:val="0"/>
        <w:spacing w:after="0" w:line="240" w:lineRule="auto"/>
        <w:ind w:left="397"/>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(2) would otherwise represent an unavoidable loss by the Contractor by reason of the termination of the Contract; and</w:t>
      </w:r>
    </w:p>
    <w:p w14:paraId="26666E72" w14:textId="77777777" w:rsidR="004031D3" w:rsidRPr="00EA2DC6" w:rsidRDefault="004031D3" w:rsidP="004031D3">
      <w:pPr>
        <w:autoSpaceDE w:val="0"/>
        <w:autoSpaceDN w:val="0"/>
        <w:adjustRightInd w:val="0"/>
        <w:spacing w:after="0" w:line="240" w:lineRule="auto"/>
        <w:ind w:left="397"/>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(3) is fully supported by documentary evidence.</w:t>
      </w:r>
    </w:p>
    <w:p w14:paraId="42A7CF27"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j.      In the event that the Contractor fails to demonstrate any of the conditions set out at 15.i.(1)-(3), the Authority may reject such request for payment.</w:t>
      </w:r>
    </w:p>
    <w:p w14:paraId="3AC2DD71"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 xml:space="preserve">k.      Notification by the Contractor of any intended, </w:t>
      </w:r>
      <w:proofErr w:type="gramStart"/>
      <w:r w:rsidRPr="00EA2DC6">
        <w:rPr>
          <w:rFonts w:ascii="Arial" w:eastAsiaTheme="minorEastAsia" w:hAnsi="Arial" w:cs="Arial"/>
          <w:sz w:val="18"/>
          <w:szCs w:val="18"/>
          <w:lang w:val="en-GB" w:eastAsia="en-GB"/>
        </w:rPr>
        <w:t>planned</w:t>
      </w:r>
      <w:proofErr w:type="gramEnd"/>
      <w:r w:rsidRPr="00EA2DC6">
        <w:rPr>
          <w:rFonts w:ascii="Arial" w:eastAsiaTheme="minorEastAsia" w:hAnsi="Arial" w:cs="Arial"/>
          <w:sz w:val="18"/>
          <w:szCs w:val="18"/>
          <w:lang w:val="en-GB" w:eastAsia="en-GB"/>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60B5FC75" w14:textId="77777777" w:rsidR="004031D3" w:rsidRPr="00EA2DC6" w:rsidRDefault="004031D3" w:rsidP="004031D3">
      <w:pPr>
        <w:autoSpaceDE w:val="0"/>
        <w:autoSpaceDN w:val="0"/>
        <w:adjustRightInd w:val="0"/>
        <w:spacing w:after="0" w:line="240" w:lineRule="auto"/>
        <w:rPr>
          <w:rFonts w:ascii="Arial" w:eastAsiaTheme="minorEastAsia" w:hAnsi="Arial" w:cs="Arial"/>
          <w:sz w:val="18"/>
          <w:szCs w:val="18"/>
          <w:lang w:val="en-GB" w:eastAsia="en-GB"/>
        </w:rPr>
      </w:pPr>
      <w:r w:rsidRPr="00EA2DC6">
        <w:rPr>
          <w:rFonts w:ascii="Arial" w:eastAsiaTheme="minorEastAsia" w:hAnsi="Arial" w:cs="Arial"/>
          <w:sz w:val="18"/>
          <w:szCs w:val="18"/>
          <w:lang w:val="en-GB" w:eastAsia="en-GB"/>
        </w:rPr>
        <w:t>l.      The Contractor shall include provisions equivalent to those set out in this Condition in all relevant sub-contracts.</w:t>
      </w:r>
    </w:p>
    <w:p w14:paraId="58EB41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4326E6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16.Environmental Requirements</w:t>
      </w:r>
    </w:p>
    <w:p w14:paraId="2DC2CD9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55722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AE3D9F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17.Contractor’s Records</w:t>
      </w:r>
    </w:p>
    <w:p w14:paraId="322D49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and their Subcontractors shall maintain all records specified in and connected with the Contract (expressly or otherwise) and make them available to the Authority when requested on reasonable notice. </w:t>
      </w:r>
    </w:p>
    <w:p w14:paraId="0E5BF2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8798F5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to enable the National Audit Office to carry out the Authority’s statutory audits and to examine and/or certify the Authority’s annual and interim report and accounts; and</w:t>
      </w:r>
    </w:p>
    <w:p w14:paraId="6A7CFB2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enable the National Audit Office to carry out an examination pursuant to Part II of the National Audit Act 1983 of the economy, </w:t>
      </w:r>
      <w:proofErr w:type="gramStart"/>
      <w:r w:rsidRPr="00970FD3">
        <w:rPr>
          <w:rFonts w:ascii="Arial" w:eastAsiaTheme="minorEastAsia" w:hAnsi="Arial" w:cs="Arial"/>
          <w:color w:val="000000"/>
          <w:sz w:val="18"/>
          <w:szCs w:val="18"/>
          <w:lang w:val="en-GB" w:eastAsia="en-GB"/>
        </w:rPr>
        <w:t>efficiency</w:t>
      </w:r>
      <w:proofErr w:type="gramEnd"/>
      <w:r w:rsidRPr="00970FD3">
        <w:rPr>
          <w:rFonts w:ascii="Arial" w:eastAsiaTheme="minorEastAsia" w:hAnsi="Arial" w:cs="Arial"/>
          <w:color w:val="000000"/>
          <w:sz w:val="18"/>
          <w:szCs w:val="18"/>
          <w:lang w:val="en-GB" w:eastAsia="en-GB"/>
        </w:rPr>
        <w:t xml:space="preserve"> and effectiveness with which the Authority has used its resources.</w:t>
      </w:r>
    </w:p>
    <w:p w14:paraId="57BC25C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802A4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Unless the Contract specifies otherwise the records referred to in this Condition shall be retained for a period of at least 6 years from:</w:t>
      </w:r>
    </w:p>
    <w:p w14:paraId="4874691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end of the Contract </w:t>
      </w:r>
      <w:proofErr w:type="gramStart"/>
      <w:r w:rsidRPr="00970FD3">
        <w:rPr>
          <w:rFonts w:ascii="Arial" w:eastAsiaTheme="minorEastAsia" w:hAnsi="Arial" w:cs="Arial"/>
          <w:color w:val="000000"/>
          <w:sz w:val="18"/>
          <w:szCs w:val="18"/>
          <w:lang w:val="en-GB" w:eastAsia="en-GB"/>
        </w:rPr>
        <w:t>term;</w:t>
      </w:r>
      <w:proofErr w:type="gramEnd"/>
    </w:p>
    <w:p w14:paraId="34EFCA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termination of the Contract; or </w:t>
      </w:r>
    </w:p>
    <w:p w14:paraId="6E431C1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final payment,</w:t>
      </w:r>
    </w:p>
    <w:p w14:paraId="1F98A7F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whichever occurs latest.</w:t>
      </w:r>
    </w:p>
    <w:p w14:paraId="3E70AF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18.Notices</w:t>
      </w:r>
    </w:p>
    <w:p w14:paraId="03FF57F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 Notice served under the Contract shall be:</w:t>
      </w:r>
    </w:p>
    <w:p w14:paraId="75DF011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 writing in the English </w:t>
      </w:r>
      <w:proofErr w:type="gramStart"/>
      <w:r w:rsidRPr="00970FD3">
        <w:rPr>
          <w:rFonts w:ascii="Arial" w:eastAsiaTheme="minorEastAsia" w:hAnsi="Arial" w:cs="Arial"/>
          <w:color w:val="000000"/>
          <w:sz w:val="18"/>
          <w:szCs w:val="18"/>
          <w:lang w:val="en-GB" w:eastAsia="en-GB"/>
        </w:rPr>
        <w:t>language;</w:t>
      </w:r>
      <w:proofErr w:type="gramEnd"/>
    </w:p>
    <w:p w14:paraId="07399F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authenticated by signature or such other method as may be agreed between the </w:t>
      </w:r>
      <w:proofErr w:type="gramStart"/>
      <w:r w:rsidRPr="00970FD3">
        <w:rPr>
          <w:rFonts w:ascii="Arial" w:eastAsiaTheme="minorEastAsia" w:hAnsi="Arial" w:cs="Arial"/>
          <w:color w:val="000000"/>
          <w:sz w:val="18"/>
          <w:szCs w:val="18"/>
          <w:lang w:val="en-GB" w:eastAsia="en-GB"/>
        </w:rPr>
        <w:t>Parties;</w:t>
      </w:r>
      <w:proofErr w:type="gramEnd"/>
    </w:p>
    <w:p w14:paraId="4898A64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sent for the attention of the other Party’s Representative, and to the address set out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233077E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marked with the number of the Contract; and</w:t>
      </w:r>
    </w:p>
    <w:p w14:paraId="15744E3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(5)      delivered by hand, prepaid post (or airmail), facsimile transmission or, if agreed in Schedule 3 (Contract Data Sheet), by electronic mail.</w:t>
      </w:r>
    </w:p>
    <w:p w14:paraId="29E8FB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Notices shall be deemed to have been received:</w:t>
      </w:r>
    </w:p>
    <w:p w14:paraId="6A0D07E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970FD3">
        <w:rPr>
          <w:rFonts w:ascii="Arial" w:eastAsiaTheme="minorEastAsia" w:hAnsi="Arial" w:cs="Arial"/>
          <w:color w:val="000000"/>
          <w:sz w:val="18"/>
          <w:szCs w:val="18"/>
          <w:lang w:val="en-GB" w:eastAsia="en-GB"/>
        </w:rPr>
        <w:t>delivery;</w:t>
      </w:r>
      <w:proofErr w:type="gramEnd"/>
    </w:p>
    <w:p w14:paraId="10F5D94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if sent by prepaid post, on the fourth Business Day (or the tenth Business Day in the case of airmail) after the day of </w:t>
      </w:r>
      <w:proofErr w:type="gramStart"/>
      <w:r w:rsidRPr="00970FD3">
        <w:rPr>
          <w:rFonts w:ascii="Arial" w:eastAsiaTheme="minorEastAsia" w:hAnsi="Arial" w:cs="Arial"/>
          <w:color w:val="000000"/>
          <w:sz w:val="18"/>
          <w:szCs w:val="18"/>
          <w:lang w:val="en-GB" w:eastAsia="en-GB"/>
        </w:rPr>
        <w:t>posting;</w:t>
      </w:r>
      <w:proofErr w:type="gramEnd"/>
    </w:p>
    <w:p w14:paraId="429D4B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if sent by facsimile or electronic means: </w:t>
      </w:r>
    </w:p>
    <w:p w14:paraId="27752E2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5578CDE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1680368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p>
    <w:p w14:paraId="4FB83BB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19.Progress Monitoring, Meetings and Reports</w:t>
      </w:r>
    </w:p>
    <w:p w14:paraId="69D8E76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attend progress meetings at the frequency or times (if any) specified in Schedule 3 (Contract Data Sheet) and shall ensure that their Contractor’s representatives are suitably qualified to attend such meetings.</w:t>
      </w:r>
    </w:p>
    <w:p w14:paraId="41322C2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submit progress reports to the Authority’s Representatives at the times and in the format (if any) specified in Schedule 3 (Contract Data Sheet). The reports shall detail as a minimum:</w:t>
      </w:r>
    </w:p>
    <w:p w14:paraId="3CD527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performance/Delivery of the Contractor </w:t>
      </w:r>
      <w:proofErr w:type="gramStart"/>
      <w:r w:rsidRPr="00970FD3">
        <w:rPr>
          <w:rFonts w:ascii="Arial" w:eastAsiaTheme="minorEastAsia" w:hAnsi="Arial" w:cs="Arial"/>
          <w:color w:val="000000"/>
          <w:sz w:val="18"/>
          <w:szCs w:val="18"/>
          <w:lang w:val="en-GB" w:eastAsia="en-GB"/>
        </w:rPr>
        <w:t>Deliverables;</w:t>
      </w:r>
      <w:proofErr w:type="gramEnd"/>
    </w:p>
    <w:p w14:paraId="585DA28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risks and </w:t>
      </w:r>
      <w:proofErr w:type="gramStart"/>
      <w:r w:rsidRPr="00970FD3">
        <w:rPr>
          <w:rFonts w:ascii="Arial" w:eastAsiaTheme="minorEastAsia" w:hAnsi="Arial" w:cs="Arial"/>
          <w:color w:val="000000"/>
          <w:sz w:val="18"/>
          <w:szCs w:val="18"/>
          <w:lang w:val="en-GB" w:eastAsia="en-GB"/>
        </w:rPr>
        <w:t>opportunities;</w:t>
      </w:r>
      <w:proofErr w:type="gramEnd"/>
    </w:p>
    <w:p w14:paraId="1B2FFAF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any other information specified in Schedule 3 (Contract Data Sheet); and</w:t>
      </w:r>
    </w:p>
    <w:p w14:paraId="1ABCAA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any other information reasonably requested by the Authority.</w:t>
      </w:r>
    </w:p>
    <w:p w14:paraId="52EE943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25B8B2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Supply of Contractor Deliverables </w:t>
      </w:r>
    </w:p>
    <w:p w14:paraId="3991E12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20.Supply of Contractor Deliverables and Quality Assurance</w:t>
      </w:r>
    </w:p>
    <w:p w14:paraId="2C765F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shall provide the Contractor Deliverables to the Authority, in accordance with the Schedule of Requirements and the </w:t>
      </w:r>
      <w:proofErr w:type="gramStart"/>
      <w:r w:rsidRPr="00970FD3">
        <w:rPr>
          <w:rFonts w:ascii="Arial" w:eastAsiaTheme="minorEastAsia" w:hAnsi="Arial" w:cs="Arial"/>
          <w:color w:val="000000"/>
          <w:sz w:val="18"/>
          <w:szCs w:val="18"/>
          <w:lang w:val="en-GB" w:eastAsia="en-GB"/>
        </w:rPr>
        <w:t>Specification, and</w:t>
      </w:r>
      <w:proofErr w:type="gramEnd"/>
      <w:r w:rsidRPr="00970FD3">
        <w:rPr>
          <w:rFonts w:ascii="Arial" w:eastAsiaTheme="minorEastAsia" w:hAnsi="Arial" w:cs="Arial"/>
          <w:color w:val="000000"/>
          <w:sz w:val="18"/>
          <w:szCs w:val="18"/>
          <w:lang w:val="en-GB" w:eastAsia="en-GB"/>
        </w:rPr>
        <w:t xml:space="preserve"> shall allocate sufficient resource to the provision of the Contractor Deliverables to enable it to comply with this obligation.</w:t>
      </w:r>
    </w:p>
    <w:p w14:paraId="5444C5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w:t>
      </w:r>
    </w:p>
    <w:p w14:paraId="6D5BD33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comply with any applicable quality assurance requirements specified in Schedule 3 (Contract Data Sheet) in providing the Contractor Deliverables; and</w:t>
      </w:r>
    </w:p>
    <w:p w14:paraId="76C3D8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discharge their obligations under the Contract with all due skill, care, </w:t>
      </w:r>
      <w:proofErr w:type="gramStart"/>
      <w:r w:rsidRPr="00970FD3">
        <w:rPr>
          <w:rFonts w:ascii="Arial" w:eastAsiaTheme="minorEastAsia" w:hAnsi="Arial" w:cs="Arial"/>
          <w:color w:val="000000"/>
          <w:sz w:val="18"/>
          <w:szCs w:val="18"/>
          <w:lang w:val="en-GB" w:eastAsia="en-GB"/>
        </w:rPr>
        <w:t>diligence</w:t>
      </w:r>
      <w:proofErr w:type="gramEnd"/>
      <w:r w:rsidRPr="00970FD3">
        <w:rPr>
          <w:rFonts w:ascii="Arial" w:eastAsiaTheme="minorEastAsia" w:hAnsi="Arial" w:cs="Arial"/>
          <w:color w:val="000000"/>
          <w:sz w:val="18"/>
          <w:szCs w:val="18"/>
          <w:lang w:val="en-GB" w:eastAsia="en-GB"/>
        </w:rPr>
        <w:t xml:space="preserve"> and operating practice by appropriately experienced, qualified and trained personnel.</w:t>
      </w:r>
    </w:p>
    <w:p w14:paraId="525A499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provisions of clause 20.b. shall survive any performance, </w:t>
      </w:r>
      <w:proofErr w:type="gramStart"/>
      <w:r w:rsidRPr="00970FD3">
        <w:rPr>
          <w:rFonts w:ascii="Arial" w:eastAsiaTheme="minorEastAsia" w:hAnsi="Arial" w:cs="Arial"/>
          <w:color w:val="000000"/>
          <w:sz w:val="18"/>
          <w:szCs w:val="18"/>
          <w:lang w:val="en-GB" w:eastAsia="en-GB"/>
        </w:rPr>
        <w:t>acceptance</w:t>
      </w:r>
      <w:proofErr w:type="gramEnd"/>
      <w:r w:rsidRPr="00970FD3">
        <w:rPr>
          <w:rFonts w:ascii="Arial" w:eastAsiaTheme="minorEastAsia" w:hAnsi="Arial" w:cs="Arial"/>
          <w:color w:val="000000"/>
          <w:sz w:val="18"/>
          <w:szCs w:val="18"/>
          <w:lang w:val="en-GB" w:eastAsia="en-GB"/>
        </w:rPr>
        <w:t xml:space="preserve"> or payment pursuant to the Contract and shall extend to any remedial services provided by the Contractor.</w:t>
      </w:r>
    </w:p>
    <w:p w14:paraId="6CC51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w:t>
      </w:r>
    </w:p>
    <w:p w14:paraId="604E302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observe, and ensure that the Contractor’s Team observe, all health and safety rules and regulations and any other security requirements that apply at any of the Authority’s </w:t>
      </w:r>
      <w:proofErr w:type="gramStart"/>
      <w:r w:rsidRPr="00970FD3">
        <w:rPr>
          <w:rFonts w:ascii="Arial" w:eastAsiaTheme="minorEastAsia" w:hAnsi="Arial" w:cs="Arial"/>
          <w:color w:val="000000"/>
          <w:sz w:val="18"/>
          <w:szCs w:val="18"/>
          <w:lang w:val="en-GB" w:eastAsia="en-GB"/>
        </w:rPr>
        <w:t>premises;</w:t>
      </w:r>
      <w:proofErr w:type="gramEnd"/>
    </w:p>
    <w:p w14:paraId="329B12F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notify the Authority as soon as they become aware of any health and safety hazards or issues which arise in relation to the Contractor Deliverables; and</w:t>
      </w:r>
    </w:p>
    <w:p w14:paraId="0233D87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before the date on which the Contractor Deliverables are to start, obtain, and at all times maintain, all necessary licences and consents in relation to the Contractor Deliverables.</w:t>
      </w:r>
    </w:p>
    <w:p w14:paraId="1A04FAD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4C1701B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21.Marking of Contractor Deliverables</w:t>
      </w:r>
    </w:p>
    <w:p w14:paraId="29AA8A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E7DE44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Any marking method used shall not have a detrimental effect on the strength, </w:t>
      </w:r>
      <w:proofErr w:type="gramStart"/>
      <w:r w:rsidRPr="00970FD3">
        <w:rPr>
          <w:rFonts w:ascii="Arial" w:eastAsiaTheme="minorEastAsia" w:hAnsi="Arial" w:cs="Arial"/>
          <w:color w:val="000000"/>
          <w:sz w:val="18"/>
          <w:szCs w:val="18"/>
          <w:lang w:val="en-GB" w:eastAsia="en-GB"/>
        </w:rPr>
        <w:t>serviceability</w:t>
      </w:r>
      <w:proofErr w:type="gramEnd"/>
      <w:r w:rsidRPr="00970FD3">
        <w:rPr>
          <w:rFonts w:ascii="Arial" w:eastAsiaTheme="minorEastAsia" w:hAnsi="Arial" w:cs="Arial"/>
          <w:color w:val="000000"/>
          <w:sz w:val="18"/>
          <w:szCs w:val="18"/>
          <w:lang w:val="en-GB" w:eastAsia="en-GB"/>
        </w:rPr>
        <w:t xml:space="preserve"> or corrosion resistance of the Contractor Deliverables.</w:t>
      </w:r>
    </w:p>
    <w:p w14:paraId="0EAAE7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marking shall include any serial numbers allocated to the Contractor Deliverable.</w:t>
      </w:r>
    </w:p>
    <w:p w14:paraId="4D841C8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046F3C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D0314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22.Packaging and Labelling (excluding Contractor Deliverables containing Munitions)</w:t>
      </w:r>
    </w:p>
    <w:p w14:paraId="1A43B6D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Packaging responsibilities are as follows:</w:t>
      </w:r>
    </w:p>
    <w:p w14:paraId="32C9AF5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be responsible for providing Packaging which fully complies with the requirements of the Contract.</w:t>
      </w:r>
    </w:p>
    <w:p w14:paraId="7E5986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B8A0F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Contractor shall ensure all relevant information necessary for the effective performance of the Contract is made available to all Subcontractors.</w:t>
      </w:r>
    </w:p>
    <w:p w14:paraId="0A819F7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9CF0B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supply Commercial Packaging meeting the standards and requirements of Def Stan 81-041 (Part 1).  In addition, the following requirements apply:</w:t>
      </w:r>
    </w:p>
    <w:p w14:paraId="0709FE7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provide Packaging which:</w:t>
      </w:r>
    </w:p>
    <w:p w14:paraId="25749E0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will ensure that each Contractor Deliverable may be transported and delivered to the consignee named in the </w:t>
      </w:r>
      <w:r w:rsidRPr="00970FD3">
        <w:rPr>
          <w:rFonts w:ascii="Arial" w:eastAsiaTheme="minorEastAsia" w:hAnsi="Arial" w:cs="Arial"/>
          <w:color w:val="000000"/>
          <w:sz w:val="18"/>
          <w:szCs w:val="18"/>
          <w:lang w:val="en-GB" w:eastAsia="en-GB"/>
        </w:rPr>
        <w:lastRenderedPageBreak/>
        <w:t>Contract in an undamaged and serviceable condition; and</w:t>
      </w:r>
    </w:p>
    <w:p w14:paraId="05DF819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is labelled to enable the contents to be identified without need to breach the package; and </w:t>
      </w:r>
    </w:p>
    <w:p w14:paraId="6A7B0173"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is compliant with statutory requirements and this Condition. </w:t>
      </w:r>
    </w:p>
    <w:p w14:paraId="0BF38E3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Packaging used by the Contractor to supply identical or similar Contractor Deliverables to commercial customers or to the general public (i.e. point of sale packaging) will be acceptable, provided that it complies with the following criteria:</w:t>
      </w:r>
    </w:p>
    <w:p w14:paraId="19A2B97B"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reference in the Contract to a PPQ means the quantity of a Contractor Deliverable to be contained in an individual package, which has been selected as being the most suitable for issue(s) to the ultimate </w:t>
      </w:r>
      <w:proofErr w:type="gramStart"/>
      <w:r w:rsidRPr="00970FD3">
        <w:rPr>
          <w:rFonts w:ascii="Arial" w:eastAsiaTheme="minorEastAsia" w:hAnsi="Arial" w:cs="Arial"/>
          <w:color w:val="000000"/>
          <w:sz w:val="18"/>
          <w:szCs w:val="18"/>
          <w:lang w:val="en-GB" w:eastAsia="en-GB"/>
        </w:rPr>
        <w:t>user;</w:t>
      </w:r>
      <w:proofErr w:type="gramEnd"/>
    </w:p>
    <w:p w14:paraId="12B268B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167334D"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ease of handling, transportation and delivery, packages which contain identical Contractor Deliverables may be bulked and overpacked, in accordance with clauses 22.i to 22.k.</w:t>
      </w:r>
    </w:p>
    <w:p w14:paraId="4F280B7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ascertain whether the Contractor Deliverables being supplied are, or contain, Dangerous Goods, and shall supply the Dangerous Goods in accordance with:</w:t>
      </w:r>
    </w:p>
    <w:p w14:paraId="4E4D46D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Health and Safety </w:t>
      </w:r>
      <w:proofErr w:type="gramStart"/>
      <w:r w:rsidRPr="00970FD3">
        <w:rPr>
          <w:rFonts w:ascii="Arial" w:eastAsiaTheme="minorEastAsia" w:hAnsi="Arial" w:cs="Arial"/>
          <w:color w:val="000000"/>
          <w:sz w:val="18"/>
          <w:szCs w:val="18"/>
          <w:lang w:val="en-GB" w:eastAsia="en-GB"/>
        </w:rPr>
        <w:t>At</w:t>
      </w:r>
      <w:proofErr w:type="gramEnd"/>
      <w:r w:rsidRPr="00970FD3">
        <w:rPr>
          <w:rFonts w:ascii="Arial" w:eastAsiaTheme="minorEastAsia" w:hAnsi="Arial" w:cs="Arial"/>
          <w:color w:val="000000"/>
          <w:sz w:val="18"/>
          <w:szCs w:val="18"/>
          <w:lang w:val="en-GB" w:eastAsia="en-GB"/>
        </w:rPr>
        <w:t xml:space="preserve"> Work Act 1974 (as amended);</w:t>
      </w:r>
    </w:p>
    <w:p w14:paraId="05A3D28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Classification Hazard Information and Packaging for Supply Regulations (CHIP4) 2009 (as amended</w:t>
      </w:r>
      <w:proofErr w:type="gramStart"/>
      <w:r w:rsidRPr="00970FD3">
        <w:rPr>
          <w:rFonts w:ascii="Arial" w:eastAsiaTheme="minorEastAsia" w:hAnsi="Arial" w:cs="Arial"/>
          <w:color w:val="000000"/>
          <w:sz w:val="18"/>
          <w:szCs w:val="18"/>
          <w:lang w:val="en-GB" w:eastAsia="en-GB"/>
        </w:rPr>
        <w:t>);</w:t>
      </w:r>
      <w:proofErr w:type="gramEnd"/>
    </w:p>
    <w:p w14:paraId="78CFEA1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REACH Regulations 2007 (as amended); and</w:t>
      </w:r>
    </w:p>
    <w:p w14:paraId="5B537F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The Classification, Labelling and Packaging Regulations (CLP) 2009 (as amended).</w:t>
      </w:r>
    </w:p>
    <w:p w14:paraId="2D4B0A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Contractor shall package the Dangerous Goods as limited quantities, excepted </w:t>
      </w:r>
      <w:proofErr w:type="gramStart"/>
      <w:r w:rsidRPr="00970FD3">
        <w:rPr>
          <w:rFonts w:ascii="Arial" w:eastAsiaTheme="minorEastAsia" w:hAnsi="Arial" w:cs="Arial"/>
          <w:color w:val="000000"/>
          <w:sz w:val="18"/>
          <w:szCs w:val="18"/>
          <w:lang w:val="en-GB" w:eastAsia="en-GB"/>
        </w:rPr>
        <w:t>quantities</w:t>
      </w:r>
      <w:proofErr w:type="gramEnd"/>
      <w:r w:rsidRPr="00970FD3">
        <w:rPr>
          <w:rFonts w:ascii="Arial" w:eastAsiaTheme="minorEastAsia" w:hAnsi="Arial" w:cs="Arial"/>
          <w:color w:val="000000"/>
          <w:sz w:val="18"/>
          <w:szCs w:val="18"/>
          <w:lang w:val="en-GB" w:eastAsia="en-GB"/>
        </w:rPr>
        <w:t xml:space="preserve"> or similar derogations, for UK or worldwide shipment by all modes of transport in accordance with the regulations relating to the Dangerous Goods and:</w:t>
      </w:r>
    </w:p>
    <w:p w14:paraId="32EC19C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Safety </w:t>
      </w:r>
      <w:proofErr w:type="gramStart"/>
      <w:r w:rsidRPr="00970FD3">
        <w:rPr>
          <w:rFonts w:ascii="Arial" w:eastAsiaTheme="minorEastAsia" w:hAnsi="Arial" w:cs="Arial"/>
          <w:color w:val="000000"/>
          <w:sz w:val="18"/>
          <w:szCs w:val="18"/>
          <w:lang w:val="en-GB" w:eastAsia="en-GB"/>
        </w:rPr>
        <w:t>Of</w:t>
      </w:r>
      <w:proofErr w:type="gramEnd"/>
      <w:r w:rsidRPr="00970FD3">
        <w:rPr>
          <w:rFonts w:ascii="Arial" w:eastAsiaTheme="minorEastAsia" w:hAnsi="Arial" w:cs="Arial"/>
          <w:color w:val="000000"/>
          <w:sz w:val="18"/>
          <w:szCs w:val="18"/>
          <w:lang w:val="en-GB" w:eastAsia="en-GB"/>
        </w:rPr>
        <w:t xml:space="preserve"> Lives At Sea Regulations (SOLAS) 1974 (as amended); and</w:t>
      </w:r>
    </w:p>
    <w:p w14:paraId="26A58CD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Air Navigation (Amendment) Order 2019.</w:t>
      </w:r>
    </w:p>
    <w:p w14:paraId="3818A1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23F092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comply with the requirements for the design of MLP which include clauses 22.f and 22.g as follows:</w:t>
      </w:r>
    </w:p>
    <w:p w14:paraId="5F3FE3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11071E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MPAS certification (for individual designers) and registration (for organisations) scheme details are available from:</w:t>
      </w:r>
    </w:p>
    <w:p w14:paraId="5EEE4CC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DES LSOC </w:t>
      </w:r>
      <w:proofErr w:type="spellStart"/>
      <w:r w:rsidRPr="00970FD3">
        <w:rPr>
          <w:rFonts w:ascii="Arial" w:eastAsiaTheme="minorEastAsia" w:hAnsi="Arial" w:cs="Arial"/>
          <w:color w:val="000000"/>
          <w:sz w:val="18"/>
          <w:szCs w:val="18"/>
          <w:lang w:val="en-GB" w:eastAsia="en-GB"/>
        </w:rPr>
        <w:t>SpSvcs</w:t>
      </w:r>
      <w:proofErr w:type="spellEnd"/>
      <w:r w:rsidRPr="00970FD3">
        <w:rPr>
          <w:rFonts w:ascii="Arial" w:eastAsiaTheme="minorEastAsia" w:hAnsi="Arial" w:cs="Arial"/>
          <w:color w:val="000000"/>
          <w:sz w:val="18"/>
          <w:szCs w:val="18"/>
          <w:lang w:val="en-GB" w:eastAsia="en-GB"/>
        </w:rPr>
        <w:t>--SptEng-Pkg1</w:t>
      </w:r>
    </w:p>
    <w:p w14:paraId="770498C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w:t>
      </w:r>
    </w:p>
    <w:p w14:paraId="066506D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Bristol, BS34 8JH </w:t>
      </w:r>
    </w:p>
    <w:p w14:paraId="6CC55C1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Tel. +44(0)30679-35353</w:t>
      </w:r>
    </w:p>
    <w:p w14:paraId="6A6A0E2E" w14:textId="77777777" w:rsidR="00CC45BD" w:rsidRPr="00970FD3" w:rsidRDefault="000963B4" w:rsidP="00CC45BD">
      <w:pPr>
        <w:autoSpaceDE w:val="0"/>
        <w:autoSpaceDN w:val="0"/>
        <w:adjustRightInd w:val="0"/>
        <w:spacing w:after="0" w:line="240" w:lineRule="auto"/>
        <w:ind w:left="993"/>
        <w:rPr>
          <w:rFonts w:ascii="Arial" w:eastAsiaTheme="minorEastAsia" w:hAnsi="Arial" w:cs="Arial"/>
          <w:sz w:val="18"/>
          <w:szCs w:val="18"/>
          <w:lang w:val="en-GB" w:eastAsia="en-GB"/>
        </w:rPr>
      </w:pPr>
      <w:hyperlink r:id="rId63" w:history="1">
        <w:r w:rsidR="00CC45BD" w:rsidRPr="00970FD3">
          <w:rPr>
            <w:rFonts w:ascii="Arial" w:eastAsiaTheme="minorEastAsia" w:hAnsi="Arial" w:cs="Arial"/>
            <w:color w:val="0000FF"/>
            <w:sz w:val="18"/>
            <w:szCs w:val="18"/>
            <w:u w:val="single"/>
            <w:lang w:val="en-GB" w:eastAsia="en-GB"/>
          </w:rPr>
          <w:t>DESLSOC-SpSvcs-SptEng-Pkg1@mod.gov.uk</w:t>
        </w:r>
      </w:hyperlink>
    </w:p>
    <w:p w14:paraId="01AEED6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MPAS Documentation is also available on the </w:t>
      </w:r>
      <w:proofErr w:type="spellStart"/>
      <w:r w:rsidRPr="00970FD3">
        <w:rPr>
          <w:rFonts w:ascii="Arial" w:eastAsiaTheme="minorEastAsia" w:hAnsi="Arial" w:cs="Arial"/>
          <w:color w:val="000000"/>
          <w:sz w:val="18"/>
          <w:szCs w:val="18"/>
          <w:lang w:val="en-GB" w:eastAsia="en-GB"/>
        </w:rPr>
        <w:t>DStan</w:t>
      </w:r>
      <w:proofErr w:type="spellEnd"/>
      <w:r w:rsidRPr="00970FD3">
        <w:rPr>
          <w:rFonts w:ascii="Arial" w:eastAsiaTheme="minorEastAsia" w:hAnsi="Arial" w:cs="Arial"/>
          <w:color w:val="000000"/>
          <w:sz w:val="18"/>
          <w:szCs w:val="18"/>
          <w:lang w:val="en-GB" w:eastAsia="en-GB"/>
        </w:rPr>
        <w:t xml:space="preserve"> website.</w:t>
      </w:r>
    </w:p>
    <w:p w14:paraId="2ED74BF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MLP shall be designed to comply with the relevant requirements of Def Stan </w:t>
      </w:r>
      <w:proofErr w:type="gramStart"/>
      <w:r w:rsidRPr="00970FD3">
        <w:rPr>
          <w:rFonts w:ascii="Arial" w:eastAsiaTheme="minorEastAsia" w:hAnsi="Arial" w:cs="Arial"/>
          <w:color w:val="000000"/>
          <w:sz w:val="18"/>
          <w:szCs w:val="18"/>
          <w:lang w:val="en-GB" w:eastAsia="en-GB"/>
        </w:rPr>
        <w:t>81-041, and</w:t>
      </w:r>
      <w:proofErr w:type="gramEnd"/>
      <w:r w:rsidRPr="00970FD3">
        <w:rPr>
          <w:rFonts w:ascii="Arial" w:eastAsiaTheme="minorEastAsia" w:hAnsi="Arial" w:cs="Arial"/>
          <w:color w:val="000000"/>
          <w:sz w:val="18"/>
          <w:szCs w:val="18"/>
          <w:lang w:val="en-GB" w:eastAsia="en-GB"/>
        </w:rPr>
        <w:t xml:space="preserve"> be capable of meeting the appropriate test requirements of Def Stan 81-041 (Part 3).  Packaging designs shall be prepared on a SPIS, in accordance with Def Stan 81-041 (Part 4).</w:t>
      </w:r>
    </w:p>
    <w:p w14:paraId="1489DC4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Contractor shall ensure a search of the SPIS index (the ‘SPIN’) is carried out to establish the SPIS status of each requirement (using DEFFORM 129a ‘Application for Packaging Designs or their Status’).</w:t>
      </w:r>
    </w:p>
    <w:p w14:paraId="07D4A4A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New designs shall not be made where there is an existing usable SPIS, or one that may be easily modified. </w:t>
      </w:r>
    </w:p>
    <w:p w14:paraId="03BE57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Where there is a usable SFS, it shall be used in place of a SPIS design unless otherwise stated by the Contract.  When an SFS is used or replaces a SPIS design, the Contractor shall upload this information on to SPIN in Adobe PDF.</w:t>
      </w:r>
    </w:p>
    <w:p w14:paraId="383408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All SPIS, new or modified (and associated documentation), shall, on completion, be uploaded by the Contractor on to SPIN.  The format shall be Adobe PDF.  </w:t>
      </w:r>
    </w:p>
    <w:p w14:paraId="3F46BB8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1795A8B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(8)      The documents supplied under clause 22.f.(6) shall be considered as a contract data requirement and be subject to the terms of DEFCON 15 and DEFCON 21.</w:t>
      </w:r>
    </w:p>
    <w:p w14:paraId="6376AA4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Unless otherwise stated in the Contract, one of the following procedures for the production of new or modified SPIS designs shall be applied:</w:t>
      </w:r>
    </w:p>
    <w:p w14:paraId="5A6E72C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Contractor or their Subcontractor is the PDA they shall:</w:t>
      </w:r>
    </w:p>
    <w:p w14:paraId="5A361D1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On receipt of instructions received from the Authority’s representative nominated in Box 2 Annex A to Schedule 3 (Contract Data Sheet), prepare the required package design in accordance with clause 22.f.</w:t>
      </w:r>
    </w:p>
    <w:p w14:paraId="69073BF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or their Subcontractor is registered, they shall, on completion of any design work, provide the Authority with the following documents electronically:</w:t>
      </w:r>
    </w:p>
    <w:p w14:paraId="55957F66"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a list of all SPIS which have been prepared or revised against the Contract; and</w:t>
      </w:r>
    </w:p>
    <w:p w14:paraId="63455D1F"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a copy of all new / revised SPIS, complete with all continuation sheets and associated drawings, where applicable, to be uploaded onto SPIN.</w:t>
      </w:r>
    </w:p>
    <w:p w14:paraId="77124BC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PDA is not a registered organisation, then they shall obtain approval for their design from a registered organisation before proceeding, then follow clause 22.g.(1)(b).</w:t>
      </w:r>
    </w:p>
    <w:p w14:paraId="13F1B8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B4AA00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Where the Contractor or their Subcontractor is un-registered and has been given authority to produce, modify, and update SPIS designs by the Contract, they shall obtain approval for their design from a registered organisation using </w:t>
      </w:r>
      <w:r w:rsidRPr="00970FD3">
        <w:rPr>
          <w:rFonts w:ascii="Arial" w:eastAsiaTheme="minorEastAsia" w:hAnsi="Arial" w:cs="Arial"/>
          <w:color w:val="000000"/>
          <w:sz w:val="18"/>
          <w:szCs w:val="18"/>
          <w:lang w:val="en-GB" w:eastAsia="en-GB"/>
        </w:rPr>
        <w:lastRenderedPageBreak/>
        <w:t>DEFFORM 129a before proceeding, then follow clause 22.g.(1)(b).</w:t>
      </w:r>
    </w:p>
    <w:p w14:paraId="38E92D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Where the Contractor or their Subcontractor is not a PDA but is registered, they shall follow clauses 22.g.(1)(a) and 22.g.(1)(b).</w:t>
      </w:r>
    </w:p>
    <w:p w14:paraId="649344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00C6EBB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In addition to any marking required by international or national legislation or regulations, the following package labelling and marking requirements apply:</w:t>
      </w:r>
    </w:p>
    <w:p w14:paraId="6A4CD1B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 specifies UK or NATO MPL, labelling and marking of the packages shall be in accordance with Def Stan 81-041 (Part 6) and this Condition as follows:</w:t>
      </w:r>
    </w:p>
    <w:p w14:paraId="201679A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Labels giving the mass of the package, in kilograms, shall be placed such that they may be clearly seen when the items are stacked during storage.</w:t>
      </w:r>
    </w:p>
    <w:p w14:paraId="1946D47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Each consignment package shall be marked with details as follows:</w:t>
      </w:r>
    </w:p>
    <w:p w14:paraId="4D5295CD"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name and address of </w:t>
      </w:r>
      <w:proofErr w:type="gramStart"/>
      <w:r w:rsidRPr="00970FD3">
        <w:rPr>
          <w:rFonts w:ascii="Arial" w:eastAsiaTheme="minorEastAsia" w:hAnsi="Arial" w:cs="Arial"/>
          <w:color w:val="000000"/>
          <w:sz w:val="18"/>
          <w:szCs w:val="18"/>
          <w:lang w:val="en-GB" w:eastAsia="en-GB"/>
        </w:rPr>
        <w:t>consignor;</w:t>
      </w:r>
      <w:proofErr w:type="gramEnd"/>
    </w:p>
    <w:p w14:paraId="7449C3DE"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name and address of consignee (as stated in the Contract or order</w:t>
      </w:r>
      <w:proofErr w:type="gramStart"/>
      <w:r w:rsidRPr="00970FD3">
        <w:rPr>
          <w:rFonts w:ascii="Arial" w:eastAsiaTheme="minorEastAsia" w:hAnsi="Arial" w:cs="Arial"/>
          <w:color w:val="000000"/>
          <w:sz w:val="18"/>
          <w:szCs w:val="18"/>
          <w:lang w:val="en-GB" w:eastAsia="en-GB"/>
        </w:rPr>
        <w:t>);</w:t>
      </w:r>
      <w:proofErr w:type="gramEnd"/>
    </w:p>
    <w:p w14:paraId="4CEC1927"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iii.      destination where it differs from the consignee's address, normally either:</w:t>
      </w:r>
    </w:p>
    <w:p w14:paraId="188DD09A"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delivery destination / address; or</w:t>
      </w:r>
    </w:p>
    <w:p w14:paraId="138858D9"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(ii).       transit destination, where delivery address is a point for aggregation / disaggregation and / or onward shipment elsewhere, e.g. railway station, where that mode of transport is </w:t>
      </w:r>
      <w:proofErr w:type="gramStart"/>
      <w:r w:rsidRPr="00970FD3">
        <w:rPr>
          <w:rFonts w:ascii="Arial" w:eastAsiaTheme="minorEastAsia" w:hAnsi="Arial" w:cs="Arial"/>
          <w:color w:val="000000"/>
          <w:sz w:val="18"/>
          <w:szCs w:val="18"/>
          <w:lang w:val="en-GB" w:eastAsia="en-GB"/>
        </w:rPr>
        <w:t>used;</w:t>
      </w:r>
      <w:proofErr w:type="gramEnd"/>
    </w:p>
    <w:p w14:paraId="70C53972"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iv.      the unique order identifiers and the CP&amp;F Delivery Label / Form which shall be prepared in accordance with DEFFORM 129J.</w:t>
      </w:r>
    </w:p>
    <w:p w14:paraId="5939C898"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If aggregated packages are used, their consignment </w:t>
      </w:r>
      <w:proofErr w:type="gramStart"/>
      <w:r w:rsidRPr="00970FD3">
        <w:rPr>
          <w:rFonts w:ascii="Arial" w:eastAsiaTheme="minorEastAsia" w:hAnsi="Arial" w:cs="Arial"/>
          <w:color w:val="000000"/>
          <w:sz w:val="18"/>
          <w:szCs w:val="18"/>
          <w:lang w:val="en-GB" w:eastAsia="en-GB"/>
        </w:rPr>
        <w:t>marking</w:t>
      </w:r>
      <w:proofErr w:type="gramEnd"/>
      <w:r w:rsidRPr="00970FD3">
        <w:rPr>
          <w:rFonts w:ascii="Arial" w:eastAsiaTheme="minorEastAsia" w:hAnsi="Arial" w:cs="Arial"/>
          <w:color w:val="000000"/>
          <w:sz w:val="18"/>
          <w:szCs w:val="18"/>
          <w:lang w:val="en-GB" w:eastAsia="en-GB"/>
        </w:rPr>
        <w:t xml:space="preserve"> and identification requirements are stated at clause 22.l.</w:t>
      </w:r>
    </w:p>
    <w:p w14:paraId="18D1449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F401DE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description of the Contractor </w:t>
      </w:r>
      <w:proofErr w:type="gramStart"/>
      <w:r w:rsidRPr="00970FD3">
        <w:rPr>
          <w:rFonts w:ascii="Arial" w:eastAsiaTheme="minorEastAsia" w:hAnsi="Arial" w:cs="Arial"/>
          <w:color w:val="000000"/>
          <w:sz w:val="18"/>
          <w:szCs w:val="18"/>
          <w:lang w:val="en-GB" w:eastAsia="en-GB"/>
        </w:rPr>
        <w:t>Deliverable;</w:t>
      </w:r>
      <w:proofErr w:type="gramEnd"/>
    </w:p>
    <w:p w14:paraId="49C72B3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full </w:t>
      </w:r>
      <w:proofErr w:type="gramStart"/>
      <w:r w:rsidRPr="00970FD3">
        <w:rPr>
          <w:rFonts w:ascii="Arial" w:eastAsiaTheme="minorEastAsia" w:hAnsi="Arial" w:cs="Arial"/>
          <w:color w:val="000000"/>
          <w:sz w:val="18"/>
          <w:szCs w:val="18"/>
          <w:lang w:val="en-GB" w:eastAsia="en-GB"/>
        </w:rPr>
        <w:t>thirteen digit</w:t>
      </w:r>
      <w:proofErr w:type="gramEnd"/>
      <w:r w:rsidRPr="00970FD3">
        <w:rPr>
          <w:rFonts w:ascii="Arial" w:eastAsiaTheme="minorEastAsia" w:hAnsi="Arial" w:cs="Arial"/>
          <w:color w:val="000000"/>
          <w:sz w:val="18"/>
          <w:szCs w:val="18"/>
          <w:lang w:val="en-GB" w:eastAsia="en-GB"/>
        </w:rPr>
        <w:t xml:space="preserve"> NATO Stock Number (NSN); </w:t>
      </w:r>
    </w:p>
    <w:p w14:paraId="78D194B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w:t>
      </w:r>
      <w:proofErr w:type="gramStart"/>
      <w:r w:rsidRPr="00970FD3">
        <w:rPr>
          <w:rFonts w:ascii="Arial" w:eastAsiaTheme="minorEastAsia" w:hAnsi="Arial" w:cs="Arial"/>
          <w:color w:val="000000"/>
          <w:sz w:val="18"/>
          <w:szCs w:val="18"/>
          <w:lang w:val="en-GB" w:eastAsia="en-GB"/>
        </w:rPr>
        <w:t>PPQ;</w:t>
      </w:r>
      <w:proofErr w:type="gramEnd"/>
    </w:p>
    <w:p w14:paraId="1B4382C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maker's part / catalogue, serial and / or batch number, as </w:t>
      </w:r>
      <w:proofErr w:type="gramStart"/>
      <w:r w:rsidRPr="00970FD3">
        <w:rPr>
          <w:rFonts w:ascii="Arial" w:eastAsiaTheme="minorEastAsia" w:hAnsi="Arial" w:cs="Arial"/>
          <w:color w:val="000000"/>
          <w:sz w:val="18"/>
          <w:szCs w:val="18"/>
          <w:lang w:val="en-GB" w:eastAsia="en-GB"/>
        </w:rPr>
        <w:t>appropriate;</w:t>
      </w:r>
      <w:proofErr w:type="gramEnd"/>
    </w:p>
    <w:p w14:paraId="07FDED9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the Contract and order number when </w:t>
      </w:r>
      <w:proofErr w:type="gramStart"/>
      <w:r w:rsidRPr="00970FD3">
        <w:rPr>
          <w:rFonts w:ascii="Arial" w:eastAsiaTheme="minorEastAsia" w:hAnsi="Arial" w:cs="Arial"/>
          <w:color w:val="000000"/>
          <w:sz w:val="18"/>
          <w:szCs w:val="18"/>
          <w:lang w:val="en-GB" w:eastAsia="en-GB"/>
        </w:rPr>
        <w:t>applicable;</w:t>
      </w:r>
      <w:proofErr w:type="gramEnd"/>
    </w:p>
    <w:p w14:paraId="3390315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words “Trade Package” in bold lettering, marked in BLUE in respect of trade packages, and BLACK in respect of export trade </w:t>
      </w:r>
      <w:proofErr w:type="gramStart"/>
      <w:r w:rsidRPr="00970FD3">
        <w:rPr>
          <w:rFonts w:ascii="Arial" w:eastAsiaTheme="minorEastAsia" w:hAnsi="Arial" w:cs="Arial"/>
          <w:color w:val="000000"/>
          <w:sz w:val="18"/>
          <w:szCs w:val="18"/>
          <w:lang w:val="en-GB" w:eastAsia="en-GB"/>
        </w:rPr>
        <w:t>packages;</w:t>
      </w:r>
      <w:proofErr w:type="gramEnd"/>
    </w:p>
    <w:p w14:paraId="3DC0AF24"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shelf life of item where </w:t>
      </w:r>
      <w:proofErr w:type="gramStart"/>
      <w:r w:rsidRPr="00970FD3">
        <w:rPr>
          <w:rFonts w:ascii="Arial" w:eastAsiaTheme="minorEastAsia" w:hAnsi="Arial" w:cs="Arial"/>
          <w:color w:val="000000"/>
          <w:sz w:val="18"/>
          <w:szCs w:val="18"/>
          <w:lang w:val="en-GB" w:eastAsia="en-GB"/>
        </w:rPr>
        <w:t>applicable;</w:t>
      </w:r>
      <w:proofErr w:type="gramEnd"/>
    </w:p>
    <w:p w14:paraId="240BD33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for rubber items or items containing rubber, the quarter and year of vulcanisation or manufacture of the rubber product or component (marked in accordance with Def Stan 81-041</w:t>
      </w:r>
      <w:proofErr w:type="gramStart"/>
      <w:r w:rsidRPr="00970FD3">
        <w:rPr>
          <w:rFonts w:ascii="Arial" w:eastAsiaTheme="minorEastAsia" w:hAnsi="Arial" w:cs="Arial"/>
          <w:color w:val="000000"/>
          <w:sz w:val="18"/>
          <w:szCs w:val="18"/>
          <w:lang w:val="en-GB" w:eastAsia="en-GB"/>
        </w:rPr>
        <w:t>);</w:t>
      </w:r>
      <w:proofErr w:type="gramEnd"/>
    </w:p>
    <w:p w14:paraId="74B1D3D7"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any statutory hazard markings and any handling markings, including the mass of any package which exceeds 3kg gross; and</w:t>
      </w:r>
    </w:p>
    <w:p w14:paraId="6518E58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any additional markings specified in the Contract.</w:t>
      </w:r>
    </w:p>
    <w:p w14:paraId="072A40C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B04499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full 13-digit </w:t>
      </w:r>
      <w:proofErr w:type="gramStart"/>
      <w:r w:rsidRPr="00970FD3">
        <w:rPr>
          <w:rFonts w:ascii="Arial" w:eastAsiaTheme="minorEastAsia" w:hAnsi="Arial" w:cs="Arial"/>
          <w:color w:val="000000"/>
          <w:sz w:val="18"/>
          <w:szCs w:val="18"/>
          <w:lang w:val="en-GB" w:eastAsia="en-GB"/>
        </w:rPr>
        <w:t>NSN;</w:t>
      </w:r>
      <w:proofErr w:type="gramEnd"/>
    </w:p>
    <w:p w14:paraId="6E8724C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denomination of quantity (D of Q</w:t>
      </w:r>
      <w:proofErr w:type="gramStart"/>
      <w:r w:rsidRPr="00970FD3">
        <w:rPr>
          <w:rFonts w:ascii="Arial" w:eastAsiaTheme="minorEastAsia" w:hAnsi="Arial" w:cs="Arial"/>
          <w:color w:val="000000"/>
          <w:sz w:val="18"/>
          <w:szCs w:val="18"/>
          <w:lang w:val="en-GB" w:eastAsia="en-GB"/>
        </w:rPr>
        <w:t>);</w:t>
      </w:r>
      <w:proofErr w:type="gramEnd"/>
    </w:p>
    <w:p w14:paraId="5199DB4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actual quantity (quantity in package</w:t>
      </w:r>
      <w:proofErr w:type="gramStart"/>
      <w:r w:rsidRPr="00970FD3">
        <w:rPr>
          <w:rFonts w:ascii="Arial" w:eastAsiaTheme="minorEastAsia" w:hAnsi="Arial" w:cs="Arial"/>
          <w:color w:val="000000"/>
          <w:sz w:val="18"/>
          <w:szCs w:val="18"/>
          <w:lang w:val="en-GB" w:eastAsia="en-GB"/>
        </w:rPr>
        <w:t>);</w:t>
      </w:r>
      <w:proofErr w:type="gramEnd"/>
    </w:p>
    <w:p w14:paraId="167EF51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manufacturer's serial number and / or batch number, if one has been allocated; and</w:t>
      </w:r>
    </w:p>
    <w:p w14:paraId="1F8C23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the CP&amp;F-generated unique order identifier.</w:t>
      </w:r>
    </w:p>
    <w:p w14:paraId="5E352AE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8BBDFB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The requirements for the consignment of aggregated packages are as follows:</w:t>
      </w:r>
    </w:p>
    <w:p w14:paraId="1A83779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08F56C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Two adjacent sides of the outer container shall be clearly marked to show the following:</w:t>
      </w:r>
    </w:p>
    <w:p w14:paraId="5600433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class group </w:t>
      </w:r>
      <w:proofErr w:type="gramStart"/>
      <w:r w:rsidRPr="00970FD3">
        <w:rPr>
          <w:rFonts w:ascii="Arial" w:eastAsiaTheme="minorEastAsia" w:hAnsi="Arial" w:cs="Arial"/>
          <w:color w:val="000000"/>
          <w:sz w:val="18"/>
          <w:szCs w:val="18"/>
          <w:lang w:val="en-GB" w:eastAsia="en-GB"/>
        </w:rPr>
        <w:t>number;</w:t>
      </w:r>
      <w:proofErr w:type="gramEnd"/>
    </w:p>
    <w:p w14:paraId="631E8C2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name and address of </w:t>
      </w:r>
      <w:proofErr w:type="gramStart"/>
      <w:r w:rsidRPr="00970FD3">
        <w:rPr>
          <w:rFonts w:ascii="Arial" w:eastAsiaTheme="minorEastAsia" w:hAnsi="Arial" w:cs="Arial"/>
          <w:color w:val="000000"/>
          <w:sz w:val="18"/>
          <w:szCs w:val="18"/>
          <w:lang w:val="en-GB" w:eastAsia="en-GB"/>
        </w:rPr>
        <w:t>consignor;</w:t>
      </w:r>
      <w:proofErr w:type="gramEnd"/>
    </w:p>
    <w:p w14:paraId="25F3E72C"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name and address of consignee (as stated on the Contract or order</w:t>
      </w:r>
      <w:proofErr w:type="gramStart"/>
      <w:r w:rsidRPr="00970FD3">
        <w:rPr>
          <w:rFonts w:ascii="Arial" w:eastAsiaTheme="minorEastAsia" w:hAnsi="Arial" w:cs="Arial"/>
          <w:color w:val="000000"/>
          <w:sz w:val="18"/>
          <w:szCs w:val="18"/>
          <w:lang w:val="en-GB" w:eastAsia="en-GB"/>
        </w:rPr>
        <w:t>);</w:t>
      </w:r>
      <w:proofErr w:type="gramEnd"/>
    </w:p>
    <w:p w14:paraId="18F85A8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destination if it differs from the consignee's address, normally either:</w:t>
      </w:r>
    </w:p>
    <w:p w14:paraId="0AB4C056"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delivery destination / address; or</w:t>
      </w:r>
    </w:p>
    <w:p w14:paraId="534362EE"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ii.      transit destination, if the delivery address is a point of aggregation / disaggregation and / or onward shipment e.g. railway station, where that mode of transport is </w:t>
      </w:r>
      <w:proofErr w:type="gramStart"/>
      <w:r w:rsidRPr="00970FD3">
        <w:rPr>
          <w:rFonts w:ascii="Arial" w:eastAsiaTheme="minorEastAsia" w:hAnsi="Arial" w:cs="Arial"/>
          <w:color w:val="000000"/>
          <w:sz w:val="18"/>
          <w:szCs w:val="18"/>
          <w:lang w:val="en-GB" w:eastAsia="en-GB"/>
        </w:rPr>
        <w:t>used;</w:t>
      </w:r>
      <w:proofErr w:type="gramEnd"/>
      <w:r w:rsidRPr="00970FD3">
        <w:rPr>
          <w:rFonts w:ascii="Arial" w:eastAsiaTheme="minorEastAsia" w:hAnsi="Arial" w:cs="Arial"/>
          <w:color w:val="000000"/>
          <w:sz w:val="18"/>
          <w:szCs w:val="18"/>
          <w:lang w:val="en-GB" w:eastAsia="en-GB"/>
        </w:rPr>
        <w:t xml:space="preserve"> </w:t>
      </w:r>
    </w:p>
    <w:p w14:paraId="5B372D6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w:t>
      </w:r>
      <w:proofErr w:type="gramStart"/>
      <w:r w:rsidRPr="00970FD3">
        <w:rPr>
          <w:rFonts w:ascii="Arial" w:eastAsiaTheme="minorEastAsia" w:hAnsi="Arial" w:cs="Arial"/>
          <w:color w:val="000000"/>
          <w:sz w:val="18"/>
          <w:szCs w:val="18"/>
          <w:lang w:val="en-GB" w:eastAsia="en-GB"/>
        </w:rPr>
        <w:t>3/3;</w:t>
      </w:r>
      <w:proofErr w:type="gramEnd"/>
      <w:r w:rsidRPr="00970FD3">
        <w:rPr>
          <w:rFonts w:ascii="Arial" w:eastAsiaTheme="minorEastAsia" w:hAnsi="Arial" w:cs="Arial"/>
          <w:color w:val="000000"/>
          <w:sz w:val="18"/>
          <w:szCs w:val="18"/>
          <w:lang w:val="en-GB" w:eastAsia="en-GB"/>
        </w:rPr>
        <w:t xml:space="preserve"> </w:t>
      </w:r>
    </w:p>
    <w:p w14:paraId="6ED6E78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CP&amp;F-generated shipping label; and</w:t>
      </w:r>
    </w:p>
    <w:p w14:paraId="457CBE3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(g)      any statutory hazard markings and any handling markings.</w:t>
      </w:r>
    </w:p>
    <w:p w14:paraId="5D9B44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2891D6F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7DF0C34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o.      All Packaging shall meet the requirements of the Packaging (Essential Requirements) Regulations 2003 (as amended) where applicable.</w:t>
      </w:r>
    </w:p>
    <w:p w14:paraId="18807D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44EB69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q.      This Condition is concerned with the supply of Packaging suitable to protect and ease handling, </w:t>
      </w:r>
      <w:proofErr w:type="gramStart"/>
      <w:r w:rsidRPr="00970FD3">
        <w:rPr>
          <w:rFonts w:ascii="Arial" w:eastAsiaTheme="minorEastAsia" w:hAnsi="Arial" w:cs="Arial"/>
          <w:color w:val="000000"/>
          <w:sz w:val="18"/>
          <w:szCs w:val="18"/>
          <w:lang w:val="en-GB" w:eastAsia="en-GB"/>
        </w:rPr>
        <w:t>transport</w:t>
      </w:r>
      <w:proofErr w:type="gramEnd"/>
      <w:r w:rsidRPr="00970FD3">
        <w:rPr>
          <w:rFonts w:ascii="Arial" w:eastAsiaTheme="minorEastAsia" w:hAnsi="Arial" w:cs="Arial"/>
          <w:color w:val="000000"/>
          <w:sz w:val="18"/>
          <w:szCs w:val="18"/>
          <w:lang w:val="en-GB" w:eastAsia="en-GB"/>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2ABE60E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Liability for other losses resulting from Packaging failure or resulting from damage to Packaging, (such as damage to the packaged item etc.), shall be specified elsewhere in the Contract.</w:t>
      </w:r>
    </w:p>
    <w:p w14:paraId="6498F07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970FD3">
        <w:rPr>
          <w:rFonts w:ascii="Arial" w:eastAsiaTheme="minorEastAsia" w:hAnsi="Arial" w:cs="Arial"/>
          <w:color w:val="000000"/>
          <w:sz w:val="18"/>
          <w:szCs w:val="18"/>
          <w:lang w:val="en-GB" w:eastAsia="en-GB"/>
        </w:rPr>
        <w:t>DStan</w:t>
      </w:r>
      <w:proofErr w:type="spellEnd"/>
      <w:r w:rsidRPr="00970FD3">
        <w:rPr>
          <w:rFonts w:ascii="Arial" w:eastAsiaTheme="minorEastAsia" w:hAnsi="Arial" w:cs="Arial"/>
          <w:color w:val="000000"/>
          <w:sz w:val="18"/>
          <w:szCs w:val="18"/>
          <w:lang w:val="en-GB" w:eastAsia="en-GB"/>
        </w:rPr>
        <w:t xml:space="preserve"> internet site at: </w:t>
      </w:r>
      <w:hyperlink r:id="rId64" w:history="1">
        <w:r w:rsidRPr="00970FD3">
          <w:rPr>
            <w:rFonts w:ascii="Arial" w:eastAsiaTheme="minorEastAsia" w:hAnsi="Arial" w:cs="Arial"/>
            <w:color w:val="0000FF"/>
            <w:sz w:val="18"/>
            <w:szCs w:val="18"/>
            <w:u w:val="single"/>
            <w:lang w:val="en-GB" w:eastAsia="en-GB"/>
          </w:rPr>
          <w:t>https://www.dstan.mod.uk/</w:t>
        </w:r>
      </w:hyperlink>
    </w:p>
    <w:p w14:paraId="5A4DB79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288AB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u.      In the event of conflict between the Contract and Def Stan 81-041, the Contract shall take precedence. </w:t>
      </w:r>
    </w:p>
    <w:p w14:paraId="0022FF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9B58C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23.</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Plastic Packaging Tax</w:t>
      </w:r>
    </w:p>
    <w:p w14:paraId="24D20E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ensure that any PPT due in relation to this Contract is paid in accordance with the PPT Legislation.</w:t>
      </w:r>
    </w:p>
    <w:p w14:paraId="2989D72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 Price includes any PPT that may be payable by the Contractor in relation to the Contract.</w:t>
      </w:r>
    </w:p>
    <w:p w14:paraId="280F672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71F627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B48DC0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accordance with Condition 17 the Contractor (and their sub-contractors) shall maintain all records relating to PPT and make them available to the Authority when requested on reasonable notice for reasons related to the Contract.</w:t>
      </w:r>
    </w:p>
    <w:p w14:paraId="052E09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224EC9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confirmation of the tax status of any Plastic Packaging </w:t>
      </w:r>
      <w:proofErr w:type="gramStart"/>
      <w:r w:rsidRPr="00970FD3">
        <w:rPr>
          <w:rFonts w:ascii="Arial" w:eastAsiaTheme="minorEastAsia" w:hAnsi="Arial" w:cs="Arial"/>
          <w:color w:val="000000"/>
          <w:sz w:val="18"/>
          <w:szCs w:val="18"/>
          <w:lang w:val="en-GB" w:eastAsia="en-GB"/>
        </w:rPr>
        <w:t>Component;</w:t>
      </w:r>
      <w:proofErr w:type="gramEnd"/>
    </w:p>
    <w:p w14:paraId="6D95DD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documents to confirm that PPT has been properly accounted </w:t>
      </w:r>
      <w:proofErr w:type="gramStart"/>
      <w:r w:rsidRPr="00970FD3">
        <w:rPr>
          <w:rFonts w:ascii="Arial" w:eastAsiaTheme="minorEastAsia" w:hAnsi="Arial" w:cs="Arial"/>
          <w:color w:val="000000"/>
          <w:sz w:val="18"/>
          <w:szCs w:val="18"/>
          <w:lang w:val="en-GB" w:eastAsia="en-GB"/>
        </w:rPr>
        <w:t>for;</w:t>
      </w:r>
      <w:proofErr w:type="gramEnd"/>
      <w:r w:rsidRPr="00970FD3">
        <w:rPr>
          <w:rFonts w:ascii="Arial" w:eastAsiaTheme="minorEastAsia" w:hAnsi="Arial" w:cs="Arial"/>
          <w:color w:val="000000"/>
          <w:sz w:val="18"/>
          <w:szCs w:val="18"/>
          <w:lang w:val="en-GB" w:eastAsia="en-GB"/>
        </w:rPr>
        <w:t xml:space="preserve"> </w:t>
      </w:r>
    </w:p>
    <w:p w14:paraId="296A3BF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product specifications for the packaging components, including, but not limited to, the weight and composition of the products and any other product specifications that may be required; and </w:t>
      </w:r>
    </w:p>
    <w:p w14:paraId="6B8A50C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344B01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23.f above is accurate.</w:t>
      </w:r>
    </w:p>
    <w:p w14:paraId="3C7BA5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E76E0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619EABD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F338B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24.Supply of Data for Hazardous Materials or Substances, Mixtures and Articles in Contractor Deliverables</w:t>
      </w:r>
    </w:p>
    <w:p w14:paraId="1768AA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Nothing in this Condition shall reduce or limit any statutory duty or legal obligation of the Authority or the Contractor. </w:t>
      </w:r>
    </w:p>
    <w:p w14:paraId="2553D57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provide to the Authority:</w:t>
      </w:r>
    </w:p>
    <w:p w14:paraId="1C30D40E"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for each Substance, Mixture or Article supplied in meeting the criteria of classification as hazardous in accordance with the GB Classification, Labelling and Packaging (GB CLP) a UK REACH compliant Safety Data Sheet (SDS</w:t>
      </w:r>
      <w:proofErr w:type="gramStart"/>
      <w:r w:rsidRPr="00970FD3">
        <w:rPr>
          <w:rFonts w:ascii="Arial" w:eastAsiaTheme="minorEastAsia" w:hAnsi="Arial" w:cs="Arial"/>
          <w:color w:val="000000"/>
          <w:sz w:val="18"/>
          <w:szCs w:val="18"/>
          <w:lang w:val="en-GB" w:eastAsia="en-GB"/>
        </w:rPr>
        <w:t>);</w:t>
      </w:r>
      <w:proofErr w:type="gramEnd"/>
    </w:p>
    <w:p w14:paraId="1843DBCE"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Mixtures supplied do not meet the criteria for classification as hazardous according to GB CLP but contain a hazardous Substance an SDS is to be made available on request; and</w:t>
      </w:r>
    </w:p>
    <w:p w14:paraId="7E542295"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7CBFA9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Substances, Mixtures or Articles that meet the criteria list in clause 24.b above:</w:t>
      </w:r>
    </w:p>
    <w:p w14:paraId="5FD7CCE7"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4DC958D"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t>
      </w:r>
      <w:proofErr w:type="gramStart"/>
      <w:r w:rsidRPr="00970FD3">
        <w:rPr>
          <w:rFonts w:ascii="Arial" w:eastAsiaTheme="minorEastAsia" w:hAnsi="Arial" w:cs="Arial"/>
          <w:color w:val="000000"/>
          <w:sz w:val="18"/>
          <w:szCs w:val="18"/>
          <w:lang w:val="en-GB" w:eastAsia="en-GB"/>
        </w:rPr>
        <w:t>2)if</w:t>
      </w:r>
      <w:proofErr w:type="gramEnd"/>
      <w:r w:rsidRPr="00970FD3">
        <w:rPr>
          <w:rFonts w:ascii="Arial" w:eastAsiaTheme="minorEastAsia" w:hAnsi="Arial" w:cs="Arial"/>
          <w:color w:val="000000"/>
          <w:sz w:val="18"/>
          <w:szCs w:val="18"/>
          <w:lang w:val="en-GB" w:eastAsia="en-GB"/>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4D62480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Contractor shall provide to the Authority a completed Schedule 6 (Hazardous Substances, Mixtures and Articles in </w:t>
      </w:r>
      <w:r w:rsidRPr="00970FD3">
        <w:rPr>
          <w:rFonts w:ascii="Arial" w:eastAsiaTheme="minorEastAsia" w:hAnsi="Arial" w:cs="Arial"/>
          <w:color w:val="000000"/>
          <w:sz w:val="18"/>
          <w:szCs w:val="18"/>
          <w:lang w:val="en-GB" w:eastAsia="en-GB"/>
        </w:rPr>
        <w:lastRenderedPageBreak/>
        <w:t>Contractor Deliverables Supplied under the Contract: Data Requirements) in accordance with Schedule 3 (Contract Data Sheet).</w:t>
      </w:r>
    </w:p>
    <w:p w14:paraId="4E72B7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1FEF30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If the Substances, Mixtures or Articles in Contractor Deliverables, are or contain or embody a radioactive substance as defined in the Ionising Radiation Regulations SI 2017/1075, the Contractor shall additionally provide details in Schedule 6 of:</w:t>
      </w:r>
    </w:p>
    <w:p w14:paraId="4CBD02B8"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activity; and</w:t>
      </w:r>
    </w:p>
    <w:p w14:paraId="0A1E1DC5"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t>
      </w:r>
      <w:proofErr w:type="gramStart"/>
      <w:r w:rsidRPr="00970FD3">
        <w:rPr>
          <w:rFonts w:ascii="Arial" w:eastAsiaTheme="minorEastAsia" w:hAnsi="Arial" w:cs="Arial"/>
          <w:color w:val="000000"/>
          <w:sz w:val="18"/>
          <w:szCs w:val="18"/>
          <w:lang w:val="en-GB" w:eastAsia="en-GB"/>
        </w:rPr>
        <w:t>2 )the</w:t>
      </w:r>
      <w:proofErr w:type="gramEnd"/>
      <w:r w:rsidRPr="00970FD3">
        <w:rPr>
          <w:rFonts w:ascii="Arial" w:eastAsiaTheme="minorEastAsia" w:hAnsi="Arial" w:cs="Arial"/>
          <w:color w:val="000000"/>
          <w:sz w:val="18"/>
          <w:szCs w:val="18"/>
          <w:lang w:val="en-GB" w:eastAsia="en-GB"/>
        </w:rPr>
        <w:t xml:space="preserve"> substance and form (including any isotope). </w:t>
      </w:r>
    </w:p>
    <w:p w14:paraId="4068C8A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EE5E64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24C06CE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So that the safety information can reach users without delay, the Authority shall send a copy preferably as an email with attachment(s) in Adobe PDF or MS WORD format, or, if only hardcopy is available, to the addresses below:</w:t>
      </w:r>
    </w:p>
    <w:p w14:paraId="051E2FAA"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Hard copies to be sent to: </w:t>
      </w:r>
    </w:p>
    <w:p w14:paraId="72172F26"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Hazardous Stores Information System (HSIS) </w:t>
      </w:r>
    </w:p>
    <w:p w14:paraId="7E78ACF4"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Spruce 2C, #1260, </w:t>
      </w:r>
    </w:p>
    <w:p w14:paraId="768FF90F"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(South) </w:t>
      </w:r>
    </w:p>
    <w:p w14:paraId="0C52AE5C"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Bristol BS34 8JH</w:t>
      </w:r>
    </w:p>
    <w:p w14:paraId="5AF7C747"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Emails to be sent to: </w:t>
      </w:r>
    </w:p>
    <w:p w14:paraId="6EA4D0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DESEngSfty-QSEPSEP-HSISMulti@mod.gov.uk</w:t>
      </w:r>
    </w:p>
    <w:p w14:paraId="43CE53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SDS which are classified above OFFICIAL including Explosive Hazard Data Sheets (EHDS) for OME are not to be sent to HSIS and must be held by the respective Authority Delivery Team.</w:t>
      </w:r>
    </w:p>
    <w:p w14:paraId="5D6EA15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82F9A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      Where delivery is made to the Defence Fulfilment Centre (DFC) and / or other Team Leidos location / building, the Contractor must comply with the Logistic Commodities and Services Transformation (LCST) Supplier Manual.   </w:t>
      </w:r>
    </w:p>
    <w:p w14:paraId="554EFC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25.Timber and Wood-Derived Products</w:t>
      </w:r>
    </w:p>
    <w:p w14:paraId="5234DAF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All Timber and Wood-Derived Products supplied by the Contractor under the Contract: </w:t>
      </w:r>
    </w:p>
    <w:p w14:paraId="50C2469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shall comply with the Contract Specification; and </w:t>
      </w:r>
    </w:p>
    <w:p w14:paraId="481B2CE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must originate either: </w:t>
      </w:r>
    </w:p>
    <w:p w14:paraId="559590A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from a Legal and Sustainable source; or</w:t>
      </w:r>
    </w:p>
    <w:p w14:paraId="65DB132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from a FLEGT-licensed or equivalent source.</w:t>
      </w:r>
    </w:p>
    <w:p w14:paraId="2079EF9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In addition to the requirements of clause 25.a, all Timber and Wood-Derived Products supplied by the Contractor under the Contract shall originate from a forest source where management of the forest has full regard for:</w:t>
      </w:r>
    </w:p>
    <w:p w14:paraId="00E977C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identification, documentation and respect of legal, customary and traditional tenure and use rights related to the </w:t>
      </w:r>
      <w:proofErr w:type="gramStart"/>
      <w:r w:rsidRPr="00970FD3">
        <w:rPr>
          <w:rFonts w:ascii="Arial" w:eastAsiaTheme="minorEastAsia" w:hAnsi="Arial" w:cs="Arial"/>
          <w:color w:val="000000"/>
          <w:sz w:val="18"/>
          <w:szCs w:val="18"/>
          <w:lang w:val="en-GB" w:eastAsia="en-GB"/>
        </w:rPr>
        <w:t>forest;</w:t>
      </w:r>
      <w:proofErr w:type="gramEnd"/>
    </w:p>
    <w:p w14:paraId="17A5EEA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mechanisms for resolving grievances and disputes including those relating to tenure and use rights, to forest management practices and to work conditions; and </w:t>
      </w:r>
    </w:p>
    <w:p w14:paraId="53C16E2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safeguarding the basic labour rights and health and safety of forest workers.</w:t>
      </w:r>
    </w:p>
    <w:p w14:paraId="3EACED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requested by the Authority, the Contractor shall provide to the Authority Evidence that the Timber and Wood-Derived Products supplied to the Authority under the Contract comply with the requirements of clause 25.a or 25.b or both.</w:t>
      </w:r>
    </w:p>
    <w:p w14:paraId="0B21648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B198A7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DE2F7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maintain records of all Timber and Wood-Derived Products delivered to and accepted by the Authority, in accordance with Condition 17 (Contractor’s Records).</w:t>
      </w:r>
    </w:p>
    <w:p w14:paraId="474214D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4D25FE3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 record tracing the Recycled Timber to its previous end use as a standalone object or as part of a structure; and</w:t>
      </w:r>
    </w:p>
    <w:p w14:paraId="4595EE0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an explanation of the circumstances that rendered it impractical to record Evidence of proof of timber origin.</w:t>
      </w:r>
    </w:p>
    <w:p w14:paraId="23D953E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      The Authority reserves the right to decide, except where in the Authority’s opinion the timber supplied is incidental to the requirement and from a </w:t>
      </w:r>
      <w:proofErr w:type="gramStart"/>
      <w:r w:rsidRPr="00970FD3">
        <w:rPr>
          <w:rFonts w:ascii="Arial" w:eastAsiaTheme="minorEastAsia" w:hAnsi="Arial" w:cs="Arial"/>
          <w:color w:val="000000"/>
          <w:sz w:val="18"/>
          <w:szCs w:val="18"/>
          <w:lang w:val="en-GB" w:eastAsia="en-GB"/>
        </w:rPr>
        <w:t>low risk</w:t>
      </w:r>
      <w:proofErr w:type="gramEnd"/>
      <w:r w:rsidRPr="00970FD3">
        <w:rPr>
          <w:rFonts w:ascii="Arial" w:eastAsiaTheme="minorEastAsia" w:hAnsi="Arial" w:cs="Arial"/>
          <w:color w:val="000000"/>
          <w:sz w:val="18"/>
          <w:szCs w:val="18"/>
          <w:lang w:val="en-GB" w:eastAsia="en-GB"/>
        </w:rPr>
        <w:t xml:space="preserve">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63751B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verify the forest source of the timber or wood; and </w:t>
      </w:r>
    </w:p>
    <w:p w14:paraId="1EBBB22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assess whether the source meets the relevant criteria of clause 25.b.</w:t>
      </w:r>
    </w:p>
    <w:p w14:paraId="21AF329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5935180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Contractor shall provide to the Authority, a completed Schedule 7 (Timber and Wood-Derived Products Supplied under the </w:t>
      </w:r>
      <w:r w:rsidRPr="00970FD3">
        <w:rPr>
          <w:rFonts w:ascii="Arial" w:eastAsiaTheme="minorEastAsia" w:hAnsi="Arial" w:cs="Arial"/>
          <w:color w:val="000000"/>
          <w:sz w:val="18"/>
          <w:szCs w:val="18"/>
          <w:lang w:val="en-GB" w:eastAsia="en-GB"/>
        </w:rPr>
        <w:lastRenderedPageBreak/>
        <w:t>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4E6EB4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The Schedule 7 (Timber and Wood-Derived Products Supplied under the Contract: Data Requirements) may be amended by the Authority from time to time, in accordance with Condition 6 (Formal Amendments to the Contract).</w:t>
      </w:r>
    </w:p>
    <w:p w14:paraId="09DDDC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The Contractor shall obtain any wood, other than processed wood, used in Packaging from:</w:t>
      </w:r>
    </w:p>
    <w:p w14:paraId="1F5BAB2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C11E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DCB5EC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25AAF189"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26.Certificate of Conformity</w:t>
      </w:r>
    </w:p>
    <w:p w14:paraId="2A00EB77" w14:textId="77777777" w:rsidR="001D7712" w:rsidRDefault="001D7712" w:rsidP="001D7712">
      <w:pPr>
        <w:autoSpaceDE w:val="0"/>
        <w:autoSpaceDN w:val="0"/>
        <w:adjustRightInd w:val="0"/>
        <w:spacing w:after="0" w:line="240" w:lineRule="auto"/>
        <w:rPr>
          <w:rFonts w:ascii="Arial" w:eastAsiaTheme="minorEastAsia" w:hAnsi="Arial" w:cs="Arial"/>
          <w:color w:val="000000"/>
          <w:sz w:val="18"/>
          <w:szCs w:val="18"/>
          <w:lang w:val="en-GB" w:eastAsia="en-GB"/>
        </w:rPr>
      </w:pPr>
      <w:r w:rsidRPr="00970FD3">
        <w:rPr>
          <w:rFonts w:ascii="Arial" w:eastAsiaTheme="minorEastAsia" w:hAnsi="Arial" w:cs="Arial"/>
          <w:color w:val="000000"/>
          <w:sz w:val="18"/>
          <w:szCs w:val="18"/>
          <w:lang w:val="en-GB" w:eastAsia="en-GB"/>
        </w:rPr>
        <w:t xml:space="preserve">a.      Where </w:t>
      </w:r>
      <w:r w:rsidRPr="00010F13">
        <w:rPr>
          <w:rFonts w:ascii="Arial" w:eastAsiaTheme="minorEastAsia" w:hAnsi="Arial" w:cs="Arial"/>
          <w:color w:val="000000"/>
          <w:sz w:val="18"/>
          <w:szCs w:val="18"/>
          <w:lang w:val="en-GB" w:eastAsia="en-GB"/>
        </w:rPr>
        <w:t>required in Schedule 3 (Contract Data Sheet) the Contractor shall provide a Certificate of Conformity (CofC) in</w:t>
      </w:r>
      <w:r>
        <w:rPr>
          <w:rFonts w:ascii="Arial" w:eastAsiaTheme="minorEastAsia" w:hAnsi="Arial" w:cs="Arial"/>
          <w:color w:val="000000"/>
          <w:sz w:val="18"/>
          <w:szCs w:val="18"/>
          <w:lang w:val="en-GB" w:eastAsia="en-GB"/>
        </w:rPr>
        <w:t xml:space="preserve"> </w:t>
      </w:r>
      <w:r w:rsidRPr="00010F13">
        <w:rPr>
          <w:rFonts w:ascii="Arial" w:eastAsiaTheme="minorEastAsia" w:hAnsi="Arial" w:cs="Arial"/>
          <w:color w:val="000000"/>
          <w:sz w:val="18"/>
          <w:szCs w:val="18"/>
          <w:lang w:val="en-GB" w:eastAsia="en-GB"/>
        </w:rPr>
        <w:t>accordance with Schedule 2 (Schedule of Requirements) and any applicable Quality Plan, the CofC shall be in English unless</w:t>
      </w:r>
      <w:r>
        <w:rPr>
          <w:rFonts w:ascii="Arial" w:eastAsiaTheme="minorEastAsia" w:hAnsi="Arial" w:cs="Arial"/>
          <w:color w:val="000000"/>
          <w:sz w:val="18"/>
          <w:szCs w:val="18"/>
          <w:lang w:val="en-GB" w:eastAsia="en-GB"/>
        </w:rPr>
        <w:t xml:space="preserve"> </w:t>
      </w:r>
      <w:r w:rsidRPr="00010F13">
        <w:rPr>
          <w:rFonts w:ascii="Arial" w:eastAsiaTheme="minorEastAsia" w:hAnsi="Arial" w:cs="Arial"/>
          <w:color w:val="000000"/>
          <w:sz w:val="18"/>
          <w:szCs w:val="18"/>
          <w:lang w:val="en-GB" w:eastAsia="en-GB"/>
        </w:rPr>
        <w:t>stated otherwise in the Contract. One copy of the CofC shall be sent to the Authority’s Representative (Commercial) upon Delivery,</w:t>
      </w:r>
      <w:r>
        <w:rPr>
          <w:rFonts w:ascii="Arial" w:eastAsiaTheme="minorEastAsia" w:hAnsi="Arial" w:cs="Arial"/>
          <w:color w:val="000000"/>
          <w:sz w:val="18"/>
          <w:szCs w:val="18"/>
          <w:lang w:val="en-GB" w:eastAsia="en-GB"/>
        </w:rPr>
        <w:t xml:space="preserve"> </w:t>
      </w:r>
      <w:r w:rsidRPr="00010F13">
        <w:rPr>
          <w:rFonts w:ascii="Arial" w:eastAsiaTheme="minorEastAsia" w:hAnsi="Arial" w:cs="Arial"/>
          <w:color w:val="000000"/>
          <w:sz w:val="18"/>
          <w:szCs w:val="18"/>
          <w:lang w:val="en-GB" w:eastAsia="en-GB"/>
        </w:rPr>
        <w:t>and one copy shall be provided to the Consignee upon Delivery and the CofC will clearly detail the Articles (quantities, part</w:t>
      </w:r>
      <w:r>
        <w:rPr>
          <w:rFonts w:ascii="Arial" w:eastAsiaTheme="minorEastAsia" w:hAnsi="Arial" w:cs="Arial"/>
          <w:color w:val="000000"/>
          <w:sz w:val="18"/>
          <w:szCs w:val="18"/>
          <w:lang w:val="en-GB" w:eastAsia="en-GB"/>
        </w:rPr>
        <w:t xml:space="preserve"> </w:t>
      </w:r>
      <w:r w:rsidRPr="00010F13">
        <w:rPr>
          <w:rFonts w:ascii="Arial" w:eastAsiaTheme="minorEastAsia" w:hAnsi="Arial" w:cs="Arial"/>
          <w:color w:val="000000"/>
          <w:sz w:val="18"/>
          <w:szCs w:val="18"/>
          <w:lang w:val="en-GB" w:eastAsia="en-GB"/>
        </w:rPr>
        <w:t>numbers, batch numbers, NSNs etc) that are contained in a specific delivery</w:t>
      </w:r>
      <w:r w:rsidRPr="00970FD3">
        <w:rPr>
          <w:rFonts w:ascii="Arial" w:eastAsiaTheme="minorEastAsia" w:hAnsi="Arial" w:cs="Arial"/>
          <w:color w:val="000000"/>
          <w:sz w:val="18"/>
          <w:szCs w:val="18"/>
          <w:lang w:val="en-GB" w:eastAsia="en-GB"/>
        </w:rPr>
        <w:t>.</w:t>
      </w:r>
      <w:r>
        <w:rPr>
          <w:rFonts w:ascii="Arial" w:eastAsiaTheme="minorEastAsia" w:hAnsi="Arial" w:cs="Arial"/>
          <w:color w:val="000000"/>
          <w:sz w:val="18"/>
          <w:szCs w:val="18"/>
          <w:lang w:val="en-GB" w:eastAsia="en-GB"/>
        </w:rPr>
        <w:t xml:space="preserve"> </w:t>
      </w:r>
    </w:p>
    <w:p w14:paraId="0055EDC8"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A17339">
        <w:rPr>
          <w:rFonts w:ascii="Arial" w:eastAsiaTheme="minorEastAsia" w:hAnsi="Arial" w:cs="Arial"/>
          <w:color w:val="000000"/>
          <w:sz w:val="18"/>
          <w:szCs w:val="18"/>
          <w:lang w:val="en-GB" w:eastAsia="en-GB"/>
        </w:rPr>
        <w:t xml:space="preserve">b. Each </w:t>
      </w:r>
      <w:r w:rsidRPr="00323B40">
        <w:rPr>
          <w:rFonts w:ascii="Arial" w:eastAsiaTheme="minorEastAsia" w:hAnsi="Arial" w:cs="Arial"/>
          <w:color w:val="000000"/>
          <w:sz w:val="18"/>
          <w:szCs w:val="18"/>
          <w:lang w:val="en-GB" w:eastAsia="en-GB"/>
        </w:rPr>
        <w:t>CofC shall be clearly identified as a conformity document and should include the wording "Certificate of Conformity"</w:t>
      </w:r>
      <w:r>
        <w:rPr>
          <w:rFonts w:ascii="Arial" w:eastAsiaTheme="minorEastAsia" w:hAnsi="Arial" w:cs="Arial"/>
          <w:color w:val="000000"/>
          <w:sz w:val="18"/>
          <w:szCs w:val="18"/>
          <w:lang w:val="en-GB" w:eastAsia="en-GB"/>
        </w:rPr>
        <w:t xml:space="preserve"> </w:t>
      </w:r>
      <w:r w:rsidRPr="00323B40">
        <w:rPr>
          <w:rFonts w:ascii="Arial" w:eastAsiaTheme="minorEastAsia" w:hAnsi="Arial" w:cs="Arial"/>
          <w:color w:val="000000"/>
          <w:sz w:val="18"/>
          <w:szCs w:val="18"/>
          <w:lang w:val="en-GB" w:eastAsia="en-GB"/>
        </w:rPr>
        <w:t>(or similar) in the title of the document to allow for easy identification</w:t>
      </w:r>
      <w:r w:rsidRPr="00A17339">
        <w:rPr>
          <w:rFonts w:ascii="Arial" w:eastAsiaTheme="minorEastAsia" w:hAnsi="Arial" w:cs="Arial"/>
          <w:color w:val="000000"/>
          <w:sz w:val="18"/>
          <w:szCs w:val="18"/>
          <w:lang w:val="en-GB" w:eastAsia="en-GB"/>
        </w:rPr>
        <w:t>.</w:t>
      </w:r>
    </w:p>
    <w:p w14:paraId="7B8FB1F2"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consider the CofC to be a record in accordance with Condition 17 (Contractor’s Records).</w:t>
      </w:r>
    </w:p>
    <w:p w14:paraId="52AA9C22"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Information provided on the CofC shall include:</w:t>
      </w:r>
    </w:p>
    <w:p w14:paraId="763498F1"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Contractor’s name and </w:t>
      </w:r>
      <w:proofErr w:type="gramStart"/>
      <w:r w:rsidRPr="00970FD3">
        <w:rPr>
          <w:rFonts w:ascii="Arial" w:eastAsiaTheme="minorEastAsia" w:hAnsi="Arial" w:cs="Arial"/>
          <w:color w:val="000000"/>
          <w:sz w:val="18"/>
          <w:szCs w:val="18"/>
          <w:lang w:val="en-GB" w:eastAsia="en-GB"/>
        </w:rPr>
        <w:t>address;</w:t>
      </w:r>
      <w:proofErr w:type="gramEnd"/>
    </w:p>
    <w:p w14:paraId="5ADC5886"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Contractor unique CofC </w:t>
      </w:r>
      <w:proofErr w:type="gramStart"/>
      <w:r w:rsidRPr="00970FD3">
        <w:rPr>
          <w:rFonts w:ascii="Arial" w:eastAsiaTheme="minorEastAsia" w:hAnsi="Arial" w:cs="Arial"/>
          <w:color w:val="000000"/>
          <w:sz w:val="18"/>
          <w:szCs w:val="18"/>
          <w:lang w:val="en-GB" w:eastAsia="en-GB"/>
        </w:rPr>
        <w:t>number;</w:t>
      </w:r>
      <w:proofErr w:type="gramEnd"/>
    </w:p>
    <w:p w14:paraId="523CFA00"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Contract </w:t>
      </w:r>
      <w:r w:rsidRPr="00323B40">
        <w:rPr>
          <w:rFonts w:ascii="Arial" w:eastAsiaTheme="minorEastAsia" w:hAnsi="Arial" w:cs="Arial"/>
          <w:color w:val="000000"/>
          <w:sz w:val="18"/>
          <w:szCs w:val="18"/>
          <w:lang w:val="en-GB" w:eastAsia="en-GB"/>
        </w:rPr>
        <w:t>number and where applicable Contract amendment number and/or CP&amp;F (Contracting, Purchasing and</w:t>
      </w:r>
      <w:r>
        <w:rPr>
          <w:rFonts w:ascii="Arial" w:eastAsiaTheme="minorEastAsia" w:hAnsi="Arial" w:cs="Arial"/>
          <w:color w:val="000000"/>
          <w:sz w:val="18"/>
          <w:szCs w:val="18"/>
          <w:lang w:val="en-GB" w:eastAsia="en-GB"/>
        </w:rPr>
        <w:t xml:space="preserve"> </w:t>
      </w:r>
      <w:r w:rsidRPr="00323B40">
        <w:rPr>
          <w:rFonts w:ascii="Arial" w:eastAsiaTheme="minorEastAsia" w:hAnsi="Arial" w:cs="Arial"/>
          <w:color w:val="000000"/>
          <w:sz w:val="18"/>
          <w:szCs w:val="18"/>
          <w:lang w:val="en-GB" w:eastAsia="en-GB"/>
        </w:rPr>
        <w:t xml:space="preserve">Finance) Purchase Order </w:t>
      </w:r>
      <w:proofErr w:type="gramStart"/>
      <w:r w:rsidRPr="00323B40">
        <w:rPr>
          <w:rFonts w:ascii="Arial" w:eastAsiaTheme="minorEastAsia" w:hAnsi="Arial" w:cs="Arial"/>
          <w:color w:val="000000"/>
          <w:sz w:val="18"/>
          <w:szCs w:val="18"/>
          <w:lang w:val="en-GB" w:eastAsia="en-GB"/>
        </w:rPr>
        <w:t>Number</w:t>
      </w:r>
      <w:r w:rsidRPr="00970FD3">
        <w:rPr>
          <w:rFonts w:ascii="Arial" w:eastAsiaTheme="minorEastAsia" w:hAnsi="Arial" w:cs="Arial"/>
          <w:color w:val="000000"/>
          <w:sz w:val="18"/>
          <w:szCs w:val="18"/>
          <w:lang w:val="en-GB" w:eastAsia="en-GB"/>
        </w:rPr>
        <w:t>;</w:t>
      </w:r>
      <w:proofErr w:type="gramEnd"/>
    </w:p>
    <w:p w14:paraId="084FAC5E"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w:t>
      </w:r>
      <w:r>
        <w:rPr>
          <w:rFonts w:ascii="Arial" w:eastAsiaTheme="minorEastAsia" w:hAnsi="Arial" w:cs="Arial"/>
          <w:color w:val="000000"/>
          <w:sz w:val="18"/>
          <w:szCs w:val="18"/>
          <w:lang w:val="en-GB" w:eastAsia="en-GB"/>
        </w:rPr>
        <w:t>D</w:t>
      </w:r>
      <w:r w:rsidRPr="00970FD3">
        <w:rPr>
          <w:rFonts w:ascii="Arial" w:eastAsiaTheme="minorEastAsia" w:hAnsi="Arial" w:cs="Arial"/>
          <w:color w:val="000000"/>
          <w:sz w:val="18"/>
          <w:szCs w:val="18"/>
          <w:lang w:val="en-GB" w:eastAsia="en-GB"/>
        </w:rPr>
        <w:t xml:space="preserve">etails of any approved </w:t>
      </w:r>
      <w:r w:rsidRPr="00503FB8">
        <w:rPr>
          <w:rFonts w:ascii="Arial" w:eastAsiaTheme="minorEastAsia" w:hAnsi="Arial" w:cs="Arial"/>
          <w:color w:val="000000"/>
          <w:sz w:val="18"/>
          <w:szCs w:val="18"/>
          <w:lang w:val="en-GB" w:eastAsia="en-GB"/>
        </w:rPr>
        <w:t>concessions (clearly linked to the relevant item</w:t>
      </w:r>
      <w:proofErr w:type="gramStart"/>
      <w:r w:rsidRPr="00503FB8">
        <w:rPr>
          <w:rFonts w:ascii="Arial" w:eastAsiaTheme="minorEastAsia" w:hAnsi="Arial" w:cs="Arial"/>
          <w:color w:val="000000"/>
          <w:sz w:val="18"/>
          <w:szCs w:val="18"/>
          <w:lang w:val="en-GB" w:eastAsia="en-GB"/>
        </w:rPr>
        <w:t>)</w:t>
      </w:r>
      <w:r w:rsidRPr="00970FD3">
        <w:rPr>
          <w:rFonts w:ascii="Arial" w:eastAsiaTheme="minorEastAsia" w:hAnsi="Arial" w:cs="Arial"/>
          <w:color w:val="000000"/>
          <w:sz w:val="18"/>
          <w:szCs w:val="18"/>
          <w:lang w:val="en-GB" w:eastAsia="en-GB"/>
        </w:rPr>
        <w:t>;</w:t>
      </w:r>
      <w:proofErr w:type="gramEnd"/>
    </w:p>
    <w:p w14:paraId="739447DF"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w:t>
      </w:r>
      <w:r>
        <w:rPr>
          <w:rFonts w:ascii="Arial" w:eastAsiaTheme="minorEastAsia" w:hAnsi="Arial" w:cs="Arial"/>
          <w:color w:val="000000"/>
          <w:sz w:val="18"/>
          <w:szCs w:val="18"/>
          <w:lang w:val="en-GB" w:eastAsia="en-GB"/>
        </w:rPr>
        <w:t>A</w:t>
      </w:r>
      <w:r w:rsidRPr="00970FD3">
        <w:rPr>
          <w:rFonts w:ascii="Arial" w:eastAsiaTheme="minorEastAsia" w:hAnsi="Arial" w:cs="Arial"/>
          <w:color w:val="000000"/>
          <w:sz w:val="18"/>
          <w:szCs w:val="18"/>
          <w:lang w:val="en-GB" w:eastAsia="en-GB"/>
        </w:rPr>
        <w:t xml:space="preserve">cquirer name and </w:t>
      </w:r>
      <w:proofErr w:type="gramStart"/>
      <w:r w:rsidRPr="00970FD3">
        <w:rPr>
          <w:rFonts w:ascii="Arial" w:eastAsiaTheme="minorEastAsia" w:hAnsi="Arial" w:cs="Arial"/>
          <w:color w:val="000000"/>
          <w:sz w:val="18"/>
          <w:szCs w:val="18"/>
          <w:lang w:val="en-GB" w:eastAsia="en-GB"/>
        </w:rPr>
        <w:t>organisation;</w:t>
      </w:r>
      <w:proofErr w:type="gramEnd"/>
    </w:p>
    <w:p w14:paraId="1A9618EB"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Delivery </w:t>
      </w:r>
      <w:proofErr w:type="gramStart"/>
      <w:r w:rsidRPr="00970FD3">
        <w:rPr>
          <w:rFonts w:ascii="Arial" w:eastAsiaTheme="minorEastAsia" w:hAnsi="Arial" w:cs="Arial"/>
          <w:color w:val="000000"/>
          <w:sz w:val="18"/>
          <w:szCs w:val="18"/>
          <w:lang w:val="en-GB" w:eastAsia="en-GB"/>
        </w:rPr>
        <w:t>address;</w:t>
      </w:r>
      <w:proofErr w:type="gramEnd"/>
      <w:r w:rsidRPr="00970FD3">
        <w:rPr>
          <w:rFonts w:ascii="Arial" w:eastAsiaTheme="minorEastAsia" w:hAnsi="Arial" w:cs="Arial"/>
          <w:color w:val="000000"/>
          <w:sz w:val="18"/>
          <w:szCs w:val="18"/>
          <w:lang w:val="en-GB" w:eastAsia="en-GB"/>
        </w:rPr>
        <w:t xml:space="preserve"> </w:t>
      </w:r>
    </w:p>
    <w:p w14:paraId="0B46C039"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Contract Item Number from Schedule 2 (Schedule of Requirements</w:t>
      </w:r>
      <w:proofErr w:type="gramStart"/>
      <w:r w:rsidRPr="00970FD3">
        <w:rPr>
          <w:rFonts w:ascii="Arial" w:eastAsiaTheme="minorEastAsia" w:hAnsi="Arial" w:cs="Arial"/>
          <w:color w:val="000000"/>
          <w:sz w:val="18"/>
          <w:szCs w:val="18"/>
          <w:lang w:val="en-GB" w:eastAsia="en-GB"/>
        </w:rPr>
        <w:t>);</w:t>
      </w:r>
      <w:proofErr w:type="gramEnd"/>
    </w:p>
    <w:p w14:paraId="3448FDCF" w14:textId="77777777" w:rsidR="001D7712" w:rsidRDefault="001D7712" w:rsidP="001D7712">
      <w:pPr>
        <w:autoSpaceDE w:val="0"/>
        <w:autoSpaceDN w:val="0"/>
        <w:adjustRightInd w:val="0"/>
        <w:spacing w:after="0" w:line="240" w:lineRule="auto"/>
        <w:ind w:left="426"/>
        <w:rPr>
          <w:rFonts w:ascii="Arial" w:eastAsiaTheme="minorEastAsia" w:hAnsi="Arial" w:cs="Arial"/>
          <w:color w:val="000000"/>
          <w:sz w:val="18"/>
          <w:szCs w:val="18"/>
          <w:lang w:val="en-GB" w:eastAsia="en-GB"/>
        </w:rPr>
      </w:pPr>
      <w:r w:rsidRPr="00970FD3">
        <w:rPr>
          <w:rFonts w:ascii="Arial" w:eastAsiaTheme="minorEastAsia" w:hAnsi="Arial" w:cs="Arial"/>
          <w:color w:val="000000"/>
          <w:sz w:val="18"/>
          <w:szCs w:val="18"/>
          <w:lang w:val="en-GB" w:eastAsia="en-GB"/>
        </w:rPr>
        <w:t xml:space="preserve">(8)      </w:t>
      </w:r>
      <w:proofErr w:type="gramStart"/>
      <w:r w:rsidRPr="00503FB8">
        <w:rPr>
          <w:rFonts w:ascii="Arial" w:eastAsiaTheme="minorEastAsia" w:hAnsi="Arial" w:cs="Arial"/>
          <w:color w:val="000000"/>
          <w:sz w:val="18"/>
          <w:szCs w:val="18"/>
          <w:lang w:val="en-GB" w:eastAsia="en-GB"/>
        </w:rPr>
        <w:t>Line item</w:t>
      </w:r>
      <w:proofErr w:type="gramEnd"/>
      <w:r w:rsidRPr="00503FB8">
        <w:rPr>
          <w:rFonts w:ascii="Arial" w:eastAsiaTheme="minorEastAsia" w:hAnsi="Arial" w:cs="Arial"/>
          <w:color w:val="000000"/>
          <w:sz w:val="18"/>
          <w:szCs w:val="18"/>
          <w:lang w:val="en-GB" w:eastAsia="en-GB"/>
        </w:rPr>
        <w:t xml:space="preserve"> numbers when there is more than one line item on the CofC;</w:t>
      </w:r>
    </w:p>
    <w:p w14:paraId="6F3DC364"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Pr>
          <w:rFonts w:ascii="Arial" w:eastAsiaTheme="minorEastAsia" w:hAnsi="Arial" w:cs="Arial"/>
          <w:color w:val="000000"/>
          <w:sz w:val="18"/>
          <w:szCs w:val="18"/>
          <w:lang w:val="en-GB" w:eastAsia="en-GB"/>
        </w:rPr>
        <w:t>(9)      D</w:t>
      </w:r>
      <w:r w:rsidRPr="00970FD3">
        <w:rPr>
          <w:rFonts w:ascii="Arial" w:eastAsiaTheme="minorEastAsia" w:hAnsi="Arial" w:cs="Arial"/>
          <w:color w:val="000000"/>
          <w:sz w:val="18"/>
          <w:szCs w:val="18"/>
          <w:lang w:val="en-GB" w:eastAsia="en-GB"/>
        </w:rPr>
        <w:t xml:space="preserve">escription of Contractor Deliverable, including part number, specification and configuration </w:t>
      </w:r>
      <w:proofErr w:type="gramStart"/>
      <w:r w:rsidRPr="00970FD3">
        <w:rPr>
          <w:rFonts w:ascii="Arial" w:eastAsiaTheme="minorEastAsia" w:hAnsi="Arial" w:cs="Arial"/>
          <w:color w:val="000000"/>
          <w:sz w:val="18"/>
          <w:szCs w:val="18"/>
          <w:lang w:val="en-GB" w:eastAsia="en-GB"/>
        </w:rPr>
        <w:t>status;</w:t>
      </w:r>
      <w:proofErr w:type="gramEnd"/>
    </w:p>
    <w:p w14:paraId="2F7DC153"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t>
      </w:r>
      <w:r>
        <w:rPr>
          <w:rFonts w:ascii="Arial" w:eastAsiaTheme="minorEastAsia" w:hAnsi="Arial" w:cs="Arial"/>
          <w:color w:val="000000"/>
          <w:sz w:val="18"/>
          <w:szCs w:val="18"/>
          <w:lang w:val="en-GB" w:eastAsia="en-GB"/>
        </w:rPr>
        <w:t>10</w:t>
      </w:r>
      <w:r w:rsidRPr="00970FD3">
        <w:rPr>
          <w:rFonts w:ascii="Arial" w:eastAsiaTheme="minorEastAsia" w:hAnsi="Arial" w:cs="Arial"/>
          <w:color w:val="000000"/>
          <w:sz w:val="18"/>
          <w:szCs w:val="18"/>
          <w:lang w:val="en-GB" w:eastAsia="en-GB"/>
        </w:rPr>
        <w:t>)    NATO Stock Number (NSN) (where allocated</w:t>
      </w:r>
      <w:proofErr w:type="gramStart"/>
      <w:r w:rsidRPr="00970FD3">
        <w:rPr>
          <w:rFonts w:ascii="Arial" w:eastAsiaTheme="minorEastAsia" w:hAnsi="Arial" w:cs="Arial"/>
          <w:color w:val="000000"/>
          <w:sz w:val="18"/>
          <w:szCs w:val="18"/>
          <w:lang w:val="en-GB" w:eastAsia="en-GB"/>
        </w:rPr>
        <w:t>);</w:t>
      </w:r>
      <w:proofErr w:type="gramEnd"/>
    </w:p>
    <w:p w14:paraId="066E5982"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w:t>
      </w:r>
      <w:r>
        <w:rPr>
          <w:rFonts w:ascii="Arial" w:eastAsiaTheme="minorEastAsia" w:hAnsi="Arial" w:cs="Arial"/>
          <w:color w:val="000000"/>
          <w:sz w:val="18"/>
          <w:szCs w:val="18"/>
          <w:lang w:val="en-GB" w:eastAsia="en-GB"/>
        </w:rPr>
        <w:t>1</w:t>
      </w:r>
      <w:r w:rsidRPr="00970FD3">
        <w:rPr>
          <w:rFonts w:ascii="Arial" w:eastAsiaTheme="minorEastAsia" w:hAnsi="Arial" w:cs="Arial"/>
          <w:color w:val="000000"/>
          <w:sz w:val="18"/>
          <w:szCs w:val="18"/>
          <w:lang w:val="en-GB" w:eastAsia="en-GB"/>
        </w:rPr>
        <w:t xml:space="preserve">)    </w:t>
      </w:r>
      <w:r>
        <w:rPr>
          <w:rFonts w:ascii="Arial" w:eastAsiaTheme="minorEastAsia" w:hAnsi="Arial" w:cs="Arial"/>
          <w:color w:val="000000"/>
          <w:sz w:val="18"/>
          <w:szCs w:val="18"/>
          <w:lang w:val="en-GB" w:eastAsia="en-GB"/>
        </w:rPr>
        <w:t>I</w:t>
      </w:r>
      <w:r w:rsidRPr="00970FD3">
        <w:rPr>
          <w:rFonts w:ascii="Arial" w:eastAsiaTheme="minorEastAsia" w:hAnsi="Arial" w:cs="Arial"/>
          <w:color w:val="000000"/>
          <w:sz w:val="18"/>
          <w:szCs w:val="18"/>
          <w:lang w:val="en-GB" w:eastAsia="en-GB"/>
        </w:rPr>
        <w:t xml:space="preserve">dentification marks, batch and serial numbers in accordance with the </w:t>
      </w:r>
      <w:proofErr w:type="gramStart"/>
      <w:r w:rsidRPr="00970FD3">
        <w:rPr>
          <w:rFonts w:ascii="Arial" w:eastAsiaTheme="minorEastAsia" w:hAnsi="Arial" w:cs="Arial"/>
          <w:color w:val="000000"/>
          <w:sz w:val="18"/>
          <w:szCs w:val="18"/>
          <w:lang w:val="en-GB" w:eastAsia="en-GB"/>
        </w:rPr>
        <w:t>Specification;</w:t>
      </w:r>
      <w:proofErr w:type="gramEnd"/>
    </w:p>
    <w:p w14:paraId="526C8739" w14:textId="77777777" w:rsidR="001D7712" w:rsidRPr="00970FD3" w:rsidRDefault="001D7712" w:rsidP="001D7712">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w:t>
      </w:r>
      <w:r>
        <w:rPr>
          <w:rFonts w:ascii="Arial" w:eastAsiaTheme="minorEastAsia" w:hAnsi="Arial" w:cs="Arial"/>
          <w:color w:val="000000"/>
          <w:sz w:val="18"/>
          <w:szCs w:val="18"/>
          <w:lang w:val="en-GB" w:eastAsia="en-GB"/>
        </w:rPr>
        <w:t>2</w:t>
      </w:r>
      <w:r w:rsidRPr="00970FD3">
        <w:rPr>
          <w:rFonts w:ascii="Arial" w:eastAsiaTheme="minorEastAsia" w:hAnsi="Arial" w:cs="Arial"/>
          <w:color w:val="000000"/>
          <w:sz w:val="18"/>
          <w:szCs w:val="18"/>
          <w:lang w:val="en-GB" w:eastAsia="en-GB"/>
        </w:rPr>
        <w:t xml:space="preserve">)    </w:t>
      </w:r>
      <w:proofErr w:type="gramStart"/>
      <w:r>
        <w:rPr>
          <w:rFonts w:ascii="Arial" w:eastAsiaTheme="minorEastAsia" w:hAnsi="Arial" w:cs="Arial"/>
          <w:color w:val="000000"/>
          <w:sz w:val="18"/>
          <w:szCs w:val="18"/>
          <w:lang w:val="en-GB" w:eastAsia="en-GB"/>
        </w:rPr>
        <w:t>Q</w:t>
      </w:r>
      <w:r w:rsidRPr="00970FD3">
        <w:rPr>
          <w:rFonts w:ascii="Arial" w:eastAsiaTheme="minorEastAsia" w:hAnsi="Arial" w:cs="Arial"/>
          <w:color w:val="000000"/>
          <w:sz w:val="18"/>
          <w:szCs w:val="18"/>
          <w:lang w:val="en-GB" w:eastAsia="en-GB"/>
        </w:rPr>
        <w:t>uantities;</w:t>
      </w:r>
      <w:proofErr w:type="gramEnd"/>
    </w:p>
    <w:p w14:paraId="288C7BFC" w14:textId="77777777" w:rsidR="001D7712" w:rsidRPr="00970FD3" w:rsidRDefault="001D7712" w:rsidP="3ECF0C2A">
      <w:pPr>
        <w:autoSpaceDE w:val="0"/>
        <w:autoSpaceDN w:val="0"/>
        <w:adjustRightInd w:val="0"/>
        <w:spacing w:after="0" w:line="240" w:lineRule="auto"/>
        <w:ind w:left="426"/>
        <w:rPr>
          <w:rFonts w:ascii="Arial" w:eastAsiaTheme="minorEastAsia" w:hAnsi="Arial" w:cs="Arial"/>
          <w:sz w:val="18"/>
          <w:szCs w:val="18"/>
          <w:lang w:val="en-GB" w:eastAsia="en-GB"/>
        </w:rPr>
      </w:pPr>
      <w:r w:rsidRPr="3ECF0C2A">
        <w:rPr>
          <w:rFonts w:ascii="Arial" w:eastAsiaTheme="minorEastAsia" w:hAnsi="Arial" w:cs="Arial"/>
          <w:color w:val="000000" w:themeColor="text1"/>
          <w:sz w:val="18"/>
          <w:szCs w:val="18"/>
          <w:lang w:val="en-GB" w:eastAsia="en-GB"/>
        </w:rPr>
        <w:t>(13</w:t>
      </w:r>
      <w:proofErr w:type="gramStart"/>
      <w:r>
        <w:tab/>
      </w:r>
      <w:r w:rsidRPr="3ECF0C2A">
        <w:rPr>
          <w:rFonts w:ascii="Arial" w:eastAsiaTheme="minorEastAsia" w:hAnsi="Arial" w:cs="Arial"/>
          <w:color w:val="000000" w:themeColor="text1"/>
          <w:sz w:val="18"/>
          <w:szCs w:val="18"/>
          <w:lang w:val="en-GB" w:eastAsia="en-GB"/>
        </w:rPr>
        <w:t xml:space="preserve">)   </w:t>
      </w:r>
      <w:proofErr w:type="gramEnd"/>
      <w:r w:rsidRPr="3ECF0C2A">
        <w:rPr>
          <w:rFonts w:ascii="Arial" w:eastAsiaTheme="minorEastAsia" w:hAnsi="Arial" w:cs="Arial"/>
          <w:color w:val="000000" w:themeColor="text1"/>
          <w:sz w:val="18"/>
          <w:szCs w:val="18"/>
          <w:lang w:val="en-GB" w:eastAsia="en-GB"/>
        </w:rPr>
        <w:t xml:space="preserve"> 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14:paraId="307D4A10"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Pr>
          <w:rFonts w:ascii="Arial" w:eastAsiaTheme="minorEastAsia" w:hAnsi="Arial" w:cs="Arial"/>
          <w:color w:val="000000"/>
          <w:sz w:val="18"/>
          <w:szCs w:val="18"/>
          <w:lang w:val="en-GB" w:eastAsia="en-GB"/>
        </w:rPr>
        <w:t xml:space="preserve">         (14) </w:t>
      </w:r>
      <w:r w:rsidRPr="00970FD3">
        <w:rPr>
          <w:rFonts w:ascii="Arial" w:eastAsiaTheme="minorEastAsia" w:hAnsi="Arial" w:cs="Arial"/>
          <w:color w:val="000000"/>
          <w:sz w:val="18"/>
          <w:szCs w:val="18"/>
          <w:lang w:val="en-GB" w:eastAsia="en-GB"/>
        </w:rPr>
        <w:t>Exceptions or additions to the above are to be documented.</w:t>
      </w:r>
    </w:p>
    <w:p w14:paraId="518F27A5" w14:textId="77777777" w:rsidR="001D7712" w:rsidRPr="00970FD3" w:rsidRDefault="001D7712" w:rsidP="001D7712">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70FD3">
        <w:rPr>
          <w:rFonts w:ascii="Arial" w:eastAsiaTheme="minorEastAsia" w:hAnsi="Arial" w:cs="Arial"/>
          <w:color w:val="000000"/>
          <w:sz w:val="18"/>
          <w:szCs w:val="18"/>
          <w:lang w:val="en-GB" w:eastAsia="en-GB"/>
        </w:rPr>
        <w:t>at</w:t>
      </w:r>
      <w:proofErr w:type="spellEnd"/>
      <w:r w:rsidRPr="00970FD3">
        <w:rPr>
          <w:rFonts w:ascii="Arial" w:eastAsiaTheme="minorEastAsia" w:hAnsi="Arial" w:cs="Arial"/>
          <w:color w:val="000000"/>
          <w:sz w:val="18"/>
          <w:szCs w:val="18"/>
          <w:lang w:val="en-GB" w:eastAsia="en-GB"/>
        </w:rPr>
        <w:t xml:space="preserve"> clause 26.d. The Contractor shall ensure that this Information is available to the Authority through the supply chain upon request in accordance with Condition 17 (Contractor Records).</w:t>
      </w:r>
    </w:p>
    <w:p w14:paraId="01C8B5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BD5505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27.Access to Contractor’s Premises</w:t>
      </w:r>
    </w:p>
    <w:p w14:paraId="1177028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DA9C4D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14F2213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7F15C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28.Delivery / Collection</w:t>
      </w:r>
    </w:p>
    <w:p w14:paraId="7167A2E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Schedule 3 (Contract Data Sheet) shall specify whether the Contractor Deliverables are to be Delivered to the Consignee by the Contractor or Collected from the Consignor by the Authority.</w:t>
      </w:r>
    </w:p>
    <w:p w14:paraId="2FE182B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Deliverables are to be Delivered by the Contractor (or a third party acting on behalf of the Contractor), the Contractor shall, unless otherwise stated in writing:</w:t>
      </w:r>
    </w:p>
    <w:p w14:paraId="7960CCB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970FD3">
        <w:rPr>
          <w:rFonts w:ascii="Arial" w:eastAsiaTheme="minorEastAsia" w:hAnsi="Arial" w:cs="Arial"/>
          <w:color w:val="000000"/>
          <w:sz w:val="18"/>
          <w:szCs w:val="18"/>
          <w:lang w:val="en-GB" w:eastAsia="en-GB"/>
        </w:rPr>
        <w:t>requested;</w:t>
      </w:r>
      <w:proofErr w:type="gramEnd"/>
    </w:p>
    <w:p w14:paraId="119B978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comply with any special instructions for arranging Delivery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1911BF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ensure that each consignment of the Contractor Deliverables is accompanied by, (as specified in Schedule 3 (Contract Data Sheet)), a DEFFORM 129J in accordance with the </w:t>
      </w:r>
      <w:proofErr w:type="gramStart"/>
      <w:r w:rsidRPr="00970FD3">
        <w:rPr>
          <w:rFonts w:ascii="Arial" w:eastAsiaTheme="minorEastAsia" w:hAnsi="Arial" w:cs="Arial"/>
          <w:color w:val="000000"/>
          <w:sz w:val="18"/>
          <w:szCs w:val="18"/>
          <w:lang w:val="en-GB" w:eastAsia="en-GB"/>
        </w:rPr>
        <w:t>instructions;</w:t>
      </w:r>
      <w:proofErr w:type="gramEnd"/>
      <w:r w:rsidRPr="00970FD3">
        <w:rPr>
          <w:rFonts w:ascii="Arial" w:eastAsiaTheme="minorEastAsia" w:hAnsi="Arial" w:cs="Arial"/>
          <w:color w:val="000000"/>
          <w:sz w:val="18"/>
          <w:szCs w:val="18"/>
          <w:lang w:val="en-GB" w:eastAsia="en-GB"/>
        </w:rPr>
        <w:t xml:space="preserve"> </w:t>
      </w:r>
    </w:p>
    <w:p w14:paraId="58FB1BC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be responsible for all costs of Delivery; and</w:t>
      </w:r>
    </w:p>
    <w:p w14:paraId="3464FFC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Deliver the Contractor Deliverables to the Consignee at the address stated in Schedule 2 (Schedule of Requirements) by the Delivery Date between the hours agreed by the Parties.</w:t>
      </w:r>
    </w:p>
    <w:p w14:paraId="21B62D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Where the Contractor Deliverables are to be Collected by the Authority (or a third party acting on behalf of the Authority), the </w:t>
      </w:r>
      <w:r w:rsidRPr="00970FD3">
        <w:rPr>
          <w:rFonts w:ascii="Arial" w:eastAsiaTheme="minorEastAsia" w:hAnsi="Arial" w:cs="Arial"/>
          <w:color w:val="000000"/>
          <w:sz w:val="18"/>
          <w:szCs w:val="18"/>
          <w:lang w:val="en-GB" w:eastAsia="en-GB"/>
        </w:rPr>
        <w:lastRenderedPageBreak/>
        <w:t>Contractor shall, unless otherwise stated in writing:</w:t>
      </w:r>
    </w:p>
    <w:p w14:paraId="650B7C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970FD3">
        <w:rPr>
          <w:rFonts w:ascii="Arial" w:eastAsiaTheme="minorEastAsia" w:hAnsi="Arial" w:cs="Arial"/>
          <w:color w:val="000000"/>
          <w:sz w:val="18"/>
          <w:szCs w:val="18"/>
          <w:lang w:val="en-GB" w:eastAsia="en-GB"/>
        </w:rPr>
        <w:t>requested;</w:t>
      </w:r>
      <w:proofErr w:type="gramEnd"/>
    </w:p>
    <w:p w14:paraId="04B5858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comply with any special instructions for arranging Collection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42CFC21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ensure that each consignment of the Contractor Deliverables is accompanied by, (as specified in Schedule 3 (Contract Data Sheet)), a DEFFORM 129J in accordance with the </w:t>
      </w:r>
      <w:proofErr w:type="gramStart"/>
      <w:r w:rsidRPr="00970FD3">
        <w:rPr>
          <w:rFonts w:ascii="Arial" w:eastAsiaTheme="minorEastAsia" w:hAnsi="Arial" w:cs="Arial"/>
          <w:color w:val="000000"/>
          <w:sz w:val="18"/>
          <w:szCs w:val="18"/>
          <w:lang w:val="en-GB" w:eastAsia="en-GB"/>
        </w:rPr>
        <w:t>instructions;</w:t>
      </w:r>
      <w:proofErr w:type="gramEnd"/>
      <w:r w:rsidRPr="00970FD3">
        <w:rPr>
          <w:rFonts w:ascii="Arial" w:eastAsiaTheme="minorEastAsia" w:hAnsi="Arial" w:cs="Arial"/>
          <w:color w:val="000000"/>
          <w:sz w:val="18"/>
          <w:szCs w:val="18"/>
          <w:lang w:val="en-GB" w:eastAsia="en-GB"/>
        </w:rPr>
        <w:t xml:space="preserve"> </w:t>
      </w:r>
    </w:p>
    <w:p w14:paraId="3755BB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ensure that the Contractor Deliverables are available for Collection by the Authority from the Consignor (as specified in Schedule 3 (Contract Data Sheet)) by the Delivery Date between the hours agreed by the Parties; and</w:t>
      </w:r>
    </w:p>
    <w:p w14:paraId="6F0630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in the case of Overseas consignments, ensure </w:t>
      </w:r>
      <w:proofErr w:type="gramStart"/>
      <w:r w:rsidRPr="00970FD3">
        <w:rPr>
          <w:rFonts w:ascii="Arial" w:eastAsiaTheme="minorEastAsia" w:hAnsi="Arial" w:cs="Arial"/>
          <w:color w:val="000000"/>
          <w:sz w:val="18"/>
          <w:szCs w:val="18"/>
          <w:lang w:val="en-GB" w:eastAsia="en-GB"/>
        </w:rPr>
        <w:t>that  the</w:t>
      </w:r>
      <w:proofErr w:type="gramEnd"/>
      <w:r w:rsidRPr="00970FD3">
        <w:rPr>
          <w:rFonts w:ascii="Arial" w:eastAsiaTheme="minorEastAsia" w:hAnsi="Arial" w:cs="Arial"/>
          <w:color w:val="000000"/>
          <w:sz w:val="18"/>
          <w:szCs w:val="18"/>
          <w:lang w:val="en-GB" w:eastAsia="en-GB"/>
        </w:rPr>
        <w:t xml:space="preserve"> Contractor Deliverables are accompanied by the necessary transit documentation.  All Customs clearance shall be the responsibility of the Authority’s Representative (Transport).</w:t>
      </w:r>
    </w:p>
    <w:p w14:paraId="5B78EDC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Title and risk in the Contractor Deliverables shall only pass from the Contractor to the Authority:</w:t>
      </w:r>
    </w:p>
    <w:p w14:paraId="49465D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on the Delivery of the Contractor Deliverables by the Contractor to the Consignee in accordance with clause 28.b; or</w:t>
      </w:r>
    </w:p>
    <w:p w14:paraId="2B86AD7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on the Collection of the Contractor Deliverables from the Consignor by the Authority once they have been made available for Collection by the Contractor in accordance with clause 28.c. </w:t>
      </w:r>
    </w:p>
    <w:p w14:paraId="68BA9D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5A374D7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29.Acceptance </w:t>
      </w:r>
    </w:p>
    <w:p w14:paraId="16A2F4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Acceptance of the Contractor Deliverables shall occur in accordance with any acceptance procedure specified in Schedule 8 (Acceptance Procedure).  If no acceptance procedure is so specified acceptance shall occur when either:</w:t>
      </w:r>
    </w:p>
    <w:p w14:paraId="0480C29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Authority does any act in relation to the Contractor Deliverable which is inconsistent with the Contractor’s ownership; or</w:t>
      </w:r>
    </w:p>
    <w:p w14:paraId="5AB6136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time limit in which to reject the Contractor Deliverables defined in clause 30.b has elapsed. </w:t>
      </w:r>
    </w:p>
    <w:p w14:paraId="1613AD5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BECADC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30.Rejection and Counterfeit Materiel </w:t>
      </w:r>
    </w:p>
    <w:p w14:paraId="11D4863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Rejection:</w:t>
      </w:r>
    </w:p>
    <w:p w14:paraId="212D9F4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E455D6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761E4CF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Counterfeit Materiel:</w:t>
      </w:r>
    </w:p>
    <w:p w14:paraId="037B20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Authority suspects that any Contractor Deliverable or consignment of Contractor Deliverables contains Counterfeit Materiel, it shall:</w:t>
      </w:r>
    </w:p>
    <w:p w14:paraId="259CC16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notify the Contractor in writing of its suspicion and reasons </w:t>
      </w:r>
      <w:proofErr w:type="gramStart"/>
      <w:r w:rsidRPr="00970FD3">
        <w:rPr>
          <w:rFonts w:ascii="Arial" w:eastAsiaTheme="minorEastAsia" w:hAnsi="Arial" w:cs="Arial"/>
          <w:color w:val="000000"/>
          <w:sz w:val="18"/>
          <w:szCs w:val="18"/>
          <w:lang w:val="en-GB" w:eastAsia="en-GB"/>
        </w:rPr>
        <w:t>therefore;</w:t>
      </w:r>
      <w:proofErr w:type="gramEnd"/>
    </w:p>
    <w:p w14:paraId="09B5444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A08E47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at its discretion, provide the Contractor with a sample of the Contractor Deliverable or consignment for validation or testing purposes by the Contractor (at the Contractor`s own risk and expense</w:t>
      </w:r>
      <w:proofErr w:type="gramStart"/>
      <w:r w:rsidRPr="00970FD3">
        <w:rPr>
          <w:rFonts w:ascii="Arial" w:eastAsiaTheme="minorEastAsia" w:hAnsi="Arial" w:cs="Arial"/>
          <w:color w:val="000000"/>
          <w:sz w:val="18"/>
          <w:szCs w:val="18"/>
          <w:lang w:val="en-GB" w:eastAsia="en-GB"/>
        </w:rPr>
        <w:t>);</w:t>
      </w:r>
      <w:proofErr w:type="gramEnd"/>
    </w:p>
    <w:p w14:paraId="12312A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034113B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determine, on the balance of probabilities and strictly on the evidence available to it at the time, whether the Contractor Deliverable or consignment meets the definition of Counterfeit Materiel.</w:t>
      </w:r>
    </w:p>
    <w:p w14:paraId="729D12E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EEB7B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970FD3">
        <w:rPr>
          <w:rFonts w:ascii="Arial" w:eastAsiaTheme="minorEastAsia" w:hAnsi="Arial" w:cs="Arial"/>
          <w:color w:val="000000"/>
          <w:sz w:val="18"/>
          <w:szCs w:val="18"/>
          <w:lang w:val="en-GB" w:eastAsia="en-GB"/>
        </w:rPr>
        <w:t>),and</w:t>
      </w:r>
      <w:proofErr w:type="gramEnd"/>
      <w:r w:rsidRPr="00970FD3">
        <w:rPr>
          <w:rFonts w:ascii="Arial" w:eastAsiaTheme="minorEastAsia" w:hAnsi="Arial" w:cs="Arial"/>
          <w:color w:val="000000"/>
          <w:sz w:val="18"/>
          <w:szCs w:val="18"/>
          <w:lang w:val="en-GB" w:eastAsia="en-GB"/>
        </w:rPr>
        <w:t xml:space="preserve"> provide written notification to the Contractor of the rejection.</w:t>
      </w:r>
    </w:p>
    <w:p w14:paraId="7AFCC55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addition to its rights under 30.a and 30.b (Rejection), where the Authority has determined that any Contractor Deliverable or consignment of Contractor Deliverables contains Counterfeit Materiel, it shall be entitled to:</w:t>
      </w:r>
    </w:p>
    <w:p w14:paraId="4E2BDA4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retain any Counterfeit Materiel; and/or</w:t>
      </w:r>
    </w:p>
    <w:p w14:paraId="03617B7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retain the whole or any part of such Contractor Deliverable or consignment where it is not possible to separate the Counterfeit Materiel from the rest of the Contractor Deliverable, or </w:t>
      </w:r>
      <w:proofErr w:type="gramStart"/>
      <w:r w:rsidRPr="00970FD3">
        <w:rPr>
          <w:rFonts w:ascii="Arial" w:eastAsiaTheme="minorEastAsia" w:hAnsi="Arial" w:cs="Arial"/>
          <w:color w:val="000000"/>
          <w:sz w:val="18"/>
          <w:szCs w:val="18"/>
          <w:lang w:val="en-GB" w:eastAsia="en-GB"/>
        </w:rPr>
        <w:t>consignment;</w:t>
      </w:r>
      <w:proofErr w:type="gramEnd"/>
    </w:p>
    <w:p w14:paraId="4DCB05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and such retention shall not constitute acceptance under Condition 29 (Acceptance). </w:t>
      </w:r>
    </w:p>
    <w:p w14:paraId="00A029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Authority intends to exercise its rights under clause </w:t>
      </w:r>
      <w:proofErr w:type="gramStart"/>
      <w:r w:rsidRPr="00970FD3">
        <w:rPr>
          <w:rFonts w:ascii="Arial" w:eastAsiaTheme="minorEastAsia" w:hAnsi="Arial" w:cs="Arial"/>
          <w:color w:val="000000"/>
          <w:sz w:val="18"/>
          <w:szCs w:val="18"/>
          <w:lang w:val="en-GB" w:eastAsia="en-GB"/>
        </w:rPr>
        <w:t>30.e,the</w:t>
      </w:r>
      <w:proofErr w:type="gramEnd"/>
      <w:r w:rsidRPr="00970FD3">
        <w:rPr>
          <w:rFonts w:ascii="Arial" w:eastAsiaTheme="minorEastAsia" w:hAnsi="Arial" w:cs="Arial"/>
          <w:color w:val="000000"/>
          <w:sz w:val="18"/>
          <w:szCs w:val="18"/>
          <w:lang w:val="en-GB" w:eastAsia="en-GB"/>
        </w:rPr>
        <w:t xml:space="preserve"> Contractor may, subject to the agreement of the Authority (and at the Contractor`s own risk and expense and subject to any reasonable controls and timeframe agreed), arrange for:</w:t>
      </w:r>
    </w:p>
    <w:p w14:paraId="1B582CA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separation of Counterfeit Materiel from any Contractor Deliverable or part of a Contractor Deliverable; and/or</w:t>
      </w:r>
    </w:p>
    <w:p w14:paraId="20B5572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removal of any Contractor Deliverable or part of a Contractor Deliverable that the Authority is reasonably satisfied does not contain Counterfeit Materiel.</w:t>
      </w:r>
    </w:p>
    <w:p w14:paraId="67DCAA9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7899F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dispose of it responsible, and in a manner that does not permit its reintroduction into the supply chain or </w:t>
      </w:r>
      <w:proofErr w:type="gramStart"/>
      <w:r w:rsidRPr="00970FD3">
        <w:rPr>
          <w:rFonts w:ascii="Arial" w:eastAsiaTheme="minorEastAsia" w:hAnsi="Arial" w:cs="Arial"/>
          <w:color w:val="000000"/>
          <w:sz w:val="18"/>
          <w:szCs w:val="18"/>
          <w:lang w:val="en-GB" w:eastAsia="en-GB"/>
        </w:rPr>
        <w:t>market;</w:t>
      </w:r>
      <w:proofErr w:type="gramEnd"/>
    </w:p>
    <w:p w14:paraId="15C0EF7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pass it to a relevant investigatory or regulatory </w:t>
      </w:r>
      <w:proofErr w:type="gramStart"/>
      <w:r w:rsidRPr="00970FD3">
        <w:rPr>
          <w:rFonts w:ascii="Arial" w:eastAsiaTheme="minorEastAsia" w:hAnsi="Arial" w:cs="Arial"/>
          <w:color w:val="000000"/>
          <w:sz w:val="18"/>
          <w:szCs w:val="18"/>
          <w:lang w:val="en-GB" w:eastAsia="en-GB"/>
        </w:rPr>
        <w:t>authority;</w:t>
      </w:r>
      <w:proofErr w:type="gramEnd"/>
    </w:p>
    <w:p w14:paraId="25AFAD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5F8FB3F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(4)      to recover the appropriate, attributable, and reasonable costs incurred by the Authority in respect of testing, storage, access, and/or disposal of it from the </w:t>
      </w:r>
      <w:proofErr w:type="gramStart"/>
      <w:r w:rsidRPr="00970FD3">
        <w:rPr>
          <w:rFonts w:ascii="Arial" w:eastAsiaTheme="minorEastAsia" w:hAnsi="Arial" w:cs="Arial"/>
          <w:color w:val="000000"/>
          <w:sz w:val="18"/>
          <w:szCs w:val="18"/>
          <w:lang w:val="en-GB" w:eastAsia="en-GB"/>
        </w:rPr>
        <w:t>Contractor;</w:t>
      </w:r>
      <w:proofErr w:type="gramEnd"/>
    </w:p>
    <w:p w14:paraId="26F8644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and exercise of the rights granted at clauses 30.g.(1) to 30.g.(3) shall not constitute acceptance under Condition 29 (Acceptance).</w:t>
      </w:r>
    </w:p>
    <w:p w14:paraId="222AAA5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59D5A33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Authority shall not use a retained Contract Deliverable or consignment other than as permitted in clauses 30.c – 30.k.</w:t>
      </w:r>
    </w:p>
    <w:p w14:paraId="73E29BF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Authority may report a discovery of Counterfeit Materiel and disclose information necessary for the identification of similar materiel and its possible sources. </w:t>
      </w:r>
    </w:p>
    <w:p w14:paraId="578634A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The Contractor shall not be entitled to any payment or compensation from the Authority as a result of the Authority exercising the rights set out in clauses 30.c – 30.k except:</w:t>
      </w:r>
    </w:p>
    <w:p w14:paraId="529F20D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(1) in relation to the balance that may accrue to the Contractor in accordance with clause 30.h; or</w:t>
      </w:r>
    </w:p>
    <w:p w14:paraId="3DBAE19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456C6A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B349B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31.Diversion Orders</w:t>
      </w:r>
    </w:p>
    <w:p w14:paraId="5C4F816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Authority shall notify the Contractor at the earliest practicable opportunity if it becomes aware that a Contractor Deliverable is likely to be subject to a Diversion Order.</w:t>
      </w:r>
    </w:p>
    <w:p w14:paraId="7125562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4067771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Authority reserves the right to cancel the Diversion Order. </w:t>
      </w:r>
    </w:p>
    <w:p w14:paraId="5C51055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terms of the Diversion Order are unclear, the Contractor shall immediately contact the Representative of the Authority who issued it for clarification and/or further instruction. </w:t>
      </w:r>
    </w:p>
    <w:p w14:paraId="2B48010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If the Diversion Order increases the quantity of Contractor Deliverables beyond the scope of the Contract, it is to be returned immediately to the Authority’s Commercial Officer with an appropriate explanation. </w:t>
      </w:r>
    </w:p>
    <w:p w14:paraId="045D2D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594850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DC085E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32.Self-to-Self Delivery</w:t>
      </w:r>
    </w:p>
    <w:p w14:paraId="4DDDF4B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702E0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Licences and Intellectual Property </w:t>
      </w:r>
    </w:p>
    <w:p w14:paraId="246135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03B9E6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33.Import and Export Licences</w:t>
      </w:r>
    </w:p>
    <w:p w14:paraId="4A3918A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970FD3">
        <w:rPr>
          <w:rFonts w:ascii="Arial" w:eastAsiaTheme="minorEastAsia" w:hAnsi="Arial" w:cs="Arial"/>
          <w:color w:val="000000"/>
          <w:sz w:val="18"/>
          <w:szCs w:val="18"/>
          <w:lang w:val="en-GB" w:eastAsia="en-GB"/>
        </w:rPr>
        <w:t>documentation</w:t>
      </w:r>
      <w:proofErr w:type="gramEnd"/>
      <w:r w:rsidRPr="00970FD3">
        <w:rPr>
          <w:rFonts w:ascii="Arial" w:eastAsiaTheme="minorEastAsia" w:hAnsi="Arial" w:cs="Arial"/>
          <w:color w:val="000000"/>
          <w:sz w:val="18"/>
          <w:szCs w:val="18"/>
          <w:lang w:val="en-GB" w:eastAsia="en-GB"/>
        </w:rPr>
        <w:t xml:space="preserve"> and other reasonable assistance in obtaining any necessary UK import or export licence.</w:t>
      </w:r>
    </w:p>
    <w:p w14:paraId="0B74B2B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6F7DDD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ensure that when end use or end user restrictions, or both, apply to all or part of any Contractor Deliverable (which for the purposes of this Condition shall also include information, technical </w:t>
      </w:r>
      <w:proofErr w:type="gramStart"/>
      <w:r w:rsidRPr="00970FD3">
        <w:rPr>
          <w:rFonts w:ascii="Arial" w:eastAsiaTheme="minorEastAsia" w:hAnsi="Arial" w:cs="Arial"/>
          <w:color w:val="000000"/>
          <w:sz w:val="18"/>
          <w:szCs w:val="18"/>
          <w:lang w:val="en-GB" w:eastAsia="en-GB"/>
        </w:rPr>
        <w:t>data</w:t>
      </w:r>
      <w:proofErr w:type="gramEnd"/>
      <w:r w:rsidRPr="00970FD3">
        <w:rPr>
          <w:rFonts w:ascii="Arial" w:eastAsiaTheme="minorEastAsia" w:hAnsi="Arial" w:cs="Arial"/>
          <w:color w:val="000000"/>
          <w:sz w:val="18"/>
          <w:szCs w:val="18"/>
          <w:lang w:val="en-GB" w:eastAsia="en-GB"/>
        </w:rPr>
        <w:t xml:space="preserve"> and software), the Contractor, unless otherwise agreed with the Authority, shall identify in the application:</w:t>
      </w:r>
    </w:p>
    <w:p w14:paraId="3E07052F" w14:textId="63DC5B14"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end user as: </w:t>
      </w:r>
      <w:r w:rsidR="00302E40">
        <w:rPr>
          <w:rFonts w:ascii="Arial" w:eastAsiaTheme="minorEastAsia" w:hAnsi="Arial" w:cs="Arial"/>
          <w:color w:val="000000"/>
          <w:sz w:val="18"/>
          <w:szCs w:val="18"/>
          <w:lang w:val="en-GB" w:eastAsia="en-GB"/>
        </w:rPr>
        <w:t>His</w:t>
      </w:r>
      <w:r w:rsidR="00302E40" w:rsidRPr="00970FD3">
        <w:rPr>
          <w:rFonts w:ascii="Arial" w:eastAsiaTheme="minorEastAsia" w:hAnsi="Arial" w:cs="Arial"/>
          <w:color w:val="000000"/>
          <w:sz w:val="18"/>
          <w:szCs w:val="18"/>
          <w:lang w:val="en-GB" w:eastAsia="en-GB"/>
        </w:rPr>
        <w:t xml:space="preserve"> </w:t>
      </w:r>
      <w:r w:rsidRPr="00970FD3">
        <w:rPr>
          <w:rFonts w:ascii="Arial" w:eastAsiaTheme="minorEastAsia" w:hAnsi="Arial" w:cs="Arial"/>
          <w:color w:val="000000"/>
          <w:sz w:val="18"/>
          <w:szCs w:val="18"/>
          <w:lang w:val="en-GB" w:eastAsia="en-GB"/>
        </w:rPr>
        <w:t>Britannic Majesty’s Government of the United Kingdom of Great Britain and Northern Ireland (hereinafter “HM Government”); and</w:t>
      </w:r>
    </w:p>
    <w:p w14:paraId="2E5EA1C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end use as: For the Purposes of HM Government; and</w:t>
      </w:r>
    </w:p>
    <w:p w14:paraId="7F70667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include in the submission for the licence or authorisation a statement that "information on the status of processing this application may be shared with the Ministry of Defence of the United Kingdom".</w:t>
      </w:r>
    </w:p>
    <w:p w14:paraId="1617DF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970FD3">
        <w:rPr>
          <w:rFonts w:ascii="Arial" w:eastAsiaTheme="minorEastAsia" w:hAnsi="Arial" w:cs="Arial"/>
          <w:color w:val="000000"/>
          <w:sz w:val="18"/>
          <w:szCs w:val="18"/>
          <w:lang w:val="en-GB" w:eastAsia="en-GB"/>
        </w:rPr>
        <w:t>data</w:t>
      </w:r>
      <w:proofErr w:type="gramEnd"/>
      <w:r w:rsidRPr="00970FD3">
        <w:rPr>
          <w:rFonts w:ascii="Arial" w:eastAsiaTheme="minorEastAsia" w:hAnsi="Arial" w:cs="Arial"/>
          <w:color w:val="000000"/>
          <w:sz w:val="18"/>
          <w:szCs w:val="18"/>
          <w:lang w:val="en-GB" w:eastAsia="en-GB"/>
        </w:rPr>
        <w:t xml:space="preserve"> and items, including Contractor Deliverables, components of Contractor Deliverables and software.</w:t>
      </w:r>
    </w:p>
    <w:p w14:paraId="2CD352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970FD3">
        <w:rPr>
          <w:rFonts w:ascii="Arial" w:eastAsiaTheme="minorEastAsia" w:hAnsi="Arial" w:cs="Arial"/>
          <w:color w:val="000000"/>
          <w:sz w:val="18"/>
          <w:szCs w:val="18"/>
          <w:lang w:val="en-GB" w:eastAsia="en-GB"/>
        </w:rPr>
        <w:t>grant</w:t>
      </w:r>
      <w:proofErr w:type="gramEnd"/>
      <w:r w:rsidRPr="00970FD3">
        <w:rPr>
          <w:rFonts w:ascii="Arial" w:eastAsiaTheme="minorEastAsia" w:hAnsi="Arial" w:cs="Arial"/>
          <w:color w:val="000000"/>
          <w:sz w:val="18"/>
          <w:szCs w:val="18"/>
          <w:lang w:val="en-GB" w:eastAsia="en-GB"/>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215AA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70FD3">
        <w:rPr>
          <w:rFonts w:ascii="Arial" w:eastAsiaTheme="minorEastAsia" w:hAnsi="Arial" w:cs="Arial"/>
          <w:color w:val="000000"/>
          <w:sz w:val="18"/>
          <w:szCs w:val="18"/>
          <w:lang w:val="en-GB" w:eastAsia="en-GB"/>
        </w:rPr>
        <w:t>making a determination</w:t>
      </w:r>
      <w:proofErr w:type="gramEnd"/>
      <w:r w:rsidRPr="00970FD3">
        <w:rPr>
          <w:rFonts w:ascii="Arial" w:eastAsiaTheme="minorEastAsia" w:hAnsi="Arial" w:cs="Arial"/>
          <w:color w:val="000000"/>
          <w:sz w:val="18"/>
          <w:szCs w:val="18"/>
          <w:lang w:val="en-GB" w:eastAsia="en-GB"/>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5439E8C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Contractor shall, or procure that the Contractor’s Subcontractor shall, expeditiously consider whether or not there is </w:t>
      </w:r>
      <w:r w:rsidRPr="00970FD3">
        <w:rPr>
          <w:rFonts w:ascii="Arial" w:eastAsiaTheme="minorEastAsia" w:hAnsi="Arial" w:cs="Arial"/>
          <w:color w:val="000000"/>
          <w:sz w:val="18"/>
          <w:szCs w:val="18"/>
          <w:lang w:val="en-GB" w:eastAsia="en-GB"/>
        </w:rPr>
        <w:lastRenderedPageBreak/>
        <w:t xml:space="preserve">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970FD3">
        <w:rPr>
          <w:rFonts w:ascii="Arial" w:eastAsiaTheme="minorEastAsia" w:hAnsi="Arial" w:cs="Arial"/>
          <w:color w:val="000000"/>
          <w:sz w:val="18"/>
          <w:szCs w:val="18"/>
          <w:lang w:val="en-GB" w:eastAsia="en-GB"/>
        </w:rPr>
        <w:t>fail</w:t>
      </w:r>
      <w:proofErr w:type="gramEnd"/>
      <w:r w:rsidRPr="00970FD3">
        <w:rPr>
          <w:rFonts w:ascii="Arial" w:eastAsiaTheme="minorEastAsia" w:hAnsi="Arial" w:cs="Arial"/>
          <w:color w:val="000000"/>
          <w:sz w:val="18"/>
          <w:szCs w:val="18"/>
          <w:lang w:val="en-GB" w:eastAsia="en-GB"/>
        </w:rPr>
        <w:t xml:space="preserve"> the matter shall be escalated to an appropriate level within both Parties’ organisations, to include their respective export licensing subject matter experts; and</w:t>
      </w:r>
    </w:p>
    <w:p w14:paraId="4CA5028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Authority shall provide sufficient information, certification, </w:t>
      </w:r>
      <w:proofErr w:type="gramStart"/>
      <w:r w:rsidRPr="00970FD3">
        <w:rPr>
          <w:rFonts w:ascii="Arial" w:eastAsiaTheme="minorEastAsia" w:hAnsi="Arial" w:cs="Arial"/>
          <w:color w:val="000000"/>
          <w:sz w:val="18"/>
          <w:szCs w:val="18"/>
          <w:lang w:val="en-GB" w:eastAsia="en-GB"/>
        </w:rPr>
        <w:t>documentation</w:t>
      </w:r>
      <w:proofErr w:type="gramEnd"/>
      <w:r w:rsidRPr="00970FD3">
        <w:rPr>
          <w:rFonts w:ascii="Arial" w:eastAsiaTheme="minorEastAsia" w:hAnsi="Arial" w:cs="Arial"/>
          <w:color w:val="000000"/>
          <w:sz w:val="18"/>
          <w:szCs w:val="18"/>
          <w:lang w:val="en-GB" w:eastAsia="en-GB"/>
        </w:rPr>
        <w:t xml:space="preserve"> and other reasonable assistance as may be necessary to support the application for the requested variation. </w:t>
      </w:r>
    </w:p>
    <w:p w14:paraId="715F9B4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Authority determines that it is best placed to make such request the Contractor shall provide sufficient information, certification, </w:t>
      </w:r>
      <w:proofErr w:type="gramStart"/>
      <w:r w:rsidRPr="00970FD3">
        <w:rPr>
          <w:rFonts w:ascii="Arial" w:eastAsiaTheme="minorEastAsia" w:hAnsi="Arial" w:cs="Arial"/>
          <w:color w:val="000000"/>
          <w:sz w:val="18"/>
          <w:szCs w:val="18"/>
          <w:lang w:val="en-GB" w:eastAsia="en-GB"/>
        </w:rPr>
        <w:t>documentation</w:t>
      </w:r>
      <w:proofErr w:type="gramEnd"/>
      <w:r w:rsidRPr="00970FD3">
        <w:rPr>
          <w:rFonts w:ascii="Arial" w:eastAsiaTheme="minorEastAsia" w:hAnsi="Arial" w:cs="Arial"/>
          <w:color w:val="000000"/>
          <w:sz w:val="18"/>
          <w:szCs w:val="18"/>
          <w:lang w:val="en-GB" w:eastAsia="en-GB"/>
        </w:rPr>
        <w:t xml:space="preserve"> and other reasonable assistance as may be necessary to support the Authority to make the application for the requested variation.</w:t>
      </w:r>
    </w:p>
    <w:p w14:paraId="7BD524F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Where the Authority invokes clause 33.e or 33.f the Authority will pay the Contractor a fair and reasonable charge for this service based on the cost of providing it.  </w:t>
      </w:r>
    </w:p>
    <w:p w14:paraId="3AF83C3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02A3EF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Without prejudice to HM Government's position on the validity of any claim by a foreign government to extra-territoriality, the Authority shall provide the Contractor with sufficient information, certification, </w:t>
      </w:r>
      <w:proofErr w:type="gramStart"/>
      <w:r w:rsidRPr="00970FD3">
        <w:rPr>
          <w:rFonts w:ascii="Arial" w:eastAsiaTheme="minorEastAsia" w:hAnsi="Arial" w:cs="Arial"/>
          <w:color w:val="000000"/>
          <w:sz w:val="18"/>
          <w:szCs w:val="18"/>
          <w:lang w:val="en-GB" w:eastAsia="en-GB"/>
        </w:rPr>
        <w:t>documentation</w:t>
      </w:r>
      <w:proofErr w:type="gramEnd"/>
      <w:r w:rsidRPr="00970FD3">
        <w:rPr>
          <w:rFonts w:ascii="Arial" w:eastAsiaTheme="minorEastAsia" w:hAnsi="Arial" w:cs="Arial"/>
          <w:color w:val="000000"/>
          <w:sz w:val="18"/>
          <w:szCs w:val="18"/>
          <w:lang w:val="en-GB" w:eastAsia="en-GB"/>
        </w:rPr>
        <w:t xml:space="preserve"> and other reasonable assistance to facilitate the granting of export licences or import licences or authorisations by a foreign Government in respect of the performance of the Contract.</w:t>
      </w:r>
    </w:p>
    <w:p w14:paraId="4FBEDD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The Authority shall provide such assistance as the Contractor may reasonably require in obtaining any UK export licences necessary for the performance of the Contract.</w:t>
      </w:r>
    </w:p>
    <w:p w14:paraId="6843774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The Contractor shall use reasonable endeavours to identify whether any Contractor Deliverable is subject to: </w:t>
      </w:r>
    </w:p>
    <w:p w14:paraId="7F44809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 non-UK export licence, </w:t>
      </w:r>
      <w:proofErr w:type="gramStart"/>
      <w:r w:rsidRPr="00970FD3">
        <w:rPr>
          <w:rFonts w:ascii="Arial" w:eastAsiaTheme="minorEastAsia" w:hAnsi="Arial" w:cs="Arial"/>
          <w:color w:val="000000"/>
          <w:sz w:val="18"/>
          <w:szCs w:val="18"/>
          <w:lang w:val="en-GB" w:eastAsia="en-GB"/>
        </w:rPr>
        <w:t>authorisation</w:t>
      </w:r>
      <w:proofErr w:type="gramEnd"/>
      <w:r w:rsidRPr="00970FD3">
        <w:rPr>
          <w:rFonts w:ascii="Arial" w:eastAsiaTheme="minorEastAsia" w:hAnsi="Arial" w:cs="Arial"/>
          <w:color w:val="000000"/>
          <w:sz w:val="18"/>
          <w:szCs w:val="18"/>
          <w:lang w:val="en-GB" w:eastAsia="en-GB"/>
        </w:rPr>
        <w:t xml:space="preserve"> or exemption; or</w:t>
      </w:r>
    </w:p>
    <w:p w14:paraId="0206F7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any other related transfer or export control,</w:t>
      </w:r>
    </w:p>
    <w:p w14:paraId="604C1C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2E773D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4531DB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3A730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2006E0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42D09D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p.      Where following receipt of materiel from a Subcontractor or any of their other </w:t>
      </w:r>
      <w:proofErr w:type="gramStart"/>
      <w:r w:rsidRPr="00970FD3">
        <w:rPr>
          <w:rFonts w:ascii="Arial" w:eastAsiaTheme="minorEastAsia" w:hAnsi="Arial" w:cs="Arial"/>
          <w:color w:val="000000"/>
          <w:sz w:val="18"/>
          <w:szCs w:val="18"/>
          <w:lang w:val="en-GB" w:eastAsia="en-GB"/>
        </w:rPr>
        <w:t>suppliers</w:t>
      </w:r>
      <w:proofErr w:type="gramEnd"/>
      <w:r w:rsidRPr="00970FD3">
        <w:rPr>
          <w:rFonts w:ascii="Arial" w:eastAsiaTheme="minorEastAsia" w:hAnsi="Arial" w:cs="Arial"/>
          <w:color w:val="000000"/>
          <w:sz w:val="18"/>
          <w:szCs w:val="18"/>
          <w:lang w:val="en-GB" w:eastAsia="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83B6B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F642020" w14:textId="77777777" w:rsidR="00444269" w:rsidRPr="00970FD3" w:rsidRDefault="00444269" w:rsidP="00444269">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w:t>
      </w:r>
      <w:r>
        <w:rPr>
          <w:rFonts w:ascii="Arial" w:eastAsiaTheme="minorEastAsia" w:hAnsi="Arial" w:cs="Arial"/>
          <w:color w:val="000000"/>
          <w:sz w:val="18"/>
          <w:szCs w:val="18"/>
          <w:lang w:val="en-GB" w:eastAsia="en-GB"/>
        </w:rPr>
        <w:t>q</w:t>
      </w:r>
      <w:r w:rsidRPr="00970FD3">
        <w:rPr>
          <w:rFonts w:ascii="Arial" w:eastAsiaTheme="minorEastAsia" w:hAnsi="Arial" w:cs="Arial"/>
          <w:color w:val="000000"/>
          <w:sz w:val="18"/>
          <w:szCs w:val="18"/>
          <w:lang w:val="en-GB" w:eastAsia="en-GB"/>
        </w:rPr>
        <w:t xml:space="preserve"> will be in accordance with Condition 43 (Material Breach) and the provisions of clause 3</w:t>
      </w:r>
      <w:r>
        <w:rPr>
          <w:rFonts w:ascii="Arial" w:eastAsiaTheme="minorEastAsia" w:hAnsi="Arial" w:cs="Arial"/>
          <w:color w:val="000000"/>
          <w:sz w:val="18"/>
          <w:szCs w:val="18"/>
          <w:lang w:val="en-GB" w:eastAsia="en-GB"/>
        </w:rPr>
        <w:t>3</w:t>
      </w:r>
      <w:r w:rsidRPr="00970FD3">
        <w:rPr>
          <w:rFonts w:ascii="Arial" w:eastAsiaTheme="minorEastAsia" w:hAnsi="Arial" w:cs="Arial"/>
          <w:color w:val="000000"/>
          <w:sz w:val="18"/>
          <w:szCs w:val="18"/>
          <w:lang w:val="en-GB" w:eastAsia="en-GB"/>
        </w:rPr>
        <w:t xml:space="preserve">.v will not apply. </w:t>
      </w:r>
    </w:p>
    <w:p w14:paraId="2A7215E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5BEA09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D22EB9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u.      Where:</w:t>
      </w:r>
    </w:p>
    <w:p w14:paraId="2FB4BEB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restrictions are advised by the Authority to the Contractor in a DEFFORM 528 provided pursuant to clauses 33.s or 33.t or both; or </w:t>
      </w:r>
    </w:p>
    <w:p w14:paraId="440581E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of the information provided by the Authority in any DEFFORM 528 proves to be incorrect or </w:t>
      </w:r>
      <w:proofErr w:type="gramStart"/>
      <w:r w:rsidRPr="00970FD3">
        <w:rPr>
          <w:rFonts w:ascii="Arial" w:eastAsiaTheme="minorEastAsia" w:hAnsi="Arial" w:cs="Arial"/>
          <w:color w:val="000000"/>
          <w:sz w:val="18"/>
          <w:szCs w:val="18"/>
          <w:lang w:val="en-GB" w:eastAsia="en-GB"/>
        </w:rPr>
        <w:t>inaccurate;</w:t>
      </w:r>
      <w:proofErr w:type="gramEnd"/>
      <w:r w:rsidRPr="00970FD3">
        <w:rPr>
          <w:rFonts w:ascii="Arial" w:eastAsiaTheme="minorEastAsia" w:hAnsi="Arial" w:cs="Arial"/>
          <w:color w:val="000000"/>
          <w:sz w:val="18"/>
          <w:szCs w:val="18"/>
          <w:lang w:val="en-GB" w:eastAsia="en-GB"/>
        </w:rPr>
        <w:t xml:space="preserve"> </w:t>
      </w:r>
    </w:p>
    <w:p w14:paraId="2254FAF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12DC31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43A1CA2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0D620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34.Third Party Intellectual Property – Rights and Restrictions</w:t>
      </w:r>
    </w:p>
    <w:p w14:paraId="21A8B3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and, where applicable any Subcontractor, shall promptly notify the Authority as soon as they become aware of:</w:t>
      </w:r>
    </w:p>
    <w:p w14:paraId="5FE8CAB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00B4B62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FBCC57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any allegation of infringement of intellectual property rights made against the Contractor and which pertains to the performance of the Contract or subsequent use by the Authority of anything required to be done or delivered under the Contract.</w:t>
      </w:r>
    </w:p>
    <w:p w14:paraId="77EF60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clause 34.a does not apply in respect of Contractor Deliverables normally available from the Contractor as a Commercial Off </w:t>
      </w:r>
      <w:proofErr w:type="gramStart"/>
      <w:r w:rsidRPr="00970FD3">
        <w:rPr>
          <w:rFonts w:ascii="Arial" w:eastAsiaTheme="minorEastAsia" w:hAnsi="Arial" w:cs="Arial"/>
          <w:color w:val="000000"/>
          <w:sz w:val="18"/>
          <w:szCs w:val="18"/>
          <w:lang w:val="en-GB" w:eastAsia="en-GB"/>
        </w:rPr>
        <w:t>The</w:t>
      </w:r>
      <w:proofErr w:type="gramEnd"/>
      <w:r w:rsidRPr="00970FD3">
        <w:rPr>
          <w:rFonts w:ascii="Arial" w:eastAsiaTheme="minorEastAsia" w:hAnsi="Arial" w:cs="Arial"/>
          <w:color w:val="000000"/>
          <w:sz w:val="18"/>
          <w:szCs w:val="18"/>
          <w:lang w:val="en-GB" w:eastAsia="en-GB"/>
        </w:rPr>
        <w:t xml:space="preserve"> Shelf (COTS) item or service.</w:t>
      </w:r>
    </w:p>
    <w:p w14:paraId="355B11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the Information required under clause 34.a has been notified previously, the Contractor may meet their obligations by giving details of the previous notification.</w:t>
      </w:r>
    </w:p>
    <w:p w14:paraId="01B5EB3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B0E3D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Authority has made or makes an admission of any sort relevant to such </w:t>
      </w:r>
      <w:proofErr w:type="gramStart"/>
      <w:r w:rsidRPr="00970FD3">
        <w:rPr>
          <w:rFonts w:ascii="Arial" w:eastAsiaTheme="minorEastAsia" w:hAnsi="Arial" w:cs="Arial"/>
          <w:color w:val="000000"/>
          <w:sz w:val="18"/>
          <w:szCs w:val="18"/>
          <w:lang w:val="en-GB" w:eastAsia="en-GB"/>
        </w:rPr>
        <w:t>question;</w:t>
      </w:r>
      <w:proofErr w:type="gramEnd"/>
      <w:r w:rsidRPr="00970FD3">
        <w:rPr>
          <w:rFonts w:ascii="Arial" w:eastAsiaTheme="minorEastAsia" w:hAnsi="Arial" w:cs="Arial"/>
          <w:color w:val="000000"/>
          <w:sz w:val="18"/>
          <w:szCs w:val="18"/>
          <w:lang w:val="en-GB" w:eastAsia="en-GB"/>
        </w:rPr>
        <w:t xml:space="preserve"> </w:t>
      </w:r>
    </w:p>
    <w:p w14:paraId="2C58711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Authority has entered or enters into any discussions on such question with any third party without the prior written agreement of the </w:t>
      </w:r>
      <w:proofErr w:type="gramStart"/>
      <w:r w:rsidRPr="00970FD3">
        <w:rPr>
          <w:rFonts w:ascii="Arial" w:eastAsiaTheme="minorEastAsia" w:hAnsi="Arial" w:cs="Arial"/>
          <w:color w:val="000000"/>
          <w:sz w:val="18"/>
          <w:szCs w:val="18"/>
          <w:lang w:val="en-GB" w:eastAsia="en-GB"/>
        </w:rPr>
        <w:t>Contractor;</w:t>
      </w:r>
      <w:proofErr w:type="gramEnd"/>
      <w:r w:rsidRPr="00970FD3">
        <w:rPr>
          <w:rFonts w:ascii="Arial" w:eastAsiaTheme="minorEastAsia" w:hAnsi="Arial" w:cs="Arial"/>
          <w:color w:val="000000"/>
          <w:sz w:val="18"/>
          <w:szCs w:val="18"/>
          <w:lang w:val="en-GB" w:eastAsia="en-GB"/>
        </w:rPr>
        <w:t xml:space="preserve"> </w:t>
      </w:r>
    </w:p>
    <w:p w14:paraId="57F884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970FD3">
        <w:rPr>
          <w:rFonts w:ascii="Arial" w:eastAsiaTheme="minorEastAsia" w:hAnsi="Arial" w:cs="Arial"/>
          <w:color w:val="000000"/>
          <w:sz w:val="18"/>
          <w:szCs w:val="18"/>
          <w:lang w:val="en-GB" w:eastAsia="en-GB"/>
        </w:rPr>
        <w:t>1949;</w:t>
      </w:r>
      <w:proofErr w:type="gramEnd"/>
      <w:r w:rsidRPr="00970FD3">
        <w:rPr>
          <w:rFonts w:ascii="Arial" w:eastAsiaTheme="minorEastAsia" w:hAnsi="Arial" w:cs="Arial"/>
          <w:color w:val="000000"/>
          <w:sz w:val="18"/>
          <w:szCs w:val="18"/>
          <w:lang w:val="en-GB" w:eastAsia="en-GB"/>
        </w:rPr>
        <w:t xml:space="preserve"> </w:t>
      </w:r>
    </w:p>
    <w:p w14:paraId="740F9F8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legal proceedings have been commenced against the Authority or the Contractor in respect of Crown Use, but only to the extent of such Crown Use that has been properly authorised. </w:t>
      </w:r>
    </w:p>
    <w:p w14:paraId="166809C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indemnity in clause 34.c does not extend to use by the Authority of anything supplied under the Contract where that use was not reasonably foreseeable at the time of the Contract. </w:t>
      </w:r>
    </w:p>
    <w:p w14:paraId="304C34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68F42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0F213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If, under clause 34.a, a relevant invention or design is notified to the Authority by the Contractor after the Effective Date of Contract, then: </w:t>
      </w:r>
    </w:p>
    <w:p w14:paraId="11F4183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C52903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in any event, unless the Contractor and the Authority can agree an alternative course of action, the Authority shall not </w:t>
      </w:r>
      <w:r w:rsidRPr="00970FD3">
        <w:rPr>
          <w:rFonts w:ascii="Arial" w:eastAsiaTheme="minorEastAsia" w:hAnsi="Arial" w:cs="Arial"/>
          <w:color w:val="000000"/>
          <w:sz w:val="18"/>
          <w:szCs w:val="18"/>
          <w:lang w:val="en-GB" w:eastAsia="en-GB"/>
        </w:rPr>
        <w:lastRenderedPageBreak/>
        <w:t xml:space="preserve">unreasonably delay the issue of a written authorisation in accordance with the provisions of Sections 55 and 56 of the Patents Act 1977 or Section 12 of the Registered Designs Act 1949. </w:t>
      </w:r>
    </w:p>
    <w:p w14:paraId="667430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282F9F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5BCE36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Contractor shall not be entitled to any reimbursement of any royalty, licence fee or similar expense incurred in respect of anything to be done under the Contract, where: </w:t>
      </w:r>
    </w:p>
    <w:p w14:paraId="7A6CE2B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E42BA2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obligation to make payments for intellectual property has not been promptly notified to the Authority under clause 34.a. </w:t>
      </w:r>
    </w:p>
    <w:p w14:paraId="20EC808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C0C69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released from payment whether by way of royalties, licence fees or similar expenses in respect of the Contractor's use of the relevant invention or design, or the use of any relevant model, </w:t>
      </w:r>
      <w:proofErr w:type="gramStart"/>
      <w:r w:rsidRPr="00970FD3">
        <w:rPr>
          <w:rFonts w:ascii="Arial" w:eastAsiaTheme="minorEastAsia" w:hAnsi="Arial" w:cs="Arial"/>
          <w:color w:val="000000"/>
          <w:sz w:val="18"/>
          <w:szCs w:val="18"/>
          <w:lang w:val="en-GB" w:eastAsia="en-GB"/>
        </w:rPr>
        <w:t>document</w:t>
      </w:r>
      <w:proofErr w:type="gramEnd"/>
      <w:r w:rsidRPr="00970FD3">
        <w:rPr>
          <w:rFonts w:ascii="Arial" w:eastAsiaTheme="minorEastAsia" w:hAnsi="Arial" w:cs="Arial"/>
          <w:color w:val="000000"/>
          <w:sz w:val="18"/>
          <w:szCs w:val="18"/>
          <w:lang w:val="en-GB" w:eastAsia="en-GB"/>
        </w:rPr>
        <w:t xml:space="preserve"> or information for the purpose of performing the Contract; and </w:t>
      </w:r>
    </w:p>
    <w:p w14:paraId="7347A41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authorised to use any model, document or information relating to any such invention or design which may be required for that purpose. </w:t>
      </w:r>
    </w:p>
    <w:p w14:paraId="1E6F43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      The Contractor shall assume all liability and indemnify the Authority and its officers, </w:t>
      </w:r>
      <w:proofErr w:type="gramStart"/>
      <w:r w:rsidRPr="00970FD3">
        <w:rPr>
          <w:rFonts w:ascii="Arial" w:eastAsiaTheme="minorEastAsia" w:hAnsi="Arial" w:cs="Arial"/>
          <w:color w:val="000000"/>
          <w:sz w:val="18"/>
          <w:szCs w:val="18"/>
          <w:lang w:val="en-GB" w:eastAsia="en-GB"/>
        </w:rPr>
        <w:t>agents</w:t>
      </w:r>
      <w:proofErr w:type="gramEnd"/>
      <w:r w:rsidRPr="00970FD3">
        <w:rPr>
          <w:rFonts w:ascii="Arial" w:eastAsiaTheme="minorEastAsia" w:hAnsi="Arial" w:cs="Arial"/>
          <w:color w:val="000000"/>
          <w:sz w:val="18"/>
          <w:szCs w:val="18"/>
          <w:lang w:val="en-GB" w:eastAsia="en-GB"/>
        </w:rPr>
        <w:t xml:space="preserve"> and employees against liability, including costs as a result of: </w:t>
      </w:r>
    </w:p>
    <w:p w14:paraId="2D7C64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8278F4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misuse of any confidential information, trade secret or the like by the Contractor in performing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40AFC93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provision to the Authority of any Information or material which the Contractor does not have the right to provide for the purpose of the Contract. </w:t>
      </w:r>
    </w:p>
    <w:p w14:paraId="32C8297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      The Authority shall assume all liability and indemnify the Contractor, their officers, </w:t>
      </w:r>
      <w:proofErr w:type="gramStart"/>
      <w:r w:rsidRPr="00970FD3">
        <w:rPr>
          <w:rFonts w:ascii="Arial" w:eastAsiaTheme="minorEastAsia" w:hAnsi="Arial" w:cs="Arial"/>
          <w:color w:val="000000"/>
          <w:sz w:val="18"/>
          <w:szCs w:val="18"/>
          <w:lang w:val="en-GB" w:eastAsia="en-GB"/>
        </w:rPr>
        <w:t>agents</w:t>
      </w:r>
      <w:proofErr w:type="gramEnd"/>
      <w:r w:rsidRPr="00970FD3">
        <w:rPr>
          <w:rFonts w:ascii="Arial" w:eastAsiaTheme="minorEastAsia" w:hAnsi="Arial" w:cs="Arial"/>
          <w:color w:val="000000"/>
          <w:sz w:val="18"/>
          <w:szCs w:val="18"/>
          <w:lang w:val="en-GB" w:eastAsia="en-GB"/>
        </w:rPr>
        <w:t xml:space="preserve"> and employees against liability, including costs as a result of: </w:t>
      </w:r>
    </w:p>
    <w:p w14:paraId="43EA86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73019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B5A029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n.      The general authorisation and indemnity </w:t>
      </w:r>
      <w:proofErr w:type="gramStart"/>
      <w:r w:rsidRPr="00970FD3">
        <w:rPr>
          <w:rFonts w:ascii="Arial" w:eastAsiaTheme="minorEastAsia" w:hAnsi="Arial" w:cs="Arial"/>
          <w:color w:val="000000"/>
          <w:sz w:val="18"/>
          <w:szCs w:val="18"/>
          <w:lang w:val="en-GB" w:eastAsia="en-GB"/>
        </w:rPr>
        <w:t>is</w:t>
      </w:r>
      <w:proofErr w:type="gramEnd"/>
      <w:r w:rsidRPr="00970FD3">
        <w:rPr>
          <w:rFonts w:ascii="Arial" w:eastAsiaTheme="minorEastAsia" w:hAnsi="Arial" w:cs="Arial"/>
          <w:color w:val="000000"/>
          <w:sz w:val="18"/>
          <w:szCs w:val="18"/>
          <w:lang w:val="en-GB" w:eastAsia="en-GB"/>
        </w:rPr>
        <w:t>:</w:t>
      </w:r>
    </w:p>
    <w:p w14:paraId="372355F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0970FD3">
        <w:rPr>
          <w:rFonts w:ascii="Arial" w:eastAsiaTheme="minorEastAsia" w:hAnsi="Arial" w:cs="Arial"/>
          <w:color w:val="000000"/>
          <w:sz w:val="18"/>
          <w:szCs w:val="18"/>
          <w:lang w:val="en-GB" w:eastAsia="en-GB"/>
        </w:rPr>
        <w:t>party;</w:t>
      </w:r>
      <w:proofErr w:type="gramEnd"/>
      <w:r w:rsidRPr="00970FD3">
        <w:rPr>
          <w:rFonts w:ascii="Arial" w:eastAsiaTheme="minorEastAsia" w:hAnsi="Arial" w:cs="Arial"/>
          <w:color w:val="000000"/>
          <w:sz w:val="18"/>
          <w:szCs w:val="18"/>
          <w:lang w:val="en-GB" w:eastAsia="en-GB"/>
        </w:rPr>
        <w:t xml:space="preserve"> </w:t>
      </w:r>
    </w:p>
    <w:p w14:paraId="61A6CF0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970FD3">
        <w:rPr>
          <w:rFonts w:ascii="Arial" w:eastAsiaTheme="minorEastAsia" w:hAnsi="Arial" w:cs="Arial"/>
          <w:color w:val="000000"/>
          <w:sz w:val="18"/>
          <w:szCs w:val="18"/>
          <w:lang w:val="en-GB" w:eastAsia="en-GB"/>
        </w:rPr>
        <w:t>party;</w:t>
      </w:r>
      <w:proofErr w:type="gramEnd"/>
      <w:r w:rsidRPr="00970FD3">
        <w:rPr>
          <w:rFonts w:ascii="Arial" w:eastAsiaTheme="minorEastAsia" w:hAnsi="Arial" w:cs="Arial"/>
          <w:color w:val="000000"/>
          <w:sz w:val="18"/>
          <w:szCs w:val="18"/>
          <w:lang w:val="en-GB" w:eastAsia="en-GB"/>
        </w:rPr>
        <w:t xml:space="preserve"> </w:t>
      </w:r>
    </w:p>
    <w:p w14:paraId="576062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a Party against whom a claim is </w:t>
      </w:r>
      <w:proofErr w:type="gramStart"/>
      <w:r w:rsidRPr="00970FD3">
        <w:rPr>
          <w:rFonts w:ascii="Arial" w:eastAsiaTheme="minorEastAsia" w:hAnsi="Arial" w:cs="Arial"/>
          <w:color w:val="000000"/>
          <w:sz w:val="18"/>
          <w:szCs w:val="18"/>
          <w:lang w:val="en-GB" w:eastAsia="en-GB"/>
        </w:rPr>
        <w:t>made</w:t>
      </w:r>
      <w:proofErr w:type="gramEnd"/>
      <w:r w:rsidRPr="00970FD3">
        <w:rPr>
          <w:rFonts w:ascii="Arial" w:eastAsiaTheme="minorEastAsia" w:hAnsi="Arial" w:cs="Arial"/>
          <w:color w:val="000000"/>
          <w:sz w:val="18"/>
          <w:szCs w:val="18"/>
          <w:lang w:val="en-GB" w:eastAsia="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970FD3">
        <w:rPr>
          <w:rFonts w:ascii="Arial" w:eastAsiaTheme="minorEastAsia" w:hAnsi="Arial" w:cs="Arial"/>
          <w:color w:val="000000"/>
          <w:sz w:val="18"/>
          <w:szCs w:val="18"/>
          <w:lang w:val="en-GB" w:eastAsia="en-GB"/>
        </w:rPr>
        <w:t>notice;</w:t>
      </w:r>
      <w:proofErr w:type="gramEnd"/>
      <w:r w:rsidRPr="00970FD3">
        <w:rPr>
          <w:rFonts w:ascii="Arial" w:eastAsiaTheme="minorEastAsia" w:hAnsi="Arial" w:cs="Arial"/>
          <w:color w:val="000000"/>
          <w:sz w:val="18"/>
          <w:szCs w:val="18"/>
          <w:lang w:val="en-GB" w:eastAsia="en-GB"/>
        </w:rPr>
        <w:t xml:space="preserve"> </w:t>
      </w:r>
    </w:p>
    <w:p w14:paraId="27AEF1F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970FD3">
        <w:rPr>
          <w:rFonts w:ascii="Arial" w:eastAsiaTheme="minorEastAsia" w:hAnsi="Arial" w:cs="Arial"/>
          <w:color w:val="000000"/>
          <w:sz w:val="18"/>
          <w:szCs w:val="18"/>
          <w:lang w:val="en-GB" w:eastAsia="en-GB"/>
        </w:rPr>
        <w:t>require;</w:t>
      </w:r>
      <w:proofErr w:type="gramEnd"/>
      <w:r w:rsidRPr="00970FD3">
        <w:rPr>
          <w:rFonts w:ascii="Arial" w:eastAsiaTheme="minorEastAsia" w:hAnsi="Arial" w:cs="Arial"/>
          <w:color w:val="000000"/>
          <w:sz w:val="18"/>
          <w:szCs w:val="18"/>
          <w:lang w:val="en-GB" w:eastAsia="en-GB"/>
        </w:rPr>
        <w:t xml:space="preserve"> </w:t>
      </w:r>
    </w:p>
    <w:p w14:paraId="7D8525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following a notification under clause 34.n.(3), the Party notified shall advise the other Party in writing within thirty (30) Business Days whether or not it is assuming conduct of the negotiations or litigation.  In that case the Party against whom a claim is </w:t>
      </w:r>
      <w:proofErr w:type="gramStart"/>
      <w:r w:rsidRPr="00970FD3">
        <w:rPr>
          <w:rFonts w:ascii="Arial" w:eastAsiaTheme="minorEastAsia" w:hAnsi="Arial" w:cs="Arial"/>
          <w:color w:val="000000"/>
          <w:sz w:val="18"/>
          <w:szCs w:val="18"/>
          <w:lang w:val="en-GB" w:eastAsia="en-GB"/>
        </w:rPr>
        <w:t>made</w:t>
      </w:r>
      <w:proofErr w:type="gramEnd"/>
      <w:r w:rsidRPr="00970FD3">
        <w:rPr>
          <w:rFonts w:ascii="Arial" w:eastAsiaTheme="minorEastAsia" w:hAnsi="Arial" w:cs="Arial"/>
          <w:color w:val="000000"/>
          <w:sz w:val="18"/>
          <w:szCs w:val="18"/>
          <w:lang w:val="en-GB" w:eastAsia="en-GB"/>
        </w:rPr>
        <w:t xml:space="preserve"> or action brought shall not make any statement which might be prejudicial to the settlement or defence of such a claim without the written consent of the other Party; </w:t>
      </w:r>
    </w:p>
    <w:p w14:paraId="78048B8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the Party conducting negotiations for the settlement of a </w:t>
      </w:r>
      <w:proofErr w:type="gramStart"/>
      <w:r w:rsidRPr="00970FD3">
        <w:rPr>
          <w:rFonts w:ascii="Arial" w:eastAsiaTheme="minorEastAsia" w:hAnsi="Arial" w:cs="Arial"/>
          <w:color w:val="000000"/>
          <w:sz w:val="18"/>
          <w:szCs w:val="18"/>
          <w:lang w:val="en-GB" w:eastAsia="en-GB"/>
        </w:rPr>
        <w:t>claim</w:t>
      </w:r>
      <w:proofErr w:type="gramEnd"/>
      <w:r w:rsidRPr="00970FD3">
        <w:rPr>
          <w:rFonts w:ascii="Arial" w:eastAsiaTheme="minorEastAsia" w:hAnsi="Arial" w:cs="Arial"/>
          <w:color w:val="000000"/>
          <w:sz w:val="18"/>
          <w:szCs w:val="18"/>
          <w:lang w:val="en-GB" w:eastAsia="en-GB"/>
        </w:rPr>
        <w:t xml:space="preserve"> or any related litigation shall, if requested, keep the other Party fully informed of the conduct and progress of such negotiations. </w:t>
      </w:r>
    </w:p>
    <w:p w14:paraId="616AE20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5C6F560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Nothing in Condition 34 shall be taken as an authorisation or promise of an authorisation under Section 240 of the Copyright, Designs and Patents Act 1988.</w:t>
      </w:r>
    </w:p>
    <w:p w14:paraId="3645338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w:t>
      </w:r>
      <w:r w:rsidRPr="00970FD3">
        <w:rPr>
          <w:rFonts w:ascii="Arial" w:eastAsiaTheme="minorEastAsia" w:hAnsi="Arial" w:cs="Arial"/>
          <w:color w:val="000000"/>
          <w:sz w:val="18"/>
          <w:szCs w:val="18"/>
          <w:lang w:val="en-GB" w:eastAsia="en-GB"/>
        </w:rPr>
        <w:lastRenderedPageBreak/>
        <w:t xml:space="preserve">intellectual property involved. </w:t>
      </w:r>
    </w:p>
    <w:p w14:paraId="17D761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Notification of Intellectual Property Rights (IPR) Restrictions </w:t>
      </w:r>
    </w:p>
    <w:p w14:paraId="3CBA6A2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6864F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(1)     DEFCON 15 - including notification of any self-standing background Intellectual </w:t>
      </w:r>
      <w:proofErr w:type="gramStart"/>
      <w:r w:rsidRPr="00970FD3">
        <w:rPr>
          <w:rFonts w:ascii="Arial" w:eastAsiaTheme="minorEastAsia" w:hAnsi="Arial" w:cs="Arial"/>
          <w:color w:val="000000"/>
          <w:sz w:val="18"/>
          <w:szCs w:val="18"/>
          <w:lang w:val="en-GB" w:eastAsia="en-GB"/>
        </w:rPr>
        <w:t>Property;</w:t>
      </w:r>
      <w:proofErr w:type="gramEnd"/>
      <w:r w:rsidRPr="00970FD3">
        <w:rPr>
          <w:rFonts w:ascii="Arial" w:eastAsiaTheme="minorEastAsia" w:hAnsi="Arial" w:cs="Arial"/>
          <w:color w:val="000000"/>
          <w:sz w:val="18"/>
          <w:szCs w:val="18"/>
          <w:lang w:val="en-GB" w:eastAsia="en-GB"/>
        </w:rPr>
        <w:t xml:space="preserve"> </w:t>
      </w:r>
    </w:p>
    <w:p w14:paraId="799E0D1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(2)     DEFCON 90 - including copyright material supplied under clause </w:t>
      </w:r>
      <w:proofErr w:type="gramStart"/>
      <w:r w:rsidRPr="00970FD3">
        <w:rPr>
          <w:rFonts w:ascii="Arial" w:eastAsiaTheme="minorEastAsia" w:hAnsi="Arial" w:cs="Arial"/>
          <w:color w:val="000000"/>
          <w:sz w:val="18"/>
          <w:szCs w:val="18"/>
          <w:lang w:val="en-GB" w:eastAsia="en-GB"/>
        </w:rPr>
        <w:t>5;</w:t>
      </w:r>
      <w:proofErr w:type="gramEnd"/>
      <w:r w:rsidRPr="00970FD3">
        <w:rPr>
          <w:rFonts w:ascii="Arial" w:eastAsiaTheme="minorEastAsia" w:hAnsi="Arial" w:cs="Arial"/>
          <w:color w:val="000000"/>
          <w:sz w:val="18"/>
          <w:szCs w:val="18"/>
          <w:lang w:val="en-GB" w:eastAsia="en-GB"/>
        </w:rPr>
        <w:t xml:space="preserve"> </w:t>
      </w:r>
    </w:p>
    <w:p w14:paraId="3F6972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(3)     DEFCON 91 - limitations of Deliverable Software under clause 3b. </w:t>
      </w:r>
    </w:p>
    <w:p w14:paraId="4B4CA4D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The Contractor shall promptly notify the Authority in writing if they become aware during the performance of the Contract of any required additions, </w:t>
      </w:r>
      <w:proofErr w:type="gramStart"/>
      <w:r w:rsidRPr="00970FD3">
        <w:rPr>
          <w:rFonts w:ascii="Arial" w:eastAsiaTheme="minorEastAsia" w:hAnsi="Arial" w:cs="Arial"/>
          <w:color w:val="000000"/>
          <w:sz w:val="18"/>
          <w:szCs w:val="18"/>
          <w:lang w:val="en-GB" w:eastAsia="en-GB"/>
        </w:rPr>
        <w:t>inaccuracies</w:t>
      </w:r>
      <w:proofErr w:type="gramEnd"/>
      <w:r w:rsidRPr="00970FD3">
        <w:rPr>
          <w:rFonts w:ascii="Arial" w:eastAsiaTheme="minorEastAsia" w:hAnsi="Arial" w:cs="Arial"/>
          <w:color w:val="000000"/>
          <w:sz w:val="18"/>
          <w:szCs w:val="18"/>
          <w:lang w:val="en-GB" w:eastAsia="en-GB"/>
        </w:rPr>
        <w:t xml:space="preserve"> or omissions in Schedule 10.</w:t>
      </w:r>
    </w:p>
    <w:p w14:paraId="565DD8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       Any amendment to Schedule 10 shall be made in accordance with Condition 6.</w:t>
      </w:r>
    </w:p>
    <w:p w14:paraId="6935564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E3C35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Pricing and Payment </w:t>
      </w:r>
    </w:p>
    <w:p w14:paraId="26D355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35.Contract Price</w:t>
      </w:r>
    </w:p>
    <w:p w14:paraId="1488CD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the Contractor Deliverables to the Authority at the Contract Price.  The Contract Price shall be a Firm Price unless otherwise stated in Schedule 3 (Contract Data Sheet).</w:t>
      </w:r>
    </w:p>
    <w:p w14:paraId="5F44EE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28C13D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2E1CF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36.Payment and Recovery of Sums Due</w:t>
      </w:r>
    </w:p>
    <w:p w14:paraId="2BD435D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721BD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submits an invoice to the Authority in accordance with clause 36.a, the Authority will consider and verify that invoice in a timely fashion.</w:t>
      </w:r>
    </w:p>
    <w:p w14:paraId="3479D81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416342D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Authority fails to comply with clause 36.a and there is undue delay in considering and verifying the invoice, the invoice shall be regarded as valid and undisputed for the purpose of clause 36.c after a reasonable time has passed.</w:t>
      </w:r>
    </w:p>
    <w:p w14:paraId="1809230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319292D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F18629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7861E879" w14:textId="77777777" w:rsidR="004C7CE5" w:rsidRDefault="004C7CE5" w:rsidP="004C7CE5">
      <w:pPr>
        <w:widowControl/>
        <w:autoSpaceDE w:val="0"/>
        <w:autoSpaceDN w:val="0"/>
        <w:adjustRightInd w:val="0"/>
        <w:snapToGrid w:val="0"/>
        <w:spacing w:after="0" w:line="240" w:lineRule="auto"/>
        <w:rPr>
          <w:rFonts w:ascii="Arial" w:eastAsia="Times New Roman" w:hAnsi="Arial" w:cs="Arial"/>
          <w:b/>
          <w:color w:val="000000"/>
          <w:sz w:val="18"/>
          <w:szCs w:val="24"/>
          <w:lang w:val="x-none"/>
        </w:rPr>
      </w:pPr>
      <w:r>
        <w:rPr>
          <w:rFonts w:ascii="Arial" w:eastAsia="Times New Roman" w:hAnsi="Arial" w:cs="Arial"/>
          <w:b/>
          <w:color w:val="000000"/>
          <w:sz w:val="18"/>
          <w:szCs w:val="24"/>
          <w:lang w:val="x-none"/>
        </w:rPr>
        <w:t>37. Value Added Tax and other Taxes</w:t>
      </w:r>
    </w:p>
    <w:p w14:paraId="5F205DCB"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 xml:space="preserve">a. </w:t>
      </w:r>
      <w:r>
        <w:rPr>
          <w:rFonts w:ascii="Arial" w:eastAsia="Times New Roman" w:hAnsi="Arial" w:cs="Arial"/>
          <w:color w:val="000000"/>
          <w:sz w:val="18"/>
          <w:szCs w:val="24"/>
          <w:lang w:val="en-GB"/>
        </w:rPr>
        <w:t xml:space="preserve">    </w:t>
      </w:r>
      <w:r w:rsidRPr="00D17299">
        <w:rPr>
          <w:rFonts w:ascii="Arial" w:eastAsia="Times New Roman" w:hAnsi="Arial" w:cs="Arial"/>
          <w:color w:val="000000"/>
          <w:sz w:val="18"/>
          <w:szCs w:val="24"/>
          <w:lang w:val="x-none"/>
        </w:rPr>
        <w:t>The Contract Price excludes any UK output Value Added Tax (VAT) chargeable on the supply of Contractor Deliverables by</w:t>
      </w:r>
    </w:p>
    <w:p w14:paraId="77BB2E0D"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the Contractor to the Authority.</w:t>
      </w:r>
    </w:p>
    <w:p w14:paraId="62E2ABD8"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 xml:space="preserve">b. </w:t>
      </w:r>
      <w:r>
        <w:rPr>
          <w:rFonts w:ascii="Arial" w:eastAsia="Times New Roman" w:hAnsi="Arial" w:cs="Arial"/>
          <w:color w:val="000000"/>
          <w:sz w:val="18"/>
          <w:szCs w:val="24"/>
          <w:lang w:val="en-GB"/>
        </w:rPr>
        <w:t xml:space="preserve">    </w:t>
      </w:r>
      <w:r w:rsidRPr="00D17299">
        <w:rPr>
          <w:rFonts w:ascii="Arial" w:eastAsia="Times New Roman" w:hAnsi="Arial" w:cs="Arial"/>
          <w:color w:val="000000"/>
          <w:sz w:val="18"/>
          <w:szCs w:val="24"/>
          <w:lang w:val="x-none"/>
        </w:rPr>
        <w:t>If the Contractor is required by UK VAT law to be registered for UK VAT (or has registered voluntarily) in respect of their</w:t>
      </w:r>
    </w:p>
    <w:p w14:paraId="2CE778E1"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business activities at the time of any supply, and the circumstances of any supply are such that the Contractor is liable to pay the</w:t>
      </w:r>
    </w:p>
    <w:p w14:paraId="4715096F"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tax due to HM Revenue and Customs (HMRC), the Authority shall pay to the Contractor in addition to the Contract Price (or any</w:t>
      </w:r>
    </w:p>
    <w:p w14:paraId="0D17BBEC"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other sum due to the Contractor) a sum equal to the output VAT chargeable on the tax value of the supply of Contractor</w:t>
      </w:r>
    </w:p>
    <w:p w14:paraId="629102FB"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Deliverables, and all other payments under the Contract according to the law at the relevant tax point.</w:t>
      </w:r>
    </w:p>
    <w:p w14:paraId="702C4480"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 xml:space="preserve">c. </w:t>
      </w:r>
      <w:r>
        <w:rPr>
          <w:rFonts w:ascii="Arial" w:eastAsia="Times New Roman" w:hAnsi="Arial" w:cs="Arial"/>
          <w:color w:val="000000"/>
          <w:sz w:val="18"/>
          <w:szCs w:val="24"/>
          <w:lang w:val="en-GB"/>
        </w:rPr>
        <w:t xml:space="preserve">    </w:t>
      </w:r>
      <w:r w:rsidRPr="00D17299">
        <w:rPr>
          <w:rFonts w:ascii="Arial" w:eastAsia="Times New Roman" w:hAnsi="Arial" w:cs="Arial"/>
          <w:color w:val="000000"/>
          <w:sz w:val="18"/>
          <w:szCs w:val="24"/>
          <w:lang w:val="x-none"/>
        </w:rPr>
        <w:t>The Contractor is responsible for the determination of VAT liability. The Contractor shall consult their Client Relationship</w:t>
      </w:r>
    </w:p>
    <w:p w14:paraId="6D4CE339"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Manager or the HMRC Enquiries Desk (and not the Authority’s Representative (Commercial)) in cases of doubt. The Contractor</w:t>
      </w:r>
    </w:p>
    <w:p w14:paraId="39B6044F"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shall notify the Authority’s Representative (Commercial) of the Authority’s VAT liability under the Contract, and any changes to it,</w:t>
      </w:r>
    </w:p>
    <w:p w14:paraId="16D01541"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within twenty (20) Business Days of becoming aware the liability is other than at the standard rate of VAT. In the event of any doubt</w:t>
      </w:r>
    </w:p>
    <w:p w14:paraId="47CC2E30"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about the applicability of the tax in such cases, the Authority may require the Contractor to obtain, and pass to the Authority, a</w:t>
      </w:r>
    </w:p>
    <w:p w14:paraId="7F14BD87"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formal ruling from HMRC. The Contractor shall comply promptly with any such requirement. Where the Contractor obtains a ruling</w:t>
      </w:r>
    </w:p>
    <w:p w14:paraId="59B7D8EE"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from HMRC, they shall supply a copy to the Authority within three (3) Business Days of receiving that ruling unless they propose to</w:t>
      </w:r>
    </w:p>
    <w:p w14:paraId="7D0A0A15"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challenge the ruling. Where the Contractor challenges the ruling they shall supply to the Authority a copy of any final decisions</w:t>
      </w:r>
    </w:p>
    <w:p w14:paraId="0531CFDA"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issued by HMRC on completion of the challenge within three (3) Business Days of receiving the decision.</w:t>
      </w:r>
    </w:p>
    <w:p w14:paraId="62FF9A5C"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d.</w:t>
      </w:r>
      <w:r>
        <w:rPr>
          <w:rFonts w:ascii="Arial" w:eastAsia="Times New Roman" w:hAnsi="Arial" w:cs="Arial"/>
          <w:color w:val="000000"/>
          <w:sz w:val="18"/>
          <w:szCs w:val="24"/>
          <w:lang w:val="en-GB"/>
        </w:rPr>
        <w:t xml:space="preserve"> </w:t>
      </w:r>
      <w:r w:rsidRPr="00D17299">
        <w:rPr>
          <w:rFonts w:ascii="Arial" w:eastAsia="Times New Roman" w:hAnsi="Arial" w:cs="Arial"/>
          <w:color w:val="000000"/>
          <w:sz w:val="18"/>
          <w:szCs w:val="24"/>
          <w:lang w:val="x-none"/>
        </w:rPr>
        <w:t xml:space="preserve"> </w:t>
      </w:r>
      <w:r>
        <w:rPr>
          <w:rFonts w:ascii="Arial" w:eastAsia="Times New Roman" w:hAnsi="Arial" w:cs="Arial"/>
          <w:color w:val="000000"/>
          <w:sz w:val="18"/>
          <w:szCs w:val="24"/>
          <w:lang w:val="en-GB"/>
        </w:rPr>
        <w:t xml:space="preserve">    </w:t>
      </w:r>
      <w:r w:rsidRPr="00D17299">
        <w:rPr>
          <w:rFonts w:ascii="Arial" w:eastAsia="Times New Roman" w:hAnsi="Arial" w:cs="Arial"/>
          <w:color w:val="000000"/>
          <w:sz w:val="18"/>
          <w:szCs w:val="24"/>
          <w:lang w:val="x-none"/>
        </w:rPr>
        <w:t>Where supply of Contractor Deliverables comes within the scope of UK VAT, but the Contractor is not required by UK VAT</w:t>
      </w:r>
    </w:p>
    <w:p w14:paraId="02D1B629"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law to be registered for UK VAT (and has not registered voluntarily), the Authority shall be responsible for assessing and paying</w:t>
      </w:r>
    </w:p>
    <w:p w14:paraId="4245E43D"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over directly to HMRC any UK output VAT due in respect of the Contractor Deliverables. The Contractor shall be responsible for</w:t>
      </w:r>
    </w:p>
    <w:p w14:paraId="0E51CB7C"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ensuring they take into account any changes in VAT law regarding registration.</w:t>
      </w:r>
    </w:p>
    <w:p w14:paraId="72F81DEC"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 xml:space="preserve">e. </w:t>
      </w:r>
      <w:r>
        <w:rPr>
          <w:rFonts w:ascii="Arial" w:eastAsia="Times New Roman" w:hAnsi="Arial" w:cs="Arial"/>
          <w:color w:val="000000"/>
          <w:sz w:val="18"/>
          <w:szCs w:val="24"/>
          <w:lang w:val="en-GB"/>
        </w:rPr>
        <w:t xml:space="preserve">    </w:t>
      </w:r>
      <w:r w:rsidRPr="00D17299">
        <w:rPr>
          <w:rFonts w:ascii="Arial" w:eastAsia="Times New Roman" w:hAnsi="Arial" w:cs="Arial"/>
          <w:color w:val="000000"/>
          <w:sz w:val="18"/>
          <w:szCs w:val="24"/>
          <w:lang w:val="x-none"/>
        </w:rPr>
        <w:t>Where Contractor Deliverables are deemed to be supplied to the Authority outside the UK, the Contractor may be required</w:t>
      </w:r>
    </w:p>
    <w:p w14:paraId="33A0EAAF"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by the laws of the country where the supply takes place to register there for tax purposes. In that event, it is the Contractor’s</w:t>
      </w:r>
    </w:p>
    <w:p w14:paraId="3F581078"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responsibility to ensure the Contract Price captures this tax.</w:t>
      </w:r>
    </w:p>
    <w:p w14:paraId="307C9DB7"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 xml:space="preserve">f. </w:t>
      </w:r>
      <w:r>
        <w:rPr>
          <w:rFonts w:ascii="Arial" w:eastAsia="Times New Roman" w:hAnsi="Arial" w:cs="Arial"/>
          <w:color w:val="000000"/>
          <w:sz w:val="18"/>
          <w:szCs w:val="24"/>
          <w:lang w:val="en-GB"/>
        </w:rPr>
        <w:t xml:space="preserve">    </w:t>
      </w:r>
      <w:r w:rsidRPr="00D17299">
        <w:rPr>
          <w:rFonts w:ascii="Arial" w:eastAsia="Times New Roman" w:hAnsi="Arial" w:cs="Arial"/>
          <w:color w:val="000000"/>
          <w:sz w:val="18"/>
          <w:szCs w:val="24"/>
          <w:lang w:val="x-none"/>
        </w:rPr>
        <w:t>In relation to the Contractor Deliverables supplied under the Contract the Authority shall not be required to pay any sum in</w:t>
      </w:r>
    </w:p>
    <w:p w14:paraId="37BB5251"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respect of the Contractor’s input VAT (or similar non-UK input taxes). However, these input taxes will be allowed where they were</w:t>
      </w:r>
    </w:p>
    <w:p w14:paraId="2851C94A"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included in the Contract Price and it is established that, despite the Contractor having taken all reasonable steps to recover them, it</w:t>
      </w:r>
    </w:p>
    <w:p w14:paraId="64A3E9E2"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has not been possible to do so. Where there is any doubt that the Contractor has complied with this requirement the matter shall be</w:t>
      </w:r>
    </w:p>
    <w:p w14:paraId="7F50604F"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resolved in accordance with Condition 40 (Dispute Resolution).</w:t>
      </w:r>
    </w:p>
    <w:p w14:paraId="498BB567"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 xml:space="preserve">g. </w:t>
      </w:r>
      <w:r>
        <w:rPr>
          <w:rFonts w:ascii="Arial" w:eastAsia="Times New Roman" w:hAnsi="Arial" w:cs="Arial"/>
          <w:color w:val="000000"/>
          <w:sz w:val="18"/>
          <w:szCs w:val="24"/>
          <w:lang w:val="en-GB"/>
        </w:rPr>
        <w:t xml:space="preserve">   </w:t>
      </w:r>
      <w:r w:rsidRPr="00D17299">
        <w:rPr>
          <w:rFonts w:ascii="Arial" w:eastAsia="Times New Roman" w:hAnsi="Arial" w:cs="Arial"/>
          <w:color w:val="000000"/>
          <w:sz w:val="18"/>
          <w:szCs w:val="24"/>
          <w:lang w:val="x-none"/>
        </w:rPr>
        <w:t>Should HMRC decide that the Contractor has incorrectly determined the VAT liability, in accordance with clause 37.b above,</w:t>
      </w:r>
    </w:p>
    <w:p w14:paraId="0FBB1041"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the Authority will pay the VAT assessed by HMRC. In the event that HMRC so determines, the Contractor shall pay any interest</w:t>
      </w:r>
    </w:p>
    <w:p w14:paraId="166B4D4E"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charged on any assessment or penalties or both directly to HMRC. Such interest or penalties or both shall not be recoverable from</w:t>
      </w:r>
    </w:p>
    <w:p w14:paraId="2D816BF3"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the Authority under the Contract or any other contract. The Contractor shall supply the Authority with a copy of all correspondence</w:t>
      </w:r>
    </w:p>
    <w:p w14:paraId="59170F1C" w14:textId="77777777" w:rsidR="004C7CE5" w:rsidRPr="00D17299"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lastRenderedPageBreak/>
        <w:t>between HMRC and the Contractor’s advisors regarding the VAT assessment within three (3) Business Days of a written request</w:t>
      </w:r>
    </w:p>
    <w:p w14:paraId="64AB8A19" w14:textId="77777777" w:rsidR="004C7CE5" w:rsidRDefault="004C7CE5" w:rsidP="004C7CE5">
      <w:pPr>
        <w:widowControl/>
        <w:tabs>
          <w:tab w:val="left" w:pos="576"/>
        </w:tabs>
        <w:spacing w:after="0" w:line="240" w:lineRule="auto"/>
        <w:textAlignment w:val="baseline"/>
        <w:rPr>
          <w:rFonts w:ascii="Arial" w:eastAsia="Times New Roman" w:hAnsi="Arial" w:cs="Arial"/>
          <w:color w:val="000000"/>
          <w:sz w:val="18"/>
          <w:szCs w:val="24"/>
          <w:lang w:val="x-none"/>
        </w:rPr>
      </w:pPr>
      <w:r w:rsidRPr="00D17299">
        <w:rPr>
          <w:rFonts w:ascii="Arial" w:eastAsia="Times New Roman" w:hAnsi="Arial" w:cs="Arial"/>
          <w:color w:val="000000"/>
          <w:sz w:val="18"/>
          <w:szCs w:val="24"/>
          <w:lang w:val="x-none"/>
        </w:rPr>
        <w:t>from the Authority for such correspondence.</w:t>
      </w:r>
    </w:p>
    <w:p w14:paraId="0F07DE2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BE253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38.Debt Factoring</w:t>
      </w:r>
    </w:p>
    <w:p w14:paraId="74B8FD82" w14:textId="37F3E32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Subject to the Contractor obtaining the prior written consent of the Authority in accordance with Condition 1</w:t>
      </w:r>
      <w:r w:rsidR="001C1A47">
        <w:rPr>
          <w:rFonts w:ascii="Arial" w:eastAsiaTheme="minorEastAsia" w:hAnsi="Arial" w:cs="Arial"/>
          <w:color w:val="000000"/>
          <w:sz w:val="18"/>
          <w:szCs w:val="18"/>
          <w:lang w:val="en-GB" w:eastAsia="en-GB"/>
        </w:rPr>
        <w:t>0</w:t>
      </w:r>
      <w:r w:rsidRPr="00970FD3">
        <w:rPr>
          <w:rFonts w:ascii="Arial" w:eastAsiaTheme="minorEastAsia" w:hAnsi="Arial" w:cs="Arial"/>
          <w:color w:val="000000"/>
          <w:sz w:val="18"/>
          <w:szCs w:val="18"/>
          <w:lang w:val="en-GB" w:eastAsia="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7E260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reduction of any sums in respect of which the Authority exercises its right of recovery under clause </w:t>
      </w:r>
      <w:proofErr w:type="gramStart"/>
      <w:r w:rsidRPr="00970FD3">
        <w:rPr>
          <w:rFonts w:ascii="Arial" w:eastAsiaTheme="minorEastAsia" w:hAnsi="Arial" w:cs="Arial"/>
          <w:color w:val="000000"/>
          <w:sz w:val="18"/>
          <w:szCs w:val="18"/>
          <w:lang w:val="en-GB" w:eastAsia="en-GB"/>
        </w:rPr>
        <w:t>36.f;</w:t>
      </w:r>
      <w:proofErr w:type="gramEnd"/>
    </w:p>
    <w:p w14:paraId="429B48A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all related rights of the Authority under the Contract in relation to the recovery of sums due but unpaid; and</w:t>
      </w:r>
    </w:p>
    <w:p w14:paraId="5A3E70D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Authority receiving notification under both clauses 38.b and 38.c.(2).</w:t>
      </w:r>
    </w:p>
    <w:p w14:paraId="287C3AA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0E302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ensure that the Assignee:</w:t>
      </w:r>
    </w:p>
    <w:p w14:paraId="5FD9DBB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is made aware of the Authority’s continuing rights under clauses 38.a.(1) and 38.a.(2); and</w:t>
      </w:r>
    </w:p>
    <w:p w14:paraId="43CFCBF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notifies the Authority of the Assignee’s contact information and bank account details to which the Authority shall make payment, subject to any reduction made by the Authority in accordance with clauses 38.a.(1) and 38.a.(2). </w:t>
      </w:r>
    </w:p>
    <w:p w14:paraId="15D152B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provisions of Condition 36 (Payment and Recovery of Sums Due) shall continue to apply in all other respects after the assignment and shall not be amended without the prior approval of the Authority.</w:t>
      </w:r>
    </w:p>
    <w:p w14:paraId="1A5F44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3CCD1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39.Subcontracting and Prompt Payment</w:t>
      </w:r>
    </w:p>
    <w:p w14:paraId="7395F7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Subcontracting any part of the Contract shall not relieve the Contractor of any of the Contractor’s obligations, </w:t>
      </w:r>
      <w:proofErr w:type="gramStart"/>
      <w:r w:rsidRPr="00970FD3">
        <w:rPr>
          <w:rFonts w:ascii="Arial" w:eastAsiaTheme="minorEastAsia" w:hAnsi="Arial" w:cs="Arial"/>
          <w:color w:val="000000"/>
          <w:sz w:val="18"/>
          <w:szCs w:val="18"/>
          <w:lang w:val="en-GB" w:eastAsia="en-GB"/>
        </w:rPr>
        <w:t>duties</w:t>
      </w:r>
      <w:proofErr w:type="gramEnd"/>
      <w:r w:rsidRPr="00970FD3">
        <w:rPr>
          <w:rFonts w:ascii="Arial" w:eastAsiaTheme="minorEastAsia" w:hAnsi="Arial" w:cs="Arial"/>
          <w:color w:val="000000"/>
          <w:sz w:val="18"/>
          <w:szCs w:val="18"/>
          <w:lang w:val="en-GB" w:eastAsia="en-GB"/>
        </w:rPr>
        <w:t xml:space="preserve"> or liabilities under the Contract.</w:t>
      </w:r>
    </w:p>
    <w:p w14:paraId="5B4009E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enters into a subcontract, they shall cause a term to be included in such subcontract:</w:t>
      </w:r>
    </w:p>
    <w:p w14:paraId="42C979E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providing that where the Subcontractor submits an invoice to the Contractor, the Contractor will consider and verify that invoice in a timely </w:t>
      </w:r>
      <w:proofErr w:type="gramStart"/>
      <w:r w:rsidRPr="00970FD3">
        <w:rPr>
          <w:rFonts w:ascii="Arial" w:eastAsiaTheme="minorEastAsia" w:hAnsi="Arial" w:cs="Arial"/>
          <w:color w:val="000000"/>
          <w:sz w:val="18"/>
          <w:szCs w:val="18"/>
          <w:lang w:val="en-GB" w:eastAsia="en-GB"/>
        </w:rPr>
        <w:t>fashion;</w:t>
      </w:r>
      <w:proofErr w:type="gramEnd"/>
    </w:p>
    <w:p w14:paraId="465569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970FD3">
        <w:rPr>
          <w:rFonts w:ascii="Arial" w:eastAsiaTheme="minorEastAsia" w:hAnsi="Arial" w:cs="Arial"/>
          <w:color w:val="000000"/>
          <w:sz w:val="18"/>
          <w:szCs w:val="18"/>
          <w:lang w:val="en-GB" w:eastAsia="en-GB"/>
        </w:rPr>
        <w:t>undisputed;</w:t>
      </w:r>
      <w:proofErr w:type="gramEnd"/>
    </w:p>
    <w:p w14:paraId="55C5FF3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7DD3B2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requiring the counterparty to that subcontract to include in any subcontract which it awards, provisions having the same effect as clauses 39.b.(1) to 39.b.(4). </w:t>
      </w:r>
    </w:p>
    <w:p w14:paraId="6D33DE6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79E8D47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Termination </w:t>
      </w:r>
    </w:p>
    <w:p w14:paraId="742B9D3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483A31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40.Dispute Resolution</w:t>
      </w:r>
    </w:p>
    <w:p w14:paraId="7B7887E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A0199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In the event that the dispute or claim is not resolved pursuant to clause 40.a the dispute shall be referred to arbitration.  Unless otherwise agreed in writing by the Parties, the </w:t>
      </w:r>
      <w:proofErr w:type="gramStart"/>
      <w:r w:rsidRPr="00970FD3">
        <w:rPr>
          <w:rFonts w:ascii="Arial" w:eastAsiaTheme="minorEastAsia" w:hAnsi="Arial" w:cs="Arial"/>
          <w:color w:val="000000"/>
          <w:sz w:val="18"/>
          <w:szCs w:val="18"/>
          <w:lang w:val="en-GB" w:eastAsia="en-GB"/>
        </w:rPr>
        <w:t>arbitration</w:t>
      </w:r>
      <w:proofErr w:type="gramEnd"/>
      <w:r w:rsidRPr="00970FD3">
        <w:rPr>
          <w:rFonts w:ascii="Arial" w:eastAsiaTheme="minorEastAsia" w:hAnsi="Arial" w:cs="Arial"/>
          <w:color w:val="000000"/>
          <w:sz w:val="18"/>
          <w:szCs w:val="18"/>
          <w:lang w:val="en-GB" w:eastAsia="en-GB"/>
        </w:rPr>
        <w:t xml:space="preserve"> and this clause 40.b shall be governed by the Arbitration Act 1996.  For the purposes of the arbitration, the arbitrator shall have the power to make provisional awards pursuant to Section 39 of the Arbitration Act 1996.</w:t>
      </w:r>
    </w:p>
    <w:p w14:paraId="0A6AD0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EDC8B4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DD8E5F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41.</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 xml:space="preserve">Termination for Insolvency or Corrupt Gifts </w:t>
      </w:r>
    </w:p>
    <w:p w14:paraId="74FAD1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Insolvency:</w:t>
      </w:r>
    </w:p>
    <w:p w14:paraId="554F919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Authority may terminate the Contract, without paying compensation to the Contractor, by giving written Notice of such termination to the Contractor at any time after any of the following events: </w:t>
      </w:r>
    </w:p>
    <w:p w14:paraId="6891524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the Contractor is an individual or a firm:</w:t>
      </w:r>
    </w:p>
    <w:p w14:paraId="2A0D5FE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application by the individual or, in the case of a firm constituted under English law, any partner of the firm to the court for an interim order pursuant to Section 253 of the Insolvency Act 1986; or </w:t>
      </w:r>
    </w:p>
    <w:p w14:paraId="5E24138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court making an interim order pursuant to Section 252 of the Insolvency Act 1986; or </w:t>
      </w:r>
    </w:p>
    <w:p w14:paraId="290E054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individual, the firm or, in the case of a firm constituted under English law, any partner of the firm making a composition or a scheme of arrangement with them or their creditors; or </w:t>
      </w:r>
    </w:p>
    <w:p w14:paraId="19EC2E9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4C4DFA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the court making a bankruptcy order in respect of the individual or, in the case of a firm constituted under English law, any partner of the firm; or </w:t>
      </w:r>
    </w:p>
    <w:p w14:paraId="5FC4E05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(6)      where the Contractor is either unable to pay their debts as they fall due or has no reasonable prospect of being able to pay debts which are not immediately payable. The Authority shall regard the Contractor as being unable to pay their debts if:</w:t>
      </w:r>
    </w:p>
    <w:p w14:paraId="1EE0095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they have failed to comply with or to set aside a Statutory demand under Section 268 of the Insolvency Act 1986 within twenty-one (21) days of service of the Statutory Demand on them; or </w:t>
      </w:r>
    </w:p>
    <w:p w14:paraId="13D2C88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execution or other process to enforce a debt due under a judgement or order of the court has been returned unsatisfied in whole or in part. </w:t>
      </w:r>
    </w:p>
    <w:p w14:paraId="186414A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(7)      the presentation of a petition for sequestration in relation to the Contractor's estates unless it is withdrawn within three (3) Business Days from the date on which the Contractor is notified of the presentation; or </w:t>
      </w:r>
    </w:p>
    <w:p w14:paraId="5278045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(8)      the court making an award of sequestration in relation to the Contractor’s estates.</w:t>
      </w:r>
    </w:p>
    <w:p w14:paraId="614B124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the Contractor is a company registered in England:</w:t>
      </w:r>
    </w:p>
    <w:p w14:paraId="1809597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(9)      the presentation of a petition for the appointment of an administrator; unless it is withdrawn within three (3) Business Days from the date on which the Contractor is notified of the presentation; or </w:t>
      </w:r>
    </w:p>
    <w:p w14:paraId="39B9964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(10)      the court making an administration order in relation to the company; or </w:t>
      </w:r>
    </w:p>
    <w:p w14:paraId="1FC7D5A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(11)      the presentation of a petition for the winding-up of the company unless it is withdrawn within three (3) Business Days from the date on which the Contractor is notified of the presentation; or </w:t>
      </w:r>
    </w:p>
    <w:p w14:paraId="505D0F2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(12)      the company passing a resolution that the company shall be wound-up; or</w:t>
      </w:r>
    </w:p>
    <w:p w14:paraId="1D1C66E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(13)      the court making an order that the company shall be wound-up; or </w:t>
      </w:r>
    </w:p>
    <w:p w14:paraId="65A463D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(14)      the appointment of a Receiver or manager or administrative Receiver. </w:t>
      </w:r>
    </w:p>
    <w:p w14:paraId="6E960FB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DE66BB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Such termination shall be without prejudice to and shall not affect any right of action or remedy which shall have accrued or shall accrue thereafter to the Authority and the Contractor.</w:t>
      </w:r>
    </w:p>
    <w:p w14:paraId="5BBF7C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Corrupt Gifts:</w:t>
      </w:r>
    </w:p>
    <w:p w14:paraId="5C1975E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not do, and warrants that in entering the Contract they have not done any of the following (hereafter referred to as 'prohibited acts'):</w:t>
      </w:r>
    </w:p>
    <w:p w14:paraId="57CDDCF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offer, promise or give to any Crown servant any gift or financial or other advantage of any kind as an inducement or </w:t>
      </w:r>
      <w:proofErr w:type="gramStart"/>
      <w:r w:rsidRPr="00970FD3">
        <w:rPr>
          <w:rFonts w:ascii="Arial" w:eastAsiaTheme="minorEastAsia" w:hAnsi="Arial" w:cs="Arial"/>
          <w:color w:val="000000"/>
          <w:sz w:val="18"/>
          <w:szCs w:val="18"/>
          <w:lang w:val="en-GB" w:eastAsia="en-GB"/>
        </w:rPr>
        <w:t>reward;</w:t>
      </w:r>
      <w:proofErr w:type="gramEnd"/>
    </w:p>
    <w:p w14:paraId="0FA3B23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for doing or not doing (or for having done or not having done) any act in relation to the obtaining or execution of this or any other Contract with the Crown; or </w:t>
      </w:r>
    </w:p>
    <w:p w14:paraId="15F90628"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for showing or not showing favour or disfavour to any person in relation to this or any other Contract with the Crown.</w:t>
      </w:r>
    </w:p>
    <w:p w14:paraId="0D6DF10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DC4010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368CD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terminate the Contract and recover from the Contractor the amount of any loss resulting from the </w:t>
      </w:r>
      <w:proofErr w:type="gramStart"/>
      <w:r w:rsidRPr="00970FD3">
        <w:rPr>
          <w:rFonts w:ascii="Arial" w:eastAsiaTheme="minorEastAsia" w:hAnsi="Arial" w:cs="Arial"/>
          <w:color w:val="000000"/>
          <w:sz w:val="18"/>
          <w:szCs w:val="18"/>
          <w:lang w:val="en-GB" w:eastAsia="en-GB"/>
        </w:rPr>
        <w:t>termination;</w:t>
      </w:r>
      <w:proofErr w:type="gramEnd"/>
      <w:r w:rsidRPr="00970FD3">
        <w:rPr>
          <w:rFonts w:ascii="Arial" w:eastAsiaTheme="minorEastAsia" w:hAnsi="Arial" w:cs="Arial"/>
          <w:color w:val="000000"/>
          <w:sz w:val="18"/>
          <w:szCs w:val="18"/>
          <w:lang w:val="en-GB" w:eastAsia="en-GB"/>
        </w:rPr>
        <w:t xml:space="preserve"> </w:t>
      </w:r>
    </w:p>
    <w:p w14:paraId="16A549A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recover from the Contractor the amount or value of any such gift, </w:t>
      </w:r>
      <w:proofErr w:type="gramStart"/>
      <w:r w:rsidRPr="00970FD3">
        <w:rPr>
          <w:rFonts w:ascii="Arial" w:eastAsiaTheme="minorEastAsia" w:hAnsi="Arial" w:cs="Arial"/>
          <w:color w:val="000000"/>
          <w:sz w:val="18"/>
          <w:szCs w:val="18"/>
          <w:lang w:val="en-GB" w:eastAsia="en-GB"/>
        </w:rPr>
        <w:t>consideration</w:t>
      </w:r>
      <w:proofErr w:type="gramEnd"/>
      <w:r w:rsidRPr="00970FD3">
        <w:rPr>
          <w:rFonts w:ascii="Arial" w:eastAsiaTheme="minorEastAsia" w:hAnsi="Arial" w:cs="Arial"/>
          <w:color w:val="000000"/>
          <w:sz w:val="18"/>
          <w:szCs w:val="18"/>
          <w:lang w:val="en-GB" w:eastAsia="en-GB"/>
        </w:rPr>
        <w:t xml:space="preserve"> or commission; and </w:t>
      </w:r>
    </w:p>
    <w:p w14:paraId="5E07F72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to recover from the Contractor any other loss sustained in consequence of any breach of this Condition, where the Contract has not been terminated. </w:t>
      </w:r>
    </w:p>
    <w:p w14:paraId="72A2027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exercising its rights or remedies under this Condition, the Authority shall:</w:t>
      </w:r>
    </w:p>
    <w:p w14:paraId="4C46556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act in a reasonable and proportionate manner having regard to such matters as the gravity of, and the identity of the person performing, the prohibited </w:t>
      </w:r>
      <w:proofErr w:type="gramStart"/>
      <w:r w:rsidRPr="00970FD3">
        <w:rPr>
          <w:rFonts w:ascii="Arial" w:eastAsiaTheme="minorEastAsia" w:hAnsi="Arial" w:cs="Arial"/>
          <w:color w:val="000000"/>
          <w:sz w:val="18"/>
          <w:szCs w:val="18"/>
          <w:lang w:val="en-GB" w:eastAsia="en-GB"/>
        </w:rPr>
        <w:t>act;</w:t>
      </w:r>
      <w:proofErr w:type="gramEnd"/>
    </w:p>
    <w:p w14:paraId="4146D1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give all due consideration, where appropriate, to action other than termination of the Contract, including (without being limited to): </w:t>
      </w:r>
    </w:p>
    <w:p w14:paraId="54DBD107"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requiring the Contractor to procure the termination of a subcontract where the prohibited act is that of a Subcontractor or anyone acting on their </w:t>
      </w:r>
      <w:proofErr w:type="gramStart"/>
      <w:r w:rsidRPr="00970FD3">
        <w:rPr>
          <w:rFonts w:ascii="Arial" w:eastAsiaTheme="minorEastAsia" w:hAnsi="Arial" w:cs="Arial"/>
          <w:color w:val="000000"/>
          <w:sz w:val="18"/>
          <w:szCs w:val="18"/>
          <w:lang w:val="en-GB" w:eastAsia="en-GB"/>
        </w:rPr>
        <w:t>behalf;</w:t>
      </w:r>
      <w:proofErr w:type="gramEnd"/>
      <w:r w:rsidRPr="00970FD3">
        <w:rPr>
          <w:rFonts w:ascii="Arial" w:eastAsiaTheme="minorEastAsia" w:hAnsi="Arial" w:cs="Arial"/>
          <w:color w:val="000000"/>
          <w:sz w:val="18"/>
          <w:szCs w:val="18"/>
          <w:lang w:val="en-GB" w:eastAsia="en-GB"/>
        </w:rPr>
        <w:t xml:space="preserve"> </w:t>
      </w:r>
    </w:p>
    <w:p w14:paraId="0FEEE25F"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(b)      requiring the Contractor to procure the dismissal of an employee (whether their own or that of a Subcontractor or anyone acting on their behalf) where the prohibited act is that of such employee. </w:t>
      </w:r>
    </w:p>
    <w:p w14:paraId="5A6F0E68"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f.      Recovery action taken against any person in His Majesty's service shall be without prejudice to any recovery action taken against the Contractor pursuant to this Condition.</w:t>
      </w:r>
    </w:p>
    <w:p w14:paraId="718898F3"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0609512"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b/>
          <w:bCs/>
          <w:color w:val="000000"/>
          <w:sz w:val="18"/>
          <w:szCs w:val="18"/>
          <w:lang w:val="en-GB" w:eastAsia="en-GB"/>
        </w:rPr>
        <w:t xml:space="preserve">42.Termination for Convenience </w:t>
      </w:r>
    </w:p>
    <w:p w14:paraId="34439181"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133324">
        <w:rPr>
          <w:rFonts w:ascii="Arial" w:eastAsiaTheme="minorEastAsia" w:hAnsi="Arial" w:cs="Arial"/>
          <w:color w:val="000000"/>
          <w:sz w:val="18"/>
          <w:szCs w:val="18"/>
          <w:lang w:val="en-GB" w:eastAsia="en-GB"/>
        </w:rPr>
        <w:t>terminated, but</w:t>
      </w:r>
      <w:proofErr w:type="gramEnd"/>
      <w:r w:rsidRPr="00133324">
        <w:rPr>
          <w:rFonts w:ascii="Arial" w:eastAsiaTheme="minorEastAsia" w:hAnsi="Arial" w:cs="Arial"/>
          <w:color w:val="000000"/>
          <w:sz w:val="18"/>
          <w:szCs w:val="18"/>
          <w:lang w:val="en-GB" w:eastAsia="en-GB"/>
        </w:rPr>
        <w:t xml:space="preserve"> will continue to fulfil their respective obligations on all other parts of the Contract not being terminated.</w:t>
      </w:r>
    </w:p>
    <w:p w14:paraId="1F31E406"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b.      Following the above notification the Authority shall be entitled to exercise any of the following rights in relation to the Contract (or part being terminated) to direct the Contractor to:</w:t>
      </w:r>
    </w:p>
    <w:p w14:paraId="58056BB5"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(1)      not start work on any element of the Contractor Deliverables not yet </w:t>
      </w:r>
      <w:proofErr w:type="gramStart"/>
      <w:r w:rsidRPr="00133324">
        <w:rPr>
          <w:rFonts w:ascii="Arial" w:eastAsiaTheme="minorEastAsia" w:hAnsi="Arial" w:cs="Arial"/>
          <w:color w:val="000000"/>
          <w:sz w:val="18"/>
          <w:szCs w:val="18"/>
          <w:lang w:val="en-GB" w:eastAsia="en-GB"/>
        </w:rPr>
        <w:t>started;</w:t>
      </w:r>
      <w:proofErr w:type="gramEnd"/>
    </w:p>
    <w:p w14:paraId="6301DB10"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(2)      complete in accordance with the Contract the provision of any element of the Contractor </w:t>
      </w:r>
      <w:proofErr w:type="gramStart"/>
      <w:r w:rsidRPr="00133324">
        <w:rPr>
          <w:rFonts w:ascii="Arial" w:eastAsiaTheme="minorEastAsia" w:hAnsi="Arial" w:cs="Arial"/>
          <w:color w:val="000000"/>
          <w:sz w:val="18"/>
          <w:szCs w:val="18"/>
          <w:lang w:val="en-GB" w:eastAsia="en-GB"/>
        </w:rPr>
        <w:t>Deliverables;</w:t>
      </w:r>
      <w:proofErr w:type="gramEnd"/>
    </w:p>
    <w:p w14:paraId="593DEC9F"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(3)      as soon as may be reasonably practicable take such steps to ensure that the production rate of the Contractor Deliverables is reduced as quickly as </w:t>
      </w:r>
      <w:proofErr w:type="gramStart"/>
      <w:r w:rsidRPr="00133324">
        <w:rPr>
          <w:rFonts w:ascii="Arial" w:eastAsiaTheme="minorEastAsia" w:hAnsi="Arial" w:cs="Arial"/>
          <w:color w:val="000000"/>
          <w:sz w:val="18"/>
          <w:szCs w:val="18"/>
          <w:lang w:val="en-GB" w:eastAsia="en-GB"/>
        </w:rPr>
        <w:t>possible;</w:t>
      </w:r>
      <w:proofErr w:type="gramEnd"/>
    </w:p>
    <w:p w14:paraId="37AB7A9C"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(4)      terminate on the best possible terms any subcontracts in support of the Contractor Deliverables that have not been completed, </w:t>
      </w:r>
      <w:proofErr w:type="gramStart"/>
      <w:r w:rsidRPr="00133324">
        <w:rPr>
          <w:rFonts w:ascii="Arial" w:eastAsiaTheme="minorEastAsia" w:hAnsi="Arial" w:cs="Arial"/>
          <w:color w:val="000000"/>
          <w:sz w:val="18"/>
          <w:szCs w:val="18"/>
          <w:lang w:val="en-GB" w:eastAsia="en-GB"/>
        </w:rPr>
        <w:t>taking into account</w:t>
      </w:r>
      <w:proofErr w:type="gramEnd"/>
      <w:r w:rsidRPr="00133324">
        <w:rPr>
          <w:rFonts w:ascii="Arial" w:eastAsiaTheme="minorEastAsia" w:hAnsi="Arial" w:cs="Arial"/>
          <w:color w:val="000000"/>
          <w:sz w:val="18"/>
          <w:szCs w:val="18"/>
          <w:lang w:val="en-GB" w:eastAsia="en-GB"/>
        </w:rPr>
        <w:t xml:space="preserve"> any direction given under clauses 42.b.(2) and 42.b.(3) of this Condition.</w:t>
      </w:r>
    </w:p>
    <w:p w14:paraId="488B8D43"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c.      Where this Condition applies (and subject always to the Contractor’s compliance with any direction given by the Authority under clause 42.b):</w:t>
      </w:r>
    </w:p>
    <w:p w14:paraId="2CB70DF8"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The Authority shall take over from the Contractor at a fair and reasonable price all unused and undamaged materiel and any Contractor Deliverables in the course of manufacture that are:</w:t>
      </w:r>
    </w:p>
    <w:p w14:paraId="059FB9A4"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(a)      in the possession of the Contractor at the date of termination; and</w:t>
      </w:r>
    </w:p>
    <w:p w14:paraId="5BA1742F"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(b)      provided by or supplied to the Contractor for the performance of the Contract,</w:t>
      </w:r>
    </w:p>
    <w:p w14:paraId="5BF32456"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except such materiel and Contractor Deliverables in the course of manufacture as the Contractor shall, with the agreement of the Authority, choose to </w:t>
      </w:r>
      <w:proofErr w:type="gramStart"/>
      <w:r w:rsidRPr="00133324">
        <w:rPr>
          <w:rFonts w:ascii="Arial" w:eastAsiaTheme="minorEastAsia" w:hAnsi="Arial" w:cs="Arial"/>
          <w:color w:val="000000"/>
          <w:sz w:val="18"/>
          <w:szCs w:val="18"/>
          <w:lang w:val="en-GB" w:eastAsia="en-GB"/>
        </w:rPr>
        <w:t>retain;</w:t>
      </w:r>
      <w:proofErr w:type="gramEnd"/>
    </w:p>
    <w:p w14:paraId="19C5DB59"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lastRenderedPageBreak/>
        <w:t>(2)      the Contractor shall deliver to the Authority within an agreed period, or in absence of such agreement within a period as the Authority may specify, a list of:</w:t>
      </w:r>
    </w:p>
    <w:p w14:paraId="567CB295"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(a)      all such unused and undamaged materiel; and</w:t>
      </w:r>
    </w:p>
    <w:p w14:paraId="08DBE263" w14:textId="77777777" w:rsidR="00CC45BD" w:rsidRPr="00133324"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(b)      Contractor Deliverables in the course of manufacture,</w:t>
      </w:r>
    </w:p>
    <w:p w14:paraId="7688A4C9"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that are liable to be taken over by, or previously belonging to the Authority, and shall deliver such materiel and Contractor Deliverables in accordance with the directions of the </w:t>
      </w:r>
      <w:proofErr w:type="gramStart"/>
      <w:r w:rsidRPr="00133324">
        <w:rPr>
          <w:rFonts w:ascii="Arial" w:eastAsiaTheme="minorEastAsia" w:hAnsi="Arial" w:cs="Arial"/>
          <w:color w:val="000000"/>
          <w:sz w:val="18"/>
          <w:szCs w:val="18"/>
          <w:lang w:val="en-GB" w:eastAsia="en-GB"/>
        </w:rPr>
        <w:t>Authority;</w:t>
      </w:r>
      <w:proofErr w:type="gramEnd"/>
    </w:p>
    <w:p w14:paraId="7326B564"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(3)      in respect of Services, the Authority shall pay the Contractor fair and reasonable prices for each Service performed, or partially performed, in accordance with the Contract.</w:t>
      </w:r>
    </w:p>
    <w:p w14:paraId="2F09BFA1"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4095889"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the Contractor taking all reasonable steps to mitigate such loss; and</w:t>
      </w:r>
    </w:p>
    <w:p w14:paraId="15963978"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(2)      the Contractor submitting a fully itemised and costed list of such loss, with supporting evidence, reasonably and actually incurred by the Contractor as a result of the termination of the Contract or relevant part.</w:t>
      </w:r>
    </w:p>
    <w:p w14:paraId="3F275ED3"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46DA143"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f.      The Contractor shall include in any subcontract over £250,000 which it may enter into for the purpose of the Contract, the right to terminate the subcontract under the terms of clauses 42.a to 42.e except that:</w:t>
      </w:r>
    </w:p>
    <w:p w14:paraId="5CD074A9"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the name of the Contractor shall be substituted for the Authority except in clause 42.c.(1</w:t>
      </w:r>
      <w:proofErr w:type="gramStart"/>
      <w:r w:rsidRPr="00133324">
        <w:rPr>
          <w:rFonts w:ascii="Arial" w:eastAsiaTheme="minorEastAsia" w:hAnsi="Arial" w:cs="Arial"/>
          <w:color w:val="000000"/>
          <w:sz w:val="18"/>
          <w:szCs w:val="18"/>
          <w:lang w:val="en-GB" w:eastAsia="en-GB"/>
        </w:rPr>
        <w:t>);</w:t>
      </w:r>
      <w:proofErr w:type="gramEnd"/>
    </w:p>
    <w:p w14:paraId="441851C2"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(2)      the notice period for termination shall be as specified in the subcontract, or if no period is specified twenty (20) Business Days; and</w:t>
      </w:r>
    </w:p>
    <w:p w14:paraId="74055B90"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 xml:space="preserve">(3)      the Contractor’s right to terminate the subcontract shall not be exercised unless the main Contract, or relevant part, has been terminated by the Authority in accordance with the provisions of this Condition 42. </w:t>
      </w:r>
    </w:p>
    <w:p w14:paraId="0C968639"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g.      Claims for payment under this Condition shall be submitted in accordance with the Authority’s direction.</w:t>
      </w:r>
    </w:p>
    <w:p w14:paraId="05A7E332"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4C3A845"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b/>
          <w:bCs/>
          <w:color w:val="000000"/>
          <w:sz w:val="18"/>
          <w:szCs w:val="18"/>
          <w:lang w:val="en-GB" w:eastAsia="en-GB"/>
        </w:rPr>
        <w:t>43.Material Breach</w:t>
      </w:r>
    </w:p>
    <w:p w14:paraId="311B0DE6"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5F0F82F"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86E15CA"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(1)      carrying out any work that may be required to make the Contractor Deliverables comply with the Contract; or</w:t>
      </w:r>
    </w:p>
    <w:p w14:paraId="7246C3D1" w14:textId="77777777" w:rsidR="00CC45BD" w:rsidRPr="00133324"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(2)      obtaining the Contractor Deliverable in substitution from another supplier.</w:t>
      </w:r>
    </w:p>
    <w:p w14:paraId="1FD3162C"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0066989"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b/>
          <w:bCs/>
          <w:color w:val="000000"/>
          <w:sz w:val="18"/>
          <w:szCs w:val="18"/>
          <w:lang w:val="en-GB" w:eastAsia="en-GB"/>
        </w:rPr>
        <w:t>44.Consequences of Termination</w:t>
      </w:r>
    </w:p>
    <w:p w14:paraId="110B4E31" w14:textId="77777777" w:rsidR="00CC45BD" w:rsidRPr="00133324"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133324">
        <w:rPr>
          <w:rFonts w:ascii="Arial" w:eastAsiaTheme="minorEastAsia" w:hAnsi="Arial" w:cs="Arial"/>
          <w:color w:val="000000"/>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782257E" w14:textId="77777777" w:rsidR="0088085B" w:rsidRPr="00133324" w:rsidRDefault="0088085B" w:rsidP="00B9047B">
      <w:pPr>
        <w:spacing w:after="0" w:line="240" w:lineRule="auto"/>
        <w:textAlignment w:val="baseline"/>
        <w:rPr>
          <w:rFonts w:ascii="Arial" w:eastAsia="Arial" w:hAnsi="Arial" w:cs="Arial"/>
          <w:b/>
          <w:color w:val="000000"/>
          <w:sz w:val="18"/>
          <w:szCs w:val="18"/>
          <w:u w:val="single"/>
        </w:rPr>
      </w:pPr>
    </w:p>
    <w:p w14:paraId="7A3DAF6B" w14:textId="23F635FE" w:rsidR="00B9047B" w:rsidRPr="00133324" w:rsidRDefault="00B9047B" w:rsidP="00B9047B">
      <w:pPr>
        <w:spacing w:after="0" w:line="240" w:lineRule="auto"/>
        <w:textAlignment w:val="baseline"/>
        <w:rPr>
          <w:rFonts w:ascii="Arial" w:eastAsia="Arial" w:hAnsi="Arial" w:cs="Arial"/>
          <w:b/>
          <w:color w:val="000000"/>
          <w:sz w:val="18"/>
          <w:szCs w:val="18"/>
          <w:u w:val="single"/>
        </w:rPr>
      </w:pPr>
      <w:r w:rsidRPr="00133324">
        <w:rPr>
          <w:rFonts w:ascii="Arial" w:eastAsia="Arial" w:hAnsi="Arial" w:cs="Arial"/>
          <w:b/>
          <w:color w:val="000000"/>
          <w:sz w:val="18"/>
          <w:szCs w:val="18"/>
          <w:u w:val="single"/>
        </w:rPr>
        <w:t xml:space="preserve">Additional Conditions </w:t>
      </w:r>
    </w:p>
    <w:p w14:paraId="78F9671D" w14:textId="77777777" w:rsidR="00B9047B" w:rsidRPr="00133324" w:rsidRDefault="00B9047B" w:rsidP="00104E03">
      <w:pPr>
        <w:spacing w:after="0" w:line="240" w:lineRule="auto"/>
        <w:rPr>
          <w:rFonts w:ascii="Arial" w:eastAsia="Arial" w:hAnsi="Arial" w:cs="Arial"/>
          <w:b/>
          <w:color w:val="000000"/>
          <w:sz w:val="18"/>
          <w:szCs w:val="18"/>
          <w:u w:val="single"/>
        </w:rPr>
      </w:pPr>
    </w:p>
    <w:p w14:paraId="1451802C" w14:textId="00CA31A5" w:rsidR="008459D2" w:rsidRPr="00133324" w:rsidRDefault="0099256F" w:rsidP="008459D2">
      <w:pPr>
        <w:tabs>
          <w:tab w:val="left" w:pos="576"/>
        </w:tabs>
        <w:spacing w:after="0" w:line="240" w:lineRule="auto"/>
        <w:textAlignment w:val="baseline"/>
        <w:rPr>
          <w:rFonts w:ascii="Arial" w:eastAsia="Times New Roman" w:hAnsi="Arial" w:cs="Arial"/>
          <w:sz w:val="18"/>
          <w:szCs w:val="18"/>
          <w:lang w:val="en-GB" w:eastAsia="en-GB"/>
        </w:rPr>
      </w:pPr>
      <w:r w:rsidRPr="00133324">
        <w:rPr>
          <w:rFonts w:ascii="Arial" w:eastAsia="Arial" w:hAnsi="Arial" w:cs="Arial"/>
          <w:b/>
          <w:color w:val="000000"/>
          <w:sz w:val="18"/>
          <w:szCs w:val="18"/>
        </w:rPr>
        <w:t>45</w:t>
      </w:r>
      <w:r w:rsidR="008459D2" w:rsidRPr="00133324">
        <w:rPr>
          <w:rFonts w:ascii="Arial" w:eastAsia="Arial" w:hAnsi="Arial" w:cs="Arial"/>
          <w:b/>
          <w:color w:val="000000"/>
          <w:sz w:val="18"/>
          <w:szCs w:val="18"/>
        </w:rPr>
        <w:t>.</w:t>
      </w:r>
      <w:r w:rsidR="008459D2" w:rsidRPr="00133324">
        <w:rPr>
          <w:rFonts w:ascii="Arial" w:eastAsia="Arial" w:hAnsi="Arial" w:cs="Arial"/>
          <w:b/>
          <w:color w:val="000000"/>
          <w:sz w:val="18"/>
          <w:szCs w:val="18"/>
        </w:rPr>
        <w:tab/>
      </w:r>
      <w:r w:rsidR="008459D2" w:rsidRPr="00133324">
        <w:rPr>
          <w:rFonts w:ascii="Arial" w:eastAsia="Times New Roman" w:hAnsi="Arial" w:cs="Arial"/>
          <w:b/>
          <w:bCs/>
          <w:sz w:val="18"/>
          <w:szCs w:val="18"/>
          <w:lang w:val="en-GB" w:eastAsia="en-GB"/>
        </w:rPr>
        <w:t>The project specific DEFCONS and DEFCON SC variants that apply to the Contract are</w:t>
      </w:r>
      <w:r w:rsidR="008459D2" w:rsidRPr="00133324">
        <w:rPr>
          <w:rFonts w:ascii="Arial" w:eastAsia="Times New Roman" w:hAnsi="Arial" w:cs="Arial"/>
          <w:sz w:val="18"/>
          <w:szCs w:val="18"/>
          <w:lang w:val="en-GB" w:eastAsia="en-GB"/>
        </w:rPr>
        <w:t>:</w:t>
      </w:r>
    </w:p>
    <w:p w14:paraId="15AED6ED" w14:textId="77777777" w:rsidR="008459D2" w:rsidRPr="00133324" w:rsidRDefault="008459D2" w:rsidP="008459D2">
      <w:pPr>
        <w:tabs>
          <w:tab w:val="num" w:pos="0"/>
        </w:tabs>
        <w:spacing w:after="0" w:line="240" w:lineRule="auto"/>
        <w:rPr>
          <w:rFonts w:ascii="Arial" w:eastAsia="Calibri" w:hAnsi="Arial" w:cs="Arial"/>
          <w:sz w:val="18"/>
          <w:szCs w:val="18"/>
        </w:rPr>
      </w:pPr>
      <w:r w:rsidRPr="00133324">
        <w:rPr>
          <w:rFonts w:ascii="Arial" w:eastAsia="Calibri" w:hAnsi="Arial" w:cs="Arial"/>
          <w:sz w:val="18"/>
          <w:szCs w:val="18"/>
        </w:rPr>
        <w:t>DEFCON 5J (</w:t>
      </w:r>
      <w:proofErr w:type="spellStart"/>
      <w:r w:rsidRPr="00133324">
        <w:rPr>
          <w:rFonts w:ascii="Arial" w:eastAsia="Calibri" w:hAnsi="Arial" w:cs="Arial"/>
          <w:sz w:val="18"/>
          <w:szCs w:val="18"/>
        </w:rPr>
        <w:t>Edn</w:t>
      </w:r>
      <w:proofErr w:type="spellEnd"/>
      <w:r w:rsidRPr="00133324">
        <w:rPr>
          <w:rFonts w:ascii="Arial" w:eastAsia="Calibri" w:hAnsi="Arial" w:cs="Arial"/>
          <w:sz w:val="18"/>
          <w:szCs w:val="18"/>
        </w:rPr>
        <w:t xml:space="preserve"> 11/16) - Unique Identifiers </w:t>
      </w:r>
    </w:p>
    <w:p w14:paraId="6B67B3CB" w14:textId="6E71FEBE" w:rsidR="008459D2" w:rsidRPr="007E5FCE" w:rsidRDefault="008459D2" w:rsidP="008459D2">
      <w:pPr>
        <w:spacing w:after="0" w:line="240" w:lineRule="auto"/>
        <w:rPr>
          <w:rFonts w:ascii="Arial" w:eastAsia="Calibri" w:hAnsi="Arial" w:cs="Arial"/>
          <w:sz w:val="18"/>
          <w:szCs w:val="18"/>
        </w:rPr>
      </w:pPr>
      <w:r w:rsidRPr="007E5FCE">
        <w:rPr>
          <w:rFonts w:ascii="Arial" w:eastAsia="Calibri" w:hAnsi="Arial" w:cs="Arial"/>
          <w:sz w:val="18"/>
          <w:szCs w:val="18"/>
        </w:rPr>
        <w:t>DEFCON 76 SC2 (</w:t>
      </w:r>
      <w:proofErr w:type="spellStart"/>
      <w:r w:rsidR="001C4526" w:rsidRPr="007E5FCE">
        <w:rPr>
          <w:rFonts w:ascii="Arial" w:eastAsia="Calibri" w:hAnsi="Arial" w:cs="Arial"/>
          <w:sz w:val="18"/>
          <w:szCs w:val="18"/>
        </w:rPr>
        <w:t>Edn</w:t>
      </w:r>
      <w:proofErr w:type="spellEnd"/>
      <w:r w:rsidR="001C4526" w:rsidRPr="007E5FCE">
        <w:rPr>
          <w:rFonts w:ascii="Arial" w:eastAsia="Calibri" w:hAnsi="Arial" w:cs="Arial"/>
          <w:sz w:val="18"/>
          <w:szCs w:val="18"/>
        </w:rPr>
        <w:t xml:space="preserve"> 11/22</w:t>
      </w:r>
      <w:r w:rsidRPr="007E5FCE">
        <w:rPr>
          <w:rFonts w:ascii="Arial" w:eastAsia="Calibri" w:hAnsi="Arial" w:cs="Arial"/>
          <w:sz w:val="18"/>
          <w:szCs w:val="18"/>
        </w:rPr>
        <w:t xml:space="preserve">) - Contractor's Personnel at Government Establishments </w:t>
      </w:r>
    </w:p>
    <w:p w14:paraId="57CB5B4E" w14:textId="61761957" w:rsidR="008459D2" w:rsidRPr="00251BD4" w:rsidRDefault="008459D2" w:rsidP="008459D2">
      <w:pPr>
        <w:spacing w:after="0" w:line="240" w:lineRule="auto"/>
        <w:rPr>
          <w:rFonts w:ascii="Arial" w:eastAsia="Calibri" w:hAnsi="Arial" w:cs="Arial"/>
          <w:sz w:val="18"/>
          <w:szCs w:val="18"/>
        </w:rPr>
      </w:pPr>
      <w:r w:rsidRPr="00251BD4">
        <w:rPr>
          <w:rFonts w:ascii="Arial" w:eastAsia="Calibri" w:hAnsi="Arial" w:cs="Arial"/>
          <w:sz w:val="18"/>
          <w:szCs w:val="18"/>
        </w:rPr>
        <w:t>DEFCON 532A SC2 (</w:t>
      </w:r>
      <w:proofErr w:type="spellStart"/>
      <w:r w:rsidRPr="00251BD4">
        <w:rPr>
          <w:rFonts w:ascii="Arial" w:eastAsia="Calibri" w:hAnsi="Arial" w:cs="Arial"/>
          <w:sz w:val="18"/>
          <w:szCs w:val="18"/>
        </w:rPr>
        <w:t>Edn</w:t>
      </w:r>
      <w:proofErr w:type="spellEnd"/>
      <w:r w:rsidRPr="00251BD4">
        <w:rPr>
          <w:rFonts w:ascii="Arial" w:eastAsia="Calibri" w:hAnsi="Arial" w:cs="Arial"/>
          <w:sz w:val="18"/>
          <w:szCs w:val="18"/>
        </w:rPr>
        <w:t xml:space="preserve"> 05/22) - Protection of Personal Data (Where Personal Data is not being processed on behalf of the Authority)</w:t>
      </w:r>
    </w:p>
    <w:p w14:paraId="59A02674" w14:textId="33BD2B89" w:rsidR="00607295" w:rsidRPr="00133324" w:rsidRDefault="00607295" w:rsidP="00607295">
      <w:pPr>
        <w:spacing w:after="0" w:line="240" w:lineRule="auto"/>
        <w:rPr>
          <w:rFonts w:ascii="Arial" w:eastAsia="Calibri" w:hAnsi="Arial" w:cs="Arial"/>
          <w:sz w:val="18"/>
          <w:szCs w:val="18"/>
        </w:rPr>
      </w:pPr>
      <w:r w:rsidRPr="00133324">
        <w:rPr>
          <w:rFonts w:ascii="Arial" w:eastAsia="Calibri" w:hAnsi="Arial" w:cs="Arial"/>
          <w:sz w:val="18"/>
          <w:szCs w:val="18"/>
        </w:rPr>
        <w:t>DEFCON 540 SC2 (</w:t>
      </w:r>
      <w:proofErr w:type="spellStart"/>
      <w:r w:rsidRPr="00133324">
        <w:rPr>
          <w:rFonts w:ascii="Arial" w:eastAsia="Calibri" w:hAnsi="Arial" w:cs="Arial"/>
          <w:sz w:val="18"/>
          <w:szCs w:val="18"/>
        </w:rPr>
        <w:t>Edn</w:t>
      </w:r>
      <w:proofErr w:type="spellEnd"/>
      <w:r w:rsidRPr="00133324">
        <w:rPr>
          <w:rFonts w:ascii="Arial" w:eastAsia="Calibri" w:hAnsi="Arial" w:cs="Arial"/>
          <w:sz w:val="18"/>
          <w:szCs w:val="18"/>
        </w:rPr>
        <w:t xml:space="preserve"> 05/23) – Conflicts of Interest </w:t>
      </w:r>
    </w:p>
    <w:p w14:paraId="2D47478F" w14:textId="77777777" w:rsidR="00011343" w:rsidRPr="00251BD4" w:rsidRDefault="00011343" w:rsidP="00011343">
      <w:pPr>
        <w:spacing w:after="0" w:line="240" w:lineRule="auto"/>
        <w:rPr>
          <w:rFonts w:ascii="Arial" w:eastAsia="Calibri" w:hAnsi="Arial" w:cs="Arial"/>
          <w:sz w:val="18"/>
          <w:szCs w:val="18"/>
        </w:rPr>
      </w:pPr>
      <w:r w:rsidRPr="00251BD4">
        <w:rPr>
          <w:rFonts w:ascii="Arial" w:eastAsia="Calibri" w:hAnsi="Arial" w:cs="Arial"/>
          <w:sz w:val="18"/>
          <w:szCs w:val="18"/>
        </w:rPr>
        <w:t>DEFCON 565 (</w:t>
      </w:r>
      <w:proofErr w:type="spellStart"/>
      <w:r w:rsidRPr="00251BD4">
        <w:rPr>
          <w:rFonts w:ascii="Arial" w:eastAsia="Calibri" w:hAnsi="Arial" w:cs="Arial"/>
          <w:sz w:val="18"/>
          <w:szCs w:val="18"/>
        </w:rPr>
        <w:t>Edn</w:t>
      </w:r>
      <w:proofErr w:type="spellEnd"/>
      <w:r w:rsidRPr="00251BD4">
        <w:rPr>
          <w:rFonts w:ascii="Arial" w:eastAsia="Calibri" w:hAnsi="Arial" w:cs="Arial"/>
          <w:sz w:val="18"/>
          <w:szCs w:val="18"/>
        </w:rPr>
        <w:t xml:space="preserve"> 07/23) - Supply Chain Resilience and Risk Awareness</w:t>
      </w:r>
    </w:p>
    <w:p w14:paraId="63EF10A6" w14:textId="77777777" w:rsidR="008D2111" w:rsidRPr="00251BD4" w:rsidRDefault="008D2111" w:rsidP="008D2111">
      <w:pPr>
        <w:spacing w:after="0" w:line="240" w:lineRule="auto"/>
        <w:rPr>
          <w:rFonts w:ascii="Arial" w:hAnsi="Arial" w:cs="Arial"/>
          <w:sz w:val="18"/>
          <w:szCs w:val="18"/>
        </w:rPr>
      </w:pPr>
      <w:r w:rsidRPr="00251BD4">
        <w:rPr>
          <w:rFonts w:ascii="Arial" w:hAnsi="Arial" w:cs="Arial"/>
          <w:sz w:val="18"/>
          <w:szCs w:val="18"/>
        </w:rPr>
        <w:t>DEFCON 601 SC (</w:t>
      </w:r>
      <w:proofErr w:type="spellStart"/>
      <w:r w:rsidRPr="00251BD4">
        <w:rPr>
          <w:rFonts w:ascii="Arial" w:hAnsi="Arial" w:cs="Arial"/>
          <w:sz w:val="18"/>
          <w:szCs w:val="18"/>
        </w:rPr>
        <w:t>Edn</w:t>
      </w:r>
      <w:proofErr w:type="spellEnd"/>
      <w:r w:rsidRPr="00251BD4">
        <w:rPr>
          <w:rFonts w:ascii="Arial" w:hAnsi="Arial" w:cs="Arial"/>
          <w:sz w:val="18"/>
          <w:szCs w:val="18"/>
        </w:rPr>
        <w:t xml:space="preserve"> 03/15) - Redundant Materiel</w:t>
      </w:r>
    </w:p>
    <w:p w14:paraId="56C4B53F" w14:textId="1D070DBC" w:rsidR="008459D2" w:rsidRPr="00133324" w:rsidRDefault="008459D2" w:rsidP="008459D2">
      <w:pPr>
        <w:tabs>
          <w:tab w:val="num" w:pos="0"/>
        </w:tabs>
        <w:spacing w:after="0" w:line="240" w:lineRule="auto"/>
        <w:rPr>
          <w:rFonts w:ascii="Arial" w:eastAsia="Calibri" w:hAnsi="Arial" w:cs="Arial"/>
          <w:sz w:val="18"/>
          <w:szCs w:val="18"/>
        </w:rPr>
      </w:pPr>
      <w:r w:rsidRPr="00133324">
        <w:rPr>
          <w:rFonts w:ascii="Arial" w:eastAsia="Calibri" w:hAnsi="Arial" w:cs="Arial"/>
          <w:sz w:val="18"/>
          <w:szCs w:val="18"/>
        </w:rPr>
        <w:t>DEFCON 658 SC2 (</w:t>
      </w:r>
      <w:proofErr w:type="spellStart"/>
      <w:r w:rsidRPr="00133324">
        <w:rPr>
          <w:rFonts w:ascii="Arial" w:eastAsia="Calibri" w:hAnsi="Arial" w:cs="Arial"/>
          <w:sz w:val="18"/>
          <w:szCs w:val="18"/>
        </w:rPr>
        <w:t>Edn</w:t>
      </w:r>
      <w:proofErr w:type="spellEnd"/>
      <w:r w:rsidRPr="00133324">
        <w:rPr>
          <w:rFonts w:ascii="Arial" w:eastAsia="Calibri" w:hAnsi="Arial" w:cs="Arial"/>
          <w:sz w:val="18"/>
          <w:szCs w:val="18"/>
        </w:rPr>
        <w:t xml:space="preserve"> </w:t>
      </w:r>
      <w:r w:rsidRPr="00133324">
        <w:rPr>
          <w:rFonts w:ascii="Arial" w:eastAsia="Arial" w:hAnsi="Arial" w:cs="Arial"/>
          <w:spacing w:val="1"/>
          <w:sz w:val="18"/>
          <w:szCs w:val="18"/>
        </w:rPr>
        <w:t>10/22</w:t>
      </w:r>
      <w:r w:rsidRPr="00133324">
        <w:rPr>
          <w:rFonts w:ascii="Arial" w:eastAsia="Calibri" w:hAnsi="Arial" w:cs="Arial"/>
          <w:sz w:val="18"/>
          <w:szCs w:val="18"/>
        </w:rPr>
        <w:t>) - Cyber</w:t>
      </w:r>
    </w:p>
    <w:p w14:paraId="2661EF78" w14:textId="70D2710E" w:rsidR="008459D2" w:rsidRPr="00133324" w:rsidRDefault="008459D2" w:rsidP="008459D2">
      <w:pPr>
        <w:tabs>
          <w:tab w:val="num" w:pos="0"/>
        </w:tabs>
        <w:spacing w:after="0" w:line="240" w:lineRule="auto"/>
        <w:rPr>
          <w:rFonts w:ascii="Arial" w:eastAsia="Calibri" w:hAnsi="Arial" w:cs="Arial"/>
          <w:sz w:val="18"/>
          <w:szCs w:val="18"/>
        </w:rPr>
      </w:pPr>
      <w:r w:rsidRPr="00133324">
        <w:rPr>
          <w:rFonts w:ascii="Arial" w:eastAsia="Calibri" w:hAnsi="Arial" w:cs="Arial"/>
          <w:sz w:val="18"/>
          <w:szCs w:val="18"/>
        </w:rPr>
        <w:t xml:space="preserve">  Further to DEFCON 658 the Cyber Risk Level of the</w:t>
      </w:r>
      <w:r w:rsidR="00FB6E95" w:rsidRPr="00133324">
        <w:rPr>
          <w:rFonts w:ascii="Arial" w:eastAsia="Calibri" w:hAnsi="Arial" w:cs="Arial"/>
          <w:sz w:val="18"/>
          <w:szCs w:val="18"/>
        </w:rPr>
        <w:t xml:space="preserve"> </w:t>
      </w:r>
      <w:r w:rsidRPr="00133324">
        <w:rPr>
          <w:rFonts w:ascii="Arial" w:eastAsia="Calibri" w:hAnsi="Arial" w:cs="Arial"/>
          <w:sz w:val="18"/>
          <w:szCs w:val="18"/>
        </w:rPr>
        <w:t>Contract is Very Low, as defined in Def Stan 05-138</w:t>
      </w:r>
    </w:p>
    <w:p w14:paraId="2CD3CE56" w14:textId="4CA88378" w:rsidR="008459D2" w:rsidRPr="008276C7" w:rsidRDefault="008459D2" w:rsidP="008459D2">
      <w:pPr>
        <w:tabs>
          <w:tab w:val="num" w:pos="0"/>
        </w:tabs>
        <w:spacing w:after="0" w:line="240" w:lineRule="auto"/>
        <w:rPr>
          <w:rFonts w:ascii="Arial" w:hAnsi="Arial" w:cs="Arial"/>
          <w:sz w:val="18"/>
          <w:szCs w:val="18"/>
        </w:rPr>
      </w:pPr>
      <w:r w:rsidRPr="008276C7">
        <w:rPr>
          <w:rFonts w:ascii="Arial" w:hAnsi="Arial" w:cs="Arial"/>
          <w:sz w:val="18"/>
          <w:szCs w:val="18"/>
        </w:rPr>
        <w:t>DEFCON 694</w:t>
      </w:r>
      <w:r w:rsidR="002B4B1C" w:rsidRPr="008276C7">
        <w:rPr>
          <w:rFonts w:ascii="Arial" w:hAnsi="Arial" w:cs="Arial"/>
          <w:sz w:val="18"/>
          <w:szCs w:val="18"/>
        </w:rPr>
        <w:t xml:space="preserve"> SC2</w:t>
      </w:r>
      <w:r w:rsidRPr="008276C7">
        <w:rPr>
          <w:rFonts w:ascii="Arial" w:hAnsi="Arial" w:cs="Arial"/>
          <w:sz w:val="18"/>
          <w:szCs w:val="18"/>
        </w:rPr>
        <w:t xml:space="preserve"> (</w:t>
      </w:r>
      <w:proofErr w:type="spellStart"/>
      <w:r w:rsidRPr="008276C7">
        <w:rPr>
          <w:rFonts w:ascii="Arial" w:hAnsi="Arial" w:cs="Arial"/>
          <w:sz w:val="18"/>
          <w:szCs w:val="18"/>
        </w:rPr>
        <w:t>Edn</w:t>
      </w:r>
      <w:proofErr w:type="spellEnd"/>
      <w:r w:rsidRPr="008276C7">
        <w:rPr>
          <w:rFonts w:ascii="Arial" w:hAnsi="Arial" w:cs="Arial"/>
          <w:sz w:val="18"/>
          <w:szCs w:val="18"/>
        </w:rPr>
        <w:t xml:space="preserve"> 07/21) </w:t>
      </w:r>
      <w:r w:rsidR="003F09FB" w:rsidRPr="008276C7">
        <w:rPr>
          <w:rFonts w:ascii="Arial" w:hAnsi="Arial" w:cs="Arial"/>
          <w:sz w:val="18"/>
          <w:szCs w:val="18"/>
        </w:rPr>
        <w:t>-</w:t>
      </w:r>
      <w:r w:rsidRPr="008276C7">
        <w:rPr>
          <w:rFonts w:ascii="Arial" w:hAnsi="Arial" w:cs="Arial"/>
          <w:sz w:val="18"/>
          <w:szCs w:val="18"/>
        </w:rPr>
        <w:t xml:space="preserve"> Accounting </w:t>
      </w:r>
      <w:proofErr w:type="gramStart"/>
      <w:r w:rsidRPr="008276C7">
        <w:rPr>
          <w:rFonts w:ascii="Arial" w:hAnsi="Arial" w:cs="Arial"/>
          <w:sz w:val="18"/>
          <w:szCs w:val="18"/>
        </w:rPr>
        <w:t>For</w:t>
      </w:r>
      <w:proofErr w:type="gramEnd"/>
      <w:r w:rsidRPr="008276C7">
        <w:rPr>
          <w:rFonts w:ascii="Arial" w:hAnsi="Arial" w:cs="Arial"/>
          <w:sz w:val="18"/>
          <w:szCs w:val="18"/>
        </w:rPr>
        <w:t xml:space="preserve"> Property of the Authority</w:t>
      </w:r>
    </w:p>
    <w:p w14:paraId="549F9734" w14:textId="199CDA80" w:rsidR="008459D2" w:rsidRPr="008276C7" w:rsidRDefault="00476996" w:rsidP="008459D2">
      <w:pPr>
        <w:spacing w:after="0" w:line="240" w:lineRule="auto"/>
        <w:rPr>
          <w:rFonts w:ascii="Arial" w:eastAsia="Arial" w:hAnsi="Arial" w:cs="Arial"/>
          <w:sz w:val="18"/>
          <w:szCs w:val="18"/>
        </w:rPr>
      </w:pPr>
      <w:r w:rsidRPr="008276C7">
        <w:rPr>
          <w:rFonts w:ascii="Arial" w:eastAsia="Arial" w:hAnsi="Arial" w:cs="Arial"/>
          <w:sz w:val="18"/>
          <w:szCs w:val="18"/>
        </w:rPr>
        <w:t>DEFCON 707 (</w:t>
      </w:r>
      <w:proofErr w:type="spellStart"/>
      <w:r w:rsidRPr="008276C7">
        <w:rPr>
          <w:rFonts w:ascii="Arial" w:eastAsia="Arial" w:hAnsi="Arial" w:cs="Arial"/>
          <w:sz w:val="18"/>
          <w:szCs w:val="18"/>
        </w:rPr>
        <w:t>Edn</w:t>
      </w:r>
      <w:proofErr w:type="spellEnd"/>
      <w:r w:rsidRPr="008276C7">
        <w:rPr>
          <w:rFonts w:ascii="Arial" w:eastAsia="Arial" w:hAnsi="Arial" w:cs="Arial"/>
          <w:sz w:val="18"/>
          <w:szCs w:val="18"/>
        </w:rPr>
        <w:t xml:space="preserve"> 10/23) </w:t>
      </w:r>
      <w:r w:rsidR="003F09FB" w:rsidRPr="008276C7">
        <w:rPr>
          <w:rFonts w:ascii="Arial" w:eastAsia="Arial" w:hAnsi="Arial" w:cs="Arial"/>
          <w:sz w:val="18"/>
          <w:szCs w:val="18"/>
        </w:rPr>
        <w:t xml:space="preserve">- </w:t>
      </w:r>
      <w:r w:rsidRPr="008276C7">
        <w:rPr>
          <w:rFonts w:ascii="Arial" w:eastAsia="Arial" w:hAnsi="Arial" w:cs="Arial"/>
          <w:sz w:val="18"/>
          <w:szCs w:val="18"/>
        </w:rPr>
        <w:t>Rights in Technical Data</w:t>
      </w:r>
    </w:p>
    <w:p w14:paraId="08C6DA16" w14:textId="77777777" w:rsidR="00FA410A" w:rsidRDefault="00FA410A" w:rsidP="00FA410A">
      <w:pPr>
        <w:spacing w:after="0" w:line="240" w:lineRule="auto"/>
        <w:rPr>
          <w:rFonts w:ascii="Arial" w:hAnsi="Arial" w:cs="Arial"/>
          <w:sz w:val="18"/>
          <w:szCs w:val="18"/>
        </w:rPr>
      </w:pPr>
    </w:p>
    <w:p w14:paraId="4FA930CB" w14:textId="77777777" w:rsidR="00FA410A" w:rsidRPr="001B5D46" w:rsidRDefault="00FA410A" w:rsidP="00FA410A">
      <w:pPr>
        <w:autoSpaceDE w:val="0"/>
        <w:autoSpaceDN w:val="0"/>
        <w:adjustRightInd w:val="0"/>
        <w:spacing w:after="0" w:line="240" w:lineRule="auto"/>
        <w:rPr>
          <w:rFonts w:ascii="Arial" w:eastAsiaTheme="minorEastAsia" w:hAnsi="Arial" w:cs="Arial"/>
          <w:sz w:val="18"/>
          <w:szCs w:val="18"/>
          <w:lang w:val="en-GB" w:eastAsia="en-GB"/>
        </w:rPr>
      </w:pPr>
      <w:r w:rsidRPr="001B5D46">
        <w:rPr>
          <w:rFonts w:ascii="Arial" w:eastAsiaTheme="minorEastAsia" w:hAnsi="Arial" w:cs="Arial"/>
          <w:color w:val="000000"/>
          <w:sz w:val="18"/>
          <w:szCs w:val="18"/>
          <w:lang w:eastAsia="en-GB"/>
        </w:rPr>
        <w:t xml:space="preserve">The full text of Defence Conditions (DEFCONs) are available electronically via the </w:t>
      </w:r>
      <w:hyperlink r:id="rId65" w:history="1">
        <w:r w:rsidRPr="001B5D46">
          <w:rPr>
            <w:rStyle w:val="Hyperlink"/>
            <w:rFonts w:ascii="Arial" w:eastAsiaTheme="minorEastAsia" w:hAnsi="Arial" w:cs="Arial"/>
            <w:sz w:val="18"/>
            <w:szCs w:val="18"/>
          </w:rPr>
          <w:t xml:space="preserve">Knowledge in </w:t>
        </w:r>
        <w:proofErr w:type="spellStart"/>
        <w:r w:rsidRPr="001B5D46">
          <w:rPr>
            <w:rStyle w:val="Hyperlink"/>
            <w:rFonts w:ascii="Arial" w:eastAsiaTheme="minorEastAsia" w:hAnsi="Arial" w:cs="Arial"/>
            <w:sz w:val="18"/>
            <w:szCs w:val="18"/>
          </w:rPr>
          <w:t>Defence</w:t>
        </w:r>
        <w:proofErr w:type="spellEnd"/>
        <w:r w:rsidRPr="001B5D46">
          <w:rPr>
            <w:rStyle w:val="Hyperlink"/>
            <w:rFonts w:ascii="Arial" w:eastAsiaTheme="minorEastAsia" w:hAnsi="Arial" w:cs="Arial"/>
            <w:sz w:val="18"/>
            <w:szCs w:val="18"/>
          </w:rPr>
          <w:t xml:space="preserve"> (</w:t>
        </w:r>
        <w:proofErr w:type="spellStart"/>
      </w:hyperlink>
      <w:hyperlink r:id="rId66" w:history="1">
        <w:r w:rsidRPr="001B5D46">
          <w:rPr>
            <w:rStyle w:val="Hyperlink"/>
            <w:rFonts w:ascii="Arial" w:eastAsiaTheme="minorEastAsia" w:hAnsi="Arial" w:cs="Arial"/>
            <w:sz w:val="18"/>
            <w:szCs w:val="18"/>
          </w:rPr>
          <w:t>KiD</w:t>
        </w:r>
        <w:proofErr w:type="spellEnd"/>
      </w:hyperlink>
      <w:hyperlink r:id="rId67" w:history="1">
        <w:r w:rsidRPr="001B5D46">
          <w:rPr>
            <w:rStyle w:val="Hyperlink"/>
            <w:rFonts w:ascii="Arial" w:eastAsiaTheme="minorEastAsia" w:hAnsi="Arial" w:cs="Arial"/>
            <w:sz w:val="18"/>
            <w:szCs w:val="18"/>
          </w:rPr>
          <w:t>) website.</w:t>
        </w:r>
      </w:hyperlink>
    </w:p>
    <w:p w14:paraId="2BA7BF15" w14:textId="77777777" w:rsidR="00FC3C9D" w:rsidRDefault="00FC3C9D" w:rsidP="008459D2">
      <w:pPr>
        <w:spacing w:after="0" w:line="240" w:lineRule="auto"/>
        <w:rPr>
          <w:rFonts w:ascii="Arial" w:eastAsia="Arial" w:hAnsi="Arial" w:cs="Arial"/>
          <w:sz w:val="18"/>
          <w:szCs w:val="18"/>
        </w:rPr>
      </w:pPr>
    </w:p>
    <w:p w14:paraId="6D814959" w14:textId="1C543C5D" w:rsidR="008459D2" w:rsidRPr="000D5FCC" w:rsidRDefault="0099256F" w:rsidP="008459D2">
      <w:pPr>
        <w:tabs>
          <w:tab w:val="num" w:pos="0"/>
        </w:tabs>
        <w:spacing w:after="0" w:line="240" w:lineRule="auto"/>
        <w:rPr>
          <w:rFonts w:ascii="Arial" w:eastAsia="Times New Roman" w:hAnsi="Arial" w:cs="Arial"/>
          <w:sz w:val="18"/>
          <w:szCs w:val="18"/>
          <w:lang w:val="en-GB" w:eastAsia="en-GB"/>
        </w:rPr>
      </w:pPr>
      <w:r>
        <w:rPr>
          <w:rFonts w:ascii="Arial" w:eastAsia="Arial" w:hAnsi="Arial" w:cs="Arial"/>
          <w:b/>
          <w:color w:val="000000"/>
          <w:sz w:val="18"/>
          <w:szCs w:val="18"/>
        </w:rPr>
        <w:t>46</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Pr="000D5FCC" w:rsidRDefault="00AB08D6" w:rsidP="00AB08D6">
      <w:pPr>
        <w:keepLines/>
        <w:tabs>
          <w:tab w:val="num" w:pos="720"/>
        </w:tabs>
        <w:spacing w:after="0" w:line="240" w:lineRule="auto"/>
        <w:outlineLvl w:val="1"/>
        <w:rPr>
          <w:rFonts w:ascii="Arial" w:hAnsi="Arial" w:cs="Arial"/>
          <w:sz w:val="18"/>
          <w:szCs w:val="18"/>
        </w:rPr>
      </w:pPr>
    </w:p>
    <w:p w14:paraId="3576A5F9" w14:textId="1C48194A"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.1 The Contractor shall, and shall procure that their Sub-contractors shall, notify the Authority in writing as soon as they become aware that:</w:t>
      </w:r>
    </w:p>
    <w:p w14:paraId="23CA0678"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a. the Contract Deliverables and/or Services contain any Russian/Belarussian products and/or services; or</w:t>
      </w:r>
    </w:p>
    <w:p w14:paraId="1866E83D"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 xml:space="preserve">b. that the Contractor or any part of the Contractor’s supply chain is linked to entities who are constituted or </w:t>
      </w:r>
      <w:proofErr w:type="spellStart"/>
      <w:r w:rsidRPr="000D5FCC">
        <w:rPr>
          <w:rFonts w:ascii="Arial" w:hAnsi="Arial" w:cs="Arial"/>
          <w:sz w:val="18"/>
          <w:szCs w:val="18"/>
        </w:rPr>
        <w:t>organised</w:t>
      </w:r>
      <w:proofErr w:type="spellEnd"/>
      <w:r w:rsidRPr="000D5FCC">
        <w:rPr>
          <w:rFonts w:ascii="Arial" w:hAnsi="Arial" w:cs="Arial"/>
          <w:sz w:val="18"/>
          <w:szCs w:val="18"/>
        </w:rPr>
        <w:t xml:space="preserve"> under the law of Russia or Belarus, or under the control (full or partial) of a Russian/Belarusian person or entity. Please note that this does not include companies:</w:t>
      </w:r>
    </w:p>
    <w:p w14:paraId="3EE819F1"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69380BB7"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26264B2A" w14:textId="107561FA"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lastRenderedPageBreak/>
        <w:t>4</w:t>
      </w:r>
      <w:r w:rsidR="0099256F">
        <w:rPr>
          <w:rFonts w:ascii="Arial" w:hAnsi="Arial" w:cs="Arial"/>
          <w:sz w:val="18"/>
          <w:szCs w:val="18"/>
        </w:rPr>
        <w:t>6</w:t>
      </w:r>
      <w:r w:rsidRPr="000D5FCC">
        <w:rPr>
          <w:rFonts w:ascii="Arial" w:hAnsi="Arial" w:cs="Arial"/>
          <w:sz w:val="18"/>
          <w:szCs w:val="18"/>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61E6260" w14:textId="638A1250"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29E48CFD"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.4 The Contractor shall include provisions equivalent to those set out in this clause in all relevant Sub-contracts.</w:t>
      </w:r>
    </w:p>
    <w:p w14:paraId="76EB1604" w14:textId="77777777" w:rsidR="00AB08D6" w:rsidRPr="000D5FCC" w:rsidRDefault="00AB08D6" w:rsidP="00AB08D6">
      <w:pPr>
        <w:keepLines/>
        <w:tabs>
          <w:tab w:val="num" w:pos="720"/>
        </w:tabs>
        <w:spacing w:after="0" w:line="240" w:lineRule="auto"/>
        <w:outlineLvl w:val="1"/>
        <w:rPr>
          <w:rFonts w:ascii="Arial" w:hAnsi="Arial" w:cs="Arial"/>
          <w:sz w:val="18"/>
          <w:szCs w:val="18"/>
        </w:rPr>
      </w:pPr>
    </w:p>
    <w:p w14:paraId="33B88393" w14:textId="16609CB2" w:rsidR="00AB08D6" w:rsidRPr="000D5FCC" w:rsidRDefault="00AB08D6" w:rsidP="00AB08D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 xml:space="preserve">.5 </w:t>
      </w:r>
      <w:r w:rsidRPr="000D5FCC">
        <w:rPr>
          <w:rFonts w:ascii="Arial" w:eastAsia="Times New Roman" w:hAnsi="Arial" w:cs="Arial"/>
          <w:b/>
          <w:bCs/>
          <w:color w:val="000000" w:themeColor="text1"/>
          <w:sz w:val="18"/>
          <w:szCs w:val="18"/>
          <w:lang w:val="en-GB" w:eastAsia="en-GB"/>
        </w:rPr>
        <w:t xml:space="preserve">Security </w:t>
      </w:r>
      <w:r w:rsidR="008577B7">
        <w:rPr>
          <w:rFonts w:ascii="Arial" w:eastAsia="Times New Roman" w:hAnsi="Arial" w:cs="Arial"/>
          <w:b/>
          <w:bCs/>
          <w:color w:val="000000" w:themeColor="text1"/>
          <w:sz w:val="18"/>
          <w:szCs w:val="18"/>
          <w:lang w:val="en-GB" w:eastAsia="en-GB"/>
        </w:rPr>
        <w:t xml:space="preserve"> </w:t>
      </w:r>
    </w:p>
    <w:p w14:paraId="489C7C70" w14:textId="77777777" w:rsidR="00AB08D6" w:rsidRPr="000D5FCC" w:rsidRDefault="00AB08D6" w:rsidP="00AB08D6">
      <w:pPr>
        <w:spacing w:after="0" w:line="240" w:lineRule="auto"/>
        <w:rPr>
          <w:rFonts w:ascii="Arial" w:hAnsi="Arial" w:cs="Arial"/>
          <w:color w:val="000000" w:themeColor="text1"/>
          <w:sz w:val="18"/>
          <w:szCs w:val="18"/>
        </w:rPr>
      </w:pPr>
      <w:r w:rsidRPr="000D5FCC">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0765C35F" w14:textId="77777777" w:rsidR="008042B3" w:rsidRPr="000D5FCC" w:rsidRDefault="008042B3" w:rsidP="008042B3">
      <w:pPr>
        <w:spacing w:after="0" w:line="240" w:lineRule="auto"/>
        <w:rPr>
          <w:rFonts w:ascii="Arial" w:hAnsi="Arial" w:cs="Arial"/>
          <w:color w:val="000000" w:themeColor="text1"/>
          <w:sz w:val="18"/>
          <w:szCs w:val="18"/>
        </w:rPr>
      </w:pPr>
    </w:p>
    <w:p w14:paraId="2B1151BF" w14:textId="77777777" w:rsidR="008577B7" w:rsidRDefault="008577B7" w:rsidP="008577B7">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14:paraId="599884A1" w14:textId="77777777" w:rsidR="00C6144D" w:rsidRPr="0047630C" w:rsidRDefault="00C6144D" w:rsidP="00C6144D">
      <w:pPr>
        <w:keepLines/>
        <w:tabs>
          <w:tab w:val="num" w:pos="720"/>
        </w:tabs>
        <w:spacing w:after="0" w:line="240" w:lineRule="auto"/>
        <w:outlineLvl w:val="1"/>
        <w:rPr>
          <w:rFonts w:ascii="Arial" w:hAnsi="Arial" w:cs="Arial"/>
          <w:color w:val="FF0000"/>
          <w:sz w:val="18"/>
          <w:szCs w:val="18"/>
        </w:rPr>
      </w:pPr>
    </w:p>
    <w:p w14:paraId="30AD4A87" w14:textId="77777777" w:rsidR="00BE3910" w:rsidRPr="007F13F5" w:rsidRDefault="00BE3910" w:rsidP="00BE3910">
      <w:pPr>
        <w:spacing w:after="0" w:line="240" w:lineRule="auto"/>
        <w:rPr>
          <w:rFonts w:ascii="Arial" w:hAnsi="Arial" w:cs="Arial"/>
          <w:sz w:val="18"/>
          <w:szCs w:val="18"/>
        </w:rPr>
      </w:pPr>
      <w:r w:rsidRPr="007F13F5">
        <w:rPr>
          <w:rFonts w:ascii="Arial" w:hAnsi="Arial" w:cs="Arial"/>
          <w:sz w:val="18"/>
          <w:szCs w:val="18"/>
        </w:rPr>
        <w:t>The Contractor and/or Contractor personnel shall return any Authority Property (including passes and laptops) within 7 calendar days of a request from the Authority, unless otherwise agreed. Where Contractor personnel still hold any Authority Property which contains sensitive information (including passes and laptops), beyond the requested date of return, this may be considered a security breach.</w:t>
      </w:r>
    </w:p>
    <w:p w14:paraId="5279E15B" w14:textId="77777777" w:rsidR="008577B7" w:rsidRDefault="008577B7" w:rsidP="008577B7">
      <w:pPr>
        <w:spacing w:after="0" w:line="240" w:lineRule="auto"/>
        <w:rPr>
          <w:rFonts w:ascii="Arial" w:hAnsi="Arial" w:cs="Arial"/>
          <w:color w:val="000000" w:themeColor="text1"/>
          <w:sz w:val="18"/>
          <w:szCs w:val="18"/>
        </w:rPr>
      </w:pPr>
    </w:p>
    <w:p w14:paraId="691DE56E" w14:textId="1C44549F" w:rsidR="00AB08D6" w:rsidRPr="00157A5E" w:rsidRDefault="00AB08D6" w:rsidP="00AB08D6">
      <w:pPr>
        <w:keepLines/>
        <w:tabs>
          <w:tab w:val="num" w:pos="720"/>
        </w:tabs>
        <w:spacing w:after="0" w:line="240" w:lineRule="auto"/>
        <w:outlineLvl w:val="1"/>
        <w:rPr>
          <w:rFonts w:ascii="Arial" w:hAnsi="Arial" w:cs="Arial"/>
          <w:b/>
          <w:bCs/>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w:t>
      </w:r>
      <w:r w:rsidRPr="00157A5E">
        <w:rPr>
          <w:rFonts w:ascii="Arial" w:hAnsi="Arial" w:cs="Arial"/>
          <w:sz w:val="18"/>
          <w:szCs w:val="18"/>
        </w:rPr>
        <w:t xml:space="preserve">6 </w:t>
      </w:r>
      <w:r w:rsidRPr="00157A5E">
        <w:rPr>
          <w:rFonts w:ascii="Arial" w:hAnsi="Arial" w:cs="Arial"/>
          <w:b/>
          <w:bCs/>
          <w:sz w:val="18"/>
          <w:szCs w:val="18"/>
        </w:rPr>
        <w:t>Options</w:t>
      </w:r>
    </w:p>
    <w:p w14:paraId="1906067C" w14:textId="43242F7E" w:rsidR="000D58E8" w:rsidRPr="000D5FCC" w:rsidRDefault="000D58E8" w:rsidP="000D58E8">
      <w:pPr>
        <w:pStyle w:val="NormalWeb"/>
        <w:spacing w:before="0" w:beforeAutospacing="0" w:after="0" w:afterAutospacing="0"/>
        <w:rPr>
          <w:rFonts w:ascii="Arial" w:hAnsi="Arial" w:cs="Arial"/>
          <w:sz w:val="18"/>
          <w:szCs w:val="18"/>
        </w:rPr>
      </w:pPr>
      <w:r w:rsidRPr="00157A5E">
        <w:rPr>
          <w:rFonts w:ascii="Arial" w:hAnsi="Arial" w:cs="Arial"/>
          <w:sz w:val="18"/>
          <w:szCs w:val="18"/>
        </w:rPr>
        <w:t xml:space="preserve">In addition to the requirements detailed at Item </w:t>
      </w:r>
      <w:r w:rsidR="002C61AF" w:rsidRPr="00157A5E">
        <w:rPr>
          <w:rFonts w:ascii="Arial" w:hAnsi="Arial" w:cs="Arial"/>
          <w:sz w:val="18"/>
          <w:szCs w:val="18"/>
        </w:rPr>
        <w:t>1</w:t>
      </w:r>
      <w:r w:rsidR="00F8585C" w:rsidRPr="00157A5E">
        <w:rPr>
          <w:rFonts w:ascii="Arial" w:hAnsi="Arial" w:cs="Arial"/>
          <w:sz w:val="18"/>
          <w:szCs w:val="18"/>
        </w:rPr>
        <w:t xml:space="preserve"> to </w:t>
      </w:r>
      <w:r w:rsidR="002C61AF" w:rsidRPr="00157A5E">
        <w:rPr>
          <w:rFonts w:ascii="Arial" w:hAnsi="Arial" w:cs="Arial"/>
          <w:sz w:val="18"/>
          <w:szCs w:val="18"/>
        </w:rPr>
        <w:t>2</w:t>
      </w:r>
      <w:r w:rsidR="00F8585C" w:rsidRPr="00157A5E">
        <w:rPr>
          <w:rFonts w:ascii="Arial" w:hAnsi="Arial" w:cs="Arial"/>
          <w:sz w:val="18"/>
          <w:szCs w:val="18"/>
        </w:rPr>
        <w:t xml:space="preserve"> and </w:t>
      </w:r>
      <w:r w:rsidR="002C61AF" w:rsidRPr="00157A5E">
        <w:rPr>
          <w:rFonts w:ascii="Arial" w:hAnsi="Arial" w:cs="Arial"/>
          <w:sz w:val="18"/>
          <w:szCs w:val="18"/>
        </w:rPr>
        <w:t>6</w:t>
      </w:r>
      <w:r w:rsidR="00415CCD" w:rsidRPr="00157A5E">
        <w:rPr>
          <w:rFonts w:ascii="Arial" w:hAnsi="Arial" w:cs="Arial"/>
          <w:sz w:val="18"/>
          <w:szCs w:val="18"/>
        </w:rPr>
        <w:t xml:space="preserve"> to </w:t>
      </w:r>
      <w:r w:rsidR="002C61AF" w:rsidRPr="00157A5E">
        <w:rPr>
          <w:rFonts w:ascii="Arial" w:hAnsi="Arial" w:cs="Arial"/>
          <w:sz w:val="18"/>
          <w:szCs w:val="18"/>
        </w:rPr>
        <w:t>7</w:t>
      </w:r>
      <w:r w:rsidRPr="00157A5E">
        <w:rPr>
          <w:rFonts w:ascii="Arial" w:hAnsi="Arial" w:cs="Arial"/>
          <w:sz w:val="18"/>
          <w:szCs w:val="18"/>
        </w:rPr>
        <w:t xml:space="preserve"> of the Schedule of Requirements, the Contractor hereby grants to the Authority the following irrevocable options to purchase </w:t>
      </w:r>
      <w:bookmarkStart w:id="120" w:name="_Hlk125306871"/>
      <w:r w:rsidRPr="00157A5E">
        <w:rPr>
          <w:rFonts w:ascii="Arial" w:hAnsi="Arial" w:cs="Arial"/>
          <w:sz w:val="18"/>
          <w:szCs w:val="18"/>
        </w:rPr>
        <w:t xml:space="preserve">the requirements </w:t>
      </w:r>
      <w:bookmarkEnd w:id="120"/>
      <w:r w:rsidRPr="00157A5E">
        <w:rPr>
          <w:rFonts w:ascii="Arial" w:hAnsi="Arial" w:cs="Arial"/>
          <w:sz w:val="18"/>
          <w:szCs w:val="18"/>
        </w:rPr>
        <w:t xml:space="preserve">detailed at Item </w:t>
      </w:r>
      <w:r w:rsidR="00B842A2" w:rsidRPr="00157A5E">
        <w:rPr>
          <w:rFonts w:ascii="Arial" w:hAnsi="Arial" w:cs="Arial"/>
          <w:sz w:val="18"/>
          <w:szCs w:val="18"/>
        </w:rPr>
        <w:t xml:space="preserve">3 to 5 and 8 to 10 </w:t>
      </w:r>
      <w:r w:rsidRPr="00157A5E">
        <w:rPr>
          <w:rFonts w:ascii="Arial" w:hAnsi="Arial" w:cs="Arial"/>
          <w:sz w:val="18"/>
          <w:szCs w:val="18"/>
        </w:rPr>
        <w:t xml:space="preserve">of the </w:t>
      </w:r>
      <w:r w:rsidRPr="000D5FCC">
        <w:rPr>
          <w:rFonts w:ascii="Arial" w:hAnsi="Arial" w:cs="Arial"/>
          <w:color w:val="000000"/>
          <w:sz w:val="18"/>
          <w:szCs w:val="18"/>
        </w:rPr>
        <w:t>Schedule of Requirements, in accordance with the terms and conditions set out in this contract or any such subsequent contract or contracts where such options are taken up, it being agreed that the Authority has no obligation to exercise such options.</w:t>
      </w:r>
    </w:p>
    <w:p w14:paraId="17337327" w14:textId="635A8682" w:rsidR="000D58E8" w:rsidRPr="00216ECF" w:rsidRDefault="000D58E8" w:rsidP="000D58E8">
      <w:pPr>
        <w:pStyle w:val="NormalWeb"/>
        <w:spacing w:before="0" w:beforeAutospacing="0" w:after="0" w:afterAutospacing="0"/>
        <w:rPr>
          <w:rFonts w:ascii="Arial" w:hAnsi="Arial" w:cs="Arial"/>
          <w:sz w:val="18"/>
          <w:szCs w:val="18"/>
        </w:rPr>
      </w:pPr>
      <w:r w:rsidRPr="000D5FCC">
        <w:rPr>
          <w:rFonts w:ascii="Arial" w:hAnsi="Arial" w:cs="Arial"/>
          <w:color w:val="000000"/>
          <w:sz w:val="18"/>
          <w:szCs w:val="18"/>
        </w:rPr>
        <w:t>Option</w:t>
      </w:r>
      <w:r w:rsidR="000D3FF1">
        <w:rPr>
          <w:rFonts w:ascii="Arial" w:hAnsi="Arial" w:cs="Arial"/>
          <w:color w:val="000000"/>
          <w:sz w:val="18"/>
          <w:szCs w:val="18"/>
        </w:rPr>
        <w:t>s</w:t>
      </w:r>
      <w:r w:rsidRPr="000D5FCC">
        <w:rPr>
          <w:rFonts w:ascii="Arial" w:hAnsi="Arial" w:cs="Arial"/>
          <w:color w:val="000000"/>
          <w:sz w:val="18"/>
          <w:szCs w:val="18"/>
        </w:rPr>
        <w:t xml:space="preserve">: </w:t>
      </w:r>
      <w:r w:rsidR="006B15F7" w:rsidRPr="00157A5E">
        <w:rPr>
          <w:rFonts w:ascii="Arial" w:hAnsi="Arial" w:cs="Arial"/>
          <w:sz w:val="18"/>
          <w:szCs w:val="18"/>
        </w:rPr>
        <w:t>Item</w:t>
      </w:r>
      <w:r w:rsidR="006B15F7">
        <w:rPr>
          <w:rFonts w:ascii="Arial" w:hAnsi="Arial" w:cs="Arial"/>
          <w:sz w:val="18"/>
          <w:szCs w:val="18"/>
        </w:rPr>
        <w:t>s</w:t>
      </w:r>
      <w:r w:rsidR="006B15F7" w:rsidRPr="00157A5E">
        <w:rPr>
          <w:rFonts w:ascii="Arial" w:hAnsi="Arial" w:cs="Arial"/>
          <w:sz w:val="18"/>
          <w:szCs w:val="18"/>
        </w:rPr>
        <w:t xml:space="preserve"> 3 to 5 and 8 to 10 </w:t>
      </w:r>
      <w:r w:rsidRPr="000D5FCC">
        <w:rPr>
          <w:rFonts w:ascii="Arial" w:hAnsi="Arial" w:cs="Arial"/>
          <w:sz w:val="18"/>
          <w:szCs w:val="18"/>
        </w:rPr>
        <w:t xml:space="preserve">at a firm price </w:t>
      </w:r>
      <w:r w:rsidRPr="00C40EF3">
        <w:rPr>
          <w:rFonts w:ascii="Arial" w:hAnsi="Arial" w:cs="Arial"/>
          <w:sz w:val="18"/>
          <w:szCs w:val="18"/>
        </w:rPr>
        <w:t xml:space="preserve">of £TBC, </w:t>
      </w:r>
      <w:r w:rsidRPr="000D5FCC">
        <w:rPr>
          <w:rFonts w:ascii="Arial" w:hAnsi="Arial" w:cs="Arial"/>
          <w:color w:val="000000"/>
          <w:sz w:val="18"/>
          <w:szCs w:val="18"/>
        </w:rPr>
        <w:t xml:space="preserve">in accordance with </w:t>
      </w:r>
      <w:r w:rsidRPr="00C40EF3">
        <w:rPr>
          <w:rFonts w:ascii="Arial" w:hAnsi="Arial" w:cs="Arial"/>
          <w:sz w:val="18"/>
          <w:szCs w:val="18"/>
        </w:rPr>
        <w:t xml:space="preserve">the </w:t>
      </w:r>
      <w:r w:rsidRPr="00216ECF">
        <w:rPr>
          <w:rFonts w:ascii="Arial" w:hAnsi="Arial" w:cs="Arial"/>
          <w:sz w:val="18"/>
          <w:szCs w:val="18"/>
        </w:rPr>
        <w:t xml:space="preserve">delivery schedule at Schedule of Requirements line </w:t>
      </w:r>
      <w:r w:rsidR="00C40EF3" w:rsidRPr="00216ECF">
        <w:rPr>
          <w:rFonts w:ascii="Arial" w:hAnsi="Arial" w:cs="Arial"/>
          <w:sz w:val="18"/>
          <w:szCs w:val="18"/>
        </w:rPr>
        <w:t>3 to 5 and 8 to 10</w:t>
      </w:r>
      <w:r w:rsidRPr="00216ECF">
        <w:rPr>
          <w:rFonts w:ascii="Arial" w:hAnsi="Arial" w:cs="Arial"/>
          <w:sz w:val="18"/>
          <w:szCs w:val="18"/>
        </w:rPr>
        <w:t>, provided that the Authority exercises such an option by no later than TBC (3 months prior to requirement date).</w:t>
      </w:r>
    </w:p>
    <w:p w14:paraId="1827EB39" w14:textId="77777777" w:rsidR="00CE196A" w:rsidRPr="00216ECF" w:rsidRDefault="00CE196A" w:rsidP="00CE196A">
      <w:pPr>
        <w:widowControl/>
        <w:spacing w:after="0" w:line="240" w:lineRule="auto"/>
        <w:rPr>
          <w:rFonts w:ascii="Arial" w:eastAsia="Times New Roman" w:hAnsi="Arial" w:cs="Arial"/>
          <w:sz w:val="18"/>
          <w:szCs w:val="18"/>
        </w:rPr>
      </w:pPr>
      <w:r w:rsidRPr="00216ECF">
        <w:rPr>
          <w:rFonts w:ascii="Arial" w:eastAsia="Times New Roman" w:hAnsi="Arial" w:cs="Arial"/>
          <w:sz w:val="18"/>
          <w:szCs w:val="18"/>
        </w:rPr>
        <w:t xml:space="preserve">The Authority may exercise any of the options above for any quantities and/or durations up to those stated in the </w:t>
      </w:r>
      <w:r w:rsidRPr="00216ECF">
        <w:rPr>
          <w:rFonts w:ascii="Arial" w:hAnsi="Arial" w:cs="Arial"/>
          <w:sz w:val="18"/>
          <w:szCs w:val="18"/>
        </w:rPr>
        <w:t xml:space="preserve">Schedule of Requirements </w:t>
      </w:r>
      <w:r w:rsidRPr="00216ECF">
        <w:rPr>
          <w:rFonts w:ascii="Arial" w:eastAsia="Times New Roman" w:hAnsi="Arial" w:cs="Arial"/>
          <w:sz w:val="18"/>
          <w:szCs w:val="18"/>
        </w:rPr>
        <w:t xml:space="preserve">and the per item option prices shall apply (or apply pro-rata where the full duration is not invoked). </w:t>
      </w:r>
    </w:p>
    <w:p w14:paraId="3F82207E"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The Authority shall have the right to exercise the options by the specified dates or within such further period as corresponds to the aggregate of any period(s):</w:t>
      </w:r>
    </w:p>
    <w:p w14:paraId="7E255444"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a. of delay in the delivery programme whether constituting any breach of the Contract or resulting from any force majeure event, or</w:t>
      </w:r>
    </w:p>
    <w:p w14:paraId="791EB461"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b. for the duration of which the Authority is prevented from exercising any such option due to any other breach of the Contract by the Contractor.</w:t>
      </w:r>
    </w:p>
    <w:p w14:paraId="29FADADC"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The Authority shall not be obliged to exercise the options.</w:t>
      </w:r>
    </w:p>
    <w:p w14:paraId="17AAF9E0"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The option prices detailed are firm prices.</w:t>
      </w:r>
    </w:p>
    <w:p w14:paraId="2A639565" w14:textId="77777777" w:rsidR="00B2703D" w:rsidRPr="000D5FCC" w:rsidRDefault="00B2703D" w:rsidP="00B2703D">
      <w:pPr>
        <w:keepLines/>
        <w:tabs>
          <w:tab w:val="num" w:pos="720"/>
        </w:tabs>
        <w:spacing w:after="0" w:line="240" w:lineRule="auto"/>
        <w:outlineLvl w:val="1"/>
        <w:rPr>
          <w:rFonts w:ascii="Arial" w:hAnsi="Arial" w:cs="Arial"/>
          <w:sz w:val="18"/>
          <w:szCs w:val="18"/>
        </w:rPr>
      </w:pPr>
    </w:p>
    <w:p w14:paraId="4967094D" w14:textId="32D2978D" w:rsidR="00B2703D" w:rsidRPr="00DC7B2A" w:rsidRDefault="005637E2" w:rsidP="00B2703D">
      <w:pPr>
        <w:keepLines/>
        <w:tabs>
          <w:tab w:val="num" w:pos="720"/>
        </w:tabs>
        <w:spacing w:after="0" w:line="240" w:lineRule="auto"/>
        <w:outlineLvl w:val="1"/>
        <w:rPr>
          <w:rFonts w:ascii="Arial" w:hAnsi="Arial" w:cs="Arial"/>
          <w:b/>
          <w:bCs/>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w:t>
      </w:r>
      <w:r w:rsidRPr="00DC7B2A">
        <w:rPr>
          <w:rFonts w:ascii="Arial" w:hAnsi="Arial" w:cs="Arial"/>
          <w:sz w:val="18"/>
          <w:szCs w:val="18"/>
        </w:rPr>
        <w:t>7</w:t>
      </w:r>
      <w:r w:rsidR="00B2703D" w:rsidRPr="00DC7B2A">
        <w:rPr>
          <w:rFonts w:ascii="Arial" w:hAnsi="Arial" w:cs="Arial"/>
          <w:sz w:val="18"/>
          <w:szCs w:val="18"/>
        </w:rPr>
        <w:t xml:space="preserve"> </w:t>
      </w:r>
      <w:r w:rsidR="00B2703D" w:rsidRPr="00DC7B2A">
        <w:rPr>
          <w:rFonts w:ascii="Arial" w:hAnsi="Arial" w:cs="Arial"/>
          <w:b/>
          <w:bCs/>
          <w:sz w:val="18"/>
          <w:szCs w:val="18"/>
        </w:rPr>
        <w:t>Variation of Price</w:t>
      </w:r>
    </w:p>
    <w:p w14:paraId="10DC9F00" w14:textId="21739BDB" w:rsidR="00B2703D" w:rsidRPr="00DC7B2A" w:rsidRDefault="00B2703D" w:rsidP="00B2703D">
      <w:pPr>
        <w:spacing w:after="0" w:line="240" w:lineRule="auto"/>
        <w:rPr>
          <w:rFonts w:ascii="Arial" w:hAnsi="Arial" w:cs="Arial"/>
          <w:sz w:val="18"/>
          <w:szCs w:val="18"/>
        </w:rPr>
      </w:pPr>
      <w:r w:rsidRPr="00DC7B2A">
        <w:rPr>
          <w:rFonts w:ascii="Arial" w:hAnsi="Arial" w:cs="Arial"/>
          <w:sz w:val="18"/>
          <w:szCs w:val="18"/>
        </w:rPr>
        <w:t xml:space="preserve">a. The prices stated in the Schedule of Requirements are FIXED </w:t>
      </w:r>
      <w:proofErr w:type="gramStart"/>
      <w:r w:rsidRPr="00DC7B2A">
        <w:rPr>
          <w:rFonts w:ascii="Arial" w:hAnsi="Arial" w:cs="Arial"/>
          <w:sz w:val="18"/>
          <w:szCs w:val="18"/>
        </w:rPr>
        <w:t>at</w:t>
      </w:r>
      <w:proofErr w:type="gramEnd"/>
      <w:r w:rsidRPr="00DC7B2A">
        <w:rPr>
          <w:rFonts w:ascii="Arial" w:hAnsi="Arial" w:cs="Arial"/>
          <w:sz w:val="18"/>
          <w:szCs w:val="18"/>
        </w:rPr>
        <w:t xml:space="preserve"> 1 </w:t>
      </w:r>
      <w:r w:rsidR="00DC7B2A" w:rsidRPr="00DC7B2A">
        <w:rPr>
          <w:rFonts w:ascii="Arial" w:hAnsi="Arial" w:cs="Arial"/>
          <w:sz w:val="18"/>
          <w:szCs w:val="18"/>
        </w:rPr>
        <w:t>April</w:t>
      </w:r>
      <w:r w:rsidRPr="00DC7B2A">
        <w:rPr>
          <w:rFonts w:ascii="Arial" w:hAnsi="Arial" w:cs="Arial"/>
          <w:sz w:val="18"/>
          <w:szCs w:val="18"/>
        </w:rPr>
        <w:t xml:space="preserve"> </w:t>
      </w:r>
      <w:r w:rsidR="001731FA" w:rsidRPr="00DC7B2A">
        <w:rPr>
          <w:rFonts w:ascii="Arial" w:hAnsi="Arial" w:cs="Arial"/>
          <w:sz w:val="18"/>
          <w:szCs w:val="18"/>
        </w:rPr>
        <w:t>202</w:t>
      </w:r>
      <w:r w:rsidR="00DC7B2A" w:rsidRPr="00DC7B2A">
        <w:rPr>
          <w:rFonts w:ascii="Arial" w:hAnsi="Arial" w:cs="Arial"/>
          <w:sz w:val="18"/>
          <w:szCs w:val="18"/>
        </w:rPr>
        <w:t>5</w:t>
      </w:r>
      <w:r w:rsidRPr="00DC7B2A">
        <w:rPr>
          <w:rFonts w:ascii="Arial" w:hAnsi="Arial" w:cs="Arial"/>
          <w:sz w:val="18"/>
          <w:szCs w:val="18"/>
        </w:rPr>
        <w:t xml:space="preserve"> price levels. The prices do not include provision beyond this date for increases or decreases in the market price of the Articles being purchased. Any such variation shall be calculated in accordance with the following formula: </w:t>
      </w:r>
    </w:p>
    <w:p w14:paraId="7ACC762C"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V = P (</w:t>
      </w:r>
      <w:proofErr w:type="spellStart"/>
      <w:r w:rsidRPr="00DC7B2A">
        <w:rPr>
          <w:rFonts w:ascii="Arial" w:hAnsi="Arial" w:cs="Arial"/>
          <w:sz w:val="18"/>
          <w:szCs w:val="18"/>
        </w:rPr>
        <w:t>a+b</w:t>
      </w:r>
      <w:proofErr w:type="spellEnd"/>
      <w:r w:rsidRPr="00DC7B2A">
        <w:rPr>
          <w:rFonts w:ascii="Arial" w:hAnsi="Arial" w:cs="Arial"/>
          <w:sz w:val="18"/>
          <w:szCs w:val="18"/>
        </w:rPr>
        <w:t xml:space="preserve"> (Oi/O0)) - P </w:t>
      </w:r>
    </w:p>
    <w:p w14:paraId="10DE7883"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 xml:space="preserve">Where: </w:t>
      </w:r>
    </w:p>
    <w:p w14:paraId="41C1FD40"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 xml:space="preserve">V represents the variation of price </w:t>
      </w:r>
    </w:p>
    <w:p w14:paraId="4A1D5AEA"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 xml:space="preserve">P represents the FIXED price as stated in the Schedule of Requirements </w:t>
      </w:r>
    </w:p>
    <w:p w14:paraId="6335949A"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O represents the index Top Level SPPI, Sections H to U excl. Section K</w:t>
      </w:r>
    </w:p>
    <w:p w14:paraId="1992D0BB"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 xml:space="preserve">O0 represents the average OUTPUT Price Index figure for the base </w:t>
      </w:r>
      <w:proofErr w:type="gramStart"/>
      <w:r w:rsidRPr="00DC7B2A">
        <w:rPr>
          <w:rFonts w:ascii="Arial" w:hAnsi="Arial" w:cs="Arial"/>
          <w:sz w:val="18"/>
          <w:szCs w:val="18"/>
        </w:rPr>
        <w:t>period</w:t>
      </w:r>
      <w:proofErr w:type="gramEnd"/>
    </w:p>
    <w:p w14:paraId="305E6848"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 xml:space="preserve">Oi represents the average OUTPUT Price Index figure for the period in which variation is being </w:t>
      </w:r>
      <w:proofErr w:type="gramStart"/>
      <w:r w:rsidRPr="00DC7B2A">
        <w:rPr>
          <w:rFonts w:ascii="Arial" w:hAnsi="Arial" w:cs="Arial"/>
          <w:sz w:val="18"/>
          <w:szCs w:val="18"/>
        </w:rPr>
        <w:t>made</w:t>
      </w:r>
      <w:proofErr w:type="gramEnd"/>
      <w:r w:rsidRPr="00DC7B2A">
        <w:rPr>
          <w:rFonts w:ascii="Arial" w:hAnsi="Arial" w:cs="Arial"/>
          <w:sz w:val="18"/>
          <w:szCs w:val="18"/>
        </w:rPr>
        <w:t xml:space="preserve">  </w:t>
      </w:r>
    </w:p>
    <w:p w14:paraId="30D35D89"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 xml:space="preserve">a represents the Non- Variable Element (NVE) </w:t>
      </w:r>
    </w:p>
    <w:p w14:paraId="37B82045"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 xml:space="preserve">b represents the Variable Element </w:t>
      </w:r>
    </w:p>
    <w:p w14:paraId="2DBAC631" w14:textId="77777777" w:rsidR="00B2703D" w:rsidRPr="00DC7B2A" w:rsidRDefault="00B2703D" w:rsidP="00B2703D">
      <w:pPr>
        <w:spacing w:after="0" w:line="240" w:lineRule="auto"/>
        <w:ind w:left="720"/>
        <w:rPr>
          <w:rFonts w:ascii="Arial" w:hAnsi="Arial" w:cs="Arial"/>
          <w:sz w:val="18"/>
          <w:szCs w:val="18"/>
        </w:rPr>
      </w:pPr>
      <w:proofErr w:type="spellStart"/>
      <w:r w:rsidRPr="00DC7B2A">
        <w:rPr>
          <w:rFonts w:ascii="Arial" w:hAnsi="Arial" w:cs="Arial"/>
          <w:sz w:val="18"/>
          <w:szCs w:val="18"/>
        </w:rPr>
        <w:t>a+b</w:t>
      </w:r>
      <w:proofErr w:type="spellEnd"/>
      <w:r w:rsidRPr="00DC7B2A">
        <w:rPr>
          <w:rFonts w:ascii="Arial" w:hAnsi="Arial" w:cs="Arial"/>
          <w:sz w:val="18"/>
          <w:szCs w:val="18"/>
        </w:rPr>
        <w:t xml:space="preserve">=1 </w:t>
      </w:r>
    </w:p>
    <w:p w14:paraId="71521872" w14:textId="77777777" w:rsidR="00B2703D" w:rsidRPr="00DC7B2A" w:rsidRDefault="00B2703D" w:rsidP="00B2703D">
      <w:pPr>
        <w:spacing w:after="0" w:line="240" w:lineRule="auto"/>
        <w:rPr>
          <w:rFonts w:ascii="Arial" w:hAnsi="Arial" w:cs="Arial"/>
          <w:sz w:val="18"/>
          <w:szCs w:val="18"/>
        </w:rPr>
      </w:pPr>
      <w:r w:rsidRPr="00DC7B2A">
        <w:rPr>
          <w:rFonts w:ascii="Arial" w:hAnsi="Arial" w:cs="Arial"/>
          <w:sz w:val="18"/>
          <w:szCs w:val="18"/>
        </w:rPr>
        <w:t xml:space="preserve">b. The Index referred to in Clause 1 above shall be taken from the following Tables: </w:t>
      </w:r>
    </w:p>
    <w:p w14:paraId="7580B4AA" w14:textId="77777777" w:rsidR="00B2703D" w:rsidRPr="00DC7B2A" w:rsidRDefault="00B2703D" w:rsidP="00B2703D">
      <w:pPr>
        <w:spacing w:after="0" w:line="240" w:lineRule="auto"/>
        <w:ind w:left="720"/>
        <w:rPr>
          <w:rFonts w:ascii="Arial" w:hAnsi="Arial" w:cs="Arial"/>
          <w:sz w:val="18"/>
          <w:szCs w:val="18"/>
        </w:rPr>
      </w:pPr>
      <w:r w:rsidRPr="00DC7B2A">
        <w:rPr>
          <w:rFonts w:ascii="Arial" w:hAnsi="Arial" w:cs="Arial"/>
          <w:sz w:val="18"/>
          <w:szCs w:val="18"/>
        </w:rPr>
        <w:t>ONS - Top Level SPPI, Sections H to U excl. Section K</w:t>
      </w:r>
    </w:p>
    <w:p w14:paraId="659FC349" w14:textId="77777777" w:rsidR="00B2703D" w:rsidRPr="000D5FCC" w:rsidRDefault="00B2703D" w:rsidP="00B2703D">
      <w:pPr>
        <w:spacing w:after="0" w:line="240" w:lineRule="auto"/>
        <w:rPr>
          <w:rFonts w:ascii="Arial" w:hAnsi="Arial" w:cs="Arial"/>
          <w:sz w:val="18"/>
          <w:szCs w:val="18"/>
        </w:rPr>
      </w:pPr>
      <w:r w:rsidRPr="00DC7B2A">
        <w:rPr>
          <w:rFonts w:ascii="Arial" w:hAnsi="Arial" w:cs="Arial"/>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w:t>
      </w:r>
      <w:r w:rsidRPr="000D5FCC">
        <w:rPr>
          <w:rFonts w:ascii="Arial" w:hAnsi="Arial" w:cs="Arial"/>
          <w:sz w:val="18"/>
          <w:szCs w:val="18"/>
        </w:rPr>
        <w:t xml:space="preserve">or indices. The replacement index or indices shall cover, to the maximum extent possible, the same economic activities as the original index or indices. </w:t>
      </w:r>
    </w:p>
    <w:p w14:paraId="3D13A628"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d. </w:t>
      </w:r>
      <w:proofErr w:type="gramStart"/>
      <w:r w:rsidRPr="000D5FCC">
        <w:rPr>
          <w:rFonts w:ascii="Arial" w:hAnsi="Arial" w:cs="Arial"/>
          <w:sz w:val="18"/>
          <w:szCs w:val="18"/>
        </w:rPr>
        <w:t>In the event that</w:t>
      </w:r>
      <w:proofErr w:type="gramEnd"/>
      <w:r w:rsidRPr="000D5FCC">
        <w:rPr>
          <w:rFonts w:ascii="Arial" w:hAnsi="Arial" w:cs="Arial"/>
          <w:sz w:val="18"/>
          <w:szCs w:val="18"/>
        </w:rPr>
        <w:t xml:space="preserve">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35DA0FD1"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e.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099DA31D"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f. Notwithstanding the above, any extant index / indices agreed in the Contract shall continue to be used </w:t>
      </w:r>
      <w:proofErr w:type="gramStart"/>
      <w:r w:rsidRPr="000D5FCC">
        <w:rPr>
          <w:rFonts w:ascii="Arial" w:hAnsi="Arial" w:cs="Arial"/>
          <w:sz w:val="18"/>
          <w:szCs w:val="18"/>
        </w:rPr>
        <w:t>as long as</w:t>
      </w:r>
      <w:proofErr w:type="gramEnd"/>
      <w:r w:rsidRPr="000D5FCC">
        <w:rPr>
          <w:rFonts w:ascii="Arial" w:hAnsi="Arial" w:cs="Arial"/>
          <w:sz w:val="18"/>
          <w:szCs w:val="18"/>
        </w:rPr>
        <w:t xml:space="preserve"> it is / they are available and subject to ONS revisions policy. Payments calculated using the extant index / indices during its / their currency shall not be amended retrospectively </w:t>
      </w:r>
      <w:proofErr w:type="gramStart"/>
      <w:r w:rsidRPr="000D5FCC">
        <w:rPr>
          <w:rFonts w:ascii="Arial" w:hAnsi="Arial" w:cs="Arial"/>
          <w:sz w:val="18"/>
          <w:szCs w:val="18"/>
        </w:rPr>
        <w:t>as a result of</w:t>
      </w:r>
      <w:proofErr w:type="gramEnd"/>
      <w:r w:rsidRPr="000D5FCC">
        <w:rPr>
          <w:rFonts w:ascii="Arial" w:hAnsi="Arial" w:cs="Arial"/>
          <w:sz w:val="18"/>
          <w:szCs w:val="18"/>
        </w:rPr>
        <w:t xml:space="preserve"> any change to the index or indices. </w:t>
      </w:r>
    </w:p>
    <w:p w14:paraId="7F874F5F"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lastRenderedPageBreak/>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04FCE66D"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h. Prices shall be adjusted taking into account the effect of the above formula as soon as possible after publication of the relevant indices or at a later date if </w:t>
      </w:r>
      <w:proofErr w:type="gramStart"/>
      <w:r w:rsidRPr="000D5FCC">
        <w:rPr>
          <w:rFonts w:ascii="Arial" w:hAnsi="Arial" w:cs="Arial"/>
          <w:sz w:val="18"/>
          <w:szCs w:val="18"/>
        </w:rPr>
        <w:t>so</w:t>
      </w:r>
      <w:proofErr w:type="gramEnd"/>
      <w:r w:rsidRPr="000D5FCC">
        <w:rPr>
          <w:rFonts w:ascii="Arial" w:hAnsi="Arial" w:cs="Arial"/>
          <w:sz w:val="18"/>
          <w:szCs w:val="18"/>
        </w:rPr>
        <w:t xml:space="preserve"> agreed between the Authority and the Contractor. Where an index value is subsequently amended, the Authority and the Contractor shall agree a fair and reasonable adjustment to the price, as necessary. </w:t>
      </w:r>
    </w:p>
    <w:p w14:paraId="7520A143"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i. Claims under this Condition shall be submitted to the Bill Paying Branch, certified to the effect that the “requirements of this Clause [insert the VOP clause number]” have been met.</w:t>
      </w:r>
    </w:p>
    <w:p w14:paraId="1803EA6A" w14:textId="77777777" w:rsidR="008459D2" w:rsidRPr="000D5FCC" w:rsidRDefault="008459D2" w:rsidP="008459D2">
      <w:pPr>
        <w:spacing w:after="0" w:line="240" w:lineRule="auto"/>
        <w:textAlignment w:val="baseline"/>
        <w:rPr>
          <w:rFonts w:ascii="Arial" w:eastAsia="Arial" w:hAnsi="Arial" w:cs="Arial"/>
          <w:b/>
          <w:color w:val="000000"/>
          <w:sz w:val="18"/>
          <w:szCs w:val="18"/>
          <w:u w:val="single"/>
        </w:rPr>
      </w:pPr>
    </w:p>
    <w:p w14:paraId="6944B188" w14:textId="30E1C31E" w:rsidR="008459D2" w:rsidRPr="000D5FCC" w:rsidRDefault="00A21A12" w:rsidP="008459D2">
      <w:pPr>
        <w:tabs>
          <w:tab w:val="num" w:pos="0"/>
        </w:tabs>
        <w:spacing w:after="0" w:line="240" w:lineRule="auto"/>
        <w:rPr>
          <w:rFonts w:ascii="Arial" w:eastAsia="Times New Roman" w:hAnsi="Arial" w:cs="Arial"/>
          <w:b/>
          <w:bCs/>
          <w:sz w:val="18"/>
          <w:szCs w:val="18"/>
          <w:lang w:val="en-GB" w:eastAsia="en-GB"/>
        </w:rPr>
      </w:pPr>
      <w:r>
        <w:rPr>
          <w:rFonts w:ascii="Arial" w:eastAsia="Arial" w:hAnsi="Arial" w:cs="Arial"/>
          <w:b/>
          <w:color w:val="000000"/>
          <w:sz w:val="18"/>
          <w:szCs w:val="18"/>
        </w:rPr>
        <w:t>47</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The processes that apply to the Contract are:</w:t>
      </w:r>
    </w:p>
    <w:p w14:paraId="0B5BA41F" w14:textId="77777777" w:rsidR="008459D2" w:rsidRPr="000D5FCC" w:rsidRDefault="008459D2" w:rsidP="008459D2">
      <w:pPr>
        <w:spacing w:after="0" w:line="240" w:lineRule="auto"/>
        <w:rPr>
          <w:rFonts w:ascii="Arial" w:eastAsia="Times New Roman" w:hAnsi="Arial" w:cs="Arial"/>
          <w:sz w:val="18"/>
          <w:szCs w:val="18"/>
          <w:lang w:val="en-GB" w:eastAsia="en-GB"/>
        </w:rPr>
      </w:pPr>
    </w:p>
    <w:p w14:paraId="345BFC12" w14:textId="77777777" w:rsidR="00410C2A" w:rsidRDefault="00410C2A" w:rsidP="00410C2A">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47E20618"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Name: TBC</w:t>
      </w:r>
    </w:p>
    <w:p w14:paraId="4510B277"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Email: TBC</w:t>
      </w:r>
    </w:p>
    <w:p w14:paraId="2C9B60B7" w14:textId="77777777" w:rsidR="00410C2A" w:rsidRDefault="00410C2A" w:rsidP="00410C2A">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5FDA0C05" w14:textId="77777777" w:rsidR="00410C2A" w:rsidRDefault="00410C2A" w:rsidP="00410C2A">
      <w:pPr>
        <w:tabs>
          <w:tab w:val="left" w:pos="540"/>
        </w:tabs>
        <w:spacing w:after="0" w:line="240" w:lineRule="auto"/>
        <w:ind w:right="-20"/>
        <w:rPr>
          <w:rFonts w:ascii="Arial" w:hAnsi="Arial" w:cs="Arial"/>
          <w:b/>
          <w:bCs/>
          <w:sz w:val="18"/>
          <w:szCs w:val="18"/>
        </w:rPr>
      </w:pPr>
    </w:p>
    <w:p w14:paraId="4B0BF6DB" w14:textId="77777777" w:rsidR="00410C2A" w:rsidRDefault="00410C2A" w:rsidP="00410C2A">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2509FDA3"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0B541409" w14:textId="77777777" w:rsidR="00410C2A" w:rsidRDefault="00410C2A" w:rsidP="00410C2A">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762"/>
        <w:gridCol w:w="5938"/>
        <w:gridCol w:w="1790"/>
      </w:tblGrid>
      <w:tr w:rsidR="00410C2A" w14:paraId="692A881F" w14:textId="77777777" w:rsidTr="00183C3B">
        <w:tc>
          <w:tcPr>
            <w:tcW w:w="2762" w:type="dxa"/>
            <w:tcBorders>
              <w:top w:val="single" w:sz="4" w:space="0" w:color="auto"/>
              <w:left w:val="single" w:sz="4" w:space="0" w:color="auto"/>
              <w:bottom w:val="single" w:sz="4" w:space="0" w:color="auto"/>
              <w:right w:val="single" w:sz="4" w:space="0" w:color="auto"/>
            </w:tcBorders>
            <w:hideMark/>
          </w:tcPr>
          <w:p w14:paraId="33914B20"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Name</w:t>
            </w:r>
          </w:p>
        </w:tc>
        <w:tc>
          <w:tcPr>
            <w:tcW w:w="5938" w:type="dxa"/>
            <w:tcBorders>
              <w:top w:val="single" w:sz="4" w:space="0" w:color="auto"/>
              <w:left w:val="single" w:sz="4" w:space="0" w:color="auto"/>
              <w:bottom w:val="single" w:sz="4" w:space="0" w:color="auto"/>
              <w:right w:val="single" w:sz="4" w:space="0" w:color="auto"/>
            </w:tcBorders>
            <w:hideMark/>
          </w:tcPr>
          <w:p w14:paraId="67FBEAC2"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790" w:type="dxa"/>
            <w:tcBorders>
              <w:top w:val="single" w:sz="4" w:space="0" w:color="auto"/>
              <w:left w:val="single" w:sz="4" w:space="0" w:color="auto"/>
              <w:bottom w:val="single" w:sz="4" w:space="0" w:color="auto"/>
              <w:right w:val="single" w:sz="4" w:space="0" w:color="auto"/>
            </w:tcBorders>
            <w:hideMark/>
          </w:tcPr>
          <w:p w14:paraId="4669F00A"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410C2A" w14:paraId="65AF14FD" w14:textId="77777777" w:rsidTr="00183C3B">
        <w:tc>
          <w:tcPr>
            <w:tcW w:w="2762" w:type="dxa"/>
            <w:tcBorders>
              <w:top w:val="single" w:sz="4" w:space="0" w:color="auto"/>
              <w:left w:val="single" w:sz="4" w:space="0" w:color="auto"/>
              <w:bottom w:val="single" w:sz="4" w:space="0" w:color="auto"/>
              <w:right w:val="single" w:sz="4" w:space="0" w:color="auto"/>
            </w:tcBorders>
            <w:hideMark/>
          </w:tcPr>
          <w:p w14:paraId="1FB4FAF6"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TBC</w:t>
            </w:r>
          </w:p>
        </w:tc>
        <w:tc>
          <w:tcPr>
            <w:tcW w:w="5938" w:type="dxa"/>
            <w:tcBorders>
              <w:top w:val="single" w:sz="4" w:space="0" w:color="auto"/>
              <w:left w:val="single" w:sz="4" w:space="0" w:color="auto"/>
              <w:bottom w:val="single" w:sz="4" w:space="0" w:color="auto"/>
              <w:right w:val="single" w:sz="4" w:space="0" w:color="auto"/>
            </w:tcBorders>
          </w:tcPr>
          <w:p w14:paraId="7D0C5FD8" w14:textId="77777777" w:rsidR="00410C2A" w:rsidRDefault="00410C2A">
            <w:pPr>
              <w:tabs>
                <w:tab w:val="num" w:pos="0"/>
              </w:tabs>
              <w:spacing w:after="0" w:line="240" w:lineRule="auto"/>
              <w:rPr>
                <w:rFonts w:ascii="Arial" w:hAnsi="Arial" w:cs="Arial"/>
                <w:sz w:val="18"/>
                <w:szCs w:val="18"/>
              </w:rPr>
            </w:pPr>
          </w:p>
        </w:tc>
        <w:tc>
          <w:tcPr>
            <w:tcW w:w="1790" w:type="dxa"/>
            <w:tcBorders>
              <w:top w:val="single" w:sz="4" w:space="0" w:color="auto"/>
              <w:left w:val="single" w:sz="4" w:space="0" w:color="auto"/>
              <w:bottom w:val="single" w:sz="4" w:space="0" w:color="auto"/>
              <w:right w:val="single" w:sz="4" w:space="0" w:color="auto"/>
            </w:tcBorders>
          </w:tcPr>
          <w:p w14:paraId="5EC5CF50" w14:textId="77777777" w:rsidR="00410C2A" w:rsidRDefault="00410C2A">
            <w:pPr>
              <w:tabs>
                <w:tab w:val="num" w:pos="0"/>
              </w:tabs>
              <w:spacing w:after="0" w:line="240" w:lineRule="auto"/>
              <w:rPr>
                <w:rFonts w:ascii="Arial" w:hAnsi="Arial" w:cs="Arial"/>
                <w:sz w:val="18"/>
                <w:szCs w:val="18"/>
              </w:rPr>
            </w:pPr>
          </w:p>
        </w:tc>
      </w:tr>
    </w:tbl>
    <w:p w14:paraId="00D18216" w14:textId="77777777" w:rsidR="00183C3B" w:rsidRPr="00277274" w:rsidRDefault="00183C3B" w:rsidP="00183C3B">
      <w:pPr>
        <w:tabs>
          <w:tab w:val="num" w:pos="0"/>
        </w:tabs>
        <w:spacing w:after="0" w:line="240" w:lineRule="auto"/>
        <w:rPr>
          <w:rFonts w:ascii="Arial" w:hAnsi="Arial" w:cs="Arial"/>
          <w:sz w:val="18"/>
          <w:szCs w:val="18"/>
        </w:rPr>
      </w:pPr>
    </w:p>
    <w:p w14:paraId="0078386C" w14:textId="77777777" w:rsidR="00183C3B" w:rsidRPr="003742E7" w:rsidRDefault="00183C3B" w:rsidP="00183C3B">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1F194414" w14:textId="77777777" w:rsidR="00183C3B" w:rsidRPr="003742E7" w:rsidRDefault="00183C3B" w:rsidP="00183C3B">
      <w:pPr>
        <w:tabs>
          <w:tab w:val="num" w:pos="0"/>
        </w:tabs>
        <w:spacing w:after="0" w:line="240" w:lineRule="auto"/>
        <w:rPr>
          <w:rFonts w:ascii="Arial" w:hAnsi="Arial" w:cs="Arial"/>
          <w:sz w:val="18"/>
          <w:szCs w:val="18"/>
        </w:rPr>
      </w:pPr>
    </w:p>
    <w:p w14:paraId="27558520" w14:textId="77777777" w:rsidR="00183C3B" w:rsidRPr="00277274" w:rsidRDefault="00183C3B" w:rsidP="00183C3B">
      <w:pPr>
        <w:tabs>
          <w:tab w:val="num" w:pos="0"/>
        </w:tabs>
        <w:spacing w:after="0" w:line="240" w:lineRule="auto"/>
        <w:rPr>
          <w:rFonts w:ascii="Arial" w:hAnsi="Arial" w:cs="Arial"/>
          <w:sz w:val="18"/>
          <w:szCs w:val="18"/>
        </w:rPr>
      </w:pPr>
      <w:r w:rsidRPr="003742E7">
        <w:rPr>
          <w:rFonts w:ascii="Arial" w:hAnsi="Arial" w:cs="Arial"/>
          <w:sz w:val="18"/>
          <w:szCs w:val="18"/>
        </w:rPr>
        <w:t xml:space="preserve">If the Contractor is using a Sub-Contractor </w:t>
      </w:r>
      <w:proofErr w:type="gramStart"/>
      <w:r w:rsidRPr="003742E7">
        <w:rPr>
          <w:rFonts w:ascii="Arial" w:hAnsi="Arial" w:cs="Arial"/>
          <w:sz w:val="18"/>
          <w:szCs w:val="18"/>
        </w:rPr>
        <w:t>in order to</w:t>
      </w:r>
      <w:proofErr w:type="gramEnd"/>
      <w:r w:rsidRPr="003742E7">
        <w:rPr>
          <w:rFonts w:ascii="Arial" w:hAnsi="Arial" w:cs="Arial"/>
          <w:sz w:val="18"/>
          <w:szCs w:val="18"/>
        </w:rPr>
        <w:t xml:space="preserve"> meet any deliverables and they cease working with that Sub-Contractor, for any reason, the Contractor will still be responsible for meeting those deliverables.</w:t>
      </w:r>
    </w:p>
    <w:p w14:paraId="62CC7BD6" w14:textId="77777777" w:rsidR="00B67CC2" w:rsidRPr="000D5FCC" w:rsidRDefault="00B67CC2" w:rsidP="00B67CC2">
      <w:pPr>
        <w:tabs>
          <w:tab w:val="num" w:pos="0"/>
        </w:tabs>
        <w:spacing w:after="0" w:line="240" w:lineRule="auto"/>
        <w:rPr>
          <w:rFonts w:ascii="Arial" w:hAnsi="Arial" w:cs="Arial"/>
          <w:sz w:val="18"/>
          <w:szCs w:val="18"/>
        </w:rPr>
      </w:pPr>
    </w:p>
    <w:p w14:paraId="3B757979" w14:textId="77777777" w:rsidR="00D00708" w:rsidRDefault="00D00708" w:rsidP="00D00708">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24C1E782" w14:textId="77777777" w:rsidR="00D00708" w:rsidRDefault="00D00708" w:rsidP="00D00708">
      <w:pPr>
        <w:tabs>
          <w:tab w:val="left" w:pos="540"/>
        </w:tabs>
        <w:spacing w:after="0" w:line="240" w:lineRule="auto"/>
        <w:ind w:right="-20"/>
        <w:rPr>
          <w:rFonts w:ascii="Arial" w:hAnsi="Arial" w:cs="Arial"/>
          <w:sz w:val="18"/>
          <w:szCs w:val="18"/>
        </w:rPr>
      </w:pPr>
      <w:r>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4AA5E282" w14:textId="77777777" w:rsidR="00EB33B6" w:rsidRPr="00161758" w:rsidRDefault="00EB33B6" w:rsidP="00EB33B6">
      <w:pPr>
        <w:tabs>
          <w:tab w:val="left" w:pos="540"/>
        </w:tabs>
        <w:spacing w:after="0" w:line="240" w:lineRule="auto"/>
        <w:ind w:right="-20"/>
        <w:rPr>
          <w:rFonts w:ascii="Arial" w:hAnsi="Arial" w:cs="Arial"/>
          <w:sz w:val="18"/>
          <w:szCs w:val="18"/>
        </w:rPr>
      </w:pPr>
    </w:p>
    <w:p w14:paraId="58EF7D73" w14:textId="1E30248E" w:rsidR="00EB33B6" w:rsidRPr="00161758" w:rsidRDefault="00EB33B6" w:rsidP="00EB33B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w:t>
      </w:r>
      <w:r w:rsidR="00306255">
        <w:rPr>
          <w:rFonts w:ascii="Arial" w:hAnsi="Arial" w:cs="Arial"/>
          <w:sz w:val="18"/>
          <w:szCs w:val="18"/>
        </w:rPr>
        <w:t>the Contractor within 31 calendar days</w:t>
      </w:r>
      <w:r w:rsidR="006155E7">
        <w:rPr>
          <w:rFonts w:ascii="Arial" w:hAnsi="Arial" w:cs="Arial"/>
          <w:sz w:val="18"/>
          <w:szCs w:val="18"/>
        </w:rPr>
        <w:t xml:space="preserve"> </w:t>
      </w:r>
      <w:r w:rsidRPr="00161758">
        <w:rPr>
          <w:rFonts w:ascii="Arial" w:hAnsi="Arial" w:cs="Arial"/>
          <w:sz w:val="18"/>
          <w:szCs w:val="18"/>
        </w:rPr>
        <w:t xml:space="preserve">of the end date of the contract, unless otherwise agreed. </w:t>
      </w:r>
    </w:p>
    <w:p w14:paraId="76AC9804" w14:textId="77777777" w:rsidR="00EB33B6" w:rsidRPr="00161758" w:rsidRDefault="00EB33B6" w:rsidP="00EB33B6">
      <w:pPr>
        <w:tabs>
          <w:tab w:val="left" w:pos="540"/>
        </w:tabs>
        <w:spacing w:after="0" w:line="240" w:lineRule="auto"/>
        <w:ind w:right="-20"/>
        <w:rPr>
          <w:rFonts w:ascii="Arial" w:hAnsi="Arial" w:cs="Arial"/>
          <w:sz w:val="18"/>
          <w:szCs w:val="18"/>
        </w:rPr>
      </w:pPr>
    </w:p>
    <w:p w14:paraId="5650B93A" w14:textId="77777777" w:rsidR="00EB33B6" w:rsidRPr="00161758" w:rsidRDefault="00EB33B6" w:rsidP="00EB33B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64EA19CA" w14:textId="77777777" w:rsidR="00275088" w:rsidRDefault="00275088" w:rsidP="00275088">
      <w:pPr>
        <w:tabs>
          <w:tab w:val="left" w:pos="540"/>
        </w:tabs>
        <w:spacing w:after="0" w:line="240" w:lineRule="auto"/>
        <w:ind w:right="-20"/>
        <w:rPr>
          <w:rFonts w:ascii="Arial" w:hAnsi="Arial" w:cs="Arial"/>
          <w:sz w:val="18"/>
          <w:szCs w:val="18"/>
        </w:rPr>
      </w:pPr>
    </w:p>
    <w:p w14:paraId="1AF9EE9B" w14:textId="77777777" w:rsidR="00D00708" w:rsidRDefault="00D00708" w:rsidP="00D00708">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Impediments</w:t>
      </w:r>
    </w:p>
    <w:p w14:paraId="01437672" w14:textId="77777777" w:rsidR="00D00708" w:rsidRDefault="00D00708" w:rsidP="00D00708">
      <w:pPr>
        <w:tabs>
          <w:tab w:val="num" w:pos="0"/>
        </w:tabs>
        <w:spacing w:after="0" w:line="240" w:lineRule="auto"/>
        <w:rPr>
          <w:rFonts w:ascii="Arial" w:hAnsi="Arial" w:cs="Arial"/>
          <w:b/>
          <w:sz w:val="18"/>
          <w:szCs w:val="18"/>
        </w:rPr>
      </w:pPr>
      <w:r>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0D5FC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0D5FCC" w:rsidRDefault="008459D2" w:rsidP="008459D2">
      <w:pPr>
        <w:tabs>
          <w:tab w:val="left" w:pos="540"/>
        </w:tabs>
        <w:spacing w:after="0" w:line="240" w:lineRule="auto"/>
        <w:ind w:right="-20"/>
        <w:rPr>
          <w:rFonts w:ascii="Arial" w:eastAsia="Arial" w:hAnsi="Arial" w:cs="Arial"/>
          <w:b/>
          <w:bCs/>
          <w:sz w:val="18"/>
          <w:szCs w:val="18"/>
        </w:rPr>
      </w:pPr>
      <w:r w:rsidRPr="000D5FCC">
        <w:rPr>
          <w:rFonts w:ascii="Arial" w:eastAsia="Arial" w:hAnsi="Arial" w:cs="Arial"/>
          <w:b/>
          <w:bCs/>
          <w:sz w:val="18"/>
          <w:szCs w:val="18"/>
        </w:rPr>
        <w:t>Tender Proposal</w:t>
      </w:r>
    </w:p>
    <w:p w14:paraId="67929486" w14:textId="77777777" w:rsidR="008459D2" w:rsidRPr="000D5FCC" w:rsidRDefault="008459D2" w:rsidP="008459D2">
      <w:pPr>
        <w:spacing w:after="0" w:line="240" w:lineRule="auto"/>
        <w:rPr>
          <w:rFonts w:ascii="Arial" w:hAnsi="Arial" w:cs="Arial"/>
          <w:sz w:val="18"/>
          <w:szCs w:val="18"/>
        </w:rPr>
      </w:pPr>
      <w:r w:rsidRPr="000D5FCC">
        <w:rPr>
          <w:rFonts w:ascii="Arial" w:hAnsi="Arial" w:cs="Arial"/>
          <w:sz w:val="18"/>
          <w:szCs w:val="18"/>
        </w:rPr>
        <w:t>Requirements to be delivered in accordance with this contract and, where it does not conflict with this contract, in line with proposal included in tender</w:t>
      </w:r>
      <w:r w:rsidRPr="000D5FCC">
        <w:rPr>
          <w:rFonts w:ascii="Arial" w:eastAsia="Calibri" w:hAnsi="Arial" w:cs="Arial"/>
          <w:color w:val="FF0000"/>
          <w:sz w:val="18"/>
          <w:szCs w:val="18"/>
        </w:rPr>
        <w:t>.</w:t>
      </w:r>
    </w:p>
    <w:p w14:paraId="7D58C001" w14:textId="77777777" w:rsidR="008459D2" w:rsidRPr="000D5FCC" w:rsidRDefault="008459D2" w:rsidP="008459D2">
      <w:pPr>
        <w:spacing w:after="0" w:line="240" w:lineRule="auto"/>
        <w:rPr>
          <w:rFonts w:ascii="Arial" w:hAnsi="Arial" w:cs="Arial"/>
          <w:sz w:val="18"/>
          <w:szCs w:val="18"/>
        </w:rPr>
      </w:pPr>
    </w:p>
    <w:p w14:paraId="50CAD2B5" w14:textId="77777777" w:rsidR="008459D2" w:rsidRPr="000D5FCC" w:rsidRDefault="008459D2" w:rsidP="008459D2">
      <w:pPr>
        <w:spacing w:after="0" w:line="240" w:lineRule="auto"/>
        <w:jc w:val="both"/>
        <w:rPr>
          <w:rFonts w:ascii="Arial" w:hAnsi="Arial" w:cs="Arial"/>
          <w:sz w:val="18"/>
          <w:szCs w:val="18"/>
        </w:rPr>
      </w:pPr>
      <w:r w:rsidRPr="000D5FCC">
        <w:rPr>
          <w:rFonts w:ascii="Arial" w:eastAsia="Arial" w:hAnsi="Arial" w:cs="Arial"/>
          <w:b/>
          <w:bCs/>
          <w:sz w:val="18"/>
          <w:szCs w:val="18"/>
        </w:rPr>
        <w:t xml:space="preserve">Performance Management </w:t>
      </w:r>
    </w:p>
    <w:p w14:paraId="10025CC6" w14:textId="77777777" w:rsidR="008459D2" w:rsidRPr="000D5FCC" w:rsidRDefault="008459D2" w:rsidP="008459D2">
      <w:pPr>
        <w:tabs>
          <w:tab w:val="num" w:pos="0"/>
        </w:tabs>
        <w:spacing w:after="0" w:line="240" w:lineRule="auto"/>
        <w:rPr>
          <w:rFonts w:ascii="Arial" w:hAnsi="Arial" w:cs="Arial"/>
          <w:sz w:val="18"/>
          <w:szCs w:val="18"/>
        </w:rPr>
      </w:pPr>
      <w:r w:rsidRPr="000D5FCC">
        <w:rPr>
          <w:rFonts w:ascii="Arial" w:hAnsi="Arial" w:cs="Arial"/>
          <w:sz w:val="18"/>
          <w:szCs w:val="18"/>
        </w:rPr>
        <w:t>The following shall apply in addition to any specific Publishable Performance Information or Key Performance Indicators detailed in Schedule 9.</w:t>
      </w:r>
    </w:p>
    <w:p w14:paraId="45ADC470" w14:textId="77777777" w:rsidR="008459D2" w:rsidRPr="000D5FCC" w:rsidRDefault="008459D2" w:rsidP="008459D2">
      <w:pPr>
        <w:tabs>
          <w:tab w:val="num" w:pos="0"/>
        </w:tabs>
        <w:spacing w:after="0" w:line="240" w:lineRule="auto"/>
        <w:rPr>
          <w:rFonts w:ascii="Arial" w:hAnsi="Arial" w:cs="Arial"/>
          <w:color w:val="FF0000"/>
          <w:sz w:val="18"/>
          <w:szCs w:val="18"/>
        </w:rPr>
      </w:pPr>
    </w:p>
    <w:p w14:paraId="514C1A12" w14:textId="06512BA1" w:rsidR="00B87A7B" w:rsidRPr="00246E7A" w:rsidRDefault="00B87A7B" w:rsidP="00B87A7B">
      <w:pPr>
        <w:tabs>
          <w:tab w:val="num" w:pos="0"/>
        </w:tabs>
        <w:spacing w:after="0" w:line="240" w:lineRule="auto"/>
        <w:rPr>
          <w:rFonts w:ascii="Arial" w:hAnsi="Arial" w:cs="Arial"/>
          <w:sz w:val="18"/>
          <w:szCs w:val="18"/>
        </w:rPr>
      </w:pPr>
      <w:r w:rsidRPr="00246E7A">
        <w:rPr>
          <w:rFonts w:ascii="Arial" w:hAnsi="Arial" w:cs="Arial"/>
          <w:sz w:val="18"/>
          <w:szCs w:val="18"/>
        </w:rPr>
        <w:t xml:space="preserve">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w:t>
      </w:r>
      <w:r w:rsidR="00096990" w:rsidRPr="00246E7A">
        <w:rPr>
          <w:rFonts w:ascii="Arial" w:hAnsi="Arial" w:cs="Arial"/>
          <w:sz w:val="18"/>
          <w:szCs w:val="18"/>
        </w:rPr>
        <w:t>Contractor meets those requirements</w:t>
      </w:r>
      <w:r w:rsidRPr="00246E7A">
        <w:rPr>
          <w:rFonts w:ascii="Arial" w:hAnsi="Arial" w:cs="Arial"/>
          <w:sz w:val="18"/>
          <w:szCs w:val="18"/>
        </w:rPr>
        <w:t>.</w:t>
      </w:r>
    </w:p>
    <w:p w14:paraId="1310C3A2" w14:textId="77777777" w:rsidR="00590532" w:rsidRPr="00277274" w:rsidRDefault="00590532" w:rsidP="00590532">
      <w:pPr>
        <w:tabs>
          <w:tab w:val="num" w:pos="0"/>
        </w:tabs>
        <w:spacing w:after="0" w:line="240" w:lineRule="auto"/>
        <w:rPr>
          <w:rFonts w:ascii="Arial" w:hAnsi="Arial" w:cs="Arial"/>
          <w:color w:val="FF0000"/>
          <w:sz w:val="18"/>
          <w:szCs w:val="18"/>
        </w:rPr>
      </w:pPr>
    </w:p>
    <w:p w14:paraId="052DEB08" w14:textId="77777777" w:rsidR="00590532" w:rsidRPr="00277274" w:rsidRDefault="00590532" w:rsidP="00590532">
      <w:pPr>
        <w:tabs>
          <w:tab w:val="num" w:pos="0"/>
        </w:tabs>
        <w:spacing w:after="0" w:line="240" w:lineRule="auto"/>
        <w:rPr>
          <w:rFonts w:ascii="Arial" w:hAnsi="Arial" w:cs="Arial"/>
          <w:color w:val="000000" w:themeColor="text1"/>
          <w:sz w:val="18"/>
          <w:szCs w:val="18"/>
        </w:rPr>
      </w:pPr>
      <w:r w:rsidRPr="00C11F32">
        <w:rPr>
          <w:rFonts w:ascii="Arial" w:hAnsi="Arial" w:cs="Arial"/>
          <w:color w:val="000000" w:themeColor="text1"/>
          <w:sz w:val="18"/>
          <w:szCs w:val="18"/>
        </w:rPr>
        <w:t xml:space="preserve">If, at any time, any of the goods or services provided under the Contract do not meet the required delivery timescales, </w:t>
      </w:r>
      <w:proofErr w:type="gramStart"/>
      <w:r w:rsidRPr="00C11F32">
        <w:rPr>
          <w:rFonts w:ascii="Arial" w:hAnsi="Arial" w:cs="Arial"/>
          <w:color w:val="000000" w:themeColor="text1"/>
          <w:sz w:val="18"/>
          <w:szCs w:val="18"/>
        </w:rPr>
        <w:t>standards</w:t>
      </w:r>
      <w:proofErr w:type="gramEnd"/>
      <w:r w:rsidRPr="00C11F32">
        <w:rPr>
          <w:rFonts w:ascii="Arial" w:hAnsi="Arial" w:cs="Arial"/>
          <w:color w:val="000000" w:themeColor="text1"/>
          <w:sz w:val="18"/>
          <w:szCs w:val="18"/>
        </w:rPr>
        <w:t xml:space="preserve">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w:t>
      </w:r>
      <w:r>
        <w:rPr>
          <w:rFonts w:ascii="Arial" w:hAnsi="Arial" w:cs="Arial"/>
          <w:color w:val="000000" w:themeColor="text1"/>
          <w:sz w:val="18"/>
          <w:szCs w:val="18"/>
        </w:rPr>
        <w:t xml:space="preserve"> </w:t>
      </w:r>
    </w:p>
    <w:p w14:paraId="689FF949" w14:textId="77777777" w:rsidR="008459D2" w:rsidRPr="000D5FCC" w:rsidRDefault="008459D2" w:rsidP="008459D2">
      <w:pPr>
        <w:tabs>
          <w:tab w:val="num" w:pos="0"/>
        </w:tabs>
        <w:spacing w:after="0" w:line="240" w:lineRule="auto"/>
        <w:rPr>
          <w:rFonts w:ascii="Arial" w:hAnsi="Arial" w:cs="Arial"/>
          <w:color w:val="FF0000"/>
          <w:sz w:val="18"/>
          <w:szCs w:val="18"/>
        </w:rPr>
      </w:pPr>
    </w:p>
    <w:p w14:paraId="0AB1DCCA" w14:textId="77777777" w:rsidR="0024255A" w:rsidRPr="00B32F7D" w:rsidRDefault="0024255A" w:rsidP="0024255A">
      <w:pPr>
        <w:spacing w:after="0" w:line="240" w:lineRule="auto"/>
        <w:rPr>
          <w:rFonts w:ascii="Arial" w:hAnsi="Arial" w:cs="Arial"/>
          <w:sz w:val="18"/>
          <w:szCs w:val="18"/>
        </w:rPr>
      </w:pPr>
      <w:r w:rsidRPr="00B32F7D">
        <w:rPr>
          <w:rFonts w:ascii="Arial" w:hAnsi="Arial" w:cs="Arial"/>
          <w:sz w:val="18"/>
          <w:szCs w:val="18"/>
        </w:rPr>
        <w:t xml:space="preserve">Where the Contractor is unable to provide the required goods/services within the timescales required, the Authority shall be entitled to procure those goods/services from other providers, including the cancellation of any orders that have been made with no costs incurred by the Authority. </w:t>
      </w:r>
    </w:p>
    <w:p w14:paraId="058E970B" w14:textId="77777777" w:rsidR="008459D2" w:rsidRPr="00B32F7D" w:rsidRDefault="008459D2" w:rsidP="008459D2">
      <w:pPr>
        <w:spacing w:after="0" w:line="240" w:lineRule="auto"/>
        <w:rPr>
          <w:rFonts w:ascii="Arial" w:hAnsi="Arial" w:cs="Arial"/>
          <w:sz w:val="18"/>
          <w:szCs w:val="18"/>
        </w:rPr>
      </w:pPr>
    </w:p>
    <w:p w14:paraId="4A452317" w14:textId="77777777" w:rsidR="008459D2" w:rsidRPr="00B32F7D" w:rsidRDefault="008459D2" w:rsidP="008459D2">
      <w:pPr>
        <w:spacing w:after="0" w:line="240" w:lineRule="auto"/>
        <w:rPr>
          <w:rFonts w:ascii="Arial" w:hAnsi="Arial" w:cs="Arial"/>
          <w:sz w:val="18"/>
          <w:szCs w:val="18"/>
        </w:rPr>
      </w:pPr>
      <w:r w:rsidRPr="00B32F7D">
        <w:rPr>
          <w:rFonts w:ascii="Arial" w:hAnsi="Arial" w:cs="Arial"/>
          <w:sz w:val="18"/>
          <w:szCs w:val="18"/>
        </w:rPr>
        <w:t xml:space="preserve">If the Authority </w:t>
      </w:r>
      <w:proofErr w:type="gramStart"/>
      <w:r w:rsidRPr="00B32F7D">
        <w:rPr>
          <w:rFonts w:ascii="Arial" w:hAnsi="Arial" w:cs="Arial"/>
          <w:sz w:val="18"/>
          <w:szCs w:val="18"/>
        </w:rPr>
        <w:t>is able to</w:t>
      </w:r>
      <w:proofErr w:type="gramEnd"/>
      <w:r w:rsidRPr="00B32F7D">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0D5FCC" w:rsidRDefault="008459D2" w:rsidP="008459D2">
      <w:pPr>
        <w:spacing w:after="0" w:line="240" w:lineRule="auto"/>
        <w:rPr>
          <w:rFonts w:ascii="Arial" w:hAnsi="Arial" w:cs="Arial"/>
          <w:color w:val="FF0000"/>
          <w:sz w:val="18"/>
          <w:szCs w:val="18"/>
        </w:rPr>
      </w:pPr>
    </w:p>
    <w:p w14:paraId="515F1E3E" w14:textId="77777777" w:rsidR="008459D2" w:rsidRPr="00B32F7D" w:rsidRDefault="008459D2" w:rsidP="008459D2">
      <w:pPr>
        <w:spacing w:after="0" w:line="240" w:lineRule="auto"/>
        <w:rPr>
          <w:rFonts w:ascii="Arial" w:hAnsi="Arial" w:cs="Arial"/>
          <w:sz w:val="18"/>
          <w:szCs w:val="18"/>
        </w:rPr>
      </w:pPr>
      <w:r w:rsidRPr="00B32F7D">
        <w:rPr>
          <w:rFonts w:ascii="Arial" w:hAnsi="Arial" w:cs="Arial"/>
          <w:sz w:val="18"/>
          <w:szCs w:val="18"/>
        </w:rPr>
        <w:lastRenderedPageBreak/>
        <w:t xml:space="preserve">If, </w:t>
      </w:r>
      <w:proofErr w:type="gramStart"/>
      <w:r w:rsidRPr="00B32F7D">
        <w:rPr>
          <w:rFonts w:ascii="Arial" w:hAnsi="Arial" w:cs="Arial"/>
          <w:sz w:val="18"/>
          <w:szCs w:val="18"/>
        </w:rPr>
        <w:t>in order to</w:t>
      </w:r>
      <w:proofErr w:type="gramEnd"/>
      <w:r w:rsidRPr="00B32F7D">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0ECBE144" w14:textId="77777777" w:rsidR="00093B07" w:rsidRPr="000D5FCC" w:rsidRDefault="00093B07" w:rsidP="00093B07">
      <w:pPr>
        <w:tabs>
          <w:tab w:val="num" w:pos="0"/>
        </w:tabs>
        <w:spacing w:after="0" w:line="240" w:lineRule="auto"/>
        <w:rPr>
          <w:rFonts w:ascii="Arial" w:hAnsi="Arial" w:cs="Arial"/>
          <w:color w:val="FF0000"/>
          <w:sz w:val="18"/>
          <w:szCs w:val="18"/>
        </w:rPr>
      </w:pPr>
    </w:p>
    <w:p w14:paraId="241F1489" w14:textId="77777777" w:rsidR="00D70E67" w:rsidRPr="0059520F" w:rsidRDefault="00D70E67" w:rsidP="00D70E67">
      <w:pPr>
        <w:spacing w:after="0" w:line="240" w:lineRule="auto"/>
        <w:jc w:val="both"/>
        <w:rPr>
          <w:rFonts w:ascii="Arial" w:hAnsi="Arial" w:cs="Arial"/>
          <w:sz w:val="18"/>
          <w:szCs w:val="18"/>
        </w:rPr>
      </w:pPr>
      <w:r w:rsidRPr="0059520F">
        <w:rPr>
          <w:rFonts w:ascii="Arial" w:eastAsia="Arial" w:hAnsi="Arial" w:cs="Arial"/>
          <w:b/>
          <w:bCs/>
          <w:sz w:val="18"/>
          <w:szCs w:val="18"/>
        </w:rPr>
        <w:t>Social Value</w:t>
      </w:r>
    </w:p>
    <w:p w14:paraId="46621128" w14:textId="77777777" w:rsidR="00EA4E24" w:rsidRPr="0059520F" w:rsidRDefault="00EA4E24" w:rsidP="00EA4E24">
      <w:pPr>
        <w:tabs>
          <w:tab w:val="left" w:pos="1066"/>
        </w:tabs>
        <w:spacing w:after="0" w:line="240" w:lineRule="auto"/>
        <w:rPr>
          <w:rFonts w:ascii="Arial" w:hAnsi="Arial" w:cs="Arial"/>
          <w:sz w:val="18"/>
          <w:szCs w:val="18"/>
        </w:rPr>
      </w:pPr>
      <w:r w:rsidRPr="0059520F">
        <w:rPr>
          <w:rFonts w:ascii="Arial" w:hAnsi="Arial" w:cs="Arial"/>
          <w:sz w:val="18"/>
          <w:szCs w:val="18"/>
        </w:rPr>
        <w:t>The Supplier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8075"/>
        <w:gridCol w:w="2415"/>
      </w:tblGrid>
      <w:tr w:rsidR="0059520F" w:rsidRPr="0059520F" w14:paraId="275C3E3E" w14:textId="77777777" w:rsidTr="003D1F06">
        <w:trPr>
          <w:trHeight w:val="279"/>
        </w:trPr>
        <w:tc>
          <w:tcPr>
            <w:tcW w:w="3849" w:type="pct"/>
            <w:tcBorders>
              <w:bottom w:val="single" w:sz="4" w:space="0" w:color="auto"/>
            </w:tcBorders>
          </w:tcPr>
          <w:p w14:paraId="70DD3BC1" w14:textId="77777777" w:rsidR="00D70E67" w:rsidRPr="0059520F" w:rsidRDefault="00D70E67" w:rsidP="003D1F06">
            <w:pPr>
              <w:tabs>
                <w:tab w:val="left" w:pos="1066"/>
              </w:tabs>
              <w:spacing w:after="0" w:line="240" w:lineRule="auto"/>
              <w:rPr>
                <w:rFonts w:ascii="Arial" w:hAnsi="Arial" w:cs="Arial"/>
                <w:sz w:val="18"/>
                <w:szCs w:val="18"/>
              </w:rPr>
            </w:pPr>
            <w:r w:rsidRPr="0059520F">
              <w:rPr>
                <w:rFonts w:ascii="Arial" w:hAnsi="Arial" w:cs="Arial"/>
                <w:sz w:val="18"/>
                <w:szCs w:val="18"/>
              </w:rPr>
              <w:t>Suppliers’ Commitments:</w:t>
            </w:r>
          </w:p>
        </w:tc>
        <w:tc>
          <w:tcPr>
            <w:tcW w:w="1151" w:type="pct"/>
            <w:tcBorders>
              <w:bottom w:val="single" w:sz="4" w:space="0" w:color="auto"/>
            </w:tcBorders>
          </w:tcPr>
          <w:p w14:paraId="724A4C41" w14:textId="77777777" w:rsidR="00D70E67" w:rsidRPr="0059520F" w:rsidRDefault="00D70E67" w:rsidP="003D1F06">
            <w:pPr>
              <w:tabs>
                <w:tab w:val="left" w:pos="1066"/>
              </w:tabs>
              <w:spacing w:after="0" w:line="240" w:lineRule="auto"/>
              <w:rPr>
                <w:rFonts w:ascii="Arial" w:eastAsia="Arial" w:hAnsi="Arial" w:cs="Arial"/>
                <w:bCs/>
                <w:sz w:val="18"/>
                <w:szCs w:val="18"/>
              </w:rPr>
            </w:pPr>
            <w:r w:rsidRPr="0059520F">
              <w:rPr>
                <w:rFonts w:ascii="Arial" w:hAnsi="Arial" w:cs="Arial"/>
                <w:bCs/>
                <w:sz w:val="18"/>
                <w:szCs w:val="18"/>
              </w:rPr>
              <w:t>Numeric Value</w:t>
            </w:r>
          </w:p>
        </w:tc>
      </w:tr>
      <w:tr w:rsidR="0059520F" w:rsidRPr="0059520F" w14:paraId="44FC63F4" w14:textId="77777777" w:rsidTr="003D1F06">
        <w:trPr>
          <w:trHeight w:val="279"/>
        </w:trPr>
        <w:tc>
          <w:tcPr>
            <w:tcW w:w="3849" w:type="pct"/>
          </w:tcPr>
          <w:p w14:paraId="18CCA844" w14:textId="77777777" w:rsidR="00D70E67" w:rsidRPr="0059520F" w:rsidRDefault="00D70E67" w:rsidP="003D1F06">
            <w:pPr>
              <w:tabs>
                <w:tab w:val="left" w:pos="1066"/>
              </w:tabs>
              <w:spacing w:after="0" w:line="240" w:lineRule="auto"/>
              <w:rPr>
                <w:rFonts w:ascii="Arial" w:hAnsi="Arial" w:cs="Arial"/>
                <w:sz w:val="18"/>
                <w:szCs w:val="18"/>
              </w:rPr>
            </w:pPr>
            <w:r w:rsidRPr="0059520F">
              <w:rPr>
                <w:rFonts w:ascii="Arial" w:hAnsi="Arial" w:cs="Arial"/>
                <w:sz w:val="18"/>
                <w:szCs w:val="18"/>
              </w:rPr>
              <w:t>Commitment for MAC 3.1</w:t>
            </w:r>
          </w:p>
        </w:tc>
        <w:tc>
          <w:tcPr>
            <w:tcW w:w="1151" w:type="pct"/>
          </w:tcPr>
          <w:p w14:paraId="7E600713" w14:textId="77777777" w:rsidR="00D70E67" w:rsidRPr="0059520F" w:rsidRDefault="00D70E67" w:rsidP="003D1F06">
            <w:pPr>
              <w:tabs>
                <w:tab w:val="left" w:pos="1066"/>
              </w:tabs>
              <w:spacing w:after="0" w:line="240" w:lineRule="auto"/>
              <w:rPr>
                <w:rFonts w:ascii="Arial" w:eastAsia="Arial" w:hAnsi="Arial" w:cs="Arial"/>
                <w:bCs/>
                <w:sz w:val="18"/>
                <w:szCs w:val="18"/>
              </w:rPr>
            </w:pPr>
            <w:r w:rsidRPr="0059520F">
              <w:rPr>
                <w:rFonts w:ascii="Arial" w:hAnsi="Arial" w:cs="Arial"/>
                <w:bCs/>
                <w:sz w:val="18"/>
                <w:szCs w:val="18"/>
              </w:rPr>
              <w:t>TBC</w:t>
            </w:r>
          </w:p>
        </w:tc>
      </w:tr>
      <w:tr w:rsidR="0059520F" w:rsidRPr="0059520F" w14:paraId="0B3F119E" w14:textId="77777777" w:rsidTr="003D1F06">
        <w:trPr>
          <w:trHeight w:val="279"/>
        </w:trPr>
        <w:tc>
          <w:tcPr>
            <w:tcW w:w="3849" w:type="pct"/>
          </w:tcPr>
          <w:p w14:paraId="219371D1" w14:textId="77777777" w:rsidR="00D70E67" w:rsidRPr="0059520F" w:rsidRDefault="00D70E67" w:rsidP="003D1F06">
            <w:pPr>
              <w:tabs>
                <w:tab w:val="left" w:pos="1066"/>
              </w:tabs>
              <w:spacing w:after="0" w:line="240" w:lineRule="auto"/>
              <w:rPr>
                <w:rFonts w:ascii="Arial" w:hAnsi="Arial" w:cs="Arial"/>
                <w:sz w:val="18"/>
                <w:szCs w:val="18"/>
              </w:rPr>
            </w:pPr>
            <w:r w:rsidRPr="0059520F">
              <w:rPr>
                <w:rFonts w:ascii="Arial" w:hAnsi="Arial" w:cs="Arial"/>
                <w:sz w:val="18"/>
                <w:szCs w:val="18"/>
              </w:rPr>
              <w:t>Commitment for MAC 4.2</w:t>
            </w:r>
          </w:p>
        </w:tc>
        <w:tc>
          <w:tcPr>
            <w:tcW w:w="1151" w:type="pct"/>
          </w:tcPr>
          <w:p w14:paraId="3082212A" w14:textId="77777777" w:rsidR="00D70E67" w:rsidRPr="0059520F" w:rsidRDefault="00D70E67" w:rsidP="003D1F06">
            <w:pPr>
              <w:tabs>
                <w:tab w:val="left" w:pos="1066"/>
              </w:tabs>
              <w:spacing w:after="0" w:line="240" w:lineRule="auto"/>
              <w:rPr>
                <w:rFonts w:ascii="Arial" w:eastAsia="Arial" w:hAnsi="Arial" w:cs="Arial"/>
                <w:bCs/>
                <w:sz w:val="18"/>
                <w:szCs w:val="18"/>
              </w:rPr>
            </w:pPr>
            <w:r w:rsidRPr="0059520F">
              <w:rPr>
                <w:rFonts w:ascii="Arial" w:hAnsi="Arial" w:cs="Arial"/>
                <w:bCs/>
                <w:sz w:val="18"/>
                <w:szCs w:val="18"/>
              </w:rPr>
              <w:t>TBC</w:t>
            </w:r>
          </w:p>
        </w:tc>
      </w:tr>
      <w:tr w:rsidR="0059520F" w:rsidRPr="0059520F" w14:paraId="5212817B" w14:textId="77777777" w:rsidTr="003D1F06">
        <w:trPr>
          <w:trHeight w:val="279"/>
        </w:trPr>
        <w:tc>
          <w:tcPr>
            <w:tcW w:w="3849" w:type="pct"/>
          </w:tcPr>
          <w:p w14:paraId="0D938735" w14:textId="77777777" w:rsidR="00D70E67" w:rsidRPr="0059520F" w:rsidRDefault="00D70E67" w:rsidP="003D1F06">
            <w:pPr>
              <w:tabs>
                <w:tab w:val="left" w:pos="1066"/>
              </w:tabs>
              <w:spacing w:after="0" w:line="240" w:lineRule="auto"/>
              <w:rPr>
                <w:rFonts w:ascii="Arial" w:hAnsi="Arial" w:cs="Arial"/>
                <w:sz w:val="18"/>
                <w:szCs w:val="18"/>
              </w:rPr>
            </w:pPr>
            <w:r w:rsidRPr="0059520F">
              <w:rPr>
                <w:rFonts w:ascii="Arial" w:hAnsi="Arial" w:cs="Arial"/>
                <w:sz w:val="18"/>
                <w:szCs w:val="18"/>
              </w:rPr>
              <w:t>Commitment for MAC 6.1</w:t>
            </w:r>
          </w:p>
        </w:tc>
        <w:tc>
          <w:tcPr>
            <w:tcW w:w="1151" w:type="pct"/>
          </w:tcPr>
          <w:p w14:paraId="6FB6C78E" w14:textId="77777777" w:rsidR="00D70E67" w:rsidRPr="0059520F" w:rsidRDefault="00D70E67" w:rsidP="003D1F06">
            <w:pPr>
              <w:tabs>
                <w:tab w:val="left" w:pos="1066"/>
              </w:tabs>
              <w:spacing w:after="0" w:line="240" w:lineRule="auto"/>
              <w:rPr>
                <w:rFonts w:ascii="Arial" w:eastAsia="Arial" w:hAnsi="Arial" w:cs="Arial"/>
                <w:bCs/>
                <w:sz w:val="18"/>
                <w:szCs w:val="18"/>
              </w:rPr>
            </w:pPr>
            <w:r w:rsidRPr="0059520F">
              <w:rPr>
                <w:rFonts w:ascii="Arial" w:hAnsi="Arial" w:cs="Arial"/>
                <w:bCs/>
                <w:sz w:val="18"/>
                <w:szCs w:val="18"/>
              </w:rPr>
              <w:t>TBC</w:t>
            </w:r>
          </w:p>
        </w:tc>
      </w:tr>
    </w:tbl>
    <w:p w14:paraId="2AFE1EEE" w14:textId="77777777" w:rsidR="00D70E67" w:rsidRDefault="00D70E67" w:rsidP="00D70E67">
      <w:pPr>
        <w:tabs>
          <w:tab w:val="left" w:pos="1066"/>
        </w:tabs>
        <w:spacing w:after="0" w:line="240" w:lineRule="auto"/>
        <w:rPr>
          <w:rFonts w:ascii="Arial" w:hAnsi="Arial" w:cs="Arial"/>
          <w:color w:val="000000" w:themeColor="text1"/>
          <w:sz w:val="18"/>
          <w:szCs w:val="18"/>
        </w:rPr>
      </w:pPr>
    </w:p>
    <w:p w14:paraId="71F562BB" w14:textId="03DBC67F" w:rsidR="00D70E67" w:rsidRPr="00BE50C3" w:rsidRDefault="00D70E67" w:rsidP="00D70E67">
      <w:pPr>
        <w:tabs>
          <w:tab w:val="left" w:pos="1066"/>
        </w:tabs>
        <w:spacing w:after="0" w:line="240" w:lineRule="auto"/>
        <w:rPr>
          <w:rFonts w:ascii="Arial" w:hAnsi="Arial" w:cs="Arial"/>
          <w:sz w:val="18"/>
          <w:szCs w:val="18"/>
        </w:rPr>
      </w:pPr>
      <w:r>
        <w:rPr>
          <w:rFonts w:ascii="Arial" w:hAnsi="Arial" w:cs="Arial"/>
          <w:color w:val="000000" w:themeColor="text1"/>
          <w:sz w:val="18"/>
          <w:szCs w:val="18"/>
        </w:rPr>
        <w:t xml:space="preserve">The </w:t>
      </w:r>
      <w:r w:rsidRPr="00BE50C3">
        <w:rPr>
          <w:rFonts w:ascii="Arial" w:hAnsi="Arial" w:cs="Arial"/>
          <w:color w:val="000000" w:themeColor="text1"/>
          <w:sz w:val="18"/>
          <w:szCs w:val="18"/>
        </w:rPr>
        <w:t>Authority shall</w:t>
      </w:r>
      <w:r>
        <w:rPr>
          <w:rFonts w:ascii="Arial" w:hAnsi="Arial" w:cs="Arial"/>
          <w:color w:val="000000" w:themeColor="text1"/>
          <w:sz w:val="18"/>
          <w:szCs w:val="18"/>
        </w:rPr>
        <w:t xml:space="preserve"> </w:t>
      </w:r>
      <w:r w:rsidRPr="00BE50C3">
        <w:rPr>
          <w:rFonts w:ascii="Arial" w:hAnsi="Arial" w:cs="Arial"/>
          <w:color w:val="000000" w:themeColor="text1"/>
          <w:sz w:val="18"/>
          <w:szCs w:val="18"/>
        </w:rPr>
        <w:t xml:space="preserve">be able to request that the </w:t>
      </w:r>
      <w:r w:rsidR="00D35AE3">
        <w:rPr>
          <w:rFonts w:ascii="Arial" w:hAnsi="Arial" w:cs="Arial"/>
          <w:color w:val="000000" w:themeColor="text1"/>
          <w:sz w:val="18"/>
          <w:szCs w:val="18"/>
        </w:rPr>
        <w:t>Contractor</w:t>
      </w:r>
      <w:r w:rsidR="00D35AE3" w:rsidRPr="00BE50C3">
        <w:rPr>
          <w:rFonts w:ascii="Arial" w:hAnsi="Arial" w:cs="Arial"/>
          <w:color w:val="000000" w:themeColor="text1"/>
          <w:sz w:val="18"/>
          <w:szCs w:val="18"/>
        </w:rPr>
        <w:t xml:space="preserve"> </w:t>
      </w:r>
      <w:r w:rsidRPr="00BE50C3">
        <w:rPr>
          <w:rFonts w:ascii="Arial" w:hAnsi="Arial" w:cs="Arial"/>
          <w:color w:val="000000" w:themeColor="text1"/>
          <w:sz w:val="18"/>
          <w:szCs w:val="18"/>
        </w:rPr>
        <w:t xml:space="preserve">provide evidence that they are meeting </w:t>
      </w:r>
      <w:r>
        <w:rPr>
          <w:rFonts w:ascii="Arial" w:hAnsi="Arial" w:cs="Arial"/>
          <w:color w:val="000000" w:themeColor="text1"/>
          <w:sz w:val="18"/>
          <w:szCs w:val="18"/>
        </w:rPr>
        <w:t>these</w:t>
      </w:r>
      <w:r w:rsidRPr="00BE50C3">
        <w:rPr>
          <w:rFonts w:ascii="Arial" w:hAnsi="Arial" w:cs="Arial"/>
          <w:color w:val="000000" w:themeColor="text1"/>
          <w:sz w:val="18"/>
          <w:szCs w:val="18"/>
        </w:rPr>
        <w:t xml:space="preserve"> commitments. The supplier shall provide evidence of this within 10 working days. If the supplier is unable to provide sufficient evidence or is not meeting </w:t>
      </w:r>
      <w:r>
        <w:rPr>
          <w:rFonts w:ascii="Arial" w:hAnsi="Arial" w:cs="Arial"/>
          <w:color w:val="000000" w:themeColor="text1"/>
          <w:sz w:val="18"/>
          <w:szCs w:val="18"/>
        </w:rPr>
        <w:t>their</w:t>
      </w:r>
      <w:r w:rsidRPr="00BE50C3">
        <w:rPr>
          <w:rFonts w:ascii="Arial" w:hAnsi="Arial" w:cs="Arial"/>
          <w:color w:val="000000" w:themeColor="text1"/>
          <w:sz w:val="18"/>
          <w:szCs w:val="18"/>
        </w:rPr>
        <w:t xml:space="preserve"> commitments, the Authority reserves the right </w:t>
      </w:r>
      <w:r w:rsidRPr="00443108">
        <w:rPr>
          <w:rFonts w:ascii="Arial" w:hAnsi="Arial" w:cs="Arial"/>
          <w:sz w:val="18"/>
          <w:szCs w:val="18"/>
        </w:rPr>
        <w:t xml:space="preserve">to deduct 5% of the next payment that becomes due for each week or portion of a week that passes </w:t>
      </w:r>
      <w:r w:rsidRPr="00BE50C3">
        <w:rPr>
          <w:rFonts w:ascii="Arial" w:hAnsi="Arial" w:cs="Arial"/>
          <w:color w:val="000000" w:themeColor="text1"/>
          <w:sz w:val="18"/>
          <w:szCs w:val="18"/>
        </w:rPr>
        <w:t>before the supplier can evidence that those commitments are being met.</w:t>
      </w:r>
    </w:p>
    <w:p w14:paraId="49181AEC" w14:textId="77777777" w:rsidR="008459D2" w:rsidRPr="000D5FCC" w:rsidRDefault="008459D2" w:rsidP="008459D2">
      <w:pPr>
        <w:tabs>
          <w:tab w:val="num" w:pos="0"/>
        </w:tabs>
        <w:spacing w:after="0" w:line="240" w:lineRule="auto"/>
        <w:rPr>
          <w:rFonts w:ascii="Arial" w:hAnsi="Arial" w:cs="Arial"/>
          <w:color w:val="000000" w:themeColor="text1"/>
          <w:sz w:val="18"/>
          <w:szCs w:val="18"/>
        </w:rPr>
      </w:pPr>
    </w:p>
    <w:p w14:paraId="3CCDA6E0" w14:textId="0D830590" w:rsidR="008459D2" w:rsidRPr="000D5FCC" w:rsidRDefault="008459D2" w:rsidP="008459D2">
      <w:pPr>
        <w:tabs>
          <w:tab w:val="num" w:pos="0"/>
        </w:tabs>
        <w:spacing w:after="0" w:line="240" w:lineRule="auto"/>
        <w:rPr>
          <w:rFonts w:ascii="Arial" w:eastAsia="Times New Roman" w:hAnsi="Arial" w:cs="Arial"/>
          <w:b/>
          <w:bCs/>
          <w:sz w:val="18"/>
          <w:szCs w:val="18"/>
          <w:lang w:val="en-GB" w:eastAsia="en-GB"/>
        </w:rPr>
      </w:pPr>
      <w:r w:rsidRPr="000D5FCC">
        <w:rPr>
          <w:rFonts w:ascii="Arial" w:eastAsia="Arial" w:hAnsi="Arial" w:cs="Arial"/>
          <w:b/>
          <w:color w:val="000000"/>
          <w:sz w:val="18"/>
          <w:szCs w:val="18"/>
        </w:rPr>
        <w:t>4</w:t>
      </w:r>
      <w:r w:rsidR="00A21A12">
        <w:rPr>
          <w:rFonts w:ascii="Arial" w:eastAsia="Arial" w:hAnsi="Arial" w:cs="Arial"/>
          <w:b/>
          <w:color w:val="000000"/>
          <w:sz w:val="18"/>
          <w:szCs w:val="18"/>
        </w:rPr>
        <w:t>8</w:t>
      </w:r>
      <w:r w:rsidRPr="000D5FCC">
        <w:rPr>
          <w:rFonts w:ascii="Arial" w:eastAsia="Arial" w:hAnsi="Arial" w:cs="Arial"/>
          <w:b/>
          <w:color w:val="000000"/>
          <w:sz w:val="18"/>
          <w:szCs w:val="18"/>
        </w:rPr>
        <w:t>.</w:t>
      </w:r>
      <w:r w:rsidRPr="000D5FCC">
        <w:rPr>
          <w:rFonts w:ascii="Arial" w:eastAsia="Arial" w:hAnsi="Arial" w:cs="Arial"/>
          <w:b/>
          <w:color w:val="000000"/>
          <w:sz w:val="18"/>
          <w:szCs w:val="18"/>
        </w:rPr>
        <w:tab/>
      </w:r>
      <w:r w:rsidRPr="000D5FCC">
        <w:rPr>
          <w:rFonts w:ascii="Arial" w:eastAsia="Arial" w:hAnsi="Arial" w:cs="Arial"/>
          <w:b/>
          <w:bCs/>
          <w:sz w:val="18"/>
          <w:szCs w:val="18"/>
        </w:rPr>
        <w:t xml:space="preserve">Limitations on Liability </w:t>
      </w:r>
    </w:p>
    <w:p w14:paraId="3887C2BB" w14:textId="77777777" w:rsidR="008459D2" w:rsidRPr="000D5FCC" w:rsidRDefault="008459D2" w:rsidP="008459D2">
      <w:pPr>
        <w:spacing w:after="0" w:line="240" w:lineRule="auto"/>
        <w:contextualSpacing/>
        <w:rPr>
          <w:rFonts w:ascii="Arial" w:eastAsia="Arial" w:hAnsi="Arial" w:cs="Arial"/>
          <w:b/>
          <w:bCs/>
          <w:sz w:val="18"/>
          <w:szCs w:val="18"/>
          <w:lang w:val="en-GB"/>
        </w:rPr>
      </w:pPr>
    </w:p>
    <w:p w14:paraId="6A61010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Definitions</w:t>
      </w:r>
    </w:p>
    <w:p w14:paraId="2672231F"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      In this Condition [1] the following words and expressions shall have the meanings given to them, except where the context requires a different meaning:</w:t>
      </w:r>
    </w:p>
    <w:p w14:paraId="03BA161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5258A1">
        <w:rPr>
          <w:rFonts w:ascii="Arial" w:eastAsiaTheme="minorEastAsia" w:hAnsi="Arial" w:cs="Arial"/>
          <w:color w:val="000000"/>
          <w:sz w:val="18"/>
          <w:szCs w:val="18"/>
          <w:lang w:val="en-GB" w:eastAsia="en-GB"/>
        </w:rPr>
        <w:t>Contract;</w:t>
      </w:r>
      <w:proofErr w:type="gramEnd"/>
    </w:p>
    <w:p w14:paraId="14EEEC58"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“Data Protection Legislation” means all applicable Law in force from time to time in the UK relating to the processing of personal data and privacy, including but not limited to: </w:t>
      </w:r>
    </w:p>
    <w:p w14:paraId="2CED99FA"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 UK </w:t>
      </w:r>
      <w:proofErr w:type="gramStart"/>
      <w:r w:rsidRPr="005258A1">
        <w:rPr>
          <w:rFonts w:ascii="Arial" w:eastAsiaTheme="minorEastAsia" w:hAnsi="Arial" w:cs="Arial"/>
          <w:color w:val="000000"/>
          <w:sz w:val="18"/>
          <w:szCs w:val="18"/>
          <w:lang w:val="en-GB" w:eastAsia="en-GB"/>
        </w:rPr>
        <w:t>GDPR;</w:t>
      </w:r>
      <w:proofErr w:type="gramEnd"/>
      <w:r w:rsidRPr="005258A1">
        <w:rPr>
          <w:rFonts w:ascii="Arial" w:eastAsiaTheme="minorEastAsia" w:hAnsi="Arial" w:cs="Arial"/>
          <w:color w:val="000000"/>
          <w:sz w:val="18"/>
          <w:szCs w:val="18"/>
          <w:lang w:val="en-GB" w:eastAsia="en-GB"/>
        </w:rPr>
        <w:t xml:space="preserve"> </w:t>
      </w:r>
    </w:p>
    <w:p w14:paraId="3238D38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(2) DPA 2018; and</w:t>
      </w:r>
    </w:p>
    <w:p w14:paraId="4917B55D"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(3) the Privacy and Electronic Communications (EC Directive) Regulations 2003 (SI 2003/2426) as amended, each to the extent that it relates to the processing of personal data and </w:t>
      </w:r>
      <w:proofErr w:type="gramStart"/>
      <w:r w:rsidRPr="005258A1">
        <w:rPr>
          <w:rFonts w:ascii="Arial" w:eastAsiaTheme="minorEastAsia" w:hAnsi="Arial" w:cs="Arial"/>
          <w:color w:val="000000"/>
          <w:sz w:val="18"/>
          <w:szCs w:val="18"/>
          <w:lang w:val="en-GB" w:eastAsia="en-GB"/>
        </w:rPr>
        <w:t>privacy;</w:t>
      </w:r>
      <w:proofErr w:type="gramEnd"/>
      <w:r w:rsidRPr="005258A1">
        <w:rPr>
          <w:rFonts w:ascii="Arial" w:eastAsiaTheme="minorEastAsia" w:hAnsi="Arial" w:cs="Arial"/>
          <w:color w:val="000000"/>
          <w:sz w:val="18"/>
          <w:szCs w:val="18"/>
          <w:lang w:val="en-GB" w:eastAsia="en-GB"/>
        </w:rPr>
        <w:t xml:space="preserve"> </w:t>
      </w:r>
    </w:p>
    <w:p w14:paraId="2D958A0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5258A1">
        <w:rPr>
          <w:rFonts w:ascii="Arial" w:eastAsiaTheme="minorEastAsia" w:hAnsi="Arial" w:cs="Arial"/>
          <w:color w:val="000000"/>
          <w:sz w:val="18"/>
          <w:szCs w:val="18"/>
          <w:lang w:val="en-GB" w:eastAsia="en-GB"/>
        </w:rPr>
        <w:t>Default;</w:t>
      </w:r>
      <w:proofErr w:type="gramEnd"/>
    </w:p>
    <w:p w14:paraId="5CDCEED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‘DPA 2018’ means the Data Protection Act </w:t>
      </w:r>
      <w:proofErr w:type="gramStart"/>
      <w:r w:rsidRPr="005258A1">
        <w:rPr>
          <w:rFonts w:ascii="Arial" w:eastAsiaTheme="minorEastAsia" w:hAnsi="Arial" w:cs="Arial"/>
          <w:color w:val="000000"/>
          <w:sz w:val="18"/>
          <w:szCs w:val="18"/>
          <w:lang w:val="en-GB" w:eastAsia="en-GB"/>
        </w:rPr>
        <w:t>2018;</w:t>
      </w:r>
      <w:proofErr w:type="gramEnd"/>
    </w:p>
    <w:p w14:paraId="22C33560" w14:textId="77777777" w:rsidR="00EF6D5B" w:rsidRPr="00A24134"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“Law” means any applicable law, subordinate legislation within the meaning of section 21(1) of the Interpretation Act 1978, regulation, order, regulatory policy, mandatory </w:t>
      </w:r>
      <w:proofErr w:type="gramStart"/>
      <w:r w:rsidRPr="005258A1">
        <w:rPr>
          <w:rFonts w:ascii="Arial" w:eastAsiaTheme="minorEastAsia" w:hAnsi="Arial" w:cs="Arial"/>
          <w:color w:val="000000"/>
          <w:sz w:val="18"/>
          <w:szCs w:val="18"/>
          <w:lang w:val="en-GB" w:eastAsia="en-GB"/>
        </w:rPr>
        <w:t>guidance</w:t>
      </w:r>
      <w:proofErr w:type="gramEnd"/>
      <w:r w:rsidRPr="005258A1">
        <w:rPr>
          <w:rFonts w:ascii="Arial" w:eastAsiaTheme="minorEastAsia" w:hAnsi="Arial" w:cs="Arial"/>
          <w:color w:val="000000"/>
          <w:sz w:val="18"/>
          <w:szCs w:val="18"/>
          <w:lang w:val="en-GB" w:eastAsia="en-GB"/>
        </w:rPr>
        <w:t xml:space="preserve"> or code of practice judgment of a relevant court of law, or directives or requirements of any regulatory body, delegated </w:t>
      </w:r>
      <w:r w:rsidRPr="00A24134">
        <w:rPr>
          <w:rFonts w:ascii="Arial" w:eastAsiaTheme="minorEastAsia" w:hAnsi="Arial" w:cs="Arial"/>
          <w:color w:val="000000"/>
          <w:sz w:val="18"/>
          <w:szCs w:val="18"/>
          <w:lang w:val="en-GB" w:eastAsia="en-GB"/>
        </w:rPr>
        <w:t>or subordinate legislation or notice of any regulatory body.</w:t>
      </w:r>
    </w:p>
    <w:p w14:paraId="35E36F1B" w14:textId="5ABB8092" w:rsidR="00EF6D5B" w:rsidRPr="00A24134"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A24134">
        <w:rPr>
          <w:rFonts w:ascii="Arial" w:eastAsiaTheme="minorEastAsia" w:hAnsi="Arial" w:cs="Arial"/>
          <w:color w:val="000000"/>
          <w:sz w:val="18"/>
          <w:szCs w:val="18"/>
          <w:lang w:val="en-GB" w:eastAsia="en-GB"/>
        </w:rPr>
        <w:t xml:space="preserve">“Service Credits” means the amount that the Contractor shall credit or pay to the Authority in the event of a failure by the Contractor to meet the agreed Service Levels as set out/referred to in </w:t>
      </w:r>
      <w:r w:rsidR="005A0EF0" w:rsidRPr="00A24134">
        <w:rPr>
          <w:rFonts w:ascii="Arial" w:eastAsiaTheme="minorEastAsia" w:hAnsi="Arial" w:cs="Arial"/>
          <w:color w:val="000000"/>
          <w:sz w:val="18"/>
          <w:szCs w:val="18"/>
          <w:lang w:val="en-GB" w:eastAsia="en-GB"/>
        </w:rPr>
        <w:t xml:space="preserve">this </w:t>
      </w:r>
      <w:proofErr w:type="gramStart"/>
      <w:r w:rsidR="005A0EF0" w:rsidRPr="00A24134">
        <w:rPr>
          <w:rFonts w:ascii="Arial" w:eastAsiaTheme="minorEastAsia" w:hAnsi="Arial" w:cs="Arial"/>
          <w:color w:val="000000"/>
          <w:sz w:val="18"/>
          <w:szCs w:val="18"/>
          <w:lang w:val="en-GB" w:eastAsia="en-GB"/>
        </w:rPr>
        <w:t>Contract</w:t>
      </w:r>
      <w:r w:rsidRPr="00A24134">
        <w:rPr>
          <w:rFonts w:ascii="Arial" w:eastAsiaTheme="minorEastAsia" w:hAnsi="Arial" w:cs="Arial"/>
          <w:color w:val="000000"/>
          <w:sz w:val="18"/>
          <w:szCs w:val="18"/>
          <w:lang w:val="en-GB" w:eastAsia="en-GB"/>
        </w:rPr>
        <w:t>;</w:t>
      </w:r>
      <w:proofErr w:type="gramEnd"/>
    </w:p>
    <w:p w14:paraId="712A205E" w14:textId="036843FC"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A24134">
        <w:rPr>
          <w:rFonts w:ascii="Arial" w:eastAsiaTheme="minorEastAsia" w:hAnsi="Arial" w:cs="Arial"/>
          <w:color w:val="000000"/>
          <w:sz w:val="18"/>
          <w:szCs w:val="18"/>
          <w:lang w:val="en-GB" w:eastAsia="en-GB"/>
        </w:rPr>
        <w:t>“Term” means the period commencing on the commencement date and ending on the expiry date or on earlier termination of this Contract.</w:t>
      </w:r>
    </w:p>
    <w:p w14:paraId="7828B3E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5258A1">
        <w:rPr>
          <w:rFonts w:ascii="Arial" w:eastAsiaTheme="minorEastAsia" w:hAnsi="Arial" w:cs="Arial"/>
          <w:color w:val="000000"/>
          <w:sz w:val="18"/>
          <w:szCs w:val="18"/>
          <w:lang w:val="en-GB" w:eastAsia="en-GB"/>
        </w:rPr>
        <w:t>2019;</w:t>
      </w:r>
      <w:proofErr w:type="gramEnd"/>
    </w:p>
    <w:p w14:paraId="4C8990C9"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Unlimited liabilities</w:t>
      </w:r>
    </w:p>
    <w:p w14:paraId="548444F6"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      Neither Party limits its liability for:</w:t>
      </w:r>
    </w:p>
    <w:p w14:paraId="71567851"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1.2.1      death or personal injury caused by its negligence, or that of its employees, agents or sub-contractors (as applicable</w:t>
      </w:r>
      <w:proofErr w:type="gramStart"/>
      <w:r w:rsidRPr="005258A1">
        <w:rPr>
          <w:rFonts w:ascii="Arial" w:eastAsiaTheme="minorEastAsia" w:hAnsi="Arial" w:cs="Arial"/>
          <w:color w:val="000000"/>
          <w:sz w:val="18"/>
          <w:szCs w:val="18"/>
          <w:lang w:val="en-GB" w:eastAsia="en-GB"/>
        </w:rPr>
        <w:t>);</w:t>
      </w:r>
      <w:proofErr w:type="gramEnd"/>
    </w:p>
    <w:p w14:paraId="1D52AB4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1.2.2      fraud or fraudulent misrepresentation by it or its </w:t>
      </w:r>
      <w:proofErr w:type="gramStart"/>
      <w:r w:rsidRPr="005258A1">
        <w:rPr>
          <w:rFonts w:ascii="Arial" w:eastAsiaTheme="minorEastAsia" w:hAnsi="Arial" w:cs="Arial"/>
          <w:color w:val="000000"/>
          <w:sz w:val="18"/>
          <w:szCs w:val="18"/>
          <w:lang w:val="en-GB" w:eastAsia="en-GB"/>
        </w:rPr>
        <w:t>employees;</w:t>
      </w:r>
      <w:proofErr w:type="gramEnd"/>
    </w:p>
    <w:p w14:paraId="07823D6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1.2.3      breach of any obligation as to title implied by section 12 of the Sale of Goods Act 1979 or section 2 of the Supply of Goods and Services Act </w:t>
      </w:r>
      <w:proofErr w:type="gramStart"/>
      <w:r w:rsidRPr="005258A1">
        <w:rPr>
          <w:rFonts w:ascii="Arial" w:eastAsiaTheme="minorEastAsia" w:hAnsi="Arial" w:cs="Arial"/>
          <w:color w:val="000000"/>
          <w:sz w:val="18"/>
          <w:szCs w:val="18"/>
          <w:lang w:val="en-GB" w:eastAsia="en-GB"/>
        </w:rPr>
        <w:t>1982;</w:t>
      </w:r>
      <w:proofErr w:type="gramEnd"/>
      <w:r w:rsidRPr="005258A1">
        <w:rPr>
          <w:rFonts w:ascii="Arial" w:eastAsiaTheme="minorEastAsia" w:hAnsi="Arial" w:cs="Arial"/>
          <w:color w:val="000000"/>
          <w:sz w:val="18"/>
          <w:szCs w:val="18"/>
          <w:lang w:val="en-GB" w:eastAsia="en-GB"/>
        </w:rPr>
        <w:t xml:space="preserve"> or</w:t>
      </w:r>
    </w:p>
    <w:p w14:paraId="2A7B6EFE"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1.2.4      any liability to the extent it cannot be limited or excluded by law.</w:t>
      </w:r>
    </w:p>
    <w:p w14:paraId="5C5DCB6E"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      The financial caps on liability set out in Clauses 1.4 and 1.5 below shall not apply to the following: </w:t>
      </w:r>
    </w:p>
    <w:p w14:paraId="15522DE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      for any indemnity given by the Contractor to the Authority under this Contact, including but not limited to:</w:t>
      </w:r>
    </w:p>
    <w:p w14:paraId="0CB7C2D3"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1.3.1.1      the Contractor's indemnity in relation to DEFCON 91 (Intellectual Property in Software) and Condition 34 (Third Party IP – Rights and Restrictions</w:t>
      </w:r>
      <w:proofErr w:type="gramStart"/>
      <w:r w:rsidRPr="005258A1">
        <w:rPr>
          <w:rFonts w:ascii="Arial" w:eastAsiaTheme="minorEastAsia" w:hAnsi="Arial" w:cs="Arial"/>
          <w:color w:val="000000"/>
          <w:sz w:val="18"/>
          <w:szCs w:val="18"/>
          <w:lang w:val="en-GB" w:eastAsia="en-GB"/>
        </w:rPr>
        <w:t>);</w:t>
      </w:r>
      <w:proofErr w:type="gramEnd"/>
    </w:p>
    <w:p w14:paraId="00B9CC35" w14:textId="77B2CA12" w:rsidR="00EF6D5B" w:rsidRPr="0009555C"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1.3.1.2      the Contractor's indemnity in </w:t>
      </w:r>
      <w:r w:rsidRPr="0009555C">
        <w:rPr>
          <w:rFonts w:ascii="Arial" w:eastAsiaTheme="minorEastAsia" w:hAnsi="Arial" w:cs="Arial"/>
          <w:color w:val="000000"/>
          <w:sz w:val="18"/>
          <w:szCs w:val="18"/>
          <w:lang w:val="en-GB" w:eastAsia="en-GB"/>
        </w:rPr>
        <w:t xml:space="preserve">relation to </w:t>
      </w:r>
      <w:proofErr w:type="gramStart"/>
      <w:r w:rsidRPr="0009555C">
        <w:rPr>
          <w:rFonts w:ascii="Arial" w:eastAsiaTheme="minorEastAsia" w:hAnsi="Arial" w:cs="Arial"/>
          <w:color w:val="000000"/>
          <w:sz w:val="18"/>
          <w:szCs w:val="18"/>
          <w:lang w:val="en-GB" w:eastAsia="en-GB"/>
        </w:rPr>
        <w:t>TUPE;</w:t>
      </w:r>
      <w:proofErr w:type="gramEnd"/>
    </w:p>
    <w:p w14:paraId="72DBBF87" w14:textId="77777777" w:rsidR="00EF6D5B" w:rsidRPr="0009555C"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09555C">
        <w:rPr>
          <w:rFonts w:ascii="Arial" w:eastAsiaTheme="minorEastAsia" w:hAnsi="Arial" w:cs="Arial"/>
          <w:color w:val="000000"/>
          <w:sz w:val="18"/>
          <w:szCs w:val="18"/>
          <w:lang w:val="en-GB" w:eastAsia="en-GB"/>
        </w:rPr>
        <w:t>1.3.2      for any indemnity given by the Authority to the Contractor under this Contract, including but not limited to:</w:t>
      </w:r>
    </w:p>
    <w:p w14:paraId="734F99AC" w14:textId="77777777" w:rsidR="00EF6D5B" w:rsidRPr="0009555C"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09555C">
        <w:rPr>
          <w:rFonts w:ascii="Arial" w:eastAsiaTheme="minorEastAsia" w:hAnsi="Arial" w:cs="Arial"/>
          <w:color w:val="000000"/>
          <w:sz w:val="18"/>
          <w:szCs w:val="18"/>
          <w:lang w:val="en-GB" w:eastAsia="en-GB"/>
        </w:rPr>
        <w:t>1.3.2.1      the Authority’s indemnity under DEFCON 514A (Failure of Performance under Research and Development Contracts</w:t>
      </w:r>
      <w:proofErr w:type="gramStart"/>
      <w:r w:rsidRPr="0009555C">
        <w:rPr>
          <w:rFonts w:ascii="Arial" w:eastAsiaTheme="minorEastAsia" w:hAnsi="Arial" w:cs="Arial"/>
          <w:color w:val="000000"/>
          <w:sz w:val="18"/>
          <w:szCs w:val="18"/>
          <w:lang w:val="en-GB" w:eastAsia="en-GB"/>
        </w:rPr>
        <w:t>);</w:t>
      </w:r>
      <w:proofErr w:type="gramEnd"/>
    </w:p>
    <w:p w14:paraId="4FC75BFC" w14:textId="74126BB8"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09555C">
        <w:rPr>
          <w:rFonts w:ascii="Arial" w:eastAsiaTheme="minorEastAsia" w:hAnsi="Arial" w:cs="Arial"/>
          <w:color w:val="000000"/>
          <w:sz w:val="18"/>
          <w:szCs w:val="18"/>
          <w:lang w:val="en-GB" w:eastAsia="en-GB"/>
        </w:rPr>
        <w:t xml:space="preserve">1.3.2.2      the Authority’s indemnity in relation to </w:t>
      </w:r>
      <w:proofErr w:type="gramStart"/>
      <w:r w:rsidRPr="0009555C">
        <w:rPr>
          <w:rFonts w:ascii="Arial" w:eastAsiaTheme="minorEastAsia" w:hAnsi="Arial" w:cs="Arial"/>
          <w:color w:val="000000"/>
          <w:sz w:val="18"/>
          <w:szCs w:val="18"/>
          <w:lang w:val="en-GB" w:eastAsia="en-GB"/>
        </w:rPr>
        <w:t>TUPE;</w:t>
      </w:r>
      <w:proofErr w:type="gramEnd"/>
    </w:p>
    <w:p w14:paraId="2E20C02B" w14:textId="500B00BA" w:rsidR="00EF6D5B" w:rsidRDefault="00EF6D5B" w:rsidP="00EF6D5B">
      <w:pPr>
        <w:autoSpaceDE w:val="0"/>
        <w:autoSpaceDN w:val="0"/>
        <w:adjustRightInd w:val="0"/>
        <w:spacing w:after="0" w:line="240" w:lineRule="auto"/>
        <w:ind w:left="426"/>
        <w:rPr>
          <w:rFonts w:ascii="Arial" w:eastAsiaTheme="minorEastAsia" w:hAnsi="Arial" w:cs="Arial"/>
          <w:color w:val="000000"/>
          <w:sz w:val="18"/>
          <w:szCs w:val="18"/>
          <w:lang w:val="en-GB" w:eastAsia="en-GB"/>
        </w:rPr>
      </w:pPr>
      <w:r w:rsidRPr="005258A1">
        <w:rPr>
          <w:rFonts w:ascii="Arial" w:eastAsiaTheme="minorEastAsia" w:hAnsi="Arial" w:cs="Arial"/>
          <w:color w:val="000000"/>
          <w:sz w:val="18"/>
          <w:szCs w:val="18"/>
          <w:lang w:val="en-GB" w:eastAsia="en-GB"/>
        </w:rPr>
        <w:t xml:space="preserve">1.3.3      breach </w:t>
      </w:r>
      <w:r w:rsidRPr="005258A1">
        <w:rPr>
          <w:rFonts w:ascii="Arial" w:eastAsiaTheme="minorEastAsia" w:hAnsi="Arial" w:cs="Arial"/>
          <w:sz w:val="18"/>
          <w:szCs w:val="18"/>
          <w:lang w:val="en-GB" w:eastAsia="en-GB"/>
        </w:rPr>
        <w:t xml:space="preserve">by the Contractor of </w:t>
      </w:r>
      <w:r w:rsidRPr="00C96693">
        <w:rPr>
          <w:rFonts w:ascii="Arial" w:eastAsiaTheme="minorEastAsia" w:hAnsi="Arial" w:cs="Arial"/>
          <w:sz w:val="18"/>
          <w:szCs w:val="18"/>
          <w:lang w:val="en-GB" w:eastAsia="en-GB"/>
        </w:rPr>
        <w:t xml:space="preserve">DEFCON 532A (SC2) and </w:t>
      </w:r>
      <w:r w:rsidRPr="005258A1">
        <w:rPr>
          <w:rFonts w:ascii="Arial" w:eastAsiaTheme="minorEastAsia" w:hAnsi="Arial" w:cs="Arial"/>
          <w:sz w:val="18"/>
          <w:szCs w:val="18"/>
          <w:lang w:val="en-GB" w:eastAsia="en-GB"/>
        </w:rPr>
        <w:t xml:space="preserve">Data Protection </w:t>
      </w:r>
      <w:proofErr w:type="gramStart"/>
      <w:r w:rsidRPr="005258A1">
        <w:rPr>
          <w:rFonts w:ascii="Arial" w:eastAsiaTheme="minorEastAsia" w:hAnsi="Arial" w:cs="Arial"/>
          <w:sz w:val="18"/>
          <w:szCs w:val="18"/>
          <w:lang w:val="en-GB" w:eastAsia="en-GB"/>
        </w:rPr>
        <w:t>Legislation;</w:t>
      </w:r>
      <w:proofErr w:type="gramEnd"/>
      <w:r w:rsidRPr="005258A1">
        <w:rPr>
          <w:rFonts w:ascii="Arial" w:eastAsiaTheme="minorEastAsia" w:hAnsi="Arial" w:cs="Arial"/>
          <w:color w:val="000000"/>
          <w:sz w:val="18"/>
          <w:szCs w:val="18"/>
          <w:lang w:val="en-GB" w:eastAsia="en-GB"/>
        </w:rPr>
        <w:t xml:space="preserve"> </w:t>
      </w:r>
    </w:p>
    <w:p w14:paraId="4C45F2B2" w14:textId="0E998D17" w:rsidR="00AF7D57" w:rsidRPr="005258A1" w:rsidRDefault="00AF7D57"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AF7D57">
        <w:rPr>
          <w:rFonts w:ascii="Arial" w:eastAsiaTheme="minorEastAsia" w:hAnsi="Arial" w:cs="Arial"/>
          <w:sz w:val="18"/>
          <w:szCs w:val="18"/>
          <w:lang w:val="en-GB" w:eastAsia="en-GB"/>
        </w:rPr>
        <w:t xml:space="preserve">1.3.4. breach by the Contractor of Conditions 41 c, d, </w:t>
      </w:r>
      <w:proofErr w:type="gramStart"/>
      <w:r w:rsidRPr="00AF7D57">
        <w:rPr>
          <w:rFonts w:ascii="Arial" w:eastAsiaTheme="minorEastAsia" w:hAnsi="Arial" w:cs="Arial"/>
          <w:sz w:val="18"/>
          <w:szCs w:val="18"/>
          <w:lang w:val="en-GB" w:eastAsia="en-GB"/>
        </w:rPr>
        <w:t>e</w:t>
      </w:r>
      <w:proofErr w:type="gramEnd"/>
      <w:r w:rsidRPr="00AF7D57">
        <w:rPr>
          <w:rFonts w:ascii="Arial" w:eastAsiaTheme="minorEastAsia" w:hAnsi="Arial" w:cs="Arial"/>
          <w:sz w:val="18"/>
          <w:szCs w:val="18"/>
          <w:lang w:val="en-GB" w:eastAsia="en-GB"/>
        </w:rPr>
        <w:t xml:space="preserve"> and f; and</w:t>
      </w:r>
    </w:p>
    <w:p w14:paraId="3979017F" w14:textId="5A4C7076"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w:t>
      </w:r>
      <w:r w:rsidR="00590CD0">
        <w:rPr>
          <w:rFonts w:ascii="Arial" w:eastAsiaTheme="minorEastAsia" w:hAnsi="Arial" w:cs="Arial"/>
          <w:color w:val="000000"/>
          <w:sz w:val="18"/>
          <w:szCs w:val="18"/>
          <w:lang w:val="en-GB" w:eastAsia="en-GB"/>
        </w:rPr>
        <w:t>5</w:t>
      </w:r>
      <w:r w:rsidRPr="005258A1">
        <w:rPr>
          <w:rFonts w:ascii="Arial" w:eastAsiaTheme="minorEastAsia" w:hAnsi="Arial" w:cs="Arial"/>
          <w:color w:val="000000"/>
          <w:sz w:val="18"/>
          <w:szCs w:val="18"/>
          <w:lang w:val="en-GB" w:eastAsia="en-GB"/>
        </w:rPr>
        <w:t xml:space="preserve">      to the extent it arises as a result of a Default by either Party, any fine or penalty incurred by the other Party pursuant to Law and any costs incurred by such other Party in defending any proceedings which result in such fine or penalty.</w:t>
      </w:r>
    </w:p>
    <w:p w14:paraId="723B30BD" w14:textId="63B89730"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w:t>
      </w:r>
      <w:r w:rsidR="00590CD0">
        <w:rPr>
          <w:rFonts w:ascii="Arial" w:eastAsiaTheme="minorEastAsia" w:hAnsi="Arial" w:cs="Arial"/>
          <w:color w:val="000000"/>
          <w:sz w:val="18"/>
          <w:szCs w:val="18"/>
          <w:lang w:val="en-GB" w:eastAsia="en-GB"/>
        </w:rPr>
        <w:t>6</w:t>
      </w:r>
      <w:r w:rsidRPr="005258A1">
        <w:rPr>
          <w:rFonts w:ascii="Arial" w:eastAsiaTheme="minorEastAsia" w:hAnsi="Arial" w:cs="Arial"/>
          <w:color w:val="000000"/>
          <w:sz w:val="18"/>
          <w:szCs w:val="18"/>
          <w:lang w:val="en-GB" w:eastAsia="en-GB"/>
        </w:rPr>
        <w:t xml:space="preserve">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3C9A71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Financial limits</w:t>
      </w:r>
    </w:p>
    <w:p w14:paraId="4A1AF9F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1.4      Subject to Clauses 1.2 and 1.3 and to the maximum extent permitted by Law:</w:t>
      </w:r>
    </w:p>
    <w:p w14:paraId="07F33FF6" w14:textId="77777777" w:rsidR="00EF6D5B" w:rsidRPr="00C96693"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1.4.1     throughout the Term the Contractor's total liability in respect of losses that are caused by Defaults of the Contractor </w:t>
      </w:r>
      <w:r w:rsidRPr="005258A1">
        <w:rPr>
          <w:rFonts w:ascii="Arial" w:eastAsiaTheme="minorEastAsia" w:hAnsi="Arial" w:cs="Arial"/>
          <w:color w:val="000000"/>
          <w:sz w:val="18"/>
          <w:szCs w:val="18"/>
          <w:lang w:val="en-GB" w:eastAsia="en-GB"/>
        </w:rPr>
        <w:lastRenderedPageBreak/>
        <w:t>shall in no event exceed:</w:t>
      </w:r>
    </w:p>
    <w:p w14:paraId="19E976B1" w14:textId="77777777" w:rsidR="00EF6D5B" w:rsidRPr="00C96693" w:rsidRDefault="00EF6D5B" w:rsidP="00EF6D5B">
      <w:pPr>
        <w:widowControl/>
        <w:spacing w:after="0" w:line="240" w:lineRule="auto"/>
        <w:ind w:left="1320"/>
        <w:contextualSpacing/>
        <w:rPr>
          <w:rFonts w:ascii="Arial" w:eastAsia="Calibri" w:hAnsi="Arial" w:cs="Arial"/>
          <w:sz w:val="18"/>
          <w:szCs w:val="18"/>
          <w:lang w:val="en-GB"/>
        </w:rPr>
      </w:pPr>
      <w:r w:rsidRPr="00C96693">
        <w:rPr>
          <w:rFonts w:ascii="Arial" w:eastAsia="Calibri" w:hAnsi="Arial" w:cs="Arial"/>
          <w:sz w:val="18"/>
          <w:szCs w:val="18"/>
          <w:lang w:val="en-GB"/>
        </w:rPr>
        <w:t xml:space="preserve">1.4.1.1 in respect of DEFCON 76 (SC2) £5,000,000 in </w:t>
      </w:r>
      <w:proofErr w:type="gramStart"/>
      <w:r w:rsidRPr="00C96693">
        <w:rPr>
          <w:rFonts w:ascii="Arial" w:eastAsia="Calibri" w:hAnsi="Arial" w:cs="Arial"/>
          <w:sz w:val="18"/>
          <w:szCs w:val="18"/>
          <w:lang w:val="en-GB"/>
        </w:rPr>
        <w:t>aggregate;</w:t>
      </w:r>
      <w:proofErr w:type="gramEnd"/>
    </w:p>
    <w:p w14:paraId="2C7B323A" w14:textId="77777777" w:rsidR="00EF6D5B" w:rsidRPr="00C96693" w:rsidRDefault="00EF6D5B" w:rsidP="00EF6D5B">
      <w:pPr>
        <w:widowControl/>
        <w:spacing w:after="0" w:line="240" w:lineRule="auto"/>
        <w:ind w:left="1320"/>
        <w:contextualSpacing/>
        <w:rPr>
          <w:rFonts w:ascii="Arial" w:eastAsia="Calibri" w:hAnsi="Arial" w:cs="Arial"/>
          <w:sz w:val="18"/>
          <w:szCs w:val="18"/>
          <w:lang w:val="en-GB"/>
        </w:rPr>
      </w:pPr>
      <w:r w:rsidRPr="00C96693">
        <w:rPr>
          <w:rFonts w:ascii="Arial" w:eastAsia="Calibri" w:hAnsi="Arial" w:cs="Arial"/>
          <w:sz w:val="18"/>
          <w:szCs w:val="18"/>
          <w:lang w:val="en-GB"/>
        </w:rPr>
        <w:t xml:space="preserve">1.4.1.2 in respect of condition 43b £5,000,000 in </w:t>
      </w:r>
      <w:proofErr w:type="gramStart"/>
      <w:r w:rsidRPr="00C96693">
        <w:rPr>
          <w:rFonts w:ascii="Arial" w:eastAsia="Calibri" w:hAnsi="Arial" w:cs="Arial"/>
          <w:sz w:val="18"/>
          <w:szCs w:val="18"/>
          <w:lang w:val="en-GB"/>
        </w:rPr>
        <w:t>aggregate;</w:t>
      </w:r>
      <w:proofErr w:type="gramEnd"/>
    </w:p>
    <w:p w14:paraId="0D42B151" w14:textId="77777777" w:rsidR="00EF6D5B" w:rsidRPr="00C96693" w:rsidRDefault="00EF6D5B" w:rsidP="00EF6D5B">
      <w:pPr>
        <w:widowControl/>
        <w:spacing w:after="0" w:line="240" w:lineRule="auto"/>
        <w:ind w:left="1320"/>
        <w:contextualSpacing/>
        <w:rPr>
          <w:rFonts w:ascii="Arial" w:eastAsia="Calibri" w:hAnsi="Arial" w:cs="Arial"/>
          <w:sz w:val="18"/>
          <w:szCs w:val="18"/>
          <w:lang w:val="en-GB"/>
        </w:rPr>
      </w:pPr>
      <w:r w:rsidRPr="00C96693">
        <w:rPr>
          <w:rFonts w:ascii="Arial" w:eastAsia="Calibri" w:hAnsi="Arial" w:cs="Arial"/>
          <w:sz w:val="18"/>
          <w:szCs w:val="18"/>
          <w:lang w:val="en-GB"/>
        </w:rPr>
        <w:t>1.4.1.3 in respect of DEFCON 611 (SC2) £5,000,000 in aggregate; and</w:t>
      </w:r>
    </w:p>
    <w:p w14:paraId="52992686" w14:textId="77777777" w:rsidR="00EF6D5B" w:rsidRPr="00C96693" w:rsidRDefault="00EF6D5B" w:rsidP="00EF6D5B">
      <w:pPr>
        <w:widowControl/>
        <w:spacing w:after="0" w:line="240" w:lineRule="auto"/>
        <w:ind w:left="1320"/>
        <w:contextualSpacing/>
        <w:rPr>
          <w:rFonts w:ascii="Arial" w:eastAsia="Calibri" w:hAnsi="Arial" w:cs="Arial"/>
          <w:sz w:val="18"/>
          <w:szCs w:val="18"/>
          <w:lang w:val="en-GB"/>
        </w:rPr>
      </w:pPr>
      <w:r w:rsidRPr="00C96693">
        <w:rPr>
          <w:rFonts w:ascii="Arial" w:eastAsia="Calibri" w:hAnsi="Arial" w:cs="Arial"/>
          <w:sz w:val="18"/>
          <w:szCs w:val="18"/>
          <w:lang w:val="en-GB"/>
        </w:rPr>
        <w:t xml:space="preserve">1.4.1.4 in respect of condition 28d £5,000,000 in </w:t>
      </w:r>
      <w:proofErr w:type="gramStart"/>
      <w:r w:rsidRPr="00C96693">
        <w:rPr>
          <w:rFonts w:ascii="Arial" w:eastAsia="Calibri" w:hAnsi="Arial" w:cs="Arial"/>
          <w:sz w:val="18"/>
          <w:szCs w:val="18"/>
          <w:lang w:val="en-GB"/>
        </w:rPr>
        <w:t>aggregate;</w:t>
      </w:r>
      <w:proofErr w:type="gramEnd"/>
    </w:p>
    <w:p w14:paraId="5867C210"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C96693">
        <w:rPr>
          <w:rFonts w:ascii="Arial" w:eastAsiaTheme="minorEastAsia" w:hAnsi="Arial" w:cs="Arial"/>
          <w:sz w:val="18"/>
          <w:szCs w:val="18"/>
          <w:lang w:val="en-GB" w:eastAsia="en-GB"/>
        </w:rPr>
        <w:t>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£5,000,000 in aggregate</w:t>
      </w:r>
      <w:r w:rsidRPr="005258A1">
        <w:rPr>
          <w:rFonts w:ascii="Arial" w:eastAsiaTheme="minorEastAsia" w:hAnsi="Arial" w:cs="Arial"/>
          <w:sz w:val="18"/>
          <w:szCs w:val="18"/>
          <w:lang w:val="en-GB" w:eastAsia="en-GB"/>
        </w:rPr>
        <w:t>.</w:t>
      </w:r>
    </w:p>
    <w:p w14:paraId="1F8CC26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60B5E35"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D2A013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1.6      Clause 1.5 shall not exclude or limit the Contractor's right under this Contract to claim for the Charges.</w:t>
      </w:r>
    </w:p>
    <w:p w14:paraId="3F7CFBB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Consequential loss</w:t>
      </w:r>
    </w:p>
    <w:p w14:paraId="38D23EF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      Subject to Clauses 1.2, 1.3 and 1.8, neither Party shall be liable to the other Party or to any third party, whether in contract (including under any warranty), in tort (including negligence), under statute or otherwise for or in respect of:</w:t>
      </w:r>
    </w:p>
    <w:p w14:paraId="74C5E071"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1.7.1      indirect loss or </w:t>
      </w:r>
      <w:proofErr w:type="gramStart"/>
      <w:r w:rsidRPr="005258A1">
        <w:rPr>
          <w:rFonts w:ascii="Arial" w:eastAsiaTheme="minorEastAsia" w:hAnsi="Arial" w:cs="Arial"/>
          <w:color w:val="000000"/>
          <w:sz w:val="18"/>
          <w:szCs w:val="18"/>
          <w:lang w:val="en-GB" w:eastAsia="en-GB"/>
        </w:rPr>
        <w:t>damage;</w:t>
      </w:r>
      <w:proofErr w:type="gramEnd"/>
    </w:p>
    <w:p w14:paraId="66404C0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1.7.2      special loss or </w:t>
      </w:r>
      <w:proofErr w:type="gramStart"/>
      <w:r w:rsidRPr="005258A1">
        <w:rPr>
          <w:rFonts w:ascii="Arial" w:eastAsiaTheme="minorEastAsia" w:hAnsi="Arial" w:cs="Arial"/>
          <w:color w:val="000000"/>
          <w:sz w:val="18"/>
          <w:szCs w:val="18"/>
          <w:lang w:val="en-GB" w:eastAsia="en-GB"/>
        </w:rPr>
        <w:t>damage;</w:t>
      </w:r>
      <w:proofErr w:type="gramEnd"/>
    </w:p>
    <w:p w14:paraId="4BB1A7D9"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1.7.3      consequential loss or </w:t>
      </w:r>
      <w:proofErr w:type="gramStart"/>
      <w:r w:rsidRPr="005258A1">
        <w:rPr>
          <w:rFonts w:ascii="Arial" w:eastAsiaTheme="minorEastAsia" w:hAnsi="Arial" w:cs="Arial"/>
          <w:color w:val="000000"/>
          <w:sz w:val="18"/>
          <w:szCs w:val="18"/>
          <w:lang w:val="en-GB" w:eastAsia="en-GB"/>
        </w:rPr>
        <w:t>damage;</w:t>
      </w:r>
      <w:proofErr w:type="gramEnd"/>
    </w:p>
    <w:p w14:paraId="7980FA9B"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1.7.4      loss of profits (whether direct or indirect</w:t>
      </w:r>
      <w:proofErr w:type="gramStart"/>
      <w:r w:rsidRPr="005258A1">
        <w:rPr>
          <w:rFonts w:ascii="Arial" w:eastAsiaTheme="minorEastAsia" w:hAnsi="Arial" w:cs="Arial"/>
          <w:color w:val="000000"/>
          <w:sz w:val="18"/>
          <w:szCs w:val="18"/>
          <w:lang w:val="en-GB" w:eastAsia="en-GB"/>
        </w:rPr>
        <w:t>);</w:t>
      </w:r>
      <w:proofErr w:type="gramEnd"/>
    </w:p>
    <w:p w14:paraId="641B172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1.7.5      loss of turnover (whether direct or indirect</w:t>
      </w:r>
      <w:proofErr w:type="gramStart"/>
      <w:r w:rsidRPr="005258A1">
        <w:rPr>
          <w:rFonts w:ascii="Arial" w:eastAsiaTheme="minorEastAsia" w:hAnsi="Arial" w:cs="Arial"/>
          <w:color w:val="000000"/>
          <w:sz w:val="18"/>
          <w:szCs w:val="18"/>
          <w:lang w:val="en-GB" w:eastAsia="en-GB"/>
        </w:rPr>
        <w:t>);</w:t>
      </w:r>
      <w:proofErr w:type="gramEnd"/>
    </w:p>
    <w:p w14:paraId="7E53FCF8"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1.7.6      loss of business opportunities (whether direct or indirect); or</w:t>
      </w:r>
    </w:p>
    <w:p w14:paraId="771CB312"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1.7.7      damage to goodwill (whether direct or indirect),</w:t>
      </w:r>
    </w:p>
    <w:p w14:paraId="230EB8D8"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even if that Party was aware of the possibility of such loss or damage to the other Party.</w:t>
      </w:r>
    </w:p>
    <w:p w14:paraId="06D60153"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      The provisions of Clause 1.7 shall not restrict the Authority's ability to recover any of the following losses incurred by the Authority to the extent that they arise as a result of a Default by the Contractor:</w:t>
      </w:r>
    </w:p>
    <w:p w14:paraId="5AFD923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      any additional operational and administrative costs and expenses arising from the Contractor's Default, including any costs paid or payable by the Authority:</w:t>
      </w:r>
    </w:p>
    <w:p w14:paraId="4CDFF3C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1.8.1.1      to any third </w:t>
      </w:r>
      <w:proofErr w:type="gramStart"/>
      <w:r w:rsidRPr="005258A1">
        <w:rPr>
          <w:rFonts w:ascii="Arial" w:eastAsiaTheme="minorEastAsia" w:hAnsi="Arial" w:cs="Arial"/>
          <w:color w:val="000000"/>
          <w:sz w:val="18"/>
          <w:szCs w:val="18"/>
          <w:lang w:val="en-GB" w:eastAsia="en-GB"/>
        </w:rPr>
        <w:t>party;</w:t>
      </w:r>
      <w:proofErr w:type="gramEnd"/>
    </w:p>
    <w:p w14:paraId="46979C97"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1.8.1.2      for putting in place workarounds for the Contractor Deliverables and other deliverables that are reliant on the Contractor Deliverables; and</w:t>
      </w:r>
    </w:p>
    <w:p w14:paraId="415F266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1.8.1.3      relating to time spent by or on behalf of the Authority in dealing with the consequences of the </w:t>
      </w:r>
      <w:proofErr w:type="gramStart"/>
      <w:r w:rsidRPr="005258A1">
        <w:rPr>
          <w:rFonts w:ascii="Arial" w:eastAsiaTheme="minorEastAsia" w:hAnsi="Arial" w:cs="Arial"/>
          <w:color w:val="000000"/>
          <w:sz w:val="18"/>
          <w:szCs w:val="18"/>
          <w:lang w:val="en-GB" w:eastAsia="en-GB"/>
        </w:rPr>
        <w:t>Default;</w:t>
      </w:r>
      <w:proofErr w:type="gramEnd"/>
    </w:p>
    <w:p w14:paraId="7A50CCDA"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1.8.2      any or all wasted expenditure and losses incurred by the Authority arising from the Contractor's Default, including wasted management </w:t>
      </w:r>
      <w:proofErr w:type="gramStart"/>
      <w:r w:rsidRPr="005258A1">
        <w:rPr>
          <w:rFonts w:ascii="Arial" w:eastAsiaTheme="minorEastAsia" w:hAnsi="Arial" w:cs="Arial"/>
          <w:color w:val="000000"/>
          <w:sz w:val="18"/>
          <w:szCs w:val="18"/>
          <w:lang w:val="en-GB" w:eastAsia="en-GB"/>
        </w:rPr>
        <w:t>time;</w:t>
      </w:r>
      <w:proofErr w:type="gramEnd"/>
    </w:p>
    <w:p w14:paraId="08CFB113"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2C8CC58"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5258A1">
        <w:rPr>
          <w:rFonts w:ascii="Arial" w:eastAsiaTheme="minorEastAsia" w:hAnsi="Arial" w:cs="Arial"/>
          <w:color w:val="000000"/>
          <w:sz w:val="18"/>
          <w:szCs w:val="18"/>
          <w:lang w:val="en-GB" w:eastAsia="en-GB"/>
        </w:rPr>
        <w:t>software;</w:t>
      </w:r>
      <w:proofErr w:type="gramEnd"/>
      <w:r w:rsidRPr="005258A1">
        <w:rPr>
          <w:rFonts w:ascii="Arial" w:eastAsiaTheme="minorEastAsia" w:hAnsi="Arial" w:cs="Arial"/>
          <w:color w:val="000000"/>
          <w:sz w:val="18"/>
          <w:szCs w:val="18"/>
          <w:lang w:val="en-GB" w:eastAsia="en-GB"/>
        </w:rPr>
        <w:t xml:space="preserve"> </w:t>
      </w:r>
    </w:p>
    <w:p w14:paraId="0C54066B"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1.8.5      damage to the Authority's physical property and tangible assets, including damage under DEFCONs 76 (SC2) and 611 (SC2</w:t>
      </w:r>
      <w:proofErr w:type="gramStart"/>
      <w:r w:rsidRPr="005258A1">
        <w:rPr>
          <w:rFonts w:ascii="Arial" w:eastAsiaTheme="minorEastAsia" w:hAnsi="Arial" w:cs="Arial"/>
          <w:color w:val="000000"/>
          <w:sz w:val="18"/>
          <w:szCs w:val="18"/>
          <w:lang w:val="en-GB" w:eastAsia="en-GB"/>
        </w:rPr>
        <w:t>);</w:t>
      </w:r>
      <w:proofErr w:type="gramEnd"/>
    </w:p>
    <w:p w14:paraId="0E86DE10"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1.8.6      costs, expenses and charges arising from, or any damages, account of profits or other award made for, infringement of any third-party Intellectual Property Rights or breach of any obligations of </w:t>
      </w:r>
      <w:proofErr w:type="gramStart"/>
      <w:r w:rsidRPr="005258A1">
        <w:rPr>
          <w:rFonts w:ascii="Arial" w:eastAsiaTheme="minorEastAsia" w:hAnsi="Arial" w:cs="Arial"/>
          <w:color w:val="000000"/>
          <w:sz w:val="18"/>
          <w:szCs w:val="18"/>
          <w:lang w:val="en-GB" w:eastAsia="en-GB"/>
        </w:rPr>
        <w:t>confidence;</w:t>
      </w:r>
      <w:proofErr w:type="gramEnd"/>
    </w:p>
    <w:p w14:paraId="6701BF3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5258A1">
        <w:rPr>
          <w:rFonts w:ascii="Arial" w:eastAsiaTheme="minorEastAsia" w:hAnsi="Arial" w:cs="Arial"/>
          <w:color w:val="000000"/>
          <w:sz w:val="18"/>
          <w:szCs w:val="18"/>
          <w:lang w:val="en-GB" w:eastAsia="en-GB"/>
        </w:rPr>
        <w:t>);</w:t>
      </w:r>
      <w:proofErr w:type="gramEnd"/>
    </w:p>
    <w:p w14:paraId="49116BA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1.8.8      any fine or penalty incurred by the Authority pursuant to Law and any costs incurred by the Authority in defending any proceedings which result in such fine or penalty; or</w:t>
      </w:r>
    </w:p>
    <w:p w14:paraId="3C5CF61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1.8.9      any savings, discounts or price reductions during the Term and any option period or agreed extension to the Term committed to by the Contractor pursuant to this Contract.</w:t>
      </w:r>
    </w:p>
    <w:p w14:paraId="555977D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Invalidity</w:t>
      </w:r>
    </w:p>
    <w:p w14:paraId="645768BE"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85A219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Third party claims or losses</w:t>
      </w:r>
    </w:p>
    <w:p w14:paraId="04C81652"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B0D078E"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1.10.1      arises naturally and ordinarily as a result of the Contractor's failure to provide the Contractor Deliverables or failure to perform any of its obligations under this Contract; and</w:t>
      </w:r>
    </w:p>
    <w:p w14:paraId="0DE79C2B"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95EDF56"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lastRenderedPageBreak/>
        <w:t>No double recovery</w:t>
      </w:r>
    </w:p>
    <w:p w14:paraId="17AAA52F"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DB17C3B" w14:textId="0BE38624" w:rsidR="0034437A" w:rsidRPr="000D5FCC" w:rsidRDefault="0034437A" w:rsidP="00EF6D5B">
      <w:pPr>
        <w:widowControl/>
        <w:spacing w:after="0" w:line="240" w:lineRule="auto"/>
        <w:contextualSpacing/>
        <w:rPr>
          <w:rFonts w:ascii="Arial" w:eastAsia="Arial" w:hAnsi="Arial" w:cs="Arial"/>
          <w:sz w:val="18"/>
          <w:szCs w:val="18"/>
        </w:rPr>
      </w:pPr>
    </w:p>
    <w:sectPr w:rsidR="0034437A" w:rsidRPr="000D5FCC" w:rsidSect="008459D2">
      <w:headerReference w:type="default" r:id="rId68"/>
      <w:footerReference w:type="default" r:id="rId69"/>
      <w:headerReference w:type="first" r:id="rId70"/>
      <w:footerReference w:type="first" r:id="rId71"/>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18AC" w14:textId="77777777" w:rsidR="00611AF2" w:rsidRDefault="00611AF2" w:rsidP="00015940">
      <w:pPr>
        <w:spacing w:after="0" w:line="240" w:lineRule="auto"/>
      </w:pPr>
      <w:r>
        <w:separator/>
      </w:r>
    </w:p>
  </w:endnote>
  <w:endnote w:type="continuationSeparator" w:id="0">
    <w:p w14:paraId="194BD254" w14:textId="77777777" w:rsidR="00611AF2" w:rsidRDefault="00611AF2" w:rsidP="00015940">
      <w:pPr>
        <w:spacing w:after="0" w:line="240" w:lineRule="auto"/>
      </w:pPr>
      <w:r>
        <w:continuationSeparator/>
      </w:r>
    </w:p>
  </w:endnote>
  <w:endnote w:type="continuationNotice" w:id="1">
    <w:p w14:paraId="3A821529" w14:textId="77777777" w:rsidR="00521CFF" w:rsidRDefault="00521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0C6E" w14:textId="77777777" w:rsidR="00B20494" w:rsidRDefault="000963B4">
    <w:pPr>
      <w:pStyle w:val="Footer"/>
    </w:pPr>
    <w:r>
      <w:rPr>
        <w:noProof/>
      </w:rPr>
      <w:pict w14:anchorId="38E558B3">
        <v:shapetype id="_x0000_t202" coordsize="21600,21600" o:spt="202" path="m,l,21600r21600,l21600,xe">
          <v:stroke joinstyle="miter"/>
          <v:path gradientshapeok="t" o:connecttype="rect"/>
        </v:shapetype>
        <v:shape id="Text Box 2" o:spid="_x0000_s1028"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next-textbox:#Text Box 2;mso-fit-shape-to-text:t" inset="0,0,0,0">
            <w:txbxContent>
              <w:p w14:paraId="59319A68" w14:textId="77777777" w:rsidR="00B20494" w:rsidRPr="00C5548F" w:rsidRDefault="00B20494">
                <w:pPr>
                  <w:rPr>
                    <w:rFonts w:ascii="Arial" w:eastAsia="Arial" w:hAnsi="Arial" w:cs="Arial"/>
                    <w:noProof/>
                    <w:color w:val="000000"/>
                    <w:sz w:val="24"/>
                    <w:szCs w:val="24"/>
                  </w:rPr>
                </w:pPr>
                <w:r w:rsidRPr="00C5548F">
                  <w:rPr>
                    <w:rFonts w:ascii="Arial" w:eastAsia="Arial" w:hAnsi="Arial" w:cs="Arial"/>
                    <w:noProof/>
                    <w:color w:val="000000"/>
                    <w:sz w:val="24"/>
                    <w:szCs w:val="24"/>
                  </w:rPr>
                  <w:t>OFFICIAL-SENSITIVE COMMERCIAL</w:t>
                </w:r>
              </w:p>
            </w:txbxContent>
          </v:textbox>
          <w10:wrap type="squar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C112" w14:textId="77777777" w:rsidR="00B20494" w:rsidRDefault="000963B4">
    <w:pPr>
      <w:pStyle w:val="Footer"/>
    </w:pPr>
    <w:r>
      <w:rPr>
        <w:noProof/>
      </w:rPr>
      <w:pict w14:anchorId="01383530">
        <v:shapetype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next-textbox:#Text Box 5;mso-fit-shape-to-text:t" inset="0,0,0,0">
            <w:txbxContent>
              <w:p w14:paraId="2AE9147B" w14:textId="77777777" w:rsidR="00B20494" w:rsidRPr="00C5548F" w:rsidRDefault="00B20494">
                <w:pPr>
                  <w:rPr>
                    <w:rFonts w:ascii="Arial" w:eastAsia="Arial" w:hAnsi="Arial" w:cs="Arial"/>
                    <w:noProof/>
                    <w:color w:val="000000"/>
                    <w:sz w:val="24"/>
                    <w:szCs w:val="24"/>
                  </w:rPr>
                </w:pPr>
                <w:r w:rsidRPr="00C5548F">
                  <w:rPr>
                    <w:rFonts w:ascii="Arial" w:eastAsia="Arial" w:hAnsi="Arial" w:cs="Arial"/>
                    <w:noProof/>
                    <w:color w:val="000000"/>
                    <w:sz w:val="24"/>
                    <w:szCs w:val="24"/>
                  </w:rPr>
                  <w:t>OFFICIAL-SENSITIVE COMMERCIAL</w:t>
                </w:r>
              </w:p>
            </w:txbxContent>
          </v:textbox>
          <w10:wrap type="squar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0A74" w14:textId="77777777" w:rsidR="00853BB8" w:rsidRDefault="00853BB8" w:rsidP="001A7B69">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47A7F4FC" w14:textId="77777777" w:rsidR="00853BB8" w:rsidRDefault="00853BB8" w:rsidP="001A7B69">
    <w:pPr>
      <w:pStyle w:val="Footer"/>
      <w:tabs>
        <w:tab w:val="right" w:pos="8470"/>
      </w:tabs>
      <w:spacing w:before="120"/>
      <w:jc w:val="center"/>
      <w:rPr>
        <w:rStyle w:val="PageNumber"/>
      </w:rPr>
    </w:pPr>
  </w:p>
  <w:p w14:paraId="116E3028" w14:textId="77777777" w:rsidR="00853BB8" w:rsidRPr="00DA265B" w:rsidRDefault="00853BB8" w:rsidP="00A75AE2">
    <w:pPr>
      <w:pStyle w:val="Footer"/>
      <w:tabs>
        <w:tab w:val="left" w:pos="2310"/>
        <w:tab w:val="right" w:pos="8580"/>
        <w:tab w:val="right" w:pos="13860"/>
      </w:tabs>
      <w:spacing w:before="120"/>
    </w:pPr>
    <w:r w:rsidRPr="00DA265B">
      <w:rPr>
        <w:rStyle w:val="PageNumber"/>
        <w:sz w:val="16"/>
        <w:szCs w:val="16"/>
      </w:rPr>
      <w:t>CONTRACT NUMBER</w:t>
    </w:r>
    <w:r>
      <w:rPr>
        <w:rStyle w:val="PageNumber"/>
        <w:sz w:val="16"/>
        <w:szCs w:val="16"/>
      </w:rPr>
      <w:t xml:space="preserve">: [ </w:t>
    </w:r>
    <w:r>
      <w:rPr>
        <w:rStyle w:val="PageNumber"/>
        <w:sz w:val="16"/>
        <w:szCs w:val="16"/>
      </w:rPr>
      <w:t xml:space="preserve">  ]</w:t>
    </w:r>
    <w:r>
      <w:rPr>
        <w:rStyle w:val="PageNumber"/>
        <w:sz w:val="16"/>
        <w:szCs w:val="16"/>
      </w:rPr>
      <w:tab/>
    </w:r>
    <w:r w:rsidRPr="00505A14">
      <w:rPr>
        <w:rStyle w:val="PageNumber"/>
        <w:sz w:val="16"/>
        <w:szCs w:val="16"/>
      </w:rPr>
      <w:t>TEMPLATE CLAUSES</w:t>
    </w:r>
    <w:r>
      <w:rPr>
        <w:rStyle w:val="PageNumber"/>
        <w:sz w:val="16"/>
        <w:szCs w:val="16"/>
      </w:rPr>
      <w:t xml:space="preserve"> (EXIT  V0.6) JANUARY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1462" w14:textId="77777777" w:rsidR="00611AF2" w:rsidRDefault="00611AF2" w:rsidP="00015940">
      <w:pPr>
        <w:spacing w:after="0" w:line="240" w:lineRule="auto"/>
      </w:pPr>
      <w:r>
        <w:separator/>
      </w:r>
    </w:p>
  </w:footnote>
  <w:footnote w:type="continuationSeparator" w:id="0">
    <w:p w14:paraId="1F5C9E5D" w14:textId="77777777" w:rsidR="00611AF2" w:rsidRDefault="00611AF2" w:rsidP="00015940">
      <w:pPr>
        <w:spacing w:after="0" w:line="240" w:lineRule="auto"/>
      </w:pPr>
      <w:r>
        <w:continuationSeparator/>
      </w:r>
    </w:p>
  </w:footnote>
  <w:footnote w:type="continuationNotice" w:id="1">
    <w:p w14:paraId="4E3F53E0" w14:textId="77777777" w:rsidR="00521CFF" w:rsidRDefault="00521CFF">
      <w:pPr>
        <w:spacing w:after="0" w:line="240" w:lineRule="auto"/>
      </w:pPr>
    </w:p>
  </w:footnote>
  <w:footnote w:id="2">
    <w:p w14:paraId="02A36B34" w14:textId="77777777" w:rsidR="00B20494" w:rsidRDefault="00B20494" w:rsidP="00B20494">
      <w:pPr>
        <w:pStyle w:val="FootnoteText"/>
      </w:pPr>
      <w:r>
        <w:rPr>
          <w:rStyle w:val="FootnoteReference"/>
        </w:rPr>
        <w:footnoteRef/>
      </w:r>
      <w:r>
        <w:t xml:space="preserve"> </w:t>
      </w:r>
      <w:hyperlink r:id="rId1" w:history="1">
        <w:r w:rsidRPr="00AF1687">
          <w:rPr>
            <w:rStyle w:val="Hyperlink"/>
          </w:rPr>
          <w:t>https://www.imesint.co.uk/</w:t>
        </w:r>
      </w:hyperlink>
      <w:r>
        <w:t xml:space="preserve"> </w:t>
      </w:r>
    </w:p>
  </w:footnote>
  <w:footnote w:id="3">
    <w:p w14:paraId="5254544D" w14:textId="77777777" w:rsidR="00B20494" w:rsidRDefault="00B20494" w:rsidP="00B20494">
      <w:pPr>
        <w:pStyle w:val="FootnoteText"/>
      </w:pPr>
      <w:r>
        <w:rPr>
          <w:rStyle w:val="FootnoteReference"/>
        </w:rPr>
        <w:footnoteRef/>
      </w:r>
      <w:r>
        <w:t xml:space="preserve"> These programmes are used by MOD to complete loading condition assessments </w:t>
      </w:r>
    </w:p>
  </w:footnote>
  <w:footnote w:id="4">
    <w:p w14:paraId="0832E07A" w14:textId="77777777" w:rsidR="00B20494" w:rsidRDefault="00B20494" w:rsidP="00B20494">
      <w:pPr>
        <w:pStyle w:val="FootnoteText"/>
      </w:pPr>
      <w:r>
        <w:rPr>
          <w:rStyle w:val="FootnoteReference"/>
        </w:rPr>
        <w:footnoteRef/>
      </w:r>
      <w:r>
        <w:t xml:space="preserve"> </w:t>
      </w:r>
      <w:r w:rsidRPr="00413FF8">
        <w:t xml:space="preserve">MyDamen can be transferred to other </w:t>
      </w:r>
      <w:r>
        <w:t>Contractors</w:t>
      </w:r>
      <w:r w:rsidRPr="00413FF8">
        <w:t xml:space="preserve"> if required.</w:t>
      </w:r>
    </w:p>
  </w:footnote>
  <w:footnote w:id="5">
    <w:p w14:paraId="22DA4BEA" w14:textId="77777777" w:rsidR="00B20494" w:rsidRDefault="00B20494" w:rsidP="00B20494">
      <w:pPr>
        <w:pStyle w:val="FootnoteText"/>
      </w:pPr>
      <w:r>
        <w:rPr>
          <w:rStyle w:val="FootnoteReference"/>
        </w:rPr>
        <w:footnoteRef/>
      </w:r>
      <w:r>
        <w:t xml:space="preserve"> Monday to Friday 0900-1700 excluding UK (England) bank holidays. </w:t>
      </w:r>
    </w:p>
  </w:footnote>
  <w:footnote w:id="6">
    <w:p w14:paraId="2B9F0E33" w14:textId="77777777" w:rsidR="00B20494" w:rsidRDefault="00B20494" w:rsidP="00B20494">
      <w:pPr>
        <w:pStyle w:val="FootnoteText"/>
      </w:pPr>
      <w:r>
        <w:rPr>
          <w:rStyle w:val="FootnoteReference"/>
        </w:rPr>
        <w:footnoteRef/>
      </w:r>
      <w:r>
        <w:t xml:space="preserve"> Wartsila NaviSailor 4000</w:t>
      </w:r>
    </w:p>
  </w:footnote>
  <w:footnote w:id="7">
    <w:p w14:paraId="0FF08B3A" w14:textId="77777777" w:rsidR="00B20494" w:rsidRPr="007C42DB" w:rsidRDefault="00B20494" w:rsidP="00B20494">
      <w:pPr>
        <w:pStyle w:val="FootnoteText"/>
        <w:rPr>
          <w:szCs w:val="16"/>
        </w:rPr>
      </w:pPr>
      <w:r w:rsidRPr="007C42DB">
        <w:rPr>
          <w:rStyle w:val="FootnoteReference"/>
          <w:szCs w:val="16"/>
        </w:rPr>
        <w:footnoteRef/>
      </w:r>
      <w:r w:rsidRPr="007C42DB">
        <w:rPr>
          <w:szCs w:val="16"/>
        </w:rPr>
        <w:t xml:space="preserve"> An impact assessment will highlight to the authority all affected systems for example stability changes or electrical distribution limitations. </w:t>
      </w:r>
    </w:p>
  </w:footnote>
  <w:footnote w:id="8">
    <w:p w14:paraId="1A19FB9A" w14:textId="77777777" w:rsidR="00B20494" w:rsidRPr="00D65AA1" w:rsidRDefault="00B20494" w:rsidP="00B20494">
      <w:pPr>
        <w:pStyle w:val="FootnoteText"/>
      </w:pPr>
      <w:r w:rsidRPr="007C42DB">
        <w:rPr>
          <w:rStyle w:val="FootnoteReference"/>
          <w:szCs w:val="16"/>
        </w:rPr>
        <w:footnoteRef/>
      </w:r>
      <w:r w:rsidRPr="007C42DB">
        <w:rPr>
          <w:szCs w:val="16"/>
        </w:rPr>
        <w:t xml:space="preserve"> CP&amp;F Requisition to be completed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4702" w14:textId="77777777" w:rsidR="00B20494" w:rsidRDefault="000963B4">
    <w:pPr>
      <w:pStyle w:val="Header"/>
    </w:pPr>
    <w:r>
      <w:rPr>
        <w:noProof/>
      </w:rPr>
      <w:pict w14:anchorId="71D5FA04">
        <v:shapetype id="_x0000_t202" coordsize="21600,21600" o:spt="202" path="m,l,21600r21600,l21600,xe">
          <v:stroke joinstyle="miter"/>
          <v:path gradientshapeok="t" o:connecttype="rect"/>
        </v:shapetype>
        <v:shape id="Text Box 1"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next-textbox:#Text Box 1;mso-fit-shape-to-text:t" inset="0,0,0,0">
            <w:txbxContent>
              <w:p w14:paraId="645D265C" w14:textId="77777777" w:rsidR="00B20494" w:rsidRPr="00C5548F" w:rsidRDefault="00B20494">
                <w:pPr>
                  <w:rPr>
                    <w:rFonts w:ascii="Arial" w:eastAsia="Arial" w:hAnsi="Arial" w:cs="Arial"/>
                    <w:noProof/>
                    <w:color w:val="000000"/>
                    <w:sz w:val="24"/>
                    <w:szCs w:val="24"/>
                  </w:rPr>
                </w:pPr>
                <w:r w:rsidRPr="00C5548F">
                  <w:rPr>
                    <w:rFonts w:ascii="Arial" w:eastAsia="Arial" w:hAnsi="Arial" w:cs="Arial"/>
                    <w:noProof/>
                    <w:color w:val="000000"/>
                    <w:sz w:val="24"/>
                    <w:szCs w:val="24"/>
                  </w:rPr>
                  <w:t>OFFICIAL-SENSITIVE COMMERCIAL</w:t>
                </w:r>
              </w:p>
            </w:txbxContent>
          </v:textbox>
          <w10:wrap type="squar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62EB" w14:textId="77777777" w:rsidR="00B20494" w:rsidRPr="00937CC2" w:rsidRDefault="00B20494" w:rsidP="00DE27AF">
    <w:pPr>
      <w:tabs>
        <w:tab w:val="center" w:pos="4513"/>
        <w:tab w:val="right" w:pos="9026"/>
      </w:tabs>
      <w:spacing w:after="0" w:line="240" w:lineRule="auto"/>
      <w:rPr>
        <w:rFonts w:ascii="Arial" w:hAnsi="Arial" w:cs="Arial"/>
      </w:rPr>
    </w:pPr>
    <w:r w:rsidRPr="003D6265">
      <w:rPr>
        <w:rFonts w:ascii="Arial" w:hAnsi="Arial" w:cs="Arial"/>
        <w:color w:val="000000" w:themeColor="text1"/>
      </w:rPr>
      <w:tab/>
    </w:r>
    <w:r w:rsidRPr="0012502F">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BD2A" w14:textId="77777777" w:rsidR="00B20494" w:rsidRDefault="000963B4">
    <w:pPr>
      <w:pStyle w:val="Header"/>
    </w:pPr>
    <w:r>
      <w:rPr>
        <w:noProof/>
      </w:rPr>
      <w:pict w14:anchorId="51889E92">
        <v:shapetype id="_x0000_t202" coordsize="21600,21600" o:spt="202" path="m,l,21600r21600,l21600,xe">
          <v:stroke joinstyle="miter"/>
          <v:path gradientshapeok="t" o:connecttype="rect"/>
        </v:shapetype>
        <v:shape id="Text Box 4" o:spid="_x0000_s1025"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next-textbox:#Text Box 4;mso-fit-shape-to-text:t" inset="0,0,0,0">
            <w:txbxContent>
              <w:p w14:paraId="3CBBBE39" w14:textId="77777777" w:rsidR="00B20494" w:rsidRPr="00C5548F" w:rsidRDefault="00B20494">
                <w:pPr>
                  <w:rPr>
                    <w:rFonts w:ascii="Arial" w:eastAsia="Arial" w:hAnsi="Arial" w:cs="Arial"/>
                    <w:noProof/>
                    <w:color w:val="000000"/>
                    <w:sz w:val="24"/>
                    <w:szCs w:val="24"/>
                  </w:rPr>
                </w:pPr>
                <w:r w:rsidRPr="00C5548F">
                  <w:rPr>
                    <w:rFonts w:ascii="Arial" w:eastAsia="Arial" w:hAnsi="Arial" w:cs="Arial"/>
                    <w:noProof/>
                    <w:color w:val="000000"/>
                    <w:sz w:val="24"/>
                    <w:szCs w:val="24"/>
                  </w:rPr>
                  <w:t>OFFICIAL-SENSITIVE COMMERCIAL</w:t>
                </w:r>
              </w:p>
            </w:txbxContent>
          </v:textbox>
          <w10:wrap type="squar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1654" w14:textId="77777777" w:rsidR="00853BB8" w:rsidRDefault="00853B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 w15:restartNumberingAfterBreak="0">
    <w:nsid w:val="047B0016"/>
    <w:multiLevelType w:val="multilevel"/>
    <w:tmpl w:val="EE48F9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54C6148"/>
    <w:multiLevelType w:val="multilevel"/>
    <w:tmpl w:val="833409F4"/>
    <w:lvl w:ilvl="0">
      <w:start w:val="1"/>
      <w:numFmt w:val="decimal"/>
      <w:lvlText w:val="%1."/>
      <w:lvlJc w:val="left"/>
      <w:pPr>
        <w:tabs>
          <w:tab w:val="left" w:pos="432"/>
        </w:tabs>
        <w:ind w:left="0" w:firstLine="0"/>
      </w:pPr>
      <w:rPr>
        <w:rFonts w:ascii="Arial" w:eastAsia="Arial" w:hAnsi="Arial"/>
        <w:b/>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8"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9"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C3CC9"/>
    <w:multiLevelType w:val="hybridMultilevel"/>
    <w:tmpl w:val="365002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3"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4"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16"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1"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A4873F1"/>
    <w:multiLevelType w:val="hybridMultilevel"/>
    <w:tmpl w:val="16CA82BA"/>
    <w:lvl w:ilvl="0" w:tplc="AEEC0E58">
      <w:start w:val="1"/>
      <w:numFmt w:val="lowerLetter"/>
      <w:lvlText w:val="(%1)"/>
      <w:lvlJc w:val="left"/>
      <w:pPr>
        <w:ind w:left="-2223" w:hanging="567"/>
      </w:pPr>
    </w:lvl>
    <w:lvl w:ilvl="1" w:tplc="08090019">
      <w:start w:val="1"/>
      <w:numFmt w:val="lowerLetter"/>
      <w:lvlText w:val="%2."/>
      <w:lvlJc w:val="left"/>
      <w:pPr>
        <w:ind w:left="-1143" w:hanging="360"/>
      </w:pPr>
    </w:lvl>
    <w:lvl w:ilvl="2" w:tplc="0809001B">
      <w:start w:val="1"/>
      <w:numFmt w:val="lowerRoman"/>
      <w:lvlText w:val="%3."/>
      <w:lvlJc w:val="right"/>
      <w:pPr>
        <w:ind w:left="-423" w:hanging="180"/>
      </w:pPr>
    </w:lvl>
    <w:lvl w:ilvl="3" w:tplc="0809000F">
      <w:start w:val="1"/>
      <w:numFmt w:val="decimal"/>
      <w:lvlText w:val="%4."/>
      <w:lvlJc w:val="left"/>
      <w:pPr>
        <w:ind w:left="297" w:hanging="360"/>
      </w:pPr>
    </w:lvl>
    <w:lvl w:ilvl="4" w:tplc="08090019">
      <w:start w:val="1"/>
      <w:numFmt w:val="lowerLetter"/>
      <w:lvlText w:val="%5."/>
      <w:lvlJc w:val="left"/>
      <w:pPr>
        <w:ind w:left="1017" w:hanging="360"/>
      </w:pPr>
    </w:lvl>
    <w:lvl w:ilvl="5" w:tplc="0809001B">
      <w:start w:val="1"/>
      <w:numFmt w:val="lowerRoman"/>
      <w:lvlText w:val="%6."/>
      <w:lvlJc w:val="right"/>
      <w:pPr>
        <w:ind w:left="1737" w:hanging="180"/>
      </w:pPr>
    </w:lvl>
    <w:lvl w:ilvl="6" w:tplc="0809000F">
      <w:start w:val="1"/>
      <w:numFmt w:val="decimal"/>
      <w:lvlText w:val="%7."/>
      <w:lvlJc w:val="left"/>
      <w:pPr>
        <w:ind w:left="2457" w:hanging="360"/>
      </w:pPr>
    </w:lvl>
    <w:lvl w:ilvl="7" w:tplc="08090019">
      <w:start w:val="1"/>
      <w:numFmt w:val="lowerLetter"/>
      <w:lvlText w:val="%8."/>
      <w:lvlJc w:val="left"/>
      <w:pPr>
        <w:ind w:left="3177" w:hanging="360"/>
      </w:pPr>
    </w:lvl>
    <w:lvl w:ilvl="8" w:tplc="0809001B">
      <w:start w:val="1"/>
      <w:numFmt w:val="lowerRoman"/>
      <w:lvlText w:val="%9."/>
      <w:lvlJc w:val="right"/>
      <w:pPr>
        <w:ind w:left="3897" w:hanging="180"/>
      </w:pPr>
    </w:lvl>
  </w:abstractNum>
  <w:abstractNum w:abstractNumId="26" w15:restartNumberingAfterBreak="0">
    <w:nsid w:val="4DAF76E5"/>
    <w:multiLevelType w:val="hybridMultilevel"/>
    <w:tmpl w:val="20AE0B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58184B77"/>
    <w:multiLevelType w:val="multilevel"/>
    <w:tmpl w:val="B2760370"/>
    <w:lvl w:ilvl="0">
      <w:start w:val="1"/>
      <w:numFmt w:val="decimal"/>
      <w:pStyle w:val="StyleJRFormattingBefore0cm"/>
      <w:lvlText w:val="%1"/>
      <w:lvlJc w:val="left"/>
      <w:pPr>
        <w:tabs>
          <w:tab w:val="num" w:pos="567"/>
        </w:tabs>
        <w:ind w:left="0" w:firstLine="0"/>
      </w:pPr>
      <w:rPr>
        <w:rFonts w:ascii="Arial" w:hAnsi="Arial" w:cs="Arial" w:hint="default"/>
        <w:b/>
        <w:bCs w:val="0"/>
        <w:i w:val="0"/>
        <w:iCs w:val="0"/>
        <w:sz w:val="22"/>
        <w:szCs w:val="22"/>
      </w:rPr>
    </w:lvl>
    <w:lvl w:ilvl="1">
      <w:start w:val="1"/>
      <w:numFmt w:val="decimal"/>
      <w:lvlText w:val="%1.%2"/>
      <w:lvlJc w:val="left"/>
      <w:pPr>
        <w:tabs>
          <w:tab w:val="num" w:pos="720"/>
        </w:tabs>
        <w:ind w:left="0" w:firstLine="0"/>
      </w:pPr>
    </w:lvl>
    <w:lvl w:ilvl="2">
      <w:start w:val="1"/>
      <w:numFmt w:val="lowerLetter"/>
      <w:lvlText w:val="%3."/>
      <w:lvlJc w:val="left"/>
      <w:pPr>
        <w:tabs>
          <w:tab w:val="num" w:pos="1287"/>
        </w:tabs>
        <w:ind w:left="720" w:firstLine="0"/>
      </w:pPr>
      <w:rPr>
        <w:rFonts w:cs="Arial"/>
        <w:szCs w:val="22"/>
      </w:rPr>
    </w:lvl>
    <w:lvl w:ilvl="3">
      <w:start w:val="1"/>
      <w:numFmt w:val="lowerRoman"/>
      <w:lvlText w:val="%4"/>
      <w:lvlJc w:val="left"/>
      <w:pPr>
        <w:tabs>
          <w:tab w:val="num" w:pos="1588"/>
        </w:tabs>
        <w:ind w:left="1287" w:firstLine="0"/>
      </w:pPr>
      <w:rPr>
        <w:rFonts w:cs="Arial"/>
        <w:szCs w:val="22"/>
      </w:rPr>
    </w:lvl>
    <w:lvl w:ilvl="4">
      <w:start w:val="1"/>
      <w:numFmt w:val="upperRoman"/>
      <w:lvlText w:val="%5"/>
      <w:lvlJc w:val="left"/>
      <w:pPr>
        <w:tabs>
          <w:tab w:val="num" w:pos="720"/>
        </w:tabs>
        <w:ind w:left="0" w:firstLine="0"/>
      </w:pPr>
      <w:rPr>
        <w:rFonts w:cs="Arial"/>
        <w:szCs w:val="22"/>
      </w:rPr>
    </w:lvl>
    <w:lvl w:ilvl="5">
      <w:start w:val="1"/>
      <w:numFmt w:val="decimal"/>
      <w:lvlText w:val="%1.%2.%3.%4.%5.%6."/>
      <w:lvlJc w:val="left"/>
      <w:pPr>
        <w:tabs>
          <w:tab w:val="num" w:pos="720"/>
        </w:tabs>
        <w:ind w:left="0" w:firstLine="0"/>
      </w:pPr>
    </w:lvl>
    <w:lvl w:ilvl="6">
      <w:start w:val="1"/>
      <w:numFmt w:val="decimal"/>
      <w:lvlText w:val="%1.%2.%3.%4.%5.%6.%7."/>
      <w:lvlJc w:val="left"/>
      <w:pPr>
        <w:tabs>
          <w:tab w:val="num" w:pos="720"/>
        </w:tabs>
        <w:ind w:left="0" w:firstLine="0"/>
      </w:pPr>
    </w:lvl>
    <w:lvl w:ilvl="7">
      <w:start w:val="1"/>
      <w:numFmt w:val="decimal"/>
      <w:lvlText w:val="%1.%2.%3.%4.%5.%6.%7.%8."/>
      <w:lvlJc w:val="left"/>
      <w:pPr>
        <w:tabs>
          <w:tab w:val="num" w:pos="720"/>
        </w:tabs>
        <w:ind w:left="0" w:firstLine="0"/>
      </w:pPr>
    </w:lvl>
    <w:lvl w:ilvl="8">
      <w:start w:val="1"/>
      <w:numFmt w:val="decimal"/>
      <w:lvlText w:val="%1.%2.%3.%4.%5.%6.%7.%8.%9."/>
      <w:lvlJc w:val="left"/>
      <w:pPr>
        <w:tabs>
          <w:tab w:val="num" w:pos="720"/>
        </w:tabs>
        <w:ind w:left="0" w:firstLine="0"/>
      </w:pPr>
    </w:lvl>
  </w:abstractNum>
  <w:abstractNum w:abstractNumId="30"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9CB12DB"/>
    <w:multiLevelType w:val="hybridMultilevel"/>
    <w:tmpl w:val="2B282D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5" w15:restartNumberingAfterBreak="0">
    <w:nsid w:val="5F3D6E0C"/>
    <w:multiLevelType w:val="multilevel"/>
    <w:tmpl w:val="A06CF5B6"/>
    <w:lvl w:ilvl="0">
      <w:start w:val="1"/>
      <w:numFmt w:val="decimal"/>
      <w:lvlText w:val="%1."/>
      <w:lvlJc w:val="left"/>
      <w:pPr>
        <w:ind w:left="737" w:hanging="737"/>
      </w:pPr>
    </w:lvl>
    <w:lvl w:ilvl="1">
      <w:start w:val="1"/>
      <w:numFmt w:val="decimal"/>
      <w:lvlText w:val="%1.%2."/>
      <w:lvlJc w:val="left"/>
      <w:pPr>
        <w:ind w:left="0" w:firstLine="0"/>
      </w:pPr>
    </w:lvl>
    <w:lvl w:ilvl="2">
      <w:start w:val="1"/>
      <w:numFmt w:val="lowerLetter"/>
      <w:lvlText w:val="%3."/>
      <w:lvlJc w:val="left"/>
      <w:pPr>
        <w:tabs>
          <w:tab w:val="num" w:pos="1287"/>
        </w:tabs>
        <w:ind w:left="720" w:firstLine="0"/>
      </w:pPr>
    </w:lvl>
    <w:lvl w:ilvl="3">
      <w:start w:val="1"/>
      <w:numFmt w:val="lowerRoman"/>
      <w:lvlText w:val="%4)"/>
      <w:lvlJc w:val="left"/>
      <w:pPr>
        <w:tabs>
          <w:tab w:val="num" w:pos="1287"/>
        </w:tabs>
        <w:ind w:left="720"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3EC1A4E"/>
    <w:multiLevelType w:val="multilevel"/>
    <w:tmpl w:val="A06CF5B6"/>
    <w:lvl w:ilvl="0">
      <w:start w:val="1"/>
      <w:numFmt w:val="decimal"/>
      <w:lvlText w:val="%1."/>
      <w:lvlJc w:val="left"/>
      <w:pPr>
        <w:ind w:left="737" w:hanging="737"/>
      </w:pPr>
    </w:lvl>
    <w:lvl w:ilvl="1">
      <w:start w:val="1"/>
      <w:numFmt w:val="decimal"/>
      <w:lvlText w:val="%1.%2."/>
      <w:lvlJc w:val="left"/>
      <w:pPr>
        <w:ind w:left="0" w:firstLine="0"/>
      </w:pPr>
    </w:lvl>
    <w:lvl w:ilvl="2">
      <w:start w:val="1"/>
      <w:numFmt w:val="lowerLetter"/>
      <w:lvlText w:val="%3."/>
      <w:lvlJc w:val="left"/>
      <w:pPr>
        <w:tabs>
          <w:tab w:val="num" w:pos="1287"/>
        </w:tabs>
        <w:ind w:left="720" w:firstLine="0"/>
      </w:pPr>
    </w:lvl>
    <w:lvl w:ilvl="3">
      <w:start w:val="1"/>
      <w:numFmt w:val="lowerRoman"/>
      <w:lvlText w:val="%4)"/>
      <w:lvlJc w:val="left"/>
      <w:pPr>
        <w:tabs>
          <w:tab w:val="num" w:pos="1287"/>
        </w:tabs>
        <w:ind w:left="720"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EE5CF2"/>
    <w:multiLevelType w:val="hybridMultilevel"/>
    <w:tmpl w:val="188E6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4"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5"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6" w15:restartNumberingAfterBreak="0">
    <w:nsid w:val="6FDF20E0"/>
    <w:multiLevelType w:val="multilevel"/>
    <w:tmpl w:val="2F38E316"/>
    <w:lvl w:ilvl="0">
      <w:start w:val="1"/>
      <w:numFmt w:val="none"/>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21A111E"/>
    <w:multiLevelType w:val="singleLevel"/>
    <w:tmpl w:val="0809000F"/>
    <w:lvl w:ilvl="0">
      <w:start w:val="1"/>
      <w:numFmt w:val="decimal"/>
      <w:lvlText w:val="%1."/>
      <w:lvlJc w:val="left"/>
      <w:pPr>
        <w:ind w:left="720" w:hanging="360"/>
      </w:pPr>
    </w:lvl>
  </w:abstractNum>
  <w:abstractNum w:abstractNumId="48"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3"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5497271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729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000379">
    <w:abstractNumId w:val="52"/>
    <w:lvlOverride w:ilvl="0">
      <w:startOverride w:val="6"/>
    </w:lvlOverride>
  </w:num>
  <w:num w:numId="4" w16cid:durableId="124200076">
    <w:abstractNumId w:val="5"/>
  </w:num>
  <w:num w:numId="5" w16cid:durableId="1757434750">
    <w:abstractNumId w:val="43"/>
  </w:num>
  <w:num w:numId="6" w16cid:durableId="1513181687">
    <w:abstractNumId w:val="24"/>
  </w:num>
  <w:num w:numId="7" w16cid:durableId="717315770">
    <w:abstractNumId w:val="54"/>
  </w:num>
  <w:num w:numId="8" w16cid:durableId="1548223157">
    <w:abstractNumId w:val="3"/>
  </w:num>
  <w:num w:numId="9" w16cid:durableId="738284759">
    <w:abstractNumId w:val="47"/>
  </w:num>
  <w:num w:numId="10" w16cid:durableId="1683434451">
    <w:abstractNumId w:val="27"/>
  </w:num>
  <w:num w:numId="11" w16cid:durableId="679158117">
    <w:abstractNumId w:val="34"/>
  </w:num>
  <w:num w:numId="12" w16cid:durableId="908072473">
    <w:abstractNumId w:val="14"/>
  </w:num>
  <w:num w:numId="13" w16cid:durableId="1531602837">
    <w:abstractNumId w:val="20"/>
  </w:num>
  <w:num w:numId="14" w16cid:durableId="883564174">
    <w:abstractNumId w:val="30"/>
  </w:num>
  <w:num w:numId="15" w16cid:durableId="1735276559">
    <w:abstractNumId w:val="45"/>
  </w:num>
  <w:num w:numId="16" w16cid:durableId="43531158">
    <w:abstractNumId w:val="17"/>
  </w:num>
  <w:num w:numId="17" w16cid:durableId="1343512407">
    <w:abstractNumId w:val="42"/>
  </w:num>
  <w:num w:numId="18" w16cid:durableId="1592350067">
    <w:abstractNumId w:val="39"/>
  </w:num>
  <w:num w:numId="19" w16cid:durableId="852719853">
    <w:abstractNumId w:val="37"/>
  </w:num>
  <w:num w:numId="20" w16cid:durableId="2113741226">
    <w:abstractNumId w:val="53"/>
  </w:num>
  <w:num w:numId="21" w16cid:durableId="1738015420">
    <w:abstractNumId w:val="36"/>
  </w:num>
  <w:num w:numId="22" w16cid:durableId="564873201">
    <w:abstractNumId w:val="55"/>
  </w:num>
  <w:num w:numId="23" w16cid:durableId="171654233">
    <w:abstractNumId w:val="19"/>
  </w:num>
  <w:num w:numId="24" w16cid:durableId="1357148248">
    <w:abstractNumId w:val="0"/>
  </w:num>
  <w:num w:numId="25" w16cid:durableId="749274551">
    <w:abstractNumId w:val="50"/>
  </w:num>
  <w:num w:numId="26" w16cid:durableId="782849079">
    <w:abstractNumId w:val="23"/>
  </w:num>
  <w:num w:numId="27" w16cid:durableId="1313176296">
    <w:abstractNumId w:val="11"/>
  </w:num>
  <w:num w:numId="28" w16cid:durableId="641082162">
    <w:abstractNumId w:val="51"/>
  </w:num>
  <w:num w:numId="29" w16cid:durableId="1911883547">
    <w:abstractNumId w:val="18"/>
  </w:num>
  <w:num w:numId="30" w16cid:durableId="12056815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35166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906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6620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4899449">
    <w:abstractNumId w:val="49"/>
    <w:lvlOverride w:ilvl="0">
      <w:startOverride w:val="1"/>
    </w:lvlOverride>
    <w:lvlOverride w:ilvl="1"/>
    <w:lvlOverride w:ilvl="2"/>
    <w:lvlOverride w:ilvl="3"/>
    <w:lvlOverride w:ilvl="4"/>
    <w:lvlOverride w:ilvl="5"/>
    <w:lvlOverride w:ilvl="6"/>
    <w:lvlOverride w:ilvl="7"/>
    <w:lvlOverride w:ilvl="8"/>
  </w:num>
  <w:num w:numId="35" w16cid:durableId="1861236060">
    <w:abstractNumId w:val="21"/>
  </w:num>
  <w:num w:numId="36" w16cid:durableId="587233595">
    <w:abstractNumId w:val="16"/>
  </w:num>
  <w:num w:numId="37" w16cid:durableId="1175538125">
    <w:abstractNumId w:val="9"/>
  </w:num>
  <w:num w:numId="38" w16cid:durableId="825708292">
    <w:abstractNumId w:val="22"/>
  </w:num>
  <w:num w:numId="39" w16cid:durableId="32200131">
    <w:abstractNumId w:val="44"/>
  </w:num>
  <w:num w:numId="40" w16cid:durableId="1308971459">
    <w:abstractNumId w:val="4"/>
    <w:lvlOverride w:ilvl="0">
      <w:startOverride w:val="1"/>
    </w:lvlOverride>
    <w:lvlOverride w:ilvl="1"/>
    <w:lvlOverride w:ilvl="2"/>
    <w:lvlOverride w:ilvl="3"/>
    <w:lvlOverride w:ilvl="4"/>
    <w:lvlOverride w:ilvl="5"/>
    <w:lvlOverride w:ilvl="6"/>
    <w:lvlOverride w:ilvl="7"/>
    <w:lvlOverride w:ilvl="8"/>
  </w:num>
  <w:num w:numId="41" w16cid:durableId="397631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3556300">
    <w:abstractNumId w:val="13"/>
  </w:num>
  <w:num w:numId="43" w16cid:durableId="244464261">
    <w:abstractNumId w:val="1"/>
  </w:num>
  <w:num w:numId="44" w16cid:durableId="908423555">
    <w:abstractNumId w:val="10"/>
  </w:num>
  <w:num w:numId="45" w16cid:durableId="1648238867">
    <w:abstractNumId w:val="46"/>
  </w:num>
  <w:num w:numId="46" w16cid:durableId="2049604198">
    <w:abstractNumId w:val="32"/>
  </w:num>
  <w:num w:numId="47" w16cid:durableId="1987203294">
    <w:abstractNumId w:val="26"/>
  </w:num>
  <w:num w:numId="48" w16cid:durableId="1262646775">
    <w:abstractNumId w:val="2"/>
  </w:num>
  <w:num w:numId="49" w16cid:durableId="1431124007">
    <w:abstractNumId w:val="40"/>
  </w:num>
  <w:num w:numId="50" w16cid:durableId="4367579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22187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84807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07900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39371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07908764">
    <w:abstractNumId w:val="12"/>
  </w:num>
  <w:num w:numId="56" w16cid:durableId="1584797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79741255">
    <w:abstractNumId w:val="29"/>
    <w:lvlOverride w:ilvl="0">
      <w:lvl w:ilvl="0">
        <w:start w:val="1"/>
        <w:numFmt w:val="decimal"/>
        <w:pStyle w:val="StyleJRFormattingBefore0cm"/>
        <w:lvlText w:val="%1"/>
        <w:lvlJc w:val="left"/>
        <w:pPr>
          <w:tabs>
            <w:tab w:val="num" w:pos="567"/>
          </w:tabs>
          <w:ind w:left="0" w:firstLine="0"/>
        </w:pPr>
        <w:rPr>
          <w:rFonts w:ascii="Arial" w:hAnsi="Arial" w:cs="Arial" w:hint="default"/>
          <w:b/>
          <w:bCs w:val="0"/>
          <w:i w:val="0"/>
          <w:iCs w:val="0"/>
          <w:sz w:val="22"/>
          <w:szCs w:val="22"/>
        </w:rPr>
      </w:lvl>
    </w:lvlOverride>
    <w:lvlOverride w:ilvl="1">
      <w:lvl w:ilvl="1">
        <w:start w:val="1"/>
        <w:numFmt w:val="decimal"/>
        <w:lvlText w:val="%1.%2"/>
        <w:lvlJc w:val="left"/>
        <w:pPr>
          <w:tabs>
            <w:tab w:val="num" w:pos="567"/>
          </w:tabs>
          <w:ind w:left="0" w:firstLine="0"/>
        </w:pPr>
      </w:lvl>
    </w:lvlOverride>
    <w:lvlOverride w:ilvl="2">
      <w:lvl w:ilvl="2">
        <w:start w:val="1"/>
        <w:numFmt w:val="decimal"/>
        <w:lvlText w:val="%3."/>
        <w:lvlJc w:val="left"/>
        <w:pPr>
          <w:tabs>
            <w:tab w:val="num" w:pos="1287"/>
          </w:tabs>
          <w:ind w:left="720" w:firstLine="0"/>
        </w:pPr>
        <w:rPr>
          <w:rFonts w:cs="Arial"/>
          <w:szCs w:val="22"/>
        </w:rPr>
      </w:lvl>
    </w:lvlOverride>
    <w:lvlOverride w:ilvl="3">
      <w:lvl w:ilvl="3">
        <w:start w:val="1"/>
        <w:numFmt w:val="decimal"/>
        <w:lvlText w:val="%4"/>
        <w:lvlJc w:val="left"/>
        <w:pPr>
          <w:tabs>
            <w:tab w:val="num" w:pos="1588"/>
          </w:tabs>
          <w:ind w:left="1287" w:firstLine="0"/>
        </w:pPr>
        <w:rPr>
          <w:rFonts w:cs="Arial"/>
          <w:szCs w:val="22"/>
        </w:rPr>
      </w:lvl>
    </w:lvlOverride>
    <w:lvlOverride w:ilvl="4">
      <w:lvl w:ilvl="4">
        <w:start w:val="1"/>
        <w:numFmt w:val="decimal"/>
        <w:lvlText w:val="%5"/>
        <w:lvlJc w:val="left"/>
        <w:pPr>
          <w:tabs>
            <w:tab w:val="num" w:pos="720"/>
          </w:tabs>
          <w:ind w:left="0" w:firstLine="0"/>
        </w:pPr>
        <w:rPr>
          <w:rFonts w:cs="Arial"/>
          <w:szCs w:val="22"/>
        </w:rPr>
      </w:lvl>
    </w:lvlOverride>
    <w:lvlOverride w:ilvl="5">
      <w:lvl w:ilvl="5">
        <w:start w:val="1"/>
        <w:numFmt w:val="decimal"/>
        <w:lvlText w:val="%1.%2.%3.%4.%5.%6."/>
        <w:lvlJc w:val="left"/>
        <w:pPr>
          <w:tabs>
            <w:tab w:val="num" w:pos="720"/>
          </w:tabs>
          <w:ind w:left="0" w:firstLine="0"/>
        </w:pPr>
      </w:lvl>
    </w:lvlOverride>
    <w:lvlOverride w:ilvl="6">
      <w:lvl w:ilvl="6">
        <w:start w:val="1"/>
        <w:numFmt w:val="decimal"/>
        <w:lvlText w:val="%1.%2.%3.%4.%5.%6.%7."/>
        <w:lvlJc w:val="left"/>
        <w:pPr>
          <w:tabs>
            <w:tab w:val="num" w:pos="720"/>
          </w:tabs>
          <w:ind w:left="0" w:firstLine="0"/>
        </w:pPr>
      </w:lvl>
    </w:lvlOverride>
    <w:lvlOverride w:ilvl="7">
      <w:lvl w:ilvl="7">
        <w:start w:val="1"/>
        <w:numFmt w:val="decimal"/>
        <w:lvlText w:val="%1.%2.%3.%4.%5.%6.%7.%8."/>
        <w:lvlJc w:val="left"/>
        <w:pPr>
          <w:tabs>
            <w:tab w:val="num" w:pos="720"/>
          </w:tabs>
          <w:ind w:left="0" w:firstLine="0"/>
        </w:pPr>
      </w:lvl>
    </w:lvlOverride>
    <w:lvlOverride w:ilvl="8">
      <w:lvl w:ilvl="8">
        <w:start w:val="1"/>
        <w:numFmt w:val="decimal"/>
        <w:lvlText w:val="%1.%2.%3.%4.%5.%6.%7.%8.%9."/>
        <w:lvlJc w:val="left"/>
        <w:pPr>
          <w:tabs>
            <w:tab w:val="num" w:pos="720"/>
          </w:tabs>
          <w:ind w:left="0" w:firstLine="0"/>
        </w:pPr>
      </w:lvl>
    </w:lvlOverride>
  </w:num>
  <w:num w:numId="58" w16cid:durableId="1616981576">
    <w:abstractNumId w:val="29"/>
    <w:lvlOverride w:ilvl="0">
      <w:lvl w:ilvl="0">
        <w:start w:val="1"/>
        <w:numFmt w:val="decimal"/>
        <w:pStyle w:val="StyleJRFormattingBefore0cm"/>
        <w:lvlText w:val="%1."/>
        <w:lvlJc w:val="left"/>
        <w:pPr>
          <w:tabs>
            <w:tab w:val="num" w:pos="720"/>
          </w:tabs>
          <w:ind w:left="0" w:firstLine="0"/>
        </w:pPr>
        <w:rPr>
          <w:rFonts w:ascii="Arial" w:hAnsi="Arial" w:cs="Arial" w:hint="default"/>
          <w:b/>
          <w:bCs w:val="0"/>
          <w:i w:val="0"/>
          <w:iCs w:val="0"/>
          <w:sz w:val="22"/>
          <w:szCs w:val="22"/>
        </w:rPr>
      </w:lvl>
    </w:lvlOverride>
    <w:lvlOverride w:ilvl="1">
      <w:lvl w:ilvl="1">
        <w:start w:val="1"/>
        <w:numFmt w:val="decimal"/>
        <w:lvlText w:val="%1.%2"/>
        <w:lvlJc w:val="left"/>
        <w:pPr>
          <w:tabs>
            <w:tab w:val="num" w:pos="567"/>
          </w:tabs>
          <w:ind w:left="0" w:firstLine="0"/>
        </w:pPr>
      </w:lvl>
    </w:lvlOverride>
    <w:lvlOverride w:ilvl="2">
      <w:lvl w:ilvl="2">
        <w:start w:val="1"/>
        <w:numFmt w:val="decimal"/>
        <w:lvlText w:val="%3."/>
        <w:lvlJc w:val="left"/>
        <w:pPr>
          <w:tabs>
            <w:tab w:val="num" w:pos="1287"/>
          </w:tabs>
          <w:ind w:left="720" w:firstLine="0"/>
        </w:pPr>
        <w:rPr>
          <w:rFonts w:cs="Arial"/>
          <w:szCs w:val="22"/>
        </w:rPr>
      </w:lvl>
    </w:lvlOverride>
    <w:lvlOverride w:ilvl="3">
      <w:lvl w:ilvl="3">
        <w:start w:val="1"/>
        <w:numFmt w:val="decimal"/>
        <w:lvlText w:val="%4"/>
        <w:lvlJc w:val="left"/>
        <w:pPr>
          <w:tabs>
            <w:tab w:val="num" w:pos="1588"/>
          </w:tabs>
          <w:ind w:left="1287" w:firstLine="0"/>
        </w:pPr>
        <w:rPr>
          <w:rFonts w:cs="Arial"/>
          <w:szCs w:val="22"/>
        </w:rPr>
      </w:lvl>
    </w:lvlOverride>
    <w:lvlOverride w:ilvl="4">
      <w:lvl w:ilvl="4">
        <w:start w:val="1"/>
        <w:numFmt w:val="decimal"/>
        <w:lvlText w:val="%5"/>
        <w:lvlJc w:val="left"/>
        <w:pPr>
          <w:tabs>
            <w:tab w:val="num" w:pos="720"/>
          </w:tabs>
          <w:ind w:left="0" w:firstLine="0"/>
        </w:pPr>
        <w:rPr>
          <w:rFonts w:cs="Arial"/>
          <w:szCs w:val="22"/>
        </w:rPr>
      </w:lvl>
    </w:lvlOverride>
    <w:lvlOverride w:ilvl="5">
      <w:lvl w:ilvl="5">
        <w:start w:val="1"/>
        <w:numFmt w:val="decimal"/>
        <w:lvlText w:val="%1.%2.%3.%4.%5.%6."/>
        <w:lvlJc w:val="left"/>
        <w:pPr>
          <w:tabs>
            <w:tab w:val="num" w:pos="720"/>
          </w:tabs>
          <w:ind w:left="0" w:firstLine="0"/>
        </w:pPr>
      </w:lvl>
    </w:lvlOverride>
    <w:lvlOverride w:ilvl="6">
      <w:lvl w:ilvl="6">
        <w:start w:val="1"/>
        <w:numFmt w:val="decimal"/>
        <w:lvlText w:val="%1.%2.%3.%4.%5.%6.%7."/>
        <w:lvlJc w:val="left"/>
        <w:pPr>
          <w:tabs>
            <w:tab w:val="num" w:pos="720"/>
          </w:tabs>
          <w:ind w:left="0" w:firstLine="0"/>
        </w:pPr>
      </w:lvl>
    </w:lvlOverride>
    <w:lvlOverride w:ilvl="7">
      <w:lvl w:ilvl="7">
        <w:start w:val="1"/>
        <w:numFmt w:val="decimal"/>
        <w:lvlText w:val="%1.%2.%3.%4.%5.%6.%7.%8."/>
        <w:lvlJc w:val="left"/>
        <w:pPr>
          <w:tabs>
            <w:tab w:val="num" w:pos="720"/>
          </w:tabs>
          <w:ind w:left="0" w:firstLine="0"/>
        </w:pPr>
      </w:lvl>
    </w:lvlOverride>
    <w:lvlOverride w:ilvl="8">
      <w:lvl w:ilvl="8">
        <w:start w:val="1"/>
        <w:numFmt w:val="decimal"/>
        <w:lvlText w:val="%1.%2.%3.%4.%5.%6.%7.%8.%9."/>
        <w:lvlJc w:val="left"/>
        <w:pPr>
          <w:tabs>
            <w:tab w:val="num" w:pos="720"/>
          </w:tabs>
          <w:ind w:left="0" w:firstLine="0"/>
        </w:pPr>
      </w:lvl>
    </w:lvlOverride>
  </w:num>
  <w:num w:numId="59" w16cid:durableId="13666391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1265641">
    <w:abstractNumId w:val="48"/>
  </w:num>
  <w:num w:numId="61" w16cid:durableId="2011829896">
    <w:abstractNumId w:val="8"/>
  </w:num>
  <w:num w:numId="62" w16cid:durableId="293677214">
    <w:abstractNumId w:val="6"/>
  </w:num>
  <w:num w:numId="63" w16cid:durableId="2054230090">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0F9F"/>
    <w:rsid w:val="00003901"/>
    <w:rsid w:val="00003949"/>
    <w:rsid w:val="00003F3A"/>
    <w:rsid w:val="00004557"/>
    <w:rsid w:val="0000731C"/>
    <w:rsid w:val="000078E2"/>
    <w:rsid w:val="00007B4C"/>
    <w:rsid w:val="00010C7C"/>
    <w:rsid w:val="00011343"/>
    <w:rsid w:val="00011A07"/>
    <w:rsid w:val="000128BE"/>
    <w:rsid w:val="000128FA"/>
    <w:rsid w:val="000135BF"/>
    <w:rsid w:val="00015940"/>
    <w:rsid w:val="00016855"/>
    <w:rsid w:val="00020BCB"/>
    <w:rsid w:val="00026FF6"/>
    <w:rsid w:val="00027C44"/>
    <w:rsid w:val="000344FC"/>
    <w:rsid w:val="00041541"/>
    <w:rsid w:val="00046591"/>
    <w:rsid w:val="00046EF8"/>
    <w:rsid w:val="00047DB8"/>
    <w:rsid w:val="000514B9"/>
    <w:rsid w:val="00051B4A"/>
    <w:rsid w:val="00052344"/>
    <w:rsid w:val="0005340A"/>
    <w:rsid w:val="00060D0F"/>
    <w:rsid w:val="00061486"/>
    <w:rsid w:val="00061BD2"/>
    <w:rsid w:val="0006259C"/>
    <w:rsid w:val="00062FC4"/>
    <w:rsid w:val="000640DA"/>
    <w:rsid w:val="00065180"/>
    <w:rsid w:val="000659B2"/>
    <w:rsid w:val="00066A33"/>
    <w:rsid w:val="0006772C"/>
    <w:rsid w:val="00067ACC"/>
    <w:rsid w:val="00073158"/>
    <w:rsid w:val="00074EAF"/>
    <w:rsid w:val="00080763"/>
    <w:rsid w:val="00082A20"/>
    <w:rsid w:val="00083C44"/>
    <w:rsid w:val="00086647"/>
    <w:rsid w:val="00090D2C"/>
    <w:rsid w:val="00093B07"/>
    <w:rsid w:val="000947F3"/>
    <w:rsid w:val="0009555C"/>
    <w:rsid w:val="00095D22"/>
    <w:rsid w:val="000963B4"/>
    <w:rsid w:val="00096990"/>
    <w:rsid w:val="000A100E"/>
    <w:rsid w:val="000A38AC"/>
    <w:rsid w:val="000B0701"/>
    <w:rsid w:val="000B0B15"/>
    <w:rsid w:val="000B235F"/>
    <w:rsid w:val="000B328C"/>
    <w:rsid w:val="000B33CF"/>
    <w:rsid w:val="000B57D5"/>
    <w:rsid w:val="000B6E7F"/>
    <w:rsid w:val="000C044F"/>
    <w:rsid w:val="000C14EA"/>
    <w:rsid w:val="000C24ED"/>
    <w:rsid w:val="000C4788"/>
    <w:rsid w:val="000C7F54"/>
    <w:rsid w:val="000D205A"/>
    <w:rsid w:val="000D3FF1"/>
    <w:rsid w:val="000D4E78"/>
    <w:rsid w:val="000D58E8"/>
    <w:rsid w:val="000D5FCC"/>
    <w:rsid w:val="000D67D9"/>
    <w:rsid w:val="000D75DE"/>
    <w:rsid w:val="000D78EA"/>
    <w:rsid w:val="000E1937"/>
    <w:rsid w:val="000E685B"/>
    <w:rsid w:val="000F3E4F"/>
    <w:rsid w:val="000F4D40"/>
    <w:rsid w:val="000F6E60"/>
    <w:rsid w:val="000F7456"/>
    <w:rsid w:val="000F78AA"/>
    <w:rsid w:val="00102138"/>
    <w:rsid w:val="001022D5"/>
    <w:rsid w:val="00104C67"/>
    <w:rsid w:val="00104E03"/>
    <w:rsid w:val="00105BBD"/>
    <w:rsid w:val="001149EB"/>
    <w:rsid w:val="00116B21"/>
    <w:rsid w:val="001208CD"/>
    <w:rsid w:val="00124CB7"/>
    <w:rsid w:val="00124ECC"/>
    <w:rsid w:val="001250CB"/>
    <w:rsid w:val="00126C26"/>
    <w:rsid w:val="00133324"/>
    <w:rsid w:val="00133641"/>
    <w:rsid w:val="0013416C"/>
    <w:rsid w:val="00134C0B"/>
    <w:rsid w:val="00134DA7"/>
    <w:rsid w:val="00140AFA"/>
    <w:rsid w:val="00142988"/>
    <w:rsid w:val="00144114"/>
    <w:rsid w:val="001464A7"/>
    <w:rsid w:val="0015013F"/>
    <w:rsid w:val="001514CD"/>
    <w:rsid w:val="00152780"/>
    <w:rsid w:val="0015541A"/>
    <w:rsid w:val="00155F0A"/>
    <w:rsid w:val="00157A5E"/>
    <w:rsid w:val="00163D85"/>
    <w:rsid w:val="00165337"/>
    <w:rsid w:val="00165CFE"/>
    <w:rsid w:val="00172982"/>
    <w:rsid w:val="00172CA8"/>
    <w:rsid w:val="001731FA"/>
    <w:rsid w:val="0017482D"/>
    <w:rsid w:val="0017604B"/>
    <w:rsid w:val="001769A8"/>
    <w:rsid w:val="00180E20"/>
    <w:rsid w:val="00183C3B"/>
    <w:rsid w:val="001849BE"/>
    <w:rsid w:val="00192645"/>
    <w:rsid w:val="00193D29"/>
    <w:rsid w:val="00194275"/>
    <w:rsid w:val="00196C8F"/>
    <w:rsid w:val="0019727E"/>
    <w:rsid w:val="001A1777"/>
    <w:rsid w:val="001A6A74"/>
    <w:rsid w:val="001A7267"/>
    <w:rsid w:val="001B313C"/>
    <w:rsid w:val="001B7BA9"/>
    <w:rsid w:val="001C1A47"/>
    <w:rsid w:val="001C21C9"/>
    <w:rsid w:val="001C4526"/>
    <w:rsid w:val="001C5B58"/>
    <w:rsid w:val="001D0FAA"/>
    <w:rsid w:val="001D1604"/>
    <w:rsid w:val="001D1F5F"/>
    <w:rsid w:val="001D249D"/>
    <w:rsid w:val="001D35D7"/>
    <w:rsid w:val="001D5623"/>
    <w:rsid w:val="001D6AC3"/>
    <w:rsid w:val="001D7712"/>
    <w:rsid w:val="001E5660"/>
    <w:rsid w:val="001F1907"/>
    <w:rsid w:val="001F1995"/>
    <w:rsid w:val="001F20AC"/>
    <w:rsid w:val="001F618C"/>
    <w:rsid w:val="001F7824"/>
    <w:rsid w:val="0020268C"/>
    <w:rsid w:val="00204D92"/>
    <w:rsid w:val="002055E9"/>
    <w:rsid w:val="00210A1D"/>
    <w:rsid w:val="00210F19"/>
    <w:rsid w:val="00213192"/>
    <w:rsid w:val="00213C3E"/>
    <w:rsid w:val="00216ECF"/>
    <w:rsid w:val="00220B3B"/>
    <w:rsid w:val="00224C19"/>
    <w:rsid w:val="00225B9E"/>
    <w:rsid w:val="00241A39"/>
    <w:rsid w:val="0024255A"/>
    <w:rsid w:val="002446D5"/>
    <w:rsid w:val="00245595"/>
    <w:rsid w:val="00245D84"/>
    <w:rsid w:val="00246E7A"/>
    <w:rsid w:val="00251BD4"/>
    <w:rsid w:val="002522FF"/>
    <w:rsid w:val="00255178"/>
    <w:rsid w:val="00260951"/>
    <w:rsid w:val="00263E3F"/>
    <w:rsid w:val="00266485"/>
    <w:rsid w:val="002714F6"/>
    <w:rsid w:val="00271BBC"/>
    <w:rsid w:val="00271EB6"/>
    <w:rsid w:val="002732DC"/>
    <w:rsid w:val="00273BD2"/>
    <w:rsid w:val="00275088"/>
    <w:rsid w:val="0027575F"/>
    <w:rsid w:val="002773BF"/>
    <w:rsid w:val="00281931"/>
    <w:rsid w:val="002935BE"/>
    <w:rsid w:val="00293F6B"/>
    <w:rsid w:val="002A4398"/>
    <w:rsid w:val="002A6CA0"/>
    <w:rsid w:val="002A71DB"/>
    <w:rsid w:val="002B0B5D"/>
    <w:rsid w:val="002B283A"/>
    <w:rsid w:val="002B2B51"/>
    <w:rsid w:val="002B4B1C"/>
    <w:rsid w:val="002B51A2"/>
    <w:rsid w:val="002B7949"/>
    <w:rsid w:val="002C0A26"/>
    <w:rsid w:val="002C5A90"/>
    <w:rsid w:val="002C61AF"/>
    <w:rsid w:val="002D074D"/>
    <w:rsid w:val="002D741B"/>
    <w:rsid w:val="002E04F1"/>
    <w:rsid w:val="002E0582"/>
    <w:rsid w:val="002E3E15"/>
    <w:rsid w:val="002E652D"/>
    <w:rsid w:val="002E75BE"/>
    <w:rsid w:val="002E7775"/>
    <w:rsid w:val="002F44CB"/>
    <w:rsid w:val="002F46CB"/>
    <w:rsid w:val="002F5928"/>
    <w:rsid w:val="002F6994"/>
    <w:rsid w:val="002F75C8"/>
    <w:rsid w:val="00302E40"/>
    <w:rsid w:val="00304369"/>
    <w:rsid w:val="00306255"/>
    <w:rsid w:val="00307253"/>
    <w:rsid w:val="00307DD8"/>
    <w:rsid w:val="0031055A"/>
    <w:rsid w:val="00316152"/>
    <w:rsid w:val="0032101C"/>
    <w:rsid w:val="00323E15"/>
    <w:rsid w:val="003244D2"/>
    <w:rsid w:val="003335F4"/>
    <w:rsid w:val="003349B1"/>
    <w:rsid w:val="00335331"/>
    <w:rsid w:val="0033593B"/>
    <w:rsid w:val="00335A19"/>
    <w:rsid w:val="00336758"/>
    <w:rsid w:val="00337416"/>
    <w:rsid w:val="003428CC"/>
    <w:rsid w:val="0034437A"/>
    <w:rsid w:val="00344737"/>
    <w:rsid w:val="003452B3"/>
    <w:rsid w:val="00347D35"/>
    <w:rsid w:val="003523FA"/>
    <w:rsid w:val="00354A12"/>
    <w:rsid w:val="0035790B"/>
    <w:rsid w:val="0036007D"/>
    <w:rsid w:val="00361861"/>
    <w:rsid w:val="00361E04"/>
    <w:rsid w:val="003628C1"/>
    <w:rsid w:val="00363980"/>
    <w:rsid w:val="00364C42"/>
    <w:rsid w:val="00375600"/>
    <w:rsid w:val="00376DC5"/>
    <w:rsid w:val="00376EE7"/>
    <w:rsid w:val="00380EEF"/>
    <w:rsid w:val="00382020"/>
    <w:rsid w:val="003824B1"/>
    <w:rsid w:val="00382DF0"/>
    <w:rsid w:val="003872E5"/>
    <w:rsid w:val="003953FB"/>
    <w:rsid w:val="003A010B"/>
    <w:rsid w:val="003A08BE"/>
    <w:rsid w:val="003A1EA1"/>
    <w:rsid w:val="003A5AF7"/>
    <w:rsid w:val="003B15E6"/>
    <w:rsid w:val="003B1879"/>
    <w:rsid w:val="003B45C8"/>
    <w:rsid w:val="003B676D"/>
    <w:rsid w:val="003C01D9"/>
    <w:rsid w:val="003D4023"/>
    <w:rsid w:val="003E0181"/>
    <w:rsid w:val="003E29D0"/>
    <w:rsid w:val="003E60CC"/>
    <w:rsid w:val="003F07AE"/>
    <w:rsid w:val="003F09FB"/>
    <w:rsid w:val="003F0AC9"/>
    <w:rsid w:val="003F0D95"/>
    <w:rsid w:val="003F102C"/>
    <w:rsid w:val="003F1D53"/>
    <w:rsid w:val="003F2E4A"/>
    <w:rsid w:val="003F3BCB"/>
    <w:rsid w:val="003F50D0"/>
    <w:rsid w:val="003F63DF"/>
    <w:rsid w:val="003F65EA"/>
    <w:rsid w:val="003F7CD0"/>
    <w:rsid w:val="00401249"/>
    <w:rsid w:val="004031D3"/>
    <w:rsid w:val="00403941"/>
    <w:rsid w:val="00410C2A"/>
    <w:rsid w:val="004115AD"/>
    <w:rsid w:val="00411890"/>
    <w:rsid w:val="00413530"/>
    <w:rsid w:val="00415CCD"/>
    <w:rsid w:val="0042283C"/>
    <w:rsid w:val="004240FB"/>
    <w:rsid w:val="004242C1"/>
    <w:rsid w:val="00426412"/>
    <w:rsid w:val="004303FD"/>
    <w:rsid w:val="00432D41"/>
    <w:rsid w:val="00440798"/>
    <w:rsid w:val="00443108"/>
    <w:rsid w:val="0044337F"/>
    <w:rsid w:val="00443419"/>
    <w:rsid w:val="00444269"/>
    <w:rsid w:val="00446671"/>
    <w:rsid w:val="00453D14"/>
    <w:rsid w:val="00460F2D"/>
    <w:rsid w:val="004652BE"/>
    <w:rsid w:val="00471BEA"/>
    <w:rsid w:val="00472A22"/>
    <w:rsid w:val="004750A8"/>
    <w:rsid w:val="004754A6"/>
    <w:rsid w:val="00476996"/>
    <w:rsid w:val="004772C2"/>
    <w:rsid w:val="00483152"/>
    <w:rsid w:val="00485DCE"/>
    <w:rsid w:val="00492B98"/>
    <w:rsid w:val="004A07DC"/>
    <w:rsid w:val="004A0D3F"/>
    <w:rsid w:val="004A1795"/>
    <w:rsid w:val="004A1CFB"/>
    <w:rsid w:val="004A2B87"/>
    <w:rsid w:val="004A3A81"/>
    <w:rsid w:val="004A6828"/>
    <w:rsid w:val="004A7312"/>
    <w:rsid w:val="004A7A60"/>
    <w:rsid w:val="004B1265"/>
    <w:rsid w:val="004B2897"/>
    <w:rsid w:val="004B3918"/>
    <w:rsid w:val="004B3BCF"/>
    <w:rsid w:val="004B4870"/>
    <w:rsid w:val="004B499A"/>
    <w:rsid w:val="004C7CE5"/>
    <w:rsid w:val="004D0E29"/>
    <w:rsid w:val="004D19C9"/>
    <w:rsid w:val="004D1C19"/>
    <w:rsid w:val="004D28F6"/>
    <w:rsid w:val="004D646A"/>
    <w:rsid w:val="004D6725"/>
    <w:rsid w:val="004D76F7"/>
    <w:rsid w:val="004E32CA"/>
    <w:rsid w:val="004E4D06"/>
    <w:rsid w:val="004E4E77"/>
    <w:rsid w:val="004E525D"/>
    <w:rsid w:val="004E6873"/>
    <w:rsid w:val="004E7F2F"/>
    <w:rsid w:val="004F13C7"/>
    <w:rsid w:val="004F2CEB"/>
    <w:rsid w:val="004F58AE"/>
    <w:rsid w:val="005037D6"/>
    <w:rsid w:val="00503EA7"/>
    <w:rsid w:val="0050413A"/>
    <w:rsid w:val="005054D1"/>
    <w:rsid w:val="00505DB9"/>
    <w:rsid w:val="00505F4E"/>
    <w:rsid w:val="005123FB"/>
    <w:rsid w:val="00513C4C"/>
    <w:rsid w:val="00515D3E"/>
    <w:rsid w:val="005165DE"/>
    <w:rsid w:val="00521CFF"/>
    <w:rsid w:val="005249BC"/>
    <w:rsid w:val="00527F9A"/>
    <w:rsid w:val="00533773"/>
    <w:rsid w:val="0053449D"/>
    <w:rsid w:val="005352EC"/>
    <w:rsid w:val="0053642B"/>
    <w:rsid w:val="00537CFD"/>
    <w:rsid w:val="00540E58"/>
    <w:rsid w:val="00542BB2"/>
    <w:rsid w:val="0054370D"/>
    <w:rsid w:val="00543782"/>
    <w:rsid w:val="00544E6E"/>
    <w:rsid w:val="00545310"/>
    <w:rsid w:val="005461AE"/>
    <w:rsid w:val="00551FE0"/>
    <w:rsid w:val="00553E5A"/>
    <w:rsid w:val="00555813"/>
    <w:rsid w:val="00556381"/>
    <w:rsid w:val="005637E2"/>
    <w:rsid w:val="00564B9B"/>
    <w:rsid w:val="00564F70"/>
    <w:rsid w:val="005651BF"/>
    <w:rsid w:val="005675AE"/>
    <w:rsid w:val="00572171"/>
    <w:rsid w:val="00572989"/>
    <w:rsid w:val="00572D7B"/>
    <w:rsid w:val="00573E0D"/>
    <w:rsid w:val="00574362"/>
    <w:rsid w:val="00576FC2"/>
    <w:rsid w:val="0058069C"/>
    <w:rsid w:val="005816F8"/>
    <w:rsid w:val="00582403"/>
    <w:rsid w:val="00582E3A"/>
    <w:rsid w:val="005832C4"/>
    <w:rsid w:val="005841FB"/>
    <w:rsid w:val="00584695"/>
    <w:rsid w:val="005867CC"/>
    <w:rsid w:val="00587766"/>
    <w:rsid w:val="00590532"/>
    <w:rsid w:val="00590CD0"/>
    <w:rsid w:val="00591E9A"/>
    <w:rsid w:val="0059255E"/>
    <w:rsid w:val="0059520F"/>
    <w:rsid w:val="00597A73"/>
    <w:rsid w:val="005A0EF0"/>
    <w:rsid w:val="005A503B"/>
    <w:rsid w:val="005A63E5"/>
    <w:rsid w:val="005B07A0"/>
    <w:rsid w:val="005B2A7D"/>
    <w:rsid w:val="005B2ED0"/>
    <w:rsid w:val="005B2F92"/>
    <w:rsid w:val="005B32F3"/>
    <w:rsid w:val="005B54C3"/>
    <w:rsid w:val="005B55E7"/>
    <w:rsid w:val="005B6E74"/>
    <w:rsid w:val="005B711C"/>
    <w:rsid w:val="005C012A"/>
    <w:rsid w:val="005C136C"/>
    <w:rsid w:val="005C1D17"/>
    <w:rsid w:val="005C1D57"/>
    <w:rsid w:val="005C1DC4"/>
    <w:rsid w:val="005C32EA"/>
    <w:rsid w:val="005C55C1"/>
    <w:rsid w:val="005C57C7"/>
    <w:rsid w:val="005C7E82"/>
    <w:rsid w:val="005D0D04"/>
    <w:rsid w:val="005D2E5F"/>
    <w:rsid w:val="005D34D7"/>
    <w:rsid w:val="005D5FE4"/>
    <w:rsid w:val="005D67F8"/>
    <w:rsid w:val="005D7EDC"/>
    <w:rsid w:val="005E08BA"/>
    <w:rsid w:val="005E2B88"/>
    <w:rsid w:val="005E5370"/>
    <w:rsid w:val="005F2F15"/>
    <w:rsid w:val="005F3A04"/>
    <w:rsid w:val="005F6D5B"/>
    <w:rsid w:val="005F7E17"/>
    <w:rsid w:val="0060055A"/>
    <w:rsid w:val="0060213D"/>
    <w:rsid w:val="0060299B"/>
    <w:rsid w:val="0060479E"/>
    <w:rsid w:val="00607295"/>
    <w:rsid w:val="006074E3"/>
    <w:rsid w:val="00610283"/>
    <w:rsid w:val="0061107F"/>
    <w:rsid w:val="00611AF2"/>
    <w:rsid w:val="006155E7"/>
    <w:rsid w:val="006238C3"/>
    <w:rsid w:val="0062544C"/>
    <w:rsid w:val="006277EB"/>
    <w:rsid w:val="006337C3"/>
    <w:rsid w:val="00633C59"/>
    <w:rsid w:val="00634EC8"/>
    <w:rsid w:val="00635500"/>
    <w:rsid w:val="006356EB"/>
    <w:rsid w:val="006374EB"/>
    <w:rsid w:val="006419F1"/>
    <w:rsid w:val="00643AEE"/>
    <w:rsid w:val="00644908"/>
    <w:rsid w:val="00647F00"/>
    <w:rsid w:val="00653FDE"/>
    <w:rsid w:val="00654325"/>
    <w:rsid w:val="0065486B"/>
    <w:rsid w:val="00654E1D"/>
    <w:rsid w:val="0065539C"/>
    <w:rsid w:val="006626AE"/>
    <w:rsid w:val="0066450E"/>
    <w:rsid w:val="00666495"/>
    <w:rsid w:val="00666A63"/>
    <w:rsid w:val="0067116F"/>
    <w:rsid w:val="00671960"/>
    <w:rsid w:val="00673513"/>
    <w:rsid w:val="006752F3"/>
    <w:rsid w:val="00681D8F"/>
    <w:rsid w:val="00690C9D"/>
    <w:rsid w:val="00690E5E"/>
    <w:rsid w:val="00691D6B"/>
    <w:rsid w:val="00692CA9"/>
    <w:rsid w:val="00692F6D"/>
    <w:rsid w:val="00693FFC"/>
    <w:rsid w:val="00695FA3"/>
    <w:rsid w:val="006A1834"/>
    <w:rsid w:val="006B15F7"/>
    <w:rsid w:val="006B1881"/>
    <w:rsid w:val="006B57E1"/>
    <w:rsid w:val="006B6033"/>
    <w:rsid w:val="006B6480"/>
    <w:rsid w:val="006C554C"/>
    <w:rsid w:val="006C6976"/>
    <w:rsid w:val="006D0A70"/>
    <w:rsid w:val="006D3E3F"/>
    <w:rsid w:val="006D4A59"/>
    <w:rsid w:val="006D55F9"/>
    <w:rsid w:val="006D5BDE"/>
    <w:rsid w:val="006D6021"/>
    <w:rsid w:val="006D74B8"/>
    <w:rsid w:val="006E048D"/>
    <w:rsid w:val="006E0F9C"/>
    <w:rsid w:val="006E1D3F"/>
    <w:rsid w:val="006E39BE"/>
    <w:rsid w:val="006E4F50"/>
    <w:rsid w:val="006E7146"/>
    <w:rsid w:val="006F1892"/>
    <w:rsid w:val="006F71B0"/>
    <w:rsid w:val="00703B72"/>
    <w:rsid w:val="00705A0B"/>
    <w:rsid w:val="00707F01"/>
    <w:rsid w:val="00713731"/>
    <w:rsid w:val="007175B3"/>
    <w:rsid w:val="00721A7F"/>
    <w:rsid w:val="0072418F"/>
    <w:rsid w:val="0072447E"/>
    <w:rsid w:val="007311E2"/>
    <w:rsid w:val="00732B26"/>
    <w:rsid w:val="007364EB"/>
    <w:rsid w:val="007366DB"/>
    <w:rsid w:val="00736832"/>
    <w:rsid w:val="00742C62"/>
    <w:rsid w:val="00743AEA"/>
    <w:rsid w:val="007523FD"/>
    <w:rsid w:val="007526DA"/>
    <w:rsid w:val="00752F2E"/>
    <w:rsid w:val="00753CFA"/>
    <w:rsid w:val="00757213"/>
    <w:rsid w:val="00760395"/>
    <w:rsid w:val="0076520B"/>
    <w:rsid w:val="0076610F"/>
    <w:rsid w:val="0077221A"/>
    <w:rsid w:val="00784477"/>
    <w:rsid w:val="0078496E"/>
    <w:rsid w:val="00787F00"/>
    <w:rsid w:val="0079067F"/>
    <w:rsid w:val="0079280D"/>
    <w:rsid w:val="00792BC8"/>
    <w:rsid w:val="00794F40"/>
    <w:rsid w:val="007952BF"/>
    <w:rsid w:val="00796959"/>
    <w:rsid w:val="00796BCD"/>
    <w:rsid w:val="007A0E67"/>
    <w:rsid w:val="007A0FB2"/>
    <w:rsid w:val="007A550B"/>
    <w:rsid w:val="007A70C9"/>
    <w:rsid w:val="007B000D"/>
    <w:rsid w:val="007B0D56"/>
    <w:rsid w:val="007B0EA8"/>
    <w:rsid w:val="007B1141"/>
    <w:rsid w:val="007B2D58"/>
    <w:rsid w:val="007B2F12"/>
    <w:rsid w:val="007B376B"/>
    <w:rsid w:val="007B4382"/>
    <w:rsid w:val="007B43D5"/>
    <w:rsid w:val="007B4E6F"/>
    <w:rsid w:val="007C0D61"/>
    <w:rsid w:val="007C4071"/>
    <w:rsid w:val="007C486B"/>
    <w:rsid w:val="007C5E72"/>
    <w:rsid w:val="007C771C"/>
    <w:rsid w:val="007D1A78"/>
    <w:rsid w:val="007D1E2A"/>
    <w:rsid w:val="007D281D"/>
    <w:rsid w:val="007D50A5"/>
    <w:rsid w:val="007D549F"/>
    <w:rsid w:val="007E008F"/>
    <w:rsid w:val="007E5552"/>
    <w:rsid w:val="007E5FCE"/>
    <w:rsid w:val="007F03C0"/>
    <w:rsid w:val="007F13F5"/>
    <w:rsid w:val="007F26DB"/>
    <w:rsid w:val="007F4CC3"/>
    <w:rsid w:val="007F5659"/>
    <w:rsid w:val="00802101"/>
    <w:rsid w:val="008042B3"/>
    <w:rsid w:val="00804552"/>
    <w:rsid w:val="008078BF"/>
    <w:rsid w:val="0081040E"/>
    <w:rsid w:val="00810F18"/>
    <w:rsid w:val="00811056"/>
    <w:rsid w:val="00811780"/>
    <w:rsid w:val="00814B85"/>
    <w:rsid w:val="00814F95"/>
    <w:rsid w:val="0081551C"/>
    <w:rsid w:val="008227E6"/>
    <w:rsid w:val="00827169"/>
    <w:rsid w:val="00827211"/>
    <w:rsid w:val="008276C7"/>
    <w:rsid w:val="00827D9F"/>
    <w:rsid w:val="00831519"/>
    <w:rsid w:val="008328C5"/>
    <w:rsid w:val="00837EC7"/>
    <w:rsid w:val="00840C29"/>
    <w:rsid w:val="00840C7B"/>
    <w:rsid w:val="008423AE"/>
    <w:rsid w:val="00844A67"/>
    <w:rsid w:val="008459D2"/>
    <w:rsid w:val="00851AD3"/>
    <w:rsid w:val="008531EE"/>
    <w:rsid w:val="00853BB8"/>
    <w:rsid w:val="008543CA"/>
    <w:rsid w:val="008558D1"/>
    <w:rsid w:val="008577B7"/>
    <w:rsid w:val="0086071C"/>
    <w:rsid w:val="00862BEE"/>
    <w:rsid w:val="00863588"/>
    <w:rsid w:val="00863630"/>
    <w:rsid w:val="00877656"/>
    <w:rsid w:val="0088085B"/>
    <w:rsid w:val="00881C4B"/>
    <w:rsid w:val="00883E32"/>
    <w:rsid w:val="0088529F"/>
    <w:rsid w:val="00886DC4"/>
    <w:rsid w:val="00893D22"/>
    <w:rsid w:val="00895084"/>
    <w:rsid w:val="00895A74"/>
    <w:rsid w:val="00896CB2"/>
    <w:rsid w:val="008971FB"/>
    <w:rsid w:val="008A1748"/>
    <w:rsid w:val="008A4CBA"/>
    <w:rsid w:val="008A53E8"/>
    <w:rsid w:val="008A7300"/>
    <w:rsid w:val="008B158B"/>
    <w:rsid w:val="008B2757"/>
    <w:rsid w:val="008B4064"/>
    <w:rsid w:val="008B481D"/>
    <w:rsid w:val="008C25A8"/>
    <w:rsid w:val="008C3DC7"/>
    <w:rsid w:val="008C541F"/>
    <w:rsid w:val="008D2111"/>
    <w:rsid w:val="008D5F19"/>
    <w:rsid w:val="008E0A05"/>
    <w:rsid w:val="008E124F"/>
    <w:rsid w:val="008E714E"/>
    <w:rsid w:val="008F179A"/>
    <w:rsid w:val="008F3B4A"/>
    <w:rsid w:val="00900AA6"/>
    <w:rsid w:val="00901CAC"/>
    <w:rsid w:val="009046AF"/>
    <w:rsid w:val="00905459"/>
    <w:rsid w:val="00907694"/>
    <w:rsid w:val="00910AB4"/>
    <w:rsid w:val="00913171"/>
    <w:rsid w:val="00915F01"/>
    <w:rsid w:val="00917650"/>
    <w:rsid w:val="009178BE"/>
    <w:rsid w:val="00917B97"/>
    <w:rsid w:val="009204AD"/>
    <w:rsid w:val="00920E7F"/>
    <w:rsid w:val="00921E46"/>
    <w:rsid w:val="00924C12"/>
    <w:rsid w:val="009269B5"/>
    <w:rsid w:val="0093010F"/>
    <w:rsid w:val="009301CE"/>
    <w:rsid w:val="00944165"/>
    <w:rsid w:val="00944624"/>
    <w:rsid w:val="009524CC"/>
    <w:rsid w:val="00957D93"/>
    <w:rsid w:val="00970BE1"/>
    <w:rsid w:val="00970DC6"/>
    <w:rsid w:val="00970F91"/>
    <w:rsid w:val="00972D47"/>
    <w:rsid w:val="00973924"/>
    <w:rsid w:val="009751CC"/>
    <w:rsid w:val="00975A9C"/>
    <w:rsid w:val="009767ED"/>
    <w:rsid w:val="009778D7"/>
    <w:rsid w:val="00980032"/>
    <w:rsid w:val="00981479"/>
    <w:rsid w:val="00984A17"/>
    <w:rsid w:val="009855A5"/>
    <w:rsid w:val="00986DE7"/>
    <w:rsid w:val="0099256F"/>
    <w:rsid w:val="009A1150"/>
    <w:rsid w:val="009A2268"/>
    <w:rsid w:val="009A51D6"/>
    <w:rsid w:val="009A6475"/>
    <w:rsid w:val="009B09FE"/>
    <w:rsid w:val="009B0F41"/>
    <w:rsid w:val="009B5EC0"/>
    <w:rsid w:val="009C1C04"/>
    <w:rsid w:val="009C21AB"/>
    <w:rsid w:val="009C4B94"/>
    <w:rsid w:val="009C5EB4"/>
    <w:rsid w:val="009D1DF4"/>
    <w:rsid w:val="009D2E0C"/>
    <w:rsid w:val="009D3216"/>
    <w:rsid w:val="009D468E"/>
    <w:rsid w:val="009D655D"/>
    <w:rsid w:val="009D70A7"/>
    <w:rsid w:val="009D74D8"/>
    <w:rsid w:val="009E4915"/>
    <w:rsid w:val="009E4AD1"/>
    <w:rsid w:val="009F10CF"/>
    <w:rsid w:val="009F1699"/>
    <w:rsid w:val="009F2AAB"/>
    <w:rsid w:val="009F2D4E"/>
    <w:rsid w:val="009F797B"/>
    <w:rsid w:val="00A0094B"/>
    <w:rsid w:val="00A04E37"/>
    <w:rsid w:val="00A05D55"/>
    <w:rsid w:val="00A1147B"/>
    <w:rsid w:val="00A122D1"/>
    <w:rsid w:val="00A21422"/>
    <w:rsid w:val="00A21A12"/>
    <w:rsid w:val="00A24134"/>
    <w:rsid w:val="00A243D1"/>
    <w:rsid w:val="00A265EB"/>
    <w:rsid w:val="00A26E83"/>
    <w:rsid w:val="00A309A3"/>
    <w:rsid w:val="00A32A52"/>
    <w:rsid w:val="00A32D1F"/>
    <w:rsid w:val="00A34A92"/>
    <w:rsid w:val="00A5116A"/>
    <w:rsid w:val="00A51AB7"/>
    <w:rsid w:val="00A530D0"/>
    <w:rsid w:val="00A63296"/>
    <w:rsid w:val="00A6354E"/>
    <w:rsid w:val="00A65638"/>
    <w:rsid w:val="00A723A3"/>
    <w:rsid w:val="00A72CEE"/>
    <w:rsid w:val="00A82EEF"/>
    <w:rsid w:val="00A83BDC"/>
    <w:rsid w:val="00A84FBC"/>
    <w:rsid w:val="00A85865"/>
    <w:rsid w:val="00A8636C"/>
    <w:rsid w:val="00A86623"/>
    <w:rsid w:val="00A91FA9"/>
    <w:rsid w:val="00A95DD8"/>
    <w:rsid w:val="00AA15BB"/>
    <w:rsid w:val="00AA230E"/>
    <w:rsid w:val="00AA4946"/>
    <w:rsid w:val="00AA7485"/>
    <w:rsid w:val="00AB0530"/>
    <w:rsid w:val="00AB08D6"/>
    <w:rsid w:val="00AB2EF6"/>
    <w:rsid w:val="00AB6E64"/>
    <w:rsid w:val="00AC0152"/>
    <w:rsid w:val="00AC0A94"/>
    <w:rsid w:val="00AC67D5"/>
    <w:rsid w:val="00AD2F85"/>
    <w:rsid w:val="00AD3467"/>
    <w:rsid w:val="00AD5CAC"/>
    <w:rsid w:val="00AE0251"/>
    <w:rsid w:val="00AE0ABF"/>
    <w:rsid w:val="00AE1636"/>
    <w:rsid w:val="00AE19D0"/>
    <w:rsid w:val="00AE328E"/>
    <w:rsid w:val="00AE3794"/>
    <w:rsid w:val="00AE3B94"/>
    <w:rsid w:val="00AE4EB3"/>
    <w:rsid w:val="00AE7125"/>
    <w:rsid w:val="00AF1910"/>
    <w:rsid w:val="00AF263C"/>
    <w:rsid w:val="00AF3959"/>
    <w:rsid w:val="00AF4068"/>
    <w:rsid w:val="00AF5DD3"/>
    <w:rsid w:val="00AF706F"/>
    <w:rsid w:val="00AF7D57"/>
    <w:rsid w:val="00B011E4"/>
    <w:rsid w:val="00B0139F"/>
    <w:rsid w:val="00B01964"/>
    <w:rsid w:val="00B059A0"/>
    <w:rsid w:val="00B10CEA"/>
    <w:rsid w:val="00B11E20"/>
    <w:rsid w:val="00B14582"/>
    <w:rsid w:val="00B15CE8"/>
    <w:rsid w:val="00B17385"/>
    <w:rsid w:val="00B20494"/>
    <w:rsid w:val="00B264C1"/>
    <w:rsid w:val="00B2703D"/>
    <w:rsid w:val="00B27DC4"/>
    <w:rsid w:val="00B32F7D"/>
    <w:rsid w:val="00B33854"/>
    <w:rsid w:val="00B355DB"/>
    <w:rsid w:val="00B41273"/>
    <w:rsid w:val="00B41A69"/>
    <w:rsid w:val="00B41B54"/>
    <w:rsid w:val="00B4213A"/>
    <w:rsid w:val="00B47F1E"/>
    <w:rsid w:val="00B50887"/>
    <w:rsid w:val="00B55AA6"/>
    <w:rsid w:val="00B5720A"/>
    <w:rsid w:val="00B63A38"/>
    <w:rsid w:val="00B6517D"/>
    <w:rsid w:val="00B67CC2"/>
    <w:rsid w:val="00B70243"/>
    <w:rsid w:val="00B70598"/>
    <w:rsid w:val="00B710A7"/>
    <w:rsid w:val="00B7300C"/>
    <w:rsid w:val="00B842A2"/>
    <w:rsid w:val="00B85369"/>
    <w:rsid w:val="00B87A7B"/>
    <w:rsid w:val="00B9047B"/>
    <w:rsid w:val="00B92DD7"/>
    <w:rsid w:val="00B93444"/>
    <w:rsid w:val="00B94864"/>
    <w:rsid w:val="00BA0F34"/>
    <w:rsid w:val="00BA16D8"/>
    <w:rsid w:val="00BA20D8"/>
    <w:rsid w:val="00BA563E"/>
    <w:rsid w:val="00BA7699"/>
    <w:rsid w:val="00BA7A8B"/>
    <w:rsid w:val="00BB1835"/>
    <w:rsid w:val="00BB1F4E"/>
    <w:rsid w:val="00BB5514"/>
    <w:rsid w:val="00BB5CA6"/>
    <w:rsid w:val="00BC1833"/>
    <w:rsid w:val="00BC4400"/>
    <w:rsid w:val="00BC5463"/>
    <w:rsid w:val="00BC685B"/>
    <w:rsid w:val="00BD2058"/>
    <w:rsid w:val="00BD6CB1"/>
    <w:rsid w:val="00BD6DA7"/>
    <w:rsid w:val="00BE2369"/>
    <w:rsid w:val="00BE3910"/>
    <w:rsid w:val="00BE49F7"/>
    <w:rsid w:val="00BF0305"/>
    <w:rsid w:val="00BF30B3"/>
    <w:rsid w:val="00BF6213"/>
    <w:rsid w:val="00C006CC"/>
    <w:rsid w:val="00C00AF5"/>
    <w:rsid w:val="00C01C2D"/>
    <w:rsid w:val="00C0311C"/>
    <w:rsid w:val="00C11554"/>
    <w:rsid w:val="00C147E8"/>
    <w:rsid w:val="00C15BF5"/>
    <w:rsid w:val="00C17695"/>
    <w:rsid w:val="00C202D7"/>
    <w:rsid w:val="00C21A97"/>
    <w:rsid w:val="00C22CBA"/>
    <w:rsid w:val="00C2632E"/>
    <w:rsid w:val="00C268C3"/>
    <w:rsid w:val="00C30056"/>
    <w:rsid w:val="00C30248"/>
    <w:rsid w:val="00C3100E"/>
    <w:rsid w:val="00C34D12"/>
    <w:rsid w:val="00C34D8D"/>
    <w:rsid w:val="00C35B52"/>
    <w:rsid w:val="00C40EF3"/>
    <w:rsid w:val="00C40F9B"/>
    <w:rsid w:val="00C41BF3"/>
    <w:rsid w:val="00C46FAC"/>
    <w:rsid w:val="00C51136"/>
    <w:rsid w:val="00C52E66"/>
    <w:rsid w:val="00C530E8"/>
    <w:rsid w:val="00C55A2B"/>
    <w:rsid w:val="00C60074"/>
    <w:rsid w:val="00C60408"/>
    <w:rsid w:val="00C604AC"/>
    <w:rsid w:val="00C6144D"/>
    <w:rsid w:val="00C6264F"/>
    <w:rsid w:val="00C63574"/>
    <w:rsid w:val="00C70920"/>
    <w:rsid w:val="00C71693"/>
    <w:rsid w:val="00C71C40"/>
    <w:rsid w:val="00C75EB9"/>
    <w:rsid w:val="00C80D18"/>
    <w:rsid w:val="00C85564"/>
    <w:rsid w:val="00C85FB6"/>
    <w:rsid w:val="00C909D3"/>
    <w:rsid w:val="00C958B0"/>
    <w:rsid w:val="00C96693"/>
    <w:rsid w:val="00C96E1B"/>
    <w:rsid w:val="00C9712C"/>
    <w:rsid w:val="00CA4341"/>
    <w:rsid w:val="00CB0832"/>
    <w:rsid w:val="00CB2896"/>
    <w:rsid w:val="00CB3D53"/>
    <w:rsid w:val="00CB7A3B"/>
    <w:rsid w:val="00CC02D8"/>
    <w:rsid w:val="00CC3623"/>
    <w:rsid w:val="00CC45BD"/>
    <w:rsid w:val="00CC47FA"/>
    <w:rsid w:val="00CD004D"/>
    <w:rsid w:val="00CD01D4"/>
    <w:rsid w:val="00CD0D60"/>
    <w:rsid w:val="00CD192D"/>
    <w:rsid w:val="00CD1A0B"/>
    <w:rsid w:val="00CD23C2"/>
    <w:rsid w:val="00CD46DC"/>
    <w:rsid w:val="00CD7D6D"/>
    <w:rsid w:val="00CE196A"/>
    <w:rsid w:val="00CE45B5"/>
    <w:rsid w:val="00CE5631"/>
    <w:rsid w:val="00CF1BBC"/>
    <w:rsid w:val="00CF28A5"/>
    <w:rsid w:val="00CF7CE4"/>
    <w:rsid w:val="00D00192"/>
    <w:rsid w:val="00D00708"/>
    <w:rsid w:val="00D03405"/>
    <w:rsid w:val="00D04DAB"/>
    <w:rsid w:val="00D1752C"/>
    <w:rsid w:val="00D21662"/>
    <w:rsid w:val="00D24D9F"/>
    <w:rsid w:val="00D25947"/>
    <w:rsid w:val="00D3313D"/>
    <w:rsid w:val="00D34E9F"/>
    <w:rsid w:val="00D35AE3"/>
    <w:rsid w:val="00D35DA8"/>
    <w:rsid w:val="00D362B3"/>
    <w:rsid w:val="00D3646E"/>
    <w:rsid w:val="00D364F6"/>
    <w:rsid w:val="00D375AF"/>
    <w:rsid w:val="00D376AE"/>
    <w:rsid w:val="00D402FC"/>
    <w:rsid w:val="00D40DDB"/>
    <w:rsid w:val="00D40EA0"/>
    <w:rsid w:val="00D41CD4"/>
    <w:rsid w:val="00D42BF0"/>
    <w:rsid w:val="00D42F86"/>
    <w:rsid w:val="00D4418E"/>
    <w:rsid w:val="00D45652"/>
    <w:rsid w:val="00D50658"/>
    <w:rsid w:val="00D50A6D"/>
    <w:rsid w:val="00D51779"/>
    <w:rsid w:val="00D52729"/>
    <w:rsid w:val="00D54741"/>
    <w:rsid w:val="00D56CBC"/>
    <w:rsid w:val="00D628C3"/>
    <w:rsid w:val="00D677A8"/>
    <w:rsid w:val="00D70316"/>
    <w:rsid w:val="00D70E67"/>
    <w:rsid w:val="00D71381"/>
    <w:rsid w:val="00D721EC"/>
    <w:rsid w:val="00D72B92"/>
    <w:rsid w:val="00D7383D"/>
    <w:rsid w:val="00D754BF"/>
    <w:rsid w:val="00D8114F"/>
    <w:rsid w:val="00D815BC"/>
    <w:rsid w:val="00D85A3D"/>
    <w:rsid w:val="00D90782"/>
    <w:rsid w:val="00D909D1"/>
    <w:rsid w:val="00D90CA4"/>
    <w:rsid w:val="00D92450"/>
    <w:rsid w:val="00D9474B"/>
    <w:rsid w:val="00D94A66"/>
    <w:rsid w:val="00DA429D"/>
    <w:rsid w:val="00DB0283"/>
    <w:rsid w:val="00DB0D7C"/>
    <w:rsid w:val="00DB1B9E"/>
    <w:rsid w:val="00DB4787"/>
    <w:rsid w:val="00DB744C"/>
    <w:rsid w:val="00DC4036"/>
    <w:rsid w:val="00DC4F47"/>
    <w:rsid w:val="00DC5ACD"/>
    <w:rsid w:val="00DC7B2A"/>
    <w:rsid w:val="00DD0090"/>
    <w:rsid w:val="00DD1E94"/>
    <w:rsid w:val="00DD58DB"/>
    <w:rsid w:val="00DE1422"/>
    <w:rsid w:val="00DE2155"/>
    <w:rsid w:val="00DE2542"/>
    <w:rsid w:val="00DE5270"/>
    <w:rsid w:val="00DE6537"/>
    <w:rsid w:val="00DF0004"/>
    <w:rsid w:val="00DF7823"/>
    <w:rsid w:val="00DF78C6"/>
    <w:rsid w:val="00E00D9D"/>
    <w:rsid w:val="00E02BEA"/>
    <w:rsid w:val="00E060EF"/>
    <w:rsid w:val="00E13573"/>
    <w:rsid w:val="00E15C55"/>
    <w:rsid w:val="00E15F66"/>
    <w:rsid w:val="00E2032F"/>
    <w:rsid w:val="00E21331"/>
    <w:rsid w:val="00E23B74"/>
    <w:rsid w:val="00E24258"/>
    <w:rsid w:val="00E27E9F"/>
    <w:rsid w:val="00E31135"/>
    <w:rsid w:val="00E31895"/>
    <w:rsid w:val="00E32796"/>
    <w:rsid w:val="00E33E70"/>
    <w:rsid w:val="00E36AD3"/>
    <w:rsid w:val="00E42CC7"/>
    <w:rsid w:val="00E45134"/>
    <w:rsid w:val="00E45B9A"/>
    <w:rsid w:val="00E50143"/>
    <w:rsid w:val="00E52AA9"/>
    <w:rsid w:val="00E54DE8"/>
    <w:rsid w:val="00E56DEB"/>
    <w:rsid w:val="00E57D74"/>
    <w:rsid w:val="00E61F24"/>
    <w:rsid w:val="00E61FE8"/>
    <w:rsid w:val="00E63767"/>
    <w:rsid w:val="00E66F3E"/>
    <w:rsid w:val="00E704B5"/>
    <w:rsid w:val="00E70E63"/>
    <w:rsid w:val="00E74790"/>
    <w:rsid w:val="00E77313"/>
    <w:rsid w:val="00E83096"/>
    <w:rsid w:val="00E83DA3"/>
    <w:rsid w:val="00E9120A"/>
    <w:rsid w:val="00E935A9"/>
    <w:rsid w:val="00E945D7"/>
    <w:rsid w:val="00E952D9"/>
    <w:rsid w:val="00E954E0"/>
    <w:rsid w:val="00E95C9E"/>
    <w:rsid w:val="00EA4E24"/>
    <w:rsid w:val="00EA6148"/>
    <w:rsid w:val="00EB0733"/>
    <w:rsid w:val="00EB08AA"/>
    <w:rsid w:val="00EB204D"/>
    <w:rsid w:val="00EB2C04"/>
    <w:rsid w:val="00EB33B6"/>
    <w:rsid w:val="00EB4285"/>
    <w:rsid w:val="00EB6C93"/>
    <w:rsid w:val="00EC3711"/>
    <w:rsid w:val="00ED1917"/>
    <w:rsid w:val="00ED5AF6"/>
    <w:rsid w:val="00ED5E6B"/>
    <w:rsid w:val="00ED703A"/>
    <w:rsid w:val="00ED7B91"/>
    <w:rsid w:val="00ED7C1A"/>
    <w:rsid w:val="00EE1258"/>
    <w:rsid w:val="00EE2478"/>
    <w:rsid w:val="00EE2FDA"/>
    <w:rsid w:val="00EE6C64"/>
    <w:rsid w:val="00EF0D9D"/>
    <w:rsid w:val="00EF2085"/>
    <w:rsid w:val="00EF3A9B"/>
    <w:rsid w:val="00EF58AD"/>
    <w:rsid w:val="00EF6D5B"/>
    <w:rsid w:val="00EF7598"/>
    <w:rsid w:val="00F0358E"/>
    <w:rsid w:val="00F1077F"/>
    <w:rsid w:val="00F12002"/>
    <w:rsid w:val="00F142EF"/>
    <w:rsid w:val="00F146CF"/>
    <w:rsid w:val="00F14970"/>
    <w:rsid w:val="00F23BD3"/>
    <w:rsid w:val="00F24AD6"/>
    <w:rsid w:val="00F2539B"/>
    <w:rsid w:val="00F303DA"/>
    <w:rsid w:val="00F32848"/>
    <w:rsid w:val="00F345BF"/>
    <w:rsid w:val="00F357B6"/>
    <w:rsid w:val="00F36617"/>
    <w:rsid w:val="00F36B86"/>
    <w:rsid w:val="00F37240"/>
    <w:rsid w:val="00F40010"/>
    <w:rsid w:val="00F41F24"/>
    <w:rsid w:val="00F42EA9"/>
    <w:rsid w:val="00F43A39"/>
    <w:rsid w:val="00F4402A"/>
    <w:rsid w:val="00F44BC7"/>
    <w:rsid w:val="00F45B38"/>
    <w:rsid w:val="00F466BA"/>
    <w:rsid w:val="00F47889"/>
    <w:rsid w:val="00F502F8"/>
    <w:rsid w:val="00F5099A"/>
    <w:rsid w:val="00F54ECC"/>
    <w:rsid w:val="00F54EEC"/>
    <w:rsid w:val="00F56A88"/>
    <w:rsid w:val="00F57F00"/>
    <w:rsid w:val="00F60FFD"/>
    <w:rsid w:val="00F6305E"/>
    <w:rsid w:val="00F6449A"/>
    <w:rsid w:val="00F64789"/>
    <w:rsid w:val="00F6539C"/>
    <w:rsid w:val="00F66544"/>
    <w:rsid w:val="00F672E6"/>
    <w:rsid w:val="00F72F04"/>
    <w:rsid w:val="00F84A55"/>
    <w:rsid w:val="00F8585C"/>
    <w:rsid w:val="00F85AF1"/>
    <w:rsid w:val="00F9144A"/>
    <w:rsid w:val="00F91647"/>
    <w:rsid w:val="00F91BE2"/>
    <w:rsid w:val="00F933FC"/>
    <w:rsid w:val="00F95D58"/>
    <w:rsid w:val="00F960A0"/>
    <w:rsid w:val="00FA1779"/>
    <w:rsid w:val="00FA1F0B"/>
    <w:rsid w:val="00FA410A"/>
    <w:rsid w:val="00FA44C8"/>
    <w:rsid w:val="00FB0CA6"/>
    <w:rsid w:val="00FB232C"/>
    <w:rsid w:val="00FB3585"/>
    <w:rsid w:val="00FB3AF7"/>
    <w:rsid w:val="00FB3BF2"/>
    <w:rsid w:val="00FB5123"/>
    <w:rsid w:val="00FB528B"/>
    <w:rsid w:val="00FB6E95"/>
    <w:rsid w:val="00FB75D4"/>
    <w:rsid w:val="00FC2BAD"/>
    <w:rsid w:val="00FC3C9D"/>
    <w:rsid w:val="00FC589A"/>
    <w:rsid w:val="00FC6BA0"/>
    <w:rsid w:val="00FD04EB"/>
    <w:rsid w:val="00FD436E"/>
    <w:rsid w:val="00FD454D"/>
    <w:rsid w:val="00FD63A1"/>
    <w:rsid w:val="00FD76E0"/>
    <w:rsid w:val="00FE3760"/>
    <w:rsid w:val="00FE6D53"/>
    <w:rsid w:val="00FF3767"/>
    <w:rsid w:val="00FF3E80"/>
    <w:rsid w:val="00FF6EEB"/>
    <w:rsid w:val="088039F1"/>
    <w:rsid w:val="3ECF0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uiPriority w:val="99"/>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aliases w:val="b"/>
    <w:basedOn w:val="Normal"/>
    <w:link w:val="BodyChar"/>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iPriority w:val="99"/>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character" w:styleId="PageNumber">
    <w:name w:val="page number"/>
    <w:basedOn w:val="DefaultParagraphFont"/>
    <w:rsid w:val="007C4071"/>
  </w:style>
  <w:style w:type="table" w:customStyle="1" w:styleId="TableGrid3">
    <w:name w:val="Table Grid3"/>
    <w:basedOn w:val="TableNormal"/>
    <w:next w:val="TableGrid"/>
    <w:uiPriority w:val="3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JCRParagraphCharChar">
    <w:name w:val="JCR Paragraph Char Char"/>
    <w:link w:val="JCRParagraph"/>
    <w:locked/>
    <w:rsid w:val="005A503B"/>
    <w:rPr>
      <w:rFonts w:ascii="Arial" w:eastAsia="PMingLiU" w:hAnsi="Arial" w:cs="Arial"/>
      <w:lang w:eastAsia="zh-TW"/>
    </w:rPr>
  </w:style>
  <w:style w:type="paragraph" w:customStyle="1" w:styleId="JCRParagraph">
    <w:name w:val="JCR Paragraph"/>
    <w:basedOn w:val="Normal"/>
    <w:link w:val="JCRParagraphCharChar"/>
    <w:autoRedefine/>
    <w:rsid w:val="005A503B"/>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E45B9A"/>
    <w:rPr>
      <w:b/>
      <w:bCs/>
    </w:rPr>
  </w:style>
  <w:style w:type="paragraph" w:customStyle="1" w:styleId="pf0">
    <w:name w:val="pf0"/>
    <w:basedOn w:val="Normal"/>
    <w:rsid w:val="00B20494"/>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B20494"/>
    <w:rPr>
      <w:rFonts w:ascii="Segoe UI" w:hAnsi="Segoe UI" w:cs="Segoe UI" w:hint="default"/>
      <w:sz w:val="18"/>
      <w:szCs w:val="18"/>
    </w:rPr>
  </w:style>
  <w:style w:type="paragraph" w:customStyle="1" w:styleId="Body1">
    <w:name w:val="Body 1"/>
    <w:basedOn w:val="Body"/>
    <w:rsid w:val="00853BB8"/>
    <w:pPr>
      <w:widowControl/>
      <w:spacing w:after="240" w:line="240" w:lineRule="auto"/>
      <w:ind w:left="850"/>
    </w:pPr>
    <w:rPr>
      <w:rFonts w:ascii="Verdana" w:eastAsia="Times New Roman" w:hAnsi="Verdana" w:cs="Arial"/>
      <w:sz w:val="20"/>
      <w:szCs w:val="20"/>
      <w:lang w:eastAsia="en-US"/>
    </w:rPr>
  </w:style>
  <w:style w:type="paragraph" w:customStyle="1" w:styleId="Body3">
    <w:name w:val="Body 3"/>
    <w:basedOn w:val="Body"/>
    <w:link w:val="Body3Char"/>
    <w:rsid w:val="00853BB8"/>
    <w:pPr>
      <w:widowControl/>
      <w:spacing w:after="240" w:line="240" w:lineRule="auto"/>
      <w:ind w:left="1701"/>
    </w:pPr>
    <w:rPr>
      <w:rFonts w:ascii="Verdana" w:eastAsia="Times New Roman" w:hAnsi="Verdana" w:cs="Arial"/>
      <w:sz w:val="20"/>
      <w:szCs w:val="20"/>
      <w:lang w:eastAsia="en-US"/>
    </w:rPr>
  </w:style>
  <w:style w:type="paragraph" w:customStyle="1" w:styleId="Level2">
    <w:name w:val="Level 2"/>
    <w:basedOn w:val="Normal"/>
    <w:link w:val="Level2Char"/>
    <w:rsid w:val="00853BB8"/>
    <w:pPr>
      <w:widowControl/>
      <w:numPr>
        <w:ilvl w:val="1"/>
        <w:numId w:val="52"/>
      </w:numPr>
      <w:spacing w:after="240" w:line="240" w:lineRule="auto"/>
      <w:jc w:val="both"/>
      <w:outlineLvl w:val="1"/>
    </w:pPr>
    <w:rPr>
      <w:rFonts w:ascii="Verdana" w:eastAsia="Times New Roman" w:hAnsi="Verdana" w:cs="Arial"/>
      <w:sz w:val="20"/>
      <w:szCs w:val="20"/>
      <w:lang w:val="en-GB"/>
    </w:rPr>
  </w:style>
  <w:style w:type="paragraph" w:customStyle="1" w:styleId="Level1">
    <w:name w:val="Level 1"/>
    <w:basedOn w:val="Body1"/>
    <w:rsid w:val="00853BB8"/>
    <w:pPr>
      <w:numPr>
        <w:numId w:val="52"/>
      </w:numPr>
      <w:outlineLvl w:val="0"/>
    </w:pPr>
  </w:style>
  <w:style w:type="paragraph" w:customStyle="1" w:styleId="Level3">
    <w:name w:val="Level 3"/>
    <w:basedOn w:val="Body3"/>
    <w:link w:val="Level3Char1"/>
    <w:rsid w:val="00853BB8"/>
    <w:pPr>
      <w:numPr>
        <w:ilvl w:val="2"/>
        <w:numId w:val="52"/>
      </w:numPr>
      <w:outlineLvl w:val="2"/>
    </w:pPr>
  </w:style>
  <w:style w:type="paragraph" w:customStyle="1" w:styleId="Level4">
    <w:name w:val="Level 4"/>
    <w:basedOn w:val="Normal"/>
    <w:rsid w:val="00853BB8"/>
    <w:pPr>
      <w:widowControl/>
      <w:numPr>
        <w:ilvl w:val="3"/>
        <w:numId w:val="52"/>
      </w:numPr>
      <w:spacing w:after="240" w:line="240" w:lineRule="auto"/>
      <w:jc w:val="both"/>
      <w:outlineLvl w:val="3"/>
    </w:pPr>
    <w:rPr>
      <w:rFonts w:ascii="Verdana" w:eastAsia="Times New Roman" w:hAnsi="Verdana" w:cs="Arial"/>
      <w:sz w:val="20"/>
      <w:szCs w:val="20"/>
      <w:lang w:val="en-GB"/>
    </w:rPr>
  </w:style>
  <w:style w:type="paragraph" w:customStyle="1" w:styleId="Level5">
    <w:name w:val="Level 5"/>
    <w:basedOn w:val="Normal"/>
    <w:rsid w:val="00853BB8"/>
    <w:pPr>
      <w:widowControl/>
      <w:numPr>
        <w:ilvl w:val="4"/>
        <w:numId w:val="52"/>
      </w:numPr>
      <w:spacing w:after="240" w:line="240" w:lineRule="auto"/>
      <w:jc w:val="both"/>
      <w:outlineLvl w:val="4"/>
    </w:pPr>
    <w:rPr>
      <w:rFonts w:ascii="Verdana" w:eastAsia="Times New Roman" w:hAnsi="Verdana" w:cs="Arial"/>
      <w:sz w:val="20"/>
      <w:szCs w:val="20"/>
      <w:lang w:val="en-GB"/>
    </w:rPr>
  </w:style>
  <w:style w:type="paragraph" w:customStyle="1" w:styleId="Level6">
    <w:name w:val="Level 6"/>
    <w:basedOn w:val="Normal"/>
    <w:rsid w:val="00853BB8"/>
    <w:pPr>
      <w:widowControl/>
      <w:numPr>
        <w:ilvl w:val="5"/>
        <w:numId w:val="52"/>
      </w:numPr>
      <w:spacing w:after="240" w:line="240" w:lineRule="auto"/>
      <w:jc w:val="both"/>
      <w:outlineLvl w:val="5"/>
    </w:pPr>
    <w:rPr>
      <w:rFonts w:ascii="Verdana" w:eastAsia="Times New Roman" w:hAnsi="Verdana" w:cs="Arial"/>
      <w:sz w:val="20"/>
      <w:szCs w:val="20"/>
      <w:lang w:val="en-GB"/>
    </w:rPr>
  </w:style>
  <w:style w:type="character" w:customStyle="1" w:styleId="Level1asHeadingtext">
    <w:name w:val="Level 1 as Heading (text)"/>
    <w:rsid w:val="00853BB8"/>
    <w:rPr>
      <w:b/>
      <w:bCs w:val="0"/>
      <w:caps/>
      <w:sz w:val="20"/>
      <w:szCs w:val="20"/>
    </w:rPr>
  </w:style>
  <w:style w:type="character" w:customStyle="1" w:styleId="FooterChar1">
    <w:name w:val="Footer Char1"/>
    <w:rsid w:val="00853BB8"/>
    <w:rPr>
      <w:rFonts w:ascii="Verdana" w:hAnsi="Verdana" w:cs="Arial"/>
      <w:lang w:val="en-GB" w:eastAsia="en-US" w:bidi="ar-SA"/>
    </w:rPr>
  </w:style>
  <w:style w:type="character" w:customStyle="1" w:styleId="BodyChar">
    <w:name w:val="Body Char"/>
    <w:link w:val="Body"/>
    <w:rsid w:val="00853BB8"/>
    <w:rPr>
      <w:rFonts w:ascii="Arial" w:eastAsia="Batang" w:hAnsi="Arial" w:cs="Times New Roman"/>
      <w:szCs w:val="24"/>
      <w:lang w:eastAsia="en-GB"/>
    </w:rPr>
  </w:style>
  <w:style w:type="character" w:customStyle="1" w:styleId="Body3Char">
    <w:name w:val="Body 3 Char"/>
    <w:link w:val="Body3"/>
    <w:rsid w:val="00853BB8"/>
    <w:rPr>
      <w:rFonts w:ascii="Verdana" w:eastAsia="Times New Roman" w:hAnsi="Verdana" w:cs="Arial"/>
      <w:sz w:val="20"/>
      <w:szCs w:val="20"/>
    </w:rPr>
  </w:style>
  <w:style w:type="character" w:customStyle="1" w:styleId="Level3Char1">
    <w:name w:val="Level 3 Char1"/>
    <w:basedOn w:val="Body3Char"/>
    <w:link w:val="Level3"/>
    <w:rsid w:val="00853BB8"/>
    <w:rPr>
      <w:rFonts w:ascii="Verdana" w:eastAsia="Times New Roman" w:hAnsi="Verdana" w:cs="Arial"/>
      <w:sz w:val="20"/>
      <w:szCs w:val="20"/>
    </w:rPr>
  </w:style>
  <w:style w:type="character" w:customStyle="1" w:styleId="Level2Char">
    <w:name w:val="Level 2 Char"/>
    <w:basedOn w:val="DefaultParagraphFont"/>
    <w:link w:val="Level2"/>
    <w:rsid w:val="00853BB8"/>
    <w:rPr>
      <w:rFonts w:ascii="Verdana" w:eastAsia="Times New Roman" w:hAnsi="Verdana" w:cs="Arial"/>
      <w:sz w:val="20"/>
      <w:szCs w:val="20"/>
    </w:rPr>
  </w:style>
  <w:style w:type="paragraph" w:customStyle="1" w:styleId="02-NormInd2-BB">
    <w:name w:val="02-NormInd2-BB"/>
    <w:basedOn w:val="Normal"/>
    <w:rsid w:val="00853BB8"/>
    <w:pPr>
      <w:widowControl/>
      <w:spacing w:after="0" w:line="240" w:lineRule="auto"/>
      <w:ind w:left="1440"/>
      <w:jc w:val="both"/>
    </w:pPr>
    <w:rPr>
      <w:rFonts w:ascii="Arial" w:eastAsia="Times New Roman" w:hAnsi="Arial" w:cs="Times New Roman"/>
      <w:szCs w:val="20"/>
      <w:lang w:val="en-GB"/>
    </w:rPr>
  </w:style>
  <w:style w:type="paragraph" w:customStyle="1" w:styleId="Definition">
    <w:name w:val="Definition"/>
    <w:basedOn w:val="Normal"/>
    <w:uiPriority w:val="54"/>
    <w:rsid w:val="00853BB8"/>
    <w:pPr>
      <w:widowControl/>
      <w:numPr>
        <w:numId w:val="56"/>
      </w:numPr>
      <w:tabs>
        <w:tab w:val="num" w:pos="360"/>
      </w:tabs>
      <w:spacing w:before="200" w:line="240" w:lineRule="auto"/>
      <w:ind w:left="0"/>
      <w:jc w:val="both"/>
    </w:pPr>
    <w:rPr>
      <w:rFonts w:ascii="Verdana" w:eastAsia="Calibri" w:hAnsi="Verdana" w:cs="Times New Roman"/>
      <w:sz w:val="20"/>
      <w:szCs w:val="20"/>
      <w:lang w:val="en-GB" w:eastAsia="en-GB"/>
    </w:rPr>
  </w:style>
  <w:style w:type="paragraph" w:customStyle="1" w:styleId="DefinitionLevel1">
    <w:name w:val="Definition Level 1"/>
    <w:basedOn w:val="Normal"/>
    <w:uiPriority w:val="54"/>
    <w:rsid w:val="00853BB8"/>
    <w:pPr>
      <w:widowControl/>
      <w:numPr>
        <w:ilvl w:val="1"/>
        <w:numId w:val="56"/>
      </w:numPr>
      <w:tabs>
        <w:tab w:val="clear" w:pos="1559"/>
        <w:tab w:val="num" w:pos="360"/>
      </w:tabs>
      <w:spacing w:before="200" w:line="240" w:lineRule="auto"/>
      <w:ind w:left="0" w:firstLine="0"/>
      <w:jc w:val="both"/>
    </w:pPr>
    <w:rPr>
      <w:rFonts w:ascii="Verdana" w:eastAsia="Calibri" w:hAnsi="Verdana" w:cs="Times New Roman"/>
      <w:sz w:val="20"/>
      <w:szCs w:val="20"/>
      <w:lang w:val="en-GB" w:eastAsia="en-GB"/>
    </w:rPr>
  </w:style>
  <w:style w:type="paragraph" w:customStyle="1" w:styleId="DefinitionLevel2">
    <w:name w:val="Definition Level 2"/>
    <w:basedOn w:val="Normal"/>
    <w:uiPriority w:val="54"/>
    <w:rsid w:val="00853BB8"/>
    <w:pPr>
      <w:widowControl/>
      <w:numPr>
        <w:ilvl w:val="2"/>
        <w:numId w:val="56"/>
      </w:numPr>
      <w:tabs>
        <w:tab w:val="clear" w:pos="2268"/>
        <w:tab w:val="num" w:pos="360"/>
      </w:tabs>
      <w:spacing w:before="200" w:line="240" w:lineRule="auto"/>
      <w:ind w:left="0" w:firstLine="0"/>
      <w:jc w:val="both"/>
    </w:pPr>
    <w:rPr>
      <w:rFonts w:ascii="Verdana" w:eastAsia="Calibri" w:hAnsi="Verdana" w:cs="Times New Roman"/>
      <w:sz w:val="20"/>
      <w:szCs w:val="20"/>
      <w:lang w:val="en-GB" w:eastAsia="en-GB"/>
    </w:rPr>
  </w:style>
  <w:style w:type="paragraph" w:customStyle="1" w:styleId="DefinitionLevel3">
    <w:name w:val="Definition Level 3"/>
    <w:basedOn w:val="Normal"/>
    <w:uiPriority w:val="54"/>
    <w:rsid w:val="00853BB8"/>
    <w:pPr>
      <w:widowControl/>
      <w:numPr>
        <w:ilvl w:val="3"/>
        <w:numId w:val="56"/>
      </w:numPr>
      <w:tabs>
        <w:tab w:val="clear" w:pos="2977"/>
        <w:tab w:val="num" w:pos="360"/>
      </w:tabs>
      <w:spacing w:before="200" w:line="240" w:lineRule="auto"/>
      <w:ind w:left="0" w:firstLine="0"/>
      <w:jc w:val="both"/>
    </w:pPr>
    <w:rPr>
      <w:rFonts w:ascii="Verdana" w:eastAsia="Calibri" w:hAnsi="Verdana" w:cs="Times New Roman"/>
      <w:sz w:val="20"/>
      <w:szCs w:val="20"/>
      <w:lang w:val="en-GB" w:eastAsia="en-GB"/>
    </w:rPr>
  </w:style>
  <w:style w:type="paragraph" w:customStyle="1" w:styleId="DefinitionLevel4">
    <w:name w:val="Definition Level 4"/>
    <w:basedOn w:val="Normal"/>
    <w:uiPriority w:val="54"/>
    <w:rsid w:val="00853BB8"/>
    <w:pPr>
      <w:widowControl/>
      <w:numPr>
        <w:ilvl w:val="4"/>
        <w:numId w:val="56"/>
      </w:numPr>
      <w:tabs>
        <w:tab w:val="clear" w:pos="3686"/>
        <w:tab w:val="num" w:pos="360"/>
      </w:tabs>
      <w:spacing w:before="200" w:line="240" w:lineRule="auto"/>
      <w:ind w:left="0" w:firstLine="0"/>
      <w:jc w:val="both"/>
    </w:pPr>
    <w:rPr>
      <w:rFonts w:ascii="Verdana" w:eastAsia="Calibri" w:hAnsi="Verdana" w:cs="Times New Roman"/>
      <w:sz w:val="20"/>
      <w:szCs w:val="20"/>
      <w:lang w:val="en-GB" w:eastAsia="en-GB"/>
    </w:rPr>
  </w:style>
  <w:style w:type="paragraph" w:customStyle="1" w:styleId="StyleJRFormattingBefore0cm">
    <w:name w:val="Style JR Formatting + Before:  0 cm"/>
    <w:basedOn w:val="Normal"/>
    <w:rsid w:val="000D4E78"/>
    <w:pPr>
      <w:widowControl/>
      <w:numPr>
        <w:numId w:val="57"/>
      </w:numPr>
      <w:overflowPunct w:val="0"/>
      <w:autoSpaceDE w:val="0"/>
      <w:autoSpaceDN w:val="0"/>
      <w:spacing w:after="220" w:line="240" w:lineRule="auto"/>
      <w:jc w:val="both"/>
    </w:pPr>
    <w:rPr>
      <w:rFonts w:ascii="Arial" w:hAnsi="Arial" w:cs="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301">
      <w:bodyDiv w:val="1"/>
      <w:marLeft w:val="0"/>
      <w:marRight w:val="0"/>
      <w:marTop w:val="0"/>
      <w:marBottom w:val="0"/>
      <w:divBdr>
        <w:top w:val="none" w:sz="0" w:space="0" w:color="auto"/>
        <w:left w:val="none" w:sz="0" w:space="0" w:color="auto"/>
        <w:bottom w:val="none" w:sz="0" w:space="0" w:color="auto"/>
        <w:right w:val="none" w:sz="0" w:space="0" w:color="auto"/>
      </w:divBdr>
    </w:div>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6859889">
      <w:bodyDiv w:val="1"/>
      <w:marLeft w:val="0"/>
      <w:marRight w:val="0"/>
      <w:marTop w:val="0"/>
      <w:marBottom w:val="0"/>
      <w:divBdr>
        <w:top w:val="none" w:sz="0" w:space="0" w:color="auto"/>
        <w:left w:val="none" w:sz="0" w:space="0" w:color="auto"/>
        <w:bottom w:val="none" w:sz="0" w:space="0" w:color="auto"/>
        <w:right w:val="none" w:sz="0" w:space="0" w:color="auto"/>
      </w:divBdr>
    </w:div>
    <w:div w:id="38020618">
      <w:bodyDiv w:val="1"/>
      <w:marLeft w:val="0"/>
      <w:marRight w:val="0"/>
      <w:marTop w:val="0"/>
      <w:marBottom w:val="0"/>
      <w:divBdr>
        <w:top w:val="none" w:sz="0" w:space="0" w:color="auto"/>
        <w:left w:val="none" w:sz="0" w:space="0" w:color="auto"/>
        <w:bottom w:val="none" w:sz="0" w:space="0" w:color="auto"/>
        <w:right w:val="none" w:sz="0" w:space="0" w:color="auto"/>
      </w:divBdr>
    </w:div>
    <w:div w:id="43799253">
      <w:bodyDiv w:val="1"/>
      <w:marLeft w:val="0"/>
      <w:marRight w:val="0"/>
      <w:marTop w:val="0"/>
      <w:marBottom w:val="0"/>
      <w:divBdr>
        <w:top w:val="none" w:sz="0" w:space="0" w:color="auto"/>
        <w:left w:val="none" w:sz="0" w:space="0" w:color="auto"/>
        <w:bottom w:val="none" w:sz="0" w:space="0" w:color="auto"/>
        <w:right w:val="none" w:sz="0" w:space="0" w:color="auto"/>
      </w:divBdr>
    </w:div>
    <w:div w:id="51005975">
      <w:bodyDiv w:val="1"/>
      <w:marLeft w:val="0"/>
      <w:marRight w:val="0"/>
      <w:marTop w:val="0"/>
      <w:marBottom w:val="0"/>
      <w:divBdr>
        <w:top w:val="none" w:sz="0" w:space="0" w:color="auto"/>
        <w:left w:val="none" w:sz="0" w:space="0" w:color="auto"/>
        <w:bottom w:val="none" w:sz="0" w:space="0" w:color="auto"/>
        <w:right w:val="none" w:sz="0" w:space="0" w:color="auto"/>
      </w:divBdr>
    </w:div>
    <w:div w:id="53621434">
      <w:bodyDiv w:val="1"/>
      <w:marLeft w:val="0"/>
      <w:marRight w:val="0"/>
      <w:marTop w:val="0"/>
      <w:marBottom w:val="0"/>
      <w:divBdr>
        <w:top w:val="none" w:sz="0" w:space="0" w:color="auto"/>
        <w:left w:val="none" w:sz="0" w:space="0" w:color="auto"/>
        <w:bottom w:val="none" w:sz="0" w:space="0" w:color="auto"/>
        <w:right w:val="none" w:sz="0" w:space="0" w:color="auto"/>
      </w:divBdr>
    </w:div>
    <w:div w:id="76027298">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6209369">
      <w:bodyDiv w:val="1"/>
      <w:marLeft w:val="0"/>
      <w:marRight w:val="0"/>
      <w:marTop w:val="0"/>
      <w:marBottom w:val="0"/>
      <w:divBdr>
        <w:top w:val="none" w:sz="0" w:space="0" w:color="auto"/>
        <w:left w:val="none" w:sz="0" w:space="0" w:color="auto"/>
        <w:bottom w:val="none" w:sz="0" w:space="0" w:color="auto"/>
        <w:right w:val="none" w:sz="0" w:space="0" w:color="auto"/>
      </w:divBdr>
    </w:div>
    <w:div w:id="267541595">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287250300">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27828938">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339966740">
      <w:bodyDiv w:val="1"/>
      <w:marLeft w:val="0"/>
      <w:marRight w:val="0"/>
      <w:marTop w:val="0"/>
      <w:marBottom w:val="0"/>
      <w:divBdr>
        <w:top w:val="none" w:sz="0" w:space="0" w:color="auto"/>
        <w:left w:val="none" w:sz="0" w:space="0" w:color="auto"/>
        <w:bottom w:val="none" w:sz="0" w:space="0" w:color="auto"/>
        <w:right w:val="none" w:sz="0" w:space="0" w:color="auto"/>
      </w:divBdr>
    </w:div>
    <w:div w:id="371541854">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407774151">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550263778">
      <w:bodyDiv w:val="1"/>
      <w:marLeft w:val="0"/>
      <w:marRight w:val="0"/>
      <w:marTop w:val="0"/>
      <w:marBottom w:val="0"/>
      <w:divBdr>
        <w:top w:val="none" w:sz="0" w:space="0" w:color="auto"/>
        <w:left w:val="none" w:sz="0" w:space="0" w:color="auto"/>
        <w:bottom w:val="none" w:sz="0" w:space="0" w:color="auto"/>
        <w:right w:val="none" w:sz="0" w:space="0" w:color="auto"/>
      </w:divBdr>
    </w:div>
    <w:div w:id="560405151">
      <w:bodyDiv w:val="1"/>
      <w:marLeft w:val="0"/>
      <w:marRight w:val="0"/>
      <w:marTop w:val="0"/>
      <w:marBottom w:val="0"/>
      <w:divBdr>
        <w:top w:val="none" w:sz="0" w:space="0" w:color="auto"/>
        <w:left w:val="none" w:sz="0" w:space="0" w:color="auto"/>
        <w:bottom w:val="none" w:sz="0" w:space="0" w:color="auto"/>
        <w:right w:val="none" w:sz="0" w:space="0" w:color="auto"/>
      </w:divBdr>
    </w:div>
    <w:div w:id="589391410">
      <w:bodyDiv w:val="1"/>
      <w:marLeft w:val="0"/>
      <w:marRight w:val="0"/>
      <w:marTop w:val="0"/>
      <w:marBottom w:val="0"/>
      <w:divBdr>
        <w:top w:val="none" w:sz="0" w:space="0" w:color="auto"/>
        <w:left w:val="none" w:sz="0" w:space="0" w:color="auto"/>
        <w:bottom w:val="none" w:sz="0" w:space="0" w:color="auto"/>
        <w:right w:val="none" w:sz="0" w:space="0" w:color="auto"/>
      </w:divBdr>
    </w:div>
    <w:div w:id="602373274">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61933544">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789668856">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30624392">
      <w:bodyDiv w:val="1"/>
      <w:marLeft w:val="0"/>
      <w:marRight w:val="0"/>
      <w:marTop w:val="0"/>
      <w:marBottom w:val="0"/>
      <w:divBdr>
        <w:top w:val="none" w:sz="0" w:space="0" w:color="auto"/>
        <w:left w:val="none" w:sz="0" w:space="0" w:color="auto"/>
        <w:bottom w:val="none" w:sz="0" w:space="0" w:color="auto"/>
        <w:right w:val="none" w:sz="0" w:space="0" w:color="auto"/>
      </w:divBdr>
    </w:div>
    <w:div w:id="933130324">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66874635">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11244186">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178156858">
      <w:bodyDiv w:val="1"/>
      <w:marLeft w:val="0"/>
      <w:marRight w:val="0"/>
      <w:marTop w:val="0"/>
      <w:marBottom w:val="0"/>
      <w:divBdr>
        <w:top w:val="none" w:sz="0" w:space="0" w:color="auto"/>
        <w:left w:val="none" w:sz="0" w:space="0" w:color="auto"/>
        <w:bottom w:val="none" w:sz="0" w:space="0" w:color="auto"/>
        <w:right w:val="none" w:sz="0" w:space="0" w:color="auto"/>
      </w:divBdr>
    </w:div>
    <w:div w:id="119087196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09758313">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224021771">
      <w:bodyDiv w:val="1"/>
      <w:marLeft w:val="0"/>
      <w:marRight w:val="0"/>
      <w:marTop w:val="0"/>
      <w:marBottom w:val="0"/>
      <w:divBdr>
        <w:top w:val="none" w:sz="0" w:space="0" w:color="auto"/>
        <w:left w:val="none" w:sz="0" w:space="0" w:color="auto"/>
        <w:bottom w:val="none" w:sz="0" w:space="0" w:color="auto"/>
        <w:right w:val="none" w:sz="0" w:space="0" w:color="auto"/>
      </w:divBdr>
    </w:div>
    <w:div w:id="1329677545">
      <w:bodyDiv w:val="1"/>
      <w:marLeft w:val="0"/>
      <w:marRight w:val="0"/>
      <w:marTop w:val="0"/>
      <w:marBottom w:val="0"/>
      <w:divBdr>
        <w:top w:val="none" w:sz="0" w:space="0" w:color="auto"/>
        <w:left w:val="none" w:sz="0" w:space="0" w:color="auto"/>
        <w:bottom w:val="none" w:sz="0" w:space="0" w:color="auto"/>
        <w:right w:val="none" w:sz="0" w:space="0" w:color="auto"/>
      </w:divBdr>
    </w:div>
    <w:div w:id="1330644368">
      <w:bodyDiv w:val="1"/>
      <w:marLeft w:val="0"/>
      <w:marRight w:val="0"/>
      <w:marTop w:val="0"/>
      <w:marBottom w:val="0"/>
      <w:divBdr>
        <w:top w:val="none" w:sz="0" w:space="0" w:color="auto"/>
        <w:left w:val="none" w:sz="0" w:space="0" w:color="auto"/>
        <w:bottom w:val="none" w:sz="0" w:space="0" w:color="auto"/>
        <w:right w:val="none" w:sz="0" w:space="0" w:color="auto"/>
      </w:divBdr>
    </w:div>
    <w:div w:id="14061422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28500667">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467744675">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29683068">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580794346">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41425712">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16546109">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747338703">
      <w:bodyDiv w:val="1"/>
      <w:marLeft w:val="0"/>
      <w:marRight w:val="0"/>
      <w:marTop w:val="0"/>
      <w:marBottom w:val="0"/>
      <w:divBdr>
        <w:top w:val="none" w:sz="0" w:space="0" w:color="auto"/>
        <w:left w:val="none" w:sz="0" w:space="0" w:color="auto"/>
        <w:bottom w:val="none" w:sz="0" w:space="0" w:color="auto"/>
        <w:right w:val="none" w:sz="0" w:space="0" w:color="auto"/>
      </w:divBdr>
    </w:div>
    <w:div w:id="1791390793">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839986">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2134385">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0948188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 w:id="2083135760">
      <w:bodyDiv w:val="1"/>
      <w:marLeft w:val="0"/>
      <w:marRight w:val="0"/>
      <w:marTop w:val="0"/>
      <w:marBottom w:val="0"/>
      <w:divBdr>
        <w:top w:val="none" w:sz="0" w:space="0" w:color="auto"/>
        <w:left w:val="none" w:sz="0" w:space="0" w:color="auto"/>
        <w:bottom w:val="none" w:sz="0" w:space="0" w:color="auto"/>
        <w:right w:val="none" w:sz="0" w:space="0" w:color="auto"/>
      </w:divBdr>
    </w:div>
    <w:div w:id="2104063868">
      <w:bodyDiv w:val="1"/>
      <w:marLeft w:val="0"/>
      <w:marRight w:val="0"/>
      <w:marTop w:val="0"/>
      <w:marBottom w:val="0"/>
      <w:divBdr>
        <w:top w:val="none" w:sz="0" w:space="0" w:color="auto"/>
        <w:left w:val="none" w:sz="0" w:space="0" w:color="auto"/>
        <w:bottom w:val="none" w:sz="0" w:space="0" w:color="auto"/>
        <w:right w:val="none" w:sz="0" w:space="0" w:color="auto"/>
      </w:divBdr>
    </w:div>
    <w:div w:id="213571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mod.uk/web/login.html"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aof.mod.uk/" TargetMode="External"/><Relationship Id="rId39" Type="http://schemas.openxmlformats.org/officeDocument/2006/relationships/hyperlink" Target="http://aof.uwh.diif.r.mil.uk/aofcontent/tactical/toolkit/downloads/defforms/expl_not/539_expln.pdf" TargetMode="Externa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hyperlink" Target="http://dstan.gateway.isg-r.r.mil.uk/index.html" TargetMode="External"/><Relationship Id="rId42" Type="http://schemas.openxmlformats.org/officeDocument/2006/relationships/diagramLayout" Target="diagrams/layout1.xml"/><Relationship Id="rId47" Type="http://schemas.openxmlformats.org/officeDocument/2006/relationships/footer" Target="footer4.xml"/><Relationship Id="rId50" Type="http://schemas.openxmlformats.org/officeDocument/2006/relationships/diagramQuickStyle" Target="diagrams/quickStyle2.xml"/><Relationship Id="rId55" Type="http://schemas.openxmlformats.org/officeDocument/2006/relationships/footer" Target="footer5.xml"/><Relationship Id="rId63" Type="http://schemas.openxmlformats.org/officeDocument/2006/relationships/hyperlink" Target="mailto:DESLSOC-SpSvcs-SptEng-Pkg1@mod.gov.uk" TargetMode="External"/><Relationship Id="rId68" Type="http://schemas.openxmlformats.org/officeDocument/2006/relationships/header" Target="header10.xml"/><Relationship Id="rId7" Type="http://schemas.openxmlformats.org/officeDocument/2006/relationships/styles" Target="styles.xml"/><Relationship Id="rId71"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9" Type="http://schemas.openxmlformats.org/officeDocument/2006/relationships/header" Target="header1.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footer" Target="footer2.xml"/><Relationship Id="rId37" Type="http://schemas.openxmlformats.org/officeDocument/2006/relationships/header" Target="header3.xml"/><Relationship Id="rId40" Type="http://schemas.openxmlformats.org/officeDocument/2006/relationships/hyperlink" Target="http://aof.uwh.diif.r.mil.uk/aofcontent/tactical/toolkit/downloads/defforms/expl_not/539_expln.pdf" TargetMode="External"/><Relationship Id="rId45" Type="http://schemas.microsoft.com/office/2007/relationships/diagramDrawing" Target="diagrams/drawing1.xml"/><Relationship Id="rId53" Type="http://schemas.openxmlformats.org/officeDocument/2006/relationships/header" Target="header5.xml"/><Relationship Id="rId58" Type="http://schemas.openxmlformats.org/officeDocument/2006/relationships/header" Target="header8.xml"/><Relationship Id="rId66" Type="http://schemas.openxmlformats.org/officeDocument/2006/relationships/hyperlink" Target="https://www.gov.uk/guidance/knowledge-in-defence-kid"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www.promptpaymentcode.org.uk/" TargetMode="External"/><Relationship Id="rId28" Type="http://schemas.openxmlformats.org/officeDocument/2006/relationships/hyperlink" Target="http://www.dstan.mod.uk/faqs.html" TargetMode="External"/><Relationship Id="rId36" Type="http://schemas.openxmlformats.org/officeDocument/2006/relationships/hyperlink" Target="https://www.kid.mod.uk/maincontent/business/commercial/index.htm" TargetMode="External"/><Relationship Id="rId49" Type="http://schemas.openxmlformats.org/officeDocument/2006/relationships/diagramLayout" Target="diagrams/layout2.xml"/><Relationship Id="rId57" Type="http://schemas.openxmlformats.org/officeDocument/2006/relationships/footer" Target="footer6.xml"/><Relationship Id="rId61"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eader" Target="header2.xml"/><Relationship Id="rId44" Type="http://schemas.openxmlformats.org/officeDocument/2006/relationships/diagramColors" Target="diagrams/colors1.xml"/><Relationship Id="rId52" Type="http://schemas.microsoft.com/office/2007/relationships/diagramDrawing" Target="diagrams/drawing2.xml"/><Relationship Id="rId60" Type="http://schemas.openxmlformats.org/officeDocument/2006/relationships/header" Target="header9.xml"/><Relationship Id="rId65" Type="http://schemas.openxmlformats.org/officeDocument/2006/relationships/hyperlink" Target="https://www.gov.uk/guidance/knowledge-in-defence-kid"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www.dstan.mod.uk/" TargetMode="External"/><Relationship Id="rId30" Type="http://schemas.openxmlformats.org/officeDocument/2006/relationships/footer" Target="footer1.xml"/><Relationship Id="rId35" Type="http://schemas.openxmlformats.org/officeDocument/2006/relationships/hyperlink" Target="https://www.dstan.mod.uk/" TargetMode="External"/><Relationship Id="rId43" Type="http://schemas.openxmlformats.org/officeDocument/2006/relationships/diagramQuickStyle" Target="diagrams/quickStyle1.xml"/><Relationship Id="rId48" Type="http://schemas.openxmlformats.org/officeDocument/2006/relationships/diagramData" Target="diagrams/data2.xml"/><Relationship Id="rId56" Type="http://schemas.openxmlformats.org/officeDocument/2006/relationships/header" Target="header7.xml"/><Relationship Id="rId64" Type="http://schemas.openxmlformats.org/officeDocument/2006/relationships/hyperlink" Target="https://www.dstan.mod.uk/" TargetMode="External"/><Relationship Id="rId69" Type="http://schemas.openxmlformats.org/officeDocument/2006/relationships/footer" Target="footer9.xml"/><Relationship Id="rId8" Type="http://schemas.openxmlformats.org/officeDocument/2006/relationships/settings" Target="settings.xml"/><Relationship Id="rId51" Type="http://schemas.openxmlformats.org/officeDocument/2006/relationships/diagramColors" Target="diagrams/colors2.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gov.uk/guidance/knowledge-in-defence-kid" TargetMode="External"/><Relationship Id="rId25" Type="http://schemas.openxmlformats.org/officeDocument/2006/relationships/hyperlink" Target="https://www.gov.uk/government/publications/mod-contracting-purchasing-and-finance-e-procurement-system"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footer" Target="footer3.xml"/><Relationship Id="rId46" Type="http://schemas.openxmlformats.org/officeDocument/2006/relationships/header" Target="header4.xml"/><Relationship Id="rId59" Type="http://schemas.openxmlformats.org/officeDocument/2006/relationships/footer" Target="footer7.xml"/><Relationship Id="rId67" Type="http://schemas.openxmlformats.org/officeDocument/2006/relationships/hyperlink" Target="https://www.gov.uk/guidance/knowledge-in-defence-kid"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41" Type="http://schemas.openxmlformats.org/officeDocument/2006/relationships/diagramData" Target="diagrams/data1.xml"/><Relationship Id="rId54" Type="http://schemas.openxmlformats.org/officeDocument/2006/relationships/header" Target="header6.xml"/><Relationship Id="rId62" Type="http://schemas.openxmlformats.org/officeDocument/2006/relationships/hyperlink" Target="mailto:DefComrclSSM-MergersandAcq@mod.gov.uk" TargetMode="External"/><Relationship Id="rId7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imesint.co.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CB93A21-29DC-4B60-A863-71910BF9479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5443144-3965-43A4-99CE-792457789910}">
      <dgm:prSet phldrT="[Text]"/>
      <dgm:spPr/>
      <dgm:t>
        <a:bodyPr/>
        <a:lstStyle/>
        <a:p>
          <a:r>
            <a:rPr lang="en-GB"/>
            <a:t>XV Patrick Blackett Support Contract </a:t>
          </a:r>
        </a:p>
      </dgm:t>
    </dgm:pt>
    <dgm:pt modelId="{487C141C-D9A3-4731-852F-67B12743B824}" type="parTrans" cxnId="{7199D9E3-DF0E-4D14-AA5F-C97636A75545}">
      <dgm:prSet/>
      <dgm:spPr/>
      <dgm:t>
        <a:bodyPr/>
        <a:lstStyle/>
        <a:p>
          <a:endParaRPr lang="en-GB"/>
        </a:p>
      </dgm:t>
    </dgm:pt>
    <dgm:pt modelId="{316811C8-1FE5-40D1-BDC2-EEFF90718251}" type="sibTrans" cxnId="{7199D9E3-DF0E-4D14-AA5F-C97636A75545}">
      <dgm:prSet/>
      <dgm:spPr/>
      <dgm:t>
        <a:bodyPr/>
        <a:lstStyle/>
        <a:p>
          <a:endParaRPr lang="en-GB"/>
        </a:p>
      </dgm:t>
    </dgm:pt>
    <dgm:pt modelId="{808029A3-5992-46B9-9BF5-1F469EE2B38A}">
      <dgm:prSet phldrT="[Text]"/>
      <dgm:spPr/>
      <dgm:t>
        <a:bodyPr/>
        <a:lstStyle/>
        <a:p>
          <a:r>
            <a:rPr lang="en-GB"/>
            <a:t>Work package 1 - Firm Price</a:t>
          </a:r>
        </a:p>
      </dgm:t>
    </dgm:pt>
    <dgm:pt modelId="{7F78E6D4-2081-4837-9E88-9BD65CA3FF63}" type="parTrans" cxnId="{AA14E9E9-7ABE-497C-9BF9-FE0787CE7AD0}">
      <dgm:prSet/>
      <dgm:spPr/>
      <dgm:t>
        <a:bodyPr/>
        <a:lstStyle/>
        <a:p>
          <a:endParaRPr lang="en-GB"/>
        </a:p>
      </dgm:t>
    </dgm:pt>
    <dgm:pt modelId="{FB0A437B-7C25-49B7-A2FD-AC0794971D49}" type="sibTrans" cxnId="{AA14E9E9-7ABE-497C-9BF9-FE0787CE7AD0}">
      <dgm:prSet/>
      <dgm:spPr/>
      <dgm:t>
        <a:bodyPr/>
        <a:lstStyle/>
        <a:p>
          <a:endParaRPr lang="en-GB"/>
        </a:p>
      </dgm:t>
    </dgm:pt>
    <dgm:pt modelId="{63875368-F3AA-4038-9A14-D0591FE2F793}">
      <dgm:prSet phldrT="[Text]"/>
      <dgm:spPr/>
      <dgm:t>
        <a:bodyPr/>
        <a:lstStyle/>
        <a:p>
          <a:r>
            <a:rPr lang="en-GB"/>
            <a:t>Work Package 2 - Limit of Liability</a:t>
          </a:r>
        </a:p>
      </dgm:t>
    </dgm:pt>
    <dgm:pt modelId="{A4CB0DAC-C332-4086-80F0-F21A140B08C1}" type="parTrans" cxnId="{6C8C9DA6-9080-4932-90D4-1BEA0DB0846D}">
      <dgm:prSet/>
      <dgm:spPr/>
      <dgm:t>
        <a:bodyPr/>
        <a:lstStyle/>
        <a:p>
          <a:endParaRPr lang="en-GB"/>
        </a:p>
      </dgm:t>
    </dgm:pt>
    <dgm:pt modelId="{25EDFA9A-1CD8-4618-BA42-FBB2BB61F85A}" type="sibTrans" cxnId="{6C8C9DA6-9080-4932-90D4-1BEA0DB0846D}">
      <dgm:prSet/>
      <dgm:spPr/>
      <dgm:t>
        <a:bodyPr/>
        <a:lstStyle/>
        <a:p>
          <a:endParaRPr lang="en-GB"/>
        </a:p>
      </dgm:t>
    </dgm:pt>
    <dgm:pt modelId="{7AD37917-8413-4F6B-A209-E2E31FE169FD}">
      <dgm:prSet phldrT="[Text]"/>
      <dgm:spPr/>
      <dgm:t>
        <a:bodyPr/>
        <a:lstStyle/>
        <a:p>
          <a:r>
            <a:rPr lang="en-GB"/>
            <a:t>Planning of maintenance </a:t>
          </a:r>
        </a:p>
      </dgm:t>
    </dgm:pt>
    <dgm:pt modelId="{BA84F9DA-B503-48B3-B390-B3538985141C}" type="parTrans" cxnId="{3EC089F0-F754-47AE-B2B9-FD0A3E0D3F14}">
      <dgm:prSet/>
      <dgm:spPr/>
      <dgm:t>
        <a:bodyPr/>
        <a:lstStyle/>
        <a:p>
          <a:endParaRPr lang="en-GB"/>
        </a:p>
      </dgm:t>
    </dgm:pt>
    <dgm:pt modelId="{C8B761AF-C8F5-47F9-BFEF-34F1379649B3}" type="sibTrans" cxnId="{3EC089F0-F754-47AE-B2B9-FD0A3E0D3F14}">
      <dgm:prSet/>
      <dgm:spPr/>
      <dgm:t>
        <a:bodyPr/>
        <a:lstStyle/>
        <a:p>
          <a:endParaRPr lang="en-GB"/>
        </a:p>
      </dgm:t>
    </dgm:pt>
    <dgm:pt modelId="{8E34AFD9-FF80-4E4E-803A-3B4464C6CAEA}">
      <dgm:prSet phldrT="[Text]"/>
      <dgm:spPr/>
      <dgm:t>
        <a:bodyPr/>
        <a:lstStyle/>
        <a:p>
          <a:r>
            <a:rPr lang="en-GB"/>
            <a:t>Maintenance of ships register and documentations </a:t>
          </a:r>
        </a:p>
      </dgm:t>
    </dgm:pt>
    <dgm:pt modelId="{2E22E263-5215-47B1-85AA-BACEDCA66D25}" type="parTrans" cxnId="{43B506B6-323F-497C-8F3F-F7804E1DB310}">
      <dgm:prSet/>
      <dgm:spPr/>
      <dgm:t>
        <a:bodyPr/>
        <a:lstStyle/>
        <a:p>
          <a:endParaRPr lang="en-GB"/>
        </a:p>
      </dgm:t>
    </dgm:pt>
    <dgm:pt modelId="{7F4411F2-19C7-4C2F-9863-10C64FC838A8}" type="sibTrans" cxnId="{43B506B6-323F-497C-8F3F-F7804E1DB310}">
      <dgm:prSet/>
      <dgm:spPr/>
      <dgm:t>
        <a:bodyPr/>
        <a:lstStyle/>
        <a:p>
          <a:endParaRPr lang="en-GB"/>
        </a:p>
      </dgm:t>
    </dgm:pt>
    <dgm:pt modelId="{A24C0A73-76D2-4B18-A719-0CB6F2A37E30}">
      <dgm:prSet phldrT="[Text]"/>
      <dgm:spPr/>
      <dgm:t>
        <a:bodyPr/>
        <a:lstStyle/>
        <a:p>
          <a:r>
            <a:rPr lang="en-GB"/>
            <a:t>Defect rectification planning</a:t>
          </a:r>
        </a:p>
      </dgm:t>
    </dgm:pt>
    <dgm:pt modelId="{06FD7C91-4382-4CBD-A716-F248892539EF}" type="parTrans" cxnId="{81487D78-8042-4E9B-BD3D-CB13D2BCF10D}">
      <dgm:prSet/>
      <dgm:spPr/>
      <dgm:t>
        <a:bodyPr/>
        <a:lstStyle/>
        <a:p>
          <a:endParaRPr lang="en-GB"/>
        </a:p>
      </dgm:t>
    </dgm:pt>
    <dgm:pt modelId="{622A93EA-027F-4725-B43B-A3B4CD7F789E}" type="sibTrans" cxnId="{81487D78-8042-4E9B-BD3D-CB13D2BCF10D}">
      <dgm:prSet/>
      <dgm:spPr/>
      <dgm:t>
        <a:bodyPr/>
        <a:lstStyle/>
        <a:p>
          <a:endParaRPr lang="en-GB"/>
        </a:p>
      </dgm:t>
    </dgm:pt>
    <dgm:pt modelId="{F16A3C02-9D57-4A61-986A-35E85E8B012E}">
      <dgm:prSet phldrT="[Text]"/>
      <dgm:spPr/>
      <dgm:t>
        <a:bodyPr/>
        <a:lstStyle/>
        <a:p>
          <a:r>
            <a:rPr lang="en-GB"/>
            <a:t>Low value defect rectification </a:t>
          </a:r>
        </a:p>
      </dgm:t>
    </dgm:pt>
    <dgm:pt modelId="{F237ED1C-45D6-4F5B-9856-F1424305C473}" type="parTrans" cxnId="{A4FC82EF-BE96-4A40-B420-12AAA6C01586}">
      <dgm:prSet/>
      <dgm:spPr/>
      <dgm:t>
        <a:bodyPr/>
        <a:lstStyle/>
        <a:p>
          <a:endParaRPr lang="en-GB"/>
        </a:p>
      </dgm:t>
    </dgm:pt>
    <dgm:pt modelId="{1605A93E-D7AF-4B47-ACC7-BA97F0EE141B}" type="sibTrans" cxnId="{A4FC82EF-BE96-4A40-B420-12AAA6C01586}">
      <dgm:prSet/>
      <dgm:spPr/>
      <dgm:t>
        <a:bodyPr/>
        <a:lstStyle/>
        <a:p>
          <a:endParaRPr lang="en-GB"/>
        </a:p>
      </dgm:t>
    </dgm:pt>
    <dgm:pt modelId="{33845F5A-9875-4338-8B3C-660872FC2EC4}">
      <dgm:prSet phldrT="[Text]"/>
      <dgm:spPr/>
      <dgm:t>
        <a:bodyPr/>
        <a:lstStyle/>
        <a:p>
          <a:r>
            <a:rPr lang="en-GB"/>
            <a:t>Taskings </a:t>
          </a:r>
        </a:p>
      </dgm:t>
    </dgm:pt>
    <dgm:pt modelId="{54355FD6-4A98-44CA-B2D7-2FCE954DD48F}" type="parTrans" cxnId="{F7DBE00E-DE1A-43D7-B0B1-741E5DFA7175}">
      <dgm:prSet/>
      <dgm:spPr/>
      <dgm:t>
        <a:bodyPr/>
        <a:lstStyle/>
        <a:p>
          <a:endParaRPr lang="en-GB"/>
        </a:p>
      </dgm:t>
    </dgm:pt>
    <dgm:pt modelId="{F8388821-2337-4A97-9128-EAD7C46F623E}" type="sibTrans" cxnId="{F7DBE00E-DE1A-43D7-B0B1-741E5DFA7175}">
      <dgm:prSet/>
      <dgm:spPr/>
      <dgm:t>
        <a:bodyPr/>
        <a:lstStyle/>
        <a:p>
          <a:endParaRPr lang="en-GB"/>
        </a:p>
      </dgm:t>
    </dgm:pt>
    <dgm:pt modelId="{2C7DD9D9-1CEC-4865-93A8-C7BD2D29A15B}">
      <dgm:prSet phldrT="[Text]"/>
      <dgm:spPr/>
      <dgm:t>
        <a:bodyPr/>
        <a:lstStyle/>
        <a:p>
          <a:r>
            <a:rPr lang="en-GB"/>
            <a:t>Capability upgrades </a:t>
          </a:r>
        </a:p>
      </dgm:t>
    </dgm:pt>
    <dgm:pt modelId="{56992FCF-039A-4361-BA33-C250A5E42801}" type="parTrans" cxnId="{36DA8C17-8FD8-4734-BF45-0A10D5E50548}">
      <dgm:prSet/>
      <dgm:spPr/>
      <dgm:t>
        <a:bodyPr/>
        <a:lstStyle/>
        <a:p>
          <a:endParaRPr lang="en-GB"/>
        </a:p>
      </dgm:t>
    </dgm:pt>
    <dgm:pt modelId="{73ADB5BA-DB41-4F9B-B591-D35F4665FC81}" type="sibTrans" cxnId="{36DA8C17-8FD8-4734-BF45-0A10D5E50548}">
      <dgm:prSet/>
      <dgm:spPr/>
      <dgm:t>
        <a:bodyPr/>
        <a:lstStyle/>
        <a:p>
          <a:endParaRPr lang="en-GB"/>
        </a:p>
      </dgm:t>
    </dgm:pt>
    <dgm:pt modelId="{0CE9DD39-63B0-444A-A845-3C6A72F614B7}">
      <dgm:prSet phldrT="[Text]"/>
      <dgm:spPr/>
      <dgm:t>
        <a:bodyPr/>
        <a:lstStyle/>
        <a:p>
          <a:r>
            <a:rPr lang="en-GB"/>
            <a:t>Emergency work</a:t>
          </a:r>
        </a:p>
      </dgm:t>
    </dgm:pt>
    <dgm:pt modelId="{FED75621-A025-4A43-9FC6-97F2A8FA6407}" type="parTrans" cxnId="{0C8FC59D-835C-4B82-9BEA-CACF5ADCEBE7}">
      <dgm:prSet/>
      <dgm:spPr/>
      <dgm:t>
        <a:bodyPr/>
        <a:lstStyle/>
        <a:p>
          <a:endParaRPr lang="en-GB"/>
        </a:p>
      </dgm:t>
    </dgm:pt>
    <dgm:pt modelId="{5F259CFE-D358-4102-BAE3-DDC5D3D83967}" type="sibTrans" cxnId="{0C8FC59D-835C-4B82-9BEA-CACF5ADCEBE7}">
      <dgm:prSet/>
      <dgm:spPr/>
      <dgm:t>
        <a:bodyPr/>
        <a:lstStyle/>
        <a:p>
          <a:endParaRPr lang="en-GB"/>
        </a:p>
      </dgm:t>
    </dgm:pt>
    <dgm:pt modelId="{A4B2ED9D-9CCC-49C7-973A-93D7055A79B5}">
      <dgm:prSet phldrT="[Text]"/>
      <dgm:spPr/>
      <dgm:t>
        <a:bodyPr/>
        <a:lstStyle/>
        <a:p>
          <a:r>
            <a:rPr lang="en-GB"/>
            <a:t>Maintenance </a:t>
          </a:r>
        </a:p>
      </dgm:t>
    </dgm:pt>
    <dgm:pt modelId="{FEB9321D-747E-4896-90CB-1ECE78A236BA}" type="parTrans" cxnId="{D226AB0D-4F1C-437E-8079-F08F35510B0E}">
      <dgm:prSet/>
      <dgm:spPr/>
      <dgm:t>
        <a:bodyPr/>
        <a:lstStyle/>
        <a:p>
          <a:endParaRPr lang="en-GB"/>
        </a:p>
      </dgm:t>
    </dgm:pt>
    <dgm:pt modelId="{7951FBBF-B8D0-42B1-94A2-45AFAA70F803}" type="sibTrans" cxnId="{D226AB0D-4F1C-437E-8079-F08F35510B0E}">
      <dgm:prSet/>
      <dgm:spPr/>
      <dgm:t>
        <a:bodyPr/>
        <a:lstStyle/>
        <a:p>
          <a:endParaRPr lang="en-GB"/>
        </a:p>
      </dgm:t>
    </dgm:pt>
    <dgm:pt modelId="{9775A106-BE58-4B92-BDE6-BDA8464C3317}">
      <dgm:prSet phldrT="[Text]"/>
      <dgm:spPr/>
      <dgm:t>
        <a:bodyPr/>
        <a:lstStyle/>
        <a:p>
          <a:r>
            <a:rPr lang="en-GB"/>
            <a:t>Defect repair </a:t>
          </a:r>
        </a:p>
      </dgm:t>
    </dgm:pt>
    <dgm:pt modelId="{08BF146F-3EDE-4147-8385-96FBF1D48703}" type="parTrans" cxnId="{325E63EE-D12E-474F-8B4A-C641E8268F96}">
      <dgm:prSet/>
      <dgm:spPr/>
      <dgm:t>
        <a:bodyPr/>
        <a:lstStyle/>
        <a:p>
          <a:endParaRPr lang="en-GB"/>
        </a:p>
      </dgm:t>
    </dgm:pt>
    <dgm:pt modelId="{763701E2-C5BC-4F65-9718-C4AABC15E714}" type="sibTrans" cxnId="{325E63EE-D12E-474F-8B4A-C641E8268F96}">
      <dgm:prSet/>
      <dgm:spPr/>
      <dgm:t>
        <a:bodyPr/>
        <a:lstStyle/>
        <a:p>
          <a:endParaRPr lang="en-GB"/>
        </a:p>
      </dgm:t>
    </dgm:pt>
    <dgm:pt modelId="{2E133957-F168-4642-9FC9-3F20FD1520F1}">
      <dgm:prSet phldrT="[Text]"/>
      <dgm:spPr/>
      <dgm:t>
        <a:bodyPr/>
        <a:lstStyle/>
        <a:p>
          <a:r>
            <a:rPr lang="en-GB"/>
            <a:t>Design services </a:t>
          </a:r>
        </a:p>
      </dgm:t>
    </dgm:pt>
    <dgm:pt modelId="{6AB0F6AF-3E2A-4EDF-9B1B-02F0740922C5}" type="parTrans" cxnId="{C95B2A23-2848-4C67-8BD5-0CFD7B6DEF99}">
      <dgm:prSet/>
      <dgm:spPr/>
      <dgm:t>
        <a:bodyPr/>
        <a:lstStyle/>
        <a:p>
          <a:endParaRPr lang="en-GB"/>
        </a:p>
      </dgm:t>
    </dgm:pt>
    <dgm:pt modelId="{1ED37BB2-FCDF-4073-9712-A659F6928217}" type="sibTrans" cxnId="{C95B2A23-2848-4C67-8BD5-0CFD7B6DEF99}">
      <dgm:prSet/>
      <dgm:spPr/>
      <dgm:t>
        <a:bodyPr/>
        <a:lstStyle/>
        <a:p>
          <a:endParaRPr lang="en-GB"/>
        </a:p>
      </dgm:t>
    </dgm:pt>
    <dgm:pt modelId="{13C75705-A9DD-44B6-BB7B-59ABBF17428F}">
      <dgm:prSet phldrT="[Text]"/>
      <dgm:spPr/>
      <dgm:t>
        <a:bodyPr/>
        <a:lstStyle/>
        <a:p>
          <a:r>
            <a:rPr lang="en-GB"/>
            <a:t>Spare parts</a:t>
          </a:r>
        </a:p>
      </dgm:t>
    </dgm:pt>
    <dgm:pt modelId="{A8437CDA-F841-4999-9C4D-1549CDDE17C1}" type="parTrans" cxnId="{946C6258-7000-4CE9-B497-29597BE5570F}">
      <dgm:prSet/>
      <dgm:spPr/>
      <dgm:t>
        <a:bodyPr/>
        <a:lstStyle/>
        <a:p>
          <a:endParaRPr lang="en-GB"/>
        </a:p>
      </dgm:t>
    </dgm:pt>
    <dgm:pt modelId="{765EEAB2-4DA1-45D2-B8A3-28BD03C04E42}" type="sibTrans" cxnId="{946C6258-7000-4CE9-B497-29597BE5570F}">
      <dgm:prSet/>
      <dgm:spPr/>
      <dgm:t>
        <a:bodyPr/>
        <a:lstStyle/>
        <a:p>
          <a:endParaRPr lang="en-GB"/>
        </a:p>
      </dgm:t>
    </dgm:pt>
    <dgm:pt modelId="{BD6A7E6C-3437-4CCC-94BD-FB3B97EC84F2}">
      <dgm:prSet phldrT="[Text]"/>
      <dgm:spPr/>
      <dgm:t>
        <a:bodyPr/>
        <a:lstStyle/>
        <a:p>
          <a:r>
            <a:rPr lang="en-GB"/>
            <a:t>Other</a:t>
          </a:r>
        </a:p>
      </dgm:t>
    </dgm:pt>
    <dgm:pt modelId="{8948C738-4659-40D1-AFDA-27E5BDAC9604}" type="parTrans" cxnId="{CED4FA2E-2BAB-44AA-9FC6-5E78F9F64A65}">
      <dgm:prSet/>
      <dgm:spPr/>
      <dgm:t>
        <a:bodyPr/>
        <a:lstStyle/>
        <a:p>
          <a:endParaRPr lang="en-GB"/>
        </a:p>
      </dgm:t>
    </dgm:pt>
    <dgm:pt modelId="{0A3DEA21-C79D-4B69-860C-E01C062E60C7}" type="sibTrans" cxnId="{CED4FA2E-2BAB-44AA-9FC6-5E78F9F64A65}">
      <dgm:prSet/>
      <dgm:spPr/>
      <dgm:t>
        <a:bodyPr/>
        <a:lstStyle/>
        <a:p>
          <a:endParaRPr lang="en-GB"/>
        </a:p>
      </dgm:t>
    </dgm:pt>
    <dgm:pt modelId="{D92C4B97-AF8B-47F2-BEFF-F81B3DA7FFC6}">
      <dgm:prSet phldrT="[Text]"/>
      <dgm:spPr/>
      <dgm:t>
        <a:bodyPr/>
        <a:lstStyle/>
        <a:p>
          <a:r>
            <a:rPr lang="en-GB"/>
            <a:t>Training</a:t>
          </a:r>
        </a:p>
      </dgm:t>
    </dgm:pt>
    <dgm:pt modelId="{33D341BE-8C13-45BF-A0F4-2777A444FFB0}" type="parTrans" cxnId="{89D5E104-E7B1-4225-BB8A-39AA19D5B690}">
      <dgm:prSet/>
      <dgm:spPr/>
      <dgm:t>
        <a:bodyPr/>
        <a:lstStyle/>
        <a:p>
          <a:endParaRPr lang="en-GB"/>
        </a:p>
      </dgm:t>
    </dgm:pt>
    <dgm:pt modelId="{3443483C-1B89-4728-BAC7-588DCEBF8B13}" type="sibTrans" cxnId="{89D5E104-E7B1-4225-BB8A-39AA19D5B690}">
      <dgm:prSet/>
      <dgm:spPr/>
      <dgm:t>
        <a:bodyPr/>
        <a:lstStyle/>
        <a:p>
          <a:endParaRPr lang="en-GB"/>
        </a:p>
      </dgm:t>
    </dgm:pt>
    <dgm:pt modelId="{D4E1146D-B3E1-43B3-B70E-538436EC59CA}">
      <dgm:prSet phldrT="[Text]"/>
      <dgm:spPr/>
      <dgm:t>
        <a:bodyPr/>
        <a:lstStyle/>
        <a:p>
          <a:r>
            <a:rPr lang="en-GB"/>
            <a:t>Accounts </a:t>
          </a:r>
        </a:p>
      </dgm:t>
    </dgm:pt>
    <dgm:pt modelId="{AF67DF7C-8AD9-48A7-A22E-F1F0CD41CBF7}" type="parTrans" cxnId="{435E374D-1A29-4D03-AE55-56084BECBB6C}">
      <dgm:prSet/>
      <dgm:spPr/>
      <dgm:t>
        <a:bodyPr/>
        <a:lstStyle/>
        <a:p>
          <a:endParaRPr lang="en-GB"/>
        </a:p>
      </dgm:t>
    </dgm:pt>
    <dgm:pt modelId="{A83FA4C7-C786-43E4-B422-468FEADDE825}" type="sibTrans" cxnId="{435E374D-1A29-4D03-AE55-56084BECBB6C}">
      <dgm:prSet/>
      <dgm:spPr/>
      <dgm:t>
        <a:bodyPr/>
        <a:lstStyle/>
        <a:p>
          <a:endParaRPr lang="en-GB"/>
        </a:p>
      </dgm:t>
    </dgm:pt>
    <dgm:pt modelId="{D91875CF-F2D9-421E-BAA6-86D2520CB616}">
      <dgm:prSet phldrT="[Text]"/>
      <dgm:spPr/>
      <dgm:t>
        <a:bodyPr/>
        <a:lstStyle/>
        <a:p>
          <a:r>
            <a:rPr lang="en-GB"/>
            <a:t>Survey and enduring services </a:t>
          </a:r>
        </a:p>
      </dgm:t>
    </dgm:pt>
    <dgm:pt modelId="{7D98A97A-3608-46AB-BA52-71422AAA9A7E}" type="parTrans" cxnId="{3E64D0BB-A117-413A-AFE1-A4E99CB70543}">
      <dgm:prSet/>
      <dgm:spPr/>
      <dgm:t>
        <a:bodyPr/>
        <a:lstStyle/>
        <a:p>
          <a:endParaRPr lang="en-GB"/>
        </a:p>
      </dgm:t>
    </dgm:pt>
    <dgm:pt modelId="{A007554F-8F48-4FE8-AB80-ED673921465A}" type="sibTrans" cxnId="{3E64D0BB-A117-413A-AFE1-A4E99CB70543}">
      <dgm:prSet/>
      <dgm:spPr/>
      <dgm:t>
        <a:bodyPr/>
        <a:lstStyle/>
        <a:p>
          <a:endParaRPr lang="en-GB"/>
        </a:p>
      </dgm:t>
    </dgm:pt>
    <dgm:pt modelId="{89C0E2F9-F5F1-4E0E-A9BB-634A42AC101B}" type="pres">
      <dgm:prSet presAssocID="{4CB93A21-29DC-4B60-A863-71910BF9479E}" presName="hierChild1" presStyleCnt="0">
        <dgm:presLayoutVars>
          <dgm:orgChart val="1"/>
          <dgm:chPref val="1"/>
          <dgm:dir/>
          <dgm:animOne val="branch"/>
          <dgm:animLvl val="lvl"/>
          <dgm:resizeHandles/>
        </dgm:presLayoutVars>
      </dgm:prSet>
      <dgm:spPr/>
    </dgm:pt>
    <dgm:pt modelId="{7AED8956-493E-410B-BC75-D3FB4335532E}" type="pres">
      <dgm:prSet presAssocID="{95443144-3965-43A4-99CE-792457789910}" presName="hierRoot1" presStyleCnt="0">
        <dgm:presLayoutVars>
          <dgm:hierBranch val="init"/>
        </dgm:presLayoutVars>
      </dgm:prSet>
      <dgm:spPr/>
    </dgm:pt>
    <dgm:pt modelId="{022C67B1-9CDC-4785-893E-331619AB06A1}" type="pres">
      <dgm:prSet presAssocID="{95443144-3965-43A4-99CE-792457789910}" presName="rootComposite1" presStyleCnt="0"/>
      <dgm:spPr/>
    </dgm:pt>
    <dgm:pt modelId="{34190589-5CD8-4FD2-93B1-7A25EDF42FDD}" type="pres">
      <dgm:prSet presAssocID="{95443144-3965-43A4-99CE-792457789910}" presName="rootText1" presStyleLbl="node0" presStyleIdx="0" presStyleCnt="1">
        <dgm:presLayoutVars>
          <dgm:chPref val="3"/>
        </dgm:presLayoutVars>
      </dgm:prSet>
      <dgm:spPr/>
    </dgm:pt>
    <dgm:pt modelId="{2FAD15FE-6DE9-406B-AAB5-5896D2814780}" type="pres">
      <dgm:prSet presAssocID="{95443144-3965-43A4-99CE-792457789910}" presName="rootConnector1" presStyleLbl="node1" presStyleIdx="0" presStyleCnt="0"/>
      <dgm:spPr/>
    </dgm:pt>
    <dgm:pt modelId="{B7AF101C-91CA-4608-B4C9-C34F589CAACE}" type="pres">
      <dgm:prSet presAssocID="{95443144-3965-43A4-99CE-792457789910}" presName="hierChild2" presStyleCnt="0"/>
      <dgm:spPr/>
    </dgm:pt>
    <dgm:pt modelId="{DC73AFB0-172D-43F2-B308-B7603CEDB43E}" type="pres">
      <dgm:prSet presAssocID="{7F78E6D4-2081-4837-9E88-9BD65CA3FF63}" presName="Name37" presStyleLbl="parChTrans1D2" presStyleIdx="0" presStyleCnt="2"/>
      <dgm:spPr/>
    </dgm:pt>
    <dgm:pt modelId="{47E6DA28-F4A3-458D-B8AC-83F20AD79CAF}" type="pres">
      <dgm:prSet presAssocID="{808029A3-5992-46B9-9BF5-1F469EE2B38A}" presName="hierRoot2" presStyleCnt="0">
        <dgm:presLayoutVars>
          <dgm:hierBranch val="init"/>
        </dgm:presLayoutVars>
      </dgm:prSet>
      <dgm:spPr/>
    </dgm:pt>
    <dgm:pt modelId="{83B44048-2DEB-4CAD-9017-D492258BA3F9}" type="pres">
      <dgm:prSet presAssocID="{808029A3-5992-46B9-9BF5-1F469EE2B38A}" presName="rootComposite" presStyleCnt="0"/>
      <dgm:spPr/>
    </dgm:pt>
    <dgm:pt modelId="{A29BA27B-F6AF-4A15-9C95-A953FD9953E8}" type="pres">
      <dgm:prSet presAssocID="{808029A3-5992-46B9-9BF5-1F469EE2B38A}" presName="rootText" presStyleLbl="node2" presStyleIdx="0" presStyleCnt="2">
        <dgm:presLayoutVars>
          <dgm:chPref val="3"/>
        </dgm:presLayoutVars>
      </dgm:prSet>
      <dgm:spPr/>
    </dgm:pt>
    <dgm:pt modelId="{88E7A229-7759-4503-B4BA-1FF829D19C16}" type="pres">
      <dgm:prSet presAssocID="{808029A3-5992-46B9-9BF5-1F469EE2B38A}" presName="rootConnector" presStyleLbl="node2" presStyleIdx="0" presStyleCnt="2"/>
      <dgm:spPr/>
    </dgm:pt>
    <dgm:pt modelId="{75FE7653-0852-45EF-B1C1-29831556CE45}" type="pres">
      <dgm:prSet presAssocID="{808029A3-5992-46B9-9BF5-1F469EE2B38A}" presName="hierChild4" presStyleCnt="0"/>
      <dgm:spPr/>
    </dgm:pt>
    <dgm:pt modelId="{43ECACDF-D7D4-4001-9953-BCA25C077DA9}" type="pres">
      <dgm:prSet presAssocID="{BA84F9DA-B503-48B3-B390-B3538985141C}" presName="Name37" presStyleLbl="parChTrans1D3" presStyleIdx="0" presStyleCnt="9"/>
      <dgm:spPr/>
    </dgm:pt>
    <dgm:pt modelId="{9219085A-06E5-40F9-B432-68494B86FE23}" type="pres">
      <dgm:prSet presAssocID="{7AD37917-8413-4F6B-A209-E2E31FE169FD}" presName="hierRoot2" presStyleCnt="0">
        <dgm:presLayoutVars>
          <dgm:hierBranch val="init"/>
        </dgm:presLayoutVars>
      </dgm:prSet>
      <dgm:spPr/>
    </dgm:pt>
    <dgm:pt modelId="{D78D34AD-0C75-4518-A7D4-8F00BFEE5ADE}" type="pres">
      <dgm:prSet presAssocID="{7AD37917-8413-4F6B-A209-E2E31FE169FD}" presName="rootComposite" presStyleCnt="0"/>
      <dgm:spPr/>
    </dgm:pt>
    <dgm:pt modelId="{0E6EE12D-C097-4F50-9BF5-CE46688BE59B}" type="pres">
      <dgm:prSet presAssocID="{7AD37917-8413-4F6B-A209-E2E31FE169FD}" presName="rootText" presStyleLbl="node3" presStyleIdx="0" presStyleCnt="9">
        <dgm:presLayoutVars>
          <dgm:chPref val="3"/>
        </dgm:presLayoutVars>
      </dgm:prSet>
      <dgm:spPr/>
    </dgm:pt>
    <dgm:pt modelId="{A4ABBF93-78DE-44EC-8BF5-A55D30DE978D}" type="pres">
      <dgm:prSet presAssocID="{7AD37917-8413-4F6B-A209-E2E31FE169FD}" presName="rootConnector" presStyleLbl="node3" presStyleIdx="0" presStyleCnt="9"/>
      <dgm:spPr/>
    </dgm:pt>
    <dgm:pt modelId="{BA02261E-DE61-45B3-89CD-6DBE7053CD07}" type="pres">
      <dgm:prSet presAssocID="{7AD37917-8413-4F6B-A209-E2E31FE169FD}" presName="hierChild4" presStyleCnt="0"/>
      <dgm:spPr/>
    </dgm:pt>
    <dgm:pt modelId="{90053A7B-BB31-41CD-A1F1-ACC831678BA6}" type="pres">
      <dgm:prSet presAssocID="{7AD37917-8413-4F6B-A209-E2E31FE169FD}" presName="hierChild5" presStyleCnt="0"/>
      <dgm:spPr/>
    </dgm:pt>
    <dgm:pt modelId="{3D204F34-A841-4EC9-BE38-AD5189F3D6AC}" type="pres">
      <dgm:prSet presAssocID="{2E22E263-5215-47B1-85AA-BACEDCA66D25}" presName="Name37" presStyleLbl="parChTrans1D3" presStyleIdx="1" presStyleCnt="9"/>
      <dgm:spPr/>
    </dgm:pt>
    <dgm:pt modelId="{A69ECD8E-A050-45C6-8FAF-112BD510ED42}" type="pres">
      <dgm:prSet presAssocID="{8E34AFD9-FF80-4E4E-803A-3B4464C6CAEA}" presName="hierRoot2" presStyleCnt="0">
        <dgm:presLayoutVars>
          <dgm:hierBranch val="init"/>
        </dgm:presLayoutVars>
      </dgm:prSet>
      <dgm:spPr/>
    </dgm:pt>
    <dgm:pt modelId="{3752F06B-FA9B-4BF1-A5AA-3F5A6CC9E418}" type="pres">
      <dgm:prSet presAssocID="{8E34AFD9-FF80-4E4E-803A-3B4464C6CAEA}" presName="rootComposite" presStyleCnt="0"/>
      <dgm:spPr/>
    </dgm:pt>
    <dgm:pt modelId="{4250F228-7329-4D1E-8DBC-CDBE54055B9B}" type="pres">
      <dgm:prSet presAssocID="{8E34AFD9-FF80-4E4E-803A-3B4464C6CAEA}" presName="rootText" presStyleLbl="node3" presStyleIdx="1" presStyleCnt="9">
        <dgm:presLayoutVars>
          <dgm:chPref val="3"/>
        </dgm:presLayoutVars>
      </dgm:prSet>
      <dgm:spPr/>
    </dgm:pt>
    <dgm:pt modelId="{38B7403F-39F3-4F64-B980-444D9200FE4B}" type="pres">
      <dgm:prSet presAssocID="{8E34AFD9-FF80-4E4E-803A-3B4464C6CAEA}" presName="rootConnector" presStyleLbl="node3" presStyleIdx="1" presStyleCnt="9"/>
      <dgm:spPr/>
    </dgm:pt>
    <dgm:pt modelId="{82125297-A504-42B6-8FFD-E4902D05ABC9}" type="pres">
      <dgm:prSet presAssocID="{8E34AFD9-FF80-4E4E-803A-3B4464C6CAEA}" presName="hierChild4" presStyleCnt="0"/>
      <dgm:spPr/>
    </dgm:pt>
    <dgm:pt modelId="{45935D3A-E582-48AF-AABB-B1F9F6C5C69E}" type="pres">
      <dgm:prSet presAssocID="{8E34AFD9-FF80-4E4E-803A-3B4464C6CAEA}" presName="hierChild5" presStyleCnt="0"/>
      <dgm:spPr/>
    </dgm:pt>
    <dgm:pt modelId="{01084615-8B53-49CE-8BED-D071A8A02CF8}" type="pres">
      <dgm:prSet presAssocID="{06FD7C91-4382-4CBD-A716-F248892539EF}" presName="Name37" presStyleLbl="parChTrans1D3" presStyleIdx="2" presStyleCnt="9"/>
      <dgm:spPr/>
    </dgm:pt>
    <dgm:pt modelId="{9A39166A-5230-4BD3-A986-A795190F98F1}" type="pres">
      <dgm:prSet presAssocID="{A24C0A73-76D2-4B18-A719-0CB6F2A37E30}" presName="hierRoot2" presStyleCnt="0">
        <dgm:presLayoutVars>
          <dgm:hierBranch val="init"/>
        </dgm:presLayoutVars>
      </dgm:prSet>
      <dgm:spPr/>
    </dgm:pt>
    <dgm:pt modelId="{852CB864-04DD-4560-979B-0D8DE5BBB775}" type="pres">
      <dgm:prSet presAssocID="{A24C0A73-76D2-4B18-A719-0CB6F2A37E30}" presName="rootComposite" presStyleCnt="0"/>
      <dgm:spPr/>
    </dgm:pt>
    <dgm:pt modelId="{A5BCE71F-9D39-4DC5-B04C-D27D944509E6}" type="pres">
      <dgm:prSet presAssocID="{A24C0A73-76D2-4B18-A719-0CB6F2A37E30}" presName="rootText" presStyleLbl="node3" presStyleIdx="2" presStyleCnt="9">
        <dgm:presLayoutVars>
          <dgm:chPref val="3"/>
        </dgm:presLayoutVars>
      </dgm:prSet>
      <dgm:spPr/>
    </dgm:pt>
    <dgm:pt modelId="{66601B9E-D787-4E73-8CE7-BED19D73A145}" type="pres">
      <dgm:prSet presAssocID="{A24C0A73-76D2-4B18-A719-0CB6F2A37E30}" presName="rootConnector" presStyleLbl="node3" presStyleIdx="2" presStyleCnt="9"/>
      <dgm:spPr/>
    </dgm:pt>
    <dgm:pt modelId="{A6D0F31E-57C7-4842-9A4D-C6165AF68782}" type="pres">
      <dgm:prSet presAssocID="{A24C0A73-76D2-4B18-A719-0CB6F2A37E30}" presName="hierChild4" presStyleCnt="0"/>
      <dgm:spPr/>
    </dgm:pt>
    <dgm:pt modelId="{B0CDD0A6-15C6-4961-B357-8A605A0A786D}" type="pres">
      <dgm:prSet presAssocID="{A24C0A73-76D2-4B18-A719-0CB6F2A37E30}" presName="hierChild5" presStyleCnt="0"/>
      <dgm:spPr/>
    </dgm:pt>
    <dgm:pt modelId="{02895372-FF45-40E5-A6E9-A6C20AD7C759}" type="pres">
      <dgm:prSet presAssocID="{F237ED1C-45D6-4F5B-9856-F1424305C473}" presName="Name37" presStyleLbl="parChTrans1D3" presStyleIdx="3" presStyleCnt="9"/>
      <dgm:spPr/>
    </dgm:pt>
    <dgm:pt modelId="{6DACF545-E008-4109-9F59-1612A394E9D5}" type="pres">
      <dgm:prSet presAssocID="{F16A3C02-9D57-4A61-986A-35E85E8B012E}" presName="hierRoot2" presStyleCnt="0">
        <dgm:presLayoutVars>
          <dgm:hierBranch val="init"/>
        </dgm:presLayoutVars>
      </dgm:prSet>
      <dgm:spPr/>
    </dgm:pt>
    <dgm:pt modelId="{B7A0813B-D8DA-4072-8992-EE0A19973146}" type="pres">
      <dgm:prSet presAssocID="{F16A3C02-9D57-4A61-986A-35E85E8B012E}" presName="rootComposite" presStyleCnt="0"/>
      <dgm:spPr/>
    </dgm:pt>
    <dgm:pt modelId="{AA31C01D-966E-403F-9EB1-25443DF07A5E}" type="pres">
      <dgm:prSet presAssocID="{F16A3C02-9D57-4A61-986A-35E85E8B012E}" presName="rootText" presStyleLbl="node3" presStyleIdx="3" presStyleCnt="9">
        <dgm:presLayoutVars>
          <dgm:chPref val="3"/>
        </dgm:presLayoutVars>
      </dgm:prSet>
      <dgm:spPr/>
    </dgm:pt>
    <dgm:pt modelId="{9060A759-8DC0-4A3B-9108-94BADEB2767C}" type="pres">
      <dgm:prSet presAssocID="{F16A3C02-9D57-4A61-986A-35E85E8B012E}" presName="rootConnector" presStyleLbl="node3" presStyleIdx="3" presStyleCnt="9"/>
      <dgm:spPr/>
    </dgm:pt>
    <dgm:pt modelId="{98ABFDA4-9F5D-4B6C-AE84-9908C236F177}" type="pres">
      <dgm:prSet presAssocID="{F16A3C02-9D57-4A61-986A-35E85E8B012E}" presName="hierChild4" presStyleCnt="0"/>
      <dgm:spPr/>
    </dgm:pt>
    <dgm:pt modelId="{F3E0DAA7-2418-41CA-830A-EC4F09D8F874}" type="pres">
      <dgm:prSet presAssocID="{F16A3C02-9D57-4A61-986A-35E85E8B012E}" presName="hierChild5" presStyleCnt="0"/>
      <dgm:spPr/>
    </dgm:pt>
    <dgm:pt modelId="{652E637B-DCB3-4135-8FC2-F4A5623BA882}" type="pres">
      <dgm:prSet presAssocID="{7D98A97A-3608-46AB-BA52-71422AAA9A7E}" presName="Name37" presStyleLbl="parChTrans1D3" presStyleIdx="4" presStyleCnt="9"/>
      <dgm:spPr/>
    </dgm:pt>
    <dgm:pt modelId="{AEAC25B0-5E05-49C1-95E9-7DC33862D63D}" type="pres">
      <dgm:prSet presAssocID="{D91875CF-F2D9-421E-BAA6-86D2520CB616}" presName="hierRoot2" presStyleCnt="0">
        <dgm:presLayoutVars>
          <dgm:hierBranch val="init"/>
        </dgm:presLayoutVars>
      </dgm:prSet>
      <dgm:spPr/>
    </dgm:pt>
    <dgm:pt modelId="{F86CCCC3-BD43-49BE-AE51-4D1A35A57CD9}" type="pres">
      <dgm:prSet presAssocID="{D91875CF-F2D9-421E-BAA6-86D2520CB616}" presName="rootComposite" presStyleCnt="0"/>
      <dgm:spPr/>
    </dgm:pt>
    <dgm:pt modelId="{73AD7CAC-72E8-4771-AAAA-A45E372C6651}" type="pres">
      <dgm:prSet presAssocID="{D91875CF-F2D9-421E-BAA6-86D2520CB616}" presName="rootText" presStyleLbl="node3" presStyleIdx="4" presStyleCnt="9">
        <dgm:presLayoutVars>
          <dgm:chPref val="3"/>
        </dgm:presLayoutVars>
      </dgm:prSet>
      <dgm:spPr/>
    </dgm:pt>
    <dgm:pt modelId="{A8D8AEFC-7588-4BBD-B629-1457C03401FF}" type="pres">
      <dgm:prSet presAssocID="{D91875CF-F2D9-421E-BAA6-86D2520CB616}" presName="rootConnector" presStyleLbl="node3" presStyleIdx="4" presStyleCnt="9"/>
      <dgm:spPr/>
    </dgm:pt>
    <dgm:pt modelId="{24A5357B-1976-4F59-9602-A3D5CD107159}" type="pres">
      <dgm:prSet presAssocID="{D91875CF-F2D9-421E-BAA6-86D2520CB616}" presName="hierChild4" presStyleCnt="0"/>
      <dgm:spPr/>
    </dgm:pt>
    <dgm:pt modelId="{C6C9E792-CDE3-42A7-AFCF-82398EAC561E}" type="pres">
      <dgm:prSet presAssocID="{D91875CF-F2D9-421E-BAA6-86D2520CB616}" presName="hierChild5" presStyleCnt="0"/>
      <dgm:spPr/>
    </dgm:pt>
    <dgm:pt modelId="{0929758F-FDB2-442B-9280-449013E1E5CE}" type="pres">
      <dgm:prSet presAssocID="{808029A3-5992-46B9-9BF5-1F469EE2B38A}" presName="hierChild5" presStyleCnt="0"/>
      <dgm:spPr/>
    </dgm:pt>
    <dgm:pt modelId="{DF0808B9-D613-44B9-92B0-0EAF571645F2}" type="pres">
      <dgm:prSet presAssocID="{A4CB0DAC-C332-4086-80F0-F21A140B08C1}" presName="Name37" presStyleLbl="parChTrans1D2" presStyleIdx="1" presStyleCnt="2"/>
      <dgm:spPr/>
    </dgm:pt>
    <dgm:pt modelId="{1B69E602-1F8F-4D84-A4A2-2BF63CFF114C}" type="pres">
      <dgm:prSet presAssocID="{63875368-F3AA-4038-9A14-D0591FE2F793}" presName="hierRoot2" presStyleCnt="0">
        <dgm:presLayoutVars>
          <dgm:hierBranch val="init"/>
        </dgm:presLayoutVars>
      </dgm:prSet>
      <dgm:spPr/>
    </dgm:pt>
    <dgm:pt modelId="{4C816BC2-6094-4AD0-B28B-7F40016FBB99}" type="pres">
      <dgm:prSet presAssocID="{63875368-F3AA-4038-9A14-D0591FE2F793}" presName="rootComposite" presStyleCnt="0"/>
      <dgm:spPr/>
    </dgm:pt>
    <dgm:pt modelId="{30E1E469-9B6C-4755-8883-CC18BB7FB3EC}" type="pres">
      <dgm:prSet presAssocID="{63875368-F3AA-4038-9A14-D0591FE2F793}" presName="rootText" presStyleLbl="node2" presStyleIdx="1" presStyleCnt="2">
        <dgm:presLayoutVars>
          <dgm:chPref val="3"/>
        </dgm:presLayoutVars>
      </dgm:prSet>
      <dgm:spPr/>
    </dgm:pt>
    <dgm:pt modelId="{1E6E70D2-E26B-44AB-AF38-A05DF78F31DA}" type="pres">
      <dgm:prSet presAssocID="{63875368-F3AA-4038-9A14-D0591FE2F793}" presName="rootConnector" presStyleLbl="node2" presStyleIdx="1" presStyleCnt="2"/>
      <dgm:spPr/>
    </dgm:pt>
    <dgm:pt modelId="{9EF7D814-1ED0-4814-857F-6B0BE2BD05BC}" type="pres">
      <dgm:prSet presAssocID="{63875368-F3AA-4038-9A14-D0591FE2F793}" presName="hierChild4" presStyleCnt="0"/>
      <dgm:spPr/>
    </dgm:pt>
    <dgm:pt modelId="{8F4BC17E-D248-451F-9287-A7D6B7A59408}" type="pres">
      <dgm:prSet presAssocID="{6AB0F6AF-3E2A-4EDF-9B1B-02F0740922C5}" presName="Name37" presStyleLbl="parChTrans1D3" presStyleIdx="5" presStyleCnt="9"/>
      <dgm:spPr/>
    </dgm:pt>
    <dgm:pt modelId="{247CA835-486B-456B-8614-267AA2ABB470}" type="pres">
      <dgm:prSet presAssocID="{2E133957-F168-4642-9FC9-3F20FD1520F1}" presName="hierRoot2" presStyleCnt="0">
        <dgm:presLayoutVars>
          <dgm:hierBranch val="init"/>
        </dgm:presLayoutVars>
      </dgm:prSet>
      <dgm:spPr/>
    </dgm:pt>
    <dgm:pt modelId="{6D077514-614A-4E61-B779-4E048D27A269}" type="pres">
      <dgm:prSet presAssocID="{2E133957-F168-4642-9FC9-3F20FD1520F1}" presName="rootComposite" presStyleCnt="0"/>
      <dgm:spPr/>
    </dgm:pt>
    <dgm:pt modelId="{315CACA2-2C97-414A-B375-D71C5A8DCAA8}" type="pres">
      <dgm:prSet presAssocID="{2E133957-F168-4642-9FC9-3F20FD1520F1}" presName="rootText" presStyleLbl="node3" presStyleIdx="5" presStyleCnt="9">
        <dgm:presLayoutVars>
          <dgm:chPref val="3"/>
        </dgm:presLayoutVars>
      </dgm:prSet>
      <dgm:spPr/>
    </dgm:pt>
    <dgm:pt modelId="{CF759AA2-3974-4F30-A701-B63B32B4A3D6}" type="pres">
      <dgm:prSet presAssocID="{2E133957-F168-4642-9FC9-3F20FD1520F1}" presName="rootConnector" presStyleLbl="node3" presStyleIdx="5" presStyleCnt="9"/>
      <dgm:spPr/>
    </dgm:pt>
    <dgm:pt modelId="{4A497256-0018-4E8D-8948-D4184838A023}" type="pres">
      <dgm:prSet presAssocID="{2E133957-F168-4642-9FC9-3F20FD1520F1}" presName="hierChild4" presStyleCnt="0"/>
      <dgm:spPr/>
    </dgm:pt>
    <dgm:pt modelId="{A3FE35CF-B0DA-4003-AFA9-C4AB90A63E90}" type="pres">
      <dgm:prSet presAssocID="{2E133957-F168-4642-9FC9-3F20FD1520F1}" presName="hierChild5" presStyleCnt="0"/>
      <dgm:spPr/>
    </dgm:pt>
    <dgm:pt modelId="{8DA0645F-713D-4E82-A66B-CFBCFFA7C548}" type="pres">
      <dgm:prSet presAssocID="{A8437CDA-F841-4999-9C4D-1549CDDE17C1}" presName="Name37" presStyleLbl="parChTrans1D3" presStyleIdx="6" presStyleCnt="9"/>
      <dgm:spPr/>
    </dgm:pt>
    <dgm:pt modelId="{84DFD863-2B8D-4F6A-B650-9C32E7AB986B}" type="pres">
      <dgm:prSet presAssocID="{13C75705-A9DD-44B6-BB7B-59ABBF17428F}" presName="hierRoot2" presStyleCnt="0">
        <dgm:presLayoutVars>
          <dgm:hierBranch val="init"/>
        </dgm:presLayoutVars>
      </dgm:prSet>
      <dgm:spPr/>
    </dgm:pt>
    <dgm:pt modelId="{4659C902-9024-4E21-B6DE-E3A43A624254}" type="pres">
      <dgm:prSet presAssocID="{13C75705-A9DD-44B6-BB7B-59ABBF17428F}" presName="rootComposite" presStyleCnt="0"/>
      <dgm:spPr/>
    </dgm:pt>
    <dgm:pt modelId="{A66ADA01-0B2A-45C4-A3CF-A9DABB5859AC}" type="pres">
      <dgm:prSet presAssocID="{13C75705-A9DD-44B6-BB7B-59ABBF17428F}" presName="rootText" presStyleLbl="node3" presStyleIdx="6" presStyleCnt="9">
        <dgm:presLayoutVars>
          <dgm:chPref val="3"/>
        </dgm:presLayoutVars>
      </dgm:prSet>
      <dgm:spPr/>
    </dgm:pt>
    <dgm:pt modelId="{5E4DB3C8-3051-4129-8F36-C27EDD44DA50}" type="pres">
      <dgm:prSet presAssocID="{13C75705-A9DD-44B6-BB7B-59ABBF17428F}" presName="rootConnector" presStyleLbl="node3" presStyleIdx="6" presStyleCnt="9"/>
      <dgm:spPr/>
    </dgm:pt>
    <dgm:pt modelId="{C3D3C671-FA67-436B-8B0F-A7EF9A765D8A}" type="pres">
      <dgm:prSet presAssocID="{13C75705-A9DD-44B6-BB7B-59ABBF17428F}" presName="hierChild4" presStyleCnt="0"/>
      <dgm:spPr/>
    </dgm:pt>
    <dgm:pt modelId="{9CB2F19D-3DF8-420B-9E73-355F66188313}" type="pres">
      <dgm:prSet presAssocID="{13C75705-A9DD-44B6-BB7B-59ABBF17428F}" presName="hierChild5" presStyleCnt="0"/>
      <dgm:spPr/>
    </dgm:pt>
    <dgm:pt modelId="{1463C349-A1D2-47C8-AD3D-18694FAFA908}" type="pres">
      <dgm:prSet presAssocID="{8948C738-4659-40D1-AFDA-27E5BDAC9604}" presName="Name37" presStyleLbl="parChTrans1D3" presStyleIdx="7" presStyleCnt="9"/>
      <dgm:spPr/>
    </dgm:pt>
    <dgm:pt modelId="{F79D56A6-7CD1-4DD2-96C4-376CBF42B789}" type="pres">
      <dgm:prSet presAssocID="{BD6A7E6C-3437-4CCC-94BD-FB3B97EC84F2}" presName="hierRoot2" presStyleCnt="0">
        <dgm:presLayoutVars>
          <dgm:hierBranch val="init"/>
        </dgm:presLayoutVars>
      </dgm:prSet>
      <dgm:spPr/>
    </dgm:pt>
    <dgm:pt modelId="{BD9B8E85-71EE-4F53-9C0C-D725EA3155F2}" type="pres">
      <dgm:prSet presAssocID="{BD6A7E6C-3437-4CCC-94BD-FB3B97EC84F2}" presName="rootComposite" presStyleCnt="0"/>
      <dgm:spPr/>
    </dgm:pt>
    <dgm:pt modelId="{C4568FFF-5438-4536-BB54-77181205C5C8}" type="pres">
      <dgm:prSet presAssocID="{BD6A7E6C-3437-4CCC-94BD-FB3B97EC84F2}" presName="rootText" presStyleLbl="node3" presStyleIdx="7" presStyleCnt="9">
        <dgm:presLayoutVars>
          <dgm:chPref val="3"/>
        </dgm:presLayoutVars>
      </dgm:prSet>
      <dgm:spPr/>
    </dgm:pt>
    <dgm:pt modelId="{FB34679A-E88A-4523-A0F0-A8291928A712}" type="pres">
      <dgm:prSet presAssocID="{BD6A7E6C-3437-4CCC-94BD-FB3B97EC84F2}" presName="rootConnector" presStyleLbl="node3" presStyleIdx="7" presStyleCnt="9"/>
      <dgm:spPr/>
    </dgm:pt>
    <dgm:pt modelId="{E6CD528F-8244-4BB8-93E6-A97E21F9FFFE}" type="pres">
      <dgm:prSet presAssocID="{BD6A7E6C-3437-4CCC-94BD-FB3B97EC84F2}" presName="hierChild4" presStyleCnt="0"/>
      <dgm:spPr/>
    </dgm:pt>
    <dgm:pt modelId="{E5B5E07E-D7FC-47B1-9562-4195C29F6D9B}" type="pres">
      <dgm:prSet presAssocID="{33D341BE-8C13-45BF-A0F4-2777A444FFB0}" presName="Name37" presStyleLbl="parChTrans1D4" presStyleIdx="0" presStyleCnt="6"/>
      <dgm:spPr/>
    </dgm:pt>
    <dgm:pt modelId="{BED1DD4F-49E9-4588-8C3A-C95DD343D5D8}" type="pres">
      <dgm:prSet presAssocID="{D92C4B97-AF8B-47F2-BEFF-F81B3DA7FFC6}" presName="hierRoot2" presStyleCnt="0">
        <dgm:presLayoutVars>
          <dgm:hierBranch val="init"/>
        </dgm:presLayoutVars>
      </dgm:prSet>
      <dgm:spPr/>
    </dgm:pt>
    <dgm:pt modelId="{EB66FF7F-6B43-45D7-B23F-093A36C19D3C}" type="pres">
      <dgm:prSet presAssocID="{D92C4B97-AF8B-47F2-BEFF-F81B3DA7FFC6}" presName="rootComposite" presStyleCnt="0"/>
      <dgm:spPr/>
    </dgm:pt>
    <dgm:pt modelId="{3F67F7A5-FC72-49E2-8490-33784AC6C79F}" type="pres">
      <dgm:prSet presAssocID="{D92C4B97-AF8B-47F2-BEFF-F81B3DA7FFC6}" presName="rootText" presStyleLbl="node4" presStyleIdx="0" presStyleCnt="6">
        <dgm:presLayoutVars>
          <dgm:chPref val="3"/>
        </dgm:presLayoutVars>
      </dgm:prSet>
      <dgm:spPr/>
    </dgm:pt>
    <dgm:pt modelId="{A1981A77-6B55-4497-9CE7-6B4509D5B2F7}" type="pres">
      <dgm:prSet presAssocID="{D92C4B97-AF8B-47F2-BEFF-F81B3DA7FFC6}" presName="rootConnector" presStyleLbl="node4" presStyleIdx="0" presStyleCnt="6"/>
      <dgm:spPr/>
    </dgm:pt>
    <dgm:pt modelId="{9B8EF04D-A947-4C6E-9265-BF62FFA0D3EB}" type="pres">
      <dgm:prSet presAssocID="{D92C4B97-AF8B-47F2-BEFF-F81B3DA7FFC6}" presName="hierChild4" presStyleCnt="0"/>
      <dgm:spPr/>
    </dgm:pt>
    <dgm:pt modelId="{0E17919C-1086-465E-8EA3-27514B10FDED}" type="pres">
      <dgm:prSet presAssocID="{D92C4B97-AF8B-47F2-BEFF-F81B3DA7FFC6}" presName="hierChild5" presStyleCnt="0"/>
      <dgm:spPr/>
    </dgm:pt>
    <dgm:pt modelId="{83577419-9E38-4281-B090-DA50BC08253C}" type="pres">
      <dgm:prSet presAssocID="{AF67DF7C-8AD9-48A7-A22E-F1F0CD41CBF7}" presName="Name37" presStyleLbl="parChTrans1D4" presStyleIdx="1" presStyleCnt="6"/>
      <dgm:spPr/>
    </dgm:pt>
    <dgm:pt modelId="{F513EF5A-3A73-4641-B961-327BBE96B9A5}" type="pres">
      <dgm:prSet presAssocID="{D4E1146D-B3E1-43B3-B70E-538436EC59CA}" presName="hierRoot2" presStyleCnt="0">
        <dgm:presLayoutVars>
          <dgm:hierBranch val="init"/>
        </dgm:presLayoutVars>
      </dgm:prSet>
      <dgm:spPr/>
    </dgm:pt>
    <dgm:pt modelId="{E3A64F90-1865-46D8-89DF-E6726072AC25}" type="pres">
      <dgm:prSet presAssocID="{D4E1146D-B3E1-43B3-B70E-538436EC59CA}" presName="rootComposite" presStyleCnt="0"/>
      <dgm:spPr/>
    </dgm:pt>
    <dgm:pt modelId="{328BCEEB-254D-45E4-BB10-740008E06243}" type="pres">
      <dgm:prSet presAssocID="{D4E1146D-B3E1-43B3-B70E-538436EC59CA}" presName="rootText" presStyleLbl="node4" presStyleIdx="1" presStyleCnt="6">
        <dgm:presLayoutVars>
          <dgm:chPref val="3"/>
        </dgm:presLayoutVars>
      </dgm:prSet>
      <dgm:spPr/>
    </dgm:pt>
    <dgm:pt modelId="{BBCB3705-1200-4B51-93E8-8F757FE9D46E}" type="pres">
      <dgm:prSet presAssocID="{D4E1146D-B3E1-43B3-B70E-538436EC59CA}" presName="rootConnector" presStyleLbl="node4" presStyleIdx="1" presStyleCnt="6"/>
      <dgm:spPr/>
    </dgm:pt>
    <dgm:pt modelId="{BAB76538-FFE7-4D0C-9852-CA040453419D}" type="pres">
      <dgm:prSet presAssocID="{D4E1146D-B3E1-43B3-B70E-538436EC59CA}" presName="hierChild4" presStyleCnt="0"/>
      <dgm:spPr/>
    </dgm:pt>
    <dgm:pt modelId="{F121B0CA-E428-4E70-8536-9BB82598507F}" type="pres">
      <dgm:prSet presAssocID="{D4E1146D-B3E1-43B3-B70E-538436EC59CA}" presName="hierChild5" presStyleCnt="0"/>
      <dgm:spPr/>
    </dgm:pt>
    <dgm:pt modelId="{DFD4D451-7F4E-4DCC-BB84-94E610F4727E}" type="pres">
      <dgm:prSet presAssocID="{BD6A7E6C-3437-4CCC-94BD-FB3B97EC84F2}" presName="hierChild5" presStyleCnt="0"/>
      <dgm:spPr/>
    </dgm:pt>
    <dgm:pt modelId="{652CC5D8-A25D-426B-B263-3A662A0C4A33}" type="pres">
      <dgm:prSet presAssocID="{54355FD6-4A98-44CA-B2D7-2FCE954DD48F}" presName="Name37" presStyleLbl="parChTrans1D3" presStyleIdx="8" presStyleCnt="9"/>
      <dgm:spPr/>
    </dgm:pt>
    <dgm:pt modelId="{F15918E9-F77F-4F8A-B866-4A697DA5102A}" type="pres">
      <dgm:prSet presAssocID="{33845F5A-9875-4338-8B3C-660872FC2EC4}" presName="hierRoot2" presStyleCnt="0">
        <dgm:presLayoutVars>
          <dgm:hierBranch val="init"/>
        </dgm:presLayoutVars>
      </dgm:prSet>
      <dgm:spPr/>
    </dgm:pt>
    <dgm:pt modelId="{0CE0DBFE-9F4E-4DC2-9EE4-A239244B9277}" type="pres">
      <dgm:prSet presAssocID="{33845F5A-9875-4338-8B3C-660872FC2EC4}" presName="rootComposite" presStyleCnt="0"/>
      <dgm:spPr/>
    </dgm:pt>
    <dgm:pt modelId="{6C794D47-29A6-4AEC-A1C1-8BBD0C29761C}" type="pres">
      <dgm:prSet presAssocID="{33845F5A-9875-4338-8B3C-660872FC2EC4}" presName="rootText" presStyleLbl="node3" presStyleIdx="8" presStyleCnt="9">
        <dgm:presLayoutVars>
          <dgm:chPref val="3"/>
        </dgm:presLayoutVars>
      </dgm:prSet>
      <dgm:spPr/>
    </dgm:pt>
    <dgm:pt modelId="{D0AA2F66-C242-493D-A8C8-718880B7B500}" type="pres">
      <dgm:prSet presAssocID="{33845F5A-9875-4338-8B3C-660872FC2EC4}" presName="rootConnector" presStyleLbl="node3" presStyleIdx="8" presStyleCnt="9"/>
      <dgm:spPr/>
    </dgm:pt>
    <dgm:pt modelId="{40A2F1D2-6BF9-4A0A-B2A0-21BFBD8F8B71}" type="pres">
      <dgm:prSet presAssocID="{33845F5A-9875-4338-8B3C-660872FC2EC4}" presName="hierChild4" presStyleCnt="0"/>
      <dgm:spPr/>
    </dgm:pt>
    <dgm:pt modelId="{64C4AE9B-AA83-4E3E-AE64-E23FC830FF84}" type="pres">
      <dgm:prSet presAssocID="{56992FCF-039A-4361-BA33-C250A5E42801}" presName="Name37" presStyleLbl="parChTrans1D4" presStyleIdx="2" presStyleCnt="6"/>
      <dgm:spPr/>
    </dgm:pt>
    <dgm:pt modelId="{73B36629-2E9C-453E-917C-EEE99A45E653}" type="pres">
      <dgm:prSet presAssocID="{2C7DD9D9-1CEC-4865-93A8-C7BD2D29A15B}" presName="hierRoot2" presStyleCnt="0">
        <dgm:presLayoutVars>
          <dgm:hierBranch val="init"/>
        </dgm:presLayoutVars>
      </dgm:prSet>
      <dgm:spPr/>
    </dgm:pt>
    <dgm:pt modelId="{D9C9D451-D61E-4DC0-A047-C89241F47967}" type="pres">
      <dgm:prSet presAssocID="{2C7DD9D9-1CEC-4865-93A8-C7BD2D29A15B}" presName="rootComposite" presStyleCnt="0"/>
      <dgm:spPr/>
    </dgm:pt>
    <dgm:pt modelId="{262E38AA-F69B-4E32-877F-94AED44421B0}" type="pres">
      <dgm:prSet presAssocID="{2C7DD9D9-1CEC-4865-93A8-C7BD2D29A15B}" presName="rootText" presStyleLbl="node4" presStyleIdx="2" presStyleCnt="6">
        <dgm:presLayoutVars>
          <dgm:chPref val="3"/>
        </dgm:presLayoutVars>
      </dgm:prSet>
      <dgm:spPr/>
    </dgm:pt>
    <dgm:pt modelId="{CD4CB244-6608-4829-8C95-09177852A23A}" type="pres">
      <dgm:prSet presAssocID="{2C7DD9D9-1CEC-4865-93A8-C7BD2D29A15B}" presName="rootConnector" presStyleLbl="node4" presStyleIdx="2" presStyleCnt="6"/>
      <dgm:spPr/>
    </dgm:pt>
    <dgm:pt modelId="{2F760267-E47B-45F7-A156-A3C59214E2C2}" type="pres">
      <dgm:prSet presAssocID="{2C7DD9D9-1CEC-4865-93A8-C7BD2D29A15B}" presName="hierChild4" presStyleCnt="0"/>
      <dgm:spPr/>
    </dgm:pt>
    <dgm:pt modelId="{E94BA19F-3DD2-4A9B-884F-4BDC53BBD927}" type="pres">
      <dgm:prSet presAssocID="{2C7DD9D9-1CEC-4865-93A8-C7BD2D29A15B}" presName="hierChild5" presStyleCnt="0"/>
      <dgm:spPr/>
    </dgm:pt>
    <dgm:pt modelId="{39998E8C-4D64-46F8-AD8E-F9253A43DFF7}" type="pres">
      <dgm:prSet presAssocID="{FED75621-A025-4A43-9FC6-97F2A8FA6407}" presName="Name37" presStyleLbl="parChTrans1D4" presStyleIdx="3" presStyleCnt="6"/>
      <dgm:spPr/>
    </dgm:pt>
    <dgm:pt modelId="{AD3DD2AB-A34C-4811-A947-B68B40FAA2AE}" type="pres">
      <dgm:prSet presAssocID="{0CE9DD39-63B0-444A-A845-3C6A72F614B7}" presName="hierRoot2" presStyleCnt="0">
        <dgm:presLayoutVars>
          <dgm:hierBranch val="init"/>
        </dgm:presLayoutVars>
      </dgm:prSet>
      <dgm:spPr/>
    </dgm:pt>
    <dgm:pt modelId="{0DDD02BB-DF53-4272-80DF-614CCEEFD5C1}" type="pres">
      <dgm:prSet presAssocID="{0CE9DD39-63B0-444A-A845-3C6A72F614B7}" presName="rootComposite" presStyleCnt="0"/>
      <dgm:spPr/>
    </dgm:pt>
    <dgm:pt modelId="{E8616B78-3181-463E-91F3-8C01D1E65194}" type="pres">
      <dgm:prSet presAssocID="{0CE9DD39-63B0-444A-A845-3C6A72F614B7}" presName="rootText" presStyleLbl="node4" presStyleIdx="3" presStyleCnt="6">
        <dgm:presLayoutVars>
          <dgm:chPref val="3"/>
        </dgm:presLayoutVars>
      </dgm:prSet>
      <dgm:spPr/>
    </dgm:pt>
    <dgm:pt modelId="{BB88DA19-549D-4FA4-A11F-3E38EB184ADD}" type="pres">
      <dgm:prSet presAssocID="{0CE9DD39-63B0-444A-A845-3C6A72F614B7}" presName="rootConnector" presStyleLbl="node4" presStyleIdx="3" presStyleCnt="6"/>
      <dgm:spPr/>
    </dgm:pt>
    <dgm:pt modelId="{5C7991D9-BA00-474A-A138-6E2ED6AEA1D2}" type="pres">
      <dgm:prSet presAssocID="{0CE9DD39-63B0-444A-A845-3C6A72F614B7}" presName="hierChild4" presStyleCnt="0"/>
      <dgm:spPr/>
    </dgm:pt>
    <dgm:pt modelId="{B16C2CB4-69F7-4726-9435-9BC990E95577}" type="pres">
      <dgm:prSet presAssocID="{FEB9321D-747E-4896-90CB-1ECE78A236BA}" presName="Name37" presStyleLbl="parChTrans1D4" presStyleIdx="4" presStyleCnt="6"/>
      <dgm:spPr/>
    </dgm:pt>
    <dgm:pt modelId="{8789DF1A-ADCE-4147-81F8-A2F5DAFB6CD6}" type="pres">
      <dgm:prSet presAssocID="{A4B2ED9D-9CCC-49C7-973A-93D7055A79B5}" presName="hierRoot2" presStyleCnt="0">
        <dgm:presLayoutVars>
          <dgm:hierBranch val="init"/>
        </dgm:presLayoutVars>
      </dgm:prSet>
      <dgm:spPr/>
    </dgm:pt>
    <dgm:pt modelId="{90A4F16F-245B-4555-B4EF-81694B809552}" type="pres">
      <dgm:prSet presAssocID="{A4B2ED9D-9CCC-49C7-973A-93D7055A79B5}" presName="rootComposite" presStyleCnt="0"/>
      <dgm:spPr/>
    </dgm:pt>
    <dgm:pt modelId="{80DD8E8C-E64A-43F1-AE0D-ADA1CE58C5D9}" type="pres">
      <dgm:prSet presAssocID="{A4B2ED9D-9CCC-49C7-973A-93D7055A79B5}" presName="rootText" presStyleLbl="node4" presStyleIdx="4" presStyleCnt="6">
        <dgm:presLayoutVars>
          <dgm:chPref val="3"/>
        </dgm:presLayoutVars>
      </dgm:prSet>
      <dgm:spPr/>
    </dgm:pt>
    <dgm:pt modelId="{02FCA00B-BD67-4E6A-8D7C-15B255F464EC}" type="pres">
      <dgm:prSet presAssocID="{A4B2ED9D-9CCC-49C7-973A-93D7055A79B5}" presName="rootConnector" presStyleLbl="node4" presStyleIdx="4" presStyleCnt="6"/>
      <dgm:spPr/>
    </dgm:pt>
    <dgm:pt modelId="{4A89ACA7-D3FE-4367-A121-429FAF5C95E7}" type="pres">
      <dgm:prSet presAssocID="{A4B2ED9D-9CCC-49C7-973A-93D7055A79B5}" presName="hierChild4" presStyleCnt="0"/>
      <dgm:spPr/>
    </dgm:pt>
    <dgm:pt modelId="{6F7A2B9E-F1F3-400E-A776-F998765EC320}" type="pres">
      <dgm:prSet presAssocID="{A4B2ED9D-9CCC-49C7-973A-93D7055A79B5}" presName="hierChild5" presStyleCnt="0"/>
      <dgm:spPr/>
    </dgm:pt>
    <dgm:pt modelId="{9C4BF9B4-2000-4672-BC11-D266CCE648CC}" type="pres">
      <dgm:prSet presAssocID="{08BF146F-3EDE-4147-8385-96FBF1D48703}" presName="Name37" presStyleLbl="parChTrans1D4" presStyleIdx="5" presStyleCnt="6"/>
      <dgm:spPr/>
    </dgm:pt>
    <dgm:pt modelId="{0137D725-F19D-405B-B252-512E68B1D01C}" type="pres">
      <dgm:prSet presAssocID="{9775A106-BE58-4B92-BDE6-BDA8464C3317}" presName="hierRoot2" presStyleCnt="0">
        <dgm:presLayoutVars>
          <dgm:hierBranch val="init"/>
        </dgm:presLayoutVars>
      </dgm:prSet>
      <dgm:spPr/>
    </dgm:pt>
    <dgm:pt modelId="{EA307525-05F2-459A-979F-CC9C11CDD74E}" type="pres">
      <dgm:prSet presAssocID="{9775A106-BE58-4B92-BDE6-BDA8464C3317}" presName="rootComposite" presStyleCnt="0"/>
      <dgm:spPr/>
    </dgm:pt>
    <dgm:pt modelId="{10B670E6-C4F3-4BCB-8CB6-EFF2A1D45CB8}" type="pres">
      <dgm:prSet presAssocID="{9775A106-BE58-4B92-BDE6-BDA8464C3317}" presName="rootText" presStyleLbl="node4" presStyleIdx="5" presStyleCnt="6">
        <dgm:presLayoutVars>
          <dgm:chPref val="3"/>
        </dgm:presLayoutVars>
      </dgm:prSet>
      <dgm:spPr/>
    </dgm:pt>
    <dgm:pt modelId="{1351C822-B189-4473-B623-D91FAE74E947}" type="pres">
      <dgm:prSet presAssocID="{9775A106-BE58-4B92-BDE6-BDA8464C3317}" presName="rootConnector" presStyleLbl="node4" presStyleIdx="5" presStyleCnt="6"/>
      <dgm:spPr/>
    </dgm:pt>
    <dgm:pt modelId="{21AC4680-1B45-45A0-8812-31CC5B98A676}" type="pres">
      <dgm:prSet presAssocID="{9775A106-BE58-4B92-BDE6-BDA8464C3317}" presName="hierChild4" presStyleCnt="0"/>
      <dgm:spPr/>
    </dgm:pt>
    <dgm:pt modelId="{1B783632-E691-4FBF-8E61-5FF9C8D46E3F}" type="pres">
      <dgm:prSet presAssocID="{9775A106-BE58-4B92-BDE6-BDA8464C3317}" presName="hierChild5" presStyleCnt="0"/>
      <dgm:spPr/>
    </dgm:pt>
    <dgm:pt modelId="{312CD922-12DF-41A4-8D23-119D59B2D491}" type="pres">
      <dgm:prSet presAssocID="{0CE9DD39-63B0-444A-A845-3C6A72F614B7}" presName="hierChild5" presStyleCnt="0"/>
      <dgm:spPr/>
    </dgm:pt>
    <dgm:pt modelId="{A8723661-2C72-41BE-A8EF-28D7C0F46C41}" type="pres">
      <dgm:prSet presAssocID="{33845F5A-9875-4338-8B3C-660872FC2EC4}" presName="hierChild5" presStyleCnt="0"/>
      <dgm:spPr/>
    </dgm:pt>
    <dgm:pt modelId="{0038ECDF-F18E-4902-8A1E-9A44544CF58C}" type="pres">
      <dgm:prSet presAssocID="{63875368-F3AA-4038-9A14-D0591FE2F793}" presName="hierChild5" presStyleCnt="0"/>
      <dgm:spPr/>
    </dgm:pt>
    <dgm:pt modelId="{2F3B977D-A478-483F-86F2-DC1184683CC8}" type="pres">
      <dgm:prSet presAssocID="{95443144-3965-43A4-99CE-792457789910}" presName="hierChild3" presStyleCnt="0"/>
      <dgm:spPr/>
    </dgm:pt>
  </dgm:ptLst>
  <dgm:cxnLst>
    <dgm:cxn modelId="{1FAB6300-D2F6-4ABE-AED6-25D1BECE0172}" type="presOf" srcId="{95443144-3965-43A4-99CE-792457789910}" destId="{2FAD15FE-6DE9-406B-AAB5-5896D2814780}" srcOrd="1" destOrd="0" presId="urn:microsoft.com/office/officeart/2005/8/layout/orgChart1"/>
    <dgm:cxn modelId="{89D5E104-E7B1-4225-BB8A-39AA19D5B690}" srcId="{BD6A7E6C-3437-4CCC-94BD-FB3B97EC84F2}" destId="{D92C4B97-AF8B-47F2-BEFF-F81B3DA7FFC6}" srcOrd="0" destOrd="0" parTransId="{33D341BE-8C13-45BF-A0F4-2777A444FFB0}" sibTransId="{3443483C-1B89-4728-BAC7-588DCEBF8B13}"/>
    <dgm:cxn modelId="{D226AB0D-4F1C-437E-8079-F08F35510B0E}" srcId="{0CE9DD39-63B0-444A-A845-3C6A72F614B7}" destId="{A4B2ED9D-9CCC-49C7-973A-93D7055A79B5}" srcOrd="0" destOrd="0" parTransId="{FEB9321D-747E-4896-90CB-1ECE78A236BA}" sibTransId="{7951FBBF-B8D0-42B1-94A2-45AFAA70F803}"/>
    <dgm:cxn modelId="{F7DBE00E-DE1A-43D7-B0B1-741E5DFA7175}" srcId="{63875368-F3AA-4038-9A14-D0591FE2F793}" destId="{33845F5A-9875-4338-8B3C-660872FC2EC4}" srcOrd="3" destOrd="0" parTransId="{54355FD6-4A98-44CA-B2D7-2FCE954DD48F}" sibTransId="{F8388821-2337-4A97-9128-EAD7C46F623E}"/>
    <dgm:cxn modelId="{78270315-E6B3-4E48-93F5-EC8B5E24F4EC}" type="presOf" srcId="{AF67DF7C-8AD9-48A7-A22E-F1F0CD41CBF7}" destId="{83577419-9E38-4281-B090-DA50BC08253C}" srcOrd="0" destOrd="0" presId="urn:microsoft.com/office/officeart/2005/8/layout/orgChart1"/>
    <dgm:cxn modelId="{36DA8C17-8FD8-4734-BF45-0A10D5E50548}" srcId="{33845F5A-9875-4338-8B3C-660872FC2EC4}" destId="{2C7DD9D9-1CEC-4865-93A8-C7BD2D29A15B}" srcOrd="0" destOrd="0" parTransId="{56992FCF-039A-4361-BA33-C250A5E42801}" sibTransId="{73ADB5BA-DB41-4F9B-B591-D35F4665FC81}"/>
    <dgm:cxn modelId="{0F1BF417-563D-4A4A-95B6-4224DC48C648}" type="presOf" srcId="{A4CB0DAC-C332-4086-80F0-F21A140B08C1}" destId="{DF0808B9-D613-44B9-92B0-0EAF571645F2}" srcOrd="0" destOrd="0" presId="urn:microsoft.com/office/officeart/2005/8/layout/orgChart1"/>
    <dgm:cxn modelId="{E30D651D-69B5-4E50-A746-EDBEC29F26D9}" type="presOf" srcId="{F16A3C02-9D57-4A61-986A-35E85E8B012E}" destId="{9060A759-8DC0-4A3B-9108-94BADEB2767C}" srcOrd="1" destOrd="0" presId="urn:microsoft.com/office/officeart/2005/8/layout/orgChart1"/>
    <dgm:cxn modelId="{C95B2A23-2848-4C67-8BD5-0CFD7B6DEF99}" srcId="{63875368-F3AA-4038-9A14-D0591FE2F793}" destId="{2E133957-F168-4642-9FC9-3F20FD1520F1}" srcOrd="0" destOrd="0" parTransId="{6AB0F6AF-3E2A-4EDF-9B1B-02F0740922C5}" sibTransId="{1ED37BB2-FCDF-4073-9712-A659F6928217}"/>
    <dgm:cxn modelId="{65B0EF29-87E5-4110-9CD3-D32817672604}" type="presOf" srcId="{8948C738-4659-40D1-AFDA-27E5BDAC9604}" destId="{1463C349-A1D2-47C8-AD3D-18694FAFA908}" srcOrd="0" destOrd="0" presId="urn:microsoft.com/office/officeart/2005/8/layout/orgChart1"/>
    <dgm:cxn modelId="{CED4FA2E-2BAB-44AA-9FC6-5E78F9F64A65}" srcId="{63875368-F3AA-4038-9A14-D0591FE2F793}" destId="{BD6A7E6C-3437-4CCC-94BD-FB3B97EC84F2}" srcOrd="2" destOrd="0" parTransId="{8948C738-4659-40D1-AFDA-27E5BDAC9604}" sibTransId="{0A3DEA21-C79D-4B69-860C-E01C062E60C7}"/>
    <dgm:cxn modelId="{7BDEC231-74DE-439C-B769-6B53C7CB3DA9}" type="presOf" srcId="{63875368-F3AA-4038-9A14-D0591FE2F793}" destId="{1E6E70D2-E26B-44AB-AF38-A05DF78F31DA}" srcOrd="1" destOrd="0" presId="urn:microsoft.com/office/officeart/2005/8/layout/orgChart1"/>
    <dgm:cxn modelId="{46AD4536-D052-4FA7-BDCC-964A83F7B039}" type="presOf" srcId="{808029A3-5992-46B9-9BF5-1F469EE2B38A}" destId="{88E7A229-7759-4503-B4BA-1FF829D19C16}" srcOrd="1" destOrd="0" presId="urn:microsoft.com/office/officeart/2005/8/layout/orgChart1"/>
    <dgm:cxn modelId="{72E91337-9B84-4B4F-A5D1-22FAB608F8C0}" type="presOf" srcId="{F237ED1C-45D6-4F5B-9856-F1424305C473}" destId="{02895372-FF45-40E5-A6E9-A6C20AD7C759}" srcOrd="0" destOrd="0" presId="urn:microsoft.com/office/officeart/2005/8/layout/orgChart1"/>
    <dgm:cxn modelId="{192A8737-4C81-49E0-AC7E-BF5B2650B78D}" type="presOf" srcId="{2E133957-F168-4642-9FC9-3F20FD1520F1}" destId="{315CACA2-2C97-414A-B375-D71C5A8DCAA8}" srcOrd="0" destOrd="0" presId="urn:microsoft.com/office/officeart/2005/8/layout/orgChart1"/>
    <dgm:cxn modelId="{C2C4643B-049A-4610-92CB-829B0F8FACAC}" type="presOf" srcId="{0CE9DD39-63B0-444A-A845-3C6A72F614B7}" destId="{E8616B78-3181-463E-91F3-8C01D1E65194}" srcOrd="0" destOrd="0" presId="urn:microsoft.com/office/officeart/2005/8/layout/orgChart1"/>
    <dgm:cxn modelId="{D9595E5D-730A-492C-A131-80DA21599DBF}" type="presOf" srcId="{FED75621-A025-4A43-9FC6-97F2A8FA6407}" destId="{39998E8C-4D64-46F8-AD8E-F9253A43DFF7}" srcOrd="0" destOrd="0" presId="urn:microsoft.com/office/officeart/2005/8/layout/orgChart1"/>
    <dgm:cxn modelId="{583D9F41-1689-4DDE-87B1-7F6617730A64}" type="presOf" srcId="{D91875CF-F2D9-421E-BAA6-86D2520CB616}" destId="{73AD7CAC-72E8-4771-AAAA-A45E372C6651}" srcOrd="0" destOrd="0" presId="urn:microsoft.com/office/officeart/2005/8/layout/orgChart1"/>
    <dgm:cxn modelId="{2D14A142-29E4-4225-90EE-07359CE941B3}" type="presOf" srcId="{7AD37917-8413-4F6B-A209-E2E31FE169FD}" destId="{0E6EE12D-C097-4F50-9BF5-CE46688BE59B}" srcOrd="0" destOrd="0" presId="urn:microsoft.com/office/officeart/2005/8/layout/orgChart1"/>
    <dgm:cxn modelId="{EDC50743-3C17-4AAA-A731-1DE02D434641}" type="presOf" srcId="{54355FD6-4A98-44CA-B2D7-2FCE954DD48F}" destId="{652CC5D8-A25D-426B-B263-3A662A0C4A33}" srcOrd="0" destOrd="0" presId="urn:microsoft.com/office/officeart/2005/8/layout/orgChart1"/>
    <dgm:cxn modelId="{926E9743-80CB-48B9-BFA5-0C1F674B8DF9}" type="presOf" srcId="{63875368-F3AA-4038-9A14-D0591FE2F793}" destId="{30E1E469-9B6C-4755-8883-CC18BB7FB3EC}" srcOrd="0" destOrd="0" presId="urn:microsoft.com/office/officeart/2005/8/layout/orgChart1"/>
    <dgm:cxn modelId="{A8EA2D68-9AED-4828-B3ED-DE708B29FE91}" type="presOf" srcId="{13C75705-A9DD-44B6-BB7B-59ABBF17428F}" destId="{5E4DB3C8-3051-4129-8F36-C27EDD44DA50}" srcOrd="1" destOrd="0" presId="urn:microsoft.com/office/officeart/2005/8/layout/orgChart1"/>
    <dgm:cxn modelId="{435E374D-1A29-4D03-AE55-56084BECBB6C}" srcId="{BD6A7E6C-3437-4CCC-94BD-FB3B97EC84F2}" destId="{D4E1146D-B3E1-43B3-B70E-538436EC59CA}" srcOrd="1" destOrd="0" parTransId="{AF67DF7C-8AD9-48A7-A22E-F1F0CD41CBF7}" sibTransId="{A83FA4C7-C786-43E4-B422-468FEADDE825}"/>
    <dgm:cxn modelId="{0A941D4E-6751-4884-95C0-1951D4CDB872}" type="presOf" srcId="{D4E1146D-B3E1-43B3-B70E-538436EC59CA}" destId="{328BCEEB-254D-45E4-BB10-740008E06243}" srcOrd="0" destOrd="0" presId="urn:microsoft.com/office/officeart/2005/8/layout/orgChart1"/>
    <dgm:cxn modelId="{A3E16177-D81C-4A84-84D5-4DED17B02EF4}" type="presOf" srcId="{56992FCF-039A-4361-BA33-C250A5E42801}" destId="{64C4AE9B-AA83-4E3E-AE64-E23FC830FF84}" srcOrd="0" destOrd="0" presId="urn:microsoft.com/office/officeart/2005/8/layout/orgChart1"/>
    <dgm:cxn modelId="{AFABE057-BA6D-4621-A961-71B5FD8481A3}" type="presOf" srcId="{6AB0F6AF-3E2A-4EDF-9B1B-02F0740922C5}" destId="{8F4BC17E-D248-451F-9287-A7D6B7A59408}" srcOrd="0" destOrd="0" presId="urn:microsoft.com/office/officeart/2005/8/layout/orgChart1"/>
    <dgm:cxn modelId="{3F4D1458-391C-485D-88C1-14E4E82821B8}" type="presOf" srcId="{33D341BE-8C13-45BF-A0F4-2777A444FFB0}" destId="{E5B5E07E-D7FC-47B1-9562-4195C29F6D9B}" srcOrd="0" destOrd="0" presId="urn:microsoft.com/office/officeart/2005/8/layout/orgChart1"/>
    <dgm:cxn modelId="{946C6258-7000-4CE9-B497-29597BE5570F}" srcId="{63875368-F3AA-4038-9A14-D0591FE2F793}" destId="{13C75705-A9DD-44B6-BB7B-59ABBF17428F}" srcOrd="1" destOrd="0" parTransId="{A8437CDA-F841-4999-9C4D-1549CDDE17C1}" sibTransId="{765EEAB2-4DA1-45D2-B8A3-28BD03C04E42}"/>
    <dgm:cxn modelId="{81487D78-8042-4E9B-BD3D-CB13D2BCF10D}" srcId="{808029A3-5992-46B9-9BF5-1F469EE2B38A}" destId="{A24C0A73-76D2-4B18-A719-0CB6F2A37E30}" srcOrd="2" destOrd="0" parTransId="{06FD7C91-4382-4CBD-A716-F248892539EF}" sibTransId="{622A93EA-027F-4725-B43B-A3B4CD7F789E}"/>
    <dgm:cxn modelId="{39D61A79-49AB-49A4-80A9-E98220BA0A39}" type="presOf" srcId="{D92C4B97-AF8B-47F2-BEFF-F81B3DA7FFC6}" destId="{3F67F7A5-FC72-49E2-8490-33784AC6C79F}" srcOrd="0" destOrd="0" presId="urn:microsoft.com/office/officeart/2005/8/layout/orgChart1"/>
    <dgm:cxn modelId="{1191B379-C6F2-4DEB-A4F4-BC0604C53061}" type="presOf" srcId="{A24C0A73-76D2-4B18-A719-0CB6F2A37E30}" destId="{A5BCE71F-9D39-4DC5-B04C-D27D944509E6}" srcOrd="0" destOrd="0" presId="urn:microsoft.com/office/officeart/2005/8/layout/orgChart1"/>
    <dgm:cxn modelId="{BF95EE7A-F7B3-4DBA-81CA-7DDBA02FD116}" type="presOf" srcId="{4CB93A21-29DC-4B60-A863-71910BF9479E}" destId="{89C0E2F9-F5F1-4E0E-A9BB-634A42AC101B}" srcOrd="0" destOrd="0" presId="urn:microsoft.com/office/officeart/2005/8/layout/orgChart1"/>
    <dgm:cxn modelId="{2E086883-9653-479F-A849-DB8B6B7893FC}" type="presOf" srcId="{7D98A97A-3608-46AB-BA52-71422AAA9A7E}" destId="{652E637B-DCB3-4135-8FC2-F4A5623BA882}" srcOrd="0" destOrd="0" presId="urn:microsoft.com/office/officeart/2005/8/layout/orgChart1"/>
    <dgm:cxn modelId="{912AB08E-F952-4699-9F6D-05966252E225}" type="presOf" srcId="{A8437CDA-F841-4999-9C4D-1549CDDE17C1}" destId="{8DA0645F-713D-4E82-A66B-CFBCFFA7C548}" srcOrd="0" destOrd="0" presId="urn:microsoft.com/office/officeart/2005/8/layout/orgChart1"/>
    <dgm:cxn modelId="{47296092-2EF5-493E-8BCC-F2A6D6402D50}" type="presOf" srcId="{2E133957-F168-4642-9FC9-3F20FD1520F1}" destId="{CF759AA2-3974-4F30-A701-B63B32B4A3D6}" srcOrd="1" destOrd="0" presId="urn:microsoft.com/office/officeart/2005/8/layout/orgChart1"/>
    <dgm:cxn modelId="{DCCAC292-B274-4068-83A7-A28044D91893}" type="presOf" srcId="{7AD37917-8413-4F6B-A209-E2E31FE169FD}" destId="{A4ABBF93-78DE-44EC-8BF5-A55D30DE978D}" srcOrd="1" destOrd="0" presId="urn:microsoft.com/office/officeart/2005/8/layout/orgChart1"/>
    <dgm:cxn modelId="{D0377793-EFD0-42B3-BDA7-398709AFEA0F}" type="presOf" srcId="{13C75705-A9DD-44B6-BB7B-59ABBF17428F}" destId="{A66ADA01-0B2A-45C4-A3CF-A9DABB5859AC}" srcOrd="0" destOrd="0" presId="urn:microsoft.com/office/officeart/2005/8/layout/orgChart1"/>
    <dgm:cxn modelId="{6B2D5A98-548A-45A8-824B-A2B13BBD919A}" type="presOf" srcId="{8E34AFD9-FF80-4E4E-803A-3B4464C6CAEA}" destId="{4250F228-7329-4D1E-8DBC-CDBE54055B9B}" srcOrd="0" destOrd="0" presId="urn:microsoft.com/office/officeart/2005/8/layout/orgChart1"/>
    <dgm:cxn modelId="{B83FEA98-3F60-4944-AFAF-228447C2EEF1}" type="presOf" srcId="{BA84F9DA-B503-48B3-B390-B3538985141C}" destId="{43ECACDF-D7D4-4001-9953-BCA25C077DA9}" srcOrd="0" destOrd="0" presId="urn:microsoft.com/office/officeart/2005/8/layout/orgChart1"/>
    <dgm:cxn modelId="{42D2279A-B287-4BD0-A3B2-6F96AA490BEA}" type="presOf" srcId="{8E34AFD9-FF80-4E4E-803A-3B4464C6CAEA}" destId="{38B7403F-39F3-4F64-B980-444D9200FE4B}" srcOrd="1" destOrd="0" presId="urn:microsoft.com/office/officeart/2005/8/layout/orgChart1"/>
    <dgm:cxn modelId="{BC7E839D-D8BF-468A-876B-CFB90E559A69}" type="presOf" srcId="{FEB9321D-747E-4896-90CB-1ECE78A236BA}" destId="{B16C2CB4-69F7-4726-9435-9BC990E95577}" srcOrd="0" destOrd="0" presId="urn:microsoft.com/office/officeart/2005/8/layout/orgChart1"/>
    <dgm:cxn modelId="{0C8FC59D-835C-4B82-9BEA-CACF5ADCEBE7}" srcId="{33845F5A-9875-4338-8B3C-660872FC2EC4}" destId="{0CE9DD39-63B0-444A-A845-3C6A72F614B7}" srcOrd="1" destOrd="0" parTransId="{FED75621-A025-4A43-9FC6-97F2A8FA6407}" sibTransId="{5F259CFE-D358-4102-BAE3-DDC5D3D83967}"/>
    <dgm:cxn modelId="{5A09D7A5-E7B2-4F66-ADC6-75A2C9DAF62A}" type="presOf" srcId="{F16A3C02-9D57-4A61-986A-35E85E8B012E}" destId="{AA31C01D-966E-403F-9EB1-25443DF07A5E}" srcOrd="0" destOrd="0" presId="urn:microsoft.com/office/officeart/2005/8/layout/orgChart1"/>
    <dgm:cxn modelId="{B1F77CA6-B88D-4FD2-8C21-2E27FA3BDBE4}" type="presOf" srcId="{06FD7C91-4382-4CBD-A716-F248892539EF}" destId="{01084615-8B53-49CE-8BED-D071A8A02CF8}" srcOrd="0" destOrd="0" presId="urn:microsoft.com/office/officeart/2005/8/layout/orgChart1"/>
    <dgm:cxn modelId="{6C8C9DA6-9080-4932-90D4-1BEA0DB0846D}" srcId="{95443144-3965-43A4-99CE-792457789910}" destId="{63875368-F3AA-4038-9A14-D0591FE2F793}" srcOrd="1" destOrd="0" parTransId="{A4CB0DAC-C332-4086-80F0-F21A140B08C1}" sibTransId="{25EDFA9A-1CD8-4618-BA42-FBB2BB61F85A}"/>
    <dgm:cxn modelId="{040DA0A7-45CA-4C77-98E8-11ABF7C04EE9}" type="presOf" srcId="{BD6A7E6C-3437-4CCC-94BD-FB3B97EC84F2}" destId="{C4568FFF-5438-4536-BB54-77181205C5C8}" srcOrd="0" destOrd="0" presId="urn:microsoft.com/office/officeart/2005/8/layout/orgChart1"/>
    <dgm:cxn modelId="{F04E3AAB-0F1A-4ADF-96CF-6A734BF73F10}" type="presOf" srcId="{D91875CF-F2D9-421E-BAA6-86D2520CB616}" destId="{A8D8AEFC-7588-4BBD-B629-1457C03401FF}" srcOrd="1" destOrd="0" presId="urn:microsoft.com/office/officeart/2005/8/layout/orgChart1"/>
    <dgm:cxn modelId="{C25488AF-8C1C-412E-80E0-64859E40DC47}" type="presOf" srcId="{A4B2ED9D-9CCC-49C7-973A-93D7055A79B5}" destId="{80DD8E8C-E64A-43F1-AE0D-ADA1CE58C5D9}" srcOrd="0" destOrd="0" presId="urn:microsoft.com/office/officeart/2005/8/layout/orgChart1"/>
    <dgm:cxn modelId="{3DC0EEB1-B85C-4A98-886A-8F9D1B04BDB4}" type="presOf" srcId="{33845F5A-9875-4338-8B3C-660872FC2EC4}" destId="{6C794D47-29A6-4AEC-A1C1-8BBD0C29761C}" srcOrd="0" destOrd="0" presId="urn:microsoft.com/office/officeart/2005/8/layout/orgChart1"/>
    <dgm:cxn modelId="{43B506B6-323F-497C-8F3F-F7804E1DB310}" srcId="{808029A3-5992-46B9-9BF5-1F469EE2B38A}" destId="{8E34AFD9-FF80-4E4E-803A-3B4464C6CAEA}" srcOrd="1" destOrd="0" parTransId="{2E22E263-5215-47B1-85AA-BACEDCA66D25}" sibTransId="{7F4411F2-19C7-4C2F-9863-10C64FC838A8}"/>
    <dgm:cxn modelId="{951531B9-2B8D-4EA0-9F7D-268AA1610574}" type="presOf" srcId="{95443144-3965-43A4-99CE-792457789910}" destId="{34190589-5CD8-4FD2-93B1-7A25EDF42FDD}" srcOrd="0" destOrd="0" presId="urn:microsoft.com/office/officeart/2005/8/layout/orgChart1"/>
    <dgm:cxn modelId="{3E64D0BB-A117-413A-AFE1-A4E99CB70543}" srcId="{808029A3-5992-46B9-9BF5-1F469EE2B38A}" destId="{D91875CF-F2D9-421E-BAA6-86D2520CB616}" srcOrd="4" destOrd="0" parTransId="{7D98A97A-3608-46AB-BA52-71422AAA9A7E}" sibTransId="{A007554F-8F48-4FE8-AB80-ED673921465A}"/>
    <dgm:cxn modelId="{1A9287C1-786C-4EA2-B0AB-2D920BD7660E}" type="presOf" srcId="{33845F5A-9875-4338-8B3C-660872FC2EC4}" destId="{D0AA2F66-C242-493D-A8C8-718880B7B500}" srcOrd="1" destOrd="0" presId="urn:microsoft.com/office/officeart/2005/8/layout/orgChart1"/>
    <dgm:cxn modelId="{F7597FC5-9897-46A5-8B5C-5C9B1DB65A65}" type="presOf" srcId="{A4B2ED9D-9CCC-49C7-973A-93D7055A79B5}" destId="{02FCA00B-BD67-4E6A-8D7C-15B255F464EC}" srcOrd="1" destOrd="0" presId="urn:microsoft.com/office/officeart/2005/8/layout/orgChart1"/>
    <dgm:cxn modelId="{BC04B7C5-6E15-4CB5-B61D-8B8AFDF7A1EB}" type="presOf" srcId="{2C7DD9D9-1CEC-4865-93A8-C7BD2D29A15B}" destId="{262E38AA-F69B-4E32-877F-94AED44421B0}" srcOrd="0" destOrd="0" presId="urn:microsoft.com/office/officeart/2005/8/layout/orgChart1"/>
    <dgm:cxn modelId="{8A0C36D1-A6B9-41D6-82A8-A73743B049D3}" type="presOf" srcId="{BD6A7E6C-3437-4CCC-94BD-FB3B97EC84F2}" destId="{FB34679A-E88A-4523-A0F0-A8291928A712}" srcOrd="1" destOrd="0" presId="urn:microsoft.com/office/officeart/2005/8/layout/orgChart1"/>
    <dgm:cxn modelId="{CB7852D6-CBC7-4ED6-A52D-A61990687965}" type="presOf" srcId="{A24C0A73-76D2-4B18-A719-0CB6F2A37E30}" destId="{66601B9E-D787-4E73-8CE7-BED19D73A145}" srcOrd="1" destOrd="0" presId="urn:microsoft.com/office/officeart/2005/8/layout/orgChart1"/>
    <dgm:cxn modelId="{DA1C68D8-FC23-4789-914D-2F93E7B1E2BB}" type="presOf" srcId="{2E22E263-5215-47B1-85AA-BACEDCA66D25}" destId="{3D204F34-A841-4EC9-BE38-AD5189F3D6AC}" srcOrd="0" destOrd="0" presId="urn:microsoft.com/office/officeart/2005/8/layout/orgChart1"/>
    <dgm:cxn modelId="{3144C9DB-09B2-463F-8B00-57AF5A1BDBA3}" type="presOf" srcId="{D92C4B97-AF8B-47F2-BEFF-F81B3DA7FFC6}" destId="{A1981A77-6B55-4497-9CE7-6B4509D5B2F7}" srcOrd="1" destOrd="0" presId="urn:microsoft.com/office/officeart/2005/8/layout/orgChart1"/>
    <dgm:cxn modelId="{5416B7DC-DDBA-457A-9B31-911A1EA26CB0}" type="presOf" srcId="{808029A3-5992-46B9-9BF5-1F469EE2B38A}" destId="{A29BA27B-F6AF-4A15-9C95-A953FD9953E8}" srcOrd="0" destOrd="0" presId="urn:microsoft.com/office/officeart/2005/8/layout/orgChart1"/>
    <dgm:cxn modelId="{B0083CE3-4CDD-42BE-AEC1-E70FD7043758}" type="presOf" srcId="{7F78E6D4-2081-4837-9E88-9BD65CA3FF63}" destId="{DC73AFB0-172D-43F2-B308-B7603CEDB43E}" srcOrd="0" destOrd="0" presId="urn:microsoft.com/office/officeart/2005/8/layout/orgChart1"/>
    <dgm:cxn modelId="{7199D9E3-DF0E-4D14-AA5F-C97636A75545}" srcId="{4CB93A21-29DC-4B60-A863-71910BF9479E}" destId="{95443144-3965-43A4-99CE-792457789910}" srcOrd="0" destOrd="0" parTransId="{487C141C-D9A3-4731-852F-67B12743B824}" sibTransId="{316811C8-1FE5-40D1-BDC2-EEFF90718251}"/>
    <dgm:cxn modelId="{AA14E9E9-7ABE-497C-9BF9-FE0787CE7AD0}" srcId="{95443144-3965-43A4-99CE-792457789910}" destId="{808029A3-5992-46B9-9BF5-1F469EE2B38A}" srcOrd="0" destOrd="0" parTransId="{7F78E6D4-2081-4837-9E88-9BD65CA3FF63}" sibTransId="{FB0A437B-7C25-49B7-A2FD-AC0794971D49}"/>
    <dgm:cxn modelId="{10EA4CEC-B850-45EC-B5B7-B10DF0C5D77C}" type="presOf" srcId="{9775A106-BE58-4B92-BDE6-BDA8464C3317}" destId="{10B670E6-C4F3-4BCB-8CB6-EFF2A1D45CB8}" srcOrd="0" destOrd="0" presId="urn:microsoft.com/office/officeart/2005/8/layout/orgChart1"/>
    <dgm:cxn modelId="{325E63EE-D12E-474F-8B4A-C641E8268F96}" srcId="{0CE9DD39-63B0-444A-A845-3C6A72F614B7}" destId="{9775A106-BE58-4B92-BDE6-BDA8464C3317}" srcOrd="1" destOrd="0" parTransId="{08BF146F-3EDE-4147-8385-96FBF1D48703}" sibTransId="{763701E2-C5BC-4F65-9718-C4AABC15E714}"/>
    <dgm:cxn modelId="{A4FC82EF-BE96-4A40-B420-12AAA6C01586}" srcId="{808029A3-5992-46B9-9BF5-1F469EE2B38A}" destId="{F16A3C02-9D57-4A61-986A-35E85E8B012E}" srcOrd="3" destOrd="0" parTransId="{F237ED1C-45D6-4F5B-9856-F1424305C473}" sibTransId="{1605A93E-D7AF-4B47-ACC7-BA97F0EE141B}"/>
    <dgm:cxn modelId="{3EC089F0-F754-47AE-B2B9-FD0A3E0D3F14}" srcId="{808029A3-5992-46B9-9BF5-1F469EE2B38A}" destId="{7AD37917-8413-4F6B-A209-E2E31FE169FD}" srcOrd="0" destOrd="0" parTransId="{BA84F9DA-B503-48B3-B390-B3538985141C}" sibTransId="{C8B761AF-C8F5-47F9-BFEF-34F1379649B3}"/>
    <dgm:cxn modelId="{367B4FF8-B7E4-4C02-A084-353FF2135E15}" type="presOf" srcId="{D4E1146D-B3E1-43B3-B70E-538436EC59CA}" destId="{BBCB3705-1200-4B51-93E8-8F757FE9D46E}" srcOrd="1" destOrd="0" presId="urn:microsoft.com/office/officeart/2005/8/layout/orgChart1"/>
    <dgm:cxn modelId="{8E299DFD-B30E-4F93-ACB4-AE0B362BF83D}" type="presOf" srcId="{9775A106-BE58-4B92-BDE6-BDA8464C3317}" destId="{1351C822-B189-4473-B623-D91FAE74E947}" srcOrd="1" destOrd="0" presId="urn:microsoft.com/office/officeart/2005/8/layout/orgChart1"/>
    <dgm:cxn modelId="{47F9C3FD-5984-422B-9DA1-69CF2387FE92}" type="presOf" srcId="{2C7DD9D9-1CEC-4865-93A8-C7BD2D29A15B}" destId="{CD4CB244-6608-4829-8C95-09177852A23A}" srcOrd="1" destOrd="0" presId="urn:microsoft.com/office/officeart/2005/8/layout/orgChart1"/>
    <dgm:cxn modelId="{7FAD41FE-8F50-4985-9854-8E3627F28BD2}" type="presOf" srcId="{08BF146F-3EDE-4147-8385-96FBF1D48703}" destId="{9C4BF9B4-2000-4672-BC11-D266CCE648CC}" srcOrd="0" destOrd="0" presId="urn:microsoft.com/office/officeart/2005/8/layout/orgChart1"/>
    <dgm:cxn modelId="{D5545CFF-4604-473C-B1FD-9E44552DEE1E}" type="presOf" srcId="{0CE9DD39-63B0-444A-A845-3C6A72F614B7}" destId="{BB88DA19-549D-4FA4-A11F-3E38EB184ADD}" srcOrd="1" destOrd="0" presId="urn:microsoft.com/office/officeart/2005/8/layout/orgChart1"/>
    <dgm:cxn modelId="{A04EA165-6EB5-4745-A28E-EA80E5BF21BF}" type="presParOf" srcId="{89C0E2F9-F5F1-4E0E-A9BB-634A42AC101B}" destId="{7AED8956-493E-410B-BC75-D3FB4335532E}" srcOrd="0" destOrd="0" presId="urn:microsoft.com/office/officeart/2005/8/layout/orgChart1"/>
    <dgm:cxn modelId="{9BFC0D82-A756-4041-8161-BB1B3202431A}" type="presParOf" srcId="{7AED8956-493E-410B-BC75-D3FB4335532E}" destId="{022C67B1-9CDC-4785-893E-331619AB06A1}" srcOrd="0" destOrd="0" presId="urn:microsoft.com/office/officeart/2005/8/layout/orgChart1"/>
    <dgm:cxn modelId="{F529D77B-D4C8-44E0-B74B-D73B1A434F5F}" type="presParOf" srcId="{022C67B1-9CDC-4785-893E-331619AB06A1}" destId="{34190589-5CD8-4FD2-93B1-7A25EDF42FDD}" srcOrd="0" destOrd="0" presId="urn:microsoft.com/office/officeart/2005/8/layout/orgChart1"/>
    <dgm:cxn modelId="{796FDA59-FB46-43C4-A3A7-E5074232C6F7}" type="presParOf" srcId="{022C67B1-9CDC-4785-893E-331619AB06A1}" destId="{2FAD15FE-6DE9-406B-AAB5-5896D2814780}" srcOrd="1" destOrd="0" presId="urn:microsoft.com/office/officeart/2005/8/layout/orgChart1"/>
    <dgm:cxn modelId="{FA1DEB7C-8FE4-4D57-B910-6BB9630ABEF5}" type="presParOf" srcId="{7AED8956-493E-410B-BC75-D3FB4335532E}" destId="{B7AF101C-91CA-4608-B4C9-C34F589CAACE}" srcOrd="1" destOrd="0" presId="urn:microsoft.com/office/officeart/2005/8/layout/orgChart1"/>
    <dgm:cxn modelId="{41F50645-EAF4-4702-9558-8029AE0B9006}" type="presParOf" srcId="{B7AF101C-91CA-4608-B4C9-C34F589CAACE}" destId="{DC73AFB0-172D-43F2-B308-B7603CEDB43E}" srcOrd="0" destOrd="0" presId="urn:microsoft.com/office/officeart/2005/8/layout/orgChart1"/>
    <dgm:cxn modelId="{E693950E-1D04-45C6-9293-A54DCC25AC38}" type="presParOf" srcId="{B7AF101C-91CA-4608-B4C9-C34F589CAACE}" destId="{47E6DA28-F4A3-458D-B8AC-83F20AD79CAF}" srcOrd="1" destOrd="0" presId="urn:microsoft.com/office/officeart/2005/8/layout/orgChart1"/>
    <dgm:cxn modelId="{7048AB2A-CB21-4ACA-9DC3-D6BFF223D036}" type="presParOf" srcId="{47E6DA28-F4A3-458D-B8AC-83F20AD79CAF}" destId="{83B44048-2DEB-4CAD-9017-D492258BA3F9}" srcOrd="0" destOrd="0" presId="urn:microsoft.com/office/officeart/2005/8/layout/orgChart1"/>
    <dgm:cxn modelId="{D05A0963-04AD-4D2C-A2B3-C5157256A31A}" type="presParOf" srcId="{83B44048-2DEB-4CAD-9017-D492258BA3F9}" destId="{A29BA27B-F6AF-4A15-9C95-A953FD9953E8}" srcOrd="0" destOrd="0" presId="urn:microsoft.com/office/officeart/2005/8/layout/orgChart1"/>
    <dgm:cxn modelId="{14B1BAE0-CCC8-4DD0-ACF1-1555AB6BEDD8}" type="presParOf" srcId="{83B44048-2DEB-4CAD-9017-D492258BA3F9}" destId="{88E7A229-7759-4503-B4BA-1FF829D19C16}" srcOrd="1" destOrd="0" presId="urn:microsoft.com/office/officeart/2005/8/layout/orgChart1"/>
    <dgm:cxn modelId="{F1984DBF-550F-4878-88EA-AD5FF609C9E8}" type="presParOf" srcId="{47E6DA28-F4A3-458D-B8AC-83F20AD79CAF}" destId="{75FE7653-0852-45EF-B1C1-29831556CE45}" srcOrd="1" destOrd="0" presId="urn:microsoft.com/office/officeart/2005/8/layout/orgChart1"/>
    <dgm:cxn modelId="{A208931A-5998-4314-991A-A0BB7CBD3F3D}" type="presParOf" srcId="{75FE7653-0852-45EF-B1C1-29831556CE45}" destId="{43ECACDF-D7D4-4001-9953-BCA25C077DA9}" srcOrd="0" destOrd="0" presId="urn:microsoft.com/office/officeart/2005/8/layout/orgChart1"/>
    <dgm:cxn modelId="{FD78DB78-C776-4E1A-8219-00D1AC0253BD}" type="presParOf" srcId="{75FE7653-0852-45EF-B1C1-29831556CE45}" destId="{9219085A-06E5-40F9-B432-68494B86FE23}" srcOrd="1" destOrd="0" presId="urn:microsoft.com/office/officeart/2005/8/layout/orgChart1"/>
    <dgm:cxn modelId="{C2D7409B-6280-4B75-869B-D3E708A7120C}" type="presParOf" srcId="{9219085A-06E5-40F9-B432-68494B86FE23}" destId="{D78D34AD-0C75-4518-A7D4-8F00BFEE5ADE}" srcOrd="0" destOrd="0" presId="urn:microsoft.com/office/officeart/2005/8/layout/orgChart1"/>
    <dgm:cxn modelId="{7F293E31-7DDD-4389-BDCB-63325899239A}" type="presParOf" srcId="{D78D34AD-0C75-4518-A7D4-8F00BFEE5ADE}" destId="{0E6EE12D-C097-4F50-9BF5-CE46688BE59B}" srcOrd="0" destOrd="0" presId="urn:microsoft.com/office/officeart/2005/8/layout/orgChart1"/>
    <dgm:cxn modelId="{90518E27-00EB-4EB1-AB70-836A4C49E3B3}" type="presParOf" srcId="{D78D34AD-0C75-4518-A7D4-8F00BFEE5ADE}" destId="{A4ABBF93-78DE-44EC-8BF5-A55D30DE978D}" srcOrd="1" destOrd="0" presId="urn:microsoft.com/office/officeart/2005/8/layout/orgChart1"/>
    <dgm:cxn modelId="{2C0720AF-E627-4D62-B22E-11B2F7034335}" type="presParOf" srcId="{9219085A-06E5-40F9-B432-68494B86FE23}" destId="{BA02261E-DE61-45B3-89CD-6DBE7053CD07}" srcOrd="1" destOrd="0" presId="urn:microsoft.com/office/officeart/2005/8/layout/orgChart1"/>
    <dgm:cxn modelId="{2E5269CF-FFAC-4808-AC33-611D456BD895}" type="presParOf" srcId="{9219085A-06E5-40F9-B432-68494B86FE23}" destId="{90053A7B-BB31-41CD-A1F1-ACC831678BA6}" srcOrd="2" destOrd="0" presId="urn:microsoft.com/office/officeart/2005/8/layout/orgChart1"/>
    <dgm:cxn modelId="{69E09041-9A0D-49A9-98AC-7D44A8E28F03}" type="presParOf" srcId="{75FE7653-0852-45EF-B1C1-29831556CE45}" destId="{3D204F34-A841-4EC9-BE38-AD5189F3D6AC}" srcOrd="2" destOrd="0" presId="urn:microsoft.com/office/officeart/2005/8/layout/orgChart1"/>
    <dgm:cxn modelId="{87BC6D36-BEA8-4836-A2AB-1778611FC9FB}" type="presParOf" srcId="{75FE7653-0852-45EF-B1C1-29831556CE45}" destId="{A69ECD8E-A050-45C6-8FAF-112BD510ED42}" srcOrd="3" destOrd="0" presId="urn:microsoft.com/office/officeart/2005/8/layout/orgChart1"/>
    <dgm:cxn modelId="{064B9512-77E8-4286-8FFB-B44A48A86C2B}" type="presParOf" srcId="{A69ECD8E-A050-45C6-8FAF-112BD510ED42}" destId="{3752F06B-FA9B-4BF1-A5AA-3F5A6CC9E418}" srcOrd="0" destOrd="0" presId="urn:microsoft.com/office/officeart/2005/8/layout/orgChart1"/>
    <dgm:cxn modelId="{ABE88F0A-F9EB-48B3-907C-5AEA0E08E325}" type="presParOf" srcId="{3752F06B-FA9B-4BF1-A5AA-3F5A6CC9E418}" destId="{4250F228-7329-4D1E-8DBC-CDBE54055B9B}" srcOrd="0" destOrd="0" presId="urn:microsoft.com/office/officeart/2005/8/layout/orgChart1"/>
    <dgm:cxn modelId="{F561F5A2-89DF-486E-9DBA-F716E23E17FD}" type="presParOf" srcId="{3752F06B-FA9B-4BF1-A5AA-3F5A6CC9E418}" destId="{38B7403F-39F3-4F64-B980-444D9200FE4B}" srcOrd="1" destOrd="0" presId="urn:microsoft.com/office/officeart/2005/8/layout/orgChart1"/>
    <dgm:cxn modelId="{79841A69-D0B8-49CA-BA70-651BE6CF3821}" type="presParOf" srcId="{A69ECD8E-A050-45C6-8FAF-112BD510ED42}" destId="{82125297-A504-42B6-8FFD-E4902D05ABC9}" srcOrd="1" destOrd="0" presId="urn:microsoft.com/office/officeart/2005/8/layout/orgChart1"/>
    <dgm:cxn modelId="{3AA659E8-8A1B-494F-90BA-72F343FF183A}" type="presParOf" srcId="{A69ECD8E-A050-45C6-8FAF-112BD510ED42}" destId="{45935D3A-E582-48AF-AABB-B1F9F6C5C69E}" srcOrd="2" destOrd="0" presId="urn:microsoft.com/office/officeart/2005/8/layout/orgChart1"/>
    <dgm:cxn modelId="{F5DBA5BB-46ED-4F8B-B045-52B9CD5F4089}" type="presParOf" srcId="{75FE7653-0852-45EF-B1C1-29831556CE45}" destId="{01084615-8B53-49CE-8BED-D071A8A02CF8}" srcOrd="4" destOrd="0" presId="urn:microsoft.com/office/officeart/2005/8/layout/orgChart1"/>
    <dgm:cxn modelId="{8363396A-C9D0-4440-B6A1-AF7903A2C34B}" type="presParOf" srcId="{75FE7653-0852-45EF-B1C1-29831556CE45}" destId="{9A39166A-5230-4BD3-A986-A795190F98F1}" srcOrd="5" destOrd="0" presId="urn:microsoft.com/office/officeart/2005/8/layout/orgChart1"/>
    <dgm:cxn modelId="{737C6B51-106D-4D18-98F2-94329E3D6158}" type="presParOf" srcId="{9A39166A-5230-4BD3-A986-A795190F98F1}" destId="{852CB864-04DD-4560-979B-0D8DE5BBB775}" srcOrd="0" destOrd="0" presId="urn:microsoft.com/office/officeart/2005/8/layout/orgChart1"/>
    <dgm:cxn modelId="{558934A7-3A15-4A1C-A934-A529217630A3}" type="presParOf" srcId="{852CB864-04DD-4560-979B-0D8DE5BBB775}" destId="{A5BCE71F-9D39-4DC5-B04C-D27D944509E6}" srcOrd="0" destOrd="0" presId="urn:microsoft.com/office/officeart/2005/8/layout/orgChart1"/>
    <dgm:cxn modelId="{8BF08294-6C77-40EC-8620-95E931070DAB}" type="presParOf" srcId="{852CB864-04DD-4560-979B-0D8DE5BBB775}" destId="{66601B9E-D787-4E73-8CE7-BED19D73A145}" srcOrd="1" destOrd="0" presId="urn:microsoft.com/office/officeart/2005/8/layout/orgChart1"/>
    <dgm:cxn modelId="{98C0F2AF-1A74-4A94-9139-7EE27B65F55E}" type="presParOf" srcId="{9A39166A-5230-4BD3-A986-A795190F98F1}" destId="{A6D0F31E-57C7-4842-9A4D-C6165AF68782}" srcOrd="1" destOrd="0" presId="urn:microsoft.com/office/officeart/2005/8/layout/orgChart1"/>
    <dgm:cxn modelId="{25E407B8-4065-4ECA-A719-231798947A1B}" type="presParOf" srcId="{9A39166A-5230-4BD3-A986-A795190F98F1}" destId="{B0CDD0A6-15C6-4961-B357-8A605A0A786D}" srcOrd="2" destOrd="0" presId="urn:microsoft.com/office/officeart/2005/8/layout/orgChart1"/>
    <dgm:cxn modelId="{002F9FCD-FFE4-41A9-B1F7-86A3F544FBFD}" type="presParOf" srcId="{75FE7653-0852-45EF-B1C1-29831556CE45}" destId="{02895372-FF45-40E5-A6E9-A6C20AD7C759}" srcOrd="6" destOrd="0" presId="urn:microsoft.com/office/officeart/2005/8/layout/orgChart1"/>
    <dgm:cxn modelId="{0FD0BF47-39F7-4AF4-9523-6612E2D94828}" type="presParOf" srcId="{75FE7653-0852-45EF-B1C1-29831556CE45}" destId="{6DACF545-E008-4109-9F59-1612A394E9D5}" srcOrd="7" destOrd="0" presId="urn:microsoft.com/office/officeart/2005/8/layout/orgChart1"/>
    <dgm:cxn modelId="{770D80FA-9A23-4D04-AADF-8D33CFA3B322}" type="presParOf" srcId="{6DACF545-E008-4109-9F59-1612A394E9D5}" destId="{B7A0813B-D8DA-4072-8992-EE0A19973146}" srcOrd="0" destOrd="0" presId="urn:microsoft.com/office/officeart/2005/8/layout/orgChart1"/>
    <dgm:cxn modelId="{1F9CA203-84AD-4613-A383-DD81677516C9}" type="presParOf" srcId="{B7A0813B-D8DA-4072-8992-EE0A19973146}" destId="{AA31C01D-966E-403F-9EB1-25443DF07A5E}" srcOrd="0" destOrd="0" presId="urn:microsoft.com/office/officeart/2005/8/layout/orgChart1"/>
    <dgm:cxn modelId="{B5F47E34-48CD-4DDF-A4EB-AA86D5ABD62F}" type="presParOf" srcId="{B7A0813B-D8DA-4072-8992-EE0A19973146}" destId="{9060A759-8DC0-4A3B-9108-94BADEB2767C}" srcOrd="1" destOrd="0" presId="urn:microsoft.com/office/officeart/2005/8/layout/orgChart1"/>
    <dgm:cxn modelId="{6D8DAAFA-4C24-409F-B129-337E26F0F85A}" type="presParOf" srcId="{6DACF545-E008-4109-9F59-1612A394E9D5}" destId="{98ABFDA4-9F5D-4B6C-AE84-9908C236F177}" srcOrd="1" destOrd="0" presId="urn:microsoft.com/office/officeart/2005/8/layout/orgChart1"/>
    <dgm:cxn modelId="{EC328C73-B6D0-44B2-9FE6-D33C2440E09C}" type="presParOf" srcId="{6DACF545-E008-4109-9F59-1612A394E9D5}" destId="{F3E0DAA7-2418-41CA-830A-EC4F09D8F874}" srcOrd="2" destOrd="0" presId="urn:microsoft.com/office/officeart/2005/8/layout/orgChart1"/>
    <dgm:cxn modelId="{62237297-763A-4538-A00F-20AAE97E932F}" type="presParOf" srcId="{75FE7653-0852-45EF-B1C1-29831556CE45}" destId="{652E637B-DCB3-4135-8FC2-F4A5623BA882}" srcOrd="8" destOrd="0" presId="urn:microsoft.com/office/officeart/2005/8/layout/orgChart1"/>
    <dgm:cxn modelId="{65D44E95-B50F-49AB-B8FE-32E73F0020D7}" type="presParOf" srcId="{75FE7653-0852-45EF-B1C1-29831556CE45}" destId="{AEAC25B0-5E05-49C1-95E9-7DC33862D63D}" srcOrd="9" destOrd="0" presId="urn:microsoft.com/office/officeart/2005/8/layout/orgChart1"/>
    <dgm:cxn modelId="{F68129D6-347B-46A1-93CF-7568EED823B8}" type="presParOf" srcId="{AEAC25B0-5E05-49C1-95E9-7DC33862D63D}" destId="{F86CCCC3-BD43-49BE-AE51-4D1A35A57CD9}" srcOrd="0" destOrd="0" presId="urn:microsoft.com/office/officeart/2005/8/layout/orgChart1"/>
    <dgm:cxn modelId="{D30FE9AC-6B6F-4426-B3A8-B2D75D4074C7}" type="presParOf" srcId="{F86CCCC3-BD43-49BE-AE51-4D1A35A57CD9}" destId="{73AD7CAC-72E8-4771-AAAA-A45E372C6651}" srcOrd="0" destOrd="0" presId="urn:microsoft.com/office/officeart/2005/8/layout/orgChart1"/>
    <dgm:cxn modelId="{65B7151A-E34B-421D-9A1F-E5C733085E03}" type="presParOf" srcId="{F86CCCC3-BD43-49BE-AE51-4D1A35A57CD9}" destId="{A8D8AEFC-7588-4BBD-B629-1457C03401FF}" srcOrd="1" destOrd="0" presId="urn:microsoft.com/office/officeart/2005/8/layout/orgChart1"/>
    <dgm:cxn modelId="{D2413538-E840-407F-A027-E324414D372E}" type="presParOf" srcId="{AEAC25B0-5E05-49C1-95E9-7DC33862D63D}" destId="{24A5357B-1976-4F59-9602-A3D5CD107159}" srcOrd="1" destOrd="0" presId="urn:microsoft.com/office/officeart/2005/8/layout/orgChart1"/>
    <dgm:cxn modelId="{E0B05EC9-3E0B-43DC-8211-891F4354EC44}" type="presParOf" srcId="{AEAC25B0-5E05-49C1-95E9-7DC33862D63D}" destId="{C6C9E792-CDE3-42A7-AFCF-82398EAC561E}" srcOrd="2" destOrd="0" presId="urn:microsoft.com/office/officeart/2005/8/layout/orgChart1"/>
    <dgm:cxn modelId="{44429BE3-B691-42ED-9C4B-D35F70630533}" type="presParOf" srcId="{47E6DA28-F4A3-458D-B8AC-83F20AD79CAF}" destId="{0929758F-FDB2-442B-9280-449013E1E5CE}" srcOrd="2" destOrd="0" presId="urn:microsoft.com/office/officeart/2005/8/layout/orgChart1"/>
    <dgm:cxn modelId="{F8707C29-4F16-445C-9923-50B04FF0C848}" type="presParOf" srcId="{B7AF101C-91CA-4608-B4C9-C34F589CAACE}" destId="{DF0808B9-D613-44B9-92B0-0EAF571645F2}" srcOrd="2" destOrd="0" presId="urn:microsoft.com/office/officeart/2005/8/layout/orgChart1"/>
    <dgm:cxn modelId="{234EB109-1BF6-4A73-9298-25395C9374DD}" type="presParOf" srcId="{B7AF101C-91CA-4608-B4C9-C34F589CAACE}" destId="{1B69E602-1F8F-4D84-A4A2-2BF63CFF114C}" srcOrd="3" destOrd="0" presId="urn:microsoft.com/office/officeart/2005/8/layout/orgChart1"/>
    <dgm:cxn modelId="{FB04A95D-D133-49AA-A03D-96E1A6AE9CA4}" type="presParOf" srcId="{1B69E602-1F8F-4D84-A4A2-2BF63CFF114C}" destId="{4C816BC2-6094-4AD0-B28B-7F40016FBB99}" srcOrd="0" destOrd="0" presId="urn:microsoft.com/office/officeart/2005/8/layout/orgChart1"/>
    <dgm:cxn modelId="{2CEEC9F5-FB3F-415F-932D-688CC8D4DE76}" type="presParOf" srcId="{4C816BC2-6094-4AD0-B28B-7F40016FBB99}" destId="{30E1E469-9B6C-4755-8883-CC18BB7FB3EC}" srcOrd="0" destOrd="0" presId="urn:microsoft.com/office/officeart/2005/8/layout/orgChart1"/>
    <dgm:cxn modelId="{B815B0EC-771B-48EC-9CC7-228F2374BBBC}" type="presParOf" srcId="{4C816BC2-6094-4AD0-B28B-7F40016FBB99}" destId="{1E6E70D2-E26B-44AB-AF38-A05DF78F31DA}" srcOrd="1" destOrd="0" presId="urn:microsoft.com/office/officeart/2005/8/layout/orgChart1"/>
    <dgm:cxn modelId="{FF339782-20C3-4F00-B8C4-70620A3CDAA9}" type="presParOf" srcId="{1B69E602-1F8F-4D84-A4A2-2BF63CFF114C}" destId="{9EF7D814-1ED0-4814-857F-6B0BE2BD05BC}" srcOrd="1" destOrd="0" presId="urn:microsoft.com/office/officeart/2005/8/layout/orgChart1"/>
    <dgm:cxn modelId="{0199B717-90AB-416C-83B1-CF39D6B2AC0E}" type="presParOf" srcId="{9EF7D814-1ED0-4814-857F-6B0BE2BD05BC}" destId="{8F4BC17E-D248-451F-9287-A7D6B7A59408}" srcOrd="0" destOrd="0" presId="urn:microsoft.com/office/officeart/2005/8/layout/orgChart1"/>
    <dgm:cxn modelId="{88EFC113-328C-463B-95B6-F5AA19CBBF3E}" type="presParOf" srcId="{9EF7D814-1ED0-4814-857F-6B0BE2BD05BC}" destId="{247CA835-486B-456B-8614-267AA2ABB470}" srcOrd="1" destOrd="0" presId="urn:microsoft.com/office/officeart/2005/8/layout/orgChart1"/>
    <dgm:cxn modelId="{11FCC1B8-B27A-45EC-BC12-3DCAF5DA32D8}" type="presParOf" srcId="{247CA835-486B-456B-8614-267AA2ABB470}" destId="{6D077514-614A-4E61-B779-4E048D27A269}" srcOrd="0" destOrd="0" presId="urn:microsoft.com/office/officeart/2005/8/layout/orgChart1"/>
    <dgm:cxn modelId="{290E6ED3-1FFB-4C7A-989E-20223AA5A127}" type="presParOf" srcId="{6D077514-614A-4E61-B779-4E048D27A269}" destId="{315CACA2-2C97-414A-B375-D71C5A8DCAA8}" srcOrd="0" destOrd="0" presId="urn:microsoft.com/office/officeart/2005/8/layout/orgChart1"/>
    <dgm:cxn modelId="{926B905A-DDF2-4144-9CF6-AC3A862F110C}" type="presParOf" srcId="{6D077514-614A-4E61-B779-4E048D27A269}" destId="{CF759AA2-3974-4F30-A701-B63B32B4A3D6}" srcOrd="1" destOrd="0" presId="urn:microsoft.com/office/officeart/2005/8/layout/orgChart1"/>
    <dgm:cxn modelId="{6F658357-3368-4EAE-926F-BBEF9B43F6BD}" type="presParOf" srcId="{247CA835-486B-456B-8614-267AA2ABB470}" destId="{4A497256-0018-4E8D-8948-D4184838A023}" srcOrd="1" destOrd="0" presId="urn:microsoft.com/office/officeart/2005/8/layout/orgChart1"/>
    <dgm:cxn modelId="{64757B7B-FD48-47A3-B1F8-CB9D936BE99B}" type="presParOf" srcId="{247CA835-486B-456B-8614-267AA2ABB470}" destId="{A3FE35CF-B0DA-4003-AFA9-C4AB90A63E90}" srcOrd="2" destOrd="0" presId="urn:microsoft.com/office/officeart/2005/8/layout/orgChart1"/>
    <dgm:cxn modelId="{8FA4F40F-E7CE-4724-9FC4-53514667F2F1}" type="presParOf" srcId="{9EF7D814-1ED0-4814-857F-6B0BE2BD05BC}" destId="{8DA0645F-713D-4E82-A66B-CFBCFFA7C548}" srcOrd="2" destOrd="0" presId="urn:microsoft.com/office/officeart/2005/8/layout/orgChart1"/>
    <dgm:cxn modelId="{1408D1E8-B478-41C1-A22B-8F7C412D77DB}" type="presParOf" srcId="{9EF7D814-1ED0-4814-857F-6B0BE2BD05BC}" destId="{84DFD863-2B8D-4F6A-B650-9C32E7AB986B}" srcOrd="3" destOrd="0" presId="urn:microsoft.com/office/officeart/2005/8/layout/orgChart1"/>
    <dgm:cxn modelId="{748B6B16-4F5E-47A1-86FF-EEC856D35E23}" type="presParOf" srcId="{84DFD863-2B8D-4F6A-B650-9C32E7AB986B}" destId="{4659C902-9024-4E21-B6DE-E3A43A624254}" srcOrd="0" destOrd="0" presId="urn:microsoft.com/office/officeart/2005/8/layout/orgChart1"/>
    <dgm:cxn modelId="{155A41C7-0CC9-4060-B2C7-6123AD7AD630}" type="presParOf" srcId="{4659C902-9024-4E21-B6DE-E3A43A624254}" destId="{A66ADA01-0B2A-45C4-A3CF-A9DABB5859AC}" srcOrd="0" destOrd="0" presId="urn:microsoft.com/office/officeart/2005/8/layout/orgChart1"/>
    <dgm:cxn modelId="{3AD3A7A6-43D5-43DA-91C6-8E244F04A90A}" type="presParOf" srcId="{4659C902-9024-4E21-B6DE-E3A43A624254}" destId="{5E4DB3C8-3051-4129-8F36-C27EDD44DA50}" srcOrd="1" destOrd="0" presId="urn:microsoft.com/office/officeart/2005/8/layout/orgChart1"/>
    <dgm:cxn modelId="{CAC50761-4CCE-4049-80FF-ED2ABF1E0459}" type="presParOf" srcId="{84DFD863-2B8D-4F6A-B650-9C32E7AB986B}" destId="{C3D3C671-FA67-436B-8B0F-A7EF9A765D8A}" srcOrd="1" destOrd="0" presId="urn:microsoft.com/office/officeart/2005/8/layout/orgChart1"/>
    <dgm:cxn modelId="{46986F85-07E1-4446-A343-80268503C3D2}" type="presParOf" srcId="{84DFD863-2B8D-4F6A-B650-9C32E7AB986B}" destId="{9CB2F19D-3DF8-420B-9E73-355F66188313}" srcOrd="2" destOrd="0" presId="urn:microsoft.com/office/officeart/2005/8/layout/orgChart1"/>
    <dgm:cxn modelId="{B3DE3B55-A2FE-43F4-BB32-89A1F4188D0E}" type="presParOf" srcId="{9EF7D814-1ED0-4814-857F-6B0BE2BD05BC}" destId="{1463C349-A1D2-47C8-AD3D-18694FAFA908}" srcOrd="4" destOrd="0" presId="urn:microsoft.com/office/officeart/2005/8/layout/orgChart1"/>
    <dgm:cxn modelId="{A749D606-1858-464C-80A5-D93DF53CA3B3}" type="presParOf" srcId="{9EF7D814-1ED0-4814-857F-6B0BE2BD05BC}" destId="{F79D56A6-7CD1-4DD2-96C4-376CBF42B789}" srcOrd="5" destOrd="0" presId="urn:microsoft.com/office/officeart/2005/8/layout/orgChart1"/>
    <dgm:cxn modelId="{9BB95A86-0D7E-4B2F-B310-A630AE4774C1}" type="presParOf" srcId="{F79D56A6-7CD1-4DD2-96C4-376CBF42B789}" destId="{BD9B8E85-71EE-4F53-9C0C-D725EA3155F2}" srcOrd="0" destOrd="0" presId="urn:microsoft.com/office/officeart/2005/8/layout/orgChart1"/>
    <dgm:cxn modelId="{E471024C-F6C8-4DB4-9D1A-52420E24162F}" type="presParOf" srcId="{BD9B8E85-71EE-4F53-9C0C-D725EA3155F2}" destId="{C4568FFF-5438-4536-BB54-77181205C5C8}" srcOrd="0" destOrd="0" presId="urn:microsoft.com/office/officeart/2005/8/layout/orgChart1"/>
    <dgm:cxn modelId="{355C78FF-3B20-41C2-98FE-6AD573CD8639}" type="presParOf" srcId="{BD9B8E85-71EE-4F53-9C0C-D725EA3155F2}" destId="{FB34679A-E88A-4523-A0F0-A8291928A712}" srcOrd="1" destOrd="0" presId="urn:microsoft.com/office/officeart/2005/8/layout/orgChart1"/>
    <dgm:cxn modelId="{CBDC328E-322C-4942-92BD-96C815456786}" type="presParOf" srcId="{F79D56A6-7CD1-4DD2-96C4-376CBF42B789}" destId="{E6CD528F-8244-4BB8-93E6-A97E21F9FFFE}" srcOrd="1" destOrd="0" presId="urn:microsoft.com/office/officeart/2005/8/layout/orgChart1"/>
    <dgm:cxn modelId="{AD48959F-6327-4ABE-B2C2-DB881DEC96CF}" type="presParOf" srcId="{E6CD528F-8244-4BB8-93E6-A97E21F9FFFE}" destId="{E5B5E07E-D7FC-47B1-9562-4195C29F6D9B}" srcOrd="0" destOrd="0" presId="urn:microsoft.com/office/officeart/2005/8/layout/orgChart1"/>
    <dgm:cxn modelId="{7CE9602F-8B75-4DF1-905D-2ED81181BC2D}" type="presParOf" srcId="{E6CD528F-8244-4BB8-93E6-A97E21F9FFFE}" destId="{BED1DD4F-49E9-4588-8C3A-C95DD343D5D8}" srcOrd="1" destOrd="0" presId="urn:microsoft.com/office/officeart/2005/8/layout/orgChart1"/>
    <dgm:cxn modelId="{8D6337E5-C9BD-4C9B-B8E7-4873E8C63C99}" type="presParOf" srcId="{BED1DD4F-49E9-4588-8C3A-C95DD343D5D8}" destId="{EB66FF7F-6B43-45D7-B23F-093A36C19D3C}" srcOrd="0" destOrd="0" presId="urn:microsoft.com/office/officeart/2005/8/layout/orgChart1"/>
    <dgm:cxn modelId="{BB867990-8B0D-4A47-ABB4-E792DD499152}" type="presParOf" srcId="{EB66FF7F-6B43-45D7-B23F-093A36C19D3C}" destId="{3F67F7A5-FC72-49E2-8490-33784AC6C79F}" srcOrd="0" destOrd="0" presId="urn:microsoft.com/office/officeart/2005/8/layout/orgChart1"/>
    <dgm:cxn modelId="{015CDCB2-2A49-4F32-9601-C847742A0189}" type="presParOf" srcId="{EB66FF7F-6B43-45D7-B23F-093A36C19D3C}" destId="{A1981A77-6B55-4497-9CE7-6B4509D5B2F7}" srcOrd="1" destOrd="0" presId="urn:microsoft.com/office/officeart/2005/8/layout/orgChart1"/>
    <dgm:cxn modelId="{82101B8E-A72C-469B-A148-2EB793F73C64}" type="presParOf" srcId="{BED1DD4F-49E9-4588-8C3A-C95DD343D5D8}" destId="{9B8EF04D-A947-4C6E-9265-BF62FFA0D3EB}" srcOrd="1" destOrd="0" presId="urn:microsoft.com/office/officeart/2005/8/layout/orgChart1"/>
    <dgm:cxn modelId="{D14F6285-70CE-43F9-B3EB-5D7DAFF9622F}" type="presParOf" srcId="{BED1DD4F-49E9-4588-8C3A-C95DD343D5D8}" destId="{0E17919C-1086-465E-8EA3-27514B10FDED}" srcOrd="2" destOrd="0" presId="urn:microsoft.com/office/officeart/2005/8/layout/orgChart1"/>
    <dgm:cxn modelId="{E1F62F37-8FD3-4DAA-A9A7-18E08ECEB1E8}" type="presParOf" srcId="{E6CD528F-8244-4BB8-93E6-A97E21F9FFFE}" destId="{83577419-9E38-4281-B090-DA50BC08253C}" srcOrd="2" destOrd="0" presId="urn:microsoft.com/office/officeart/2005/8/layout/orgChart1"/>
    <dgm:cxn modelId="{42F8E97E-6E57-4EDF-9A78-5E423A50148D}" type="presParOf" srcId="{E6CD528F-8244-4BB8-93E6-A97E21F9FFFE}" destId="{F513EF5A-3A73-4641-B961-327BBE96B9A5}" srcOrd="3" destOrd="0" presId="urn:microsoft.com/office/officeart/2005/8/layout/orgChart1"/>
    <dgm:cxn modelId="{08F0CF65-9863-42F8-B8D5-200078D1A674}" type="presParOf" srcId="{F513EF5A-3A73-4641-B961-327BBE96B9A5}" destId="{E3A64F90-1865-46D8-89DF-E6726072AC25}" srcOrd="0" destOrd="0" presId="urn:microsoft.com/office/officeart/2005/8/layout/orgChart1"/>
    <dgm:cxn modelId="{19AFC8BB-FE25-49B0-9643-ECAF1890CDB6}" type="presParOf" srcId="{E3A64F90-1865-46D8-89DF-E6726072AC25}" destId="{328BCEEB-254D-45E4-BB10-740008E06243}" srcOrd="0" destOrd="0" presId="urn:microsoft.com/office/officeart/2005/8/layout/orgChart1"/>
    <dgm:cxn modelId="{FB51D756-A8F4-40E6-8BD6-691E8415CD36}" type="presParOf" srcId="{E3A64F90-1865-46D8-89DF-E6726072AC25}" destId="{BBCB3705-1200-4B51-93E8-8F757FE9D46E}" srcOrd="1" destOrd="0" presId="urn:microsoft.com/office/officeart/2005/8/layout/orgChart1"/>
    <dgm:cxn modelId="{2FB2FE22-7D05-463F-95B1-7E4BCB706282}" type="presParOf" srcId="{F513EF5A-3A73-4641-B961-327BBE96B9A5}" destId="{BAB76538-FFE7-4D0C-9852-CA040453419D}" srcOrd="1" destOrd="0" presId="urn:microsoft.com/office/officeart/2005/8/layout/orgChart1"/>
    <dgm:cxn modelId="{3B16F91E-4E01-4CDE-B5C6-93877CF17610}" type="presParOf" srcId="{F513EF5A-3A73-4641-B961-327BBE96B9A5}" destId="{F121B0CA-E428-4E70-8536-9BB82598507F}" srcOrd="2" destOrd="0" presId="urn:microsoft.com/office/officeart/2005/8/layout/orgChart1"/>
    <dgm:cxn modelId="{7DE62699-54E1-4D79-965A-3208FBF4C356}" type="presParOf" srcId="{F79D56A6-7CD1-4DD2-96C4-376CBF42B789}" destId="{DFD4D451-7F4E-4DCC-BB84-94E610F4727E}" srcOrd="2" destOrd="0" presId="urn:microsoft.com/office/officeart/2005/8/layout/orgChart1"/>
    <dgm:cxn modelId="{46ECFB32-3D17-4675-96DD-09712D0A7450}" type="presParOf" srcId="{9EF7D814-1ED0-4814-857F-6B0BE2BD05BC}" destId="{652CC5D8-A25D-426B-B263-3A662A0C4A33}" srcOrd="6" destOrd="0" presId="urn:microsoft.com/office/officeart/2005/8/layout/orgChart1"/>
    <dgm:cxn modelId="{2E8AFFCB-04F2-4F63-8645-344E98867AAE}" type="presParOf" srcId="{9EF7D814-1ED0-4814-857F-6B0BE2BD05BC}" destId="{F15918E9-F77F-4F8A-B866-4A697DA5102A}" srcOrd="7" destOrd="0" presId="urn:microsoft.com/office/officeart/2005/8/layout/orgChart1"/>
    <dgm:cxn modelId="{7538C3A8-496C-49BC-BA91-072931C58918}" type="presParOf" srcId="{F15918E9-F77F-4F8A-B866-4A697DA5102A}" destId="{0CE0DBFE-9F4E-4DC2-9EE4-A239244B9277}" srcOrd="0" destOrd="0" presId="urn:microsoft.com/office/officeart/2005/8/layout/orgChart1"/>
    <dgm:cxn modelId="{8E66B55B-0281-4609-AC2C-CF3DADB70013}" type="presParOf" srcId="{0CE0DBFE-9F4E-4DC2-9EE4-A239244B9277}" destId="{6C794D47-29A6-4AEC-A1C1-8BBD0C29761C}" srcOrd="0" destOrd="0" presId="urn:microsoft.com/office/officeart/2005/8/layout/orgChart1"/>
    <dgm:cxn modelId="{759F2FA0-7FF1-4761-AEAF-93E5D9435F20}" type="presParOf" srcId="{0CE0DBFE-9F4E-4DC2-9EE4-A239244B9277}" destId="{D0AA2F66-C242-493D-A8C8-718880B7B500}" srcOrd="1" destOrd="0" presId="urn:microsoft.com/office/officeart/2005/8/layout/orgChart1"/>
    <dgm:cxn modelId="{4D017813-3796-43A4-9F7B-1A3DE4BC0100}" type="presParOf" srcId="{F15918E9-F77F-4F8A-B866-4A697DA5102A}" destId="{40A2F1D2-6BF9-4A0A-B2A0-21BFBD8F8B71}" srcOrd="1" destOrd="0" presId="urn:microsoft.com/office/officeart/2005/8/layout/orgChart1"/>
    <dgm:cxn modelId="{29F74892-34E2-4C11-B49D-CA7970553965}" type="presParOf" srcId="{40A2F1D2-6BF9-4A0A-B2A0-21BFBD8F8B71}" destId="{64C4AE9B-AA83-4E3E-AE64-E23FC830FF84}" srcOrd="0" destOrd="0" presId="urn:microsoft.com/office/officeart/2005/8/layout/orgChart1"/>
    <dgm:cxn modelId="{9C900CB2-3D08-4D45-BA45-05437CD7365E}" type="presParOf" srcId="{40A2F1D2-6BF9-4A0A-B2A0-21BFBD8F8B71}" destId="{73B36629-2E9C-453E-917C-EEE99A45E653}" srcOrd="1" destOrd="0" presId="urn:microsoft.com/office/officeart/2005/8/layout/orgChart1"/>
    <dgm:cxn modelId="{90840210-0AD7-41BA-A8E7-99A24EC7AAE6}" type="presParOf" srcId="{73B36629-2E9C-453E-917C-EEE99A45E653}" destId="{D9C9D451-D61E-4DC0-A047-C89241F47967}" srcOrd="0" destOrd="0" presId="urn:microsoft.com/office/officeart/2005/8/layout/orgChart1"/>
    <dgm:cxn modelId="{7688E90A-2546-406C-B1A4-32B4B8C4A71A}" type="presParOf" srcId="{D9C9D451-D61E-4DC0-A047-C89241F47967}" destId="{262E38AA-F69B-4E32-877F-94AED44421B0}" srcOrd="0" destOrd="0" presId="urn:microsoft.com/office/officeart/2005/8/layout/orgChart1"/>
    <dgm:cxn modelId="{42EAEF35-65CA-4546-9EDA-AF54C37AF5C9}" type="presParOf" srcId="{D9C9D451-D61E-4DC0-A047-C89241F47967}" destId="{CD4CB244-6608-4829-8C95-09177852A23A}" srcOrd="1" destOrd="0" presId="urn:microsoft.com/office/officeart/2005/8/layout/orgChart1"/>
    <dgm:cxn modelId="{33C6A1C7-9271-4F0B-BC0E-DB35CD4ABA2D}" type="presParOf" srcId="{73B36629-2E9C-453E-917C-EEE99A45E653}" destId="{2F760267-E47B-45F7-A156-A3C59214E2C2}" srcOrd="1" destOrd="0" presId="urn:microsoft.com/office/officeart/2005/8/layout/orgChart1"/>
    <dgm:cxn modelId="{EFBF00CD-6055-4368-A929-479F4132ABDB}" type="presParOf" srcId="{73B36629-2E9C-453E-917C-EEE99A45E653}" destId="{E94BA19F-3DD2-4A9B-884F-4BDC53BBD927}" srcOrd="2" destOrd="0" presId="urn:microsoft.com/office/officeart/2005/8/layout/orgChart1"/>
    <dgm:cxn modelId="{B23CBECC-8DE3-4ACA-99D5-0F47A4835027}" type="presParOf" srcId="{40A2F1D2-6BF9-4A0A-B2A0-21BFBD8F8B71}" destId="{39998E8C-4D64-46F8-AD8E-F9253A43DFF7}" srcOrd="2" destOrd="0" presId="urn:microsoft.com/office/officeart/2005/8/layout/orgChart1"/>
    <dgm:cxn modelId="{128AA2DF-ABCE-4896-AA0C-C2973FF5C40E}" type="presParOf" srcId="{40A2F1D2-6BF9-4A0A-B2A0-21BFBD8F8B71}" destId="{AD3DD2AB-A34C-4811-A947-B68B40FAA2AE}" srcOrd="3" destOrd="0" presId="urn:microsoft.com/office/officeart/2005/8/layout/orgChart1"/>
    <dgm:cxn modelId="{463A67C6-B84F-431E-B6A8-3081DBE2ADCC}" type="presParOf" srcId="{AD3DD2AB-A34C-4811-A947-B68B40FAA2AE}" destId="{0DDD02BB-DF53-4272-80DF-614CCEEFD5C1}" srcOrd="0" destOrd="0" presId="urn:microsoft.com/office/officeart/2005/8/layout/orgChart1"/>
    <dgm:cxn modelId="{E2CD479A-2622-4970-BE03-BBE7055B4BEA}" type="presParOf" srcId="{0DDD02BB-DF53-4272-80DF-614CCEEFD5C1}" destId="{E8616B78-3181-463E-91F3-8C01D1E65194}" srcOrd="0" destOrd="0" presId="urn:microsoft.com/office/officeart/2005/8/layout/orgChart1"/>
    <dgm:cxn modelId="{FEF7801B-FF8D-4622-96F6-5F9CA2B0659D}" type="presParOf" srcId="{0DDD02BB-DF53-4272-80DF-614CCEEFD5C1}" destId="{BB88DA19-549D-4FA4-A11F-3E38EB184ADD}" srcOrd="1" destOrd="0" presId="urn:microsoft.com/office/officeart/2005/8/layout/orgChart1"/>
    <dgm:cxn modelId="{BEA0FB41-7B88-4E9D-A24C-B4741F399779}" type="presParOf" srcId="{AD3DD2AB-A34C-4811-A947-B68B40FAA2AE}" destId="{5C7991D9-BA00-474A-A138-6E2ED6AEA1D2}" srcOrd="1" destOrd="0" presId="urn:microsoft.com/office/officeart/2005/8/layout/orgChart1"/>
    <dgm:cxn modelId="{0EDDE163-1CDC-4B18-8C4F-5541107CB74D}" type="presParOf" srcId="{5C7991D9-BA00-474A-A138-6E2ED6AEA1D2}" destId="{B16C2CB4-69F7-4726-9435-9BC990E95577}" srcOrd="0" destOrd="0" presId="urn:microsoft.com/office/officeart/2005/8/layout/orgChart1"/>
    <dgm:cxn modelId="{4752001A-9604-4B34-991A-A2AB9929C076}" type="presParOf" srcId="{5C7991D9-BA00-474A-A138-6E2ED6AEA1D2}" destId="{8789DF1A-ADCE-4147-81F8-A2F5DAFB6CD6}" srcOrd="1" destOrd="0" presId="urn:microsoft.com/office/officeart/2005/8/layout/orgChart1"/>
    <dgm:cxn modelId="{4B4794D5-4BC9-4F6D-A96D-8C914381A7EA}" type="presParOf" srcId="{8789DF1A-ADCE-4147-81F8-A2F5DAFB6CD6}" destId="{90A4F16F-245B-4555-B4EF-81694B809552}" srcOrd="0" destOrd="0" presId="urn:microsoft.com/office/officeart/2005/8/layout/orgChart1"/>
    <dgm:cxn modelId="{8E5EDAFF-5C9E-459C-B84B-7DFFD3600FB0}" type="presParOf" srcId="{90A4F16F-245B-4555-B4EF-81694B809552}" destId="{80DD8E8C-E64A-43F1-AE0D-ADA1CE58C5D9}" srcOrd="0" destOrd="0" presId="urn:microsoft.com/office/officeart/2005/8/layout/orgChart1"/>
    <dgm:cxn modelId="{38193A25-F87F-4C0F-8637-DD86465FC418}" type="presParOf" srcId="{90A4F16F-245B-4555-B4EF-81694B809552}" destId="{02FCA00B-BD67-4E6A-8D7C-15B255F464EC}" srcOrd="1" destOrd="0" presId="urn:microsoft.com/office/officeart/2005/8/layout/orgChart1"/>
    <dgm:cxn modelId="{8FC8BD5B-990F-4EA2-97DF-EBDB47354DF5}" type="presParOf" srcId="{8789DF1A-ADCE-4147-81F8-A2F5DAFB6CD6}" destId="{4A89ACA7-D3FE-4367-A121-429FAF5C95E7}" srcOrd="1" destOrd="0" presId="urn:microsoft.com/office/officeart/2005/8/layout/orgChart1"/>
    <dgm:cxn modelId="{DE0DD86F-A817-4B7A-BE43-7E7C86AA03A1}" type="presParOf" srcId="{8789DF1A-ADCE-4147-81F8-A2F5DAFB6CD6}" destId="{6F7A2B9E-F1F3-400E-A776-F998765EC320}" srcOrd="2" destOrd="0" presId="urn:microsoft.com/office/officeart/2005/8/layout/orgChart1"/>
    <dgm:cxn modelId="{A5C45169-C310-49D1-9DFB-03FB93ED84D1}" type="presParOf" srcId="{5C7991D9-BA00-474A-A138-6E2ED6AEA1D2}" destId="{9C4BF9B4-2000-4672-BC11-D266CCE648CC}" srcOrd="2" destOrd="0" presId="urn:microsoft.com/office/officeart/2005/8/layout/orgChart1"/>
    <dgm:cxn modelId="{5FBDDF81-4B2F-4535-9968-C5F879BE8BA0}" type="presParOf" srcId="{5C7991D9-BA00-474A-A138-6E2ED6AEA1D2}" destId="{0137D725-F19D-405B-B252-512E68B1D01C}" srcOrd="3" destOrd="0" presId="urn:microsoft.com/office/officeart/2005/8/layout/orgChart1"/>
    <dgm:cxn modelId="{4E2E3F78-BEAA-40DB-8536-6452F57A5800}" type="presParOf" srcId="{0137D725-F19D-405B-B252-512E68B1D01C}" destId="{EA307525-05F2-459A-979F-CC9C11CDD74E}" srcOrd="0" destOrd="0" presId="urn:microsoft.com/office/officeart/2005/8/layout/orgChart1"/>
    <dgm:cxn modelId="{1A07CA43-4078-4DB8-89D7-5A290E2F2DF0}" type="presParOf" srcId="{EA307525-05F2-459A-979F-CC9C11CDD74E}" destId="{10B670E6-C4F3-4BCB-8CB6-EFF2A1D45CB8}" srcOrd="0" destOrd="0" presId="urn:microsoft.com/office/officeart/2005/8/layout/orgChart1"/>
    <dgm:cxn modelId="{D4F6BB12-EEC2-4F1E-A5AB-5C65021F918D}" type="presParOf" srcId="{EA307525-05F2-459A-979F-CC9C11CDD74E}" destId="{1351C822-B189-4473-B623-D91FAE74E947}" srcOrd="1" destOrd="0" presId="urn:microsoft.com/office/officeart/2005/8/layout/orgChart1"/>
    <dgm:cxn modelId="{302EBC45-AF66-4B43-9069-DB7A8FA59028}" type="presParOf" srcId="{0137D725-F19D-405B-B252-512E68B1D01C}" destId="{21AC4680-1B45-45A0-8812-31CC5B98A676}" srcOrd="1" destOrd="0" presId="urn:microsoft.com/office/officeart/2005/8/layout/orgChart1"/>
    <dgm:cxn modelId="{9C0A6FEB-EB74-45C0-8550-7B06ED69C021}" type="presParOf" srcId="{0137D725-F19D-405B-B252-512E68B1D01C}" destId="{1B783632-E691-4FBF-8E61-5FF9C8D46E3F}" srcOrd="2" destOrd="0" presId="urn:microsoft.com/office/officeart/2005/8/layout/orgChart1"/>
    <dgm:cxn modelId="{88267EA4-6A67-4B4A-9CA8-147BFBD7174C}" type="presParOf" srcId="{AD3DD2AB-A34C-4811-A947-B68B40FAA2AE}" destId="{312CD922-12DF-41A4-8D23-119D59B2D491}" srcOrd="2" destOrd="0" presId="urn:microsoft.com/office/officeart/2005/8/layout/orgChart1"/>
    <dgm:cxn modelId="{87E5022C-E22D-40D5-AB11-1A2A836A6F90}" type="presParOf" srcId="{F15918E9-F77F-4F8A-B866-4A697DA5102A}" destId="{A8723661-2C72-41BE-A8EF-28D7C0F46C41}" srcOrd="2" destOrd="0" presId="urn:microsoft.com/office/officeart/2005/8/layout/orgChart1"/>
    <dgm:cxn modelId="{70C4B818-7919-4211-9464-427A71352FD7}" type="presParOf" srcId="{1B69E602-1F8F-4D84-A4A2-2BF63CFF114C}" destId="{0038ECDF-F18E-4902-8A1E-9A44544CF58C}" srcOrd="2" destOrd="0" presId="urn:microsoft.com/office/officeart/2005/8/layout/orgChart1"/>
    <dgm:cxn modelId="{9B66EA73-66BD-40B4-92EA-0B4E5696C25C}" type="presParOf" srcId="{7AED8956-493E-410B-BC75-D3FB4335532E}" destId="{2F3B977D-A478-483F-86F2-DC1184683CC8}"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4BF9B4-2000-4672-BC11-D266CCE648CC}">
      <dsp:nvSpPr>
        <dsp:cNvPr id="0" name=""/>
        <dsp:cNvSpPr/>
      </dsp:nvSpPr>
      <dsp:spPr>
        <a:xfrm>
          <a:off x="4818498" y="1855480"/>
          <a:ext cx="105733" cy="824725"/>
        </a:xfrm>
        <a:custGeom>
          <a:avLst/>
          <a:gdLst/>
          <a:ahLst/>
          <a:cxnLst/>
          <a:rect l="0" t="0" r="0" b="0"/>
          <a:pathLst>
            <a:path>
              <a:moveTo>
                <a:pt x="0" y="0"/>
              </a:moveTo>
              <a:lnTo>
                <a:pt x="0" y="824725"/>
              </a:lnTo>
              <a:lnTo>
                <a:pt x="105733" y="8247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6C2CB4-69F7-4726-9435-9BC990E95577}">
      <dsp:nvSpPr>
        <dsp:cNvPr id="0" name=""/>
        <dsp:cNvSpPr/>
      </dsp:nvSpPr>
      <dsp:spPr>
        <a:xfrm>
          <a:off x="4818498" y="1855480"/>
          <a:ext cx="105733" cy="324250"/>
        </a:xfrm>
        <a:custGeom>
          <a:avLst/>
          <a:gdLst/>
          <a:ahLst/>
          <a:cxnLst/>
          <a:rect l="0" t="0" r="0" b="0"/>
          <a:pathLst>
            <a:path>
              <a:moveTo>
                <a:pt x="0" y="0"/>
              </a:moveTo>
              <a:lnTo>
                <a:pt x="0" y="324250"/>
              </a:lnTo>
              <a:lnTo>
                <a:pt x="105733" y="3242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998E8C-4D64-46F8-AD8E-F9253A43DFF7}">
      <dsp:nvSpPr>
        <dsp:cNvPr id="0" name=""/>
        <dsp:cNvSpPr/>
      </dsp:nvSpPr>
      <dsp:spPr>
        <a:xfrm>
          <a:off x="4673995" y="1355006"/>
          <a:ext cx="426460" cy="148027"/>
        </a:xfrm>
        <a:custGeom>
          <a:avLst/>
          <a:gdLst/>
          <a:ahLst/>
          <a:cxnLst/>
          <a:rect l="0" t="0" r="0" b="0"/>
          <a:pathLst>
            <a:path>
              <a:moveTo>
                <a:pt x="0" y="0"/>
              </a:moveTo>
              <a:lnTo>
                <a:pt x="0" y="74013"/>
              </a:lnTo>
              <a:lnTo>
                <a:pt x="426460" y="74013"/>
              </a:lnTo>
              <a:lnTo>
                <a:pt x="426460" y="1480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C4AE9B-AA83-4E3E-AE64-E23FC830FF84}">
      <dsp:nvSpPr>
        <dsp:cNvPr id="0" name=""/>
        <dsp:cNvSpPr/>
      </dsp:nvSpPr>
      <dsp:spPr>
        <a:xfrm>
          <a:off x="4247535" y="1355006"/>
          <a:ext cx="426460" cy="148027"/>
        </a:xfrm>
        <a:custGeom>
          <a:avLst/>
          <a:gdLst/>
          <a:ahLst/>
          <a:cxnLst/>
          <a:rect l="0" t="0" r="0" b="0"/>
          <a:pathLst>
            <a:path>
              <a:moveTo>
                <a:pt x="426460" y="0"/>
              </a:moveTo>
              <a:lnTo>
                <a:pt x="426460" y="74013"/>
              </a:lnTo>
              <a:lnTo>
                <a:pt x="0" y="74013"/>
              </a:lnTo>
              <a:lnTo>
                <a:pt x="0" y="1480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2CC5D8-A25D-426B-B263-3A662A0C4A33}">
      <dsp:nvSpPr>
        <dsp:cNvPr id="0" name=""/>
        <dsp:cNvSpPr/>
      </dsp:nvSpPr>
      <dsp:spPr>
        <a:xfrm>
          <a:off x="3093272" y="854532"/>
          <a:ext cx="1580723" cy="148027"/>
        </a:xfrm>
        <a:custGeom>
          <a:avLst/>
          <a:gdLst/>
          <a:ahLst/>
          <a:cxnLst/>
          <a:rect l="0" t="0" r="0" b="0"/>
          <a:pathLst>
            <a:path>
              <a:moveTo>
                <a:pt x="0" y="0"/>
              </a:moveTo>
              <a:lnTo>
                <a:pt x="0" y="74013"/>
              </a:lnTo>
              <a:lnTo>
                <a:pt x="1580723" y="74013"/>
              </a:lnTo>
              <a:lnTo>
                <a:pt x="1580723" y="1480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577419-9E38-4281-B090-DA50BC08253C}">
      <dsp:nvSpPr>
        <dsp:cNvPr id="0" name=""/>
        <dsp:cNvSpPr/>
      </dsp:nvSpPr>
      <dsp:spPr>
        <a:xfrm>
          <a:off x="2936433" y="1355006"/>
          <a:ext cx="105733" cy="824725"/>
        </a:xfrm>
        <a:custGeom>
          <a:avLst/>
          <a:gdLst/>
          <a:ahLst/>
          <a:cxnLst/>
          <a:rect l="0" t="0" r="0" b="0"/>
          <a:pathLst>
            <a:path>
              <a:moveTo>
                <a:pt x="0" y="0"/>
              </a:moveTo>
              <a:lnTo>
                <a:pt x="0" y="824725"/>
              </a:lnTo>
              <a:lnTo>
                <a:pt x="105733" y="8247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B5E07E-D7FC-47B1-9562-4195C29F6D9B}">
      <dsp:nvSpPr>
        <dsp:cNvPr id="0" name=""/>
        <dsp:cNvSpPr/>
      </dsp:nvSpPr>
      <dsp:spPr>
        <a:xfrm>
          <a:off x="2936433" y="1355006"/>
          <a:ext cx="105733" cy="324250"/>
        </a:xfrm>
        <a:custGeom>
          <a:avLst/>
          <a:gdLst/>
          <a:ahLst/>
          <a:cxnLst/>
          <a:rect l="0" t="0" r="0" b="0"/>
          <a:pathLst>
            <a:path>
              <a:moveTo>
                <a:pt x="0" y="0"/>
              </a:moveTo>
              <a:lnTo>
                <a:pt x="0" y="324250"/>
              </a:lnTo>
              <a:lnTo>
                <a:pt x="105733" y="3242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3C349-A1D2-47C8-AD3D-18694FAFA908}">
      <dsp:nvSpPr>
        <dsp:cNvPr id="0" name=""/>
        <dsp:cNvSpPr/>
      </dsp:nvSpPr>
      <dsp:spPr>
        <a:xfrm>
          <a:off x="3093272" y="854532"/>
          <a:ext cx="125118" cy="148027"/>
        </a:xfrm>
        <a:custGeom>
          <a:avLst/>
          <a:gdLst/>
          <a:ahLst/>
          <a:cxnLst/>
          <a:rect l="0" t="0" r="0" b="0"/>
          <a:pathLst>
            <a:path>
              <a:moveTo>
                <a:pt x="0" y="0"/>
              </a:moveTo>
              <a:lnTo>
                <a:pt x="0" y="74013"/>
              </a:lnTo>
              <a:lnTo>
                <a:pt x="125118" y="74013"/>
              </a:lnTo>
              <a:lnTo>
                <a:pt x="125118" y="1480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A0645F-713D-4E82-A66B-CFBCFFA7C548}">
      <dsp:nvSpPr>
        <dsp:cNvPr id="0" name=""/>
        <dsp:cNvSpPr/>
      </dsp:nvSpPr>
      <dsp:spPr>
        <a:xfrm>
          <a:off x="2365470" y="854532"/>
          <a:ext cx="727802" cy="148027"/>
        </a:xfrm>
        <a:custGeom>
          <a:avLst/>
          <a:gdLst/>
          <a:ahLst/>
          <a:cxnLst/>
          <a:rect l="0" t="0" r="0" b="0"/>
          <a:pathLst>
            <a:path>
              <a:moveTo>
                <a:pt x="727802" y="0"/>
              </a:moveTo>
              <a:lnTo>
                <a:pt x="727802" y="74013"/>
              </a:lnTo>
              <a:lnTo>
                <a:pt x="0" y="74013"/>
              </a:lnTo>
              <a:lnTo>
                <a:pt x="0" y="1480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4BC17E-D248-451F-9287-A7D6B7A59408}">
      <dsp:nvSpPr>
        <dsp:cNvPr id="0" name=""/>
        <dsp:cNvSpPr/>
      </dsp:nvSpPr>
      <dsp:spPr>
        <a:xfrm>
          <a:off x="1512549" y="854532"/>
          <a:ext cx="1580723" cy="148027"/>
        </a:xfrm>
        <a:custGeom>
          <a:avLst/>
          <a:gdLst/>
          <a:ahLst/>
          <a:cxnLst/>
          <a:rect l="0" t="0" r="0" b="0"/>
          <a:pathLst>
            <a:path>
              <a:moveTo>
                <a:pt x="1580723" y="0"/>
              </a:moveTo>
              <a:lnTo>
                <a:pt x="1580723" y="74013"/>
              </a:lnTo>
              <a:lnTo>
                <a:pt x="0" y="74013"/>
              </a:lnTo>
              <a:lnTo>
                <a:pt x="0" y="1480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0808B9-D613-44B9-92B0-0EAF571645F2}">
      <dsp:nvSpPr>
        <dsp:cNvPr id="0" name=""/>
        <dsp:cNvSpPr/>
      </dsp:nvSpPr>
      <dsp:spPr>
        <a:xfrm>
          <a:off x="1788339" y="354058"/>
          <a:ext cx="1304933" cy="148027"/>
        </a:xfrm>
        <a:custGeom>
          <a:avLst/>
          <a:gdLst/>
          <a:ahLst/>
          <a:cxnLst/>
          <a:rect l="0" t="0" r="0" b="0"/>
          <a:pathLst>
            <a:path>
              <a:moveTo>
                <a:pt x="0" y="0"/>
              </a:moveTo>
              <a:lnTo>
                <a:pt x="0" y="74013"/>
              </a:lnTo>
              <a:lnTo>
                <a:pt x="1304933" y="74013"/>
              </a:lnTo>
              <a:lnTo>
                <a:pt x="1304933" y="1480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2E637B-DCB3-4135-8FC2-F4A5623BA882}">
      <dsp:nvSpPr>
        <dsp:cNvPr id="0" name=""/>
        <dsp:cNvSpPr/>
      </dsp:nvSpPr>
      <dsp:spPr>
        <a:xfrm>
          <a:off x="201448" y="854532"/>
          <a:ext cx="105733" cy="2326147"/>
        </a:xfrm>
        <a:custGeom>
          <a:avLst/>
          <a:gdLst/>
          <a:ahLst/>
          <a:cxnLst/>
          <a:rect l="0" t="0" r="0" b="0"/>
          <a:pathLst>
            <a:path>
              <a:moveTo>
                <a:pt x="0" y="0"/>
              </a:moveTo>
              <a:lnTo>
                <a:pt x="0" y="2326147"/>
              </a:lnTo>
              <a:lnTo>
                <a:pt x="105733" y="2326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95372-FF45-40E5-A6E9-A6C20AD7C759}">
      <dsp:nvSpPr>
        <dsp:cNvPr id="0" name=""/>
        <dsp:cNvSpPr/>
      </dsp:nvSpPr>
      <dsp:spPr>
        <a:xfrm>
          <a:off x="201448" y="854532"/>
          <a:ext cx="105733" cy="1825673"/>
        </a:xfrm>
        <a:custGeom>
          <a:avLst/>
          <a:gdLst/>
          <a:ahLst/>
          <a:cxnLst/>
          <a:rect l="0" t="0" r="0" b="0"/>
          <a:pathLst>
            <a:path>
              <a:moveTo>
                <a:pt x="0" y="0"/>
              </a:moveTo>
              <a:lnTo>
                <a:pt x="0" y="1825673"/>
              </a:lnTo>
              <a:lnTo>
                <a:pt x="105733" y="1825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084615-8B53-49CE-8BED-D071A8A02CF8}">
      <dsp:nvSpPr>
        <dsp:cNvPr id="0" name=""/>
        <dsp:cNvSpPr/>
      </dsp:nvSpPr>
      <dsp:spPr>
        <a:xfrm>
          <a:off x="201448" y="854532"/>
          <a:ext cx="105733" cy="1325199"/>
        </a:xfrm>
        <a:custGeom>
          <a:avLst/>
          <a:gdLst/>
          <a:ahLst/>
          <a:cxnLst/>
          <a:rect l="0" t="0" r="0" b="0"/>
          <a:pathLst>
            <a:path>
              <a:moveTo>
                <a:pt x="0" y="0"/>
              </a:moveTo>
              <a:lnTo>
                <a:pt x="0" y="1325199"/>
              </a:lnTo>
              <a:lnTo>
                <a:pt x="105733" y="1325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204F34-A841-4EC9-BE38-AD5189F3D6AC}">
      <dsp:nvSpPr>
        <dsp:cNvPr id="0" name=""/>
        <dsp:cNvSpPr/>
      </dsp:nvSpPr>
      <dsp:spPr>
        <a:xfrm>
          <a:off x="201448" y="854532"/>
          <a:ext cx="105733" cy="824725"/>
        </a:xfrm>
        <a:custGeom>
          <a:avLst/>
          <a:gdLst/>
          <a:ahLst/>
          <a:cxnLst/>
          <a:rect l="0" t="0" r="0" b="0"/>
          <a:pathLst>
            <a:path>
              <a:moveTo>
                <a:pt x="0" y="0"/>
              </a:moveTo>
              <a:lnTo>
                <a:pt x="0" y="824725"/>
              </a:lnTo>
              <a:lnTo>
                <a:pt x="105733" y="8247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ECACDF-D7D4-4001-9953-BCA25C077DA9}">
      <dsp:nvSpPr>
        <dsp:cNvPr id="0" name=""/>
        <dsp:cNvSpPr/>
      </dsp:nvSpPr>
      <dsp:spPr>
        <a:xfrm>
          <a:off x="201448" y="854532"/>
          <a:ext cx="105733" cy="324250"/>
        </a:xfrm>
        <a:custGeom>
          <a:avLst/>
          <a:gdLst/>
          <a:ahLst/>
          <a:cxnLst/>
          <a:rect l="0" t="0" r="0" b="0"/>
          <a:pathLst>
            <a:path>
              <a:moveTo>
                <a:pt x="0" y="0"/>
              </a:moveTo>
              <a:lnTo>
                <a:pt x="0" y="324250"/>
              </a:lnTo>
              <a:lnTo>
                <a:pt x="105733" y="3242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73AFB0-172D-43F2-B308-B7603CEDB43E}">
      <dsp:nvSpPr>
        <dsp:cNvPr id="0" name=""/>
        <dsp:cNvSpPr/>
      </dsp:nvSpPr>
      <dsp:spPr>
        <a:xfrm>
          <a:off x="483405" y="354058"/>
          <a:ext cx="1304933" cy="148027"/>
        </a:xfrm>
        <a:custGeom>
          <a:avLst/>
          <a:gdLst/>
          <a:ahLst/>
          <a:cxnLst/>
          <a:rect l="0" t="0" r="0" b="0"/>
          <a:pathLst>
            <a:path>
              <a:moveTo>
                <a:pt x="1304933" y="0"/>
              </a:moveTo>
              <a:lnTo>
                <a:pt x="1304933" y="74013"/>
              </a:lnTo>
              <a:lnTo>
                <a:pt x="0" y="74013"/>
              </a:lnTo>
              <a:lnTo>
                <a:pt x="0" y="1480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190589-5CD8-4FD2-93B1-7A25EDF42FDD}">
      <dsp:nvSpPr>
        <dsp:cNvPr id="0" name=""/>
        <dsp:cNvSpPr/>
      </dsp:nvSpPr>
      <dsp:spPr>
        <a:xfrm>
          <a:off x="1435892" y="1611"/>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XV Patrick Blackett Support Contract </a:t>
          </a:r>
        </a:p>
      </dsp:txBody>
      <dsp:txXfrm>
        <a:off x="1435892" y="1611"/>
        <a:ext cx="704893" cy="352446"/>
      </dsp:txXfrm>
    </dsp:sp>
    <dsp:sp modelId="{A29BA27B-F6AF-4A15-9C95-A953FD9953E8}">
      <dsp:nvSpPr>
        <dsp:cNvPr id="0" name=""/>
        <dsp:cNvSpPr/>
      </dsp:nvSpPr>
      <dsp:spPr>
        <a:xfrm>
          <a:off x="130958" y="502085"/>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Work package 1 - Firm Price</a:t>
          </a:r>
        </a:p>
      </dsp:txBody>
      <dsp:txXfrm>
        <a:off x="130958" y="502085"/>
        <a:ext cx="704893" cy="352446"/>
      </dsp:txXfrm>
    </dsp:sp>
    <dsp:sp modelId="{0E6EE12D-C097-4F50-9BF5-CE46688BE59B}">
      <dsp:nvSpPr>
        <dsp:cNvPr id="0" name=""/>
        <dsp:cNvSpPr/>
      </dsp:nvSpPr>
      <dsp:spPr>
        <a:xfrm>
          <a:off x="307182" y="1002560"/>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Planning of maintenance </a:t>
          </a:r>
        </a:p>
      </dsp:txBody>
      <dsp:txXfrm>
        <a:off x="307182" y="1002560"/>
        <a:ext cx="704893" cy="352446"/>
      </dsp:txXfrm>
    </dsp:sp>
    <dsp:sp modelId="{4250F228-7329-4D1E-8DBC-CDBE54055B9B}">
      <dsp:nvSpPr>
        <dsp:cNvPr id="0" name=""/>
        <dsp:cNvSpPr/>
      </dsp:nvSpPr>
      <dsp:spPr>
        <a:xfrm>
          <a:off x="307182" y="1503034"/>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Maintenance of ships register and documentations </a:t>
          </a:r>
        </a:p>
      </dsp:txBody>
      <dsp:txXfrm>
        <a:off x="307182" y="1503034"/>
        <a:ext cx="704893" cy="352446"/>
      </dsp:txXfrm>
    </dsp:sp>
    <dsp:sp modelId="{A5BCE71F-9D39-4DC5-B04C-D27D944509E6}">
      <dsp:nvSpPr>
        <dsp:cNvPr id="0" name=""/>
        <dsp:cNvSpPr/>
      </dsp:nvSpPr>
      <dsp:spPr>
        <a:xfrm>
          <a:off x="307182" y="2003508"/>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Defect rectification planning</a:t>
          </a:r>
        </a:p>
      </dsp:txBody>
      <dsp:txXfrm>
        <a:off x="307182" y="2003508"/>
        <a:ext cx="704893" cy="352446"/>
      </dsp:txXfrm>
    </dsp:sp>
    <dsp:sp modelId="{AA31C01D-966E-403F-9EB1-25443DF07A5E}">
      <dsp:nvSpPr>
        <dsp:cNvPr id="0" name=""/>
        <dsp:cNvSpPr/>
      </dsp:nvSpPr>
      <dsp:spPr>
        <a:xfrm>
          <a:off x="307182" y="2503982"/>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Low value defect rectification </a:t>
          </a:r>
        </a:p>
      </dsp:txBody>
      <dsp:txXfrm>
        <a:off x="307182" y="2503982"/>
        <a:ext cx="704893" cy="352446"/>
      </dsp:txXfrm>
    </dsp:sp>
    <dsp:sp modelId="{73AD7CAC-72E8-4771-AAAA-A45E372C6651}">
      <dsp:nvSpPr>
        <dsp:cNvPr id="0" name=""/>
        <dsp:cNvSpPr/>
      </dsp:nvSpPr>
      <dsp:spPr>
        <a:xfrm>
          <a:off x="307182" y="3004456"/>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Survey and enduring services </a:t>
          </a:r>
        </a:p>
      </dsp:txBody>
      <dsp:txXfrm>
        <a:off x="307182" y="3004456"/>
        <a:ext cx="704893" cy="352446"/>
      </dsp:txXfrm>
    </dsp:sp>
    <dsp:sp modelId="{30E1E469-9B6C-4755-8883-CC18BB7FB3EC}">
      <dsp:nvSpPr>
        <dsp:cNvPr id="0" name=""/>
        <dsp:cNvSpPr/>
      </dsp:nvSpPr>
      <dsp:spPr>
        <a:xfrm>
          <a:off x="2740826" y="502085"/>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Work Package 2 - Limit of Liability</a:t>
          </a:r>
        </a:p>
      </dsp:txBody>
      <dsp:txXfrm>
        <a:off x="2740826" y="502085"/>
        <a:ext cx="704893" cy="352446"/>
      </dsp:txXfrm>
    </dsp:sp>
    <dsp:sp modelId="{315CACA2-2C97-414A-B375-D71C5A8DCAA8}">
      <dsp:nvSpPr>
        <dsp:cNvPr id="0" name=""/>
        <dsp:cNvSpPr/>
      </dsp:nvSpPr>
      <dsp:spPr>
        <a:xfrm>
          <a:off x="1160103" y="1002560"/>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Design services </a:t>
          </a:r>
        </a:p>
      </dsp:txBody>
      <dsp:txXfrm>
        <a:off x="1160103" y="1002560"/>
        <a:ext cx="704893" cy="352446"/>
      </dsp:txXfrm>
    </dsp:sp>
    <dsp:sp modelId="{A66ADA01-0B2A-45C4-A3CF-A9DABB5859AC}">
      <dsp:nvSpPr>
        <dsp:cNvPr id="0" name=""/>
        <dsp:cNvSpPr/>
      </dsp:nvSpPr>
      <dsp:spPr>
        <a:xfrm>
          <a:off x="2013023" y="1002560"/>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Spare parts</a:t>
          </a:r>
        </a:p>
      </dsp:txBody>
      <dsp:txXfrm>
        <a:off x="2013023" y="1002560"/>
        <a:ext cx="704893" cy="352446"/>
      </dsp:txXfrm>
    </dsp:sp>
    <dsp:sp modelId="{C4568FFF-5438-4536-BB54-77181205C5C8}">
      <dsp:nvSpPr>
        <dsp:cNvPr id="0" name=""/>
        <dsp:cNvSpPr/>
      </dsp:nvSpPr>
      <dsp:spPr>
        <a:xfrm>
          <a:off x="2865944" y="1002560"/>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Other</a:t>
          </a:r>
        </a:p>
      </dsp:txBody>
      <dsp:txXfrm>
        <a:off x="2865944" y="1002560"/>
        <a:ext cx="704893" cy="352446"/>
      </dsp:txXfrm>
    </dsp:sp>
    <dsp:sp modelId="{3F67F7A5-FC72-49E2-8490-33784AC6C79F}">
      <dsp:nvSpPr>
        <dsp:cNvPr id="0" name=""/>
        <dsp:cNvSpPr/>
      </dsp:nvSpPr>
      <dsp:spPr>
        <a:xfrm>
          <a:off x="3042167" y="1503034"/>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Training</a:t>
          </a:r>
        </a:p>
      </dsp:txBody>
      <dsp:txXfrm>
        <a:off x="3042167" y="1503034"/>
        <a:ext cx="704893" cy="352446"/>
      </dsp:txXfrm>
    </dsp:sp>
    <dsp:sp modelId="{328BCEEB-254D-45E4-BB10-740008E06243}">
      <dsp:nvSpPr>
        <dsp:cNvPr id="0" name=""/>
        <dsp:cNvSpPr/>
      </dsp:nvSpPr>
      <dsp:spPr>
        <a:xfrm>
          <a:off x="3042167" y="2003508"/>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Accounts </a:t>
          </a:r>
        </a:p>
      </dsp:txBody>
      <dsp:txXfrm>
        <a:off x="3042167" y="2003508"/>
        <a:ext cx="704893" cy="352446"/>
      </dsp:txXfrm>
    </dsp:sp>
    <dsp:sp modelId="{6C794D47-29A6-4AEC-A1C1-8BBD0C29761C}">
      <dsp:nvSpPr>
        <dsp:cNvPr id="0" name=""/>
        <dsp:cNvSpPr/>
      </dsp:nvSpPr>
      <dsp:spPr>
        <a:xfrm>
          <a:off x="4321549" y="1002560"/>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Taskings </a:t>
          </a:r>
        </a:p>
      </dsp:txBody>
      <dsp:txXfrm>
        <a:off x="4321549" y="1002560"/>
        <a:ext cx="704893" cy="352446"/>
      </dsp:txXfrm>
    </dsp:sp>
    <dsp:sp modelId="{262E38AA-F69B-4E32-877F-94AED44421B0}">
      <dsp:nvSpPr>
        <dsp:cNvPr id="0" name=""/>
        <dsp:cNvSpPr/>
      </dsp:nvSpPr>
      <dsp:spPr>
        <a:xfrm>
          <a:off x="3895088" y="1503034"/>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Capability upgrades </a:t>
          </a:r>
        </a:p>
      </dsp:txBody>
      <dsp:txXfrm>
        <a:off x="3895088" y="1503034"/>
        <a:ext cx="704893" cy="352446"/>
      </dsp:txXfrm>
    </dsp:sp>
    <dsp:sp modelId="{E8616B78-3181-463E-91F3-8C01D1E65194}">
      <dsp:nvSpPr>
        <dsp:cNvPr id="0" name=""/>
        <dsp:cNvSpPr/>
      </dsp:nvSpPr>
      <dsp:spPr>
        <a:xfrm>
          <a:off x="4748009" y="1503034"/>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Emergency work</a:t>
          </a:r>
        </a:p>
      </dsp:txBody>
      <dsp:txXfrm>
        <a:off x="4748009" y="1503034"/>
        <a:ext cx="704893" cy="352446"/>
      </dsp:txXfrm>
    </dsp:sp>
    <dsp:sp modelId="{80DD8E8C-E64A-43F1-AE0D-ADA1CE58C5D9}">
      <dsp:nvSpPr>
        <dsp:cNvPr id="0" name=""/>
        <dsp:cNvSpPr/>
      </dsp:nvSpPr>
      <dsp:spPr>
        <a:xfrm>
          <a:off x="4924232" y="2003508"/>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Maintenance </a:t>
          </a:r>
        </a:p>
      </dsp:txBody>
      <dsp:txXfrm>
        <a:off x="4924232" y="2003508"/>
        <a:ext cx="704893" cy="352446"/>
      </dsp:txXfrm>
    </dsp:sp>
    <dsp:sp modelId="{10B670E6-C4F3-4BCB-8CB6-EFF2A1D45CB8}">
      <dsp:nvSpPr>
        <dsp:cNvPr id="0" name=""/>
        <dsp:cNvSpPr/>
      </dsp:nvSpPr>
      <dsp:spPr>
        <a:xfrm>
          <a:off x="4924232" y="2503982"/>
          <a:ext cx="704893" cy="3524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Defect repair </a:t>
          </a:r>
        </a:p>
      </dsp:txBody>
      <dsp:txXfrm>
        <a:off x="4924232" y="2503982"/>
        <a:ext cx="704893" cy="3524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8C03993054576B270552AE15C2AA1"/>
        <w:category>
          <w:name w:val="General"/>
          <w:gallery w:val="placeholder"/>
        </w:category>
        <w:types>
          <w:type w:val="bbPlcHdr"/>
        </w:types>
        <w:behaviors>
          <w:behavior w:val="content"/>
        </w:behaviors>
        <w:guid w:val="{9D49BD9C-98E9-4FA6-A34D-BD5210DDD814}"/>
      </w:docPartPr>
      <w:docPartBody>
        <w:p w:rsidR="00E45266" w:rsidRDefault="001849BE" w:rsidP="001849BE">
          <w:pPr>
            <w:pStyle w:val="37F8C03993054576B270552AE15C2AA1"/>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16D5B"/>
    <w:rsid w:val="00017EA0"/>
    <w:rsid w:val="00020690"/>
    <w:rsid w:val="00044947"/>
    <w:rsid w:val="00084F2F"/>
    <w:rsid w:val="0009208B"/>
    <w:rsid w:val="0009222B"/>
    <w:rsid w:val="0009618D"/>
    <w:rsid w:val="000C2789"/>
    <w:rsid w:val="000C5E91"/>
    <w:rsid w:val="000C61AC"/>
    <w:rsid w:val="000F4546"/>
    <w:rsid w:val="00143A10"/>
    <w:rsid w:val="00144D10"/>
    <w:rsid w:val="00151AF3"/>
    <w:rsid w:val="00177669"/>
    <w:rsid w:val="00183D5E"/>
    <w:rsid w:val="001849BE"/>
    <w:rsid w:val="00185B4D"/>
    <w:rsid w:val="0018666A"/>
    <w:rsid w:val="00191A1C"/>
    <w:rsid w:val="001C15BE"/>
    <w:rsid w:val="001E144A"/>
    <w:rsid w:val="001F5DA8"/>
    <w:rsid w:val="001F7FE7"/>
    <w:rsid w:val="00200F9E"/>
    <w:rsid w:val="00201632"/>
    <w:rsid w:val="00201C97"/>
    <w:rsid w:val="002108AD"/>
    <w:rsid w:val="00226C93"/>
    <w:rsid w:val="00233427"/>
    <w:rsid w:val="00236FC1"/>
    <w:rsid w:val="0028213A"/>
    <w:rsid w:val="002954AF"/>
    <w:rsid w:val="002B3C1D"/>
    <w:rsid w:val="002B5AC5"/>
    <w:rsid w:val="002D6B32"/>
    <w:rsid w:val="002E26B6"/>
    <w:rsid w:val="002E779D"/>
    <w:rsid w:val="002F4026"/>
    <w:rsid w:val="003313C0"/>
    <w:rsid w:val="00360ED4"/>
    <w:rsid w:val="003679E5"/>
    <w:rsid w:val="003A178E"/>
    <w:rsid w:val="003E2EC9"/>
    <w:rsid w:val="003E3A19"/>
    <w:rsid w:val="003F21C5"/>
    <w:rsid w:val="00411191"/>
    <w:rsid w:val="004217D0"/>
    <w:rsid w:val="004750E2"/>
    <w:rsid w:val="00482156"/>
    <w:rsid w:val="004B41AC"/>
    <w:rsid w:val="004C6432"/>
    <w:rsid w:val="005277CD"/>
    <w:rsid w:val="00537172"/>
    <w:rsid w:val="00542639"/>
    <w:rsid w:val="005442A9"/>
    <w:rsid w:val="00550BFF"/>
    <w:rsid w:val="00561B8C"/>
    <w:rsid w:val="005B274E"/>
    <w:rsid w:val="005B2906"/>
    <w:rsid w:val="005B383B"/>
    <w:rsid w:val="005B3B63"/>
    <w:rsid w:val="00603FAF"/>
    <w:rsid w:val="0062616C"/>
    <w:rsid w:val="00653FD2"/>
    <w:rsid w:val="00670D2E"/>
    <w:rsid w:val="006A4E9F"/>
    <w:rsid w:val="006D4ED0"/>
    <w:rsid w:val="006D666B"/>
    <w:rsid w:val="006D710F"/>
    <w:rsid w:val="006F3A2F"/>
    <w:rsid w:val="007011CA"/>
    <w:rsid w:val="007126A5"/>
    <w:rsid w:val="00722BF9"/>
    <w:rsid w:val="00726558"/>
    <w:rsid w:val="00730789"/>
    <w:rsid w:val="00770288"/>
    <w:rsid w:val="00773D01"/>
    <w:rsid w:val="007932C9"/>
    <w:rsid w:val="007A0233"/>
    <w:rsid w:val="007D0D61"/>
    <w:rsid w:val="007D1EB6"/>
    <w:rsid w:val="007E6E75"/>
    <w:rsid w:val="007F301A"/>
    <w:rsid w:val="0081541B"/>
    <w:rsid w:val="00824E39"/>
    <w:rsid w:val="00852D53"/>
    <w:rsid w:val="0085784E"/>
    <w:rsid w:val="00893E8B"/>
    <w:rsid w:val="008A52DD"/>
    <w:rsid w:val="008A6969"/>
    <w:rsid w:val="009034BC"/>
    <w:rsid w:val="0092211B"/>
    <w:rsid w:val="0092611F"/>
    <w:rsid w:val="00945646"/>
    <w:rsid w:val="00950B88"/>
    <w:rsid w:val="00955433"/>
    <w:rsid w:val="00970A95"/>
    <w:rsid w:val="009A3166"/>
    <w:rsid w:val="009C1EE3"/>
    <w:rsid w:val="00A10973"/>
    <w:rsid w:val="00A226EF"/>
    <w:rsid w:val="00A363FA"/>
    <w:rsid w:val="00A40E5A"/>
    <w:rsid w:val="00A66EE7"/>
    <w:rsid w:val="00AC0D5A"/>
    <w:rsid w:val="00AF4834"/>
    <w:rsid w:val="00B1148B"/>
    <w:rsid w:val="00B2404A"/>
    <w:rsid w:val="00B33300"/>
    <w:rsid w:val="00B34BEC"/>
    <w:rsid w:val="00B45601"/>
    <w:rsid w:val="00B52BD9"/>
    <w:rsid w:val="00B904F9"/>
    <w:rsid w:val="00B95CD5"/>
    <w:rsid w:val="00BC0B1F"/>
    <w:rsid w:val="00BC5F54"/>
    <w:rsid w:val="00BC6B1E"/>
    <w:rsid w:val="00BD46F8"/>
    <w:rsid w:val="00C032E6"/>
    <w:rsid w:val="00C12330"/>
    <w:rsid w:val="00C331CC"/>
    <w:rsid w:val="00C62E3A"/>
    <w:rsid w:val="00C9652B"/>
    <w:rsid w:val="00CA08A6"/>
    <w:rsid w:val="00CB574A"/>
    <w:rsid w:val="00CC57B4"/>
    <w:rsid w:val="00CD1CAB"/>
    <w:rsid w:val="00CE1942"/>
    <w:rsid w:val="00D137A3"/>
    <w:rsid w:val="00D421BA"/>
    <w:rsid w:val="00D501E7"/>
    <w:rsid w:val="00D51F5D"/>
    <w:rsid w:val="00D64740"/>
    <w:rsid w:val="00D936F5"/>
    <w:rsid w:val="00DD3A93"/>
    <w:rsid w:val="00DE32C2"/>
    <w:rsid w:val="00DF6B22"/>
    <w:rsid w:val="00E07F57"/>
    <w:rsid w:val="00E138D0"/>
    <w:rsid w:val="00E25F64"/>
    <w:rsid w:val="00E45266"/>
    <w:rsid w:val="00E47A6B"/>
    <w:rsid w:val="00E74CA5"/>
    <w:rsid w:val="00EB0030"/>
    <w:rsid w:val="00EB7133"/>
    <w:rsid w:val="00F0671F"/>
    <w:rsid w:val="00F15697"/>
    <w:rsid w:val="00F244B7"/>
    <w:rsid w:val="00F24724"/>
    <w:rsid w:val="00F415BB"/>
    <w:rsid w:val="00F43A56"/>
    <w:rsid w:val="00F7729F"/>
    <w:rsid w:val="00FD2CD9"/>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9BE"/>
  </w:style>
  <w:style w:type="paragraph" w:customStyle="1" w:styleId="37F8C03993054576B270552AE15C2AA1">
    <w:name w:val="37F8C03993054576B270552AE15C2AA1"/>
    <w:rsid w:val="001849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C7F633-C83C-487B-8ADC-6E2F5156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FEF67093-CC09-4106-BC8B-F33EC0BCDB0E}">
  <ds:schemaRefs>
    <ds:schemaRef ds:uri="4d15bf3f-73fe-43db-b7a5-4a6474d9962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df0d4cb-ea19-4609-809a-adc2394e8559"/>
    <ds:schemaRef ds:uri="http://www.w3.org/XML/1998/namespace"/>
  </ds:schemaRefs>
</ds:datastoreItem>
</file>

<file path=customXml/itemProps5.xml><?xml version="1.0" encoding="utf-8"?>
<ds:datastoreItem xmlns:ds="http://schemas.openxmlformats.org/officeDocument/2006/customXml" ds:itemID="{259ABF51-9B10-4589-A85A-2E85ED76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119</Pages>
  <Words>54418</Words>
  <Characters>310183</Characters>
  <Application>Microsoft Office Word</Application>
  <DocSecurity>0</DocSecurity>
  <Lines>2584</Lines>
  <Paragraphs>727</Paragraphs>
  <ScaleCrop>false</ScaleCrop>
  <Manager>Lee Culshaw</Manager>
  <Company/>
  <LinksUpToDate>false</LinksUpToDate>
  <CharactersWithSpaces>363874</CharactersWithSpaces>
  <SharedDoc>false</SharedDoc>
  <HLinks>
    <vt:vector size="198" baseType="variant">
      <vt:variant>
        <vt:i4>2031643</vt:i4>
      </vt:variant>
      <vt:variant>
        <vt:i4>177</vt:i4>
      </vt:variant>
      <vt:variant>
        <vt:i4>0</vt:i4>
      </vt:variant>
      <vt:variant>
        <vt:i4>5</vt:i4>
      </vt:variant>
      <vt:variant>
        <vt:lpwstr>https://www.gov.uk/guidance/knowledge-in-defence-kid</vt:lpwstr>
      </vt:variant>
      <vt:variant>
        <vt:lpwstr/>
      </vt:variant>
      <vt:variant>
        <vt:i4>2031643</vt:i4>
      </vt:variant>
      <vt:variant>
        <vt:i4>174</vt:i4>
      </vt:variant>
      <vt:variant>
        <vt:i4>0</vt:i4>
      </vt:variant>
      <vt:variant>
        <vt:i4>5</vt:i4>
      </vt:variant>
      <vt:variant>
        <vt:lpwstr>https://www.gov.uk/guidance/knowledge-in-defence-kid</vt:lpwstr>
      </vt:variant>
      <vt:variant>
        <vt:lpwstr/>
      </vt:variant>
      <vt:variant>
        <vt:i4>2031643</vt:i4>
      </vt:variant>
      <vt:variant>
        <vt:i4>171</vt:i4>
      </vt:variant>
      <vt:variant>
        <vt:i4>0</vt:i4>
      </vt:variant>
      <vt:variant>
        <vt:i4>5</vt:i4>
      </vt:variant>
      <vt:variant>
        <vt:lpwstr>https://www.gov.uk/guidance/knowledge-in-defence-kid</vt:lpwstr>
      </vt:variant>
      <vt:variant>
        <vt:lpwstr/>
      </vt:variant>
      <vt:variant>
        <vt:i4>6160450</vt:i4>
      </vt:variant>
      <vt:variant>
        <vt:i4>168</vt:i4>
      </vt:variant>
      <vt:variant>
        <vt:i4>0</vt:i4>
      </vt:variant>
      <vt:variant>
        <vt:i4>5</vt:i4>
      </vt:variant>
      <vt:variant>
        <vt:lpwstr>https://www.dstan.mod.uk/</vt:lpwstr>
      </vt:variant>
      <vt:variant>
        <vt:lpwstr/>
      </vt:variant>
      <vt:variant>
        <vt:i4>6619143</vt:i4>
      </vt:variant>
      <vt:variant>
        <vt:i4>165</vt:i4>
      </vt:variant>
      <vt:variant>
        <vt:i4>0</vt:i4>
      </vt:variant>
      <vt:variant>
        <vt:i4>5</vt:i4>
      </vt:variant>
      <vt:variant>
        <vt:lpwstr>mailto:DESLSOC-SpSvcs-SptEng-Pkg1@mod.gov.uk</vt:lpwstr>
      </vt:variant>
      <vt:variant>
        <vt:lpwstr/>
      </vt:variant>
      <vt:variant>
        <vt:i4>7471174</vt:i4>
      </vt:variant>
      <vt:variant>
        <vt:i4>162</vt:i4>
      </vt:variant>
      <vt:variant>
        <vt:i4>0</vt:i4>
      </vt:variant>
      <vt:variant>
        <vt:i4>5</vt:i4>
      </vt:variant>
      <vt:variant>
        <vt:lpwstr>mailto:DefComrclSSM-MergersandAcq@mod.gov.uk</vt:lpwstr>
      </vt:variant>
      <vt:variant>
        <vt:lpwstr/>
      </vt:variant>
      <vt:variant>
        <vt:i4>8257582</vt:i4>
      </vt:variant>
      <vt:variant>
        <vt:i4>117</vt:i4>
      </vt:variant>
      <vt:variant>
        <vt:i4>0</vt:i4>
      </vt:variant>
      <vt:variant>
        <vt:i4>5</vt:i4>
      </vt:variant>
      <vt:variant>
        <vt:lpwstr>http://aof.uwh.diif.r.mil.uk/aofcontent/tactical/toolkit/downloads/defforms/expl_not/539_expln.pdf</vt:lpwstr>
      </vt:variant>
      <vt:variant>
        <vt:lpwstr/>
      </vt:variant>
      <vt:variant>
        <vt:i4>8257582</vt:i4>
      </vt:variant>
      <vt:variant>
        <vt:i4>114</vt:i4>
      </vt:variant>
      <vt:variant>
        <vt:i4>0</vt:i4>
      </vt:variant>
      <vt:variant>
        <vt:i4>5</vt:i4>
      </vt:variant>
      <vt:variant>
        <vt:lpwstr>http://aof.uwh.diif.r.mil.uk/aofcontent/tactical/toolkit/downloads/defforms/expl_not/539_expln.pdf</vt:lpwstr>
      </vt:variant>
      <vt:variant>
        <vt:lpwstr/>
      </vt:variant>
      <vt:variant>
        <vt:i4>1769556</vt:i4>
      </vt:variant>
      <vt:variant>
        <vt:i4>105</vt:i4>
      </vt:variant>
      <vt:variant>
        <vt:i4>0</vt:i4>
      </vt:variant>
      <vt:variant>
        <vt:i4>5</vt:i4>
      </vt:variant>
      <vt:variant>
        <vt:lpwstr>https://www.kid.mod.uk/maincontent/business/commercial/index.htm</vt:lpwstr>
      </vt:variant>
      <vt:variant>
        <vt:lpwstr/>
      </vt:variant>
      <vt:variant>
        <vt:i4>6160450</vt:i4>
      </vt:variant>
      <vt:variant>
        <vt:i4>102</vt:i4>
      </vt:variant>
      <vt:variant>
        <vt:i4>0</vt:i4>
      </vt:variant>
      <vt:variant>
        <vt:i4>5</vt:i4>
      </vt:variant>
      <vt:variant>
        <vt:lpwstr>https://www.dstan.mod.uk/</vt:lpwstr>
      </vt:variant>
      <vt:variant>
        <vt:lpwstr/>
      </vt:variant>
      <vt:variant>
        <vt:i4>2097276</vt:i4>
      </vt:variant>
      <vt:variant>
        <vt:i4>99</vt:i4>
      </vt:variant>
      <vt:variant>
        <vt:i4>0</vt:i4>
      </vt:variant>
      <vt:variant>
        <vt:i4>5</vt:i4>
      </vt:variant>
      <vt:variant>
        <vt:lpwstr>http://dstan.gateway.isg-r.r.mil.uk/index.html</vt:lpwstr>
      </vt:variant>
      <vt:variant>
        <vt:lpwstr/>
      </vt:variant>
      <vt:variant>
        <vt:i4>6684711</vt:i4>
      </vt:variant>
      <vt:variant>
        <vt:i4>96</vt:i4>
      </vt:variant>
      <vt:variant>
        <vt:i4>0</vt:i4>
      </vt:variant>
      <vt:variant>
        <vt:i4>5</vt:i4>
      </vt:variant>
      <vt:variant>
        <vt:lpwstr>https://www.gov.uk/government/organisations/ministry-of-defence/about/procurement</vt:lpwstr>
      </vt:variant>
      <vt:variant>
        <vt:lpwstr>invoice-processing</vt:lpwstr>
      </vt:variant>
      <vt:variant>
        <vt:i4>1114123</vt:i4>
      </vt:variant>
      <vt:variant>
        <vt:i4>57</vt:i4>
      </vt:variant>
      <vt:variant>
        <vt:i4>0</vt:i4>
      </vt:variant>
      <vt:variant>
        <vt:i4>5</vt:i4>
      </vt:variant>
      <vt:variant>
        <vt:lpwstr>http://www.dstan.mod.uk/faqs.html</vt:lpwstr>
      </vt:variant>
      <vt:variant>
        <vt:lpwstr/>
      </vt:variant>
      <vt:variant>
        <vt:i4>393286</vt:i4>
      </vt:variant>
      <vt:variant>
        <vt:i4>54</vt:i4>
      </vt:variant>
      <vt:variant>
        <vt:i4>0</vt:i4>
      </vt:variant>
      <vt:variant>
        <vt:i4>5</vt:i4>
      </vt:variant>
      <vt:variant>
        <vt:lpwstr>http://www.dstan.mod.uk/</vt:lpwstr>
      </vt:variant>
      <vt:variant>
        <vt:lpwstr/>
      </vt:variant>
      <vt:variant>
        <vt:i4>2293819</vt:i4>
      </vt:variant>
      <vt:variant>
        <vt:i4>51</vt:i4>
      </vt:variant>
      <vt:variant>
        <vt:i4>0</vt:i4>
      </vt:variant>
      <vt:variant>
        <vt:i4>5</vt:i4>
      </vt:variant>
      <vt:variant>
        <vt:lpwstr>https://www.aof.mod.uk/</vt:lpwstr>
      </vt:variant>
      <vt:variant>
        <vt:lpwstr/>
      </vt:variant>
      <vt:variant>
        <vt:i4>8060962</vt:i4>
      </vt:variant>
      <vt:variant>
        <vt:i4>48</vt:i4>
      </vt:variant>
      <vt:variant>
        <vt:i4>0</vt:i4>
      </vt:variant>
      <vt:variant>
        <vt:i4>5</vt:i4>
      </vt:variant>
      <vt:variant>
        <vt:lpwstr>https://www.gov.uk/government/publications/mod-contracting-purchasing-and-finance-e-procurement-system</vt:lpwstr>
      </vt:variant>
      <vt:variant>
        <vt:lpwstr/>
      </vt:variant>
      <vt:variant>
        <vt:i4>4522067</vt:i4>
      </vt:variant>
      <vt:variant>
        <vt:i4>45</vt:i4>
      </vt:variant>
      <vt:variant>
        <vt:i4>0</vt:i4>
      </vt:variant>
      <vt:variant>
        <vt:i4>5</vt:i4>
      </vt:variant>
      <vt:variant>
        <vt:lpwstr>https://www.gov.uk/government/organisations/ministry-of-defence/about/procurement</vt:lpwstr>
      </vt:variant>
      <vt:variant>
        <vt:lpwstr/>
      </vt:variant>
      <vt:variant>
        <vt:i4>262215</vt:i4>
      </vt:variant>
      <vt:variant>
        <vt:i4>42</vt:i4>
      </vt:variant>
      <vt:variant>
        <vt:i4>0</vt:i4>
      </vt:variant>
      <vt:variant>
        <vt:i4>5</vt:i4>
      </vt:variant>
      <vt:variant>
        <vt:lpwstr>http://www.promptpaymentcode.org.uk/</vt:lpwstr>
      </vt:variant>
      <vt:variant>
        <vt:lpwstr/>
      </vt:variant>
      <vt:variant>
        <vt:i4>7209060</vt:i4>
      </vt:variant>
      <vt:variant>
        <vt:i4>39</vt:i4>
      </vt:variant>
      <vt:variant>
        <vt:i4>0</vt:i4>
      </vt:variant>
      <vt:variant>
        <vt:i4>5</vt:i4>
      </vt:variant>
      <vt:variant>
        <vt:lpwstr>https://assets.publishing.service.gov.uk/government/uploads/system/uploads/attachment_data/file/710891/2018_May_Contractual_process.pdf</vt:lpwstr>
      </vt:variant>
      <vt:variant>
        <vt:lpwstr/>
      </vt:variant>
      <vt:variant>
        <vt:i4>7209060</vt:i4>
      </vt:variant>
      <vt:variant>
        <vt:i4>36</vt:i4>
      </vt:variant>
      <vt:variant>
        <vt:i4>0</vt:i4>
      </vt:variant>
      <vt:variant>
        <vt:i4>5</vt:i4>
      </vt:variant>
      <vt:variant>
        <vt:lpwstr>https://assets.publishing.service.gov.uk/government/uploads/system/uploads/attachment_data/file/710891/2018_May_Contractual_process.pdf</vt:lpwstr>
      </vt:variant>
      <vt:variant>
        <vt:lpwstr/>
      </vt:variant>
      <vt:variant>
        <vt:i4>6488155</vt:i4>
      </vt:variant>
      <vt:variant>
        <vt:i4>33</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6094902</vt:i4>
      </vt:variant>
      <vt:variant>
        <vt:i4>30</vt:i4>
      </vt:variant>
      <vt:variant>
        <vt:i4>0</vt:i4>
      </vt:variant>
      <vt:variant>
        <vt:i4>5</vt:i4>
      </vt:variant>
      <vt:variant>
        <vt:lpwstr>https://assets.publishing.service.gov.uk/government/uploads/system/uploads/attachment_data/file/940826/Social-Value-Model-Edn-1.1-3-Dec-20.pdf</vt:lpwstr>
      </vt:variant>
      <vt:variant>
        <vt:lpwstr/>
      </vt:variant>
      <vt:variant>
        <vt:i4>6750229</vt:i4>
      </vt:variant>
      <vt:variant>
        <vt:i4>27</vt:i4>
      </vt:variant>
      <vt:variant>
        <vt:i4>0</vt:i4>
      </vt:variant>
      <vt:variant>
        <vt:i4>5</vt:i4>
      </vt:variant>
      <vt:variant>
        <vt:lpwstr>https://assets.publishing.service.gov.uk/government/uploads/system/uploads/attachment_data/file/940827/Guide-to-using-the-Social-Value-Model-Edn-1.1-3-Dec-20.pdf</vt:lpwstr>
      </vt:variant>
      <vt:variant>
        <vt:lpwstr/>
      </vt:variant>
      <vt:variant>
        <vt:i4>2031643</vt:i4>
      </vt:variant>
      <vt:variant>
        <vt:i4>24</vt:i4>
      </vt:variant>
      <vt:variant>
        <vt:i4>0</vt:i4>
      </vt:variant>
      <vt:variant>
        <vt:i4>5</vt:i4>
      </vt:variant>
      <vt:variant>
        <vt:lpwstr>https://www.gov.uk/guidance/knowledge-in-defence-kid</vt:lpwstr>
      </vt:variant>
      <vt:variant>
        <vt:lpwstr/>
      </vt:variant>
      <vt:variant>
        <vt:i4>2031643</vt:i4>
      </vt:variant>
      <vt:variant>
        <vt:i4>21</vt:i4>
      </vt:variant>
      <vt:variant>
        <vt:i4>0</vt:i4>
      </vt:variant>
      <vt:variant>
        <vt:i4>5</vt:i4>
      </vt:variant>
      <vt:variant>
        <vt:lpwstr>https://www.gov.uk/guidance/knowledge-in-defence-kid</vt:lpwstr>
      </vt:variant>
      <vt:variant>
        <vt:lpwstr/>
      </vt:variant>
      <vt:variant>
        <vt:i4>2031643</vt:i4>
      </vt:variant>
      <vt:variant>
        <vt:i4>18</vt:i4>
      </vt:variant>
      <vt:variant>
        <vt:i4>0</vt:i4>
      </vt:variant>
      <vt:variant>
        <vt:i4>5</vt:i4>
      </vt:variant>
      <vt:variant>
        <vt:lpwstr>https://www.gov.uk/guidance/knowledge-in-defence-kid</vt:lpwstr>
      </vt:variant>
      <vt:variant>
        <vt:lpwstr/>
      </vt:variant>
      <vt:variant>
        <vt:i4>3604586</vt:i4>
      </vt:variant>
      <vt:variant>
        <vt:i4>15</vt:i4>
      </vt:variant>
      <vt:variant>
        <vt:i4>0</vt:i4>
      </vt:variant>
      <vt:variant>
        <vt:i4>5</vt:i4>
      </vt:variant>
      <vt:variant>
        <vt:lpwstr>https://www.contracts.mod.uk/web/login.html</vt:lpwstr>
      </vt:variant>
      <vt:variant>
        <vt:lpwstr/>
      </vt:variant>
      <vt:variant>
        <vt:i4>3604586</vt:i4>
      </vt:variant>
      <vt:variant>
        <vt:i4>12</vt:i4>
      </vt:variant>
      <vt:variant>
        <vt:i4>0</vt:i4>
      </vt:variant>
      <vt:variant>
        <vt:i4>5</vt:i4>
      </vt:variant>
      <vt:variant>
        <vt:lpwstr>https://www.contracts.mod.uk/web/login.html</vt:lpwstr>
      </vt:variant>
      <vt:variant>
        <vt:lpwstr/>
      </vt:variant>
      <vt:variant>
        <vt:i4>7929942</vt:i4>
      </vt:variant>
      <vt:variant>
        <vt:i4>9</vt:i4>
      </vt:variant>
      <vt:variant>
        <vt:i4>0</vt:i4>
      </vt:variant>
      <vt:variant>
        <vt:i4>5</vt:i4>
      </vt:variant>
      <vt:variant>
        <vt:lpwstr/>
      </vt:variant>
      <vt:variant>
        <vt:lpwstr>_MOD_Terms_and</vt:lpwstr>
      </vt:variant>
      <vt:variant>
        <vt:i4>543162401</vt:i4>
      </vt:variant>
      <vt:variant>
        <vt:i4>6</vt:i4>
      </vt:variant>
      <vt:variant>
        <vt:i4>0</vt:i4>
      </vt:variant>
      <vt:variant>
        <vt:i4>5</vt:i4>
      </vt:variant>
      <vt:variant>
        <vt:lpwstr/>
      </vt:variant>
      <vt:variant>
        <vt:lpwstr>_Section_D_–</vt:lpwstr>
      </vt:variant>
      <vt:variant>
        <vt:i4>1245307</vt:i4>
      </vt:variant>
      <vt:variant>
        <vt:i4>3</vt:i4>
      </vt:variant>
      <vt:variant>
        <vt:i4>0</vt:i4>
      </vt:variant>
      <vt:variant>
        <vt:i4>5</vt:i4>
      </vt:variant>
      <vt:variant>
        <vt:lpwstr/>
      </vt:variant>
      <vt:variant>
        <vt:lpwstr>_Schedule_2_-</vt:lpwstr>
      </vt:variant>
      <vt:variant>
        <vt:i4>544145447</vt:i4>
      </vt:variant>
      <vt:variant>
        <vt:i4>0</vt:i4>
      </vt:variant>
      <vt:variant>
        <vt:i4>0</vt:i4>
      </vt:variant>
      <vt:variant>
        <vt:i4>5</vt:i4>
      </vt:variant>
      <vt:variant>
        <vt:lpwstr/>
      </vt:variant>
      <vt:variant>
        <vt:lpwstr>_Schedule_10_–</vt:lpwstr>
      </vt:variant>
      <vt:variant>
        <vt:i4>2293879</vt:i4>
      </vt:variant>
      <vt:variant>
        <vt:i4>0</vt:i4>
      </vt:variant>
      <vt:variant>
        <vt:i4>0</vt:i4>
      </vt:variant>
      <vt:variant>
        <vt:i4>5</vt:i4>
      </vt:variant>
      <vt:variant>
        <vt:lpwstr>https://www.imesint.co.uk/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Connelly, Andrew C2 (NAVY FD-COMRCL-Mgr7 Procure)</cp:lastModifiedBy>
  <cp:revision>889</cp:revision>
  <dcterms:created xsi:type="dcterms:W3CDTF">2020-04-17T09:42:00Z</dcterms:created>
  <dcterms:modified xsi:type="dcterms:W3CDTF">2024-10-22T15:45:00Z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ies>
</file>