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B21FFB" w14:textId="11CF4264" w:rsidR="008219FB" w:rsidRDefault="008219FB" w:rsidP="008219FB">
      <w:pPr>
        <w:spacing w:before="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86AAD18" wp14:editId="4F7F35C1">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7C58E6" w14:textId="77777777" w:rsidR="009A5305" w:rsidRDefault="009A5305" w:rsidP="008219F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186AAD18"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96" o:spid="_x0000_s1028" style="position:absolute;left:735;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ZMMA&#10;AADcAAAADwAAAGRycy9kb3ducmV2LnhtbESP0WrCQBRE3wX/YbkFX6TuGsFK6ioiKLY+Vf2AS/Y2&#10;icneDdk1xr/vFgQfh5kzwyzXva1FR60vHWuYThQI4syZknMNl/PufQHCB2SDtWPS8CAP69VwsMTU&#10;uDv/UHcKuYgl7FPUUITQpFL6rCCLfuIa4uj9utZiiLLNpWnxHsttLROl5tJiyXGhwIa2BWXV6WY1&#10;zPbX7ntXnWeScWyPSaW+rlOl9eit33yCCNSHV/hJH0zkkg/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dZMMAAADcAAAADwAAAAAAAAAAAAAAAACYAgAAZHJzL2Rv&#10;d25yZXYueG1sUEsFBgAAAAAEAAQA9QAAAIgD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DszrBAAAA3AAAAA8AAABkcnMvZG93bnJldi54bWxET02LwjAQvS/4H8IIXhZNraxINYpYBE/C&#10;ugvF29CMTbGZlCba+u/NYWGPj/e92Q22EU/qfO1YwXyWgCAuna65UvD7c5yuQPiArLFxTApe5GG3&#10;HX1sMNOu5296XkIlYgj7DBWYENpMSl8asuhnriWO3M11FkOEXSV1h30Mt41Mk2QpLdYcGwy2dDBU&#10;3i8Pq6A/faX5wfhlUZzPufnMr35VXJWajIf9GkSgIfyL/9wnrWCRxrXxTDwCcvs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DszrBAAAA3AAAAA8AAAAAAAAAAAAAAAAAnwIA&#10;AGRycy9kb3ducmV2LnhtbFBLBQYAAAAABAAEAPcAAACNAw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14:paraId="2B7C58E6" w14:textId="77777777" w:rsidR="009A5305" w:rsidRDefault="009A5305" w:rsidP="008219FB">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2581A2B9" w14:textId="77777777" w:rsidR="008219FB" w:rsidRDefault="008219FB" w:rsidP="008219FB">
      <w:pPr>
        <w:rPr>
          <w:rFonts w:ascii="Times New Roman" w:eastAsia="Times New Roman" w:hAnsi="Times New Roman" w:cs="Times New Roman"/>
          <w:sz w:val="20"/>
          <w:szCs w:val="20"/>
        </w:rPr>
      </w:pPr>
    </w:p>
    <w:p w14:paraId="794C5212" w14:textId="77777777" w:rsidR="008219FB" w:rsidRDefault="008219FB" w:rsidP="008219FB">
      <w:pPr>
        <w:rPr>
          <w:rFonts w:ascii="Times New Roman" w:eastAsia="Times New Roman" w:hAnsi="Times New Roman" w:cs="Times New Roman"/>
          <w:sz w:val="20"/>
          <w:szCs w:val="20"/>
        </w:rPr>
      </w:pPr>
    </w:p>
    <w:p w14:paraId="04471ED0" w14:textId="73AF2BCB" w:rsidR="00403CE3" w:rsidRDefault="002C4DAB" w:rsidP="00403CE3">
      <w:pPr>
        <w:tabs>
          <w:tab w:val="left" w:pos="2694"/>
        </w:tabs>
        <w:spacing w:line="360" w:lineRule="auto"/>
        <w:rPr>
          <w:rFonts w:ascii="Arial" w:eastAsia="Arial" w:hAnsi="Arial" w:cs="Arial"/>
          <w:sz w:val="36"/>
          <w:szCs w:val="36"/>
        </w:rPr>
      </w:pPr>
      <w:r>
        <w:rPr>
          <w:rFonts w:ascii="Arial" w:eastAsia="Arial" w:hAnsi="Arial" w:cs="Arial"/>
          <w:sz w:val="36"/>
          <w:szCs w:val="36"/>
        </w:rPr>
        <w:t>Letter of Appointmen</w:t>
      </w:r>
      <w:bookmarkStart w:id="0" w:name="_1fob9te" w:colFirst="0" w:colLast="0"/>
      <w:bookmarkEnd w:id="0"/>
      <w:r w:rsidR="00403CE3">
        <w:rPr>
          <w:rFonts w:ascii="Arial" w:eastAsia="Arial" w:hAnsi="Arial" w:cs="Arial"/>
          <w:sz w:val="36"/>
          <w:szCs w:val="36"/>
        </w:rPr>
        <w:t>t</w:t>
      </w:r>
    </w:p>
    <w:p w14:paraId="3775B3A8" w14:textId="77777777" w:rsidR="008219FB" w:rsidRDefault="008219FB" w:rsidP="00403CE3">
      <w:pPr>
        <w:tabs>
          <w:tab w:val="left" w:pos="2694"/>
        </w:tabs>
        <w:spacing w:line="360" w:lineRule="auto"/>
        <w:rPr>
          <w:rFonts w:ascii="Arial" w:eastAsia="Arial" w:hAnsi="Arial" w:cs="Arial"/>
          <w:sz w:val="36"/>
          <w:szCs w:val="36"/>
        </w:rPr>
      </w:pPr>
      <w:r w:rsidRPr="005D6284">
        <w:rPr>
          <w:rFonts w:ascii="Arial" w:eastAsia="Arial" w:hAnsi="Arial" w:cs="Arial"/>
          <w:b/>
          <w:sz w:val="36"/>
          <w:szCs w:val="36"/>
          <w:highlight w:val="white"/>
        </w:rPr>
        <w:t xml:space="preserve">Contract </w:t>
      </w:r>
      <w:r w:rsidRPr="005D6284">
        <w:rPr>
          <w:rFonts w:ascii="Arial" w:eastAsia="Arial" w:hAnsi="Arial" w:cs="Arial"/>
          <w:b/>
          <w:sz w:val="36"/>
          <w:szCs w:val="36"/>
        </w:rPr>
        <w:t>Reference:</w:t>
      </w:r>
      <w:r w:rsidRPr="005D6284">
        <w:rPr>
          <w:rFonts w:ascii="Arial" w:eastAsia="Arial" w:hAnsi="Arial" w:cs="Arial"/>
          <w:sz w:val="36"/>
          <w:szCs w:val="36"/>
        </w:rPr>
        <w:t xml:space="preserve"> CCZZ20A32</w:t>
      </w:r>
    </w:p>
    <w:p w14:paraId="397A004F" w14:textId="3CC825BF" w:rsidR="008219FB" w:rsidRPr="005D6284" w:rsidRDefault="008219FB" w:rsidP="00403CE3">
      <w:pPr>
        <w:spacing w:line="360" w:lineRule="auto"/>
        <w:jc w:val="left"/>
        <w:rPr>
          <w:rFonts w:ascii="Arial" w:eastAsia="Arial" w:hAnsi="Arial" w:cs="Arial"/>
          <w:sz w:val="36"/>
          <w:szCs w:val="36"/>
        </w:rPr>
      </w:pPr>
      <w:r w:rsidRPr="005D6284">
        <w:rPr>
          <w:rFonts w:ascii="Arial" w:eastAsia="Arial" w:hAnsi="Arial" w:cs="Arial"/>
          <w:sz w:val="36"/>
          <w:szCs w:val="36"/>
        </w:rPr>
        <w:t>Research Focus Groups</w:t>
      </w:r>
      <w:r w:rsidR="00F124F4">
        <w:rPr>
          <w:rFonts w:ascii="Arial" w:eastAsia="Arial" w:hAnsi="Arial" w:cs="Arial"/>
          <w:sz w:val="36"/>
          <w:szCs w:val="36"/>
        </w:rPr>
        <w:t xml:space="preserve"> and Polling</w:t>
      </w:r>
    </w:p>
    <w:p w14:paraId="3F1DA6F7" w14:textId="5732B711" w:rsidR="008219FB" w:rsidRDefault="008219FB">
      <w:pPr>
        <w:rPr>
          <w:rFonts w:ascii="Arial" w:eastAsia="Arial" w:hAnsi="Arial" w:cs="Arial"/>
          <w:b/>
          <w:smallCaps/>
        </w:rPr>
      </w:pPr>
      <w:r>
        <w:rPr>
          <w:rFonts w:ascii="Arial" w:eastAsia="Arial" w:hAnsi="Arial" w:cs="Arial"/>
          <w:b/>
          <w:smallCaps/>
        </w:rPr>
        <w:br w:type="page"/>
      </w:r>
    </w:p>
    <w:p w14:paraId="2A00C2E0" w14:textId="62E34E0C" w:rsidR="0013786D" w:rsidRDefault="002E7F3C" w:rsidP="00170C00">
      <w:pPr>
        <w:tabs>
          <w:tab w:val="left" w:pos="142"/>
        </w:tabs>
        <w:spacing w:before="120"/>
        <w:rPr>
          <w:rFonts w:ascii="Arial" w:eastAsia="Arial" w:hAnsi="Arial" w:cs="Arial"/>
        </w:rPr>
      </w:pPr>
      <w:r>
        <w:rPr>
          <w:rFonts w:ascii="Arial" w:eastAsia="Arial" w:hAnsi="Arial" w:cs="Arial"/>
          <w:b/>
          <w:smallCaps/>
        </w:rPr>
        <w:lastRenderedPageBreak/>
        <w:t>LETTER OF APPOINTMENT</w:t>
      </w:r>
      <w:bookmarkStart w:id="1" w:name="4fsjm0b" w:colFirst="0" w:colLast="0"/>
      <w:bookmarkEnd w:id="1"/>
    </w:p>
    <w:p w14:paraId="7A40C212" w14:textId="77777777" w:rsidR="0013786D" w:rsidRDefault="002E7F3C" w:rsidP="002644E3">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2300D59" w14:textId="77777777" w:rsidR="00403CE3" w:rsidRDefault="00403CE3" w:rsidP="00403CE3">
      <w:pPr>
        <w:spacing w:after="100" w:line="276" w:lineRule="auto"/>
        <w:jc w:val="left"/>
        <w:rPr>
          <w:rFonts w:ascii="Arial" w:eastAsia="Arial" w:hAnsi="Arial" w:cs="Arial"/>
          <w:b/>
          <w:sz w:val="20"/>
          <w:szCs w:val="20"/>
        </w:rPr>
      </w:pPr>
    </w:p>
    <w:p w14:paraId="0AA6D1D4" w14:textId="77777777" w:rsidR="00403CE3" w:rsidRPr="00403CE3" w:rsidRDefault="00403CE3" w:rsidP="00403CE3">
      <w:pPr>
        <w:spacing w:after="100" w:line="276" w:lineRule="auto"/>
        <w:jc w:val="left"/>
        <w:rPr>
          <w:rFonts w:ascii="Arial" w:eastAsia="Arial" w:hAnsi="Arial" w:cs="Arial"/>
          <w:sz w:val="20"/>
          <w:szCs w:val="20"/>
        </w:rPr>
      </w:pPr>
      <w:proofErr w:type="spellStart"/>
      <w:r w:rsidRPr="00403CE3">
        <w:rPr>
          <w:rFonts w:ascii="Arial" w:eastAsia="Arial" w:hAnsi="Arial" w:cs="Arial"/>
          <w:sz w:val="20"/>
          <w:szCs w:val="20"/>
        </w:rPr>
        <w:t>Hanbury</w:t>
      </w:r>
      <w:proofErr w:type="spellEnd"/>
      <w:r w:rsidRPr="00403CE3">
        <w:rPr>
          <w:rFonts w:ascii="Arial" w:eastAsia="Arial" w:hAnsi="Arial" w:cs="Arial"/>
          <w:sz w:val="20"/>
          <w:szCs w:val="20"/>
        </w:rPr>
        <w:t xml:space="preserve"> Strategy and Communications Limited </w:t>
      </w:r>
    </w:p>
    <w:p w14:paraId="287CD9E3" w14:textId="37AB1CAD" w:rsidR="00403CE3" w:rsidRPr="00403CE3" w:rsidRDefault="00A26A37" w:rsidP="00403CE3">
      <w:pPr>
        <w:spacing w:after="100" w:line="276" w:lineRule="auto"/>
        <w:jc w:val="left"/>
        <w:rPr>
          <w:rFonts w:ascii="Arial" w:eastAsia="Arial" w:hAnsi="Arial" w:cs="Arial"/>
          <w:sz w:val="20"/>
          <w:szCs w:val="20"/>
        </w:rPr>
      </w:pPr>
      <w:r>
        <w:rPr>
          <w:rFonts w:ascii="Arial" w:eastAsia="Arial" w:hAnsi="Arial" w:cs="Arial"/>
          <w:sz w:val="20"/>
          <w:szCs w:val="20"/>
        </w:rPr>
        <w:t>REDACTED INFORMATION</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620D9E72" w14:textId="7238CF94" w:rsidR="0013786D" w:rsidRDefault="0013786D">
      <w:pPr>
        <w:spacing w:after="100"/>
        <w:jc w:val="left"/>
        <w:rPr>
          <w:rFonts w:ascii="Arial" w:eastAsia="Arial" w:hAnsi="Arial" w:cs="Arial"/>
        </w:rPr>
      </w:pPr>
      <w:bookmarkStart w:id="4" w:name="3u2rp3q" w:colFirst="0" w:colLast="0"/>
      <w:bookmarkEnd w:id="4"/>
    </w:p>
    <w:p w14:paraId="3F846B6F" w14:textId="77777777" w:rsidR="0013786D" w:rsidRDefault="002E7F3C">
      <w:pPr>
        <w:spacing w:after="100"/>
        <w:jc w:val="left"/>
        <w:rPr>
          <w:rFonts w:ascii="Arial" w:eastAsia="Arial" w:hAnsi="Arial" w:cs="Arial"/>
        </w:rPr>
      </w:pPr>
      <w:bookmarkStart w:id="5" w:name="odc9jc" w:colFirst="0" w:colLast="0"/>
      <w:bookmarkEnd w:id="5"/>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04681D7E" w:rsidR="0013786D" w:rsidRPr="00403CE3" w:rsidRDefault="002E7F3C">
      <w:pPr>
        <w:spacing w:after="100"/>
        <w:jc w:val="left"/>
        <w:rPr>
          <w:rFonts w:ascii="Arial" w:eastAsia="Arial" w:hAnsi="Arial" w:cs="Arial"/>
        </w:rPr>
      </w:pPr>
      <w:bookmarkStart w:id="9" w:name="2mn7vak" w:colFirst="0" w:colLast="0"/>
      <w:bookmarkEnd w:id="9"/>
      <w:r w:rsidRPr="00403CE3">
        <w:rPr>
          <w:rFonts w:ascii="Arial" w:eastAsia="Arial" w:hAnsi="Arial" w:cs="Arial"/>
          <w:sz w:val="20"/>
          <w:szCs w:val="20"/>
        </w:rPr>
        <w:t>This letter of Appointment</w:t>
      </w:r>
      <w:r w:rsidR="00E755C6" w:rsidRPr="00403CE3">
        <w:rPr>
          <w:rFonts w:ascii="Arial" w:eastAsia="Arial" w:hAnsi="Arial" w:cs="Arial"/>
          <w:sz w:val="20"/>
          <w:szCs w:val="20"/>
        </w:rPr>
        <w:t xml:space="preserve"> dated</w:t>
      </w:r>
      <w:r w:rsidR="00403CE3" w:rsidRPr="00403CE3">
        <w:rPr>
          <w:rFonts w:ascii="Arial" w:eastAsia="Arial" w:hAnsi="Arial" w:cs="Arial"/>
          <w:sz w:val="20"/>
          <w:szCs w:val="20"/>
        </w:rPr>
        <w:t xml:space="preserve"> 10 June 2020</w:t>
      </w:r>
      <w:r w:rsidR="00E755C6" w:rsidRPr="00403CE3">
        <w:rPr>
          <w:rFonts w:ascii="Arial" w:eastAsia="Arial" w:hAnsi="Arial" w:cs="Arial"/>
          <w:sz w:val="20"/>
          <w:szCs w:val="20"/>
        </w:rPr>
        <w:t>,</w:t>
      </w:r>
      <w:r w:rsidRPr="00403CE3">
        <w:rPr>
          <w:rFonts w:ascii="Arial" w:eastAsia="Arial" w:hAnsi="Arial" w:cs="Arial"/>
          <w:sz w:val="20"/>
          <w:szCs w:val="20"/>
        </w:rPr>
        <w:t xml:space="preserve"> is issued in accordance with the provisions of the </w:t>
      </w:r>
      <w:r w:rsidR="008E56E5" w:rsidRPr="00403CE3">
        <w:rPr>
          <w:rFonts w:ascii="Arial" w:eastAsia="Arial" w:hAnsi="Arial" w:cs="Arial"/>
          <w:sz w:val="20"/>
          <w:szCs w:val="20"/>
        </w:rPr>
        <w:t>DPS</w:t>
      </w:r>
      <w:r w:rsidRPr="00403CE3">
        <w:rPr>
          <w:rFonts w:ascii="Arial" w:eastAsia="Arial" w:hAnsi="Arial" w:cs="Arial"/>
          <w:sz w:val="20"/>
          <w:szCs w:val="20"/>
        </w:rPr>
        <w:t xml:space="preserve"> Agreement (R</w:t>
      </w:r>
      <w:r w:rsidR="00D34498" w:rsidRPr="00403CE3">
        <w:rPr>
          <w:rFonts w:ascii="Arial" w:eastAsia="Arial" w:hAnsi="Arial" w:cs="Arial"/>
          <w:sz w:val="20"/>
          <w:szCs w:val="20"/>
        </w:rPr>
        <w:t>M6018</w:t>
      </w:r>
      <w:r w:rsidRPr="00403CE3">
        <w:rPr>
          <w:rFonts w:ascii="Arial" w:eastAsia="Arial" w:hAnsi="Arial" w:cs="Arial"/>
          <w:sz w:val="20"/>
          <w:szCs w:val="20"/>
        </w:rPr>
        <w:t>) between CCS and the Supplier.</w:t>
      </w:r>
    </w:p>
    <w:p w14:paraId="02E5FA7E" w14:textId="41B2F8C9" w:rsidR="0013786D" w:rsidRPr="00403CE3" w:rsidRDefault="002E7F3C">
      <w:pPr>
        <w:spacing w:after="100"/>
        <w:jc w:val="left"/>
        <w:rPr>
          <w:rFonts w:ascii="Arial" w:eastAsia="Arial" w:hAnsi="Arial" w:cs="Arial"/>
        </w:rPr>
      </w:pPr>
      <w:bookmarkStart w:id="10" w:name="11si5id" w:colFirst="0" w:colLast="0"/>
      <w:bookmarkEnd w:id="10"/>
      <w:r w:rsidRPr="00403CE3">
        <w:rPr>
          <w:rFonts w:ascii="Arial" w:eastAsia="Arial" w:hAnsi="Arial" w:cs="Arial"/>
          <w:sz w:val="20"/>
          <w:szCs w:val="20"/>
        </w:rPr>
        <w:t xml:space="preserve">Capitalised terms and expressions used in this letter have the same meanings as in the </w:t>
      </w:r>
      <w:r w:rsidR="00412467" w:rsidRPr="00403CE3">
        <w:rPr>
          <w:rFonts w:ascii="Arial" w:eastAsia="Arial" w:hAnsi="Arial" w:cs="Arial"/>
          <w:sz w:val="20"/>
          <w:szCs w:val="20"/>
        </w:rPr>
        <w:t xml:space="preserve">Contract </w:t>
      </w:r>
      <w:r w:rsidRPr="00403CE3">
        <w:rPr>
          <w:rFonts w:ascii="Arial" w:eastAsia="Arial" w:hAnsi="Arial" w:cs="Arial"/>
          <w:sz w:val="20"/>
          <w:szCs w:val="20"/>
        </w:rPr>
        <w:t>Terms unless the context otherwise requires.</w:t>
      </w:r>
    </w:p>
    <w:p w14:paraId="4BC75950" w14:textId="77777777" w:rsidR="0013786D" w:rsidRPr="00403CE3"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403CE3"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1DC9786C" w:rsidR="0013786D" w:rsidRPr="00403CE3" w:rsidRDefault="00403CE3">
            <w:pPr>
              <w:spacing w:after="100"/>
              <w:jc w:val="left"/>
              <w:rPr>
                <w:rFonts w:ascii="Arial" w:eastAsia="Arial" w:hAnsi="Arial" w:cs="Arial"/>
              </w:rPr>
            </w:pPr>
            <w:r w:rsidRPr="00403CE3">
              <w:rPr>
                <w:rFonts w:ascii="Arial" w:eastAsia="Arial" w:hAnsi="Arial" w:cs="Arial"/>
                <w:sz w:val="20"/>
                <w:szCs w:val="20"/>
              </w:rPr>
              <w:t>To be confirmed following contract commencement</w:t>
            </w:r>
          </w:p>
        </w:tc>
      </w:tr>
      <w:tr w:rsidR="0013786D" w:rsidRPr="00403CE3"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6A300847" w14:textId="77777777" w:rsidR="00403CE3" w:rsidRPr="00403CE3" w:rsidRDefault="008219FB">
            <w:pPr>
              <w:spacing w:after="100"/>
              <w:jc w:val="left"/>
              <w:rPr>
                <w:rFonts w:ascii="Arial" w:eastAsia="Arial" w:hAnsi="Arial" w:cs="Arial"/>
                <w:sz w:val="20"/>
                <w:szCs w:val="20"/>
              </w:rPr>
            </w:pPr>
            <w:r w:rsidRPr="00403CE3">
              <w:rPr>
                <w:rFonts w:ascii="Arial" w:eastAsia="Arial" w:hAnsi="Arial" w:cs="Arial"/>
                <w:sz w:val="20"/>
                <w:szCs w:val="20"/>
              </w:rPr>
              <w:t xml:space="preserve">Her Majesty’s Treasury </w:t>
            </w:r>
          </w:p>
          <w:p w14:paraId="3C811CE8" w14:textId="4FBA73CB" w:rsidR="0013786D" w:rsidRPr="00403CE3" w:rsidRDefault="002E7F3C">
            <w:pPr>
              <w:spacing w:after="100"/>
              <w:jc w:val="left"/>
              <w:rPr>
                <w:rFonts w:ascii="Arial" w:eastAsia="Arial" w:hAnsi="Arial" w:cs="Arial"/>
              </w:rPr>
            </w:pPr>
            <w:r w:rsidRPr="00403CE3">
              <w:rPr>
                <w:rFonts w:ascii="Arial" w:eastAsia="Arial" w:hAnsi="Arial" w:cs="Arial"/>
                <w:sz w:val="20"/>
                <w:szCs w:val="20"/>
              </w:rPr>
              <w:t>("Customer")</w:t>
            </w:r>
          </w:p>
        </w:tc>
      </w:tr>
      <w:tr w:rsidR="0013786D" w:rsidRPr="00403CE3"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8F06FFA" w14:textId="77777777" w:rsidR="00403CE3" w:rsidRPr="00403CE3" w:rsidRDefault="00403CE3">
            <w:pPr>
              <w:spacing w:after="100"/>
              <w:jc w:val="left"/>
              <w:rPr>
                <w:rFonts w:ascii="Arial" w:eastAsia="Arial" w:hAnsi="Arial" w:cs="Arial"/>
                <w:sz w:val="20"/>
                <w:szCs w:val="20"/>
              </w:rPr>
            </w:pPr>
            <w:proofErr w:type="spellStart"/>
            <w:r w:rsidRPr="00403CE3">
              <w:rPr>
                <w:rFonts w:ascii="Arial" w:eastAsia="Arial" w:hAnsi="Arial" w:cs="Arial"/>
                <w:sz w:val="20"/>
                <w:szCs w:val="20"/>
              </w:rPr>
              <w:t>Hanbury</w:t>
            </w:r>
            <w:proofErr w:type="spellEnd"/>
            <w:r w:rsidRPr="00403CE3">
              <w:rPr>
                <w:rFonts w:ascii="Arial" w:eastAsia="Arial" w:hAnsi="Arial" w:cs="Arial"/>
                <w:sz w:val="20"/>
                <w:szCs w:val="20"/>
              </w:rPr>
              <w:t xml:space="preserve"> Strategy and Communications Limited</w:t>
            </w:r>
          </w:p>
          <w:p w14:paraId="61342CB2" w14:textId="110DDC7B" w:rsidR="0013786D" w:rsidRPr="00403CE3" w:rsidRDefault="002E7F3C">
            <w:pPr>
              <w:spacing w:after="100"/>
              <w:jc w:val="left"/>
              <w:rPr>
                <w:rFonts w:ascii="Arial" w:eastAsia="Arial" w:hAnsi="Arial" w:cs="Arial"/>
              </w:rPr>
            </w:pPr>
            <w:r w:rsidRPr="00403CE3">
              <w:rPr>
                <w:rFonts w:ascii="Arial" w:eastAsia="Arial" w:hAnsi="Arial" w:cs="Arial"/>
                <w:sz w:val="20"/>
                <w:szCs w:val="20"/>
              </w:rPr>
              <w:t xml:space="preserve"> ("Supplier")</w:t>
            </w:r>
          </w:p>
        </w:tc>
      </w:tr>
    </w:tbl>
    <w:p w14:paraId="02874CE2" w14:textId="77777777" w:rsidR="0013786D" w:rsidRPr="00403CE3" w:rsidRDefault="002E7F3C">
      <w:pPr>
        <w:spacing w:after="0"/>
        <w:jc w:val="left"/>
        <w:rPr>
          <w:rFonts w:ascii="Arial" w:eastAsia="Arial" w:hAnsi="Arial" w:cs="Arial"/>
        </w:rPr>
      </w:pPr>
      <w:r w:rsidRPr="00403CE3">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403CE3"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B93D2E2" w14:textId="74112067" w:rsidR="00E6015F" w:rsidRPr="00403CE3" w:rsidRDefault="00403CE3" w:rsidP="00E6015F">
            <w:pPr>
              <w:spacing w:after="100"/>
              <w:jc w:val="left"/>
              <w:rPr>
                <w:rFonts w:ascii="Arial" w:eastAsia="Arial" w:hAnsi="Arial" w:cs="Arial"/>
              </w:rPr>
            </w:pPr>
            <w:r w:rsidRPr="00403CE3">
              <w:rPr>
                <w:rFonts w:ascii="Arial" w:eastAsia="Arial" w:hAnsi="Arial" w:cs="Arial"/>
                <w:sz w:val="20"/>
                <w:szCs w:val="20"/>
              </w:rPr>
              <w:t>11 June 2020</w:t>
            </w:r>
          </w:p>
          <w:p w14:paraId="75F62EF1" w14:textId="7E72F7A8" w:rsidR="0013786D" w:rsidRPr="00403CE3" w:rsidRDefault="0013786D">
            <w:pPr>
              <w:spacing w:after="100"/>
              <w:jc w:val="left"/>
              <w:rPr>
                <w:rFonts w:ascii="Arial" w:eastAsia="Arial" w:hAnsi="Arial" w:cs="Arial"/>
              </w:rPr>
            </w:pPr>
          </w:p>
        </w:tc>
      </w:tr>
      <w:tr w:rsidR="0013786D" w:rsidRPr="00403CE3"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Expiry Date:</w:t>
            </w:r>
          </w:p>
          <w:p w14:paraId="02A16A80"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 xml:space="preserve"> </w:t>
            </w:r>
          </w:p>
          <w:p w14:paraId="057F6ADF"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593E4D59" w:rsidR="0013786D" w:rsidRPr="00403CE3" w:rsidRDefault="002E7F3C">
            <w:pPr>
              <w:spacing w:after="100"/>
              <w:jc w:val="left"/>
              <w:rPr>
                <w:rFonts w:ascii="Arial" w:eastAsia="Arial" w:hAnsi="Arial" w:cs="Arial"/>
              </w:rPr>
            </w:pPr>
            <w:r w:rsidRPr="00403CE3">
              <w:rPr>
                <w:rFonts w:ascii="Arial" w:eastAsia="Arial" w:hAnsi="Arial" w:cs="Arial"/>
                <w:sz w:val="20"/>
                <w:szCs w:val="20"/>
              </w:rPr>
              <w:t>End date of Initial Period</w:t>
            </w:r>
            <w:r w:rsidR="00E6015F" w:rsidRPr="00403CE3">
              <w:rPr>
                <w:rFonts w:ascii="Arial" w:eastAsia="Arial" w:hAnsi="Arial" w:cs="Arial"/>
                <w:sz w:val="20"/>
                <w:szCs w:val="20"/>
              </w:rPr>
              <w:t xml:space="preserve">: </w:t>
            </w:r>
            <w:r w:rsidR="00403CE3" w:rsidRPr="00403CE3">
              <w:rPr>
                <w:rFonts w:ascii="Arial" w:eastAsia="Arial" w:hAnsi="Arial" w:cs="Arial"/>
                <w:sz w:val="20"/>
                <w:szCs w:val="20"/>
              </w:rPr>
              <w:t>11 September 2020</w:t>
            </w:r>
          </w:p>
          <w:p w14:paraId="4E7DC319" w14:textId="1E981C26" w:rsidR="0013786D" w:rsidRPr="00403CE3" w:rsidRDefault="002E7F3C">
            <w:pPr>
              <w:spacing w:after="100"/>
              <w:jc w:val="left"/>
              <w:rPr>
                <w:rFonts w:ascii="Arial" w:eastAsia="Arial" w:hAnsi="Arial" w:cs="Arial"/>
              </w:rPr>
            </w:pPr>
            <w:r w:rsidRPr="00403CE3">
              <w:rPr>
                <w:rFonts w:ascii="Arial" w:eastAsia="Arial" w:hAnsi="Arial" w:cs="Arial"/>
                <w:sz w:val="20"/>
                <w:szCs w:val="20"/>
              </w:rPr>
              <w:t>End date of Maximum Extension Period</w:t>
            </w:r>
            <w:r w:rsidR="008219FB" w:rsidRPr="00403CE3">
              <w:rPr>
                <w:rFonts w:ascii="Arial" w:eastAsia="Arial" w:hAnsi="Arial" w:cs="Arial"/>
                <w:sz w:val="20"/>
                <w:szCs w:val="20"/>
              </w:rPr>
              <w:t xml:space="preserve"> - No extensions permitted.</w:t>
            </w:r>
          </w:p>
          <w:p w14:paraId="49B26E73" w14:textId="5EC17D62" w:rsidR="0013786D" w:rsidRPr="00403CE3" w:rsidRDefault="002E7F3C">
            <w:pPr>
              <w:spacing w:after="100"/>
              <w:jc w:val="left"/>
              <w:rPr>
                <w:rFonts w:ascii="Arial" w:eastAsia="Arial" w:hAnsi="Arial" w:cs="Arial"/>
              </w:rPr>
            </w:pPr>
            <w:r w:rsidRPr="00403CE3">
              <w:rPr>
                <w:rFonts w:ascii="Arial" w:eastAsia="Arial" w:hAnsi="Arial" w:cs="Arial"/>
                <w:sz w:val="20"/>
                <w:szCs w:val="20"/>
              </w:rPr>
              <w:t>Minimum written notice to Supplier in respect of extension:</w:t>
            </w:r>
            <w:r w:rsidR="00403CE3" w:rsidRPr="00403CE3">
              <w:rPr>
                <w:rFonts w:ascii="Arial" w:eastAsia="Arial" w:hAnsi="Arial" w:cs="Arial"/>
                <w:sz w:val="20"/>
                <w:szCs w:val="20"/>
              </w:rPr>
              <w:t xml:space="preserve"> Not Applicable</w:t>
            </w:r>
          </w:p>
        </w:tc>
      </w:tr>
    </w:tbl>
    <w:p w14:paraId="187E270E" w14:textId="77777777" w:rsidR="0013786D" w:rsidRPr="00403CE3" w:rsidRDefault="002E7F3C">
      <w:pPr>
        <w:spacing w:after="0"/>
        <w:jc w:val="left"/>
        <w:rPr>
          <w:rFonts w:ascii="Arial" w:eastAsia="Arial" w:hAnsi="Arial" w:cs="Arial"/>
        </w:rPr>
      </w:pPr>
      <w:r w:rsidRPr="00403CE3">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Services required:</w:t>
            </w:r>
          </w:p>
          <w:p w14:paraId="17DEA9C8"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 xml:space="preserve"> </w:t>
            </w:r>
          </w:p>
          <w:p w14:paraId="54241C5F" w14:textId="77777777" w:rsidR="0013786D" w:rsidRPr="00403CE3" w:rsidRDefault="002E7F3C">
            <w:pPr>
              <w:spacing w:after="100"/>
              <w:jc w:val="left"/>
              <w:rPr>
                <w:rFonts w:ascii="Arial" w:eastAsia="Arial" w:hAnsi="Arial" w:cs="Arial"/>
              </w:rPr>
            </w:pPr>
            <w:r w:rsidRPr="00403CE3">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403CE3" w:rsidRDefault="00BA1F16">
            <w:pPr>
              <w:spacing w:after="100"/>
              <w:jc w:val="left"/>
              <w:rPr>
                <w:rFonts w:ascii="Arial" w:eastAsia="Arial" w:hAnsi="Arial" w:cs="Arial"/>
              </w:rPr>
            </w:pPr>
            <w:r w:rsidRPr="00403CE3">
              <w:rPr>
                <w:rFonts w:ascii="Arial" w:eastAsia="Arial" w:hAnsi="Arial" w:cs="Arial"/>
                <w:sz w:val="20"/>
                <w:szCs w:val="20"/>
              </w:rPr>
              <w:t xml:space="preserve">Set out in </w:t>
            </w:r>
            <w:r w:rsidR="007F070D" w:rsidRPr="00403CE3">
              <w:rPr>
                <w:rFonts w:ascii="Arial" w:eastAsia="Arial" w:hAnsi="Arial" w:cs="Arial"/>
                <w:sz w:val="20"/>
                <w:szCs w:val="20"/>
              </w:rPr>
              <w:t xml:space="preserve">Section 2, Part B </w:t>
            </w:r>
            <w:r w:rsidRPr="00403CE3">
              <w:rPr>
                <w:rFonts w:ascii="Arial" w:eastAsia="Arial" w:hAnsi="Arial" w:cs="Arial"/>
                <w:sz w:val="20"/>
                <w:szCs w:val="20"/>
              </w:rPr>
              <w:t>(Specification</w:t>
            </w:r>
            <w:r w:rsidR="002E7F3C" w:rsidRPr="00403CE3">
              <w:rPr>
                <w:rFonts w:ascii="Arial" w:eastAsia="Arial" w:hAnsi="Arial" w:cs="Arial"/>
                <w:sz w:val="20"/>
                <w:szCs w:val="20"/>
              </w:rPr>
              <w:t xml:space="preserve">) of the </w:t>
            </w:r>
            <w:r w:rsidR="008E56E5" w:rsidRPr="00403CE3">
              <w:rPr>
                <w:rFonts w:ascii="Arial" w:eastAsia="Arial" w:hAnsi="Arial" w:cs="Arial"/>
                <w:sz w:val="20"/>
                <w:szCs w:val="20"/>
              </w:rPr>
              <w:t>DPS</w:t>
            </w:r>
            <w:r w:rsidR="002E7F3C" w:rsidRPr="00403CE3">
              <w:rPr>
                <w:rFonts w:ascii="Arial" w:eastAsia="Arial" w:hAnsi="Arial" w:cs="Arial"/>
                <w:sz w:val="20"/>
                <w:szCs w:val="20"/>
              </w:rPr>
              <w:t xml:space="preserve"> Agreement and refined by:</w:t>
            </w:r>
          </w:p>
          <w:p w14:paraId="4E011FAE" w14:textId="5CBC60C4" w:rsidR="0013786D" w:rsidRDefault="002E7F3C" w:rsidP="00F124F4">
            <w:pPr>
              <w:spacing w:after="100"/>
              <w:jc w:val="left"/>
              <w:rPr>
                <w:rFonts w:ascii="Arial" w:eastAsia="Arial" w:hAnsi="Arial" w:cs="Arial"/>
              </w:rPr>
            </w:pPr>
            <w:r w:rsidRPr="00403CE3">
              <w:rPr>
                <w:rFonts w:ascii="Arial" w:eastAsia="Arial" w:hAnsi="Arial" w:cs="Arial"/>
                <w:sz w:val="20"/>
                <w:szCs w:val="20"/>
              </w:rPr>
              <w:t xml:space="preserve">·  the Customer’s </w:t>
            </w:r>
            <w:r w:rsidR="00740626" w:rsidRPr="00403CE3">
              <w:rPr>
                <w:rFonts w:ascii="Arial" w:eastAsia="Arial" w:hAnsi="Arial" w:cs="Arial"/>
                <w:sz w:val="20"/>
                <w:szCs w:val="20"/>
              </w:rPr>
              <w:t xml:space="preserve">Project Specification </w:t>
            </w:r>
            <w:r w:rsidRPr="00403CE3">
              <w:rPr>
                <w:rFonts w:ascii="Arial" w:eastAsia="Arial" w:hAnsi="Arial" w:cs="Arial"/>
                <w:sz w:val="20"/>
                <w:szCs w:val="20"/>
              </w:rPr>
              <w:t>attached at Annex A and the Supplier’s P</w:t>
            </w:r>
            <w:r w:rsidR="00403CE3" w:rsidRPr="00403CE3">
              <w:rPr>
                <w:rFonts w:ascii="Arial" w:eastAsia="Arial" w:hAnsi="Arial" w:cs="Arial"/>
                <w:sz w:val="20"/>
                <w:szCs w:val="20"/>
              </w:rPr>
              <w:t>roposal attached at Annex B</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D01C6B8" w14:textId="77777777" w:rsidR="0013786D" w:rsidRPr="00170C00" w:rsidRDefault="00403CE3">
            <w:pPr>
              <w:spacing w:after="100"/>
              <w:jc w:val="left"/>
              <w:rPr>
                <w:rFonts w:ascii="Arial" w:eastAsia="Arial" w:hAnsi="Arial" w:cs="Arial"/>
                <w:b/>
                <w:sz w:val="20"/>
                <w:szCs w:val="20"/>
              </w:rPr>
            </w:pPr>
            <w:r w:rsidRPr="00170C00">
              <w:rPr>
                <w:rFonts w:ascii="Arial" w:eastAsia="Arial" w:hAnsi="Arial" w:cs="Arial"/>
                <w:b/>
                <w:sz w:val="20"/>
                <w:szCs w:val="20"/>
              </w:rPr>
              <w:t>Customer:</w:t>
            </w:r>
          </w:p>
          <w:p w14:paraId="2E1DDF28" w14:textId="18C23E3B" w:rsidR="00403CE3" w:rsidRPr="00B978A2" w:rsidRDefault="00A26A37">
            <w:pPr>
              <w:spacing w:after="100"/>
              <w:jc w:val="left"/>
              <w:rPr>
                <w:rFonts w:ascii="Arial" w:eastAsia="Arial" w:hAnsi="Arial" w:cs="Arial"/>
                <w:sz w:val="20"/>
                <w:szCs w:val="20"/>
              </w:rPr>
            </w:pPr>
            <w:r>
              <w:rPr>
                <w:rFonts w:ascii="Arial" w:eastAsia="Arial" w:hAnsi="Arial" w:cs="Arial"/>
                <w:sz w:val="20"/>
                <w:szCs w:val="20"/>
              </w:rPr>
              <w:t>REDACTED INFORMATION</w:t>
            </w:r>
            <w:r w:rsidRPr="00B978A2">
              <w:rPr>
                <w:rFonts w:ascii="Arial" w:eastAsia="Arial" w:hAnsi="Arial" w:cs="Arial"/>
                <w:sz w:val="20"/>
                <w:szCs w:val="20"/>
              </w:rPr>
              <w:t xml:space="preserve"> </w:t>
            </w:r>
          </w:p>
          <w:p w14:paraId="794FC447" w14:textId="77777777" w:rsidR="00403CE3" w:rsidRPr="00170C00" w:rsidRDefault="00403CE3">
            <w:pPr>
              <w:spacing w:after="100"/>
              <w:jc w:val="left"/>
              <w:rPr>
                <w:rFonts w:ascii="Arial" w:eastAsia="Arial" w:hAnsi="Arial" w:cs="Arial"/>
                <w:b/>
                <w:sz w:val="20"/>
                <w:szCs w:val="20"/>
              </w:rPr>
            </w:pPr>
            <w:r w:rsidRPr="00170C00">
              <w:rPr>
                <w:rFonts w:ascii="Arial" w:eastAsia="Arial" w:hAnsi="Arial" w:cs="Arial"/>
                <w:b/>
                <w:sz w:val="20"/>
                <w:szCs w:val="20"/>
              </w:rPr>
              <w:lastRenderedPageBreak/>
              <w:t>Supplier:</w:t>
            </w:r>
          </w:p>
          <w:p w14:paraId="605E65BC" w14:textId="12E05971" w:rsidR="00403CE3" w:rsidRPr="00A26A37" w:rsidRDefault="00A26A37" w:rsidP="00B978A2">
            <w:pPr>
              <w:spacing w:after="100"/>
              <w:jc w:val="left"/>
              <w:rPr>
                <w:rFonts w:ascii="Arial" w:eastAsia="Arial" w:hAnsi="Arial" w:cs="Arial"/>
                <w:sz w:val="20"/>
                <w:szCs w:val="20"/>
              </w:rPr>
            </w:pPr>
            <w:r>
              <w:rPr>
                <w:rFonts w:ascii="Arial" w:eastAsia="Arial" w:hAnsi="Arial" w:cs="Arial"/>
                <w:sz w:val="20"/>
                <w:szCs w:val="20"/>
              </w:rPr>
              <w:t>REDACTED INFORMATION</w:t>
            </w:r>
            <w:r w:rsidRPr="00B978A2">
              <w:rPr>
                <w:rFonts w:ascii="Arial" w:eastAsia="Arial" w:hAnsi="Arial" w:cs="Arial"/>
                <w:sz w:val="20"/>
                <w:szCs w:val="20"/>
              </w:rPr>
              <w:t xml:space="preserve"> </w:t>
            </w:r>
          </w:p>
        </w:tc>
      </w:tr>
      <w:tr w:rsidR="0013786D" w14:paraId="7AFCB039" w14:textId="77777777" w:rsidTr="008219FB">
        <w:trPr>
          <w:trHeight w:val="191"/>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329D69F2" w:rsidR="0013786D" w:rsidRDefault="00F124F4">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10E744D7" w:rsidR="0013786D" w:rsidRDefault="00403CE3">
            <w:pPr>
              <w:spacing w:after="100"/>
              <w:jc w:val="left"/>
              <w:rPr>
                <w:rFonts w:ascii="Arial" w:eastAsia="Arial" w:hAnsi="Arial" w:cs="Arial"/>
              </w:rPr>
            </w:pPr>
            <w:r>
              <w:rPr>
                <w:rFonts w:ascii="Arial" w:eastAsia="Arial" w:hAnsi="Arial" w:cs="Arial"/>
                <w:sz w:val="20"/>
                <w:szCs w:val="20"/>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4FC07B" w14:textId="382B0EA9" w:rsidR="0013786D" w:rsidRDefault="00DF5E8E" w:rsidP="0030655F">
            <w:pPr>
              <w:rPr>
                <w:rFonts w:ascii="Arial" w:eastAsia="Arial" w:hAnsi="Arial" w:cs="Arial"/>
                <w:sz w:val="20"/>
                <w:szCs w:val="20"/>
              </w:rPr>
            </w:pPr>
            <w:r>
              <w:rPr>
                <w:rFonts w:ascii="Arial" w:eastAsia="Arial" w:hAnsi="Arial" w:cs="Arial"/>
                <w:sz w:val="20"/>
                <w:szCs w:val="20"/>
              </w:rPr>
              <w:t xml:space="preserve">A Maximum Contract Value of </w:t>
            </w:r>
            <w:r w:rsidR="00403CE3">
              <w:rPr>
                <w:rFonts w:ascii="Arial" w:eastAsia="Arial" w:hAnsi="Arial" w:cs="Arial"/>
                <w:sz w:val="20"/>
                <w:szCs w:val="20"/>
              </w:rPr>
              <w:t>£68,000.00 for the provision of eight (8) weeks of Focus Groups and Polling as described in Annex A.</w:t>
            </w:r>
            <w:r w:rsidR="007C2606">
              <w:rPr>
                <w:rFonts w:ascii="Arial" w:eastAsia="Arial" w:hAnsi="Arial" w:cs="Arial"/>
                <w:sz w:val="20"/>
                <w:szCs w:val="20"/>
              </w:rPr>
              <w:t xml:space="preserve"> </w:t>
            </w:r>
            <w:r w:rsidR="00A26A37">
              <w:rPr>
                <w:rFonts w:ascii="Arial" w:eastAsia="Arial" w:hAnsi="Arial" w:cs="Arial"/>
                <w:sz w:val="20"/>
                <w:szCs w:val="20"/>
              </w:rPr>
              <w:t xml:space="preserve"> REDACTED </w:t>
            </w:r>
            <w:proofErr w:type="gramStart"/>
            <w:r w:rsidR="00A26A37">
              <w:rPr>
                <w:rFonts w:ascii="Arial" w:eastAsia="Arial" w:hAnsi="Arial" w:cs="Arial"/>
                <w:sz w:val="20"/>
                <w:szCs w:val="20"/>
              </w:rPr>
              <w:t xml:space="preserve">INFORMATION </w:t>
            </w:r>
            <w:r w:rsidR="007C2606">
              <w:rPr>
                <w:rFonts w:ascii="Arial" w:eastAsia="Arial" w:hAnsi="Arial" w:cs="Arial"/>
                <w:sz w:val="20"/>
                <w:szCs w:val="20"/>
              </w:rPr>
              <w:t>.</w:t>
            </w:r>
            <w:proofErr w:type="gramEnd"/>
          </w:p>
          <w:p w14:paraId="26F66732" w14:textId="77777777" w:rsidR="00DF5E8E" w:rsidRDefault="00DF5E8E" w:rsidP="0030655F">
            <w:pPr>
              <w:rPr>
                <w:rFonts w:ascii="Arial" w:eastAsia="Arial" w:hAnsi="Arial" w:cs="Arial"/>
                <w:sz w:val="20"/>
                <w:szCs w:val="20"/>
              </w:rPr>
            </w:pPr>
          </w:p>
          <w:p w14:paraId="67E76D67" w14:textId="3D24B696" w:rsidR="007C2606" w:rsidRDefault="007C2606" w:rsidP="0030655F">
            <w:pPr>
              <w:rPr>
                <w:rFonts w:ascii="Arial" w:eastAsia="Arial" w:hAnsi="Arial" w:cs="Arial"/>
              </w:rPr>
            </w:pPr>
            <w:r>
              <w:rPr>
                <w:rFonts w:ascii="Arial" w:eastAsia="Arial" w:hAnsi="Arial" w:cs="Arial"/>
                <w:sz w:val="20"/>
                <w:szCs w:val="20"/>
              </w:rPr>
              <w:t>The further breakdown of the Contract Charges are detailed in Schedule 6 of the Contract Terms.</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FDB8338" w14:textId="7345C5E5" w:rsidR="00F124F4" w:rsidRDefault="00F124F4" w:rsidP="0030655F">
            <w:pPr>
              <w:spacing w:after="100"/>
              <w:jc w:val="left"/>
              <w:rPr>
                <w:rFonts w:ascii="Arial" w:eastAsia="Arial" w:hAnsi="Arial" w:cs="Arial"/>
                <w:sz w:val="20"/>
                <w:szCs w:val="20"/>
              </w:rPr>
            </w:pPr>
            <w:r>
              <w:rPr>
                <w:rFonts w:ascii="Arial" w:eastAsia="Arial" w:hAnsi="Arial" w:cs="Arial"/>
                <w:sz w:val="20"/>
                <w:szCs w:val="20"/>
              </w:rPr>
              <w:t>The Supplier shall hold and maintain the following insurances in relation to the performance of its obligations under this Contract:</w:t>
            </w:r>
          </w:p>
          <w:p w14:paraId="55FF75FA" w14:textId="471C165F" w:rsidR="0013786D" w:rsidRDefault="00F124F4" w:rsidP="0030655F">
            <w:pPr>
              <w:spacing w:after="100"/>
              <w:jc w:val="left"/>
              <w:rPr>
                <w:rFonts w:ascii="Arial" w:eastAsia="Arial" w:hAnsi="Arial" w:cs="Arial"/>
              </w:rPr>
            </w:pPr>
            <w:r>
              <w:rPr>
                <w:rFonts w:ascii="Arial" w:eastAsia="Arial" w:hAnsi="Arial" w:cs="Arial"/>
                <w:sz w:val="20"/>
                <w:szCs w:val="20"/>
              </w:rPr>
              <w:t>P</w:t>
            </w:r>
            <w:r w:rsidR="002E7F3C">
              <w:rPr>
                <w:rFonts w:ascii="Arial" w:eastAsia="Arial" w:hAnsi="Arial" w:cs="Arial"/>
                <w:sz w:val="20"/>
                <w:szCs w:val="20"/>
              </w:rPr>
              <w:t>ublic liability insurance to cover all risks in the performance of the Contr</w:t>
            </w:r>
            <w:r>
              <w:rPr>
                <w:rFonts w:ascii="Arial" w:eastAsia="Arial" w:hAnsi="Arial" w:cs="Arial"/>
                <w:sz w:val="20"/>
                <w:szCs w:val="20"/>
              </w:rPr>
              <w:t>act, with a minimum limit of one</w:t>
            </w:r>
            <w:r w:rsidR="002E7F3C">
              <w:rPr>
                <w:rFonts w:ascii="Arial" w:eastAsia="Arial" w:hAnsi="Arial" w:cs="Arial"/>
                <w:sz w:val="20"/>
                <w:szCs w:val="20"/>
              </w:rPr>
              <w:t xml:space="preserve"> million</w:t>
            </w:r>
            <w:r>
              <w:rPr>
                <w:rFonts w:ascii="Arial" w:eastAsia="Arial" w:hAnsi="Arial" w:cs="Arial"/>
                <w:sz w:val="20"/>
                <w:szCs w:val="20"/>
              </w:rPr>
              <w:t xml:space="preserve"> pounds (£1,000,000.00) for each individual claim</w:t>
            </w:r>
          </w:p>
          <w:p w14:paraId="445DEAD6" w14:textId="74643F1F" w:rsidR="0013786D" w:rsidRDefault="00F124F4" w:rsidP="0030655F">
            <w:pPr>
              <w:spacing w:after="100"/>
              <w:jc w:val="left"/>
              <w:rPr>
                <w:rFonts w:ascii="Arial" w:eastAsia="Arial" w:hAnsi="Arial" w:cs="Arial"/>
              </w:rPr>
            </w:pPr>
            <w:r>
              <w:rPr>
                <w:rFonts w:ascii="Arial" w:eastAsia="Arial" w:hAnsi="Arial" w:cs="Arial"/>
                <w:sz w:val="20"/>
                <w:szCs w:val="20"/>
              </w:rPr>
              <w:t>E</w:t>
            </w:r>
            <w:r w:rsidR="002E7F3C">
              <w:rPr>
                <w:rFonts w:ascii="Arial" w:eastAsia="Arial" w:hAnsi="Arial" w:cs="Arial"/>
                <w:sz w:val="20"/>
                <w:szCs w:val="20"/>
              </w:rPr>
              <w:t>mployers' liability in</w:t>
            </w:r>
            <w:r>
              <w:rPr>
                <w:rFonts w:ascii="Arial" w:eastAsia="Arial" w:hAnsi="Arial" w:cs="Arial"/>
                <w:sz w:val="20"/>
                <w:szCs w:val="20"/>
              </w:rPr>
              <w:t>surance with a minimum limit of</w:t>
            </w:r>
            <w:r w:rsidR="002E7F3C">
              <w:rPr>
                <w:rFonts w:ascii="Arial" w:eastAsia="Arial" w:hAnsi="Arial" w:cs="Arial"/>
                <w:sz w:val="20"/>
                <w:szCs w:val="20"/>
              </w:rPr>
              <w:t xml:space="preserve"> indemnity </w:t>
            </w:r>
            <w:r>
              <w:rPr>
                <w:rFonts w:ascii="Arial" w:eastAsia="Arial" w:hAnsi="Arial" w:cs="Arial"/>
                <w:sz w:val="20"/>
                <w:szCs w:val="20"/>
              </w:rPr>
              <w:t>as required by Law</w:t>
            </w:r>
            <w:r w:rsidR="002E7F3C">
              <w:rPr>
                <w:rFonts w:ascii="Arial" w:eastAsia="Arial" w:hAnsi="Arial" w:cs="Arial"/>
                <w:sz w:val="20"/>
                <w:szCs w:val="20"/>
              </w:rPr>
              <w:t xml:space="preserve"> </w:t>
            </w:r>
          </w:p>
          <w:p w14:paraId="6206E69C" w14:textId="4060B5D1" w:rsidR="0013786D" w:rsidRDefault="00F124F4" w:rsidP="0030655F">
            <w:pPr>
              <w:spacing w:after="100"/>
              <w:jc w:val="left"/>
              <w:rPr>
                <w:rFonts w:ascii="Arial" w:eastAsia="Arial" w:hAnsi="Arial" w:cs="Arial"/>
              </w:rPr>
            </w:pPr>
            <w:r>
              <w:rPr>
                <w:rFonts w:ascii="Arial" w:eastAsia="Arial" w:hAnsi="Arial" w:cs="Arial"/>
                <w:sz w:val="20"/>
                <w:szCs w:val="20"/>
              </w:rPr>
              <w:t>P</w:t>
            </w:r>
            <w:r w:rsidR="002E7F3C">
              <w:rPr>
                <w:rFonts w:ascii="Arial" w:eastAsia="Arial" w:hAnsi="Arial" w:cs="Arial"/>
                <w:sz w:val="20"/>
                <w:szCs w:val="20"/>
              </w:rPr>
              <w:t>rofessional indemnity insurance adequate to cover all risks in the performance of the Contract with a mi</w:t>
            </w:r>
            <w:r>
              <w:rPr>
                <w:rFonts w:ascii="Arial" w:eastAsia="Arial" w:hAnsi="Arial" w:cs="Arial"/>
                <w:sz w:val="20"/>
                <w:szCs w:val="20"/>
              </w:rPr>
              <w:t>nimum limit of indemnity of one</w:t>
            </w:r>
            <w:r w:rsidR="002E7F3C">
              <w:rPr>
                <w:rFonts w:ascii="Arial" w:eastAsia="Arial" w:hAnsi="Arial" w:cs="Arial"/>
                <w:sz w:val="20"/>
                <w:szCs w:val="20"/>
              </w:rPr>
              <w:t xml:space="preserve"> million</w:t>
            </w:r>
            <w:r>
              <w:rPr>
                <w:rFonts w:ascii="Arial" w:eastAsia="Arial" w:hAnsi="Arial" w:cs="Arial"/>
                <w:sz w:val="20"/>
                <w:szCs w:val="20"/>
              </w:rPr>
              <w:t xml:space="preserve"> pounds (£1,000,000.00</w:t>
            </w:r>
            <w:r w:rsidR="00B47CFA">
              <w:rPr>
                <w:rFonts w:ascii="Arial" w:eastAsia="Arial" w:hAnsi="Arial" w:cs="Arial"/>
                <w:sz w:val="20"/>
                <w:szCs w:val="20"/>
              </w:rPr>
              <w:t>)</w:t>
            </w:r>
            <w:r>
              <w:rPr>
                <w:rFonts w:ascii="Arial" w:eastAsia="Arial" w:hAnsi="Arial" w:cs="Arial"/>
                <w:sz w:val="20"/>
                <w:szCs w:val="20"/>
              </w:rPr>
              <w:t xml:space="preserve"> for each individual claim.</w:t>
            </w:r>
          </w:p>
          <w:p w14:paraId="5BF63F15" w14:textId="05BC6627" w:rsidR="0013786D" w:rsidRDefault="002E7F3C" w:rsidP="0030655F">
            <w:pPr>
              <w:spacing w:after="100"/>
              <w:jc w:val="left"/>
              <w:rPr>
                <w:rFonts w:ascii="Arial" w:eastAsia="Arial" w:hAnsi="Arial" w:cs="Arial"/>
                <w:sz w:val="20"/>
                <w:szCs w:val="20"/>
              </w:rPr>
            </w:pPr>
            <w:r>
              <w:rPr>
                <w:rFonts w:ascii="Arial" w:eastAsia="Arial" w:hAnsi="Arial" w:cs="Arial"/>
                <w:sz w:val="20"/>
                <w:szCs w:val="20"/>
              </w:rPr>
              <w:t>Product liability insurance</w:t>
            </w:r>
            <w:r>
              <w:rPr>
                <w:rFonts w:ascii="Arial" w:eastAsia="Arial" w:hAnsi="Arial" w:cs="Arial"/>
              </w:rPr>
              <w:t xml:space="preserve"> </w:t>
            </w:r>
            <w:r>
              <w:rPr>
                <w:rFonts w:ascii="Arial" w:eastAsia="Arial" w:hAnsi="Arial" w:cs="Arial"/>
                <w:sz w:val="20"/>
                <w:szCs w:val="20"/>
              </w:rPr>
              <w:t>cover all risks in the provision of Deliverables under the Contract, with a minimum limit of</w:t>
            </w:r>
            <w:r w:rsidR="00B47CFA">
              <w:rPr>
                <w:rFonts w:ascii="Arial" w:eastAsia="Arial" w:hAnsi="Arial" w:cs="Arial"/>
                <w:sz w:val="20"/>
                <w:szCs w:val="20"/>
              </w:rPr>
              <w:t xml:space="preserve"> one million pounds (£1,000.000.00) </w:t>
            </w:r>
            <w:r>
              <w:rPr>
                <w:rFonts w:ascii="Arial" w:eastAsia="Arial" w:hAnsi="Arial" w:cs="Arial"/>
                <w:sz w:val="20"/>
                <w:szCs w:val="20"/>
              </w:rPr>
              <w:t>for each i</w:t>
            </w:r>
            <w:r w:rsidR="00B47CFA">
              <w:rPr>
                <w:rFonts w:ascii="Arial" w:eastAsia="Arial" w:hAnsi="Arial" w:cs="Arial"/>
                <w:sz w:val="20"/>
                <w:szCs w:val="20"/>
              </w:rPr>
              <w:t>ndividual claim.</w:t>
            </w:r>
          </w:p>
          <w:p w14:paraId="3DC9EAD4" w14:textId="27A7A915" w:rsidR="00F124F4" w:rsidRPr="00F124F4" w:rsidRDefault="00F124F4" w:rsidP="0030655F">
            <w:pPr>
              <w:spacing w:after="100"/>
              <w:jc w:val="left"/>
              <w:rPr>
                <w:rFonts w:ascii="Arial" w:eastAsia="Arial" w:hAnsi="Arial" w:cs="Arial"/>
                <w:i/>
              </w:rPr>
            </w:pP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2A18F90D"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p>
          <w:p w14:paraId="2E68AD1F" w14:textId="660E45F8" w:rsidR="0030655F" w:rsidRPr="00F124F4" w:rsidRDefault="00F124F4" w:rsidP="0030655F">
            <w:pPr>
              <w:spacing w:after="120"/>
              <w:rPr>
                <w:rFonts w:ascii="Arial" w:hAnsi="Arial" w:cs="Arial"/>
                <w:sz w:val="20"/>
                <w:szCs w:val="20"/>
              </w:rPr>
            </w:pPr>
            <w:r>
              <w:rPr>
                <w:rFonts w:ascii="Arial" w:hAnsi="Arial" w:cs="Arial"/>
                <w:sz w:val="20"/>
                <w:szCs w:val="20"/>
              </w:rPr>
              <w:t>As per Clause 18.2</w:t>
            </w:r>
            <w:r w:rsidR="00B47CFA">
              <w:rPr>
                <w:rFonts w:ascii="Arial" w:hAnsi="Arial" w:cs="Arial"/>
                <w:sz w:val="20"/>
                <w:szCs w:val="20"/>
              </w:rPr>
              <w:t>.1</w:t>
            </w:r>
            <w:r>
              <w:rPr>
                <w:rFonts w:ascii="Arial" w:hAnsi="Arial" w:cs="Arial"/>
                <w:sz w:val="20"/>
                <w:szCs w:val="20"/>
              </w:rPr>
              <w:t xml:space="preserve"> of the Contract Terms</w:t>
            </w:r>
          </w:p>
        </w:tc>
      </w:tr>
      <w:tr w:rsidR="0013786D" w14:paraId="375F05A6" w14:textId="77777777" w:rsidTr="00B47CFA">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shd w:val="clear" w:color="auto" w:fill="auto"/>
            <w:tcMar>
              <w:top w:w="100" w:type="dxa"/>
              <w:left w:w="100" w:type="dxa"/>
              <w:bottom w:w="100" w:type="dxa"/>
              <w:right w:w="100" w:type="dxa"/>
            </w:tcMar>
          </w:tcPr>
          <w:p w14:paraId="032F6094" w14:textId="403CC20C" w:rsidR="00403CE3" w:rsidRDefault="00403CE3" w:rsidP="00403CE3">
            <w:pPr>
              <w:spacing w:after="100"/>
              <w:jc w:val="left"/>
              <w:rPr>
                <w:rFonts w:ascii="Arial" w:eastAsia="Arial" w:hAnsi="Arial" w:cs="Arial"/>
                <w:sz w:val="20"/>
                <w:szCs w:val="20"/>
              </w:rPr>
            </w:pPr>
            <w:r>
              <w:rPr>
                <w:rFonts w:ascii="Arial" w:eastAsia="Arial" w:hAnsi="Arial" w:cs="Arial"/>
                <w:sz w:val="20"/>
                <w:szCs w:val="20"/>
              </w:rPr>
              <w:t xml:space="preserve">Supplier </w:t>
            </w:r>
            <w:r w:rsidRPr="00403CE3">
              <w:rPr>
                <w:rFonts w:ascii="Arial" w:eastAsia="Arial" w:hAnsi="Arial" w:cs="Arial"/>
                <w:sz w:val="20"/>
                <w:szCs w:val="20"/>
              </w:rPr>
              <w:t>Invoices</w:t>
            </w:r>
            <w:r>
              <w:rPr>
                <w:rFonts w:ascii="Arial" w:eastAsia="Arial" w:hAnsi="Arial" w:cs="Arial"/>
                <w:sz w:val="20"/>
                <w:szCs w:val="20"/>
              </w:rPr>
              <w:t xml:space="preserve"> are to</w:t>
            </w:r>
            <w:r w:rsidRPr="00403CE3">
              <w:rPr>
                <w:rFonts w:ascii="Arial" w:eastAsia="Arial" w:hAnsi="Arial" w:cs="Arial"/>
                <w:sz w:val="20"/>
                <w:szCs w:val="20"/>
              </w:rPr>
              <w:t xml:space="preserve"> be submitted to: </w:t>
            </w:r>
          </w:p>
          <w:p w14:paraId="7E44FB06" w14:textId="0EDE25BE" w:rsidR="00403CE3" w:rsidRPr="00B47CFA" w:rsidRDefault="00A26A37" w:rsidP="00403CE3">
            <w:pPr>
              <w:spacing w:after="100"/>
              <w:jc w:val="left"/>
              <w:rPr>
                <w:rFonts w:ascii="Arial" w:eastAsia="Arial" w:hAnsi="Arial" w:cs="Arial"/>
              </w:rPr>
            </w:pPr>
            <w:r>
              <w:rPr>
                <w:rFonts w:ascii="Arial" w:eastAsia="Arial" w:hAnsi="Arial" w:cs="Arial"/>
                <w:sz w:val="20"/>
                <w:szCs w:val="20"/>
              </w:rPr>
              <w:t>REDACTED INFORMATION</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02C1C3AB" w:rsidR="00E755C6" w:rsidRDefault="00E6015F" w:rsidP="00EF4AAE">
            <w:pPr>
              <w:spacing w:after="100"/>
              <w:jc w:val="left"/>
              <w:rPr>
                <w:rFonts w:ascii="Arial" w:eastAsia="Arial" w:hAnsi="Arial" w:cs="Arial"/>
                <w:sz w:val="20"/>
                <w:szCs w:val="20"/>
                <w:highlight w:val="yellow"/>
              </w:rPr>
            </w:pPr>
            <w:r w:rsidRPr="00E6015F">
              <w:rPr>
                <w:rFonts w:ascii="Arial" w:eastAsia="Arial" w:hAnsi="Arial" w:cs="Arial"/>
                <w:sz w:val="20"/>
                <w:szCs w:val="20"/>
              </w:rPr>
              <w:t xml:space="preserve">The Parties acknowledge that for the purposes of the Data Protection Legislation, the Parties are Joint Controllers of the Personal Data under this Contract. This takes precedence over clause 29 of the Contract Terms. </w:t>
            </w:r>
            <w:r w:rsidR="00EF4AAE">
              <w:rPr>
                <w:rFonts w:ascii="Arial" w:eastAsia="Arial" w:hAnsi="Arial" w:cs="Arial"/>
                <w:sz w:val="20"/>
                <w:szCs w:val="20"/>
              </w:rPr>
              <w:t>Any updates to t</w:t>
            </w:r>
            <w:r w:rsidRPr="00E6015F">
              <w:rPr>
                <w:rFonts w:ascii="Arial" w:eastAsia="Arial" w:hAnsi="Arial" w:cs="Arial"/>
                <w:sz w:val="20"/>
                <w:szCs w:val="20"/>
              </w:rPr>
              <w:t>he Schedule 7 (Processing, Personal Data and Data Subjects</w:t>
            </w:r>
            <w:r w:rsidR="005B5137">
              <w:rPr>
                <w:rFonts w:ascii="Arial" w:eastAsia="Arial" w:hAnsi="Arial" w:cs="Arial"/>
                <w:sz w:val="20"/>
                <w:szCs w:val="20"/>
              </w:rPr>
              <w:t>)</w:t>
            </w:r>
            <w:r w:rsidRPr="00E6015F">
              <w:rPr>
                <w:rFonts w:ascii="Arial" w:eastAsia="Arial" w:hAnsi="Arial" w:cs="Arial"/>
                <w:sz w:val="20"/>
                <w:szCs w:val="20"/>
              </w:rPr>
              <w:t xml:space="preserve"> will be agreed by the Parties following Contract Award.</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A357C" w14:textId="77777777" w:rsidR="0013786D" w:rsidRDefault="002E7F3C" w:rsidP="00B47CFA">
            <w:pPr>
              <w:spacing w:after="100"/>
              <w:jc w:val="left"/>
              <w:rPr>
                <w:rFonts w:ascii="Arial" w:eastAsia="Arial" w:hAnsi="Arial" w:cs="Arial"/>
                <w:sz w:val="20"/>
                <w:szCs w:val="20"/>
              </w:rPr>
            </w:pPr>
            <w:r>
              <w:rPr>
                <w:rFonts w:ascii="Arial" w:eastAsia="Arial" w:hAnsi="Arial" w:cs="Arial"/>
                <w:sz w:val="20"/>
                <w:szCs w:val="20"/>
              </w:rPr>
              <w:t>Alternative and/or additional provisions</w:t>
            </w:r>
            <w:r w:rsidR="00351054">
              <w:rPr>
                <w:rFonts w:ascii="Arial" w:eastAsia="Arial" w:hAnsi="Arial" w:cs="Arial"/>
                <w:sz w:val="20"/>
                <w:szCs w:val="20"/>
              </w:rPr>
              <w:t xml:space="preserve"> </w:t>
            </w:r>
          </w:p>
          <w:p w14:paraId="6AA3B3A6" w14:textId="43876F6B" w:rsidR="00B47CFA" w:rsidRDefault="00B47CFA" w:rsidP="00B47CFA">
            <w:pPr>
              <w:spacing w:after="100"/>
              <w:jc w:val="left"/>
              <w:rPr>
                <w:rFonts w:ascii="Arial" w:eastAsia="Arial" w:hAnsi="Arial" w:cs="Arial"/>
              </w:rPr>
            </w:pP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856DA5" w14:textId="7A8C8441" w:rsidR="0013786D" w:rsidRPr="00E6015F" w:rsidRDefault="000940C0">
            <w:pPr>
              <w:spacing w:after="100"/>
              <w:jc w:val="left"/>
              <w:rPr>
                <w:rFonts w:ascii="Arial" w:eastAsia="Arial" w:hAnsi="Arial" w:cs="Arial"/>
                <w:sz w:val="20"/>
                <w:szCs w:val="20"/>
              </w:rPr>
            </w:pPr>
            <w:r>
              <w:rPr>
                <w:rFonts w:ascii="Arial" w:eastAsia="Arial" w:hAnsi="Arial" w:cs="Arial"/>
                <w:sz w:val="20"/>
                <w:szCs w:val="20"/>
              </w:rPr>
              <w:t>REDACTED INFORMATION</w:t>
            </w:r>
          </w:p>
          <w:p w14:paraId="252FD5D3" w14:textId="4277E9A5" w:rsidR="00B47CFA" w:rsidRDefault="00B47CFA" w:rsidP="00403CE3">
            <w:pPr>
              <w:spacing w:after="100"/>
              <w:jc w:val="left"/>
              <w:rPr>
                <w:rFonts w:ascii="Arial" w:eastAsia="Arial" w:hAnsi="Arial" w:cs="Arial"/>
              </w:rPr>
            </w:pPr>
            <w:r w:rsidRPr="00E6015F">
              <w:rPr>
                <w:rFonts w:ascii="Arial" w:eastAsia="Arial" w:hAnsi="Arial" w:cs="Arial"/>
                <w:sz w:val="20"/>
                <w:szCs w:val="20"/>
              </w:rPr>
              <w:t>The Customer may, by giving no less than two (2) weeks’ written notice to the Supplier, terminate this Contract. This takes precedence over clause 23.1 and clause 23.5 of the Contract Terms.</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2" w:name="20xfydz" w:colFirst="0" w:colLast="0"/>
      <w:bookmarkEnd w:id="12"/>
    </w:p>
    <w:p w14:paraId="5B78C186"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b/>
          <w:sz w:val="20"/>
          <w:szCs w:val="20"/>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33E17944" w14:textId="77777777" w:rsidR="00124DF7" w:rsidRDefault="00124DF7">
      <w:pPr>
        <w:spacing w:after="100"/>
        <w:jc w:val="left"/>
        <w:rPr>
          <w:rFonts w:ascii="Arial" w:eastAsia="Arial" w:hAnsi="Arial" w:cs="Arial"/>
        </w:rPr>
      </w:pPr>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77777777" w:rsidR="00D34498" w:rsidRDefault="00D34498">
      <w:pPr>
        <w:spacing w:after="40"/>
        <w:jc w:val="left"/>
        <w:rPr>
          <w:rFonts w:ascii="Arial" w:eastAsia="Arial" w:hAnsi="Arial" w:cs="Arial"/>
          <w:sz w:val="20"/>
          <w:szCs w:val="20"/>
        </w:rPr>
      </w:pP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17" w:name="2eclud0" w:colFirst="0" w:colLast="0"/>
      <w:bookmarkEnd w:id="17"/>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10053A10"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18471670" w14:textId="7971BCDF"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rPr>
      </w:pPr>
      <w:bookmarkStart w:id="19" w:name="_Toc297554774"/>
      <w:bookmarkStart w:id="20" w:name="_Toc368573030"/>
      <w:bookmarkStart w:id="21" w:name="_Toc522714838"/>
      <w:bookmarkStart w:id="22" w:name="_Toc296415793"/>
      <w:r w:rsidRPr="007C2606">
        <w:rPr>
          <w:rFonts w:ascii="Arial" w:hAnsi="Arial" w:cs="Arial"/>
        </w:rPr>
        <w:t>Scope of Requirement</w:t>
      </w:r>
      <w:bookmarkEnd w:id="19"/>
      <w:bookmarkEnd w:id="20"/>
      <w:bookmarkEnd w:id="21"/>
      <w:r w:rsidRPr="007C2606">
        <w:rPr>
          <w:rFonts w:ascii="Arial" w:hAnsi="Arial" w:cs="Arial"/>
        </w:rPr>
        <w:t xml:space="preserve"> </w:t>
      </w:r>
    </w:p>
    <w:p w14:paraId="7A34979B"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7C2606">
        <w:rPr>
          <w:rFonts w:ascii="Arial" w:hAnsi="Arial" w:cs="Arial"/>
        </w:rPr>
        <w:t>The scope of the deliverables for this contract extend to:</w:t>
      </w:r>
    </w:p>
    <w:p w14:paraId="4EA91C1B" w14:textId="77777777" w:rsidR="007C2606" w:rsidRPr="007C2606" w:rsidRDefault="007C2606" w:rsidP="002644E3">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993"/>
        <w:rPr>
          <w:rFonts w:ascii="Arial" w:hAnsi="Arial" w:cs="Arial"/>
        </w:rPr>
      </w:pPr>
      <w:r w:rsidRPr="007C2606">
        <w:rPr>
          <w:rFonts w:ascii="Arial" w:hAnsi="Arial" w:cs="Arial"/>
        </w:rPr>
        <w:t>Qualitative Focus Groups:</w:t>
      </w:r>
    </w:p>
    <w:p w14:paraId="48A808F5" w14:textId="77777777" w:rsidR="007C2606" w:rsidRPr="007C2606" w:rsidRDefault="007C2606" w:rsidP="002644E3">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268"/>
        </w:tabs>
        <w:adjustRightInd w:val="0"/>
        <w:spacing w:after="120"/>
        <w:ind w:left="2268" w:hanging="1275"/>
        <w:rPr>
          <w:rFonts w:ascii="Arial" w:hAnsi="Arial" w:cs="Arial"/>
        </w:rPr>
      </w:pPr>
      <w:r w:rsidRPr="007C2606">
        <w:rPr>
          <w:rFonts w:ascii="Arial" w:hAnsi="Arial" w:cs="Arial"/>
        </w:rPr>
        <w:t>Participant Recruitment, organisation and hosting of telephone, web-based and face-to-face Focus Groups, with two groups per week, to take place on a weekly basis, including organisation of venue facilities for face-to-face sessions where required.</w:t>
      </w:r>
    </w:p>
    <w:p w14:paraId="716C6DFA" w14:textId="77777777" w:rsidR="007C2606" w:rsidRPr="007C2606" w:rsidRDefault="007C2606" w:rsidP="002644E3">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268"/>
        </w:tabs>
        <w:adjustRightInd w:val="0"/>
        <w:spacing w:after="120"/>
        <w:ind w:left="2268" w:hanging="1275"/>
        <w:rPr>
          <w:rFonts w:ascii="Arial" w:hAnsi="Arial" w:cs="Arial"/>
        </w:rPr>
      </w:pPr>
      <w:r w:rsidRPr="007C2606">
        <w:rPr>
          <w:rFonts w:ascii="Arial" w:hAnsi="Arial" w:cs="Arial"/>
        </w:rPr>
        <w:t>Travel where required for face-to-face focus groups (subject to Government COVID-19 Social-Distancing Guidance) to locations across the United Kingdom.</w:t>
      </w:r>
    </w:p>
    <w:p w14:paraId="67C3FAE4" w14:textId="77777777" w:rsidR="007C2606" w:rsidRPr="007C2606" w:rsidRDefault="007C2606" w:rsidP="002644E3">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268"/>
        </w:tabs>
        <w:adjustRightInd w:val="0"/>
        <w:spacing w:after="120"/>
        <w:ind w:left="2268" w:hanging="1275"/>
        <w:rPr>
          <w:rFonts w:ascii="Arial" w:hAnsi="Arial" w:cs="Arial"/>
        </w:rPr>
      </w:pPr>
      <w:r w:rsidRPr="007C2606">
        <w:rPr>
          <w:rFonts w:ascii="Arial" w:hAnsi="Arial" w:cs="Arial"/>
        </w:rPr>
        <w:t>Provision of qualitative data results to the Customer gathered from the Focus Groups.</w:t>
      </w:r>
    </w:p>
    <w:p w14:paraId="647CEC65" w14:textId="45E46CCE" w:rsidR="007C2606" w:rsidRPr="007C2606" w:rsidRDefault="007C2606" w:rsidP="002644E3">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268"/>
        </w:tabs>
        <w:adjustRightInd w:val="0"/>
        <w:ind w:left="2268" w:hanging="1275"/>
        <w:rPr>
          <w:rFonts w:ascii="Arial" w:hAnsi="Arial" w:cs="Arial"/>
        </w:rPr>
      </w:pPr>
      <w:r w:rsidRPr="007C2606">
        <w:rPr>
          <w:rFonts w:ascii="Arial" w:hAnsi="Arial" w:cs="Arial"/>
        </w:rPr>
        <w:t xml:space="preserve">Provision of in-depth reports to the </w:t>
      </w:r>
      <w:r w:rsidR="00A91C76">
        <w:rPr>
          <w:rFonts w:ascii="Arial" w:hAnsi="Arial" w:cs="Arial"/>
        </w:rPr>
        <w:t>Customer</w:t>
      </w:r>
      <w:r w:rsidRPr="007C2606">
        <w:rPr>
          <w:rFonts w:ascii="Arial" w:hAnsi="Arial" w:cs="Arial"/>
        </w:rPr>
        <w:t xml:space="preserve"> on the results of focus groups.</w:t>
      </w:r>
    </w:p>
    <w:p w14:paraId="2785CA4A" w14:textId="77777777" w:rsidR="007C2606" w:rsidRPr="007C2606" w:rsidRDefault="007C2606" w:rsidP="002644E3">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993"/>
        <w:rPr>
          <w:rFonts w:ascii="Arial" w:hAnsi="Arial" w:cs="Arial"/>
        </w:rPr>
      </w:pPr>
      <w:r w:rsidRPr="007C2606">
        <w:rPr>
          <w:rFonts w:ascii="Arial" w:hAnsi="Arial" w:cs="Arial"/>
        </w:rPr>
        <w:t>Online (Web-based) Polling:</w:t>
      </w:r>
    </w:p>
    <w:p w14:paraId="52AE4C6D" w14:textId="77777777" w:rsidR="007C2606" w:rsidRPr="007C2606" w:rsidRDefault="007C2606" w:rsidP="002644E3">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268"/>
        </w:tabs>
        <w:adjustRightInd w:val="0"/>
        <w:spacing w:after="120"/>
        <w:ind w:left="2268" w:hanging="1275"/>
        <w:rPr>
          <w:rFonts w:ascii="Arial" w:hAnsi="Arial" w:cs="Arial"/>
        </w:rPr>
      </w:pPr>
      <w:r w:rsidRPr="007C2606">
        <w:rPr>
          <w:rFonts w:ascii="Arial" w:hAnsi="Arial" w:cs="Arial"/>
        </w:rPr>
        <w:t>Participant Recruitment, organisation and running of once weekly online (web-based) polling questionnaires.</w:t>
      </w:r>
    </w:p>
    <w:p w14:paraId="03B6DFBF" w14:textId="77777777" w:rsidR="007C2606" w:rsidRPr="007C2606" w:rsidRDefault="007C2606" w:rsidP="002644E3">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268"/>
        </w:tabs>
        <w:adjustRightInd w:val="0"/>
        <w:spacing w:after="120"/>
        <w:ind w:left="2268" w:hanging="1275"/>
        <w:rPr>
          <w:rFonts w:ascii="Arial" w:hAnsi="Arial" w:cs="Arial"/>
        </w:rPr>
      </w:pPr>
      <w:r w:rsidRPr="007C2606">
        <w:rPr>
          <w:rFonts w:ascii="Arial" w:hAnsi="Arial" w:cs="Arial"/>
        </w:rPr>
        <w:t>Provision of quantitative data results to the Customer gathered from the weekly polling.</w:t>
      </w:r>
    </w:p>
    <w:p w14:paraId="19B25651"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rPr>
      </w:pPr>
      <w:r w:rsidRPr="007C2606">
        <w:rPr>
          <w:rFonts w:ascii="Arial" w:hAnsi="Arial" w:cs="Arial"/>
        </w:rPr>
        <w:t xml:space="preserve">Out of Scope: The scope of the deliverables </w:t>
      </w:r>
      <w:r w:rsidRPr="007C2606">
        <w:rPr>
          <w:rFonts w:ascii="Arial" w:hAnsi="Arial" w:cs="Arial"/>
          <w:b/>
        </w:rPr>
        <w:t>excludes:</w:t>
      </w:r>
    </w:p>
    <w:p w14:paraId="69A6102E"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Provision of qualitative data relating to the polling activity;</w:t>
      </w:r>
    </w:p>
    <w:p w14:paraId="22C79BBD"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7C2606">
        <w:rPr>
          <w:rFonts w:ascii="Arial" w:hAnsi="Arial" w:cs="Arial"/>
        </w:rPr>
        <w:t xml:space="preserve">Polling methods other than the web-based format; telephone and face-to-face polling is excluded. </w:t>
      </w:r>
    </w:p>
    <w:p w14:paraId="5EAE7222" w14:textId="75A7623E"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ascii="Arial" w:hAnsi="Arial" w:cs="Arial"/>
        </w:rPr>
      </w:pPr>
      <w:bookmarkStart w:id="23" w:name="_Toc368573031"/>
      <w:bookmarkStart w:id="24" w:name="_Toc522714839"/>
      <w:bookmarkEnd w:id="22"/>
      <w:r w:rsidRPr="007C2606">
        <w:rPr>
          <w:rFonts w:ascii="Arial" w:hAnsi="Arial" w:cs="Arial"/>
        </w:rPr>
        <w:t>The Requirement</w:t>
      </w:r>
      <w:bookmarkEnd w:id="23"/>
      <w:bookmarkEnd w:id="24"/>
    </w:p>
    <w:p w14:paraId="655D5F56"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b/>
        </w:rPr>
      </w:pPr>
      <w:r w:rsidRPr="007C2606">
        <w:rPr>
          <w:rFonts w:ascii="Arial" w:hAnsi="Arial" w:cs="Arial"/>
          <w:b/>
        </w:rPr>
        <w:t>Qualitative Focus Groups</w:t>
      </w:r>
    </w:p>
    <w:p w14:paraId="4A1F500A"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 xml:space="preserve">The Supplier will undertake weekly focus groups to occur every week for an eight week period. </w:t>
      </w:r>
    </w:p>
    <w:p w14:paraId="2E4E7BC1"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The Customer requires the Supplier to hold two (2) focus groups per week.</w:t>
      </w:r>
    </w:p>
    <w:p w14:paraId="13EE7914"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These focus groups will be held with participants from across the United Kingdom; this means, England, Wales, Scotland and Northern Ireland.</w:t>
      </w:r>
    </w:p>
    <w:p w14:paraId="21B2E213" w14:textId="77777777" w:rsidR="001C6790"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r w:rsidRPr="007C2606">
        <w:rPr>
          <w:rFonts w:ascii="Arial" w:hAnsi="Arial" w:cs="Arial"/>
        </w:rPr>
        <w:t xml:space="preserve"> </w:t>
      </w:r>
    </w:p>
    <w:p w14:paraId="3F934470" w14:textId="6FAB824E"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 xml:space="preserve">Due to the current restrictions in place due to COVID-19 these focus groups will need to take place remotely; this means by telephone and/or a web-based (online) platform initially. The Customer requires proposals to include provision for both online and face to face focus groups, should social-distancing restrictions be lifted during the term of the contract. </w:t>
      </w:r>
    </w:p>
    <w:p w14:paraId="0FB55F85" w14:textId="163D1AFB"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3C1E3B32" w14:textId="148A0F58"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lastRenderedPageBreak/>
        <w:t>REDACTED INFORMATION</w:t>
      </w:r>
    </w:p>
    <w:p w14:paraId="6ED1CABF" w14:textId="17716393"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015BFC93" w14:textId="52BB2F7B"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40F53831" w14:textId="2283BE7D"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1A7990C3" w14:textId="0BE8A160"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44B3496E" w14:textId="67ED2463"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bookmarkStart w:id="25" w:name="_Hlk38623439"/>
      <w:r>
        <w:rPr>
          <w:rFonts w:ascii="Arial" w:hAnsi="Arial" w:cs="Arial"/>
        </w:rPr>
        <w:t>REDACTED INFORMATION</w:t>
      </w:r>
    </w:p>
    <w:p w14:paraId="2D14CA78"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The Customer retains rights to any research findings or reporting conducted. Any reporting must not be shared further without express permission of the Customer.</w:t>
      </w:r>
    </w:p>
    <w:p w14:paraId="11A81857"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rPr>
      </w:pPr>
      <w:r w:rsidRPr="007C2606">
        <w:rPr>
          <w:rFonts w:ascii="Arial" w:hAnsi="Arial" w:cs="Arial"/>
          <w:b/>
        </w:rPr>
        <w:t>Online (Web-based) Polling:</w:t>
      </w:r>
    </w:p>
    <w:p w14:paraId="78BA84AA"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 xml:space="preserve">The Supplier will provide once-weekly web-based (online) quantitative Polling.  </w:t>
      </w:r>
    </w:p>
    <w:p w14:paraId="26805D67"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The Supplier will manage Participant Recruitment and the organisation and running of the polling questionnaires.</w:t>
      </w:r>
    </w:p>
    <w:p w14:paraId="2DF45061" w14:textId="77777777" w:rsidR="00A952AB" w:rsidRDefault="00A952AB"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r w:rsidRPr="007C2606">
        <w:rPr>
          <w:rFonts w:ascii="Arial" w:hAnsi="Arial" w:cs="Arial"/>
        </w:rPr>
        <w:t xml:space="preserve"> </w:t>
      </w:r>
    </w:p>
    <w:p w14:paraId="079FD6EE" w14:textId="61FFEE80" w:rsidR="007C2606" w:rsidRPr="007C2606" w:rsidRDefault="008A6AFF"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bookmarkStart w:id="26" w:name="_GoBack"/>
      <w:bookmarkEnd w:id="26"/>
    </w:p>
    <w:p w14:paraId="1A052861" w14:textId="553A6832" w:rsidR="007C2606" w:rsidRPr="007C2606" w:rsidRDefault="008A6AFF"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7BC50551" w14:textId="77777777" w:rsidR="00A952AB" w:rsidRDefault="00A952AB"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r w:rsidRPr="007C2606">
        <w:rPr>
          <w:rFonts w:ascii="Arial" w:hAnsi="Arial" w:cs="Arial"/>
        </w:rPr>
        <w:t xml:space="preserve"> </w:t>
      </w:r>
    </w:p>
    <w:p w14:paraId="1330562A" w14:textId="1C4DE489" w:rsidR="007C2606" w:rsidRPr="007C2606" w:rsidRDefault="001C6790"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406648F2"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sidRPr="007C2606">
        <w:rPr>
          <w:rFonts w:ascii="Arial" w:hAnsi="Arial" w:cs="Arial"/>
        </w:rPr>
        <w:t>All results will undergo quality control checks by the Supplier before delivery to the Customer, to ensure all data is completely and accurately transcribed without any inconsistencies between data points.</w:t>
      </w:r>
    </w:p>
    <w:p w14:paraId="702A5C52" w14:textId="34A49655" w:rsidR="007C2606" w:rsidRDefault="00A952AB" w:rsidP="00A952AB">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rPr>
      </w:pPr>
      <w:r>
        <w:rPr>
          <w:rFonts w:ascii="Arial" w:hAnsi="Arial" w:cs="Arial"/>
        </w:rPr>
        <w:t>REDACTED INFORMATION</w:t>
      </w:r>
    </w:p>
    <w:p w14:paraId="29281B04" w14:textId="77777777" w:rsidR="001C6790" w:rsidRPr="001C6790" w:rsidRDefault="001C6790" w:rsidP="001C6790"/>
    <w:p w14:paraId="2424A955" w14:textId="3548F642" w:rsid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27" w:name="_Toc368573032"/>
      <w:bookmarkStart w:id="28" w:name="_Toc522714840"/>
      <w:bookmarkEnd w:id="25"/>
      <w:r w:rsidRPr="007C2606">
        <w:rPr>
          <w:rFonts w:ascii="Arial" w:hAnsi="Arial" w:cs="Arial"/>
        </w:rPr>
        <w:t>Key Milestones</w:t>
      </w:r>
      <w:bookmarkEnd w:id="27"/>
      <w:r w:rsidRPr="007C2606">
        <w:rPr>
          <w:rFonts w:ascii="Arial" w:hAnsi="Arial" w:cs="Arial"/>
        </w:rPr>
        <w:t xml:space="preserve"> and Deliverables</w:t>
      </w:r>
      <w:bookmarkEnd w:id="28"/>
    </w:p>
    <w:p w14:paraId="4B1C0D0E" w14:textId="549EC526" w:rsidR="00A26A37" w:rsidRDefault="00A26A37" w:rsidP="00A26A37"/>
    <w:p w14:paraId="69FE3751" w14:textId="2C85A4CB" w:rsidR="00A26A37" w:rsidRPr="00A26A37" w:rsidRDefault="00A26A37" w:rsidP="00A26A37">
      <w:pPr>
        <w:jc w:val="center"/>
      </w:pPr>
      <w:r>
        <w:rPr>
          <w:rFonts w:ascii="Arial" w:eastAsia="Arial" w:hAnsi="Arial" w:cs="Arial"/>
          <w:sz w:val="20"/>
          <w:szCs w:val="20"/>
        </w:rPr>
        <w:t>REDACTED INFORMATION</w:t>
      </w:r>
    </w:p>
    <w:p w14:paraId="4E2C2F9E" w14:textId="77777777" w:rsidR="007C2606" w:rsidRPr="007C2606" w:rsidRDefault="007C2606" w:rsidP="007C2606">
      <w:pPr>
        <w:pStyle w:val="Heading1"/>
        <w:overflowPunct w:val="0"/>
        <w:autoSpaceDE w:val="0"/>
        <w:autoSpaceDN w:val="0"/>
        <w:spacing w:after="120"/>
        <w:ind w:left="0" w:firstLine="0"/>
        <w:textAlignment w:val="baseline"/>
        <w:rPr>
          <w:rFonts w:ascii="Arial" w:hAnsi="Arial" w:cs="Arial"/>
        </w:rPr>
      </w:pPr>
      <w:bookmarkStart w:id="29" w:name="_Toc302637211"/>
    </w:p>
    <w:p w14:paraId="102BA39B" w14:textId="3FD7A485"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0" w:name="_Toc368573033"/>
      <w:bookmarkStart w:id="31" w:name="_Toc522714841"/>
      <w:r w:rsidRPr="007C2606">
        <w:rPr>
          <w:rFonts w:ascii="Arial" w:hAnsi="Arial" w:cs="Arial"/>
        </w:rPr>
        <w:t>Management Information/Reporting</w:t>
      </w:r>
      <w:bookmarkEnd w:id="30"/>
      <w:bookmarkEnd w:id="31"/>
    </w:p>
    <w:p w14:paraId="39AAAE5D" w14:textId="24B517C2" w:rsidR="007C2606" w:rsidRPr="00A26A37" w:rsidRDefault="00A26A37" w:rsidP="00A26A37">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20" w:firstLine="0"/>
        <w:rPr>
          <w:rFonts w:ascii="Arial" w:hAnsi="Arial" w:cs="Arial"/>
        </w:rPr>
      </w:pPr>
      <w:bookmarkStart w:id="32" w:name="_Toc368573034"/>
      <w:bookmarkStart w:id="33" w:name="_Toc522714842"/>
      <w:r>
        <w:rPr>
          <w:rFonts w:ascii="Arial" w:eastAsia="Arial" w:hAnsi="Arial" w:cs="Arial"/>
          <w:sz w:val="20"/>
          <w:szCs w:val="20"/>
        </w:rPr>
        <w:t>REDACTED INFORMATION</w:t>
      </w:r>
    </w:p>
    <w:p w14:paraId="63F00A90" w14:textId="01CD7634"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r w:rsidRPr="007C2606">
        <w:rPr>
          <w:rFonts w:ascii="Arial" w:hAnsi="Arial" w:cs="Arial"/>
        </w:rPr>
        <w:t>Volumes</w:t>
      </w:r>
      <w:bookmarkEnd w:id="32"/>
      <w:bookmarkEnd w:id="33"/>
    </w:p>
    <w:p w14:paraId="5BF7F754" w14:textId="59AD149E" w:rsidR="007C2606" w:rsidRPr="007C2606" w:rsidRDefault="00A26A37" w:rsidP="00A26A37">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20" w:firstLine="0"/>
        <w:rPr>
          <w:rFonts w:ascii="Arial" w:hAnsi="Arial" w:cs="Arial"/>
        </w:rPr>
      </w:pPr>
      <w:r>
        <w:rPr>
          <w:rFonts w:ascii="Arial" w:eastAsia="Arial" w:hAnsi="Arial" w:cs="Arial"/>
          <w:sz w:val="20"/>
          <w:szCs w:val="20"/>
        </w:rPr>
        <w:t>REDACTED INFORMATION</w:t>
      </w:r>
    </w:p>
    <w:p w14:paraId="52D83432" w14:textId="11599624"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4" w:name="_Toc368573035"/>
      <w:bookmarkStart w:id="35" w:name="_Toc522714843"/>
      <w:r w:rsidRPr="007C2606">
        <w:rPr>
          <w:rFonts w:ascii="Arial" w:hAnsi="Arial" w:cs="Arial"/>
        </w:rPr>
        <w:t>Continuous Improvement</w:t>
      </w:r>
      <w:bookmarkEnd w:id="34"/>
      <w:bookmarkEnd w:id="35"/>
    </w:p>
    <w:p w14:paraId="4B574478"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The Supplier will be expected to continually improve the way in which the required Services are to be delivered throughout the Contract duration.</w:t>
      </w:r>
    </w:p>
    <w:p w14:paraId="6DEA956B" w14:textId="4691724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 xml:space="preserve">The Supplier should present new </w:t>
      </w:r>
      <w:r w:rsidR="00A91C76">
        <w:rPr>
          <w:rFonts w:ascii="Arial" w:hAnsi="Arial" w:cs="Arial"/>
        </w:rPr>
        <w:t>ways of working to the Customer</w:t>
      </w:r>
      <w:r w:rsidRPr="007C2606">
        <w:rPr>
          <w:rFonts w:ascii="Arial" w:hAnsi="Arial" w:cs="Arial"/>
        </w:rPr>
        <w:t xml:space="preserve"> during </w:t>
      </w:r>
      <w:r w:rsidR="00A91C76">
        <w:rPr>
          <w:rFonts w:ascii="Arial" w:hAnsi="Arial" w:cs="Arial"/>
        </w:rPr>
        <w:t>any agreed</w:t>
      </w:r>
      <w:r w:rsidRPr="007C2606">
        <w:rPr>
          <w:rFonts w:ascii="Arial" w:hAnsi="Arial" w:cs="Arial"/>
        </w:rPr>
        <w:t xml:space="preserve"> Contract review meetings. </w:t>
      </w:r>
    </w:p>
    <w:p w14:paraId="5B73244D" w14:textId="487AEDCC"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lastRenderedPageBreak/>
        <w:t xml:space="preserve">Changes to the way in which the Services are to be delivered must be brought to the </w:t>
      </w:r>
      <w:r w:rsidR="00A91C76">
        <w:rPr>
          <w:rFonts w:ascii="Arial" w:hAnsi="Arial" w:cs="Arial"/>
        </w:rPr>
        <w:t>Customer</w:t>
      </w:r>
      <w:r w:rsidRPr="007C2606">
        <w:rPr>
          <w:rFonts w:ascii="Arial" w:hAnsi="Arial" w:cs="Arial"/>
        </w:rPr>
        <w:t>’s attention and agreed prior to any changes being implemented.</w:t>
      </w:r>
    </w:p>
    <w:p w14:paraId="6B4496AE" w14:textId="77777777"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36" w:name="_Toc522714844"/>
      <w:r w:rsidRPr="007C2606">
        <w:rPr>
          <w:rFonts w:ascii="Arial" w:hAnsi="Arial" w:cs="Arial"/>
        </w:rPr>
        <w:t>Sustainability</w:t>
      </w:r>
      <w:bookmarkEnd w:id="36"/>
    </w:p>
    <w:p w14:paraId="415582F4"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caps/>
        </w:rPr>
      </w:pPr>
      <w:bookmarkStart w:id="37" w:name="_Toc368573036"/>
      <w:bookmarkStart w:id="38" w:name="_Toc522714845"/>
      <w:r w:rsidRPr="007C2606">
        <w:rPr>
          <w:rFonts w:ascii="Arial" w:hAnsi="Arial" w:cs="Arial"/>
        </w:rPr>
        <w:t>The Supplier should submit data results and reporting, invoices and all correspondence electronically wherever possible.</w:t>
      </w:r>
    </w:p>
    <w:p w14:paraId="088D9A4B" w14:textId="4F987D64"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r w:rsidRPr="007C2606">
        <w:rPr>
          <w:rFonts w:ascii="Arial" w:hAnsi="Arial" w:cs="Arial"/>
        </w:rPr>
        <w:t>Quality</w:t>
      </w:r>
      <w:bookmarkEnd w:id="37"/>
      <w:bookmarkEnd w:id="38"/>
    </w:p>
    <w:p w14:paraId="3B64E5F2"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All data results and reporting will undergo quality control checks by the Supplier before delivery to the Customer, to ensure all data is completely and accurately transcribed without any inconsistencies between data points.</w:t>
      </w:r>
    </w:p>
    <w:p w14:paraId="537CC2F4" w14:textId="5928923E"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r w:rsidRPr="007C2606">
        <w:rPr>
          <w:rFonts w:ascii="Arial" w:hAnsi="Arial" w:cs="Arial"/>
        </w:rPr>
        <w:t>Staff and Customer Service</w:t>
      </w:r>
    </w:p>
    <w:p w14:paraId="744FE946"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The Supplier shall provide a sufficient level of resource throughout the duration of the Contract in order to consistently deliver a quality service.</w:t>
      </w:r>
    </w:p>
    <w:p w14:paraId="38B50C14"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 xml:space="preserve">The Supplier’s staff assigned to the Contract shall have the relevant qualifications and experience to deliver the Contract to the required standard. </w:t>
      </w:r>
    </w:p>
    <w:p w14:paraId="149D399A" w14:textId="29CD536D" w:rsid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 xml:space="preserve">The Supplier shall ensure that staff understand the Customer’s vision and objectives and will provide excellent customer service to the Customer throughout the duration of the Contract.  </w:t>
      </w:r>
    </w:p>
    <w:p w14:paraId="450657A3" w14:textId="77777777" w:rsidR="007C2606" w:rsidRDefault="007C2606">
      <w:pPr>
        <w:rPr>
          <w:rFonts w:ascii="Arial" w:hAnsi="Arial" w:cs="Arial"/>
        </w:rPr>
      </w:pPr>
      <w:r>
        <w:rPr>
          <w:rFonts w:ascii="Arial" w:hAnsi="Arial" w:cs="Arial"/>
        </w:rPr>
        <w:br w:type="page"/>
      </w:r>
    </w:p>
    <w:p w14:paraId="6EB796B8" w14:textId="65EA4745"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39" w:name="_Toc368573039"/>
      <w:bookmarkStart w:id="40" w:name="_Toc522714848"/>
      <w:r w:rsidRPr="007C2606">
        <w:rPr>
          <w:rFonts w:ascii="Arial" w:hAnsi="Arial" w:cs="Arial"/>
        </w:rPr>
        <w:lastRenderedPageBreak/>
        <w:t>Service Levels and Performance</w:t>
      </w:r>
      <w:bookmarkEnd w:id="39"/>
      <w:bookmarkEnd w:id="40"/>
    </w:p>
    <w:p w14:paraId="141DFF84"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rPr>
      </w:pPr>
      <w:r w:rsidRPr="007C2606">
        <w:rPr>
          <w:rFonts w:ascii="Arial" w:hAnsi="Arial" w:cs="Arial"/>
        </w:rPr>
        <w:t>The Customer will measure the quality of the Supplier’s delivery by:</w:t>
      </w:r>
    </w:p>
    <w:p w14:paraId="6802F1DE" w14:textId="45DB1647" w:rsidR="007C2606" w:rsidRPr="007C2606" w:rsidRDefault="002E4369" w:rsidP="007C2606">
      <w:pPr>
        <w:pStyle w:val="Heading2"/>
        <w:ind w:left="720" w:firstLine="0"/>
        <w:rPr>
          <w:rFonts w:ascii="Arial" w:hAnsi="Arial" w:cs="Arial"/>
        </w:rPr>
      </w:pPr>
      <w:r>
        <w:rPr>
          <w:rFonts w:ascii="Arial" w:hAnsi="Arial" w:cs="Arial"/>
        </w:rPr>
        <w:t>REDACTED INFORMATION</w:t>
      </w:r>
    </w:p>
    <w:p w14:paraId="5405B201" w14:textId="77777777" w:rsidR="007C2606" w:rsidRPr="007C2606" w:rsidRDefault="007C2606" w:rsidP="002644E3">
      <w:pPr>
        <w:pStyle w:val="Heading1"/>
        <w:keepNext w:val="0"/>
        <w:keepLines w:val="0"/>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before="240" w:after="120"/>
        <w:textAlignment w:val="baseline"/>
        <w:rPr>
          <w:rFonts w:ascii="Arial" w:hAnsi="Arial" w:cs="Arial"/>
          <w:b w:val="0"/>
          <w:caps/>
        </w:rPr>
      </w:pPr>
      <w:bookmarkStart w:id="41" w:name="_Toc19537096"/>
      <w:bookmarkStart w:id="42" w:name="_Toc368573040"/>
      <w:r w:rsidRPr="007C2606">
        <w:rPr>
          <w:rFonts w:ascii="Arial" w:hAnsi="Arial" w:cs="Arial"/>
          <w:b w:val="0"/>
        </w:rPr>
        <w:t>The Customer will maintain a record of Supplier adherence to the agreed service level and performance timelines. Any non-adherence will result in performance review meetings between the Customer and the Supplier, to provide a full debrief and explanation as to why the Key Performance Indicator was not met. Improvement plans will also be established here. Performance Management will be in accordance with Terms and Conditions as set out in Attachment 5b – Terms and Conditions.</w:t>
      </w:r>
      <w:bookmarkEnd w:id="41"/>
    </w:p>
    <w:p w14:paraId="798AC0D4" w14:textId="77777777" w:rsidR="007C2606" w:rsidRPr="007C2606" w:rsidRDefault="007C2606" w:rsidP="002644E3">
      <w:pPr>
        <w:pStyle w:val="Heading1"/>
        <w:keepNext w:val="0"/>
        <w:keepLines w:val="0"/>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rPr>
      </w:pPr>
      <w:bookmarkStart w:id="43" w:name="_Toc19537097"/>
      <w:r w:rsidRPr="007C2606">
        <w:rPr>
          <w:rFonts w:ascii="Arial" w:hAnsi="Arial" w:cs="Arial"/>
          <w:b w:val="0"/>
        </w:rPr>
        <w:t>Where the Supplier fails to provide a Service Improvement Plan or fails to deliver the agreed Service Improvement Plan to the required standard, the Customer reserves the right to seek early termination of the contract in accordance with the procedures set out in the Terms and Conditions.</w:t>
      </w:r>
      <w:bookmarkEnd w:id="43"/>
    </w:p>
    <w:p w14:paraId="5B147781"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7C2606">
        <w:rPr>
          <w:rFonts w:ascii="Arial" w:hAnsi="Arial" w:cs="Arial"/>
        </w:rPr>
        <w:t>However, the Customer reserves the right to terminate the Contract with immediate effect and without further payment in the following circumstances, should the Customer and Supplier not reach an agreed resolution at any performance review meeting:</w:t>
      </w:r>
    </w:p>
    <w:p w14:paraId="3B397EAF"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7C2606">
        <w:rPr>
          <w:rFonts w:ascii="Arial" w:hAnsi="Arial" w:cs="Arial"/>
        </w:rPr>
        <w:t>If the Supplier submits incomplete and/or inaccurate data results for two or more focus groups, when the Customer determines that the inaccuracy could have been detected through basic quality control checks.</w:t>
      </w:r>
    </w:p>
    <w:p w14:paraId="27BDCBDA" w14:textId="77777777" w:rsidR="007C2606" w:rsidRPr="007C2606" w:rsidRDefault="007C2606" w:rsidP="002644E3">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rPr>
      </w:pPr>
      <w:r w:rsidRPr="007C2606">
        <w:rPr>
          <w:rFonts w:ascii="Arial" w:hAnsi="Arial" w:cs="Arial"/>
        </w:rPr>
        <w:t>If the Supplier fails to deliver focus groups results within 5 working days of confirmation that fieldwork has begun for two or more groups.</w:t>
      </w:r>
    </w:p>
    <w:p w14:paraId="37424097" w14:textId="532F3B11"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bookmarkStart w:id="44" w:name="_Toc522714849"/>
      <w:r w:rsidRPr="007C2606">
        <w:rPr>
          <w:rFonts w:ascii="Arial" w:hAnsi="Arial" w:cs="Arial"/>
        </w:rPr>
        <w:t xml:space="preserve">Security and </w:t>
      </w:r>
      <w:r w:rsidR="00A91C76">
        <w:rPr>
          <w:rFonts w:ascii="Arial" w:hAnsi="Arial" w:cs="Arial"/>
        </w:rPr>
        <w:t>Confidentiality</w:t>
      </w:r>
      <w:r w:rsidRPr="007C2606">
        <w:rPr>
          <w:rFonts w:ascii="Arial" w:hAnsi="Arial" w:cs="Arial"/>
        </w:rPr>
        <w:t xml:space="preserve"> </w:t>
      </w:r>
      <w:r w:rsidR="00A91C76">
        <w:rPr>
          <w:rFonts w:ascii="Arial" w:hAnsi="Arial" w:cs="Arial"/>
        </w:rPr>
        <w:t>R</w:t>
      </w:r>
      <w:r w:rsidRPr="007C2606">
        <w:rPr>
          <w:rFonts w:ascii="Arial" w:hAnsi="Arial" w:cs="Arial"/>
        </w:rPr>
        <w:t>equirements</w:t>
      </w:r>
      <w:bookmarkEnd w:id="42"/>
      <w:bookmarkEnd w:id="44"/>
    </w:p>
    <w:p w14:paraId="52B1B5C0" w14:textId="1012767C" w:rsidR="007C2606" w:rsidRPr="007C2606" w:rsidRDefault="00A26A37" w:rsidP="00A26A37">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20" w:firstLine="0"/>
        <w:rPr>
          <w:rFonts w:ascii="Arial" w:hAnsi="Arial" w:cs="Arial"/>
          <w:shd w:val="clear" w:color="auto" w:fill="FFFFFF"/>
        </w:rPr>
      </w:pPr>
      <w:r>
        <w:rPr>
          <w:rFonts w:ascii="Arial" w:eastAsia="Arial" w:hAnsi="Arial" w:cs="Arial"/>
          <w:sz w:val="20"/>
          <w:szCs w:val="20"/>
        </w:rPr>
        <w:t>REDACTED INFORMATION</w:t>
      </w:r>
    </w:p>
    <w:p w14:paraId="069675B9" w14:textId="50FFA16E" w:rsidR="007C2606" w:rsidRPr="007C2606" w:rsidRDefault="00A91C7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bookmarkStart w:id="45" w:name="_Toc368573042"/>
      <w:r>
        <w:rPr>
          <w:rFonts w:ascii="Arial" w:hAnsi="Arial" w:cs="Arial"/>
        </w:rPr>
        <w:t>Payment and Invoicing</w:t>
      </w:r>
    </w:p>
    <w:p w14:paraId="552EEE0E"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rPr>
      </w:pPr>
      <w:bookmarkStart w:id="46" w:name="_Toc522714851"/>
      <w:bookmarkEnd w:id="45"/>
      <w:r w:rsidRPr="007C2606">
        <w:rPr>
          <w:rFonts w:ascii="Arial" w:hAnsi="Arial" w:cs="Arial"/>
        </w:rPr>
        <w:t>The Customer will make payment to the Supplier after successful delivery of focus groups and online polling at the end of the eight-week period. Payment will be made within 30 days of receipt of a valid invoice containing a valid purchase order.</w:t>
      </w:r>
    </w:p>
    <w:p w14:paraId="046F839A"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rPr>
      </w:pPr>
      <w:r w:rsidRPr="007C2606">
        <w:rPr>
          <w:rFonts w:ascii="Arial" w:hAnsi="Arial" w:cs="Arial"/>
          <w:shd w:val="clear" w:color="auto" w:fill="FFFFFF"/>
        </w:rPr>
        <w:t xml:space="preserve">Before payment can be considered, each invoice must include a detailed elemental breakdown of work completed and the associated costs. </w:t>
      </w:r>
    </w:p>
    <w:bookmarkEnd w:id="46"/>
    <w:p w14:paraId="55832908" w14:textId="60AD626D" w:rsidR="007C2606" w:rsidRPr="007C2606" w:rsidRDefault="00A91C7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rPr>
      </w:pPr>
      <w:r>
        <w:rPr>
          <w:rFonts w:ascii="Arial" w:hAnsi="Arial" w:cs="Arial"/>
        </w:rPr>
        <w:t>Contract Management</w:t>
      </w:r>
    </w:p>
    <w:p w14:paraId="23C9F86A"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b/>
          <w:caps/>
        </w:rPr>
      </w:pPr>
      <w:bookmarkStart w:id="47" w:name="_Toc368573043"/>
      <w:bookmarkStart w:id="48" w:name="_Toc522714852"/>
      <w:bookmarkEnd w:id="29"/>
      <w:r w:rsidRPr="007C2606">
        <w:rPr>
          <w:rFonts w:ascii="Arial" w:hAnsi="Arial" w:cs="Arial"/>
        </w:rPr>
        <w:t xml:space="preserve">Contract Management will be carried out by the Customer in accordance with the Key Milestones and Key Performance Indicators (KPIs) set out in this Statement of Requirement, and in accordance with the Attachment 5b Contract Terms. </w:t>
      </w:r>
    </w:p>
    <w:p w14:paraId="164BD28D" w14:textId="708741E8"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b/>
          <w:caps/>
        </w:rPr>
      </w:pPr>
      <w:r w:rsidRPr="007C2606">
        <w:rPr>
          <w:rFonts w:ascii="Arial" w:hAnsi="Arial" w:cs="Arial"/>
        </w:rPr>
        <w:t xml:space="preserve">Attendance at any Contract or Performance Review or meetings shall be at the Supplier’s own expense.  These will take place either at </w:t>
      </w:r>
      <w:r w:rsidR="00A26A37">
        <w:rPr>
          <w:rFonts w:ascii="Arial" w:eastAsia="Arial" w:hAnsi="Arial" w:cs="Arial"/>
          <w:sz w:val="20"/>
          <w:szCs w:val="20"/>
        </w:rPr>
        <w:t>REDACTED INFORMATION</w:t>
      </w:r>
      <w:r w:rsidR="00A26A37" w:rsidRPr="007C2606">
        <w:rPr>
          <w:rFonts w:ascii="Arial" w:hAnsi="Arial" w:cs="Arial"/>
        </w:rPr>
        <w:t xml:space="preserve"> </w:t>
      </w:r>
      <w:r w:rsidRPr="007C2606">
        <w:rPr>
          <w:rFonts w:ascii="Arial" w:hAnsi="Arial" w:cs="Arial"/>
        </w:rPr>
        <w:t>or via a telephone or video conference.</w:t>
      </w:r>
    </w:p>
    <w:p w14:paraId="75D92F1B" w14:textId="77777777" w:rsidR="007C2606" w:rsidRPr="007C2606" w:rsidRDefault="007C2606" w:rsidP="002644E3">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rPr>
      </w:pPr>
      <w:r w:rsidRPr="007C2606">
        <w:rPr>
          <w:rFonts w:ascii="Arial" w:hAnsi="Arial" w:cs="Arial"/>
        </w:rPr>
        <w:t>Location</w:t>
      </w:r>
      <w:bookmarkEnd w:id="47"/>
      <w:bookmarkEnd w:id="48"/>
      <w:r w:rsidRPr="007C2606">
        <w:rPr>
          <w:rFonts w:ascii="Arial" w:hAnsi="Arial" w:cs="Arial"/>
        </w:rPr>
        <w:t xml:space="preserve"> </w:t>
      </w:r>
    </w:p>
    <w:p w14:paraId="27F10E61" w14:textId="1D4F39DB"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 xml:space="preserve">Results will be delivered to the Customer electronically. Any face-to-face meetings required between the Supplier and Customer will take place at </w:t>
      </w:r>
      <w:r w:rsidR="00A26A37">
        <w:rPr>
          <w:rFonts w:ascii="Arial" w:eastAsia="Arial" w:hAnsi="Arial" w:cs="Arial"/>
          <w:sz w:val="20"/>
          <w:szCs w:val="20"/>
        </w:rPr>
        <w:t>REDACTED INFORMATION</w:t>
      </w:r>
      <w:r w:rsidR="00A26A37" w:rsidRPr="007C2606">
        <w:rPr>
          <w:rFonts w:ascii="Arial" w:hAnsi="Arial" w:cs="Arial"/>
        </w:rPr>
        <w:t xml:space="preserve"> </w:t>
      </w:r>
      <w:r w:rsidRPr="007C2606">
        <w:rPr>
          <w:rFonts w:ascii="Arial" w:hAnsi="Arial" w:cs="Arial"/>
        </w:rPr>
        <w:t>or by teleconference.</w:t>
      </w:r>
    </w:p>
    <w:p w14:paraId="65C1648C"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rPr>
      </w:pPr>
      <w:r w:rsidRPr="007C2606">
        <w:rPr>
          <w:rFonts w:ascii="Arial" w:hAnsi="Arial" w:cs="Arial"/>
        </w:rPr>
        <w:t xml:space="preserve">The Focus Groups will take place remotely (via telephone and/or online conference facilities) or at physical locations across the United Kingdom as instructed by the </w:t>
      </w:r>
      <w:r w:rsidRPr="007C2606">
        <w:rPr>
          <w:rFonts w:ascii="Arial" w:hAnsi="Arial" w:cs="Arial"/>
        </w:rPr>
        <w:lastRenderedPageBreak/>
        <w:t>Customer.  The Supplier will travel to such locations to undertake the focus groups where these take place as face-to-face sessions.</w:t>
      </w:r>
    </w:p>
    <w:p w14:paraId="473B295F"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rPr>
      </w:pPr>
      <w:r w:rsidRPr="007C2606">
        <w:rPr>
          <w:rFonts w:ascii="Arial" w:hAnsi="Arial" w:cs="Arial"/>
        </w:rPr>
        <w:t>In line with social distancing measures, during the COVID 19 pandemic situation, the Supplier is required to work remotely where ever possible and ensure that suitable provisions are made to allow their staff to work from home wherever practical.</w:t>
      </w:r>
    </w:p>
    <w:p w14:paraId="43AF0B89"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rPr>
      </w:pPr>
      <w:r w:rsidRPr="007C2606">
        <w:rPr>
          <w:rFonts w:ascii="Arial" w:hAnsi="Arial" w:cs="Arial"/>
        </w:rPr>
        <w:t>Where working from home is not a feasible option for staff, the Supplier shall ensure that social distancing measures are maintained in any used office environments.</w:t>
      </w:r>
    </w:p>
    <w:p w14:paraId="2D5A616F" w14:textId="77777777" w:rsidR="007C2606" w:rsidRPr="007C2606" w:rsidRDefault="007C2606" w:rsidP="002644E3">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rPr>
          <w:rFonts w:ascii="Arial" w:hAnsi="Arial" w:cs="Arial"/>
        </w:rPr>
      </w:pPr>
      <w:r w:rsidRPr="007C2606">
        <w:rPr>
          <w:rFonts w:ascii="Arial" w:hAnsi="Arial" w:cs="Arial"/>
        </w:rPr>
        <w:t>Where the Supplier, and any of its staff/representatives, are required to attend site (Government Office) all efforts will be made to adhere to the social distancing and safety recommendations.</w:t>
      </w:r>
    </w:p>
    <w:p w14:paraId="77081BBF" w14:textId="77777777" w:rsidR="007C2606" w:rsidRPr="00C95C24" w:rsidRDefault="007C2606" w:rsidP="007C2606">
      <w:pPr>
        <w:spacing w:after="100"/>
        <w:jc w:val="left"/>
        <w:rPr>
          <w:rFonts w:ascii="Arial" w:eastAsia="Arial" w:hAnsi="Arial" w:cs="Arial"/>
          <w:sz w:val="24"/>
          <w:szCs w:val="24"/>
        </w:rPr>
      </w:pPr>
    </w:p>
    <w:p w14:paraId="0B1931A3" w14:textId="1B7D4903" w:rsidR="0013786D" w:rsidRPr="00AE43BF" w:rsidRDefault="002E7F3C" w:rsidP="00AE43BF">
      <w:pPr>
        <w:jc w:val="center"/>
        <w:rPr>
          <w:rFonts w:ascii="Arial" w:eastAsia="Arial" w:hAnsi="Arial" w:cs="Arial"/>
        </w:rPr>
      </w:pPr>
      <w:r>
        <w:br w:type="page"/>
      </w:r>
      <w:bookmarkStart w:id="49" w:name="3dhjn8m" w:colFirst="0" w:colLast="0"/>
      <w:bookmarkEnd w:id="49"/>
      <w:r w:rsidRPr="00C95C24">
        <w:rPr>
          <w:rFonts w:ascii="Arial" w:eastAsia="Arial" w:hAnsi="Arial" w:cs="Arial"/>
          <w:b/>
          <w:smallCaps/>
          <w:sz w:val="24"/>
          <w:szCs w:val="24"/>
        </w:rPr>
        <w:lastRenderedPageBreak/>
        <w:t>Annex B</w:t>
      </w:r>
    </w:p>
    <w:p w14:paraId="6091F6AE" w14:textId="7B10B747" w:rsidR="0013786D" w:rsidRDefault="002E7F3C">
      <w:pPr>
        <w:spacing w:after="100"/>
        <w:jc w:val="center"/>
        <w:rPr>
          <w:rFonts w:ascii="Arial" w:eastAsia="Arial" w:hAnsi="Arial" w:cs="Arial"/>
          <w:b/>
          <w:sz w:val="24"/>
          <w:szCs w:val="24"/>
        </w:rPr>
      </w:pPr>
      <w:bookmarkStart w:id="50" w:name="1smtxgf" w:colFirst="0" w:colLast="0"/>
      <w:bookmarkEnd w:id="50"/>
      <w:r w:rsidRPr="00C95C24">
        <w:rPr>
          <w:rFonts w:ascii="Arial" w:eastAsia="Arial" w:hAnsi="Arial" w:cs="Arial"/>
          <w:b/>
          <w:sz w:val="24"/>
          <w:szCs w:val="24"/>
        </w:rPr>
        <w:t>Supplier Proposal</w:t>
      </w:r>
    </w:p>
    <w:p w14:paraId="4B542118" w14:textId="77777777" w:rsidR="00CB7136" w:rsidRPr="00C95C24" w:rsidRDefault="00CB7136">
      <w:pPr>
        <w:spacing w:after="100"/>
        <w:jc w:val="center"/>
        <w:rPr>
          <w:rFonts w:ascii="Arial" w:eastAsia="Arial" w:hAnsi="Arial" w:cs="Arial"/>
          <w:sz w:val="24"/>
          <w:szCs w:val="24"/>
        </w:rPr>
      </w:pPr>
    </w:p>
    <w:p w14:paraId="49053950" w14:textId="69115E1A" w:rsidR="0013786D" w:rsidRDefault="00A26A37" w:rsidP="00A26A37">
      <w:pPr>
        <w:jc w:val="center"/>
        <w:rPr>
          <w:rFonts w:ascii="Arial" w:eastAsia="Arial" w:hAnsi="Arial" w:cs="Arial"/>
          <w:sz w:val="20"/>
          <w:szCs w:val="20"/>
        </w:rPr>
      </w:pPr>
      <w:bookmarkStart w:id="51" w:name="4cmhg48" w:colFirst="0" w:colLast="0"/>
      <w:bookmarkEnd w:id="51"/>
      <w:r>
        <w:rPr>
          <w:rFonts w:ascii="Arial" w:eastAsia="Arial" w:hAnsi="Arial" w:cs="Arial"/>
          <w:sz w:val="20"/>
          <w:szCs w:val="20"/>
        </w:rPr>
        <w:t>REDACTED INFORMATION</w:t>
      </w:r>
    </w:p>
    <w:sectPr w:rsidR="0013786D">
      <w:footerReference w:type="default" r:id="rId10"/>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92324" w14:textId="77777777" w:rsidR="00BE50AB" w:rsidRDefault="00BE50AB">
      <w:pPr>
        <w:spacing w:after="0"/>
      </w:pPr>
      <w:r>
        <w:separator/>
      </w:r>
    </w:p>
  </w:endnote>
  <w:endnote w:type="continuationSeparator" w:id="0">
    <w:p w14:paraId="5A5FF58A" w14:textId="77777777" w:rsidR="00BE50AB" w:rsidRDefault="00BE50AB">
      <w:pPr>
        <w:spacing w:after="0"/>
      </w:pPr>
      <w:r>
        <w:continuationSeparator/>
      </w:r>
    </w:p>
  </w:endnote>
  <w:endnote w:type="continuationNotice" w:id="1">
    <w:p w14:paraId="0826EFB2" w14:textId="77777777" w:rsidR="00BE50AB" w:rsidRDefault="00BE5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9A5305" w:rsidRDefault="009A5305">
    <w:pPr>
      <w:spacing w:after="0"/>
      <w:jc w:val="left"/>
      <w:rPr>
        <w:rFonts w:ascii="Arial" w:eastAsia="Arial" w:hAnsi="Arial" w:cs="Arial"/>
        <w:sz w:val="16"/>
        <w:szCs w:val="16"/>
      </w:rPr>
    </w:pPr>
  </w:p>
  <w:p w14:paraId="78D96652" w14:textId="77777777" w:rsidR="000A52DC" w:rsidRDefault="009A5305" w:rsidP="00AE43BF">
    <w:pPr>
      <w:pBdr>
        <w:top w:val="single" w:sz="6" w:space="1" w:color="000000"/>
      </w:pBdr>
      <w:tabs>
        <w:tab w:val="right" w:pos="8647"/>
      </w:tabs>
      <w:spacing w:after="0"/>
      <w:jc w:val="left"/>
      <w:rPr>
        <w:sz w:val="16"/>
        <w:szCs w:val="16"/>
      </w:rPr>
    </w:pPr>
    <w:r>
      <w:rPr>
        <w:sz w:val="16"/>
        <w:szCs w:val="16"/>
      </w:rPr>
      <w:t>© Crown Copyright 2018</w:t>
    </w:r>
  </w:p>
  <w:p w14:paraId="30871D95" w14:textId="751F0EB6" w:rsidR="009A5305" w:rsidRDefault="000A52DC" w:rsidP="00AE43BF">
    <w:pPr>
      <w:pBdr>
        <w:top w:val="single" w:sz="6" w:space="1" w:color="000000"/>
      </w:pBdr>
      <w:tabs>
        <w:tab w:val="right" w:pos="8647"/>
      </w:tabs>
      <w:spacing w:after="0"/>
      <w:jc w:val="left"/>
    </w:pPr>
    <w:r>
      <w:rPr>
        <w:sz w:val="16"/>
        <w:szCs w:val="16"/>
      </w:rPr>
      <w:t xml:space="preserve">CCZZ20A32 </w:t>
    </w:r>
    <w:r w:rsidRPr="000A52DC">
      <w:rPr>
        <w:sz w:val="16"/>
        <w:szCs w:val="16"/>
      </w:rPr>
      <w:t>Research Focus Groups and Polling</w:t>
    </w:r>
    <w:r w:rsidR="009A5305">
      <w:rPr>
        <w:sz w:val="16"/>
        <w:szCs w:val="16"/>
      </w:rPr>
      <w:tab/>
    </w:r>
    <w:r w:rsidR="009A5305">
      <w:fldChar w:fldCharType="begin"/>
    </w:r>
    <w:r w:rsidR="009A5305">
      <w:instrText>PAGE</w:instrText>
    </w:r>
    <w:r w:rsidR="009A5305">
      <w:fldChar w:fldCharType="separate"/>
    </w:r>
    <w:r w:rsidR="008A6AFF">
      <w:rPr>
        <w:noProof/>
      </w:rPr>
      <w:t>10</w:t>
    </w:r>
    <w:r w:rsidR="009A53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76B24" w14:textId="77777777" w:rsidR="00BE50AB" w:rsidRDefault="00BE50AB">
      <w:pPr>
        <w:spacing w:after="0"/>
      </w:pPr>
      <w:r>
        <w:separator/>
      </w:r>
    </w:p>
  </w:footnote>
  <w:footnote w:type="continuationSeparator" w:id="0">
    <w:p w14:paraId="6A505A2C" w14:textId="77777777" w:rsidR="00BE50AB" w:rsidRDefault="00BE50AB">
      <w:pPr>
        <w:spacing w:after="0"/>
      </w:pPr>
      <w:r>
        <w:continuationSeparator/>
      </w:r>
    </w:p>
  </w:footnote>
  <w:footnote w:type="continuationNotice" w:id="1">
    <w:p w14:paraId="48E3C0C9" w14:textId="77777777" w:rsidR="00BE50AB" w:rsidRDefault="00BE50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A1310"/>
    <w:multiLevelType w:val="hybridMultilevel"/>
    <w:tmpl w:val="E474D70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2" w15:restartNumberingAfterBreak="0">
    <w:nsid w:val="51200365"/>
    <w:multiLevelType w:val="multilevel"/>
    <w:tmpl w:val="FA727AB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4"/>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1B31"/>
    <w:rsid w:val="0000293B"/>
    <w:rsid w:val="00030160"/>
    <w:rsid w:val="000355F6"/>
    <w:rsid w:val="0005317B"/>
    <w:rsid w:val="000607EB"/>
    <w:rsid w:val="000633FB"/>
    <w:rsid w:val="00070C32"/>
    <w:rsid w:val="00073AA7"/>
    <w:rsid w:val="00075B0A"/>
    <w:rsid w:val="00082CCC"/>
    <w:rsid w:val="0009239F"/>
    <w:rsid w:val="000940C0"/>
    <w:rsid w:val="000A52DC"/>
    <w:rsid w:val="000B2DE6"/>
    <w:rsid w:val="000C0875"/>
    <w:rsid w:val="000C3441"/>
    <w:rsid w:val="000C4AB2"/>
    <w:rsid w:val="00101164"/>
    <w:rsid w:val="0011690F"/>
    <w:rsid w:val="001175A9"/>
    <w:rsid w:val="00120963"/>
    <w:rsid w:val="00124DF7"/>
    <w:rsid w:val="0013127B"/>
    <w:rsid w:val="0013786D"/>
    <w:rsid w:val="00140887"/>
    <w:rsid w:val="00147C15"/>
    <w:rsid w:val="001516A9"/>
    <w:rsid w:val="001537C0"/>
    <w:rsid w:val="0015645B"/>
    <w:rsid w:val="00170C00"/>
    <w:rsid w:val="00182337"/>
    <w:rsid w:val="00184BC1"/>
    <w:rsid w:val="00184C9D"/>
    <w:rsid w:val="00186BF3"/>
    <w:rsid w:val="00186E7E"/>
    <w:rsid w:val="00197C67"/>
    <w:rsid w:val="001A1451"/>
    <w:rsid w:val="001B07F4"/>
    <w:rsid w:val="001C00B3"/>
    <w:rsid w:val="001C6790"/>
    <w:rsid w:val="001D47B1"/>
    <w:rsid w:val="001D62C1"/>
    <w:rsid w:val="001D6F48"/>
    <w:rsid w:val="001E6F69"/>
    <w:rsid w:val="001F6849"/>
    <w:rsid w:val="00204FBC"/>
    <w:rsid w:val="002120F3"/>
    <w:rsid w:val="00227CC9"/>
    <w:rsid w:val="00231F7F"/>
    <w:rsid w:val="00232B3A"/>
    <w:rsid w:val="00243F40"/>
    <w:rsid w:val="0026163F"/>
    <w:rsid w:val="002644E3"/>
    <w:rsid w:val="00271385"/>
    <w:rsid w:val="00272D93"/>
    <w:rsid w:val="002776D7"/>
    <w:rsid w:val="00286944"/>
    <w:rsid w:val="00295498"/>
    <w:rsid w:val="00297513"/>
    <w:rsid w:val="002A496D"/>
    <w:rsid w:val="002C2E86"/>
    <w:rsid w:val="002C4DAB"/>
    <w:rsid w:val="002C5A96"/>
    <w:rsid w:val="002D322F"/>
    <w:rsid w:val="002E1720"/>
    <w:rsid w:val="002E4369"/>
    <w:rsid w:val="002E6A6D"/>
    <w:rsid w:val="002E7F3C"/>
    <w:rsid w:val="002F058A"/>
    <w:rsid w:val="00304911"/>
    <w:rsid w:val="0030655F"/>
    <w:rsid w:val="00307DA6"/>
    <w:rsid w:val="00314286"/>
    <w:rsid w:val="00337E15"/>
    <w:rsid w:val="00351054"/>
    <w:rsid w:val="00384934"/>
    <w:rsid w:val="00387E5C"/>
    <w:rsid w:val="00390AA7"/>
    <w:rsid w:val="003A17D0"/>
    <w:rsid w:val="003B47F4"/>
    <w:rsid w:val="003C0D59"/>
    <w:rsid w:val="003C6645"/>
    <w:rsid w:val="003E28F1"/>
    <w:rsid w:val="003E644D"/>
    <w:rsid w:val="003F59DB"/>
    <w:rsid w:val="003F6CD9"/>
    <w:rsid w:val="00403CE3"/>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4F3BD6"/>
    <w:rsid w:val="00504DA6"/>
    <w:rsid w:val="005504C7"/>
    <w:rsid w:val="0055436C"/>
    <w:rsid w:val="005555E8"/>
    <w:rsid w:val="005614E0"/>
    <w:rsid w:val="00580AB7"/>
    <w:rsid w:val="00586C7D"/>
    <w:rsid w:val="005918CB"/>
    <w:rsid w:val="00592BE0"/>
    <w:rsid w:val="005A6340"/>
    <w:rsid w:val="005B3369"/>
    <w:rsid w:val="005B4CBC"/>
    <w:rsid w:val="005B5137"/>
    <w:rsid w:val="005C1F46"/>
    <w:rsid w:val="005C58A3"/>
    <w:rsid w:val="005D1A3C"/>
    <w:rsid w:val="005D60AB"/>
    <w:rsid w:val="005D7E5C"/>
    <w:rsid w:val="005E34C9"/>
    <w:rsid w:val="005F3910"/>
    <w:rsid w:val="005F567F"/>
    <w:rsid w:val="00622341"/>
    <w:rsid w:val="00624E60"/>
    <w:rsid w:val="0063621F"/>
    <w:rsid w:val="006410B9"/>
    <w:rsid w:val="006414A2"/>
    <w:rsid w:val="006477B7"/>
    <w:rsid w:val="00652D51"/>
    <w:rsid w:val="00663D9C"/>
    <w:rsid w:val="00664BB3"/>
    <w:rsid w:val="00683C12"/>
    <w:rsid w:val="00685475"/>
    <w:rsid w:val="00686108"/>
    <w:rsid w:val="006904FB"/>
    <w:rsid w:val="006A5A7E"/>
    <w:rsid w:val="006B22B3"/>
    <w:rsid w:val="006B6591"/>
    <w:rsid w:val="006C308C"/>
    <w:rsid w:val="006C48A1"/>
    <w:rsid w:val="006C5886"/>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2606"/>
    <w:rsid w:val="007C62CD"/>
    <w:rsid w:val="007C66C3"/>
    <w:rsid w:val="007D1781"/>
    <w:rsid w:val="007E47CF"/>
    <w:rsid w:val="007F070D"/>
    <w:rsid w:val="007F35C0"/>
    <w:rsid w:val="007F3742"/>
    <w:rsid w:val="0081077C"/>
    <w:rsid w:val="00813634"/>
    <w:rsid w:val="008219FB"/>
    <w:rsid w:val="008358AF"/>
    <w:rsid w:val="0085162A"/>
    <w:rsid w:val="008516E8"/>
    <w:rsid w:val="00856F94"/>
    <w:rsid w:val="00884817"/>
    <w:rsid w:val="0088517F"/>
    <w:rsid w:val="008A6AFF"/>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60430"/>
    <w:rsid w:val="0097196E"/>
    <w:rsid w:val="009733B0"/>
    <w:rsid w:val="00981CA9"/>
    <w:rsid w:val="0099366E"/>
    <w:rsid w:val="00993DC1"/>
    <w:rsid w:val="009A2264"/>
    <w:rsid w:val="009A5305"/>
    <w:rsid w:val="009C2DDF"/>
    <w:rsid w:val="009D65D3"/>
    <w:rsid w:val="00A161F2"/>
    <w:rsid w:val="00A26A37"/>
    <w:rsid w:val="00A3760D"/>
    <w:rsid w:val="00A42364"/>
    <w:rsid w:val="00A45656"/>
    <w:rsid w:val="00A63621"/>
    <w:rsid w:val="00A91C76"/>
    <w:rsid w:val="00A952AB"/>
    <w:rsid w:val="00AB0679"/>
    <w:rsid w:val="00AB2D44"/>
    <w:rsid w:val="00AB5008"/>
    <w:rsid w:val="00AC497F"/>
    <w:rsid w:val="00AD2113"/>
    <w:rsid w:val="00AE2198"/>
    <w:rsid w:val="00AE3872"/>
    <w:rsid w:val="00AE43BF"/>
    <w:rsid w:val="00AE6814"/>
    <w:rsid w:val="00AF3030"/>
    <w:rsid w:val="00B10724"/>
    <w:rsid w:val="00B116C5"/>
    <w:rsid w:val="00B13E9B"/>
    <w:rsid w:val="00B22A5D"/>
    <w:rsid w:val="00B40709"/>
    <w:rsid w:val="00B434A8"/>
    <w:rsid w:val="00B44383"/>
    <w:rsid w:val="00B473C2"/>
    <w:rsid w:val="00B47CFA"/>
    <w:rsid w:val="00B65D8D"/>
    <w:rsid w:val="00B73AB7"/>
    <w:rsid w:val="00B74117"/>
    <w:rsid w:val="00B92643"/>
    <w:rsid w:val="00B931EE"/>
    <w:rsid w:val="00B978A2"/>
    <w:rsid w:val="00BA1594"/>
    <w:rsid w:val="00BA1F16"/>
    <w:rsid w:val="00BA4C83"/>
    <w:rsid w:val="00BA669E"/>
    <w:rsid w:val="00BB09B3"/>
    <w:rsid w:val="00BE50AB"/>
    <w:rsid w:val="00BF4780"/>
    <w:rsid w:val="00C02328"/>
    <w:rsid w:val="00C0435E"/>
    <w:rsid w:val="00C07463"/>
    <w:rsid w:val="00C11B1E"/>
    <w:rsid w:val="00C23E09"/>
    <w:rsid w:val="00C362E3"/>
    <w:rsid w:val="00C4024E"/>
    <w:rsid w:val="00C40623"/>
    <w:rsid w:val="00C42274"/>
    <w:rsid w:val="00C56FFF"/>
    <w:rsid w:val="00C578B1"/>
    <w:rsid w:val="00C63B6D"/>
    <w:rsid w:val="00C672B5"/>
    <w:rsid w:val="00C6775A"/>
    <w:rsid w:val="00C70942"/>
    <w:rsid w:val="00C80E81"/>
    <w:rsid w:val="00C95C24"/>
    <w:rsid w:val="00CA5C6A"/>
    <w:rsid w:val="00CB0B08"/>
    <w:rsid w:val="00CB5D30"/>
    <w:rsid w:val="00CB7136"/>
    <w:rsid w:val="00CC0334"/>
    <w:rsid w:val="00CE0C01"/>
    <w:rsid w:val="00CE0FC8"/>
    <w:rsid w:val="00CE1127"/>
    <w:rsid w:val="00D01794"/>
    <w:rsid w:val="00D11A91"/>
    <w:rsid w:val="00D15C3D"/>
    <w:rsid w:val="00D177C5"/>
    <w:rsid w:val="00D22B9C"/>
    <w:rsid w:val="00D26D1E"/>
    <w:rsid w:val="00D33145"/>
    <w:rsid w:val="00D34498"/>
    <w:rsid w:val="00D429B4"/>
    <w:rsid w:val="00D44338"/>
    <w:rsid w:val="00D63FE6"/>
    <w:rsid w:val="00D805BB"/>
    <w:rsid w:val="00D80D4B"/>
    <w:rsid w:val="00D8568C"/>
    <w:rsid w:val="00D86DA9"/>
    <w:rsid w:val="00D91978"/>
    <w:rsid w:val="00DA1CBF"/>
    <w:rsid w:val="00DA4F75"/>
    <w:rsid w:val="00DB4952"/>
    <w:rsid w:val="00DC08FB"/>
    <w:rsid w:val="00DC4E13"/>
    <w:rsid w:val="00DD27C9"/>
    <w:rsid w:val="00DD67E0"/>
    <w:rsid w:val="00DF01EF"/>
    <w:rsid w:val="00DF5919"/>
    <w:rsid w:val="00DF5E8E"/>
    <w:rsid w:val="00E07430"/>
    <w:rsid w:val="00E079E9"/>
    <w:rsid w:val="00E11A65"/>
    <w:rsid w:val="00E138D6"/>
    <w:rsid w:val="00E24025"/>
    <w:rsid w:val="00E25137"/>
    <w:rsid w:val="00E6015F"/>
    <w:rsid w:val="00E676F9"/>
    <w:rsid w:val="00E755C6"/>
    <w:rsid w:val="00E76583"/>
    <w:rsid w:val="00E84AEC"/>
    <w:rsid w:val="00EA0115"/>
    <w:rsid w:val="00EA117D"/>
    <w:rsid w:val="00EA563E"/>
    <w:rsid w:val="00EC6917"/>
    <w:rsid w:val="00ED11A6"/>
    <w:rsid w:val="00ED65CA"/>
    <w:rsid w:val="00EF4AAE"/>
    <w:rsid w:val="00F00036"/>
    <w:rsid w:val="00F124F4"/>
    <w:rsid w:val="00F12CA3"/>
    <w:rsid w:val="00F1648E"/>
    <w:rsid w:val="00F174B2"/>
    <w:rsid w:val="00F17B74"/>
    <w:rsid w:val="00F312CB"/>
    <w:rsid w:val="00F359F2"/>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7C2606"/>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7C2606"/>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C2606"/>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C2606"/>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C2606"/>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C2606"/>
    <w:rPr>
      <w:rFonts w:ascii="Arial" w:eastAsia="STZhongsong" w:hAnsi="Arial" w:cs="Times New Roman"/>
      <w:color w:val="auto"/>
      <w:szCs w:val="20"/>
      <w:lang w:eastAsia="zh-CN"/>
    </w:rPr>
  </w:style>
  <w:style w:type="table" w:styleId="TableGrid">
    <w:name w:val="Table Grid"/>
    <w:basedOn w:val="TableNormal"/>
    <w:uiPriority w:val="59"/>
    <w:rsid w:val="007C2606"/>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E6D3-B83D-48D7-8C53-A45FE808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Thomas Jones</cp:lastModifiedBy>
  <cp:revision>9</cp:revision>
  <cp:lastPrinted>2020-06-04T15:16:00Z</cp:lastPrinted>
  <dcterms:created xsi:type="dcterms:W3CDTF">2020-06-18T12:53:00Z</dcterms:created>
  <dcterms:modified xsi:type="dcterms:W3CDTF">2020-06-23T15:25:00Z</dcterms:modified>
</cp:coreProperties>
</file>