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12" w:rsidRDefault="00CE6812" w:rsidP="00CE6812">
      <w:pPr>
        <w:pStyle w:val="Heading1"/>
        <w:numPr>
          <w:ilvl w:val="0"/>
          <w:numId w:val="0"/>
        </w:numPr>
        <w:ind w:left="720" w:hanging="720"/>
        <w:rPr>
          <w:rFonts w:cs="Arial"/>
          <w:color w:val="808080" w:themeColor="background1" w:themeShade="80"/>
          <w:sz w:val="28"/>
          <w:szCs w:val="22"/>
        </w:rPr>
      </w:pPr>
      <w:bookmarkStart w:id="0" w:name="_Toc449618007"/>
      <w:r w:rsidRPr="00CE6812">
        <w:rPr>
          <w:rFonts w:cs="Arial"/>
          <w:color w:val="808080" w:themeColor="background1" w:themeShade="80"/>
          <w:sz w:val="28"/>
          <w:szCs w:val="22"/>
        </w:rPr>
        <w:t xml:space="preserve">Request for Information Summary Document </w:t>
      </w:r>
      <w:r>
        <w:rPr>
          <w:rFonts w:cs="Arial"/>
          <w:color w:val="808080" w:themeColor="background1" w:themeShade="80"/>
          <w:sz w:val="28"/>
          <w:szCs w:val="22"/>
        </w:rPr>
        <w:t xml:space="preserve">– </w:t>
      </w:r>
    </w:p>
    <w:p w:rsidR="00CE6812" w:rsidRPr="00CE6812" w:rsidRDefault="00CE6812" w:rsidP="00CE6812">
      <w:pPr>
        <w:pStyle w:val="Heading1"/>
        <w:numPr>
          <w:ilvl w:val="0"/>
          <w:numId w:val="0"/>
        </w:numPr>
        <w:ind w:left="720" w:hanging="720"/>
        <w:rPr>
          <w:rFonts w:cs="Arial"/>
          <w:color w:val="808080" w:themeColor="background1" w:themeShade="80"/>
          <w:sz w:val="28"/>
          <w:szCs w:val="22"/>
        </w:rPr>
      </w:pPr>
      <w:r>
        <w:rPr>
          <w:rFonts w:cs="Arial"/>
          <w:color w:val="808080" w:themeColor="background1" w:themeShade="80"/>
          <w:sz w:val="28"/>
          <w:szCs w:val="22"/>
        </w:rPr>
        <w:t>data quality/governance project</w:t>
      </w:r>
    </w:p>
    <w:p w:rsidR="00CE6812" w:rsidRDefault="00CE6812" w:rsidP="00CE6812">
      <w:pPr>
        <w:pStyle w:val="Heading1"/>
        <w:numPr>
          <w:ilvl w:val="0"/>
          <w:numId w:val="0"/>
        </w:numPr>
        <w:ind w:left="720" w:hanging="720"/>
        <w:rPr>
          <w:rFonts w:cs="Arial"/>
          <w:sz w:val="22"/>
          <w:szCs w:val="22"/>
        </w:rPr>
      </w:pPr>
    </w:p>
    <w:p w:rsidR="00FB154B" w:rsidRPr="00CE6812" w:rsidRDefault="00FB154B" w:rsidP="00D41366">
      <w:pPr>
        <w:pStyle w:val="Heading1"/>
        <w:rPr>
          <w:rFonts w:cs="Arial"/>
          <w:sz w:val="22"/>
          <w:szCs w:val="22"/>
        </w:rPr>
      </w:pPr>
      <w:r w:rsidRPr="00CE6812">
        <w:rPr>
          <w:rFonts w:cs="Arial"/>
          <w:sz w:val="22"/>
          <w:szCs w:val="22"/>
        </w:rPr>
        <w:t>Summary</w:t>
      </w:r>
      <w:bookmarkEnd w:id="0"/>
    </w:p>
    <w:p w:rsidR="00FB154B" w:rsidRDefault="00FB154B" w:rsidP="00FB154B">
      <w:pPr>
        <w:jc w:val="left"/>
      </w:pPr>
    </w:p>
    <w:p w:rsidR="00FB154B" w:rsidRPr="0098566D" w:rsidRDefault="00FB154B" w:rsidP="0059064C">
      <w:pPr>
        <w:ind w:left="720"/>
        <w:jc w:val="left"/>
        <w:rPr>
          <w:rFonts w:cs="Arial"/>
          <w:sz w:val="22"/>
          <w:szCs w:val="22"/>
        </w:rPr>
      </w:pPr>
      <w:r w:rsidRPr="0098566D">
        <w:rPr>
          <w:rFonts w:cs="Arial"/>
          <w:sz w:val="22"/>
          <w:szCs w:val="22"/>
        </w:rPr>
        <w:t xml:space="preserve">For Stonewater to become a data driven organisation we need to move from a place of disjointed and disparate data practices, cultures and disciplines, to one of integrity, </w:t>
      </w:r>
      <w:r>
        <w:rPr>
          <w:rFonts w:cs="Arial"/>
          <w:sz w:val="22"/>
          <w:szCs w:val="22"/>
        </w:rPr>
        <w:t xml:space="preserve">accuracy, </w:t>
      </w:r>
      <w:r w:rsidRPr="0098566D">
        <w:rPr>
          <w:rFonts w:cs="Arial"/>
          <w:sz w:val="22"/>
          <w:szCs w:val="22"/>
        </w:rPr>
        <w:t>transparency, accessibility and good governance.</w:t>
      </w:r>
    </w:p>
    <w:p w:rsidR="00FB154B" w:rsidRPr="0098566D" w:rsidRDefault="00FB154B" w:rsidP="00FB154B">
      <w:pPr>
        <w:pStyle w:val="Heading1"/>
        <w:numPr>
          <w:ilvl w:val="0"/>
          <w:numId w:val="0"/>
        </w:numPr>
        <w:ind w:left="720"/>
        <w:rPr>
          <w:rFonts w:cs="Arial"/>
          <w:sz w:val="22"/>
          <w:szCs w:val="22"/>
        </w:rPr>
      </w:pPr>
    </w:p>
    <w:p w:rsidR="00FB154B" w:rsidRDefault="00FB154B" w:rsidP="00FB154B">
      <w:pPr>
        <w:ind w:left="720"/>
        <w:rPr>
          <w:rFonts w:cs="Arial"/>
          <w:sz w:val="22"/>
          <w:szCs w:val="22"/>
        </w:rPr>
      </w:pPr>
      <w:r w:rsidRPr="0098566D">
        <w:rPr>
          <w:rFonts w:cs="Arial"/>
          <w:sz w:val="22"/>
          <w:szCs w:val="22"/>
        </w:rPr>
        <w:t>Our data is a valuable asset underpinning everything we do to support operational delivery</w:t>
      </w:r>
      <w:r>
        <w:rPr>
          <w:rFonts w:cs="Arial"/>
          <w:sz w:val="22"/>
          <w:szCs w:val="22"/>
        </w:rPr>
        <w:t>, legal compliance</w:t>
      </w:r>
      <w:r w:rsidRPr="0098566D">
        <w:rPr>
          <w:rFonts w:cs="Arial"/>
          <w:sz w:val="22"/>
          <w:szCs w:val="22"/>
        </w:rPr>
        <w:t xml:space="preserve"> and strategic planning, ensuring that informed decisions are made based on sound evidence.</w:t>
      </w:r>
      <w:r>
        <w:rPr>
          <w:rFonts w:cs="Arial"/>
          <w:sz w:val="22"/>
          <w:szCs w:val="22"/>
        </w:rPr>
        <w:t xml:space="preserve">  Managed data is also vital as we look to adopt future technologies such as AI.</w:t>
      </w:r>
    </w:p>
    <w:p w:rsidR="00FB154B" w:rsidRDefault="00FB154B" w:rsidP="00FB154B">
      <w:pPr>
        <w:ind w:left="720"/>
        <w:rPr>
          <w:rFonts w:cs="Arial"/>
          <w:sz w:val="22"/>
          <w:szCs w:val="22"/>
        </w:rPr>
      </w:pPr>
    </w:p>
    <w:p w:rsidR="00FB154B" w:rsidRPr="0098566D" w:rsidRDefault="00FB154B" w:rsidP="00FB154B">
      <w:pPr>
        <w:rPr>
          <w:rFonts w:cs="Arial"/>
          <w:sz w:val="22"/>
          <w:szCs w:val="22"/>
        </w:rPr>
      </w:pPr>
    </w:p>
    <w:p w:rsidR="00FB154B" w:rsidRPr="00EA436C" w:rsidRDefault="00FB154B" w:rsidP="00FB154B">
      <w:pPr>
        <w:pStyle w:val="Heading1"/>
        <w:rPr>
          <w:rFonts w:cs="Arial"/>
          <w:sz w:val="22"/>
          <w:szCs w:val="22"/>
        </w:rPr>
      </w:pPr>
      <w:bookmarkStart w:id="1" w:name="_Toc449618008"/>
      <w:r>
        <w:rPr>
          <w:rFonts w:cs="Arial"/>
          <w:sz w:val="22"/>
          <w:szCs w:val="22"/>
        </w:rPr>
        <w:t>PROJECT PURPOSE</w:t>
      </w:r>
      <w:bookmarkEnd w:id="1"/>
    </w:p>
    <w:p w:rsidR="00FB154B" w:rsidRPr="00EA436C" w:rsidRDefault="00FB154B" w:rsidP="00FB154B">
      <w:pPr>
        <w:jc w:val="left"/>
        <w:rPr>
          <w:rFonts w:cs="Arial"/>
          <w:sz w:val="22"/>
          <w:szCs w:val="22"/>
        </w:rPr>
      </w:pPr>
    </w:p>
    <w:p w:rsidR="00F05967" w:rsidRDefault="00FB154B" w:rsidP="009F7C5B">
      <w:pPr>
        <w:pStyle w:val="ListParagraph"/>
        <w:numPr>
          <w:ilvl w:val="0"/>
          <w:numId w:val="14"/>
        </w:numPr>
        <w:jc w:val="left"/>
        <w:rPr>
          <w:rFonts w:cs="Arial"/>
          <w:sz w:val="22"/>
          <w:szCs w:val="22"/>
        </w:rPr>
      </w:pPr>
      <w:r w:rsidRPr="00F05967">
        <w:rPr>
          <w:rFonts w:cs="Arial"/>
          <w:sz w:val="22"/>
          <w:szCs w:val="22"/>
        </w:rPr>
        <w:t xml:space="preserve">Data is spread across disparate systems which lack visibility, controls and ownership </w:t>
      </w:r>
      <w:r w:rsidR="007528D8">
        <w:rPr>
          <w:rFonts w:cs="Arial"/>
          <w:sz w:val="22"/>
          <w:szCs w:val="22"/>
        </w:rPr>
        <w:t>and accountability</w:t>
      </w:r>
    </w:p>
    <w:p w:rsidR="00FB154B" w:rsidRPr="00F05967" w:rsidRDefault="00FB154B" w:rsidP="009F7C5B">
      <w:pPr>
        <w:pStyle w:val="ListParagraph"/>
        <w:numPr>
          <w:ilvl w:val="0"/>
          <w:numId w:val="14"/>
        </w:numPr>
        <w:jc w:val="left"/>
        <w:rPr>
          <w:rFonts w:cs="Arial"/>
          <w:sz w:val="22"/>
          <w:szCs w:val="22"/>
        </w:rPr>
      </w:pPr>
      <w:r w:rsidRPr="00F05967">
        <w:rPr>
          <w:rFonts w:cs="Arial"/>
          <w:sz w:val="22"/>
          <w:szCs w:val="22"/>
        </w:rPr>
        <w:t>Systems do not currently support good data management, with little or no data rules or data validation in existence and point of data entry.</w:t>
      </w:r>
    </w:p>
    <w:p w:rsidR="00FB154B" w:rsidRPr="0098566D" w:rsidRDefault="00FB154B" w:rsidP="00FB154B">
      <w:pPr>
        <w:pStyle w:val="ListParagraph"/>
        <w:numPr>
          <w:ilvl w:val="0"/>
          <w:numId w:val="14"/>
        </w:numPr>
        <w:jc w:val="left"/>
        <w:rPr>
          <w:rFonts w:cs="Arial"/>
          <w:sz w:val="22"/>
          <w:szCs w:val="22"/>
        </w:rPr>
      </w:pPr>
      <w:r w:rsidRPr="0098566D">
        <w:rPr>
          <w:rFonts w:cs="Arial"/>
          <w:sz w:val="22"/>
          <w:szCs w:val="22"/>
        </w:rPr>
        <w:t>There is an increasing lack of trust in our data, leading to staff keeping information ‘of</w:t>
      </w:r>
      <w:r>
        <w:rPr>
          <w:rFonts w:cs="Arial"/>
          <w:sz w:val="22"/>
          <w:szCs w:val="22"/>
        </w:rPr>
        <w:t>f</w:t>
      </w:r>
      <w:r w:rsidRPr="0098566D">
        <w:rPr>
          <w:rFonts w:cs="Arial"/>
          <w:sz w:val="22"/>
          <w:szCs w:val="22"/>
        </w:rPr>
        <w:t xml:space="preserve"> system’ in unstructured spreadsheets and databases.</w:t>
      </w:r>
    </w:p>
    <w:p w:rsidR="00FB154B" w:rsidRPr="0098566D" w:rsidRDefault="00FB154B" w:rsidP="00FB154B">
      <w:pPr>
        <w:pStyle w:val="ListParagraph"/>
        <w:numPr>
          <w:ilvl w:val="0"/>
          <w:numId w:val="14"/>
        </w:numPr>
        <w:jc w:val="left"/>
        <w:rPr>
          <w:rFonts w:cs="Arial"/>
          <w:sz w:val="22"/>
          <w:szCs w:val="22"/>
        </w:rPr>
      </w:pPr>
      <w:r w:rsidRPr="0098566D">
        <w:rPr>
          <w:rFonts w:cs="Arial"/>
          <w:sz w:val="22"/>
          <w:szCs w:val="22"/>
        </w:rPr>
        <w:t>Data in the core systems is incomplete, inconsistent and in some cases inaccurate and of poor quality.</w:t>
      </w:r>
      <w:r w:rsidRPr="0098566D">
        <w:rPr>
          <w:rFonts w:cs="Arial"/>
          <w:color w:val="FF0000"/>
          <w:sz w:val="22"/>
          <w:szCs w:val="22"/>
        </w:rPr>
        <w:t xml:space="preserve"> </w:t>
      </w:r>
    </w:p>
    <w:p w:rsidR="00FB154B" w:rsidRPr="0098566D" w:rsidRDefault="00FB154B" w:rsidP="00FB154B">
      <w:pPr>
        <w:pStyle w:val="ListParagraph"/>
        <w:numPr>
          <w:ilvl w:val="0"/>
          <w:numId w:val="14"/>
        </w:numPr>
        <w:jc w:val="left"/>
        <w:rPr>
          <w:rFonts w:cs="Arial"/>
          <w:sz w:val="22"/>
          <w:szCs w:val="22"/>
        </w:rPr>
      </w:pPr>
      <w:r w:rsidRPr="0098566D">
        <w:rPr>
          <w:rFonts w:cs="Arial"/>
          <w:sz w:val="22"/>
          <w:szCs w:val="22"/>
        </w:rPr>
        <w:t>Information and reporting is not standardised</w:t>
      </w:r>
      <w:r>
        <w:rPr>
          <w:rFonts w:cs="Arial"/>
          <w:sz w:val="22"/>
          <w:szCs w:val="22"/>
        </w:rPr>
        <w:t xml:space="preserve"> or centralised</w:t>
      </w:r>
      <w:r w:rsidRPr="0098566D">
        <w:rPr>
          <w:rFonts w:cs="Arial"/>
          <w:sz w:val="22"/>
          <w:szCs w:val="22"/>
        </w:rPr>
        <w:t>.</w:t>
      </w:r>
    </w:p>
    <w:p w:rsidR="00FB154B" w:rsidRDefault="00FB154B" w:rsidP="00FB154B">
      <w:pPr>
        <w:pStyle w:val="ListParagraph"/>
        <w:numPr>
          <w:ilvl w:val="0"/>
          <w:numId w:val="14"/>
        </w:numPr>
        <w:jc w:val="left"/>
        <w:rPr>
          <w:rFonts w:cs="Arial"/>
          <w:sz w:val="22"/>
          <w:szCs w:val="22"/>
        </w:rPr>
      </w:pPr>
      <w:r w:rsidRPr="0098566D">
        <w:rPr>
          <w:rFonts w:cs="Arial"/>
          <w:sz w:val="22"/>
          <w:szCs w:val="22"/>
        </w:rPr>
        <w:t>There is no master data management.</w:t>
      </w:r>
    </w:p>
    <w:p w:rsidR="00FB154B" w:rsidRDefault="00FB154B" w:rsidP="008A1F9E">
      <w:pPr>
        <w:jc w:val="left"/>
        <w:rPr>
          <w:rFonts w:cs="Arial"/>
          <w:sz w:val="22"/>
          <w:szCs w:val="22"/>
        </w:rPr>
      </w:pPr>
    </w:p>
    <w:p w:rsidR="00FB154B" w:rsidRDefault="00FB154B" w:rsidP="00735F83">
      <w:pPr>
        <w:ind w:left="720" w:hanging="72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FB154B" w:rsidRPr="00174A7F" w:rsidRDefault="00FB154B" w:rsidP="00FB154B">
      <w:pPr>
        <w:pStyle w:val="ListParagraph"/>
        <w:numPr>
          <w:ilvl w:val="1"/>
          <w:numId w:val="5"/>
        </w:numPr>
        <w:jc w:val="left"/>
        <w:rPr>
          <w:rFonts w:cs="Arial"/>
          <w:b/>
          <w:sz w:val="22"/>
          <w:szCs w:val="22"/>
        </w:rPr>
      </w:pPr>
      <w:bookmarkStart w:id="2" w:name="_Toc449618011"/>
      <w:r w:rsidRPr="00174A7F">
        <w:rPr>
          <w:rFonts w:cs="Arial"/>
          <w:b/>
          <w:sz w:val="22"/>
          <w:szCs w:val="22"/>
        </w:rPr>
        <w:t>Project Scope</w:t>
      </w:r>
    </w:p>
    <w:p w:rsidR="00FB154B" w:rsidRPr="00174A7F" w:rsidRDefault="00FB154B" w:rsidP="00FB154B">
      <w:pPr>
        <w:pStyle w:val="Heading1"/>
        <w:numPr>
          <w:ilvl w:val="0"/>
          <w:numId w:val="0"/>
        </w:numPr>
      </w:pPr>
    </w:p>
    <w:p w:rsidR="00FB154B" w:rsidRDefault="00FB154B" w:rsidP="00FB154B">
      <w:pPr>
        <w:pStyle w:val="ListParagraph"/>
        <w:ind w:left="72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project proposes that we develop the strategy, and the associated project phases, around the following pillars:</w:t>
      </w:r>
    </w:p>
    <w:p w:rsidR="00FB154B" w:rsidRDefault="00FB154B" w:rsidP="00FB154B">
      <w:pPr>
        <w:pStyle w:val="ListParagraph"/>
        <w:ind w:left="720"/>
        <w:jc w:val="left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8EF809" wp14:editId="32CE4A10">
            <wp:simplePos x="0" y="0"/>
            <wp:positionH relativeFrom="column">
              <wp:posOffset>1187450</wp:posOffset>
            </wp:positionH>
            <wp:positionV relativeFrom="paragraph">
              <wp:posOffset>147320</wp:posOffset>
            </wp:positionV>
            <wp:extent cx="3057525" cy="2705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54B" w:rsidRDefault="00FB154B" w:rsidP="00FB154B">
      <w:pPr>
        <w:pStyle w:val="Heading1"/>
        <w:numPr>
          <w:ilvl w:val="0"/>
          <w:numId w:val="0"/>
        </w:numPr>
        <w:tabs>
          <w:tab w:val="left" w:pos="72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textWrapping" w:clear="all"/>
      </w:r>
    </w:p>
    <w:p w:rsidR="00FB154B" w:rsidRDefault="00FB154B" w:rsidP="00FB154B">
      <w:pPr>
        <w:rPr>
          <w:rFonts w:cs="Arial"/>
          <w:sz w:val="22"/>
          <w:szCs w:val="22"/>
        </w:rPr>
      </w:pPr>
    </w:p>
    <w:p w:rsidR="00FB154B" w:rsidRDefault="00FB154B" w:rsidP="00FB154B">
      <w:pPr>
        <w:ind w:left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Governance; </w:t>
      </w:r>
      <w:r>
        <w:rPr>
          <w:rFonts w:cs="Arial"/>
          <w:sz w:val="22"/>
          <w:szCs w:val="22"/>
        </w:rPr>
        <w:t>Create a data driven culture which sets out accountability of data and data systems identifying clear roles through the process from data ow</w:t>
      </w:r>
      <w:r w:rsidR="0059064C">
        <w:rPr>
          <w:rFonts w:cs="Arial"/>
          <w:sz w:val="22"/>
          <w:szCs w:val="22"/>
        </w:rPr>
        <w:t>ners through to data consumers.</w:t>
      </w:r>
    </w:p>
    <w:p w:rsidR="00FB154B" w:rsidRDefault="00FB154B" w:rsidP="00FB154B">
      <w:pPr>
        <w:rPr>
          <w:rFonts w:cs="Arial"/>
          <w:sz w:val="22"/>
          <w:szCs w:val="22"/>
        </w:rPr>
      </w:pPr>
    </w:p>
    <w:p w:rsidR="00FB154B" w:rsidRDefault="00FB154B" w:rsidP="00FB154B">
      <w:pPr>
        <w:pStyle w:val="ListParagraph"/>
        <w:ind w:left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Data Management; </w:t>
      </w:r>
      <w:r>
        <w:rPr>
          <w:rFonts w:cs="Arial"/>
          <w:sz w:val="22"/>
          <w:szCs w:val="22"/>
        </w:rPr>
        <w:t xml:space="preserve">the life cycle of our data should be managed through agreed policies and procedures, including capture, review and refresh of our data assets. </w:t>
      </w:r>
    </w:p>
    <w:p w:rsidR="00EB43CC" w:rsidRDefault="00EB43CC" w:rsidP="00FB154B">
      <w:pPr>
        <w:pStyle w:val="ListParagraph"/>
        <w:ind w:left="720"/>
        <w:rPr>
          <w:rFonts w:cs="Arial"/>
          <w:b/>
          <w:sz w:val="22"/>
          <w:szCs w:val="22"/>
        </w:rPr>
      </w:pPr>
    </w:p>
    <w:p w:rsidR="00FB154B" w:rsidRDefault="00FB154B" w:rsidP="00FB154B">
      <w:pPr>
        <w:pStyle w:val="ListParagraph"/>
        <w:ind w:left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Data Quality; </w:t>
      </w:r>
      <w:r>
        <w:rPr>
          <w:rFonts w:cs="Arial"/>
          <w:sz w:val="22"/>
          <w:szCs w:val="22"/>
        </w:rPr>
        <w:t xml:space="preserve">to identify our primary data fields, based on legal and regulatory requirements, and business criticality. Implementation of validation rules and clarifying ownership to embed these. </w:t>
      </w:r>
    </w:p>
    <w:p w:rsidR="007528D8" w:rsidRDefault="007528D8" w:rsidP="00FB154B">
      <w:pPr>
        <w:pStyle w:val="ListParagraph"/>
        <w:ind w:left="720"/>
        <w:rPr>
          <w:rFonts w:cs="Arial"/>
          <w:b/>
          <w:sz w:val="22"/>
          <w:szCs w:val="22"/>
        </w:rPr>
      </w:pPr>
    </w:p>
    <w:p w:rsidR="007528D8" w:rsidRDefault="00FB154B" w:rsidP="00FB154B">
      <w:pPr>
        <w:pStyle w:val="ListParagraph"/>
        <w:ind w:left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Data Standards; </w:t>
      </w:r>
      <w:r>
        <w:rPr>
          <w:rFonts w:cs="Arial"/>
          <w:sz w:val="22"/>
          <w:szCs w:val="22"/>
        </w:rPr>
        <w:t>Development of a data dictionary</w:t>
      </w:r>
      <w:r w:rsidR="0059064C">
        <w:rPr>
          <w:rFonts w:cs="Arial"/>
          <w:sz w:val="22"/>
          <w:szCs w:val="22"/>
        </w:rPr>
        <w:t>/catalogue</w:t>
      </w:r>
      <w:r>
        <w:rPr>
          <w:rFonts w:cs="Arial"/>
          <w:sz w:val="22"/>
          <w:szCs w:val="22"/>
        </w:rPr>
        <w:t xml:space="preserve">; Define timeframes for data review and removal; establishing a culture of data quality, ownership and management. </w:t>
      </w:r>
    </w:p>
    <w:p w:rsidR="00FB154B" w:rsidRDefault="00FB154B" w:rsidP="00FB154B">
      <w:pPr>
        <w:pStyle w:val="ListParagraph"/>
        <w:ind w:left="72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FB154B" w:rsidRDefault="00FB154B" w:rsidP="0059064C">
      <w:pPr>
        <w:pStyle w:val="ListParagraph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Data Access; </w:t>
      </w:r>
      <w:r>
        <w:rPr>
          <w:rFonts w:cs="Arial"/>
          <w:sz w:val="22"/>
          <w:szCs w:val="22"/>
        </w:rPr>
        <w:t>Clarifying who needs access to data and ensuring they hav</w:t>
      </w:r>
      <w:r w:rsidR="00735F83">
        <w:rPr>
          <w:rFonts w:cs="Arial"/>
          <w:sz w:val="22"/>
          <w:szCs w:val="22"/>
        </w:rPr>
        <w:t>e the knowledge to interpret it</w:t>
      </w:r>
      <w:r>
        <w:rPr>
          <w:rFonts w:cs="Arial"/>
          <w:sz w:val="22"/>
          <w:szCs w:val="22"/>
        </w:rPr>
        <w:t xml:space="preserve">; presenting data in a format that is insightful for its intended audience; complying with data protection and GDPR guidelines. </w:t>
      </w:r>
    </w:p>
    <w:p w:rsidR="00FB154B" w:rsidRDefault="00FB154B" w:rsidP="00FB154B"/>
    <w:p w:rsidR="00FB154B" w:rsidRDefault="00FB154B" w:rsidP="00FB154B">
      <w:pPr>
        <w:pStyle w:val="Heading1"/>
        <w:numPr>
          <w:ilvl w:val="0"/>
          <w:numId w:val="0"/>
        </w:numPr>
      </w:pPr>
    </w:p>
    <w:bookmarkEnd w:id="2"/>
    <w:p w:rsidR="00EB43CC" w:rsidRDefault="00EB43CC" w:rsidP="00EB43CC">
      <w:pPr>
        <w:pStyle w:val="Heading1"/>
      </w:pPr>
      <w:r>
        <w:t>Data tool requirements</w:t>
      </w:r>
    </w:p>
    <w:p w:rsidR="0059064C" w:rsidRDefault="0059064C" w:rsidP="0059064C">
      <w:pPr>
        <w:pStyle w:val="Heading1"/>
        <w:numPr>
          <w:ilvl w:val="0"/>
          <w:numId w:val="0"/>
        </w:numPr>
        <w:ind w:left="720"/>
      </w:pPr>
    </w:p>
    <w:p w:rsidR="0059064C" w:rsidRPr="0059064C" w:rsidRDefault="00EB43CC" w:rsidP="0059064C">
      <w:pPr>
        <w:ind w:left="720"/>
      </w:pPr>
      <w:r>
        <w:t>The following are the requirements we require for the data tool;</w:t>
      </w:r>
    </w:p>
    <w:p w:rsidR="00735F83" w:rsidRDefault="00735F83" w:rsidP="00735F83">
      <w:pPr>
        <w:pStyle w:val="ListParagraph"/>
        <w:ind w:left="720"/>
      </w:pPr>
    </w:p>
    <w:p w:rsidR="008A1F9E" w:rsidRPr="0059064C" w:rsidRDefault="00735F83" w:rsidP="00846AC3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 xml:space="preserve">A tool that can </w:t>
      </w:r>
      <w:r w:rsidR="008A1F9E" w:rsidRPr="0059064C">
        <w:rPr>
          <w:rFonts w:cs="Arial"/>
          <w:sz w:val="22"/>
          <w:szCs w:val="22"/>
        </w:rPr>
        <w:t xml:space="preserve">implement and </w:t>
      </w:r>
      <w:r w:rsidRPr="0059064C">
        <w:rPr>
          <w:rFonts w:cs="Arial"/>
          <w:sz w:val="22"/>
          <w:szCs w:val="22"/>
        </w:rPr>
        <w:t>manage a data governance structure in a centralised hub, allowing us to define data rules and own</w:t>
      </w:r>
      <w:r w:rsidR="008A1F9E" w:rsidRPr="0059064C">
        <w:rPr>
          <w:rFonts w:cs="Arial"/>
          <w:sz w:val="22"/>
          <w:szCs w:val="22"/>
        </w:rPr>
        <w:t>ers from multiple data sources.</w:t>
      </w:r>
    </w:p>
    <w:p w:rsidR="008A1F9E" w:rsidRPr="0059064C" w:rsidRDefault="008A1F9E" w:rsidP="00846AC3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>Data cataloguing capabilities</w:t>
      </w:r>
    </w:p>
    <w:p w:rsidR="00735F83" w:rsidRPr="0059064C" w:rsidRDefault="008A1F9E" w:rsidP="00846AC3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 xml:space="preserve">A Proof of Value (POV) </w:t>
      </w:r>
      <w:r w:rsidR="00735F83" w:rsidRPr="0059064C">
        <w:rPr>
          <w:rFonts w:cs="Arial"/>
          <w:sz w:val="22"/>
          <w:szCs w:val="22"/>
        </w:rPr>
        <w:t>to help us u</w:t>
      </w:r>
      <w:r w:rsidRPr="0059064C">
        <w:rPr>
          <w:rFonts w:cs="Arial"/>
          <w:sz w:val="22"/>
          <w:szCs w:val="22"/>
        </w:rPr>
        <w:t>nderstand the value of our data, and cost of POV.</w:t>
      </w:r>
    </w:p>
    <w:p w:rsidR="00735F83" w:rsidRPr="0059064C" w:rsidRDefault="00735F83" w:rsidP="00735F83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 xml:space="preserve">A cleansing solution which can utilise the defined data rules to validate source data, picking up invalid and incorrect data utilising fuzzy matching. </w:t>
      </w:r>
    </w:p>
    <w:p w:rsidR="00735F83" w:rsidRPr="0059064C" w:rsidRDefault="008A1F9E" w:rsidP="008A1F9E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>The ability to report on the data accuracy / quality. Both within a dashboard and downloadable reports.</w:t>
      </w:r>
    </w:p>
    <w:p w:rsidR="008A1F9E" w:rsidRPr="0059064C" w:rsidRDefault="008A1F9E" w:rsidP="008A1F9E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>Access to dedicated support services we can work with in order to best manage the incorporation of any tools / resources.</w:t>
      </w:r>
    </w:p>
    <w:p w:rsidR="008A1F9E" w:rsidRPr="0059064C" w:rsidRDefault="008A1F9E" w:rsidP="008A1F9E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>The ability to incorporate A.I machine learning into the data cleansing and management in order to improve and automate the process in the long-term.</w:t>
      </w:r>
    </w:p>
    <w:p w:rsidR="008A1F9E" w:rsidRPr="0059064C" w:rsidRDefault="008A1F9E" w:rsidP="008A1F9E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>A partnership which can help inform the organisation in strategic direction on data.</w:t>
      </w:r>
    </w:p>
    <w:p w:rsidR="008A1F9E" w:rsidRPr="0059064C" w:rsidRDefault="008A1F9E" w:rsidP="008A1F9E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59064C">
        <w:rPr>
          <w:rFonts w:cs="Arial"/>
          <w:sz w:val="22"/>
          <w:szCs w:val="22"/>
        </w:rPr>
        <w:t>Experience in the housing sector</w:t>
      </w:r>
    </w:p>
    <w:p w:rsidR="008A1F9E" w:rsidRPr="0059064C" w:rsidRDefault="00A15EBD" w:rsidP="008A1F9E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 on the</w:t>
      </w:r>
      <w:r w:rsidR="008A1F9E" w:rsidRPr="0059064C">
        <w:rPr>
          <w:rFonts w:cs="Arial"/>
          <w:sz w:val="22"/>
          <w:szCs w:val="22"/>
        </w:rPr>
        <w:t xml:space="preserve"> G-cloud</w:t>
      </w:r>
      <w:r>
        <w:rPr>
          <w:rFonts w:cs="Arial"/>
          <w:sz w:val="22"/>
          <w:szCs w:val="22"/>
        </w:rPr>
        <w:t xml:space="preserve"> 11</w:t>
      </w:r>
      <w:bookmarkStart w:id="3" w:name="_GoBack"/>
      <w:bookmarkEnd w:id="3"/>
      <w:r w:rsidR="008A1F9E" w:rsidRPr="0059064C">
        <w:rPr>
          <w:rFonts w:cs="Arial"/>
          <w:sz w:val="22"/>
          <w:szCs w:val="22"/>
        </w:rPr>
        <w:t xml:space="preserve"> fra</w:t>
      </w:r>
      <w:r>
        <w:rPr>
          <w:rFonts w:cs="Arial"/>
          <w:sz w:val="22"/>
          <w:szCs w:val="22"/>
        </w:rPr>
        <w:t>mework</w:t>
      </w:r>
    </w:p>
    <w:sectPr w:rsidR="008A1F9E" w:rsidRPr="005906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812" w:rsidRDefault="00CE6812" w:rsidP="00CE6812">
      <w:r>
        <w:separator/>
      </w:r>
    </w:p>
  </w:endnote>
  <w:endnote w:type="continuationSeparator" w:id="0">
    <w:p w:rsidR="00CE6812" w:rsidRDefault="00CE6812" w:rsidP="00CE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812" w:rsidRDefault="00CE6812" w:rsidP="00CE6812">
      <w:r>
        <w:separator/>
      </w:r>
    </w:p>
  </w:footnote>
  <w:footnote w:type="continuationSeparator" w:id="0">
    <w:p w:rsidR="00CE6812" w:rsidRDefault="00CE6812" w:rsidP="00CE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812" w:rsidRDefault="00CE68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3901440</wp:posOffset>
          </wp:positionH>
          <wp:positionV relativeFrom="paragraph">
            <wp:posOffset>-228600</wp:posOffset>
          </wp:positionV>
          <wp:extent cx="2407920" cy="542290"/>
          <wp:effectExtent l="0" t="0" r="0" b="0"/>
          <wp:wrapThrough wrapText="bothSides">
            <wp:wrapPolygon edited="0">
              <wp:start x="0" y="0"/>
              <wp:lineTo x="0" y="20487"/>
              <wp:lineTo x="21361" y="20487"/>
              <wp:lineTo x="2136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B51"/>
    <w:multiLevelType w:val="hybridMultilevel"/>
    <w:tmpl w:val="5BA08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6CC8"/>
    <w:multiLevelType w:val="hybridMultilevel"/>
    <w:tmpl w:val="0910E74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C054CF"/>
    <w:multiLevelType w:val="hybridMultilevel"/>
    <w:tmpl w:val="9E76C290"/>
    <w:lvl w:ilvl="0" w:tplc="D1F06062">
      <w:start w:val="1"/>
      <w:numFmt w:val="lowerRoman"/>
      <w:pStyle w:val="RHALevel3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20649"/>
    <w:multiLevelType w:val="hybridMultilevel"/>
    <w:tmpl w:val="ACF6DBA4"/>
    <w:lvl w:ilvl="0" w:tplc="34BEB3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783201"/>
    <w:multiLevelType w:val="multilevel"/>
    <w:tmpl w:val="A6022A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01F1F53"/>
    <w:multiLevelType w:val="hybridMultilevel"/>
    <w:tmpl w:val="FBB63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3086E"/>
    <w:multiLevelType w:val="hybridMultilevel"/>
    <w:tmpl w:val="1A62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4F9E"/>
    <w:multiLevelType w:val="hybridMultilevel"/>
    <w:tmpl w:val="48B6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2269E"/>
    <w:multiLevelType w:val="hybridMultilevel"/>
    <w:tmpl w:val="8F4E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C19E6"/>
    <w:multiLevelType w:val="hybridMultilevel"/>
    <w:tmpl w:val="905A711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975A2E"/>
    <w:multiLevelType w:val="hybridMultilevel"/>
    <w:tmpl w:val="A678DE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6A723D"/>
    <w:multiLevelType w:val="hybridMultilevel"/>
    <w:tmpl w:val="DAFA3B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50B63"/>
    <w:multiLevelType w:val="hybridMultilevel"/>
    <w:tmpl w:val="076033BE"/>
    <w:lvl w:ilvl="0" w:tplc="A32EB8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1624264"/>
    <w:multiLevelType w:val="hybridMultilevel"/>
    <w:tmpl w:val="FE3854D0"/>
    <w:lvl w:ilvl="0" w:tplc="07382BB4">
      <w:start w:val="1"/>
      <w:numFmt w:val="lowerLetter"/>
      <w:pStyle w:val="RHALevel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FB24F98">
      <w:start w:val="1"/>
      <w:numFmt w:val="lowerLetter"/>
      <w:pStyle w:val="RHALeve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14706A2C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708F4"/>
    <w:multiLevelType w:val="hybridMultilevel"/>
    <w:tmpl w:val="73BC78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336C81"/>
    <w:multiLevelType w:val="hybridMultilevel"/>
    <w:tmpl w:val="BEC89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D2805"/>
    <w:multiLevelType w:val="hybridMultilevel"/>
    <w:tmpl w:val="2A58FD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E17FF3"/>
    <w:multiLevelType w:val="hybridMultilevel"/>
    <w:tmpl w:val="9F3C7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A4756"/>
    <w:multiLevelType w:val="hybridMultilevel"/>
    <w:tmpl w:val="F27E5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A16202"/>
    <w:multiLevelType w:val="hybridMultilevel"/>
    <w:tmpl w:val="D52689A6"/>
    <w:lvl w:ilvl="0" w:tplc="C6DEC256">
      <w:start w:val="1"/>
      <w:numFmt w:val="decimal"/>
      <w:pStyle w:val="RHA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41390C"/>
    <w:multiLevelType w:val="hybridMultilevel"/>
    <w:tmpl w:val="80967D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496B88"/>
    <w:multiLevelType w:val="hybridMultilevel"/>
    <w:tmpl w:val="36305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573FE5"/>
    <w:multiLevelType w:val="multilevel"/>
    <w:tmpl w:val="C646ED0A"/>
    <w:lvl w:ilvl="0">
      <w:start w:val="1"/>
      <w:numFmt w:val="decimal"/>
      <w:lvlText w:val="%1."/>
      <w:lvlJc w:val="left"/>
      <w:pPr>
        <w:tabs>
          <w:tab w:val="num" w:pos="1072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8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8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78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8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8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38"/>
        </w:tabs>
        <w:ind w:left="6480" w:hanging="180"/>
      </w:pPr>
      <w:rPr>
        <w:rFonts w:hint="default"/>
      </w:rPr>
    </w:lvl>
  </w:abstractNum>
  <w:abstractNum w:abstractNumId="23" w15:restartNumberingAfterBreak="0">
    <w:nsid w:val="495F181C"/>
    <w:multiLevelType w:val="hybridMultilevel"/>
    <w:tmpl w:val="6050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A674C"/>
    <w:multiLevelType w:val="hybridMultilevel"/>
    <w:tmpl w:val="1FCAF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73B80"/>
    <w:multiLevelType w:val="hybridMultilevel"/>
    <w:tmpl w:val="BB9006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0D28A3"/>
    <w:multiLevelType w:val="hybridMultilevel"/>
    <w:tmpl w:val="5336A9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F479DC"/>
    <w:multiLevelType w:val="hybridMultilevel"/>
    <w:tmpl w:val="6A3275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34196E"/>
    <w:multiLevelType w:val="hybridMultilevel"/>
    <w:tmpl w:val="218A31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FCB27AD"/>
    <w:multiLevelType w:val="hybridMultilevel"/>
    <w:tmpl w:val="C3DA0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71A"/>
    <w:multiLevelType w:val="hybridMultilevel"/>
    <w:tmpl w:val="EFEE2A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543F78"/>
    <w:multiLevelType w:val="hybridMultilevel"/>
    <w:tmpl w:val="116A8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D77114"/>
    <w:multiLevelType w:val="multilevel"/>
    <w:tmpl w:val="F22AE4DC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347FDF"/>
    <w:multiLevelType w:val="hybridMultilevel"/>
    <w:tmpl w:val="C366AAB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3EA266B"/>
    <w:multiLevelType w:val="hybridMultilevel"/>
    <w:tmpl w:val="F17CAD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1E52F1"/>
    <w:multiLevelType w:val="hybridMultilevel"/>
    <w:tmpl w:val="38C420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D54612"/>
    <w:multiLevelType w:val="hybridMultilevel"/>
    <w:tmpl w:val="763E83A6"/>
    <w:lvl w:ilvl="0" w:tplc="41B4F3B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2"/>
  </w:num>
  <w:num w:numId="5">
    <w:abstractNumId w:val="4"/>
  </w:num>
  <w:num w:numId="6">
    <w:abstractNumId w:val="32"/>
  </w:num>
  <w:num w:numId="7">
    <w:abstractNumId w:val="9"/>
  </w:num>
  <w:num w:numId="8">
    <w:abstractNumId w:val="11"/>
  </w:num>
  <w:num w:numId="9">
    <w:abstractNumId w:val="36"/>
  </w:num>
  <w:num w:numId="10">
    <w:abstractNumId w:val="12"/>
  </w:num>
  <w:num w:numId="11">
    <w:abstractNumId w:val="33"/>
  </w:num>
  <w:num w:numId="12">
    <w:abstractNumId w:val="28"/>
  </w:num>
  <w:num w:numId="13">
    <w:abstractNumId w:val="3"/>
  </w:num>
  <w:num w:numId="14">
    <w:abstractNumId w:val="26"/>
  </w:num>
  <w:num w:numId="15">
    <w:abstractNumId w:val="18"/>
  </w:num>
  <w:num w:numId="16">
    <w:abstractNumId w:val="31"/>
  </w:num>
  <w:num w:numId="17">
    <w:abstractNumId w:val="14"/>
  </w:num>
  <w:num w:numId="18">
    <w:abstractNumId w:val="27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30"/>
  </w:num>
  <w:num w:numId="24">
    <w:abstractNumId w:val="29"/>
  </w:num>
  <w:num w:numId="25">
    <w:abstractNumId w:val="24"/>
  </w:num>
  <w:num w:numId="26">
    <w:abstractNumId w:val="7"/>
  </w:num>
  <w:num w:numId="27">
    <w:abstractNumId w:val="6"/>
  </w:num>
  <w:num w:numId="28">
    <w:abstractNumId w:val="35"/>
  </w:num>
  <w:num w:numId="29">
    <w:abstractNumId w:val="34"/>
  </w:num>
  <w:num w:numId="30">
    <w:abstractNumId w:val="25"/>
  </w:num>
  <w:num w:numId="31">
    <w:abstractNumId w:val="5"/>
  </w:num>
  <w:num w:numId="32">
    <w:abstractNumId w:val="21"/>
  </w:num>
  <w:num w:numId="33">
    <w:abstractNumId w:val="17"/>
  </w:num>
  <w:num w:numId="34">
    <w:abstractNumId w:val="0"/>
  </w:num>
  <w:num w:numId="35">
    <w:abstractNumId w:val="8"/>
  </w:num>
  <w:num w:numId="36">
    <w:abstractNumId w:val="23"/>
  </w:num>
  <w:num w:numId="37">
    <w:abstractNumId w:val="1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4B"/>
    <w:rsid w:val="000E5729"/>
    <w:rsid w:val="002016BB"/>
    <w:rsid w:val="0029039B"/>
    <w:rsid w:val="0042327E"/>
    <w:rsid w:val="0059064C"/>
    <w:rsid w:val="00735F83"/>
    <w:rsid w:val="007528D8"/>
    <w:rsid w:val="008A1F9E"/>
    <w:rsid w:val="00A15EBD"/>
    <w:rsid w:val="00CE25C2"/>
    <w:rsid w:val="00CE6812"/>
    <w:rsid w:val="00EB43CC"/>
    <w:rsid w:val="00F05967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5DB0CB"/>
  <w15:chartTrackingRefBased/>
  <w15:docId w15:val="{6615C2CB-B0CC-4B57-8A9A-6D4583D9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4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B154B"/>
    <w:pPr>
      <w:numPr>
        <w:numId w:val="5"/>
      </w:numPr>
      <w:jc w:val="left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54B"/>
    <w:rPr>
      <w:rFonts w:ascii="Arial" w:eastAsia="Times New Roman" w:hAnsi="Arial" w:cs="Times New Roman"/>
      <w:b/>
      <w:caps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FB15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154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FB15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54B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RHALevel1">
    <w:name w:val="RHA Level 1"/>
    <w:basedOn w:val="Normal"/>
    <w:rsid w:val="00FB154B"/>
    <w:pPr>
      <w:numPr>
        <w:numId w:val="3"/>
      </w:numPr>
    </w:pPr>
  </w:style>
  <w:style w:type="paragraph" w:customStyle="1" w:styleId="RHALevel2">
    <w:name w:val="RHA Level 2"/>
    <w:basedOn w:val="Normal"/>
    <w:rsid w:val="00FB154B"/>
    <w:pPr>
      <w:numPr>
        <w:ilvl w:val="1"/>
        <w:numId w:val="2"/>
      </w:numPr>
    </w:pPr>
  </w:style>
  <w:style w:type="paragraph" w:customStyle="1" w:styleId="RHALevel3">
    <w:name w:val="RHA Level 3"/>
    <w:basedOn w:val="Normal"/>
    <w:rsid w:val="00FB154B"/>
    <w:pPr>
      <w:numPr>
        <w:numId w:val="4"/>
      </w:numPr>
    </w:pPr>
  </w:style>
  <w:style w:type="character" w:styleId="PageNumber">
    <w:name w:val="page number"/>
    <w:basedOn w:val="DefaultParagraphFont"/>
    <w:rsid w:val="00FB154B"/>
  </w:style>
  <w:style w:type="table" w:styleId="TableGrid">
    <w:name w:val="Table Grid"/>
    <w:basedOn w:val="TableNormal"/>
    <w:uiPriority w:val="39"/>
    <w:rsid w:val="00FB154B"/>
    <w:pPr>
      <w:numPr>
        <w:numId w:val="5"/>
      </w:numPr>
      <w:tabs>
        <w:tab w:val="clear" w:pos="720"/>
        <w:tab w:val="num" w:pos="1072"/>
      </w:tabs>
      <w:spacing w:after="0" w:line="240" w:lineRule="auto"/>
      <w:ind w:hanging="363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B15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154B"/>
  </w:style>
  <w:style w:type="paragraph" w:styleId="TOCHeading">
    <w:name w:val="TOC Heading"/>
    <w:basedOn w:val="Heading1"/>
    <w:next w:val="Normal"/>
    <w:uiPriority w:val="39"/>
    <w:unhideWhenUsed/>
    <w:qFormat/>
    <w:rsid w:val="00FB154B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154B"/>
    <w:pPr>
      <w:spacing w:after="1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rsid w:val="00FB1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154B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Style1">
    <w:name w:val="Style1"/>
    <w:basedOn w:val="Normal"/>
    <w:link w:val="Style1Char"/>
    <w:qFormat/>
    <w:rsid w:val="00FB154B"/>
    <w:pPr>
      <w:numPr>
        <w:numId w:val="6"/>
      </w:numPr>
      <w:jc w:val="left"/>
    </w:pPr>
    <w:rPr>
      <w:rFonts w:eastAsiaTheme="minorEastAsia" w:cs="Arial"/>
      <w:b/>
      <w:sz w:val="32"/>
      <w:szCs w:val="22"/>
      <w:lang w:eastAsia="en-US" w:bidi="en-US"/>
    </w:rPr>
  </w:style>
  <w:style w:type="character" w:customStyle="1" w:styleId="Style1Char">
    <w:name w:val="Style1 Char"/>
    <w:basedOn w:val="DefaultParagraphFont"/>
    <w:link w:val="Style1"/>
    <w:rsid w:val="00FB154B"/>
    <w:rPr>
      <w:rFonts w:ascii="Arial" w:eastAsiaTheme="minorEastAsia" w:hAnsi="Arial" w:cs="Arial"/>
      <w:b/>
      <w:sz w:val="32"/>
      <w:lang w:bidi="en-US"/>
    </w:rPr>
  </w:style>
  <w:style w:type="character" w:styleId="Strong">
    <w:name w:val="Strong"/>
    <w:basedOn w:val="DefaultParagraphFont"/>
    <w:qFormat/>
    <w:rsid w:val="00FB154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154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unhideWhenUsed/>
    <w:rsid w:val="00FB154B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B154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154B"/>
    <w:rPr>
      <w:b/>
      <w:bCs/>
    </w:rPr>
  </w:style>
  <w:style w:type="paragraph" w:customStyle="1" w:styleId="Default">
    <w:name w:val="Default"/>
    <w:rsid w:val="00FB15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Stonewater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Zimba</dc:creator>
  <cp:keywords/>
  <dc:description/>
  <cp:lastModifiedBy>Andrew Russell</cp:lastModifiedBy>
  <cp:revision>3</cp:revision>
  <dcterms:created xsi:type="dcterms:W3CDTF">2020-04-22T08:09:00Z</dcterms:created>
  <dcterms:modified xsi:type="dcterms:W3CDTF">2020-04-22T15:40:00Z</dcterms:modified>
</cp:coreProperties>
</file>