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5327D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Evaluation of </w:t>
      </w:r>
      <w:r w:rsidR="003854ED">
        <w:rPr>
          <w:rFonts w:cstheme="minorHAnsi"/>
          <w:b/>
          <w:color w:val="000000"/>
          <w:sz w:val="56"/>
          <w:szCs w:val="56"/>
        </w:rPr>
        <w:t>talking therapies services to users of sexual assault referral services in Beds and Herts</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A324E">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A324E">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A324E">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0A324E">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0A324E">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0A324E"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E741D8" w:rsidRDefault="00D46179" w:rsidP="00AE3615">
      <w:r w:rsidRPr="00D95205">
        <w:rPr>
          <w:rFonts w:cstheme="minorHAnsi"/>
          <w:color w:val="000000"/>
        </w:rPr>
        <w:t>N</w:t>
      </w:r>
      <w:r w:rsidR="004D169A">
        <w:rPr>
          <w:rFonts w:cstheme="minorHAnsi"/>
          <w:color w:val="000000"/>
        </w:rPr>
        <w:t xml:space="preserve">HS England wishes </w:t>
      </w:r>
      <w:r w:rsidR="004D169A">
        <w:t xml:space="preserve">to understand the effectiveness of </w:t>
      </w:r>
      <w:r w:rsidR="003854ED">
        <w:t xml:space="preserve">talking therapy services commissioned to support people using sexual assault referral services (SAAS) in Bedfordshire and Hertfordshire. </w:t>
      </w:r>
      <w:r w:rsidR="00E741D8">
        <w:t xml:space="preserve">This will improve commissioners’ understanding of which services need </w:t>
      </w:r>
      <w:r w:rsidR="00B672BF">
        <w:t>further development and will inform future commissioning.</w:t>
      </w:r>
    </w:p>
    <w:p w:rsidR="00971087" w:rsidRDefault="004D169A" w:rsidP="00AE3615">
      <w:pPr>
        <w:rPr>
          <w:rFonts w:cstheme="minorHAnsi"/>
          <w:sz w:val="24"/>
          <w:szCs w:val="24"/>
        </w:rPr>
      </w:pPr>
      <w:r>
        <w:t>We are seeking to appoint an independent provider who can propose an appropriate way to evaluate the service, do the evaluation, provide answers to the questions given</w:t>
      </w:r>
      <w:r w:rsidR="00773E8A">
        <w:t xml:space="preserve"> and make proposals </w:t>
      </w:r>
      <w:proofErr w:type="gramStart"/>
      <w:r w:rsidR="00773E8A">
        <w:t>as a consequence</w:t>
      </w:r>
      <w:proofErr w:type="gramEnd"/>
      <w:r w:rsidR="00773E8A">
        <w:t>.</w:t>
      </w: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F11EFF" w:rsidRPr="003854ED" w:rsidRDefault="003854ED" w:rsidP="00F11EFF">
      <w:pPr>
        <w:spacing w:after="0" w:line="240" w:lineRule="auto"/>
      </w:pPr>
      <w:r w:rsidRPr="003854ED">
        <w:t xml:space="preserve">In 2017, NHS England commissioned talking therapy services </w:t>
      </w:r>
      <w:r>
        <w:t xml:space="preserve">in the east of England </w:t>
      </w:r>
      <w:r w:rsidRPr="003854ED">
        <w:t xml:space="preserve">for </w:t>
      </w:r>
      <w:r>
        <w:t xml:space="preserve">SAAS as a </w:t>
      </w:r>
      <w:proofErr w:type="gramStart"/>
      <w:r>
        <w:t>two year</w:t>
      </w:r>
      <w:proofErr w:type="gramEnd"/>
      <w:r>
        <w:t xml:space="preserve"> pilot. The service is intended to be provided as early as possible after the </w:t>
      </w:r>
      <w:proofErr w:type="gramStart"/>
      <w:r>
        <w:t>incident  or</w:t>
      </w:r>
      <w:proofErr w:type="gramEnd"/>
      <w:r>
        <w:t xml:space="preserve"> disclose of abuse, to provide support as soon as possible and prevent deterioration of mental health.  The service is intended for people who have relatively recent experience, rather than non-recent abuse, as it is noted that it is likely that there is a difference in the needs of these two types of experience.  The service which has been commissioned is limited to a specific number of sessions over a defined </w:t>
      </w:r>
      <w:proofErr w:type="gramStart"/>
      <w:r>
        <w:t>time period</w:t>
      </w:r>
      <w:proofErr w:type="gramEnd"/>
      <w:r>
        <w:t xml:space="preserve">.  The service specification was developed by a person with extensive experience of working with survivors of sexual assault and abuse at a leading SAAS service over many years, but the purpose of evaluation of these two services is to </w:t>
      </w:r>
      <w:proofErr w:type="gramStart"/>
      <w:r>
        <w:t>understand  what</w:t>
      </w:r>
      <w:proofErr w:type="gramEnd"/>
      <w:r>
        <w:t xml:space="preserve"> changes to the service specification (if any) could be helpful as the pilot ends and future commissioning is planned.</w:t>
      </w:r>
    </w:p>
    <w:p w:rsidR="003854ED" w:rsidRDefault="003854ED" w:rsidP="00F11EFF">
      <w:pPr>
        <w:spacing w:after="0" w:line="240" w:lineRule="auto"/>
        <w:rPr>
          <w:u w:val="single"/>
        </w:rPr>
      </w:pPr>
    </w:p>
    <w:p w:rsidR="003854ED" w:rsidRDefault="003854ED" w:rsidP="00F11EFF">
      <w:pPr>
        <w:spacing w:after="0" w:line="240" w:lineRule="auto"/>
        <w:rPr>
          <w:u w:val="single"/>
        </w:rPr>
      </w:pP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w:t>
      </w:r>
      <w:bookmarkEnd w:id="3"/>
    </w:p>
    <w:p w:rsidR="00907148" w:rsidRDefault="00907148" w:rsidP="00971087">
      <w:pPr>
        <w:spacing w:after="0" w:line="240" w:lineRule="auto"/>
        <w:rPr>
          <w:rFonts w:cstheme="minorHAnsi"/>
        </w:rPr>
      </w:pPr>
    </w:p>
    <w:p w:rsidR="00DA246F" w:rsidRDefault="00983109" w:rsidP="00971087">
      <w:pPr>
        <w:spacing w:after="0" w:line="240" w:lineRule="auto"/>
      </w:pPr>
      <w:r>
        <w:t>The successful b</w:t>
      </w:r>
      <w:r w:rsidR="00E941D9">
        <w:t xml:space="preserve">idder must </w:t>
      </w:r>
      <w:r w:rsidR="00DA246F">
        <w:t>produce a report which answers the following questions:</w:t>
      </w:r>
    </w:p>
    <w:p w:rsidR="006E5315" w:rsidRDefault="006E5315" w:rsidP="006E5315">
      <w:pPr>
        <w:rPr>
          <w:rFonts w:eastAsia="Times New Roman"/>
        </w:rPr>
      </w:pPr>
    </w:p>
    <w:p w:rsidR="006E5315" w:rsidRDefault="006E5315" w:rsidP="006E5315">
      <w:pPr>
        <w:pStyle w:val="ListParagraph"/>
        <w:numPr>
          <w:ilvl w:val="0"/>
          <w:numId w:val="13"/>
        </w:numPr>
        <w:spacing w:after="0" w:line="240" w:lineRule="auto"/>
        <w:contextualSpacing w:val="0"/>
        <w:rPr>
          <w:rFonts w:eastAsia="Times New Roman"/>
        </w:rPr>
      </w:pPr>
      <w:r>
        <w:rPr>
          <w:rFonts w:eastAsia="Times New Roman"/>
        </w:rPr>
        <w:t>How are survivors referred to the TT service in each county? Is the referral process acceptable to survivors? If not, what would improve the referral process?</w:t>
      </w:r>
    </w:p>
    <w:p w:rsidR="006E5315" w:rsidRDefault="006E5315" w:rsidP="006E5315">
      <w:r>
        <w:t> </w:t>
      </w:r>
    </w:p>
    <w:p w:rsidR="006E5315" w:rsidRDefault="006E5315" w:rsidP="006E5315">
      <w:pPr>
        <w:pStyle w:val="ListParagraph"/>
        <w:numPr>
          <w:ilvl w:val="0"/>
          <w:numId w:val="14"/>
        </w:numPr>
        <w:spacing w:after="0" w:line="240" w:lineRule="auto"/>
        <w:contextualSpacing w:val="0"/>
        <w:rPr>
          <w:rFonts w:eastAsia="Times New Roman"/>
        </w:rPr>
      </w:pPr>
      <w:r>
        <w:rPr>
          <w:rFonts w:eastAsia="Times New Roman"/>
        </w:rPr>
        <w:t xml:space="preserve">How does take-up of the offer of the service vary between the two services? What percentage of survivors take up the offer in each service?  If there is variation between the take-up rates, can reasons for the variation be suggested, by staff working in the SARC and by survivors?       It will be necessary to ask survivors who </w:t>
      </w:r>
      <w:r w:rsidRPr="006A3D03">
        <w:rPr>
          <w:rFonts w:eastAsia="Times New Roman"/>
          <w:i/>
        </w:rPr>
        <w:t>don’t</w:t>
      </w:r>
      <w:r>
        <w:rPr>
          <w:rFonts w:eastAsia="Times New Roman"/>
        </w:rPr>
        <w:t xml:space="preserve"> use the service, why they didn’t use it; </w:t>
      </w:r>
      <w:r w:rsidR="006A3D03">
        <w:rPr>
          <w:rFonts w:eastAsia="Times New Roman"/>
        </w:rPr>
        <w:t xml:space="preserve">the bidder needs to propose an acceptable, sensitive and </w:t>
      </w:r>
      <w:proofErr w:type="gramStart"/>
      <w:r w:rsidR="006A3D03">
        <w:rPr>
          <w:rFonts w:eastAsia="Times New Roman"/>
        </w:rPr>
        <w:t>confidential  way</w:t>
      </w:r>
      <w:proofErr w:type="gramEnd"/>
      <w:r w:rsidR="006A3D03">
        <w:rPr>
          <w:rFonts w:eastAsia="Times New Roman"/>
        </w:rPr>
        <w:t xml:space="preserve"> of asking </w:t>
      </w:r>
      <w:r>
        <w:rPr>
          <w:rFonts w:eastAsia="Times New Roman"/>
        </w:rPr>
        <w:t xml:space="preserve">this </w:t>
      </w:r>
      <w:r w:rsidR="006A3D03">
        <w:rPr>
          <w:rFonts w:eastAsia="Times New Roman"/>
        </w:rPr>
        <w:t>question and obtaining the answers - for example, could be</w:t>
      </w:r>
      <w:r>
        <w:rPr>
          <w:rFonts w:eastAsia="Times New Roman"/>
        </w:rPr>
        <w:t xml:space="preserve"> by a post</w:t>
      </w:r>
      <w:r w:rsidR="006A3D03">
        <w:rPr>
          <w:rFonts w:eastAsia="Times New Roman"/>
        </w:rPr>
        <w:t>-</w:t>
      </w:r>
      <w:r>
        <w:rPr>
          <w:rFonts w:eastAsia="Times New Roman"/>
        </w:rPr>
        <w:t xml:space="preserve">back questionnaire, </w:t>
      </w:r>
      <w:r w:rsidR="006A3D03">
        <w:rPr>
          <w:rFonts w:eastAsia="Times New Roman"/>
        </w:rPr>
        <w:t xml:space="preserve">which is issued to service users by SAAS staff, and posted back (with </w:t>
      </w:r>
      <w:r>
        <w:rPr>
          <w:rFonts w:eastAsia="Times New Roman"/>
        </w:rPr>
        <w:t>anonymous</w:t>
      </w:r>
      <w:r w:rsidR="006A3D03">
        <w:rPr>
          <w:rFonts w:eastAsia="Times New Roman"/>
        </w:rPr>
        <w:t xml:space="preserve"> responses)</w:t>
      </w:r>
      <w:r>
        <w:rPr>
          <w:rFonts w:eastAsia="Times New Roman"/>
        </w:rPr>
        <w:t>.</w:t>
      </w:r>
    </w:p>
    <w:p w:rsidR="006E5315" w:rsidRDefault="006E5315" w:rsidP="006E5315">
      <w:r>
        <w:t> </w:t>
      </w:r>
    </w:p>
    <w:p w:rsidR="006E5315" w:rsidRDefault="006E5315" w:rsidP="006E5315">
      <w:pPr>
        <w:pStyle w:val="ListParagraph"/>
        <w:numPr>
          <w:ilvl w:val="0"/>
          <w:numId w:val="15"/>
        </w:numPr>
        <w:spacing w:after="0" w:line="240" w:lineRule="auto"/>
        <w:contextualSpacing w:val="0"/>
        <w:rPr>
          <w:rFonts w:eastAsia="Times New Roman"/>
        </w:rPr>
      </w:pPr>
      <w:r>
        <w:rPr>
          <w:rFonts w:eastAsia="Times New Roman"/>
        </w:rPr>
        <w:t xml:space="preserve">What do survivors think about the service in each county? What do they like about it? What do they dislike about it? This needs to be by questionnaire, </w:t>
      </w:r>
      <w:r w:rsidR="006A3D03">
        <w:rPr>
          <w:rFonts w:eastAsia="Times New Roman"/>
        </w:rPr>
        <w:t xml:space="preserve">issued by TT service staff, </w:t>
      </w:r>
      <w:r>
        <w:rPr>
          <w:rFonts w:eastAsia="Times New Roman"/>
        </w:rPr>
        <w:t>and if possible by phone call follow</w:t>
      </w:r>
      <w:r w:rsidR="006A3D03">
        <w:rPr>
          <w:rFonts w:eastAsia="Times New Roman"/>
        </w:rPr>
        <w:t>-</w:t>
      </w:r>
      <w:r>
        <w:rPr>
          <w:rFonts w:eastAsia="Times New Roman"/>
        </w:rPr>
        <w:t>up.</w:t>
      </w:r>
      <w:r w:rsidR="006A3D03">
        <w:rPr>
          <w:rFonts w:eastAsia="Times New Roman"/>
        </w:rPr>
        <w:t xml:space="preserve">  A sample size relating to </w:t>
      </w:r>
      <w:r w:rsidR="00E575FF">
        <w:rPr>
          <w:rFonts w:eastAsia="Times New Roman"/>
        </w:rPr>
        <w:t xml:space="preserve">the number of new referrals over a </w:t>
      </w:r>
      <w:proofErr w:type="gramStart"/>
      <w:r w:rsidR="00E575FF">
        <w:rPr>
          <w:rFonts w:eastAsia="Times New Roman"/>
        </w:rPr>
        <w:t>28 day</w:t>
      </w:r>
      <w:proofErr w:type="gramEnd"/>
      <w:r w:rsidR="00E575FF">
        <w:rPr>
          <w:rFonts w:eastAsia="Times New Roman"/>
        </w:rPr>
        <w:t xml:space="preserve"> period should be aimed for.</w:t>
      </w:r>
    </w:p>
    <w:p w:rsidR="006E5315" w:rsidRDefault="006E5315" w:rsidP="006E5315">
      <w:r>
        <w:t> </w:t>
      </w:r>
    </w:p>
    <w:p w:rsidR="006E5315" w:rsidRDefault="006E5315" w:rsidP="006E5315">
      <w:pPr>
        <w:pStyle w:val="ListParagraph"/>
        <w:numPr>
          <w:ilvl w:val="0"/>
          <w:numId w:val="16"/>
        </w:numPr>
        <w:spacing w:after="0" w:line="240" w:lineRule="auto"/>
        <w:contextualSpacing w:val="0"/>
        <w:rPr>
          <w:rFonts w:eastAsia="Times New Roman"/>
        </w:rPr>
      </w:pPr>
      <w:r>
        <w:rPr>
          <w:rFonts w:eastAsia="Times New Roman"/>
        </w:rPr>
        <w:lastRenderedPageBreak/>
        <w:t xml:space="preserve">What do other workers within the SARC think of the service and its value to survivors?  What reasons do they have for these views? What would they change about the service, if anything? This needs to be </w:t>
      </w:r>
      <w:r w:rsidR="006A3D03">
        <w:rPr>
          <w:rFonts w:eastAsia="Times New Roman"/>
        </w:rPr>
        <w:t xml:space="preserve">obtained </w:t>
      </w:r>
      <w:r>
        <w:rPr>
          <w:rFonts w:eastAsia="Times New Roman"/>
        </w:rPr>
        <w:t xml:space="preserve">by </w:t>
      </w:r>
      <w:proofErr w:type="gramStart"/>
      <w:r>
        <w:rPr>
          <w:rFonts w:eastAsia="Times New Roman"/>
        </w:rPr>
        <w:t>interviewing  SARC</w:t>
      </w:r>
      <w:proofErr w:type="gramEnd"/>
      <w:r>
        <w:rPr>
          <w:rFonts w:eastAsia="Times New Roman"/>
        </w:rPr>
        <w:t xml:space="preserve"> staff including ISVAs and crisis workers. </w:t>
      </w:r>
    </w:p>
    <w:p w:rsidR="006E5315" w:rsidRDefault="006E5315" w:rsidP="006E5315">
      <w:r>
        <w:t> </w:t>
      </w:r>
    </w:p>
    <w:p w:rsidR="006E5315" w:rsidRDefault="006E5315" w:rsidP="006E5315">
      <w:pPr>
        <w:pStyle w:val="ListParagraph"/>
        <w:numPr>
          <w:ilvl w:val="0"/>
          <w:numId w:val="17"/>
        </w:numPr>
        <w:spacing w:after="0" w:line="240" w:lineRule="auto"/>
        <w:contextualSpacing w:val="0"/>
        <w:rPr>
          <w:rFonts w:eastAsia="Times New Roman"/>
        </w:rPr>
      </w:pPr>
      <w:r>
        <w:rPr>
          <w:rFonts w:eastAsia="Times New Roman"/>
        </w:rPr>
        <w:t>What other services do survivors access after using the SARC services?  What reasons do they have for accessing these services?  What are their experiences of using these services? This needs to be in the questionnaire completed by survivors</w:t>
      </w:r>
      <w:r w:rsidR="006A3D03">
        <w:rPr>
          <w:rFonts w:eastAsia="Times New Roman"/>
        </w:rPr>
        <w:t xml:space="preserve"> and/or explored in phone calls</w:t>
      </w:r>
      <w:r>
        <w:rPr>
          <w:rFonts w:eastAsia="Times New Roman"/>
        </w:rPr>
        <w:t>.</w:t>
      </w:r>
      <w:r w:rsidR="00E575FF" w:rsidRPr="00E575FF">
        <w:rPr>
          <w:rFonts w:eastAsia="Times New Roman"/>
        </w:rPr>
        <w:t xml:space="preserve"> </w:t>
      </w:r>
      <w:r w:rsidR="00E575FF">
        <w:rPr>
          <w:rFonts w:eastAsia="Times New Roman"/>
        </w:rPr>
        <w:t xml:space="preserve">A sample size relating to the number of new referrals over a </w:t>
      </w:r>
      <w:proofErr w:type="gramStart"/>
      <w:r w:rsidR="00E575FF">
        <w:rPr>
          <w:rFonts w:eastAsia="Times New Roman"/>
        </w:rPr>
        <w:t>28 day</w:t>
      </w:r>
      <w:proofErr w:type="gramEnd"/>
      <w:r w:rsidR="00E575FF">
        <w:rPr>
          <w:rFonts w:eastAsia="Times New Roman"/>
        </w:rPr>
        <w:t xml:space="preserve"> period should be aimed for.</w:t>
      </w:r>
    </w:p>
    <w:p w:rsidR="006A3D03" w:rsidRDefault="006A3D03" w:rsidP="006A3D03">
      <w:pPr>
        <w:pStyle w:val="ListParagraph"/>
        <w:spacing w:after="0" w:line="240" w:lineRule="auto"/>
        <w:contextualSpacing w:val="0"/>
        <w:rPr>
          <w:rFonts w:eastAsia="Times New Roman"/>
        </w:rPr>
      </w:pPr>
    </w:p>
    <w:p w:rsidR="006A3D03" w:rsidRPr="00E575FF" w:rsidRDefault="006E5315" w:rsidP="002624C0">
      <w:pPr>
        <w:pStyle w:val="ListParagraph"/>
        <w:numPr>
          <w:ilvl w:val="0"/>
          <w:numId w:val="17"/>
        </w:numPr>
        <w:spacing w:after="0" w:line="240" w:lineRule="auto"/>
        <w:contextualSpacing w:val="0"/>
        <w:rPr>
          <w:rFonts w:eastAsia="Times New Roman"/>
        </w:rPr>
      </w:pPr>
      <w:r w:rsidRPr="00E575FF">
        <w:rPr>
          <w:rFonts w:eastAsia="Times New Roman"/>
        </w:rPr>
        <w:t>How closely does each service comply with the service spec? </w:t>
      </w:r>
    </w:p>
    <w:p w:rsidR="006A3D03" w:rsidRDefault="006A3D03" w:rsidP="006A3D03">
      <w:pPr>
        <w:pStyle w:val="ListParagraph"/>
        <w:spacing w:after="0" w:line="240" w:lineRule="auto"/>
        <w:contextualSpacing w:val="0"/>
        <w:rPr>
          <w:rFonts w:eastAsia="Times New Roman"/>
        </w:rPr>
      </w:pPr>
    </w:p>
    <w:p w:rsidR="006E5315" w:rsidRDefault="006E5315" w:rsidP="006E5315">
      <w:pPr>
        <w:pStyle w:val="ListParagraph"/>
        <w:numPr>
          <w:ilvl w:val="0"/>
          <w:numId w:val="17"/>
        </w:numPr>
        <w:spacing w:after="0" w:line="240" w:lineRule="auto"/>
        <w:contextualSpacing w:val="0"/>
        <w:rPr>
          <w:rFonts w:eastAsia="Times New Roman"/>
        </w:rPr>
      </w:pPr>
      <w:r>
        <w:rPr>
          <w:rFonts w:eastAsia="Times New Roman"/>
        </w:rPr>
        <w:t>Does the location of the service affect how survivors feel about it and whether they access it?  What about the accommodation</w:t>
      </w:r>
      <w:r w:rsidR="006A3D03">
        <w:rPr>
          <w:rFonts w:eastAsia="Times New Roman"/>
        </w:rPr>
        <w:t xml:space="preserve"> – do survivors have any suggestions, for changes that could be made (care must be taken to manage expectations in this respect, so the author must ensure that the communication with survivors is about in the context of what is realistic)?</w:t>
      </w:r>
    </w:p>
    <w:p w:rsidR="006A3D03" w:rsidRDefault="006A3D03" w:rsidP="006E5315">
      <w:pPr>
        <w:pStyle w:val="ListParagraph"/>
        <w:numPr>
          <w:ilvl w:val="0"/>
          <w:numId w:val="17"/>
        </w:numPr>
        <w:spacing w:after="0" w:line="240" w:lineRule="auto"/>
        <w:contextualSpacing w:val="0"/>
        <w:rPr>
          <w:rFonts w:eastAsia="Times New Roman"/>
        </w:rPr>
      </w:pPr>
      <w:r>
        <w:rPr>
          <w:rFonts w:eastAsia="Times New Roman"/>
        </w:rPr>
        <w:t>Any other comments which survivors and staff have in relation to the TT service.</w:t>
      </w:r>
    </w:p>
    <w:p w:rsidR="00E575FF" w:rsidRDefault="00E575FF" w:rsidP="00E575FF">
      <w:pPr>
        <w:pStyle w:val="ListParagraph"/>
        <w:spacing w:after="0" w:line="240" w:lineRule="auto"/>
        <w:contextualSpacing w:val="0"/>
        <w:rPr>
          <w:rFonts w:eastAsia="Times New Roman"/>
        </w:rPr>
      </w:pPr>
    </w:p>
    <w:p w:rsidR="00E575FF" w:rsidRDefault="00E575FF" w:rsidP="00E575FF">
      <w:pPr>
        <w:pStyle w:val="ListParagraph"/>
        <w:spacing w:after="0" w:line="240" w:lineRule="auto"/>
        <w:contextualSpacing w:val="0"/>
        <w:rPr>
          <w:rFonts w:eastAsia="Times New Roman"/>
        </w:rPr>
      </w:pPr>
    </w:p>
    <w:p w:rsidR="00E575FF" w:rsidRPr="00E575FF" w:rsidRDefault="00E575FF" w:rsidP="00E575FF">
      <w:pPr>
        <w:spacing w:after="0" w:line="240" w:lineRule="auto"/>
        <w:rPr>
          <w:rFonts w:eastAsia="Times New Roman"/>
        </w:rPr>
      </w:pPr>
      <w:r w:rsidRPr="00E575FF">
        <w:rPr>
          <w:rFonts w:eastAsia="Times New Roman"/>
        </w:rPr>
        <w:t xml:space="preserve">The report needs to be structured in to 3 sections – one for the answers to the questions for the Beds service, one for the Herts service, and one section which </w:t>
      </w:r>
      <w:proofErr w:type="gramStart"/>
      <w:r w:rsidRPr="00E575FF">
        <w:rPr>
          <w:rFonts w:eastAsia="Times New Roman"/>
        </w:rPr>
        <w:t>compares and contrasts</w:t>
      </w:r>
      <w:proofErr w:type="gramEnd"/>
      <w:r w:rsidRPr="00E575FF">
        <w:rPr>
          <w:rFonts w:eastAsia="Times New Roman"/>
        </w:rPr>
        <w:t xml:space="preserve"> the responses for the two services, draws attention to significant differences and offers hypotheses </w:t>
      </w:r>
      <w:r>
        <w:rPr>
          <w:rFonts w:eastAsia="Times New Roman"/>
        </w:rPr>
        <w:t>for these.</w:t>
      </w:r>
    </w:p>
    <w:p w:rsidR="00D76A5C" w:rsidRDefault="00D76A5C" w:rsidP="00816416">
      <w:pPr>
        <w:pStyle w:val="Heading1"/>
        <w:spacing w:before="0" w:line="240" w:lineRule="auto"/>
        <w:rPr>
          <w:rFonts w:asciiTheme="minorHAnsi" w:hAnsiTheme="minorHAnsi" w:cstheme="minorHAnsi"/>
          <w:sz w:val="24"/>
          <w:szCs w:val="24"/>
        </w:rPr>
      </w:pPr>
      <w:bookmarkStart w:id="4" w:name="_Toc433122979"/>
    </w:p>
    <w:p w:rsidR="00D76A5C" w:rsidRDefault="00D76A5C" w:rsidP="00816416">
      <w:pPr>
        <w:pStyle w:val="Heading1"/>
        <w:spacing w:before="0" w:line="240" w:lineRule="auto"/>
        <w:rPr>
          <w:rFonts w:asciiTheme="minorHAnsi" w:hAnsiTheme="minorHAnsi" w:cstheme="minorHAnsi"/>
          <w:sz w:val="24"/>
          <w:szCs w:val="24"/>
        </w:rPr>
      </w:pPr>
    </w:p>
    <w:p w:rsidR="00B970CC" w:rsidRDefault="00B970CC" w:rsidP="00816416">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in Word. This allows comments to be made within the text of the initial draft, and also allows extraction of the text from the final draft for inse</w:t>
      </w:r>
      <w:r w:rsidR="00AE3615">
        <w:t xml:space="preserve">rtion into other documents. </w:t>
      </w:r>
      <w:proofErr w:type="gramStart"/>
      <w:r w:rsidR="00AE3615">
        <w:t>The</w:t>
      </w:r>
      <w:r w:rsidR="00A023A4">
        <w:t xml:space="preserve"> </w:t>
      </w:r>
      <w:r w:rsidR="00B970CC">
        <w:t xml:space="preserve"> final</w:t>
      </w:r>
      <w:proofErr w:type="gramEnd"/>
      <w:r w:rsidR="00B970CC">
        <w:t xml:space="preserve"> draft must be delivered to</w:t>
      </w:r>
      <w:r w:rsidR="00B970CC" w:rsidRPr="00897968">
        <w:rPr>
          <w:color w:val="0000FF"/>
        </w:rPr>
        <w:t xml:space="preserve"> </w:t>
      </w:r>
      <w:r w:rsidR="00897968" w:rsidRPr="00897968">
        <w:rPr>
          <w:color w:val="0000FF"/>
          <w:u w:val="single"/>
        </w:rPr>
        <w:t>claire.weston2</w:t>
      </w:r>
      <w:hyperlink r:id="rId8" w:history="1">
        <w:r w:rsidR="00A023A4" w:rsidRPr="00BA480A">
          <w:rPr>
            <w:rStyle w:val="Hyperlink"/>
            <w:rFonts w:cstheme="minorHAnsi"/>
          </w:rPr>
          <w:t>@nhs.net</w:t>
        </w:r>
      </w:hyperlink>
      <w:r w:rsidR="00A023A4">
        <w:rPr>
          <w:rFonts w:cstheme="minorHAnsi"/>
          <w:color w:val="000000"/>
        </w:rPr>
        <w:t xml:space="preserve">  in Word format</w:t>
      </w:r>
      <w:r w:rsidR="00983109">
        <w:rPr>
          <w:rFonts w:cstheme="minorHAnsi"/>
          <w:color w:val="000000"/>
        </w:rPr>
        <w:t xml:space="preserve"> by </w:t>
      </w:r>
      <w:r w:rsidR="00E575FF">
        <w:rPr>
          <w:rFonts w:cstheme="minorHAnsi"/>
          <w:color w:val="000000"/>
        </w:rPr>
        <w:t>15/11/</w:t>
      </w:r>
      <w:r w:rsidR="00983109">
        <w:rPr>
          <w:rFonts w:cstheme="minorHAnsi"/>
          <w:color w:val="000000"/>
        </w:rPr>
        <w:t xml:space="preserve"> 2019</w:t>
      </w:r>
      <w:r w:rsidR="00BD1DAF">
        <w:rPr>
          <w:rFonts w:cstheme="minorHAnsi"/>
          <w:color w:val="000000"/>
        </w:rPr>
        <w:t xml:space="preserve"> or earlier if possible.</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w:t>
      </w:r>
      <w:r w:rsidR="00D77F13">
        <w:rPr>
          <w:rFonts w:cstheme="minorHAnsi"/>
          <w:color w:val="000000"/>
        </w:rPr>
        <w:t>June</w:t>
      </w:r>
      <w:r w:rsidR="00A6080A">
        <w:rPr>
          <w:rFonts w:cstheme="minorHAnsi"/>
          <w:color w:val="000000"/>
        </w:rPr>
        <w:t xml:space="preserve"> 201</w:t>
      </w:r>
      <w:r w:rsidR="00D77F13">
        <w:rPr>
          <w:rFonts w:cstheme="minorHAnsi"/>
          <w:color w:val="000000"/>
        </w:rPr>
        <w:t>9</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D77F13">
        <w:rPr>
          <w:rFonts w:cstheme="minorHAnsi"/>
          <w:color w:val="000000"/>
        </w:rPr>
        <w:t>1</w:t>
      </w:r>
      <w:r w:rsidR="006A3D03">
        <w:rPr>
          <w:rFonts w:cstheme="minorHAnsi"/>
          <w:color w:val="000000"/>
        </w:rPr>
        <w:t>9</w:t>
      </w:r>
      <w:r w:rsidR="00D77F13">
        <w:rPr>
          <w:rFonts w:cstheme="minorHAnsi"/>
          <w:color w:val="000000"/>
        </w:rPr>
        <w:t>/7/</w:t>
      </w:r>
      <w:r w:rsidR="00A6080A">
        <w:rPr>
          <w:rFonts w:cstheme="minorHAnsi"/>
          <w:color w:val="000000"/>
        </w:rPr>
        <w:t>201</w:t>
      </w:r>
      <w:r w:rsidR="00D77F13">
        <w:rPr>
          <w:rFonts w:cstheme="minorHAnsi"/>
          <w:color w:val="000000"/>
        </w:rPr>
        <w:t>9</w:t>
      </w:r>
      <w:r w:rsidR="00530931">
        <w:rPr>
          <w:rFonts w:cstheme="minorHAnsi"/>
          <w:color w:val="000000"/>
        </w:rPr>
        <w:t xml:space="preserve"> to </w:t>
      </w:r>
      <w:proofErr w:type="gramStart"/>
      <w:r w:rsidR="00852381">
        <w:rPr>
          <w:rFonts w:cstheme="minorHAnsi"/>
          <w:color w:val="000000"/>
        </w:rPr>
        <w:t>emma.giles3</w:t>
      </w:r>
      <w:r w:rsidR="00530931">
        <w:rPr>
          <w:rFonts w:cstheme="minorHAnsi"/>
          <w:color w:val="000000"/>
        </w:rPr>
        <w:t xml:space="preserve">@nhs.net </w:t>
      </w:r>
      <w:r w:rsidR="00B970CC">
        <w:rPr>
          <w:rFonts w:cstheme="minorHAnsi"/>
          <w:color w:val="000000"/>
        </w:rPr>
        <w:t>.</w:t>
      </w:r>
      <w:proofErr w:type="gramEnd"/>
      <w:r w:rsidR="00B970CC">
        <w:rPr>
          <w:rFonts w:cstheme="minorHAnsi"/>
          <w:color w:val="000000"/>
        </w:rPr>
        <w:t xml:space="preserve">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D77F13">
        <w:rPr>
          <w:rFonts w:cstheme="minorHAnsi"/>
          <w:color w:val="000000"/>
        </w:rPr>
        <w:t>2</w:t>
      </w:r>
      <w:r w:rsidR="00A313C1">
        <w:rPr>
          <w:rFonts w:cstheme="minorHAnsi"/>
          <w:color w:val="000000"/>
        </w:rPr>
        <w:t xml:space="preserve"> week</w:t>
      </w:r>
      <w:r w:rsidR="00D77F13">
        <w:rPr>
          <w:rFonts w:cstheme="minorHAnsi"/>
          <w:color w:val="000000"/>
        </w:rPr>
        <w:t>s</w:t>
      </w:r>
      <w:r w:rsidR="001A3F0F">
        <w:rPr>
          <w:rFonts w:cstheme="minorHAnsi"/>
          <w:color w:val="000000"/>
        </w:rPr>
        <w:t xml:space="preserve"> of this date. Bidders should request a receipt of their bid, and if thi</w:t>
      </w:r>
      <w:r w:rsidR="004D169A">
        <w:rPr>
          <w:rFonts w:cstheme="minorHAnsi"/>
          <w:color w:val="000000"/>
        </w:rPr>
        <w:t xml:space="preserve">s is not received by 17.00 on </w:t>
      </w:r>
      <w:r w:rsidR="006A3D03">
        <w:rPr>
          <w:rFonts w:cstheme="minorHAnsi"/>
          <w:color w:val="000000"/>
        </w:rPr>
        <w:t>21</w:t>
      </w:r>
      <w:r w:rsidR="004D169A">
        <w:rPr>
          <w:rFonts w:cstheme="minorHAnsi"/>
          <w:color w:val="000000"/>
        </w:rPr>
        <w:t>/</w:t>
      </w:r>
      <w:r w:rsidR="00D77F13">
        <w:rPr>
          <w:rFonts w:cstheme="minorHAnsi"/>
          <w:color w:val="000000"/>
        </w:rPr>
        <w:t>7</w:t>
      </w:r>
      <w:r w:rsidR="004D169A">
        <w:rPr>
          <w:rFonts w:cstheme="minorHAnsi"/>
          <w:color w:val="000000"/>
        </w:rPr>
        <w:t>/1</w:t>
      </w:r>
      <w:r w:rsidR="00D77F13">
        <w:rPr>
          <w:rFonts w:cstheme="minorHAnsi"/>
          <w:color w:val="000000"/>
        </w:rPr>
        <w:t>9</w:t>
      </w:r>
      <w:r w:rsidR="001A3F0F">
        <w:rPr>
          <w:rFonts w:cstheme="minorHAnsi"/>
          <w:color w:val="000000"/>
        </w:rPr>
        <w:t>, they</w:t>
      </w:r>
      <w:r w:rsidR="00530931">
        <w:rPr>
          <w:rFonts w:cstheme="minorHAnsi"/>
          <w:color w:val="000000"/>
        </w:rPr>
        <w:t xml:space="preserve"> should </w:t>
      </w:r>
      <w:proofErr w:type="gramStart"/>
      <w:r w:rsidR="00530931">
        <w:rPr>
          <w:rFonts w:cstheme="minorHAnsi"/>
          <w:color w:val="000000"/>
        </w:rPr>
        <w:t xml:space="preserve">contact  </w:t>
      </w:r>
      <w:r w:rsidR="00A313C1">
        <w:rPr>
          <w:rFonts w:cstheme="minorHAnsi"/>
          <w:color w:val="000000"/>
        </w:rPr>
        <w:t>Emma</w:t>
      </w:r>
      <w:proofErr w:type="gramEnd"/>
      <w:r w:rsidR="00A313C1">
        <w:rPr>
          <w:rFonts w:cstheme="minorHAnsi"/>
          <w:color w:val="000000"/>
        </w:rPr>
        <w:t xml:space="preserve"> Giles </w:t>
      </w:r>
      <w:r w:rsidR="001A3F0F">
        <w:rPr>
          <w:rFonts w:cstheme="minorHAnsi"/>
          <w:color w:val="000000"/>
        </w:rPr>
        <w:t>to request this.</w:t>
      </w:r>
    </w:p>
    <w:p w:rsidR="004D169A" w:rsidRDefault="004D169A" w:rsidP="00971087">
      <w:pPr>
        <w:autoSpaceDE w:val="0"/>
        <w:autoSpaceDN w:val="0"/>
        <w:adjustRightInd w:val="0"/>
        <w:spacing w:after="0" w:line="240" w:lineRule="auto"/>
        <w:jc w:val="both"/>
        <w:rPr>
          <w:rFonts w:cstheme="minorHAnsi"/>
          <w:color w:val="000000"/>
        </w:rPr>
      </w:pPr>
    </w:p>
    <w:p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w:t>
      </w:r>
      <w:proofErr w:type="gramStart"/>
      <w:r>
        <w:rPr>
          <w:rFonts w:cstheme="minorHAnsi"/>
          <w:color w:val="000000"/>
        </w:rPr>
        <w:t>in a position</w:t>
      </w:r>
      <w:proofErr w:type="gramEnd"/>
      <w:r>
        <w:rPr>
          <w:rFonts w:cstheme="minorHAnsi"/>
          <w:color w:val="000000"/>
        </w:rPr>
        <w:t xml:space="preserve"> to begin work upon being appointed, and to </w:t>
      </w:r>
      <w:r w:rsidR="00E90025">
        <w:rPr>
          <w:rFonts w:cstheme="minorHAnsi"/>
          <w:color w:val="000000"/>
        </w:rPr>
        <w:t xml:space="preserve">complete the initial draft by </w:t>
      </w:r>
      <w:r w:rsidR="00D77F13">
        <w:rPr>
          <w:rFonts w:cstheme="minorHAnsi"/>
          <w:color w:val="000000"/>
        </w:rPr>
        <w:t>31</w:t>
      </w:r>
      <w:r w:rsidR="00E941D9">
        <w:rPr>
          <w:rFonts w:cstheme="minorHAnsi"/>
          <w:color w:val="000000"/>
        </w:rPr>
        <w:t>/</w:t>
      </w:r>
      <w:r w:rsidR="00D77F13">
        <w:rPr>
          <w:rFonts w:cstheme="minorHAnsi"/>
          <w:color w:val="000000"/>
        </w:rPr>
        <w:t>10</w:t>
      </w:r>
      <w:r w:rsidR="00E90025">
        <w:rPr>
          <w:rFonts w:cstheme="minorHAnsi"/>
          <w:color w:val="000000"/>
        </w:rPr>
        <w:t>/1</w:t>
      </w:r>
      <w:r w:rsidR="00D77F13">
        <w:rPr>
          <w:rFonts w:cstheme="minorHAnsi"/>
          <w:color w:val="000000"/>
        </w:rPr>
        <w:t>9</w:t>
      </w:r>
      <w:r w:rsidR="00E90025">
        <w:rPr>
          <w:rFonts w:cstheme="minorHAnsi"/>
          <w:color w:val="000000"/>
        </w:rPr>
        <w:t xml:space="preserve">. Comments will be provided within 1 week and a final draft should be provided by </w:t>
      </w:r>
      <w:r w:rsidR="00E575FF">
        <w:rPr>
          <w:rFonts w:cstheme="minorHAnsi"/>
          <w:color w:val="000000"/>
        </w:rPr>
        <w:t>15</w:t>
      </w:r>
      <w:r w:rsidR="00E941D9">
        <w:rPr>
          <w:rFonts w:cstheme="minorHAnsi"/>
          <w:color w:val="000000"/>
        </w:rPr>
        <w:t>/</w:t>
      </w:r>
      <w:r w:rsidR="00D77F13">
        <w:rPr>
          <w:rFonts w:cstheme="minorHAnsi"/>
          <w:color w:val="000000"/>
        </w:rPr>
        <w:t>1</w:t>
      </w:r>
      <w:r w:rsidR="00E941D9">
        <w:rPr>
          <w:rFonts w:cstheme="minorHAnsi"/>
          <w:color w:val="000000"/>
        </w:rPr>
        <w:t>1/19</w:t>
      </w:r>
      <w:r w:rsidR="00E90025">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w:t>
      </w:r>
      <w:r w:rsidR="006A3D03">
        <w:rPr>
          <w:rFonts w:cstheme="minorHAnsi"/>
          <w:color w:val="000000"/>
        </w:rPr>
        <w:t>8</w:t>
      </w:r>
      <w:r>
        <w:rPr>
          <w:rFonts w:cstheme="minorHAnsi"/>
          <w:color w:val="000000"/>
        </w:rPr>
        <w:t xml:space="preserve">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w:t>
      </w:r>
      <w:r w:rsidR="00D77F13">
        <w:rPr>
          <w:rFonts w:cstheme="minorHAnsi"/>
          <w:color w:val="000000"/>
        </w:rPr>
        <w:t xml:space="preserve">, </w:t>
      </w:r>
      <w:r w:rsidR="00A023A4">
        <w:rPr>
          <w:rFonts w:cstheme="minorHAnsi"/>
          <w:color w:val="000000"/>
        </w:rPr>
        <w:t>the number of days consumed in each element of the preparation of the report</w:t>
      </w:r>
      <w:r w:rsidR="00D77F13">
        <w:rPr>
          <w:rFonts w:cstheme="minorHAnsi"/>
          <w:color w:val="000000"/>
        </w:rPr>
        <w:t>, and other non-pay costs.  There will be no payment above the bid price for a</w:t>
      </w:r>
      <w:r w:rsidR="00E575FF">
        <w:rPr>
          <w:rFonts w:cstheme="minorHAnsi"/>
          <w:color w:val="000000"/>
        </w:rPr>
        <w:t>n</w:t>
      </w:r>
      <w:r w:rsidR="00D77F13">
        <w:rPr>
          <w:rFonts w:cstheme="minorHAnsi"/>
          <w:color w:val="000000"/>
        </w:rPr>
        <w:t>y reason, if the bid is accepted.</w:t>
      </w:r>
    </w:p>
    <w:p w:rsidR="006915EC" w:rsidRDefault="006915EC" w:rsidP="00971087">
      <w:pPr>
        <w:spacing w:after="0" w:line="240" w:lineRule="auto"/>
        <w:jc w:val="both"/>
        <w:rPr>
          <w:rFonts w:eastAsia="Times New Roman" w:cstheme="minorHAnsi"/>
        </w:rPr>
      </w:pPr>
    </w:p>
    <w:p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E53CE9"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rsidR="00D76A5C" w:rsidRPr="00D76A5C" w:rsidRDefault="00D76A5C" w:rsidP="00D76A5C">
      <w:pPr>
        <w:pStyle w:val="ListParagraph"/>
        <w:rPr>
          <w:rFonts w:eastAsia="Times New Roman" w:cstheme="minorHAnsi"/>
          <w:lang w:eastAsia="en-GB"/>
        </w:rPr>
      </w:pPr>
    </w:p>
    <w:p w:rsidR="00D76A5C" w:rsidRPr="00AE3615" w:rsidRDefault="00D76A5C" w:rsidP="00D76A5C">
      <w:pPr>
        <w:pStyle w:val="ListParagraph"/>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proofErr w:type="gramStart"/>
      <w:r w:rsidRPr="00B1186D">
        <w:rPr>
          <w:rFonts w:eastAsia="Times New Roman" w:cstheme="minorHAnsi"/>
          <w:lang w:eastAsia="en-GB"/>
        </w:rPr>
        <w:t>evaluated</w:t>
      </w:r>
      <w:proofErr w:type="gramEnd"/>
      <w:r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D76A5C">
        <w:trPr>
          <w:trHeight w:val="43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rsidTr="00D76A5C">
        <w:trPr>
          <w:trHeight w:val="243"/>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D76A5C">
        <w:trPr>
          <w:trHeight w:val="193"/>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tc>
      </w:tr>
      <w:tr w:rsidR="00B1186D" w:rsidRPr="00731105" w:rsidTr="00E941D9">
        <w:trPr>
          <w:trHeight w:val="49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rsidTr="00C724C0">
        <w:tc>
          <w:tcPr>
            <w:tcW w:w="9242" w:type="dxa"/>
            <w:gridSpan w:val="3"/>
            <w:shd w:val="clear" w:color="auto" w:fill="auto"/>
          </w:tcPr>
          <w:p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E575FF">
            <w:pPr>
              <w:tabs>
                <w:tab w:val="left" w:pos="3612"/>
              </w:tabs>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 xml:space="preserve">Bid D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60,000 = scores 50</w:t>
            </w:r>
            <w:r w:rsidR="00E575FF">
              <w:rPr>
                <w:rFonts w:ascii="Arial" w:eastAsia="Times New Roman" w:hAnsi="Arial" w:cs="Arial"/>
                <w:i/>
                <w:sz w:val="20"/>
                <w:szCs w:val="20"/>
                <w:lang w:eastAsia="en-GB"/>
              </w:rPr>
              <w:tab/>
            </w:r>
          </w:p>
        </w:tc>
      </w:tr>
    </w:tbl>
    <w:p w:rsidR="00B1186D" w:rsidRDefault="00B1186D"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D76A5C" w:rsidRDefault="00D76A5C" w:rsidP="00AE3615">
      <w:pPr>
        <w:spacing w:after="0" w:line="240" w:lineRule="auto"/>
        <w:jc w:val="both"/>
        <w:rPr>
          <w:rFonts w:eastAsia="Times New Roman" w:cstheme="minorHAnsi"/>
        </w:rPr>
      </w:pPr>
    </w:p>
    <w:p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AE3615" w:rsidRDefault="00AE3615" w:rsidP="00AE3615">
      <w:pPr>
        <w:spacing w:after="0" w:line="240" w:lineRule="auto"/>
        <w:jc w:val="both"/>
      </w:pPr>
    </w:p>
    <w:p w:rsidR="00816416" w:rsidRDefault="00816416" w:rsidP="00816416">
      <w:pPr>
        <w:pStyle w:val="ListParagraph"/>
        <w:numPr>
          <w:ilvl w:val="0"/>
          <w:numId w:val="9"/>
        </w:numPr>
      </w:pPr>
      <w:r>
        <w:t xml:space="preserve">Each bid </w:t>
      </w:r>
      <w:r w:rsidR="00AE3615">
        <w:t xml:space="preserve">states     </w:t>
      </w:r>
      <w:proofErr w:type="gramStart"/>
      <w:r w:rsidR="00AE3615">
        <w:t xml:space="preserve">   ‘</w:t>
      </w:r>
      <w:proofErr w:type="gramEnd"/>
      <w:r w:rsidR="00AE3615">
        <w:t xml:space="preserve">Evaluation of </w:t>
      </w:r>
      <w:r w:rsidR="00E575FF">
        <w:t>SAAS TT service</w:t>
      </w:r>
      <w:r w:rsidR="00D77F13">
        <w:t xml:space="preserve"> </w:t>
      </w:r>
      <w:r w:rsidR="00AE3615">
        <w:t>+</w:t>
      </w:r>
      <w:r w:rsidR="00A313C1">
        <w:t xml:space="preserve"> </w:t>
      </w:r>
      <w:r w:rsidR="00AE3615">
        <w:t>[</w:t>
      </w:r>
      <w:r w:rsidR="00A313C1">
        <w:t>bidder name</w:t>
      </w:r>
      <w:r w:rsidR="00AE3615">
        <w:t xml:space="preserve">]’      </w:t>
      </w:r>
      <w:r w:rsidR="00A313C1">
        <w:t xml:space="preserve"> </w:t>
      </w:r>
      <w:r w:rsidR="00AE3615">
        <w:t>as a foot note on each page</w:t>
      </w:r>
    </w:p>
    <w:p w:rsidR="00AE3615" w:rsidRDefault="00AE3615" w:rsidP="00816416">
      <w:pPr>
        <w:pStyle w:val="ListParagraph"/>
        <w:numPr>
          <w:ilvl w:val="0"/>
          <w:numId w:val="9"/>
        </w:numPr>
      </w:pPr>
      <w:r>
        <w:t>Each bid is page numbered</w:t>
      </w:r>
    </w:p>
    <w:p w:rsidR="00816416" w:rsidRDefault="00AE3615" w:rsidP="00AE3615">
      <w:pPr>
        <w:pStyle w:val="ListParagraph"/>
        <w:numPr>
          <w:ilvl w:val="0"/>
          <w:numId w:val="9"/>
        </w:numPr>
      </w:pPr>
      <w:r>
        <w:t>Price for the</w:t>
      </w:r>
      <w:r w:rsidR="00816416">
        <w:t xml:space="preserve"> bid has bee</w:t>
      </w:r>
      <w:r w:rsidR="00530931">
        <w:t>n provided, is net of VAT and is not subject to any proposed discounting.</w:t>
      </w:r>
    </w:p>
    <w:p w:rsidR="00816416" w:rsidRDefault="00816416" w:rsidP="00816416">
      <w:pPr>
        <w:pStyle w:val="ListParagraph"/>
        <w:numPr>
          <w:ilvl w:val="0"/>
          <w:numId w:val="9"/>
        </w:numPr>
      </w:pPr>
      <w:r>
        <w:t xml:space="preserve">Each bid </w:t>
      </w:r>
      <w:r w:rsidRPr="00D77F13">
        <w:rPr>
          <w:u w:val="single"/>
        </w:rPr>
        <w:t>excludes</w:t>
      </w:r>
      <w:r>
        <w:t xml:space="preserve"> the cost of making a pr</w:t>
      </w:r>
      <w:r w:rsidR="00AE3615">
        <w:t>esentation to NHS England on the findings</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w:t>
      </w:r>
      <w:r w:rsidR="00AE3615">
        <w:t xml:space="preserve"> and any associates </w:t>
      </w:r>
      <w:r>
        <w:t xml:space="preserve"> and the number of days consumed in each element of the task</w:t>
      </w:r>
    </w:p>
    <w:p w:rsidR="00D76A5C" w:rsidRDefault="00816416" w:rsidP="00D76A5C">
      <w:pPr>
        <w:pStyle w:val="ListParagraph"/>
        <w:numPr>
          <w:ilvl w:val="0"/>
          <w:numId w:val="9"/>
        </w:numPr>
      </w:pPr>
      <w:r>
        <w:t>Each bid comes from the same organisation as the organisation which will submit the invoice for the report once complete</w:t>
      </w:r>
      <w:r w:rsidR="00450841">
        <w:t xml:space="preserve">, and the name of the invoicing organisation is clearly </w:t>
      </w:r>
      <w:proofErr w:type="gramStart"/>
      <w:r w:rsidR="00450841">
        <w:t>given.</w:t>
      </w:r>
      <w:r w:rsidR="00D76A5C">
        <w:t>_</w:t>
      </w:r>
      <w:proofErr w:type="gramEnd"/>
    </w:p>
    <w:p w:rsidR="00D76A5C" w:rsidRDefault="00D76A5C" w:rsidP="00D76A5C">
      <w:pPr>
        <w:pStyle w:val="ListParagraph"/>
      </w:pPr>
    </w:p>
    <w:p w:rsidR="00971087" w:rsidRPr="00D76A5C" w:rsidRDefault="001639B0" w:rsidP="00D76A5C">
      <w:pPr>
        <w:pStyle w:val="ListParagraph"/>
        <w:jc w:val="center"/>
      </w:pPr>
      <w:r w:rsidRPr="00D76A5C">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A04" w:rsidRDefault="00A17A04" w:rsidP="00E1169C">
      <w:pPr>
        <w:spacing w:after="0" w:line="240" w:lineRule="auto"/>
      </w:pPr>
      <w:r>
        <w:separator/>
      </w:r>
    </w:p>
  </w:endnote>
  <w:endnote w:type="continuationSeparator" w:id="0">
    <w:p w:rsidR="00A17A04" w:rsidRDefault="00A17A04"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rsidR="00530931" w:rsidRDefault="00E575FF">
        <w:pPr>
          <w:pStyle w:val="Footer"/>
          <w:jc w:val="right"/>
        </w:pPr>
        <w:r>
          <w:t>SAAS TT service</w:t>
        </w:r>
        <w:r w:rsidR="004D169A">
          <w:t xml:space="preserve"> evaluation specification </w:t>
        </w:r>
        <w:proofErr w:type="gramStart"/>
        <w:r w:rsidR="00DA246F">
          <w:t xml:space="preserve">June </w:t>
        </w:r>
        <w:r w:rsidR="0001304B">
          <w:t xml:space="preserve"> 201</w:t>
        </w:r>
        <w:r w:rsidR="00DA246F">
          <w:t>9</w:t>
        </w:r>
        <w:proofErr w:type="gramEnd"/>
      </w:p>
      <w:p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A04" w:rsidRDefault="00A17A04" w:rsidP="00E1169C">
      <w:pPr>
        <w:spacing w:after="0" w:line="240" w:lineRule="auto"/>
      </w:pPr>
      <w:r>
        <w:separator/>
      </w:r>
    </w:p>
  </w:footnote>
  <w:footnote w:type="continuationSeparator" w:id="0">
    <w:p w:rsidR="00A17A04" w:rsidRDefault="00A17A04" w:rsidP="00E1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0A32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0A32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62D3C"/>
    <w:multiLevelType w:val="multilevel"/>
    <w:tmpl w:val="4A7CCC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296864"/>
    <w:multiLevelType w:val="multilevel"/>
    <w:tmpl w:val="23C82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04F84"/>
    <w:multiLevelType w:val="hybridMultilevel"/>
    <w:tmpl w:val="01BE4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F2060"/>
    <w:multiLevelType w:val="multilevel"/>
    <w:tmpl w:val="7BCA6D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3199F"/>
    <w:multiLevelType w:val="multilevel"/>
    <w:tmpl w:val="23CA74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D67270B"/>
    <w:multiLevelType w:val="multilevel"/>
    <w:tmpl w:val="20A23C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6"/>
  </w:num>
  <w:num w:numId="3">
    <w:abstractNumId w:val="11"/>
  </w:num>
  <w:num w:numId="4">
    <w:abstractNumId w:val="14"/>
  </w:num>
  <w:num w:numId="5">
    <w:abstractNumId w:val="9"/>
  </w:num>
  <w:num w:numId="6">
    <w:abstractNumId w:val="13"/>
  </w:num>
  <w:num w:numId="7">
    <w:abstractNumId w:val="3"/>
  </w:num>
  <w:num w:numId="8">
    <w:abstractNumId w:val="2"/>
  </w:num>
  <w:num w:numId="9">
    <w:abstractNumId w:val="0"/>
  </w:num>
  <w:num w:numId="10">
    <w:abstractNumId w:val="1"/>
  </w:num>
  <w:num w:numId="11">
    <w:abstractNumId w:val="7"/>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31E6"/>
    <w:rsid w:val="0002635B"/>
    <w:rsid w:val="00031EA5"/>
    <w:rsid w:val="00065707"/>
    <w:rsid w:val="000713DE"/>
    <w:rsid w:val="00085FC0"/>
    <w:rsid w:val="00097081"/>
    <w:rsid w:val="000A324E"/>
    <w:rsid w:val="000E4A1B"/>
    <w:rsid w:val="00132A4A"/>
    <w:rsid w:val="001450EB"/>
    <w:rsid w:val="001639B0"/>
    <w:rsid w:val="00177294"/>
    <w:rsid w:val="00194788"/>
    <w:rsid w:val="001A3F0F"/>
    <w:rsid w:val="001C2851"/>
    <w:rsid w:val="001D7AD1"/>
    <w:rsid w:val="002100C9"/>
    <w:rsid w:val="00212B3B"/>
    <w:rsid w:val="002246A5"/>
    <w:rsid w:val="00230EDE"/>
    <w:rsid w:val="00237DFD"/>
    <w:rsid w:val="00250D9B"/>
    <w:rsid w:val="00266BE5"/>
    <w:rsid w:val="00277ECE"/>
    <w:rsid w:val="00280762"/>
    <w:rsid w:val="002968CD"/>
    <w:rsid w:val="002C53CA"/>
    <w:rsid w:val="002E5045"/>
    <w:rsid w:val="00366396"/>
    <w:rsid w:val="003811CC"/>
    <w:rsid w:val="003854ED"/>
    <w:rsid w:val="003F2BAC"/>
    <w:rsid w:val="0041786E"/>
    <w:rsid w:val="004367DA"/>
    <w:rsid w:val="00445312"/>
    <w:rsid w:val="00450841"/>
    <w:rsid w:val="00451E47"/>
    <w:rsid w:val="00453AB8"/>
    <w:rsid w:val="004561F6"/>
    <w:rsid w:val="004A0461"/>
    <w:rsid w:val="004C1D93"/>
    <w:rsid w:val="004D169A"/>
    <w:rsid w:val="0052503E"/>
    <w:rsid w:val="00530931"/>
    <w:rsid w:val="005327DC"/>
    <w:rsid w:val="00584175"/>
    <w:rsid w:val="005B2929"/>
    <w:rsid w:val="00626D6D"/>
    <w:rsid w:val="00630E06"/>
    <w:rsid w:val="00637FC0"/>
    <w:rsid w:val="0068361F"/>
    <w:rsid w:val="006915EC"/>
    <w:rsid w:val="0069768B"/>
    <w:rsid w:val="006A3D03"/>
    <w:rsid w:val="006B4BA2"/>
    <w:rsid w:val="006E5315"/>
    <w:rsid w:val="006E6E75"/>
    <w:rsid w:val="00734AE2"/>
    <w:rsid w:val="00740B10"/>
    <w:rsid w:val="007463E1"/>
    <w:rsid w:val="00773E8A"/>
    <w:rsid w:val="00791CB5"/>
    <w:rsid w:val="007A56C1"/>
    <w:rsid w:val="007D5DF2"/>
    <w:rsid w:val="00800746"/>
    <w:rsid w:val="00816416"/>
    <w:rsid w:val="00852381"/>
    <w:rsid w:val="008562DF"/>
    <w:rsid w:val="00865422"/>
    <w:rsid w:val="00891B50"/>
    <w:rsid w:val="00897968"/>
    <w:rsid w:val="008C3072"/>
    <w:rsid w:val="008D6297"/>
    <w:rsid w:val="00907148"/>
    <w:rsid w:val="009432DF"/>
    <w:rsid w:val="009632E9"/>
    <w:rsid w:val="00971087"/>
    <w:rsid w:val="00983109"/>
    <w:rsid w:val="009909FD"/>
    <w:rsid w:val="009B202A"/>
    <w:rsid w:val="009C5296"/>
    <w:rsid w:val="009E3725"/>
    <w:rsid w:val="00A023A4"/>
    <w:rsid w:val="00A17A04"/>
    <w:rsid w:val="00A313C1"/>
    <w:rsid w:val="00A6080A"/>
    <w:rsid w:val="00A804A5"/>
    <w:rsid w:val="00AD24FA"/>
    <w:rsid w:val="00AE3615"/>
    <w:rsid w:val="00B041DC"/>
    <w:rsid w:val="00B1186D"/>
    <w:rsid w:val="00B16399"/>
    <w:rsid w:val="00B173E4"/>
    <w:rsid w:val="00B23008"/>
    <w:rsid w:val="00B332F6"/>
    <w:rsid w:val="00B45612"/>
    <w:rsid w:val="00B5073A"/>
    <w:rsid w:val="00B672BF"/>
    <w:rsid w:val="00B81BF3"/>
    <w:rsid w:val="00B970CC"/>
    <w:rsid w:val="00BC6FEE"/>
    <w:rsid w:val="00BD1DAF"/>
    <w:rsid w:val="00BF51C3"/>
    <w:rsid w:val="00C01516"/>
    <w:rsid w:val="00C3422F"/>
    <w:rsid w:val="00C54778"/>
    <w:rsid w:val="00C724C0"/>
    <w:rsid w:val="00C8492F"/>
    <w:rsid w:val="00C963DB"/>
    <w:rsid w:val="00C967D5"/>
    <w:rsid w:val="00CB2927"/>
    <w:rsid w:val="00CC120E"/>
    <w:rsid w:val="00CC3015"/>
    <w:rsid w:val="00CF6BFC"/>
    <w:rsid w:val="00D46179"/>
    <w:rsid w:val="00D76A5C"/>
    <w:rsid w:val="00D77F13"/>
    <w:rsid w:val="00D95205"/>
    <w:rsid w:val="00DA246F"/>
    <w:rsid w:val="00DD46A1"/>
    <w:rsid w:val="00E00EAE"/>
    <w:rsid w:val="00E1169C"/>
    <w:rsid w:val="00E20060"/>
    <w:rsid w:val="00E37928"/>
    <w:rsid w:val="00E42F28"/>
    <w:rsid w:val="00E53CE9"/>
    <w:rsid w:val="00E575FF"/>
    <w:rsid w:val="00E71F67"/>
    <w:rsid w:val="00E741D8"/>
    <w:rsid w:val="00E75366"/>
    <w:rsid w:val="00E90025"/>
    <w:rsid w:val="00E941D9"/>
    <w:rsid w:val="00EB15DE"/>
    <w:rsid w:val="00EC44D3"/>
    <w:rsid w:val="00EC7572"/>
    <w:rsid w:val="00ED024C"/>
    <w:rsid w:val="00F03186"/>
    <w:rsid w:val="00F11EFF"/>
    <w:rsid w:val="00F3007E"/>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FA31373-914D-420C-A77D-CF4EA15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 w:id="9774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langley@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0E02-4B6D-4104-BB7E-FD7C6603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2019-07-01T14:55:00Z</dcterms:created>
  <dcterms:modified xsi:type="dcterms:W3CDTF">2019-07-01T14:55:00Z</dcterms:modified>
</cp:coreProperties>
</file>