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857" w:rsidRDefault="00364857" w:rsidP="00364857">
      <w:pPr>
        <w:pStyle w:val="NormalWeb"/>
        <w:rPr>
          <w:b/>
        </w:rPr>
      </w:pPr>
      <w:r w:rsidRPr="00364857">
        <w:rPr>
          <w:b/>
        </w:rPr>
        <w:t>Supplier to deliver an evaluation programme of randomised control trials of school-based interventions to promote and support the mental health of children and young people</w:t>
      </w:r>
    </w:p>
    <w:p w:rsidR="00364857" w:rsidRPr="00364857" w:rsidRDefault="00364857" w:rsidP="00364857">
      <w:pPr>
        <w:pStyle w:val="NormalWeb"/>
        <w:rPr>
          <w:b/>
        </w:rPr>
      </w:pPr>
      <w:r w:rsidRPr="00364857">
        <w:rPr>
          <w:b/>
        </w:rPr>
        <w:t>Description of the service</w:t>
      </w:r>
    </w:p>
    <w:p w:rsidR="00364857" w:rsidRPr="00364857" w:rsidRDefault="00364857" w:rsidP="00364857">
      <w:pPr>
        <w:spacing w:before="100" w:beforeAutospacing="1" w:after="100" w:afterAutospacing="1" w:line="240" w:lineRule="auto"/>
        <w:rPr>
          <w:rFonts w:ascii="Arial" w:eastAsia="Times New Roman" w:hAnsi="Arial" w:cs="Arial"/>
          <w:sz w:val="24"/>
          <w:szCs w:val="24"/>
          <w:lang w:eastAsia="en-GB"/>
        </w:rPr>
      </w:pPr>
      <w:r w:rsidRPr="00364857">
        <w:rPr>
          <w:rFonts w:ascii="Arial" w:eastAsia="Times New Roman" w:hAnsi="Arial" w:cs="Arial"/>
          <w:sz w:val="24"/>
          <w:szCs w:val="24"/>
          <w:lang w:eastAsia="en-GB"/>
        </w:rPr>
        <w:t>The Department for Education (</w:t>
      </w:r>
      <w:proofErr w:type="spellStart"/>
      <w:r w:rsidRPr="00364857">
        <w:rPr>
          <w:rFonts w:ascii="Arial" w:eastAsia="Times New Roman" w:hAnsi="Arial" w:cs="Arial"/>
          <w:sz w:val="24"/>
          <w:szCs w:val="24"/>
          <w:lang w:eastAsia="en-GB"/>
        </w:rPr>
        <w:t>DfE</w:t>
      </w:r>
      <w:proofErr w:type="spellEnd"/>
      <w:r w:rsidRPr="00364857">
        <w:rPr>
          <w:rFonts w:ascii="Arial" w:eastAsia="Times New Roman" w:hAnsi="Arial" w:cs="Arial"/>
          <w:sz w:val="24"/>
          <w:szCs w:val="24"/>
          <w:lang w:eastAsia="en-GB"/>
        </w:rPr>
        <w:t xml:space="preserve">) will tender a contract to deliver an evaluation programme, involving randomised control trials of school-based interventions to promote and support the mental health of children and young people. </w:t>
      </w:r>
    </w:p>
    <w:p w:rsidR="00364857" w:rsidRPr="00364857" w:rsidRDefault="00364857" w:rsidP="00364857">
      <w:pPr>
        <w:spacing w:before="100" w:beforeAutospacing="1" w:after="100" w:afterAutospacing="1" w:line="240" w:lineRule="auto"/>
        <w:rPr>
          <w:rFonts w:ascii="Arial" w:eastAsia="Times New Roman" w:hAnsi="Arial" w:cs="Arial"/>
          <w:sz w:val="24"/>
          <w:szCs w:val="24"/>
          <w:lang w:eastAsia="en-GB"/>
        </w:rPr>
      </w:pPr>
      <w:r w:rsidRPr="00364857">
        <w:rPr>
          <w:rFonts w:ascii="Arial" w:eastAsia="Times New Roman" w:hAnsi="Arial" w:cs="Arial"/>
          <w:sz w:val="24"/>
          <w:szCs w:val="24"/>
          <w:lang w:eastAsia="en-GB"/>
        </w:rPr>
        <w:t>We envisage the initial contract will cover a suite of programmes and approaches. The contracted supplier will have capacity to design and deliver further trials and evaluations of school-based mental health interventions beyond this initial suite, should the department require this. Due to the range of expertise and capacity required, we envisage that the supplier may be a consortium of organisations and individuals.</w:t>
      </w:r>
    </w:p>
    <w:p w:rsidR="00364857" w:rsidRPr="00364857" w:rsidRDefault="00364857" w:rsidP="00364857">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We intend to issue a call for expressions of interest on </w:t>
      </w:r>
      <w:r w:rsidRPr="00364857">
        <w:rPr>
          <w:rFonts w:ascii="Arial" w:eastAsia="Times New Roman" w:hAnsi="Arial" w:cs="Arial"/>
          <w:b/>
          <w:sz w:val="24"/>
          <w:szCs w:val="24"/>
          <w:lang w:eastAsia="en-GB"/>
        </w:rPr>
        <w:t>Friday 3 March 2017</w:t>
      </w:r>
      <w:r w:rsidRPr="00364857">
        <w:rPr>
          <w:rFonts w:ascii="Arial" w:eastAsia="Times New Roman" w:hAnsi="Arial" w:cs="Arial"/>
          <w:sz w:val="24"/>
          <w:szCs w:val="24"/>
          <w:lang w:eastAsia="en-GB"/>
        </w:rPr>
        <w:t>, with a deadline of 24</w:t>
      </w:r>
      <w:r w:rsidRPr="00364857">
        <w:rPr>
          <w:rFonts w:ascii="Arial" w:eastAsia="Times New Roman" w:hAnsi="Arial" w:cs="Arial"/>
          <w:sz w:val="24"/>
          <w:szCs w:val="24"/>
          <w:vertAlign w:val="superscript"/>
          <w:lang w:eastAsia="en-GB"/>
        </w:rPr>
        <w:t>th</w:t>
      </w:r>
      <w:r w:rsidRPr="00364857">
        <w:rPr>
          <w:rFonts w:ascii="Arial" w:eastAsia="Times New Roman" w:hAnsi="Arial" w:cs="Arial"/>
          <w:sz w:val="24"/>
          <w:szCs w:val="24"/>
          <w:lang w:eastAsia="en-GB"/>
        </w:rPr>
        <w:t xml:space="preserve"> March. Those not registered as </w:t>
      </w:r>
      <w:proofErr w:type="spellStart"/>
      <w:r w:rsidRPr="00364857">
        <w:rPr>
          <w:rFonts w:ascii="Arial" w:eastAsia="Times New Roman" w:hAnsi="Arial" w:cs="Arial"/>
          <w:sz w:val="24"/>
          <w:szCs w:val="24"/>
          <w:lang w:eastAsia="en-GB"/>
        </w:rPr>
        <w:t>DfE</w:t>
      </w:r>
      <w:proofErr w:type="spellEnd"/>
      <w:r w:rsidRPr="00364857">
        <w:rPr>
          <w:rFonts w:ascii="Arial" w:eastAsia="Times New Roman" w:hAnsi="Arial" w:cs="Arial"/>
          <w:sz w:val="24"/>
          <w:szCs w:val="24"/>
          <w:lang w:eastAsia="en-GB"/>
        </w:rPr>
        <w:t xml:space="preserve"> suppliers should complete the supplier registration form before 3 March 2017 to receive a notification of the call for expressions of interest (</w:t>
      </w:r>
      <w:hyperlink r:id="rId5" w:history="1">
        <w:r w:rsidRPr="00364857">
          <w:rPr>
            <w:rFonts w:ascii="Arial" w:eastAsia="Times New Roman" w:hAnsi="Arial" w:cs="Arial"/>
            <w:color w:val="0000FF"/>
            <w:sz w:val="24"/>
            <w:szCs w:val="24"/>
            <w:u w:val="single"/>
            <w:lang w:eastAsia="en-GB"/>
          </w:rPr>
          <w:t>https://www.gov.uk/government/organisations/department-for-education/about/research</w:t>
        </w:r>
      </w:hyperlink>
      <w:r w:rsidRPr="00364857">
        <w:rPr>
          <w:rFonts w:ascii="Arial" w:eastAsia="Times New Roman" w:hAnsi="Arial" w:cs="Arial"/>
          <w:sz w:val="24"/>
          <w:szCs w:val="24"/>
          <w:lang w:eastAsia="en-GB"/>
        </w:rPr>
        <w:t>). See below for details regarding the procurement process.</w:t>
      </w:r>
    </w:p>
    <w:p w:rsidR="00364857" w:rsidRDefault="00364857" w:rsidP="00364857">
      <w:pPr>
        <w:spacing w:after="0" w:line="240" w:lineRule="auto"/>
        <w:rPr>
          <w:rFonts w:ascii="Arial" w:eastAsia="Times New Roman" w:hAnsi="Arial" w:cs="Arial"/>
          <w:sz w:val="24"/>
          <w:szCs w:val="24"/>
          <w:lang w:eastAsia="en-GB"/>
        </w:rPr>
      </w:pPr>
    </w:p>
    <w:p w:rsidR="00364857" w:rsidRPr="00364857" w:rsidRDefault="00364857" w:rsidP="00364857">
      <w:pPr>
        <w:spacing w:after="0" w:line="240" w:lineRule="auto"/>
        <w:rPr>
          <w:rFonts w:ascii="Arial" w:eastAsia="Times New Roman" w:hAnsi="Arial" w:cs="Arial"/>
          <w:b/>
          <w:sz w:val="24"/>
          <w:szCs w:val="24"/>
          <w:lang w:eastAsia="en-GB"/>
        </w:rPr>
      </w:pPr>
      <w:r w:rsidRPr="00364857">
        <w:rPr>
          <w:rFonts w:ascii="Arial" w:eastAsia="Times New Roman" w:hAnsi="Arial" w:cs="Arial"/>
          <w:b/>
          <w:sz w:val="24"/>
          <w:szCs w:val="24"/>
          <w:lang w:eastAsia="en-GB"/>
        </w:rPr>
        <w:t>Background:</w:t>
      </w:r>
    </w:p>
    <w:p w:rsidR="00364857" w:rsidRPr="00364857" w:rsidRDefault="00364857" w:rsidP="00364857">
      <w:pPr>
        <w:spacing w:after="0" w:line="240" w:lineRule="auto"/>
        <w:rPr>
          <w:rFonts w:ascii="Arial" w:eastAsia="Times New Roman" w:hAnsi="Arial" w:cs="Arial"/>
          <w:sz w:val="24"/>
          <w:szCs w:val="24"/>
          <w:lang w:eastAsia="en-GB"/>
        </w:rPr>
      </w:pPr>
    </w:p>
    <w:p w:rsidR="00364857" w:rsidRPr="00364857" w:rsidRDefault="00364857" w:rsidP="00364857">
      <w:pPr>
        <w:spacing w:after="0" w:line="240" w:lineRule="auto"/>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Improving children and young people’s mental health and wellbeing is a priority for Government. On 9 January </w:t>
      </w:r>
      <w:proofErr w:type="gramStart"/>
      <w:r w:rsidRPr="00364857">
        <w:rPr>
          <w:rFonts w:ascii="Arial" w:eastAsia="Times New Roman" w:hAnsi="Arial" w:cs="Arial"/>
          <w:sz w:val="24"/>
          <w:szCs w:val="24"/>
          <w:lang w:eastAsia="en-GB"/>
        </w:rPr>
        <w:t>2017</w:t>
      </w:r>
      <w:proofErr w:type="gramEnd"/>
      <w:r w:rsidRPr="00364857">
        <w:rPr>
          <w:rFonts w:ascii="Arial" w:eastAsia="Times New Roman" w:hAnsi="Arial" w:cs="Arial"/>
          <w:sz w:val="24"/>
          <w:szCs w:val="24"/>
          <w:lang w:eastAsia="en-GB"/>
        </w:rPr>
        <w:t xml:space="preserve"> the Prime Minister delivered a speech setting out her vision for the shared society, the government’s role within it and how to transform mental health support. As part of this </w:t>
      </w:r>
      <w:proofErr w:type="gramStart"/>
      <w:r w:rsidRPr="00364857">
        <w:rPr>
          <w:rFonts w:ascii="Arial" w:eastAsia="Times New Roman" w:hAnsi="Arial" w:cs="Arial"/>
          <w:sz w:val="24"/>
          <w:szCs w:val="24"/>
          <w:lang w:eastAsia="en-GB"/>
        </w:rPr>
        <w:t>speech</w:t>
      </w:r>
      <w:proofErr w:type="gramEnd"/>
      <w:r w:rsidRPr="00364857">
        <w:rPr>
          <w:rFonts w:ascii="Arial" w:eastAsia="Times New Roman" w:hAnsi="Arial" w:cs="Arial"/>
          <w:sz w:val="24"/>
          <w:szCs w:val="24"/>
          <w:lang w:eastAsia="en-GB"/>
        </w:rPr>
        <w:t xml:space="preserve"> she announced a package of measures to transform the way we respond to mental illness in young people, including a programme of randomised control trials of promising preventative programmes that can be delivered in schools.</w:t>
      </w:r>
    </w:p>
    <w:p w:rsidR="00364857" w:rsidRPr="00364857" w:rsidRDefault="00364857" w:rsidP="00364857">
      <w:pPr>
        <w:spacing w:after="200" w:line="240" w:lineRule="auto"/>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Evidence suggest that a number schools are already undertaking a variety of activities aimed at building positive mental wellbeing, preventing mental health problems and providing effective support. While there is growing evidence that some school-based activities have short-term benefits in terms of increasing knowledge and confidence, and in some cases improve mental health symptoms, many others have limited evidence of their effectiveness. </w:t>
      </w:r>
    </w:p>
    <w:p w:rsidR="00364857" w:rsidRPr="00364857" w:rsidRDefault="00364857" w:rsidP="00364857">
      <w:pPr>
        <w:spacing w:after="0" w:line="240" w:lineRule="auto"/>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In order to support schools by providing them with evidence around what works to support children and young people’s mental health and how it </w:t>
      </w:r>
      <w:proofErr w:type="gramStart"/>
      <w:r w:rsidRPr="00364857">
        <w:rPr>
          <w:rFonts w:ascii="Arial" w:eastAsia="Times New Roman" w:hAnsi="Arial" w:cs="Arial"/>
          <w:sz w:val="24"/>
          <w:szCs w:val="24"/>
          <w:lang w:eastAsia="en-GB"/>
        </w:rPr>
        <w:t>can be delivered</w:t>
      </w:r>
      <w:proofErr w:type="gramEnd"/>
      <w:r w:rsidRPr="00364857">
        <w:rPr>
          <w:rFonts w:ascii="Arial" w:eastAsia="Times New Roman" w:hAnsi="Arial" w:cs="Arial"/>
          <w:sz w:val="24"/>
          <w:szCs w:val="24"/>
          <w:lang w:eastAsia="en-GB"/>
        </w:rPr>
        <w:t xml:space="preserve"> by schools, </w:t>
      </w:r>
      <w:proofErr w:type="spellStart"/>
      <w:r w:rsidRPr="00364857">
        <w:rPr>
          <w:rFonts w:ascii="Arial" w:eastAsia="Times New Roman" w:hAnsi="Arial" w:cs="Arial"/>
          <w:sz w:val="24"/>
          <w:szCs w:val="24"/>
          <w:lang w:eastAsia="en-GB"/>
        </w:rPr>
        <w:t>DfE</w:t>
      </w:r>
      <w:proofErr w:type="spellEnd"/>
      <w:r w:rsidRPr="00364857">
        <w:rPr>
          <w:rFonts w:ascii="Arial" w:eastAsia="Times New Roman" w:hAnsi="Arial" w:cs="Arial"/>
          <w:sz w:val="24"/>
          <w:szCs w:val="24"/>
          <w:lang w:eastAsia="en-GB"/>
        </w:rPr>
        <w:t xml:space="preserve"> is planning to procure a series of trials of universal preventative programmes and approaches.  </w:t>
      </w:r>
    </w:p>
    <w:p w:rsidR="00364857" w:rsidRPr="00364857" w:rsidRDefault="00364857" w:rsidP="00364857">
      <w:pPr>
        <w:spacing w:after="0" w:line="240" w:lineRule="auto"/>
        <w:rPr>
          <w:rFonts w:ascii="Arial" w:eastAsia="Times New Roman" w:hAnsi="Arial" w:cs="Arial"/>
          <w:sz w:val="24"/>
          <w:szCs w:val="24"/>
          <w:lang w:eastAsia="en-GB"/>
        </w:rPr>
      </w:pPr>
    </w:p>
    <w:p w:rsidR="00364857" w:rsidRPr="00364857" w:rsidRDefault="00364857" w:rsidP="00364857">
      <w:pPr>
        <w:spacing w:after="0" w:line="240" w:lineRule="auto"/>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Further details of the specific programmes and approaches to be trialled </w:t>
      </w:r>
      <w:proofErr w:type="gramStart"/>
      <w:r w:rsidRPr="00364857">
        <w:rPr>
          <w:rFonts w:ascii="Arial" w:eastAsia="Times New Roman" w:hAnsi="Arial" w:cs="Arial"/>
          <w:sz w:val="24"/>
          <w:szCs w:val="24"/>
          <w:lang w:eastAsia="en-GB"/>
        </w:rPr>
        <w:t>will be made</w:t>
      </w:r>
      <w:proofErr w:type="gramEnd"/>
      <w:r w:rsidRPr="00364857">
        <w:rPr>
          <w:rFonts w:ascii="Arial" w:eastAsia="Times New Roman" w:hAnsi="Arial" w:cs="Arial"/>
          <w:sz w:val="24"/>
          <w:szCs w:val="24"/>
          <w:lang w:eastAsia="en-GB"/>
        </w:rPr>
        <w:t xml:space="preserve"> available at the call for expressions of interest stage. Due to the range of expertise and capacity required for this contract, </w:t>
      </w:r>
      <w:proofErr w:type="spellStart"/>
      <w:r w:rsidRPr="00364857">
        <w:rPr>
          <w:rFonts w:ascii="Arial" w:eastAsia="Times New Roman" w:hAnsi="Arial" w:cs="Arial"/>
          <w:sz w:val="24"/>
          <w:szCs w:val="24"/>
          <w:lang w:eastAsia="en-GB"/>
        </w:rPr>
        <w:t>DfE</w:t>
      </w:r>
      <w:proofErr w:type="spellEnd"/>
      <w:r w:rsidRPr="00364857">
        <w:rPr>
          <w:rFonts w:ascii="Arial" w:eastAsia="Times New Roman" w:hAnsi="Arial" w:cs="Arial"/>
          <w:sz w:val="24"/>
          <w:szCs w:val="24"/>
          <w:lang w:eastAsia="en-GB"/>
        </w:rPr>
        <w:t xml:space="preserve"> is publishing this prior information notice to allow organisations and individuals to consider the possibility of forming consortia in order to meet </w:t>
      </w:r>
      <w:proofErr w:type="spellStart"/>
      <w:r w:rsidRPr="00364857">
        <w:rPr>
          <w:rFonts w:ascii="Arial" w:eastAsia="Times New Roman" w:hAnsi="Arial" w:cs="Arial"/>
          <w:sz w:val="24"/>
          <w:szCs w:val="24"/>
          <w:lang w:eastAsia="en-GB"/>
        </w:rPr>
        <w:t>DfE’s</w:t>
      </w:r>
      <w:proofErr w:type="spellEnd"/>
      <w:r w:rsidRPr="00364857">
        <w:rPr>
          <w:rFonts w:ascii="Arial" w:eastAsia="Times New Roman" w:hAnsi="Arial" w:cs="Arial"/>
          <w:sz w:val="24"/>
          <w:szCs w:val="24"/>
          <w:lang w:eastAsia="en-GB"/>
        </w:rPr>
        <w:t xml:space="preserve"> requirements.</w:t>
      </w:r>
    </w:p>
    <w:p w:rsidR="00364857" w:rsidRPr="00364857" w:rsidRDefault="00364857" w:rsidP="00364857">
      <w:pPr>
        <w:spacing w:after="0" w:line="240" w:lineRule="auto"/>
        <w:rPr>
          <w:rFonts w:ascii="Arial" w:eastAsia="Times New Roman" w:hAnsi="Arial" w:cs="Arial"/>
          <w:b/>
          <w:sz w:val="24"/>
          <w:szCs w:val="24"/>
          <w:u w:val="single"/>
          <w:lang w:eastAsia="en-GB"/>
        </w:rPr>
      </w:pPr>
    </w:p>
    <w:p w:rsidR="00364857" w:rsidRPr="00364857" w:rsidRDefault="00364857" w:rsidP="00364857">
      <w:pPr>
        <w:spacing w:after="0" w:line="240" w:lineRule="auto"/>
        <w:rPr>
          <w:rFonts w:ascii="Arial" w:eastAsia="Times New Roman" w:hAnsi="Arial" w:cs="Arial"/>
          <w:b/>
          <w:sz w:val="24"/>
          <w:szCs w:val="24"/>
          <w:lang w:eastAsia="en-GB"/>
        </w:rPr>
      </w:pPr>
      <w:r w:rsidRPr="00364857">
        <w:rPr>
          <w:rFonts w:ascii="Arial" w:eastAsia="Times New Roman" w:hAnsi="Arial" w:cs="Arial"/>
          <w:b/>
          <w:sz w:val="24"/>
          <w:szCs w:val="24"/>
          <w:lang w:eastAsia="en-GB"/>
        </w:rPr>
        <w:t>Requirements:</w:t>
      </w:r>
    </w:p>
    <w:p w:rsidR="00364857" w:rsidRPr="00364857" w:rsidRDefault="00364857" w:rsidP="00364857">
      <w:pPr>
        <w:spacing w:after="0" w:line="240" w:lineRule="auto"/>
        <w:rPr>
          <w:rFonts w:ascii="Arial" w:eastAsia="Times New Roman" w:hAnsi="Arial" w:cs="Arial"/>
          <w:sz w:val="24"/>
          <w:szCs w:val="24"/>
          <w:lang w:eastAsia="en-GB"/>
        </w:rPr>
      </w:pPr>
    </w:p>
    <w:p w:rsidR="00364857" w:rsidRPr="00364857" w:rsidRDefault="00364857" w:rsidP="00364857">
      <w:pPr>
        <w:spacing w:after="0" w:line="240" w:lineRule="auto"/>
        <w:rPr>
          <w:rFonts w:ascii="Arial" w:eastAsia="Times New Roman" w:hAnsi="Arial" w:cs="Arial"/>
          <w:sz w:val="24"/>
          <w:szCs w:val="24"/>
          <w:lang w:eastAsia="en-GB"/>
        </w:rPr>
      </w:pPr>
      <w:proofErr w:type="spellStart"/>
      <w:r w:rsidRPr="00364857">
        <w:rPr>
          <w:rFonts w:ascii="Arial" w:eastAsia="Times New Roman" w:hAnsi="Arial" w:cs="Arial"/>
          <w:sz w:val="24"/>
          <w:szCs w:val="24"/>
          <w:lang w:eastAsia="en-GB"/>
        </w:rPr>
        <w:t>DfE</w:t>
      </w:r>
      <w:proofErr w:type="spellEnd"/>
      <w:r w:rsidRPr="00364857">
        <w:rPr>
          <w:rFonts w:ascii="Arial" w:eastAsia="Times New Roman" w:hAnsi="Arial" w:cs="Arial"/>
          <w:sz w:val="24"/>
          <w:szCs w:val="24"/>
          <w:lang w:eastAsia="en-GB"/>
        </w:rPr>
        <w:t xml:space="preserve"> is seeking to appoint a contractor with the skills, experience and capacity to deliver this programme of trials. We envisage that in delivering the trials, the contractor will be required to both deliver interventions in schools and run robust impact and process evaluations. As </w:t>
      </w:r>
      <w:proofErr w:type="gramStart"/>
      <w:r w:rsidRPr="00364857">
        <w:rPr>
          <w:rFonts w:ascii="Arial" w:eastAsia="Times New Roman" w:hAnsi="Arial" w:cs="Arial"/>
          <w:sz w:val="24"/>
          <w:szCs w:val="24"/>
          <w:lang w:eastAsia="en-GB"/>
        </w:rPr>
        <w:t>such</w:t>
      </w:r>
      <w:proofErr w:type="gramEnd"/>
      <w:r w:rsidRPr="00364857">
        <w:rPr>
          <w:rFonts w:ascii="Arial" w:eastAsia="Times New Roman" w:hAnsi="Arial" w:cs="Arial"/>
          <w:sz w:val="24"/>
          <w:szCs w:val="24"/>
          <w:lang w:eastAsia="en-GB"/>
        </w:rPr>
        <w:t xml:space="preserve"> we expect bidding organisations or consortia to be able to demonstrate knowledge and experience in:</w:t>
      </w:r>
    </w:p>
    <w:p w:rsidR="00364857" w:rsidRPr="00364857" w:rsidRDefault="00364857" w:rsidP="00364857">
      <w:pPr>
        <w:spacing w:after="0" w:line="240" w:lineRule="auto"/>
        <w:rPr>
          <w:rFonts w:ascii="Arial" w:eastAsia="Times New Roman" w:hAnsi="Arial" w:cs="Arial"/>
          <w:sz w:val="24"/>
          <w:szCs w:val="24"/>
          <w:lang w:eastAsia="en-GB"/>
        </w:rPr>
      </w:pP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Designing and delivering randomised control trials and other quasi-experimental impact evaluation approaches in schools, including with longer-term (e.g. 1 year) follow-up.</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Measuring educational, mental health and wellbeing outcomes in children and young people, with knowledge of associated theories of change and measurement instruments, specifically with a view to their use in a school-based setting.</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Designing and delivering robust process evaluations to support attribution of impact, evaluate quality and fidelity of delivery, identify challenges and barriers in implementation, and make practical recommendations for wider </w:t>
      </w:r>
      <w:proofErr w:type="gramStart"/>
      <w:r w:rsidRPr="00364857">
        <w:rPr>
          <w:rFonts w:ascii="Arial" w:eastAsia="Times New Roman" w:hAnsi="Arial" w:cs="Arial"/>
          <w:sz w:val="24"/>
          <w:szCs w:val="24"/>
          <w:lang w:eastAsia="en-GB"/>
        </w:rPr>
        <w:t>roll-out</w:t>
      </w:r>
      <w:proofErr w:type="gramEnd"/>
      <w:r w:rsidRPr="00364857">
        <w:rPr>
          <w:rFonts w:ascii="Arial" w:eastAsia="Times New Roman" w:hAnsi="Arial" w:cs="Arial"/>
          <w:sz w:val="24"/>
          <w:szCs w:val="24"/>
          <w:lang w:eastAsia="en-GB"/>
        </w:rPr>
        <w:t xml:space="preserve"> of interventions to other schools.</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Implementing existing manualised interventions in schools, including working with programme developers to ensure fidelity of implementation.</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Building on existing materials and literature to develop appropriate and consistent interventions suitable for trialling in schools. </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Sampling and recruitment of a </w:t>
      </w:r>
      <w:proofErr w:type="gramStart"/>
      <w:r w:rsidRPr="00364857">
        <w:rPr>
          <w:rFonts w:ascii="Arial" w:eastAsia="Times New Roman" w:hAnsi="Arial" w:cs="Arial"/>
          <w:sz w:val="24"/>
          <w:szCs w:val="24"/>
          <w:lang w:eastAsia="en-GB"/>
        </w:rPr>
        <w:t>nationally-representative</w:t>
      </w:r>
      <w:proofErr w:type="gramEnd"/>
      <w:r w:rsidRPr="00364857">
        <w:rPr>
          <w:rFonts w:ascii="Arial" w:eastAsia="Times New Roman" w:hAnsi="Arial" w:cs="Arial"/>
          <w:sz w:val="24"/>
          <w:szCs w:val="24"/>
          <w:lang w:eastAsia="en-GB"/>
        </w:rPr>
        <w:t xml:space="preserve"> sample of institutions and participants for RCTs, based on agreed outcome measures and minimum detectable effect sizes.</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Working with primary and secondary schools to arrange successful delivery of interventions, sensitive to local context but within agreed parameters for the trials.</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Building and maintaining long-term engagement with schools and study participants, in order to ensure consistency of implementation and help minimise dropout.</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Co-ordination of recruitment of professionals to deliver interventions, and training as delivered by programme developers where relevant. </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Direct training for school staff in delivery of interventions.</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Successful pupil-level data collection from large numbers of schools and pupils.</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Development and use of robust systems for managing ethical issues, consent, and other risks in relation to the delivery of interventions in schools and data collection from children and young people across the school age range.</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Successful project management of complex research projects, with a proven record of delivery to schedule and within budget, including managing multiple organisations, if a consortium bid.</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Accessible and robust reporting of experimental and quasi-experimental approaches, with experience in translating and communicating evidence to policy and to schools.</w:t>
      </w:r>
    </w:p>
    <w:p w:rsidR="00364857" w:rsidRPr="00364857" w:rsidRDefault="00364857" w:rsidP="00364857">
      <w:pPr>
        <w:ind w:left="720"/>
        <w:contextualSpacing/>
        <w:rPr>
          <w:rFonts w:ascii="Arial" w:eastAsia="Times New Roman" w:hAnsi="Arial" w:cs="Arial"/>
          <w:sz w:val="24"/>
          <w:szCs w:val="24"/>
          <w:lang w:eastAsia="en-GB"/>
        </w:rPr>
      </w:pPr>
    </w:p>
    <w:p w:rsidR="00364857" w:rsidRPr="00364857" w:rsidRDefault="00364857" w:rsidP="00364857">
      <w:pPr>
        <w:rPr>
          <w:rFonts w:ascii="Arial" w:eastAsia="Times New Roman" w:hAnsi="Arial" w:cs="Arial"/>
          <w:sz w:val="24"/>
          <w:szCs w:val="24"/>
          <w:lang w:eastAsia="en-GB"/>
        </w:rPr>
      </w:pPr>
      <w:r w:rsidRPr="00364857">
        <w:rPr>
          <w:rFonts w:ascii="Arial" w:eastAsia="Times New Roman" w:hAnsi="Arial" w:cs="Arial"/>
          <w:sz w:val="24"/>
          <w:szCs w:val="24"/>
          <w:lang w:eastAsia="en-GB"/>
        </w:rPr>
        <w:lastRenderedPageBreak/>
        <w:t xml:space="preserve">In addition to the skills and experience above, we would also expect bidders to demonstrate knowledge </w:t>
      </w:r>
      <w:proofErr w:type="gramStart"/>
      <w:r w:rsidRPr="00364857">
        <w:rPr>
          <w:rFonts w:ascii="Arial" w:eastAsia="Times New Roman" w:hAnsi="Arial" w:cs="Arial"/>
          <w:sz w:val="24"/>
          <w:szCs w:val="24"/>
          <w:lang w:eastAsia="en-GB"/>
        </w:rPr>
        <w:t>in</w:t>
      </w:r>
      <w:proofErr w:type="gramEnd"/>
      <w:r w:rsidRPr="00364857">
        <w:rPr>
          <w:rFonts w:ascii="Arial" w:eastAsia="Times New Roman" w:hAnsi="Arial" w:cs="Arial"/>
          <w:sz w:val="24"/>
          <w:szCs w:val="24"/>
          <w:lang w:eastAsia="en-GB"/>
        </w:rPr>
        <w:t>:</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Children and young people’s mental health and interventions to support it.</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The school context in general, and specifically the role of schools in supporting children and young people’s mental health across the spectrum (promotion/prevention, identification, support, and supporting access to specialist services).</w:t>
      </w:r>
    </w:p>
    <w:p w:rsidR="00364857" w:rsidRPr="00364857" w:rsidRDefault="00364857" w:rsidP="00364857">
      <w:pPr>
        <w:numPr>
          <w:ilvl w:val="0"/>
          <w:numId w:val="1"/>
        </w:numPr>
        <w:spacing w:after="0" w:line="240" w:lineRule="auto"/>
        <w:contextualSpacing/>
        <w:rPr>
          <w:rFonts w:ascii="Arial" w:eastAsia="Times New Roman" w:hAnsi="Arial" w:cs="Arial"/>
          <w:sz w:val="24"/>
          <w:szCs w:val="24"/>
          <w:lang w:eastAsia="en-GB"/>
        </w:rPr>
      </w:pPr>
      <w:r w:rsidRPr="00364857">
        <w:rPr>
          <w:rFonts w:ascii="Arial" w:eastAsia="Times New Roman" w:hAnsi="Arial" w:cs="Arial"/>
          <w:sz w:val="24"/>
          <w:szCs w:val="24"/>
          <w:lang w:eastAsia="en-GB"/>
        </w:rPr>
        <w:t>A range of quantitative and qualitative data collection methods, especially as applicable within a school context.</w:t>
      </w:r>
    </w:p>
    <w:p w:rsidR="00364857" w:rsidRDefault="00364857" w:rsidP="00364857">
      <w:pPr>
        <w:spacing w:after="0" w:line="240" w:lineRule="auto"/>
        <w:rPr>
          <w:rFonts w:ascii="Arial" w:eastAsia="Times New Roman" w:hAnsi="Arial" w:cs="Arial"/>
          <w:sz w:val="24"/>
          <w:szCs w:val="24"/>
          <w:lang w:eastAsia="en-GB"/>
        </w:rPr>
      </w:pPr>
    </w:p>
    <w:p w:rsidR="00364857" w:rsidRPr="00364857" w:rsidRDefault="00364857" w:rsidP="00364857">
      <w:pPr>
        <w:spacing w:after="0" w:line="240" w:lineRule="auto"/>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The exact number and nature of the interventions and proposed design of the trials </w:t>
      </w:r>
      <w:proofErr w:type="gramStart"/>
      <w:r w:rsidRPr="00364857">
        <w:rPr>
          <w:rFonts w:ascii="Arial" w:eastAsia="Times New Roman" w:hAnsi="Arial" w:cs="Arial"/>
          <w:sz w:val="24"/>
          <w:szCs w:val="24"/>
          <w:lang w:eastAsia="en-GB"/>
        </w:rPr>
        <w:t>will be confirmed</w:t>
      </w:r>
      <w:proofErr w:type="gramEnd"/>
      <w:r w:rsidRPr="00364857">
        <w:rPr>
          <w:rFonts w:ascii="Arial" w:eastAsia="Times New Roman" w:hAnsi="Arial" w:cs="Arial"/>
          <w:sz w:val="24"/>
          <w:szCs w:val="24"/>
          <w:lang w:eastAsia="en-GB"/>
        </w:rPr>
        <w:t xml:space="preserve"> at the expression of interest stage. We envisage that the initial contract will be to deliver trials of multiple interventions, working with a total of up to 300 schools and around 45,000 children across England (including control groups). </w:t>
      </w:r>
      <w:proofErr w:type="spellStart"/>
      <w:r w:rsidRPr="00364857">
        <w:rPr>
          <w:rFonts w:ascii="Arial" w:eastAsia="Times New Roman" w:hAnsi="Arial" w:cs="Arial"/>
          <w:sz w:val="24"/>
          <w:szCs w:val="24"/>
          <w:lang w:eastAsia="en-GB"/>
        </w:rPr>
        <w:t>DfE</w:t>
      </w:r>
      <w:proofErr w:type="spellEnd"/>
      <w:r w:rsidRPr="00364857">
        <w:rPr>
          <w:rFonts w:ascii="Arial" w:eastAsia="Times New Roman" w:hAnsi="Arial" w:cs="Arial"/>
          <w:sz w:val="24"/>
          <w:szCs w:val="24"/>
          <w:lang w:eastAsia="en-GB"/>
        </w:rPr>
        <w:t xml:space="preserve"> will require prospective bidders to demonstrate they have capacity to undertake several large-scale trials concurrently with a </w:t>
      </w:r>
      <w:proofErr w:type="gramStart"/>
      <w:r w:rsidRPr="00364857">
        <w:rPr>
          <w:rFonts w:ascii="Arial" w:eastAsia="Times New Roman" w:hAnsi="Arial" w:cs="Arial"/>
          <w:sz w:val="24"/>
          <w:szCs w:val="24"/>
          <w:lang w:eastAsia="en-GB"/>
        </w:rPr>
        <w:t>nationally-representative</w:t>
      </w:r>
      <w:proofErr w:type="gramEnd"/>
      <w:r w:rsidRPr="00364857">
        <w:rPr>
          <w:rFonts w:ascii="Arial" w:eastAsia="Times New Roman" w:hAnsi="Arial" w:cs="Arial"/>
          <w:sz w:val="24"/>
          <w:szCs w:val="24"/>
          <w:lang w:eastAsia="en-GB"/>
        </w:rPr>
        <w:t xml:space="preserve"> sample of schools, while delivering to schedule, budget, and to a high standard.</w:t>
      </w:r>
    </w:p>
    <w:p w:rsidR="00364857" w:rsidRPr="00364857" w:rsidRDefault="00364857" w:rsidP="00364857">
      <w:pPr>
        <w:spacing w:after="0" w:line="240" w:lineRule="auto"/>
        <w:rPr>
          <w:rFonts w:ascii="Arial" w:eastAsia="Times New Roman" w:hAnsi="Arial" w:cs="Arial"/>
          <w:sz w:val="24"/>
          <w:szCs w:val="24"/>
          <w:lang w:eastAsia="en-GB"/>
        </w:rPr>
      </w:pP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These requirements are not exhaustive and further detail on roles and responsibilities </w:t>
      </w:r>
      <w:proofErr w:type="gramStart"/>
      <w:r w:rsidRPr="00364857">
        <w:rPr>
          <w:rFonts w:ascii="Arial" w:eastAsia="Times New Roman" w:hAnsi="Arial" w:cs="Arial"/>
          <w:sz w:val="24"/>
          <w:szCs w:val="24"/>
          <w:lang w:eastAsia="en-GB"/>
        </w:rPr>
        <w:t>will be provided</w:t>
      </w:r>
      <w:proofErr w:type="gramEnd"/>
      <w:r w:rsidRPr="00364857">
        <w:rPr>
          <w:rFonts w:ascii="Arial" w:eastAsia="Times New Roman" w:hAnsi="Arial" w:cs="Arial"/>
          <w:sz w:val="24"/>
          <w:szCs w:val="24"/>
          <w:lang w:eastAsia="en-GB"/>
        </w:rPr>
        <w:t xml:space="preserve"> as part of the invitation for expressions of interest.</w:t>
      </w: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We are not declaring the budget for delivery of the initial suite of trials at this stage, as the information above provides an indication of the scale and scope required in the first phase of work. We envisage that an initial contract </w:t>
      </w:r>
      <w:proofErr w:type="gramStart"/>
      <w:r w:rsidRPr="00364857">
        <w:rPr>
          <w:rFonts w:ascii="Arial" w:eastAsia="Times New Roman" w:hAnsi="Arial" w:cs="Arial"/>
          <w:sz w:val="24"/>
          <w:szCs w:val="24"/>
          <w:lang w:eastAsia="en-GB"/>
        </w:rPr>
        <w:t>will be signed</w:t>
      </w:r>
      <w:proofErr w:type="gramEnd"/>
      <w:r w:rsidRPr="00364857">
        <w:rPr>
          <w:rFonts w:ascii="Arial" w:eastAsia="Times New Roman" w:hAnsi="Arial" w:cs="Arial"/>
          <w:sz w:val="24"/>
          <w:szCs w:val="24"/>
          <w:lang w:eastAsia="en-GB"/>
        </w:rPr>
        <w:t xml:space="preserve"> to cover the first phase of work, as described above, to be delivered by summer 2019. Provision will be made in the contract for further work to be added, should </w:t>
      </w:r>
      <w:proofErr w:type="gramStart"/>
      <w:r w:rsidRPr="00364857">
        <w:rPr>
          <w:rFonts w:ascii="Arial" w:eastAsia="Times New Roman" w:hAnsi="Arial" w:cs="Arial"/>
          <w:sz w:val="24"/>
          <w:szCs w:val="24"/>
          <w:lang w:eastAsia="en-GB"/>
        </w:rPr>
        <w:t>this be required by the department, up to an end date of summer 2020</w:t>
      </w:r>
      <w:proofErr w:type="gramEnd"/>
      <w:r w:rsidRPr="00364857">
        <w:rPr>
          <w:rFonts w:ascii="Arial" w:eastAsia="Times New Roman" w:hAnsi="Arial" w:cs="Arial"/>
          <w:sz w:val="24"/>
          <w:szCs w:val="24"/>
          <w:lang w:eastAsia="en-GB"/>
        </w:rPr>
        <w:t xml:space="preserve">. Bidders </w:t>
      </w:r>
      <w:proofErr w:type="gramStart"/>
      <w:r w:rsidRPr="00364857">
        <w:rPr>
          <w:rFonts w:ascii="Arial" w:eastAsia="Times New Roman" w:hAnsi="Arial" w:cs="Arial"/>
          <w:sz w:val="24"/>
          <w:szCs w:val="24"/>
          <w:lang w:eastAsia="en-GB"/>
        </w:rPr>
        <w:t>will be asked</w:t>
      </w:r>
      <w:proofErr w:type="gramEnd"/>
      <w:r w:rsidRPr="00364857">
        <w:rPr>
          <w:rFonts w:ascii="Arial" w:eastAsia="Times New Roman" w:hAnsi="Arial" w:cs="Arial"/>
          <w:sz w:val="24"/>
          <w:szCs w:val="24"/>
          <w:lang w:eastAsia="en-GB"/>
        </w:rPr>
        <w:t xml:space="preserve"> to demonstrate their potential to deliver this additional capacity. </w:t>
      </w: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b/>
          <w:sz w:val="24"/>
          <w:szCs w:val="24"/>
          <w:lang w:eastAsia="en-GB"/>
        </w:rPr>
        <w:t>Estimated timetable</w:t>
      </w: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09/02/2017 </w:t>
      </w:r>
      <w:r w:rsidRPr="00364857">
        <w:rPr>
          <w:rFonts w:ascii="Arial" w:eastAsia="Times New Roman" w:hAnsi="Arial" w:cs="Arial"/>
          <w:sz w:val="24"/>
          <w:szCs w:val="24"/>
          <w:lang w:eastAsia="en-GB"/>
        </w:rPr>
        <w:tab/>
      </w:r>
      <w:r w:rsidRPr="00364857">
        <w:rPr>
          <w:rFonts w:ascii="Arial" w:eastAsia="Times New Roman" w:hAnsi="Arial" w:cs="Arial"/>
          <w:sz w:val="24"/>
          <w:szCs w:val="24"/>
          <w:lang w:eastAsia="en-GB"/>
        </w:rPr>
        <w:tab/>
        <w:t>Prior information notice published</w:t>
      </w: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03/03/2017 </w:t>
      </w:r>
      <w:r w:rsidRPr="00364857">
        <w:rPr>
          <w:rFonts w:ascii="Arial" w:eastAsia="Times New Roman" w:hAnsi="Arial" w:cs="Arial"/>
          <w:sz w:val="24"/>
          <w:szCs w:val="24"/>
          <w:lang w:eastAsia="en-GB"/>
        </w:rPr>
        <w:tab/>
      </w:r>
      <w:r w:rsidRPr="00364857">
        <w:rPr>
          <w:rFonts w:ascii="Arial" w:eastAsia="Times New Roman" w:hAnsi="Arial" w:cs="Arial"/>
          <w:sz w:val="24"/>
          <w:szCs w:val="24"/>
          <w:lang w:eastAsia="en-GB"/>
        </w:rPr>
        <w:tab/>
        <w:t>Call for expressions of interest published</w:t>
      </w: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24/03/2017 </w:t>
      </w:r>
      <w:r w:rsidRPr="00364857">
        <w:rPr>
          <w:rFonts w:ascii="Arial" w:eastAsia="Times New Roman" w:hAnsi="Arial" w:cs="Arial"/>
          <w:sz w:val="24"/>
          <w:szCs w:val="24"/>
          <w:lang w:eastAsia="en-GB"/>
        </w:rPr>
        <w:tab/>
      </w:r>
      <w:r w:rsidRPr="00364857">
        <w:rPr>
          <w:rFonts w:ascii="Arial" w:eastAsia="Times New Roman" w:hAnsi="Arial" w:cs="Arial"/>
          <w:sz w:val="24"/>
          <w:szCs w:val="24"/>
          <w:lang w:eastAsia="en-GB"/>
        </w:rPr>
        <w:tab/>
        <w:t>Deadline for expressions of interest</w:t>
      </w: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31/03/2017 </w:t>
      </w:r>
      <w:r w:rsidRPr="00364857">
        <w:rPr>
          <w:rFonts w:ascii="Arial" w:eastAsia="Times New Roman" w:hAnsi="Arial" w:cs="Arial"/>
          <w:sz w:val="24"/>
          <w:szCs w:val="24"/>
          <w:lang w:eastAsia="en-GB"/>
        </w:rPr>
        <w:tab/>
      </w:r>
      <w:r w:rsidRPr="00364857">
        <w:rPr>
          <w:rFonts w:ascii="Arial" w:eastAsia="Times New Roman" w:hAnsi="Arial" w:cs="Arial"/>
          <w:sz w:val="24"/>
          <w:szCs w:val="24"/>
          <w:lang w:eastAsia="en-GB"/>
        </w:rPr>
        <w:tab/>
        <w:t>Invitations to tender issued</w:t>
      </w: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28/04/2017 </w:t>
      </w:r>
      <w:r w:rsidRPr="00364857">
        <w:rPr>
          <w:rFonts w:ascii="Arial" w:eastAsia="Times New Roman" w:hAnsi="Arial" w:cs="Arial"/>
          <w:sz w:val="24"/>
          <w:szCs w:val="24"/>
          <w:lang w:eastAsia="en-GB"/>
        </w:rPr>
        <w:tab/>
      </w:r>
      <w:r w:rsidRPr="00364857">
        <w:rPr>
          <w:rFonts w:ascii="Arial" w:eastAsia="Times New Roman" w:hAnsi="Arial" w:cs="Arial"/>
          <w:sz w:val="24"/>
          <w:szCs w:val="24"/>
          <w:lang w:eastAsia="en-GB"/>
        </w:rPr>
        <w:tab/>
        <w:t>Deadline for submission of tenders</w:t>
      </w: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proofErr w:type="gramStart"/>
      <w:r w:rsidRPr="00364857">
        <w:rPr>
          <w:rFonts w:ascii="Arial" w:eastAsia="Times New Roman" w:hAnsi="Arial" w:cs="Arial"/>
          <w:sz w:val="24"/>
          <w:szCs w:val="24"/>
          <w:lang w:eastAsia="en-GB"/>
        </w:rPr>
        <w:t>w/c</w:t>
      </w:r>
      <w:proofErr w:type="gramEnd"/>
      <w:r w:rsidRPr="00364857">
        <w:rPr>
          <w:rFonts w:ascii="Arial" w:eastAsia="Times New Roman" w:hAnsi="Arial" w:cs="Arial"/>
          <w:sz w:val="24"/>
          <w:szCs w:val="24"/>
          <w:lang w:eastAsia="en-GB"/>
        </w:rPr>
        <w:t xml:space="preserve"> 08/05/2017 </w:t>
      </w:r>
      <w:r w:rsidRPr="00364857">
        <w:rPr>
          <w:rFonts w:ascii="Arial" w:eastAsia="Times New Roman" w:hAnsi="Arial" w:cs="Arial"/>
          <w:sz w:val="24"/>
          <w:szCs w:val="24"/>
          <w:lang w:eastAsia="en-GB"/>
        </w:rPr>
        <w:tab/>
        <w:t>Contract awarded</w:t>
      </w: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An indicative timetable for the first suite of trials </w:t>
      </w:r>
      <w:proofErr w:type="gramStart"/>
      <w:r w:rsidRPr="00364857">
        <w:rPr>
          <w:rFonts w:ascii="Arial" w:eastAsia="Times New Roman" w:hAnsi="Arial" w:cs="Arial"/>
          <w:sz w:val="24"/>
          <w:szCs w:val="24"/>
          <w:lang w:eastAsia="en-GB"/>
        </w:rPr>
        <w:t>will be provided</w:t>
      </w:r>
      <w:proofErr w:type="gramEnd"/>
      <w:r w:rsidRPr="00364857">
        <w:rPr>
          <w:rFonts w:ascii="Arial" w:eastAsia="Times New Roman" w:hAnsi="Arial" w:cs="Arial"/>
          <w:sz w:val="24"/>
          <w:szCs w:val="24"/>
          <w:lang w:eastAsia="en-GB"/>
        </w:rPr>
        <w:t xml:space="preserve"> at the expression of interest stage. </w:t>
      </w: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b/>
          <w:sz w:val="24"/>
          <w:szCs w:val="24"/>
          <w:lang w:eastAsia="en-GB"/>
        </w:rPr>
        <w:t>Queries</w:t>
      </w:r>
      <w:bookmarkStart w:id="0" w:name="_GoBack"/>
      <w:bookmarkEnd w:id="0"/>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Further information about the research programme and its content </w:t>
      </w:r>
      <w:proofErr w:type="gramStart"/>
      <w:r w:rsidRPr="00364857">
        <w:rPr>
          <w:rFonts w:ascii="Arial" w:eastAsia="Times New Roman" w:hAnsi="Arial" w:cs="Arial"/>
          <w:sz w:val="24"/>
          <w:szCs w:val="24"/>
          <w:lang w:eastAsia="en-GB"/>
        </w:rPr>
        <w:t>will be provided</w:t>
      </w:r>
      <w:proofErr w:type="gramEnd"/>
      <w:r w:rsidRPr="00364857">
        <w:rPr>
          <w:rFonts w:ascii="Arial" w:eastAsia="Times New Roman" w:hAnsi="Arial" w:cs="Arial"/>
          <w:sz w:val="24"/>
          <w:szCs w:val="24"/>
          <w:lang w:eastAsia="en-GB"/>
        </w:rPr>
        <w:t xml:space="preserve"> at </w:t>
      </w:r>
      <w:r w:rsidRPr="00364857">
        <w:rPr>
          <w:rFonts w:ascii="Arial" w:eastAsia="Times New Roman" w:hAnsi="Arial" w:cs="Arial"/>
          <w:sz w:val="24"/>
          <w:szCs w:val="24"/>
          <w:lang w:eastAsia="en-GB"/>
        </w:rPr>
        <w:lastRenderedPageBreak/>
        <w:t xml:space="preserve">the expressions of interest stage. For any queries at the prior information notification stage, please contact </w:t>
      </w:r>
      <w:hyperlink r:id="rId6" w:history="1">
        <w:r w:rsidRPr="00364857">
          <w:rPr>
            <w:rFonts w:ascii="Arial" w:eastAsia="Times New Roman" w:hAnsi="Arial" w:cs="Arial"/>
            <w:color w:val="0000FF"/>
            <w:sz w:val="24"/>
            <w:szCs w:val="24"/>
            <w:u w:val="single"/>
            <w:lang w:eastAsia="en-GB"/>
          </w:rPr>
          <w:t>mh.researchprogramme@education.gov.uk</w:t>
        </w:r>
      </w:hyperlink>
      <w:r w:rsidRPr="00364857">
        <w:rPr>
          <w:rFonts w:ascii="Arial" w:eastAsia="Times New Roman" w:hAnsi="Arial" w:cs="Arial"/>
          <w:sz w:val="24"/>
          <w:szCs w:val="24"/>
          <w:lang w:eastAsia="en-GB"/>
        </w:rPr>
        <w:t xml:space="preserve">. Please note that responses to all questions received </w:t>
      </w:r>
      <w:proofErr w:type="gramStart"/>
      <w:r w:rsidRPr="00364857">
        <w:rPr>
          <w:rFonts w:ascii="Arial" w:eastAsia="Times New Roman" w:hAnsi="Arial" w:cs="Arial"/>
          <w:sz w:val="24"/>
          <w:szCs w:val="24"/>
          <w:lang w:eastAsia="en-GB"/>
        </w:rPr>
        <w:t>will be published</w:t>
      </w:r>
      <w:proofErr w:type="gramEnd"/>
      <w:r w:rsidRPr="00364857">
        <w:rPr>
          <w:rFonts w:ascii="Arial" w:eastAsia="Times New Roman" w:hAnsi="Arial" w:cs="Arial"/>
          <w:sz w:val="24"/>
          <w:szCs w:val="24"/>
          <w:lang w:eastAsia="en-GB"/>
        </w:rPr>
        <w:t xml:space="preserve"> alongside the call for expressions of interest.</w:t>
      </w:r>
    </w:p>
    <w:p w:rsidR="00364857" w:rsidRPr="00364857" w:rsidRDefault="00364857" w:rsidP="00364857">
      <w:pPr>
        <w:widowControl w:val="0"/>
        <w:overflowPunct w:val="0"/>
        <w:autoSpaceDE w:val="0"/>
        <w:autoSpaceDN w:val="0"/>
        <w:adjustRightInd w:val="0"/>
        <w:spacing w:after="277" w:line="240" w:lineRule="auto"/>
        <w:textAlignment w:val="baseline"/>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We expect to publish the call for expressions of interest on 3 March 2017 via the </w:t>
      </w:r>
      <w:proofErr w:type="spellStart"/>
      <w:r w:rsidRPr="00364857">
        <w:rPr>
          <w:rFonts w:ascii="Arial" w:eastAsia="Times New Roman" w:hAnsi="Arial" w:cs="Arial"/>
          <w:sz w:val="24"/>
          <w:szCs w:val="24"/>
          <w:lang w:eastAsia="en-GB"/>
        </w:rPr>
        <w:t>DfE</w:t>
      </w:r>
      <w:proofErr w:type="spellEnd"/>
      <w:r w:rsidRPr="00364857">
        <w:rPr>
          <w:rFonts w:ascii="Arial" w:eastAsia="Times New Roman" w:hAnsi="Arial" w:cs="Arial"/>
          <w:sz w:val="24"/>
          <w:szCs w:val="24"/>
          <w:lang w:eastAsia="en-GB"/>
        </w:rPr>
        <w:t xml:space="preserve"> research webpage (</w:t>
      </w:r>
      <w:hyperlink r:id="rId7" w:history="1">
        <w:r w:rsidRPr="00364857">
          <w:rPr>
            <w:rFonts w:ascii="Arial" w:eastAsia="Times New Roman" w:hAnsi="Arial" w:cs="Arial"/>
            <w:color w:val="0000FF"/>
            <w:sz w:val="24"/>
            <w:szCs w:val="24"/>
            <w:u w:val="single"/>
            <w:lang w:eastAsia="en-GB"/>
          </w:rPr>
          <w:t>https://www.gov.uk/government/organisations/department-for-education/about/research</w:t>
        </w:r>
      </w:hyperlink>
      <w:r w:rsidRPr="00364857">
        <w:rPr>
          <w:rFonts w:ascii="Arial" w:eastAsia="Times New Roman" w:hAnsi="Arial" w:cs="Arial"/>
          <w:sz w:val="24"/>
          <w:szCs w:val="24"/>
          <w:lang w:eastAsia="en-GB"/>
        </w:rPr>
        <w:t>) and Government Contracts Finder (</w:t>
      </w:r>
      <w:hyperlink r:id="rId8" w:history="1">
        <w:r w:rsidRPr="00364857">
          <w:rPr>
            <w:rFonts w:ascii="Arial" w:eastAsia="Times New Roman" w:hAnsi="Arial" w:cs="Arial"/>
            <w:color w:val="0000FF"/>
            <w:sz w:val="24"/>
            <w:szCs w:val="24"/>
            <w:u w:val="single"/>
            <w:lang w:eastAsia="en-GB"/>
          </w:rPr>
          <w:t>https://www.gov.uk/government/organisations/department-for-education/about/research</w:t>
        </w:r>
      </w:hyperlink>
      <w:r w:rsidRPr="00364857">
        <w:rPr>
          <w:rFonts w:ascii="Arial" w:eastAsia="Times New Roman" w:hAnsi="Arial" w:cs="Arial"/>
          <w:sz w:val="24"/>
          <w:szCs w:val="24"/>
          <w:lang w:eastAsia="en-GB"/>
        </w:rPr>
        <w:t xml:space="preserve">). In order to receive a notification of the call for expressions of interest, those not already </w:t>
      </w:r>
      <w:proofErr w:type="gramStart"/>
      <w:r w:rsidRPr="00364857">
        <w:rPr>
          <w:rFonts w:ascii="Arial" w:eastAsia="Times New Roman" w:hAnsi="Arial" w:cs="Arial"/>
          <w:sz w:val="24"/>
          <w:szCs w:val="24"/>
          <w:lang w:eastAsia="en-GB"/>
        </w:rPr>
        <w:t>registered</w:t>
      </w:r>
      <w:proofErr w:type="gramEnd"/>
      <w:r w:rsidRPr="00364857">
        <w:rPr>
          <w:rFonts w:ascii="Arial" w:eastAsia="Times New Roman" w:hAnsi="Arial" w:cs="Arial"/>
          <w:sz w:val="24"/>
          <w:szCs w:val="24"/>
          <w:lang w:eastAsia="en-GB"/>
        </w:rPr>
        <w:t xml:space="preserve"> as </w:t>
      </w:r>
      <w:proofErr w:type="spellStart"/>
      <w:r w:rsidRPr="00364857">
        <w:rPr>
          <w:rFonts w:ascii="Arial" w:eastAsia="Times New Roman" w:hAnsi="Arial" w:cs="Arial"/>
          <w:sz w:val="24"/>
          <w:szCs w:val="24"/>
          <w:lang w:eastAsia="en-GB"/>
        </w:rPr>
        <w:t>DfE</w:t>
      </w:r>
      <w:proofErr w:type="spellEnd"/>
      <w:r w:rsidRPr="00364857">
        <w:rPr>
          <w:rFonts w:ascii="Arial" w:eastAsia="Times New Roman" w:hAnsi="Arial" w:cs="Arial"/>
          <w:sz w:val="24"/>
          <w:szCs w:val="24"/>
          <w:lang w:eastAsia="en-GB"/>
        </w:rPr>
        <w:t xml:space="preserve"> suppliers should complete the supplier registration form before 3 March via the </w:t>
      </w:r>
      <w:proofErr w:type="spellStart"/>
      <w:r w:rsidRPr="00364857">
        <w:rPr>
          <w:rFonts w:ascii="Arial" w:eastAsia="Times New Roman" w:hAnsi="Arial" w:cs="Arial"/>
          <w:sz w:val="24"/>
          <w:szCs w:val="24"/>
          <w:lang w:eastAsia="en-GB"/>
        </w:rPr>
        <w:t>DfE</w:t>
      </w:r>
      <w:proofErr w:type="spellEnd"/>
      <w:r w:rsidRPr="00364857">
        <w:rPr>
          <w:rFonts w:ascii="Arial" w:eastAsia="Times New Roman" w:hAnsi="Arial" w:cs="Arial"/>
          <w:sz w:val="24"/>
          <w:szCs w:val="24"/>
          <w:lang w:eastAsia="en-GB"/>
        </w:rPr>
        <w:t xml:space="preserve"> research webpage above.</w:t>
      </w:r>
    </w:p>
    <w:p w:rsidR="00364857" w:rsidRPr="00364857" w:rsidRDefault="00364857" w:rsidP="00364857">
      <w:pPr>
        <w:spacing w:before="100" w:beforeAutospacing="1" w:after="100" w:afterAutospacing="1" w:line="240" w:lineRule="auto"/>
        <w:rPr>
          <w:rFonts w:ascii="Arial" w:eastAsia="Times New Roman" w:hAnsi="Arial" w:cs="Arial"/>
          <w:sz w:val="24"/>
          <w:szCs w:val="24"/>
          <w:lang w:eastAsia="en-GB"/>
        </w:rPr>
      </w:pPr>
      <w:r w:rsidRPr="00364857">
        <w:rPr>
          <w:rFonts w:ascii="Arial" w:eastAsia="Times New Roman" w:hAnsi="Arial" w:cs="Arial"/>
          <w:sz w:val="24"/>
          <w:szCs w:val="24"/>
          <w:lang w:eastAsia="en-GB"/>
        </w:rPr>
        <w:t xml:space="preserve">We expect to issue invitations to tender on 31 March 2017. Further information about the ITT stage </w:t>
      </w:r>
      <w:proofErr w:type="gramStart"/>
      <w:r w:rsidRPr="00364857">
        <w:rPr>
          <w:rFonts w:ascii="Arial" w:eastAsia="Times New Roman" w:hAnsi="Arial" w:cs="Arial"/>
          <w:sz w:val="24"/>
          <w:szCs w:val="24"/>
          <w:lang w:eastAsia="en-GB"/>
        </w:rPr>
        <w:t>will be given</w:t>
      </w:r>
      <w:proofErr w:type="gramEnd"/>
      <w:r w:rsidRPr="00364857">
        <w:rPr>
          <w:rFonts w:ascii="Arial" w:eastAsia="Times New Roman" w:hAnsi="Arial" w:cs="Arial"/>
          <w:sz w:val="24"/>
          <w:szCs w:val="24"/>
          <w:lang w:eastAsia="en-GB"/>
        </w:rPr>
        <w:t xml:space="preserve"> as part of the call for expressions of interest.</w:t>
      </w:r>
    </w:p>
    <w:p w:rsidR="00364857" w:rsidRPr="00364857" w:rsidRDefault="00364857" w:rsidP="00364857">
      <w:pPr>
        <w:pStyle w:val="NormalWeb"/>
        <w:rPr>
          <w:b/>
        </w:rPr>
      </w:pPr>
    </w:p>
    <w:p w:rsidR="005F2383" w:rsidRDefault="005F2383"/>
    <w:sectPr w:rsidR="005F2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D5903"/>
    <w:multiLevelType w:val="hybridMultilevel"/>
    <w:tmpl w:val="5A6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57"/>
    <w:rsid w:val="00364857"/>
    <w:rsid w:val="005F2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3A40"/>
  <w15:chartTrackingRefBased/>
  <w15:docId w15:val="{C335D334-812A-4B95-9177-E658B370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364857"/>
    <w:pPr>
      <w:spacing w:before="100" w:beforeAutospacing="1" w:after="100" w:afterAutospacing="1" w:line="240" w:lineRule="auto"/>
    </w:pPr>
    <w:rPr>
      <w:rFonts w:ascii="Arial" w:eastAsia="Times New Roman" w:hAnsi="Arial" w:cs="Arial"/>
      <w:sz w:val="24"/>
      <w:szCs w:val="24"/>
      <w:lang w:eastAsia="en-GB"/>
    </w:rPr>
  </w:style>
  <w:style w:type="character" w:customStyle="1" w:styleId="NormalWebChar">
    <w:name w:val="Normal (Web) Char"/>
    <w:link w:val="NormalWeb"/>
    <w:rsid w:val="00364857"/>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epartment-for-education/about/research" TargetMode="External"/><Relationship Id="rId3" Type="http://schemas.openxmlformats.org/officeDocument/2006/relationships/settings" Target="settings.xml"/><Relationship Id="rId7" Type="http://schemas.openxmlformats.org/officeDocument/2006/relationships/hyperlink" Target="https://www.gov.uk/government/organisations/department-for-education/about/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researchprogramme@education.gov.uk" TargetMode="External"/><Relationship Id="rId5" Type="http://schemas.openxmlformats.org/officeDocument/2006/relationships/hyperlink" Target="https://www.gov.uk/government/organisations/department-for-education/about/resear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2017-02-09T12:17:00Z</dcterms:created>
  <dcterms:modified xsi:type="dcterms:W3CDTF">2017-02-09T12:24:00Z</dcterms:modified>
</cp:coreProperties>
</file>