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733" w:rsidRDefault="00A70733" w:rsidP="00A70733">
      <w:r>
        <w:rPr>
          <w:noProof/>
          <w:lang w:eastAsia="en-GB"/>
        </w:rPr>
        <w:drawing>
          <wp:inline distT="0" distB="0" distL="0" distR="0" wp14:anchorId="73FBCE1B" wp14:editId="1E1EC5FD">
            <wp:extent cx="1343660" cy="106743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175942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3660" cy="1067435"/>
                    </a:xfrm>
                    <a:prstGeom prst="rect">
                      <a:avLst/>
                    </a:prstGeom>
                    <a:noFill/>
                    <a:ln>
                      <a:noFill/>
                    </a:ln>
                  </pic:spPr>
                </pic:pic>
              </a:graphicData>
            </a:graphic>
          </wp:inline>
        </w:drawing>
      </w:r>
    </w:p>
    <w:p w:rsidR="00A70733" w:rsidRDefault="00A70733" w:rsidP="00A70733">
      <w:pPr>
        <w:pStyle w:val="Heading1"/>
      </w:pPr>
      <w:r>
        <w:t xml:space="preserve">Teaching School Hubs - Test and learn phase </w:t>
      </w:r>
    </w:p>
    <w:p w:rsidR="00A70733" w:rsidRDefault="00A70733" w:rsidP="00A70733">
      <w:pPr>
        <w:pStyle w:val="Heading1"/>
      </w:pPr>
      <w:r>
        <w:t xml:space="preserve">Questions and Answers </w:t>
      </w:r>
    </w:p>
    <w:p w:rsidR="00A70733" w:rsidRPr="00A70733" w:rsidRDefault="00A70733" w:rsidP="00A70733">
      <w:pPr>
        <w:rPr>
          <w:rFonts w:ascii="Arial" w:hAnsi="Arial" w:cs="Arial"/>
          <w:b/>
          <w:lang w:eastAsia="en-GB"/>
        </w:rPr>
      </w:pPr>
      <w:r w:rsidRPr="00A70733">
        <w:rPr>
          <w:rFonts w:ascii="Arial" w:hAnsi="Arial" w:cs="Arial"/>
          <w:b/>
          <w:lang w:eastAsia="en-GB"/>
        </w:rPr>
        <w:t>These questions and answers were discussed on 11 June at the clarification skype call. However, new questions and answers will be added to the list</w:t>
      </w:r>
      <w:r w:rsidR="005D142A">
        <w:rPr>
          <w:rFonts w:ascii="Arial" w:hAnsi="Arial" w:cs="Arial"/>
          <w:b/>
          <w:lang w:eastAsia="en-GB"/>
        </w:rPr>
        <w:t>.</w:t>
      </w:r>
      <w:r w:rsidRPr="00A70733">
        <w:rPr>
          <w:rFonts w:ascii="Arial" w:hAnsi="Arial" w:cs="Arial"/>
          <w:b/>
          <w:lang w:eastAsia="en-GB"/>
        </w:rPr>
        <w:t xml:space="preserve"> </w:t>
      </w:r>
    </w:p>
    <w:p w:rsidR="00A12F77" w:rsidRPr="00C03393" w:rsidRDefault="00A12F77" w:rsidP="00A12F77">
      <w:pPr>
        <w:rPr>
          <w:rFonts w:ascii="Arial" w:eastAsia="Times New Roman" w:hAnsi="Arial" w:cs="Arial"/>
          <w:b/>
          <w:bCs/>
        </w:rPr>
      </w:pPr>
    </w:p>
    <w:p w:rsidR="00D108DF" w:rsidRPr="001560DC" w:rsidRDefault="00D108DF" w:rsidP="00D108DF">
      <w:pPr>
        <w:pStyle w:val="NormalWeb"/>
        <w:spacing w:before="0" w:beforeAutospacing="0" w:after="0" w:afterAutospacing="0"/>
        <w:rPr>
          <w:rFonts w:ascii="Arial" w:hAnsi="Arial" w:cs="Arial"/>
          <w:b/>
          <w:bCs/>
          <w:sz w:val="28"/>
          <w:szCs w:val="28"/>
        </w:rPr>
      </w:pPr>
      <w:r w:rsidRPr="001560DC">
        <w:rPr>
          <w:rFonts w:ascii="Arial" w:hAnsi="Arial" w:cs="Arial"/>
          <w:b/>
          <w:bCs/>
          <w:sz w:val="28"/>
          <w:szCs w:val="28"/>
        </w:rPr>
        <w:t xml:space="preserve">Question: </w:t>
      </w:r>
    </w:p>
    <w:p w:rsidR="00D108DF" w:rsidRPr="001560DC" w:rsidRDefault="00D108DF" w:rsidP="00D108DF">
      <w:pPr>
        <w:pStyle w:val="NormalWeb"/>
        <w:spacing w:before="0" w:beforeAutospacing="0" w:after="0" w:afterAutospacing="0"/>
        <w:rPr>
          <w:rFonts w:ascii="Arial" w:hAnsi="Arial" w:cs="Arial"/>
          <w:sz w:val="22"/>
          <w:szCs w:val="22"/>
        </w:rPr>
      </w:pPr>
      <w:r w:rsidRPr="001560DC">
        <w:rPr>
          <w:rFonts w:ascii="Arial" w:hAnsi="Arial" w:cs="Arial"/>
          <w:bCs/>
          <w:sz w:val="22"/>
          <w:szCs w:val="22"/>
        </w:rPr>
        <w:t xml:space="preserve">Please </w:t>
      </w:r>
      <w:r w:rsidR="00D5630E" w:rsidRPr="001560DC">
        <w:rPr>
          <w:rFonts w:ascii="Arial" w:hAnsi="Arial" w:cs="Arial"/>
          <w:bCs/>
          <w:sz w:val="22"/>
          <w:szCs w:val="22"/>
        </w:rPr>
        <w:t xml:space="preserve">can you </w:t>
      </w:r>
      <w:r w:rsidRPr="001560DC">
        <w:rPr>
          <w:rFonts w:ascii="Arial" w:hAnsi="Arial" w:cs="Arial"/>
          <w:bCs/>
          <w:sz w:val="22"/>
          <w:szCs w:val="22"/>
        </w:rPr>
        <w:t>clarify the application process</w:t>
      </w:r>
      <w:r w:rsidR="004E61F8" w:rsidRPr="001560DC">
        <w:rPr>
          <w:rFonts w:ascii="Arial" w:hAnsi="Arial" w:cs="Arial"/>
          <w:bCs/>
          <w:sz w:val="22"/>
          <w:szCs w:val="22"/>
        </w:rPr>
        <w:t xml:space="preserve"> and key dates</w:t>
      </w:r>
      <w:r w:rsidR="00D5630E" w:rsidRPr="001560DC">
        <w:rPr>
          <w:rFonts w:ascii="Arial" w:hAnsi="Arial" w:cs="Arial"/>
          <w:bCs/>
          <w:sz w:val="22"/>
          <w:szCs w:val="22"/>
        </w:rPr>
        <w:t>?</w:t>
      </w:r>
    </w:p>
    <w:p w:rsidR="00D108DF" w:rsidRPr="001560DC" w:rsidRDefault="00D108DF" w:rsidP="00D108DF">
      <w:pPr>
        <w:pStyle w:val="NormalWeb"/>
        <w:spacing w:before="0" w:beforeAutospacing="0" w:after="0" w:afterAutospacing="0"/>
        <w:rPr>
          <w:rFonts w:ascii="Arial" w:hAnsi="Arial" w:cs="Arial"/>
        </w:rPr>
      </w:pPr>
      <w:r w:rsidRPr="001560DC">
        <w:rPr>
          <w:rFonts w:ascii="Arial" w:hAnsi="Arial" w:cs="Arial"/>
        </w:rPr>
        <w:t> </w:t>
      </w:r>
    </w:p>
    <w:p w:rsidR="00D108DF" w:rsidRPr="001560DC" w:rsidRDefault="00D108DF" w:rsidP="00D108DF">
      <w:pPr>
        <w:pStyle w:val="NormalWeb"/>
        <w:spacing w:before="0" w:beforeAutospacing="0" w:after="0" w:afterAutospacing="0"/>
        <w:rPr>
          <w:rFonts w:ascii="Arial" w:hAnsi="Arial" w:cs="Arial"/>
          <w:b/>
          <w:bCs/>
          <w:sz w:val="28"/>
          <w:szCs w:val="28"/>
        </w:rPr>
      </w:pPr>
      <w:r w:rsidRPr="001560DC">
        <w:rPr>
          <w:rFonts w:ascii="Arial" w:hAnsi="Arial" w:cs="Arial"/>
          <w:b/>
          <w:bCs/>
          <w:sz w:val="28"/>
          <w:szCs w:val="28"/>
        </w:rPr>
        <w:t>Answer:</w:t>
      </w:r>
    </w:p>
    <w:tbl>
      <w:tblPr>
        <w:tblpPr w:leftFromText="180" w:rightFromText="180" w:vertAnchor="text" w:tblpY="129"/>
        <w:tblW w:w="9062" w:type="dxa"/>
        <w:tblCellMar>
          <w:left w:w="0" w:type="dxa"/>
          <w:right w:w="0" w:type="dxa"/>
        </w:tblCellMar>
        <w:tblLook w:val="04A0" w:firstRow="1" w:lastRow="0" w:firstColumn="1" w:lastColumn="0" w:noHBand="0" w:noVBand="1"/>
      </w:tblPr>
      <w:tblGrid>
        <w:gridCol w:w="6511"/>
        <w:gridCol w:w="2551"/>
      </w:tblGrid>
      <w:tr w:rsidR="00D108DF" w:rsidRPr="00C83FC6" w:rsidTr="00D108DF">
        <w:trPr>
          <w:trHeight w:val="378"/>
        </w:trPr>
        <w:tc>
          <w:tcPr>
            <w:tcW w:w="6511"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08" w:type="dxa"/>
              <w:bottom w:w="0" w:type="dxa"/>
              <w:right w:w="108" w:type="dxa"/>
            </w:tcMar>
            <w:hideMark/>
          </w:tcPr>
          <w:p w:rsidR="00D108DF" w:rsidRPr="00C83FC6" w:rsidRDefault="00D108DF" w:rsidP="005C4984">
            <w:pPr>
              <w:rPr>
                <w:rFonts w:ascii="Arial" w:hAnsi="Arial" w:cs="Arial"/>
                <w:bCs/>
              </w:rPr>
            </w:pPr>
            <w:r w:rsidRPr="00C83FC6">
              <w:rPr>
                <w:rFonts w:ascii="Arial" w:hAnsi="Arial" w:cs="Arial"/>
                <w:b/>
                <w:bCs/>
              </w:rPr>
              <w:t>Stage</w:t>
            </w:r>
          </w:p>
        </w:tc>
        <w:tc>
          <w:tcPr>
            <w:tcW w:w="2551"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0" w:type="dxa"/>
              <w:right w:w="15" w:type="dxa"/>
            </w:tcMar>
            <w:hideMark/>
          </w:tcPr>
          <w:p w:rsidR="00D108DF" w:rsidRPr="00C83FC6" w:rsidRDefault="00D108DF" w:rsidP="005C4984">
            <w:pPr>
              <w:rPr>
                <w:rFonts w:ascii="Arial" w:hAnsi="Arial" w:cs="Arial"/>
                <w:bCs/>
              </w:rPr>
            </w:pPr>
            <w:r w:rsidRPr="00C83FC6">
              <w:rPr>
                <w:rFonts w:ascii="Arial" w:hAnsi="Arial" w:cs="Arial"/>
                <w:b/>
                <w:bCs/>
              </w:rPr>
              <w:t>Deadline/Date</w:t>
            </w:r>
          </w:p>
        </w:tc>
      </w:tr>
      <w:tr w:rsidR="00D108DF" w:rsidRPr="00C83FC6" w:rsidTr="00D108DF">
        <w:trPr>
          <w:trHeight w:val="378"/>
        </w:trPr>
        <w:tc>
          <w:tcPr>
            <w:tcW w:w="6511" w:type="dxa"/>
            <w:tcBorders>
              <w:top w:val="single" w:sz="24"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rsidR="00D108DF" w:rsidRPr="00C83FC6" w:rsidRDefault="00D108DF" w:rsidP="005C4984">
            <w:pPr>
              <w:rPr>
                <w:rFonts w:ascii="Arial" w:hAnsi="Arial" w:cs="Arial"/>
                <w:bCs/>
              </w:rPr>
            </w:pPr>
            <w:r w:rsidRPr="00C83FC6">
              <w:rPr>
                <w:rFonts w:ascii="Arial" w:hAnsi="Arial" w:cs="Arial"/>
                <w:bCs/>
              </w:rPr>
              <w:t xml:space="preserve">Application submitted with three-year commitment </w:t>
            </w:r>
          </w:p>
        </w:tc>
        <w:tc>
          <w:tcPr>
            <w:tcW w:w="2551"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108DF" w:rsidRPr="00C83FC6" w:rsidRDefault="00D108DF" w:rsidP="005C4984">
            <w:pPr>
              <w:rPr>
                <w:rFonts w:ascii="Arial" w:hAnsi="Arial" w:cs="Arial"/>
                <w:bCs/>
              </w:rPr>
            </w:pPr>
            <w:r w:rsidRPr="00C83FC6">
              <w:rPr>
                <w:rFonts w:ascii="Arial" w:hAnsi="Arial" w:cs="Arial"/>
                <w:bCs/>
              </w:rPr>
              <w:t>26 July 2019</w:t>
            </w:r>
          </w:p>
        </w:tc>
      </w:tr>
      <w:tr w:rsidR="00D108DF" w:rsidRPr="00C83FC6" w:rsidTr="00D108DF">
        <w:trPr>
          <w:trHeight w:val="292"/>
        </w:trPr>
        <w:tc>
          <w:tcPr>
            <w:tcW w:w="6511"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rsidR="00D108DF" w:rsidRPr="00C83FC6" w:rsidRDefault="00D108DF" w:rsidP="005C4984">
            <w:pPr>
              <w:rPr>
                <w:rFonts w:ascii="Arial" w:hAnsi="Arial" w:cs="Arial"/>
                <w:bCs/>
              </w:rPr>
            </w:pPr>
            <w:r w:rsidRPr="00C83FC6">
              <w:rPr>
                <w:rFonts w:ascii="Arial" w:hAnsi="Arial" w:cs="Arial"/>
                <w:bCs/>
              </w:rPr>
              <w:t>Outcome of sift and invitation to interview</w:t>
            </w:r>
          </w:p>
        </w:tc>
        <w:tc>
          <w:tcPr>
            <w:tcW w:w="25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rsidR="00D108DF" w:rsidRPr="00C83FC6" w:rsidRDefault="00D108DF" w:rsidP="005C4984">
            <w:pPr>
              <w:rPr>
                <w:rFonts w:ascii="Arial" w:hAnsi="Arial" w:cs="Arial"/>
                <w:bCs/>
              </w:rPr>
            </w:pPr>
            <w:r w:rsidRPr="00C83FC6">
              <w:rPr>
                <w:rFonts w:ascii="Arial" w:hAnsi="Arial" w:cs="Arial"/>
                <w:bCs/>
              </w:rPr>
              <w:t>WC 9 September 2019</w:t>
            </w:r>
          </w:p>
        </w:tc>
      </w:tr>
      <w:tr w:rsidR="00D108DF" w:rsidRPr="00C83FC6" w:rsidTr="00D108DF">
        <w:trPr>
          <w:trHeight w:val="378"/>
        </w:trPr>
        <w:tc>
          <w:tcPr>
            <w:tcW w:w="6511"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rsidR="00D108DF" w:rsidRPr="00C83FC6" w:rsidRDefault="00D108DF" w:rsidP="005C4984">
            <w:pPr>
              <w:rPr>
                <w:rFonts w:ascii="Arial" w:hAnsi="Arial" w:cs="Arial"/>
                <w:bCs/>
              </w:rPr>
            </w:pPr>
            <w:r w:rsidRPr="00C83FC6">
              <w:rPr>
                <w:rFonts w:ascii="Arial" w:hAnsi="Arial" w:cs="Arial"/>
                <w:bCs/>
              </w:rPr>
              <w:t>Interviews for applicants successful in sift</w:t>
            </w:r>
          </w:p>
        </w:tc>
        <w:tc>
          <w:tcPr>
            <w:tcW w:w="255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108DF" w:rsidRPr="00C83FC6" w:rsidRDefault="00D108DF" w:rsidP="005C4984">
            <w:pPr>
              <w:rPr>
                <w:rFonts w:ascii="Arial" w:hAnsi="Arial" w:cs="Arial"/>
                <w:bCs/>
              </w:rPr>
            </w:pPr>
            <w:r>
              <w:rPr>
                <w:rFonts w:ascii="Arial" w:hAnsi="Arial" w:cs="Arial"/>
                <w:bCs/>
              </w:rPr>
              <w:t xml:space="preserve"> </w:t>
            </w:r>
            <w:r w:rsidRPr="00C83FC6">
              <w:rPr>
                <w:rFonts w:ascii="Arial" w:hAnsi="Arial" w:cs="Arial"/>
                <w:bCs/>
              </w:rPr>
              <w:t>WC 23 September 2019</w:t>
            </w:r>
          </w:p>
        </w:tc>
      </w:tr>
      <w:tr w:rsidR="00D108DF" w:rsidRPr="00C83FC6" w:rsidTr="00D108DF">
        <w:trPr>
          <w:trHeight w:val="65"/>
        </w:trPr>
        <w:tc>
          <w:tcPr>
            <w:tcW w:w="6511"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rsidR="00D108DF" w:rsidRPr="00C83FC6" w:rsidRDefault="00D108DF" w:rsidP="005C4984">
            <w:pPr>
              <w:rPr>
                <w:rFonts w:ascii="Arial" w:hAnsi="Arial" w:cs="Arial"/>
                <w:bCs/>
              </w:rPr>
            </w:pPr>
            <w:r w:rsidRPr="00C83FC6">
              <w:rPr>
                <w:rFonts w:ascii="Arial" w:hAnsi="Arial" w:cs="Arial"/>
                <w:bCs/>
              </w:rPr>
              <w:t>Notification of outcome</w:t>
            </w:r>
          </w:p>
        </w:tc>
        <w:tc>
          <w:tcPr>
            <w:tcW w:w="25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rsidR="00D108DF" w:rsidRPr="00C83FC6" w:rsidRDefault="00D108DF" w:rsidP="005C4984">
            <w:pPr>
              <w:rPr>
                <w:rFonts w:ascii="Arial" w:hAnsi="Arial" w:cs="Arial"/>
                <w:bCs/>
              </w:rPr>
            </w:pPr>
            <w:r w:rsidRPr="00C83FC6">
              <w:rPr>
                <w:rFonts w:ascii="Arial" w:hAnsi="Arial" w:cs="Arial"/>
                <w:bCs/>
              </w:rPr>
              <w:t>WC 4 November 2019</w:t>
            </w:r>
          </w:p>
        </w:tc>
      </w:tr>
      <w:tr w:rsidR="00D108DF" w:rsidRPr="00C83FC6" w:rsidTr="00D108DF">
        <w:trPr>
          <w:trHeight w:val="313"/>
        </w:trPr>
        <w:tc>
          <w:tcPr>
            <w:tcW w:w="6511"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rsidR="00D108DF" w:rsidRPr="00C83FC6" w:rsidRDefault="00D108DF" w:rsidP="005C4984">
            <w:pPr>
              <w:rPr>
                <w:rFonts w:ascii="Arial" w:hAnsi="Arial" w:cs="Arial"/>
                <w:bCs/>
              </w:rPr>
            </w:pPr>
            <w:r w:rsidRPr="00C83FC6">
              <w:rPr>
                <w:rFonts w:ascii="Arial" w:hAnsi="Arial" w:cs="Arial"/>
                <w:bCs/>
              </w:rPr>
              <w:t>Start-up meeting and development of annual delivery agreement</w:t>
            </w:r>
          </w:p>
        </w:tc>
        <w:tc>
          <w:tcPr>
            <w:tcW w:w="255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108DF" w:rsidRPr="00C83FC6" w:rsidRDefault="00D108DF" w:rsidP="005C4984">
            <w:pPr>
              <w:rPr>
                <w:rFonts w:ascii="Arial" w:hAnsi="Arial" w:cs="Arial"/>
                <w:bCs/>
              </w:rPr>
            </w:pPr>
            <w:r w:rsidRPr="00C83FC6">
              <w:rPr>
                <w:rFonts w:ascii="Arial" w:hAnsi="Arial" w:cs="Arial"/>
                <w:bCs/>
              </w:rPr>
              <w:t>WC 18 November 2019</w:t>
            </w:r>
          </w:p>
        </w:tc>
      </w:tr>
      <w:tr w:rsidR="00D108DF" w:rsidRPr="00C83FC6" w:rsidTr="00D108DF">
        <w:trPr>
          <w:trHeight w:val="404"/>
        </w:trPr>
        <w:tc>
          <w:tcPr>
            <w:tcW w:w="6511"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rsidR="00D108DF" w:rsidRPr="00C83FC6" w:rsidRDefault="00D108DF" w:rsidP="005C4984">
            <w:pPr>
              <w:rPr>
                <w:rFonts w:ascii="Arial" w:hAnsi="Arial" w:cs="Arial"/>
                <w:bCs/>
              </w:rPr>
            </w:pPr>
            <w:r w:rsidRPr="00C83FC6">
              <w:rPr>
                <w:rFonts w:ascii="Arial" w:hAnsi="Arial" w:cs="Arial"/>
                <w:bCs/>
              </w:rPr>
              <w:t>Annual Delivery Agreement sign off</w:t>
            </w:r>
          </w:p>
        </w:tc>
        <w:tc>
          <w:tcPr>
            <w:tcW w:w="2551"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0" w:type="dxa"/>
              <w:right w:w="15" w:type="dxa"/>
            </w:tcMar>
            <w:hideMark/>
          </w:tcPr>
          <w:p w:rsidR="00D108DF" w:rsidRPr="00C83FC6" w:rsidRDefault="00D108DF" w:rsidP="005C4984">
            <w:pPr>
              <w:rPr>
                <w:rFonts w:ascii="Arial" w:hAnsi="Arial" w:cs="Arial"/>
                <w:bCs/>
              </w:rPr>
            </w:pPr>
            <w:r w:rsidRPr="00C83FC6">
              <w:rPr>
                <w:rFonts w:ascii="Arial" w:hAnsi="Arial" w:cs="Arial"/>
                <w:bCs/>
              </w:rPr>
              <w:t>By end of the autumn term 2019</w:t>
            </w:r>
          </w:p>
        </w:tc>
      </w:tr>
      <w:tr w:rsidR="00D108DF" w:rsidRPr="00C83FC6" w:rsidTr="00D108DF">
        <w:trPr>
          <w:trHeight w:val="378"/>
        </w:trPr>
        <w:tc>
          <w:tcPr>
            <w:tcW w:w="6511" w:type="dxa"/>
            <w:tcBorders>
              <w:top w:val="single" w:sz="8" w:space="0" w:color="FFFFFF"/>
              <w:left w:val="single" w:sz="8" w:space="0" w:color="FFFFFF"/>
              <w:bottom w:val="single" w:sz="8" w:space="0" w:color="FFFFFF"/>
              <w:right w:val="single" w:sz="8" w:space="0" w:color="FFFFFF"/>
            </w:tcBorders>
            <w:shd w:val="clear" w:color="auto" w:fill="4F81BD"/>
            <w:tcMar>
              <w:top w:w="15" w:type="dxa"/>
              <w:left w:w="108" w:type="dxa"/>
              <w:bottom w:w="0" w:type="dxa"/>
              <w:right w:w="108" w:type="dxa"/>
            </w:tcMar>
            <w:hideMark/>
          </w:tcPr>
          <w:p w:rsidR="00D108DF" w:rsidRPr="00C83FC6" w:rsidRDefault="002D025A" w:rsidP="002D025A">
            <w:pPr>
              <w:rPr>
                <w:rFonts w:ascii="Arial" w:hAnsi="Arial" w:cs="Arial"/>
                <w:bCs/>
              </w:rPr>
            </w:pPr>
            <w:r>
              <w:rPr>
                <w:rFonts w:ascii="Arial" w:hAnsi="Arial" w:cs="Arial"/>
                <w:bCs/>
              </w:rPr>
              <w:t>Teaching School</w:t>
            </w:r>
            <w:r w:rsidR="00D108DF" w:rsidRPr="00C83FC6">
              <w:rPr>
                <w:rFonts w:ascii="Arial" w:hAnsi="Arial" w:cs="Arial"/>
                <w:bCs/>
              </w:rPr>
              <w:t xml:space="preserve"> Hubs operational</w:t>
            </w:r>
          </w:p>
        </w:tc>
        <w:tc>
          <w:tcPr>
            <w:tcW w:w="2551"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0" w:type="dxa"/>
              <w:right w:w="15" w:type="dxa"/>
            </w:tcMar>
            <w:hideMark/>
          </w:tcPr>
          <w:p w:rsidR="00D108DF" w:rsidRPr="00C83FC6" w:rsidRDefault="00D108DF" w:rsidP="005C4984">
            <w:pPr>
              <w:rPr>
                <w:rFonts w:ascii="Arial" w:hAnsi="Arial" w:cs="Arial"/>
                <w:bCs/>
              </w:rPr>
            </w:pPr>
            <w:r w:rsidRPr="00C83FC6">
              <w:rPr>
                <w:rFonts w:ascii="Arial" w:hAnsi="Arial" w:cs="Arial"/>
                <w:bCs/>
              </w:rPr>
              <w:t>From January 2020</w:t>
            </w:r>
          </w:p>
        </w:tc>
      </w:tr>
    </w:tbl>
    <w:p w:rsidR="00D108DF" w:rsidRDefault="00D108DF" w:rsidP="00D108DF">
      <w:pPr>
        <w:pStyle w:val="NormalWeb"/>
        <w:spacing w:before="0" w:beforeAutospacing="0" w:after="0" w:afterAutospacing="0"/>
        <w:rPr>
          <w:rFonts w:ascii="Arial" w:hAnsi="Arial" w:cs="Arial"/>
          <w:bCs/>
        </w:rPr>
      </w:pPr>
      <w:r>
        <w:rPr>
          <w:rFonts w:ascii="Arial" w:hAnsi="Arial" w:cs="Arial"/>
          <w:bCs/>
          <w:sz w:val="22"/>
          <w:szCs w:val="22"/>
        </w:rPr>
        <w:t xml:space="preserve"> </w:t>
      </w:r>
    </w:p>
    <w:p w:rsidR="00C8503E" w:rsidRPr="001560DC" w:rsidRDefault="00C8503E" w:rsidP="00C8503E">
      <w:pPr>
        <w:pStyle w:val="NormalWeb"/>
        <w:spacing w:before="0" w:beforeAutospacing="0" w:after="0" w:afterAutospacing="0"/>
        <w:rPr>
          <w:rFonts w:ascii="Arial" w:hAnsi="Arial" w:cs="Arial"/>
          <w:b/>
          <w:bCs/>
          <w:sz w:val="28"/>
          <w:szCs w:val="28"/>
        </w:rPr>
      </w:pPr>
      <w:r w:rsidRPr="001560DC">
        <w:rPr>
          <w:rFonts w:ascii="Arial" w:hAnsi="Arial" w:cs="Arial"/>
          <w:b/>
          <w:bCs/>
          <w:sz w:val="28"/>
          <w:szCs w:val="28"/>
        </w:rPr>
        <w:t xml:space="preserve">Question: </w:t>
      </w:r>
    </w:p>
    <w:p w:rsidR="00C8503E" w:rsidRPr="001560DC" w:rsidRDefault="00C8503E" w:rsidP="00C8503E">
      <w:pPr>
        <w:pStyle w:val="NormalWeb"/>
        <w:spacing w:before="0" w:beforeAutospacing="0" w:after="0" w:afterAutospacing="0"/>
        <w:rPr>
          <w:rFonts w:ascii="Arial" w:eastAsia="Times New Roman" w:hAnsi="Arial" w:cs="Arial"/>
          <w:sz w:val="22"/>
          <w:szCs w:val="22"/>
        </w:rPr>
      </w:pPr>
      <w:r w:rsidRPr="001560DC">
        <w:rPr>
          <w:rFonts w:ascii="Arial" w:eastAsia="Times New Roman" w:hAnsi="Arial" w:cs="Arial"/>
          <w:sz w:val="22"/>
          <w:szCs w:val="22"/>
        </w:rPr>
        <w:t>Where there is an eligible area covering many schools, would the pilot centre be expected to cover the entire geographical area?</w:t>
      </w:r>
    </w:p>
    <w:p w:rsidR="00C8503E" w:rsidRPr="001560DC" w:rsidRDefault="00C8503E" w:rsidP="00C8503E">
      <w:pPr>
        <w:pStyle w:val="NormalWeb"/>
        <w:spacing w:before="0" w:beforeAutospacing="0" w:after="0" w:afterAutospacing="0"/>
        <w:rPr>
          <w:rFonts w:ascii="Arial" w:eastAsia="Times New Roman" w:hAnsi="Arial" w:cs="Arial"/>
          <w:sz w:val="22"/>
          <w:szCs w:val="22"/>
        </w:rPr>
      </w:pPr>
    </w:p>
    <w:p w:rsidR="00C8503E" w:rsidRPr="001560DC" w:rsidRDefault="00C8503E" w:rsidP="00C8503E">
      <w:pPr>
        <w:pStyle w:val="NormalWeb"/>
        <w:spacing w:before="0" w:beforeAutospacing="0" w:after="0" w:afterAutospacing="0"/>
        <w:rPr>
          <w:rFonts w:ascii="Arial" w:eastAsia="Times New Roman" w:hAnsi="Arial" w:cs="Arial"/>
          <w:sz w:val="22"/>
        </w:rPr>
      </w:pPr>
      <w:r w:rsidRPr="001560DC">
        <w:rPr>
          <w:rFonts w:ascii="Arial" w:eastAsia="Times New Roman" w:hAnsi="Arial" w:cs="Arial"/>
          <w:sz w:val="22"/>
        </w:rPr>
        <w:t>How big an area do we need to cover? Is it based on school numbers or geographical size?</w:t>
      </w:r>
      <w:r w:rsidRPr="001560DC">
        <w:rPr>
          <w:rFonts w:ascii="Arial" w:eastAsia="Times New Roman" w:hAnsi="Arial" w:cs="Arial"/>
          <w:sz w:val="22"/>
        </w:rPr>
        <w:br/>
      </w:r>
      <w:r w:rsidR="00871DA4" w:rsidRPr="001560DC">
        <w:rPr>
          <w:rFonts w:ascii="Arial" w:eastAsia="Times New Roman" w:hAnsi="Arial" w:cs="Arial"/>
          <w:sz w:val="22"/>
        </w:rPr>
        <w:t xml:space="preserve">How </w:t>
      </w:r>
      <w:r w:rsidRPr="001560DC">
        <w:rPr>
          <w:rFonts w:ascii="Arial" w:eastAsia="Times New Roman" w:hAnsi="Arial" w:cs="Arial"/>
          <w:sz w:val="22"/>
        </w:rPr>
        <w:t>many schools in our hub would we need as part of our offer? Mix of primary and secondary</w:t>
      </w:r>
    </w:p>
    <w:p w:rsidR="00C8503E" w:rsidRPr="001560DC" w:rsidRDefault="00C8503E" w:rsidP="00C8503E">
      <w:pPr>
        <w:pStyle w:val="NormalWeb"/>
        <w:spacing w:before="0" w:beforeAutospacing="0" w:after="0" w:afterAutospacing="0"/>
        <w:rPr>
          <w:rFonts w:ascii="Arial" w:eastAsia="Times New Roman" w:hAnsi="Arial" w:cs="Arial"/>
          <w:sz w:val="22"/>
        </w:rPr>
      </w:pPr>
    </w:p>
    <w:p w:rsidR="00C8503E" w:rsidRPr="001560DC" w:rsidRDefault="00C8503E" w:rsidP="00C8503E">
      <w:pPr>
        <w:pStyle w:val="NormalWeb"/>
        <w:spacing w:before="0" w:beforeAutospacing="0" w:after="0" w:afterAutospacing="0"/>
        <w:rPr>
          <w:rFonts w:ascii="Arial" w:eastAsia="Times New Roman" w:hAnsi="Arial" w:cs="Arial"/>
          <w:sz w:val="20"/>
        </w:rPr>
      </w:pPr>
      <w:r w:rsidRPr="001560DC">
        <w:rPr>
          <w:rFonts w:ascii="Arial" w:eastAsia="Times New Roman" w:hAnsi="Arial" w:cs="Arial"/>
          <w:sz w:val="22"/>
        </w:rPr>
        <w:t>Our questions are surrounding legislation, numbers of schools supported and geographical remit - would it be confined to our LAD or do we have potential to work with other Hubs cross-boundaries</w:t>
      </w:r>
      <w:r w:rsidR="00D5630E" w:rsidRPr="001560DC">
        <w:rPr>
          <w:rFonts w:ascii="Arial" w:eastAsia="Times New Roman" w:hAnsi="Arial" w:cs="Arial"/>
          <w:sz w:val="22"/>
        </w:rPr>
        <w:t>?</w:t>
      </w:r>
    </w:p>
    <w:p w:rsidR="00C8503E" w:rsidRPr="001560DC" w:rsidRDefault="00C8503E" w:rsidP="00C8503E">
      <w:pPr>
        <w:pStyle w:val="NormalWeb"/>
        <w:spacing w:before="0" w:beforeAutospacing="0" w:after="0" w:afterAutospacing="0"/>
        <w:rPr>
          <w:rFonts w:ascii="Arial" w:hAnsi="Arial" w:cs="Arial"/>
          <w:sz w:val="20"/>
          <w:szCs w:val="22"/>
        </w:rPr>
      </w:pPr>
    </w:p>
    <w:p w:rsidR="00C8503E" w:rsidRPr="001560DC" w:rsidRDefault="00C8503E" w:rsidP="00C8503E">
      <w:pPr>
        <w:pStyle w:val="NormalWeb"/>
        <w:spacing w:before="0" w:beforeAutospacing="0" w:after="0" w:afterAutospacing="0"/>
        <w:rPr>
          <w:rFonts w:ascii="Arial" w:hAnsi="Arial" w:cs="Arial"/>
          <w:b/>
          <w:bCs/>
          <w:sz w:val="28"/>
          <w:szCs w:val="28"/>
        </w:rPr>
      </w:pPr>
      <w:r w:rsidRPr="001560DC">
        <w:rPr>
          <w:rFonts w:ascii="Arial" w:hAnsi="Arial" w:cs="Arial"/>
          <w:b/>
          <w:bCs/>
          <w:sz w:val="28"/>
          <w:szCs w:val="28"/>
        </w:rPr>
        <w:t>Answer:</w:t>
      </w:r>
    </w:p>
    <w:p w:rsidR="00C8503E" w:rsidRPr="002D025A" w:rsidRDefault="00C8503E" w:rsidP="00C8503E">
      <w:pPr>
        <w:pStyle w:val="NormalWeb"/>
        <w:spacing w:before="0" w:beforeAutospacing="0" w:after="0" w:afterAutospacing="0"/>
        <w:rPr>
          <w:rFonts w:ascii="Arial" w:eastAsia="Times New Roman" w:hAnsi="Arial" w:cs="Arial"/>
          <w:sz w:val="22"/>
          <w:szCs w:val="22"/>
        </w:rPr>
      </w:pPr>
      <w:r w:rsidRPr="002D025A">
        <w:rPr>
          <w:rFonts w:ascii="Arial" w:eastAsia="Times New Roman" w:hAnsi="Arial" w:cs="Arial"/>
          <w:sz w:val="22"/>
          <w:szCs w:val="22"/>
        </w:rPr>
        <w:t xml:space="preserve">The areas for the </w:t>
      </w:r>
      <w:r w:rsidR="00D108DF" w:rsidRPr="002D025A">
        <w:rPr>
          <w:rFonts w:ascii="Arial" w:eastAsia="Times New Roman" w:hAnsi="Arial" w:cs="Arial"/>
          <w:sz w:val="22"/>
          <w:szCs w:val="22"/>
        </w:rPr>
        <w:t>test and learn</w:t>
      </w:r>
      <w:r w:rsidRPr="002D025A">
        <w:rPr>
          <w:rFonts w:ascii="Arial" w:eastAsia="Times New Roman" w:hAnsi="Arial" w:cs="Arial"/>
          <w:sz w:val="22"/>
          <w:szCs w:val="22"/>
        </w:rPr>
        <w:t xml:space="preserve"> phase were chosen to test a variety of areas – rural, coastal, urban, areas of high deprivation</w:t>
      </w:r>
      <w:r w:rsidR="00652FC0" w:rsidRPr="005401AA">
        <w:rPr>
          <w:rFonts w:ascii="Arial" w:eastAsia="Times New Roman" w:hAnsi="Arial" w:cs="Arial"/>
          <w:sz w:val="22"/>
          <w:szCs w:val="22"/>
        </w:rPr>
        <w:t>;</w:t>
      </w:r>
      <w:r w:rsidRPr="005401AA">
        <w:rPr>
          <w:rFonts w:ascii="Arial" w:eastAsia="Times New Roman" w:hAnsi="Arial" w:cs="Arial"/>
          <w:sz w:val="22"/>
          <w:szCs w:val="22"/>
        </w:rPr>
        <w:t xml:space="preserve"> areas where there are high numbers of system leader</w:t>
      </w:r>
      <w:r w:rsidR="00C116B6" w:rsidRPr="005401AA">
        <w:rPr>
          <w:rFonts w:ascii="Arial" w:eastAsia="Times New Roman" w:hAnsi="Arial" w:cs="Arial"/>
          <w:sz w:val="22"/>
          <w:szCs w:val="22"/>
        </w:rPr>
        <w:t xml:space="preserve">s to test how the </w:t>
      </w:r>
      <w:r w:rsidR="002D025A" w:rsidRPr="005401AA">
        <w:rPr>
          <w:rFonts w:ascii="Arial" w:hAnsi="Arial" w:cs="Arial"/>
          <w:bCs/>
          <w:sz w:val="22"/>
          <w:szCs w:val="22"/>
        </w:rPr>
        <w:t xml:space="preserve">Teaching School </w:t>
      </w:r>
      <w:r w:rsidR="00C116B6" w:rsidRPr="002D025A">
        <w:rPr>
          <w:rFonts w:ascii="Arial" w:eastAsia="Times New Roman" w:hAnsi="Arial" w:cs="Arial"/>
          <w:sz w:val="22"/>
          <w:szCs w:val="22"/>
        </w:rPr>
        <w:t>Hub model will work in each context</w:t>
      </w:r>
      <w:r w:rsidR="00652FC0" w:rsidRPr="002D025A">
        <w:rPr>
          <w:rFonts w:ascii="Arial" w:eastAsia="Times New Roman" w:hAnsi="Arial" w:cs="Arial"/>
          <w:sz w:val="22"/>
          <w:szCs w:val="22"/>
        </w:rPr>
        <w:t>.</w:t>
      </w:r>
    </w:p>
    <w:p w:rsidR="00C116B6" w:rsidRPr="005401AA" w:rsidRDefault="00C116B6" w:rsidP="00C116B6">
      <w:pPr>
        <w:pStyle w:val="NormalWeb"/>
        <w:spacing w:before="0" w:beforeAutospacing="0" w:after="0" w:afterAutospacing="0"/>
        <w:rPr>
          <w:rFonts w:ascii="Arial" w:eastAsia="Times New Roman" w:hAnsi="Arial" w:cs="Arial"/>
          <w:sz w:val="22"/>
          <w:szCs w:val="22"/>
        </w:rPr>
      </w:pPr>
    </w:p>
    <w:p w:rsidR="00C116B6" w:rsidRPr="005401AA" w:rsidRDefault="00C116B6" w:rsidP="00C116B6">
      <w:pPr>
        <w:pStyle w:val="NormalWeb"/>
        <w:spacing w:before="0" w:beforeAutospacing="0" w:after="0" w:afterAutospacing="0"/>
        <w:rPr>
          <w:rFonts w:ascii="Arial" w:eastAsia="Times New Roman" w:hAnsi="Arial" w:cs="Arial"/>
          <w:sz w:val="22"/>
          <w:szCs w:val="22"/>
        </w:rPr>
      </w:pPr>
      <w:r w:rsidRPr="005401AA">
        <w:rPr>
          <w:rFonts w:ascii="Arial" w:eastAsia="Times New Roman" w:hAnsi="Arial" w:cs="Arial"/>
          <w:sz w:val="22"/>
          <w:szCs w:val="22"/>
        </w:rPr>
        <w:t>We expect that in most cases, the area defined will cover whole</w:t>
      </w:r>
      <w:r w:rsidR="00427493" w:rsidRPr="005401AA">
        <w:rPr>
          <w:rFonts w:ascii="Arial" w:eastAsia="Times New Roman" w:hAnsi="Arial" w:cs="Arial"/>
          <w:sz w:val="22"/>
          <w:szCs w:val="22"/>
        </w:rPr>
        <w:t xml:space="preserve"> Local Authority District</w:t>
      </w:r>
      <w:r w:rsidRPr="005401AA">
        <w:rPr>
          <w:rFonts w:ascii="Arial" w:eastAsia="Times New Roman" w:hAnsi="Arial" w:cs="Arial"/>
          <w:sz w:val="22"/>
          <w:szCs w:val="22"/>
        </w:rPr>
        <w:t xml:space="preserve"> </w:t>
      </w:r>
      <w:r w:rsidR="00427493" w:rsidRPr="005401AA">
        <w:rPr>
          <w:rFonts w:ascii="Arial" w:eastAsia="Times New Roman" w:hAnsi="Arial" w:cs="Arial"/>
          <w:sz w:val="22"/>
          <w:szCs w:val="22"/>
        </w:rPr>
        <w:t>(</w:t>
      </w:r>
      <w:r w:rsidRPr="005401AA">
        <w:rPr>
          <w:rFonts w:ascii="Arial" w:eastAsia="Times New Roman" w:hAnsi="Arial" w:cs="Arial"/>
          <w:sz w:val="22"/>
          <w:szCs w:val="22"/>
        </w:rPr>
        <w:t>LAD</w:t>
      </w:r>
      <w:r w:rsidR="00427493" w:rsidRPr="005401AA">
        <w:rPr>
          <w:rFonts w:ascii="Arial" w:eastAsia="Times New Roman" w:hAnsi="Arial" w:cs="Arial"/>
          <w:sz w:val="22"/>
          <w:szCs w:val="22"/>
        </w:rPr>
        <w:t>)</w:t>
      </w:r>
      <w:r w:rsidRPr="005401AA">
        <w:rPr>
          <w:rFonts w:ascii="Arial" w:eastAsia="Times New Roman" w:hAnsi="Arial" w:cs="Arial"/>
          <w:sz w:val="22"/>
          <w:szCs w:val="22"/>
        </w:rPr>
        <w:t xml:space="preserve">, </w:t>
      </w:r>
      <w:r w:rsidR="00575C4F" w:rsidRPr="005401AA">
        <w:rPr>
          <w:rFonts w:ascii="Arial" w:eastAsia="Times New Roman" w:hAnsi="Arial" w:cs="Arial"/>
          <w:sz w:val="22"/>
          <w:szCs w:val="22"/>
        </w:rPr>
        <w:t xml:space="preserve">aggregating to </w:t>
      </w:r>
      <w:r w:rsidRPr="005401AA">
        <w:rPr>
          <w:rFonts w:ascii="Arial" w:eastAsia="Times New Roman" w:hAnsi="Arial" w:cs="Arial"/>
          <w:sz w:val="22"/>
          <w:szCs w:val="22"/>
        </w:rPr>
        <w:t>cover 200 to 300 schools. If you want to apply to cover part of an LAD, we would want you to define specifically where you would cover and a strong rationale for separating an LAD. We would allow very slightly below 200 (i.e.197), but 300 is the maximum.</w:t>
      </w:r>
    </w:p>
    <w:p w:rsidR="00C8503E" w:rsidRPr="005401AA" w:rsidRDefault="00C8503E" w:rsidP="00C8503E">
      <w:pPr>
        <w:pStyle w:val="NormalWeb"/>
        <w:spacing w:before="0" w:beforeAutospacing="0" w:after="0" w:afterAutospacing="0"/>
        <w:rPr>
          <w:rFonts w:ascii="Arial" w:eastAsia="Times New Roman" w:hAnsi="Arial" w:cs="Arial"/>
          <w:sz w:val="22"/>
          <w:szCs w:val="22"/>
        </w:rPr>
      </w:pPr>
    </w:p>
    <w:p w:rsidR="00C8503E" w:rsidRPr="001560DC" w:rsidRDefault="00C116B6" w:rsidP="00C8503E">
      <w:pPr>
        <w:pStyle w:val="NormalWeb"/>
        <w:spacing w:before="0" w:beforeAutospacing="0" w:after="0" w:afterAutospacing="0"/>
        <w:rPr>
          <w:rFonts w:ascii="Arial" w:eastAsia="Times New Roman" w:hAnsi="Arial" w:cs="Arial"/>
          <w:sz w:val="22"/>
          <w:szCs w:val="22"/>
        </w:rPr>
      </w:pPr>
      <w:r w:rsidRPr="001560DC">
        <w:rPr>
          <w:rFonts w:ascii="Arial" w:eastAsia="Times New Roman" w:hAnsi="Arial" w:cs="Arial"/>
          <w:sz w:val="22"/>
          <w:szCs w:val="22"/>
        </w:rPr>
        <w:t xml:space="preserve">We </w:t>
      </w:r>
      <w:r w:rsidR="006B55ED">
        <w:rPr>
          <w:rFonts w:ascii="Arial" w:eastAsia="Times New Roman" w:hAnsi="Arial" w:cs="Arial"/>
          <w:sz w:val="22"/>
          <w:szCs w:val="22"/>
        </w:rPr>
        <w:t>want to</w:t>
      </w:r>
      <w:r w:rsidR="00575C4F" w:rsidRPr="001560DC">
        <w:rPr>
          <w:rFonts w:ascii="Arial" w:eastAsia="Times New Roman" w:hAnsi="Arial" w:cs="Arial"/>
          <w:sz w:val="22"/>
          <w:szCs w:val="22"/>
        </w:rPr>
        <w:t xml:space="preserve"> understand whether DfE should define the areas of coverage o</w:t>
      </w:r>
      <w:r w:rsidRPr="001560DC">
        <w:rPr>
          <w:rFonts w:ascii="Arial" w:eastAsia="Times New Roman" w:hAnsi="Arial" w:cs="Arial"/>
          <w:sz w:val="22"/>
          <w:szCs w:val="22"/>
        </w:rPr>
        <w:t>r whether it works better to allow schools the flexibility to choose the area the new hub covers</w:t>
      </w:r>
      <w:r w:rsidR="006B55ED">
        <w:rPr>
          <w:rFonts w:ascii="Arial" w:eastAsia="Times New Roman" w:hAnsi="Arial" w:cs="Arial"/>
          <w:sz w:val="22"/>
          <w:szCs w:val="22"/>
        </w:rPr>
        <w:t>, for any national rollout</w:t>
      </w:r>
      <w:r w:rsidRPr="001560DC">
        <w:rPr>
          <w:rFonts w:ascii="Arial" w:eastAsia="Times New Roman" w:hAnsi="Arial" w:cs="Arial"/>
          <w:sz w:val="22"/>
          <w:szCs w:val="22"/>
        </w:rPr>
        <w:t xml:space="preserve">. Where there </w:t>
      </w:r>
      <w:r w:rsidR="006B55ED">
        <w:rPr>
          <w:rFonts w:ascii="Arial" w:eastAsia="Times New Roman" w:hAnsi="Arial" w:cs="Arial"/>
          <w:sz w:val="22"/>
          <w:szCs w:val="22"/>
        </w:rPr>
        <w:t>are</w:t>
      </w:r>
      <w:r w:rsidRPr="001560DC">
        <w:rPr>
          <w:rFonts w:ascii="Arial" w:eastAsia="Times New Roman" w:hAnsi="Arial" w:cs="Arial"/>
          <w:sz w:val="22"/>
          <w:szCs w:val="22"/>
        </w:rPr>
        <w:t xml:space="preserve"> more LADs in the area</w:t>
      </w:r>
      <w:r w:rsidR="006B55ED">
        <w:rPr>
          <w:rFonts w:ascii="Arial" w:eastAsia="Times New Roman" w:hAnsi="Arial" w:cs="Arial"/>
          <w:sz w:val="22"/>
          <w:szCs w:val="22"/>
        </w:rPr>
        <w:t xml:space="preserve"> which have over 300 schools</w:t>
      </w:r>
      <w:r w:rsidRPr="001560DC">
        <w:rPr>
          <w:rFonts w:ascii="Arial" w:eastAsia="Times New Roman" w:hAnsi="Arial" w:cs="Arial"/>
          <w:sz w:val="22"/>
          <w:szCs w:val="22"/>
        </w:rPr>
        <w:t xml:space="preserve">, we expect that the applicant will define the area. </w:t>
      </w:r>
      <w:r w:rsidR="00575C4F" w:rsidRPr="001560DC">
        <w:rPr>
          <w:rFonts w:ascii="Arial" w:eastAsia="Times New Roman" w:hAnsi="Arial" w:cs="Arial"/>
          <w:sz w:val="22"/>
          <w:szCs w:val="22"/>
        </w:rPr>
        <w:t>T</w:t>
      </w:r>
      <w:r w:rsidR="00C8503E" w:rsidRPr="001560DC">
        <w:rPr>
          <w:rFonts w:ascii="Arial" w:eastAsia="Times New Roman" w:hAnsi="Arial" w:cs="Arial"/>
          <w:sz w:val="22"/>
          <w:szCs w:val="22"/>
        </w:rPr>
        <w:t>his may potentially reflect existing relationships and networks</w:t>
      </w:r>
      <w:proofErr w:type="gramStart"/>
      <w:r w:rsidR="006B55ED">
        <w:rPr>
          <w:rFonts w:ascii="Arial" w:eastAsia="Times New Roman" w:hAnsi="Arial" w:cs="Arial"/>
          <w:sz w:val="22"/>
          <w:szCs w:val="22"/>
        </w:rPr>
        <w:t>.</w:t>
      </w:r>
      <w:r w:rsidR="00C8503E" w:rsidRPr="001560DC">
        <w:rPr>
          <w:rFonts w:ascii="Arial" w:eastAsia="Times New Roman" w:hAnsi="Arial" w:cs="Arial"/>
          <w:sz w:val="22"/>
          <w:szCs w:val="22"/>
        </w:rPr>
        <w:t>.</w:t>
      </w:r>
      <w:proofErr w:type="gramEnd"/>
    </w:p>
    <w:p w:rsidR="00575C4F" w:rsidRPr="001560DC" w:rsidRDefault="00575C4F" w:rsidP="00C8503E">
      <w:pPr>
        <w:pStyle w:val="NormalWeb"/>
        <w:spacing w:before="0" w:beforeAutospacing="0" w:after="0" w:afterAutospacing="0"/>
        <w:rPr>
          <w:rFonts w:ascii="Arial" w:eastAsia="Times New Roman" w:hAnsi="Arial" w:cs="Arial"/>
          <w:sz w:val="22"/>
          <w:szCs w:val="22"/>
        </w:rPr>
      </w:pPr>
    </w:p>
    <w:p w:rsidR="00575C4F" w:rsidRPr="005401AA" w:rsidRDefault="00575C4F" w:rsidP="00C8503E">
      <w:pPr>
        <w:pStyle w:val="NormalWeb"/>
        <w:spacing w:before="0" w:beforeAutospacing="0" w:after="0" w:afterAutospacing="0"/>
        <w:rPr>
          <w:rFonts w:ascii="Arial" w:eastAsia="Times New Roman" w:hAnsi="Arial" w:cs="Arial"/>
          <w:sz w:val="22"/>
          <w:szCs w:val="22"/>
        </w:rPr>
      </w:pPr>
      <w:r w:rsidRPr="002D025A">
        <w:rPr>
          <w:rFonts w:ascii="Arial" w:eastAsia="Times New Roman" w:hAnsi="Arial" w:cs="Arial"/>
          <w:sz w:val="22"/>
          <w:szCs w:val="22"/>
        </w:rPr>
        <w:t xml:space="preserve">Within each area, we would expect a </w:t>
      </w:r>
      <w:r w:rsidR="002D025A" w:rsidRPr="005401AA">
        <w:rPr>
          <w:rFonts w:ascii="Arial" w:hAnsi="Arial" w:cs="Arial"/>
          <w:bCs/>
          <w:sz w:val="22"/>
          <w:szCs w:val="22"/>
        </w:rPr>
        <w:t>Teaching School</w:t>
      </w:r>
      <w:r w:rsidR="003100F7">
        <w:rPr>
          <w:rFonts w:ascii="Arial" w:eastAsia="Times New Roman" w:hAnsi="Arial" w:cs="Arial"/>
          <w:sz w:val="22"/>
          <w:szCs w:val="22"/>
        </w:rPr>
        <w:t xml:space="preserve"> </w:t>
      </w:r>
      <w:r w:rsidRPr="003100F7">
        <w:rPr>
          <w:rFonts w:ascii="Arial" w:eastAsia="Times New Roman" w:hAnsi="Arial" w:cs="Arial"/>
          <w:sz w:val="22"/>
          <w:szCs w:val="22"/>
        </w:rPr>
        <w:t>Hub to be able to support all phases, through a variety of delivery relationships, to allow a hub to support any school w</w:t>
      </w:r>
      <w:r w:rsidRPr="005401AA">
        <w:rPr>
          <w:rFonts w:ascii="Arial" w:eastAsia="Times New Roman" w:hAnsi="Arial" w:cs="Arial"/>
          <w:sz w:val="22"/>
          <w:szCs w:val="22"/>
        </w:rPr>
        <w:t>ho needs help.</w:t>
      </w:r>
    </w:p>
    <w:p w:rsidR="00575C4F" w:rsidRPr="001560DC" w:rsidRDefault="00575C4F" w:rsidP="00C8503E">
      <w:pPr>
        <w:pStyle w:val="NormalWeb"/>
        <w:spacing w:before="0" w:beforeAutospacing="0" w:after="0" w:afterAutospacing="0"/>
        <w:rPr>
          <w:rFonts w:ascii="Arial" w:eastAsia="Times New Roman" w:hAnsi="Arial" w:cs="Arial"/>
          <w:sz w:val="22"/>
          <w:szCs w:val="22"/>
        </w:rPr>
      </w:pPr>
    </w:p>
    <w:p w:rsidR="00575C4F" w:rsidRPr="001560DC" w:rsidRDefault="00575C4F" w:rsidP="00575C4F">
      <w:pPr>
        <w:pStyle w:val="NormalWeb"/>
        <w:spacing w:before="0" w:beforeAutospacing="0" w:after="0" w:afterAutospacing="0"/>
        <w:rPr>
          <w:rFonts w:ascii="Arial" w:hAnsi="Arial" w:cs="Arial"/>
          <w:b/>
          <w:bCs/>
          <w:sz w:val="28"/>
          <w:szCs w:val="28"/>
        </w:rPr>
      </w:pPr>
      <w:r w:rsidRPr="001560DC">
        <w:rPr>
          <w:rFonts w:ascii="Arial" w:hAnsi="Arial" w:cs="Arial"/>
          <w:b/>
          <w:bCs/>
          <w:sz w:val="28"/>
          <w:szCs w:val="28"/>
        </w:rPr>
        <w:t xml:space="preserve">Question: </w:t>
      </w:r>
    </w:p>
    <w:p w:rsidR="00575C4F" w:rsidRPr="001560DC" w:rsidRDefault="00575C4F" w:rsidP="00575C4F">
      <w:pPr>
        <w:rPr>
          <w:rFonts w:ascii="Arial" w:hAnsi="Arial" w:cs="Arial"/>
        </w:rPr>
      </w:pPr>
      <w:r w:rsidRPr="001560DC">
        <w:rPr>
          <w:rFonts w:ascii="Arial" w:hAnsi="Arial" w:cs="Arial"/>
        </w:rPr>
        <w:t xml:space="preserve">Does a lead school need to be located in a </w:t>
      </w:r>
      <w:r w:rsidR="006E0AAE" w:rsidRPr="001560DC">
        <w:rPr>
          <w:rFonts w:ascii="Arial" w:hAnsi="Arial" w:cs="Arial"/>
        </w:rPr>
        <w:t>test and learn</w:t>
      </w:r>
      <w:r w:rsidRPr="001560DC">
        <w:rPr>
          <w:rFonts w:ascii="Arial" w:hAnsi="Arial" w:cs="Arial"/>
        </w:rPr>
        <w:t xml:space="preserve"> area? We are just outside of the area but already provide support in the area.</w:t>
      </w:r>
    </w:p>
    <w:p w:rsidR="00575C4F" w:rsidRPr="001560DC" w:rsidRDefault="00575C4F" w:rsidP="00575C4F">
      <w:pPr>
        <w:pStyle w:val="NormalWeb"/>
        <w:spacing w:before="0" w:beforeAutospacing="0" w:after="0" w:afterAutospacing="0"/>
        <w:rPr>
          <w:rFonts w:ascii="Arial" w:hAnsi="Arial" w:cs="Arial"/>
          <w:b/>
          <w:bCs/>
          <w:sz w:val="28"/>
          <w:szCs w:val="28"/>
        </w:rPr>
      </w:pPr>
      <w:r w:rsidRPr="001560DC">
        <w:rPr>
          <w:rFonts w:ascii="Arial" w:hAnsi="Arial" w:cs="Arial"/>
          <w:b/>
          <w:bCs/>
          <w:sz w:val="28"/>
          <w:szCs w:val="28"/>
        </w:rPr>
        <w:t>Answer:</w:t>
      </w:r>
    </w:p>
    <w:p w:rsidR="00575C4F" w:rsidRPr="001560DC" w:rsidRDefault="00575C4F" w:rsidP="00575C4F">
      <w:pPr>
        <w:rPr>
          <w:rFonts w:ascii="Arial" w:hAnsi="Arial" w:cs="Arial"/>
        </w:rPr>
      </w:pPr>
      <w:r w:rsidRPr="001560DC">
        <w:rPr>
          <w:rFonts w:ascii="Arial" w:hAnsi="Arial" w:cs="Arial"/>
        </w:rPr>
        <w:t xml:space="preserve">Lead schools must be located within a </w:t>
      </w:r>
      <w:r w:rsidR="006E0AAE" w:rsidRPr="001560DC">
        <w:rPr>
          <w:rFonts w:ascii="Arial" w:hAnsi="Arial" w:cs="Arial"/>
        </w:rPr>
        <w:t>test and learn</w:t>
      </w:r>
      <w:r w:rsidRPr="001560DC">
        <w:rPr>
          <w:rFonts w:ascii="Arial" w:hAnsi="Arial" w:cs="Arial"/>
        </w:rPr>
        <w:t xml:space="preserve"> area, </w:t>
      </w:r>
      <w:r w:rsidR="00652FC0" w:rsidRPr="001560DC">
        <w:rPr>
          <w:rFonts w:ascii="Arial" w:hAnsi="Arial" w:cs="Arial"/>
        </w:rPr>
        <w:t xml:space="preserve">otherwise </w:t>
      </w:r>
      <w:r w:rsidR="006E0AAE" w:rsidRPr="001560DC">
        <w:rPr>
          <w:rFonts w:ascii="Arial" w:hAnsi="Arial" w:cs="Arial"/>
        </w:rPr>
        <w:t>the school</w:t>
      </w:r>
      <w:r w:rsidRPr="001560DC">
        <w:rPr>
          <w:rFonts w:ascii="Arial" w:hAnsi="Arial" w:cs="Arial"/>
        </w:rPr>
        <w:t xml:space="preserve"> is not eligible to apply. </w:t>
      </w:r>
      <w:r w:rsidR="00652FC0" w:rsidRPr="001560DC">
        <w:rPr>
          <w:rFonts w:ascii="Arial" w:hAnsi="Arial" w:cs="Arial"/>
        </w:rPr>
        <w:t xml:space="preserve">Schools can </w:t>
      </w:r>
      <w:r w:rsidRPr="001560DC">
        <w:rPr>
          <w:rFonts w:ascii="Arial" w:hAnsi="Arial" w:cs="Arial"/>
        </w:rPr>
        <w:t xml:space="preserve">provide delivery support through a lead school that is located in a </w:t>
      </w:r>
      <w:r w:rsidR="006E0AAE" w:rsidRPr="001560DC">
        <w:rPr>
          <w:rFonts w:ascii="Arial" w:hAnsi="Arial" w:cs="Arial"/>
        </w:rPr>
        <w:t>test and learn</w:t>
      </w:r>
      <w:r w:rsidRPr="001560DC">
        <w:rPr>
          <w:rFonts w:ascii="Arial" w:hAnsi="Arial" w:cs="Arial"/>
        </w:rPr>
        <w:t xml:space="preserve"> area. See the application pack for further details</w:t>
      </w:r>
      <w:r w:rsidR="00652FC0" w:rsidRPr="001560DC">
        <w:rPr>
          <w:rFonts w:ascii="Arial" w:hAnsi="Arial" w:cs="Arial"/>
        </w:rPr>
        <w:t xml:space="preserve">. You can also speak to your local TSC representative to discuss how to engage in the </w:t>
      </w:r>
      <w:r w:rsidR="003100F7">
        <w:rPr>
          <w:rFonts w:ascii="Arial" w:hAnsi="Arial" w:cs="Arial"/>
          <w:bCs/>
        </w:rPr>
        <w:t>Teaching School</w:t>
      </w:r>
      <w:r w:rsidR="003100F7" w:rsidRPr="00C83FC6">
        <w:rPr>
          <w:rFonts w:ascii="Arial" w:hAnsi="Arial" w:cs="Arial"/>
          <w:bCs/>
        </w:rPr>
        <w:t xml:space="preserve"> </w:t>
      </w:r>
      <w:r w:rsidR="00652FC0" w:rsidRPr="001560DC">
        <w:rPr>
          <w:rFonts w:ascii="Arial" w:hAnsi="Arial" w:cs="Arial"/>
        </w:rPr>
        <w:t>Hubs test and learn phase.</w:t>
      </w:r>
    </w:p>
    <w:p w:rsidR="00ED0F16" w:rsidRPr="001560DC" w:rsidRDefault="00ED0F16" w:rsidP="00ED0F16">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rsidR="00A2290D" w:rsidRPr="001560DC" w:rsidRDefault="00ED0F16" w:rsidP="00ED0F16">
      <w:pPr>
        <w:rPr>
          <w:rFonts w:ascii="Arial" w:hAnsi="Arial" w:cs="Arial"/>
        </w:rPr>
      </w:pPr>
      <w:r w:rsidRPr="001560DC">
        <w:rPr>
          <w:rFonts w:ascii="Arial" w:hAnsi="Arial" w:cs="Arial"/>
        </w:rPr>
        <w:t>Do legacy GCSEs count towards English Baccalaureate (</w:t>
      </w:r>
      <w:proofErr w:type="spellStart"/>
      <w:r w:rsidRPr="001560DC">
        <w:rPr>
          <w:rFonts w:ascii="Arial" w:hAnsi="Arial" w:cs="Arial"/>
        </w:rPr>
        <w:t>EBacc</w:t>
      </w:r>
      <w:proofErr w:type="spellEnd"/>
      <w:r w:rsidRPr="001560DC">
        <w:rPr>
          <w:rFonts w:ascii="Arial" w:hAnsi="Arial" w:cs="Arial"/>
        </w:rPr>
        <w:t xml:space="preserve">) entry scores? </w:t>
      </w:r>
      <w:r w:rsidR="00A2290D" w:rsidRPr="001560DC">
        <w:rPr>
          <w:rFonts w:ascii="Arial" w:eastAsia="Times New Roman" w:hAnsi="Arial" w:cs="Arial"/>
          <w:lang w:eastAsia="en-GB"/>
        </w:rPr>
        <w:t xml:space="preserve">Will you be reconsidering the eligibility criteria in light of 'early entry' policy for </w:t>
      </w:r>
      <w:proofErr w:type="spellStart"/>
      <w:r w:rsidR="006E0AAE" w:rsidRPr="001560DC">
        <w:rPr>
          <w:rFonts w:ascii="Arial" w:hAnsi="Arial" w:cs="Arial"/>
        </w:rPr>
        <w:t>EBacc</w:t>
      </w:r>
      <w:proofErr w:type="spellEnd"/>
      <w:r w:rsidR="00A2290D" w:rsidRPr="001560DC">
        <w:rPr>
          <w:rFonts w:ascii="Arial" w:eastAsia="Times New Roman" w:hAnsi="Arial" w:cs="Arial"/>
          <w:lang w:eastAsia="en-GB"/>
        </w:rPr>
        <w:t xml:space="preserve">? </w:t>
      </w:r>
    </w:p>
    <w:p w:rsidR="00ED0F16" w:rsidRPr="005401AA" w:rsidRDefault="00ED0F16" w:rsidP="00ED0F16">
      <w:pPr>
        <w:pStyle w:val="NormalWeb"/>
        <w:spacing w:before="0" w:beforeAutospacing="0" w:after="0" w:afterAutospacing="0"/>
        <w:rPr>
          <w:rFonts w:ascii="Arial" w:hAnsi="Arial" w:cs="Arial"/>
        </w:rPr>
      </w:pPr>
      <w:r w:rsidRPr="001560DC">
        <w:rPr>
          <w:rFonts w:ascii="Arial" w:hAnsi="Arial" w:cs="Arial"/>
          <w:b/>
          <w:bCs/>
          <w:sz w:val="28"/>
          <w:szCs w:val="28"/>
        </w:rPr>
        <w:t>Answer:</w:t>
      </w:r>
    </w:p>
    <w:p w:rsidR="00ED0F16" w:rsidRPr="003100F7" w:rsidRDefault="003F6DD9" w:rsidP="00ED0F16">
      <w:pPr>
        <w:rPr>
          <w:rFonts w:ascii="Arial" w:hAnsi="Arial" w:cs="Arial"/>
        </w:rPr>
      </w:pPr>
      <w:r w:rsidRPr="003100F7">
        <w:rPr>
          <w:rFonts w:ascii="Arial" w:hAnsi="Arial" w:cs="Arial"/>
        </w:rPr>
        <w:t>Generally, o</w:t>
      </w:r>
      <w:r w:rsidR="00ED0F16" w:rsidRPr="003100F7">
        <w:rPr>
          <w:rFonts w:ascii="Arial" w:hAnsi="Arial" w:cs="Arial"/>
        </w:rPr>
        <w:t>nce a GCSE qualification has been reformed, its legacy qualification does not count towards the English Baccalaureate measure. We are however, willing to consider accepting applications on a case by case basis, where a school has a trend of demonstrating a hig</w:t>
      </w:r>
      <w:r w:rsidR="00ED0F16" w:rsidRPr="005401AA">
        <w:rPr>
          <w:rFonts w:ascii="Arial" w:hAnsi="Arial" w:cs="Arial"/>
        </w:rPr>
        <w:t xml:space="preserve">h level of </w:t>
      </w:r>
      <w:proofErr w:type="spellStart"/>
      <w:r w:rsidR="00ED0F16" w:rsidRPr="005401AA">
        <w:rPr>
          <w:rFonts w:ascii="Arial" w:hAnsi="Arial" w:cs="Arial"/>
        </w:rPr>
        <w:t>EBacc</w:t>
      </w:r>
      <w:proofErr w:type="spellEnd"/>
      <w:r w:rsidR="00ED0F16" w:rsidRPr="005401AA">
        <w:rPr>
          <w:rFonts w:ascii="Arial" w:hAnsi="Arial" w:cs="Arial"/>
        </w:rPr>
        <w:t xml:space="preserve"> entries over the previous years (2016, 2017) and projected for the future year (2019). Please contact </w:t>
      </w:r>
      <w:hyperlink r:id="rId8" w:history="1">
        <w:r w:rsidR="00ED0F16" w:rsidRPr="005401AA">
          <w:rPr>
            <w:rStyle w:val="Hyperlink"/>
            <w:rFonts w:ascii="Arial" w:hAnsi="Arial" w:cs="Arial"/>
          </w:rPr>
          <w:t>systemleader.applications@education.gov.uk</w:t>
        </w:r>
      </w:hyperlink>
      <w:r w:rsidR="00ED0F16" w:rsidRPr="003100F7">
        <w:rPr>
          <w:rFonts w:ascii="Arial" w:hAnsi="Arial" w:cs="Arial"/>
        </w:rPr>
        <w:t xml:space="preserve"> if you want to check eligibility.</w:t>
      </w:r>
    </w:p>
    <w:p w:rsidR="00ED0F16" w:rsidRPr="001560DC" w:rsidRDefault="00ED0F16" w:rsidP="00ED0F16">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rsidR="00ED0F16" w:rsidRPr="001560DC" w:rsidRDefault="00ED0F16" w:rsidP="00ED0F16">
      <w:pPr>
        <w:rPr>
          <w:rFonts w:ascii="Arial" w:hAnsi="Arial" w:cs="Arial"/>
        </w:rPr>
      </w:pPr>
      <w:r w:rsidRPr="001560DC">
        <w:rPr>
          <w:rFonts w:ascii="Arial" w:hAnsi="Arial" w:cs="Arial"/>
        </w:rPr>
        <w:t>My school’s progress score is above 0, does that mean it meets the eligibility criteria?</w:t>
      </w:r>
    </w:p>
    <w:p w:rsidR="00ED0F16" w:rsidRPr="005401AA" w:rsidRDefault="00ED0F16" w:rsidP="00ED0F16">
      <w:pPr>
        <w:pStyle w:val="NormalWeb"/>
        <w:spacing w:before="0" w:beforeAutospacing="0" w:after="0" w:afterAutospacing="0"/>
        <w:rPr>
          <w:rFonts w:ascii="Arial" w:hAnsi="Arial" w:cs="Arial"/>
        </w:rPr>
      </w:pPr>
      <w:r w:rsidRPr="001560DC">
        <w:rPr>
          <w:rFonts w:ascii="Arial" w:hAnsi="Arial" w:cs="Arial"/>
          <w:b/>
          <w:bCs/>
          <w:sz w:val="28"/>
          <w:szCs w:val="28"/>
        </w:rPr>
        <w:t>Answer:</w:t>
      </w:r>
    </w:p>
    <w:p w:rsidR="00FF2889" w:rsidRPr="005401AA" w:rsidRDefault="00ED0F16" w:rsidP="00ED0F16">
      <w:pPr>
        <w:rPr>
          <w:rFonts w:ascii="Arial" w:hAnsi="Arial" w:cs="Arial"/>
        </w:rPr>
      </w:pPr>
      <w:r w:rsidRPr="003100F7">
        <w:rPr>
          <w:rFonts w:ascii="Arial" w:hAnsi="Arial" w:cs="Arial"/>
        </w:rPr>
        <w:t xml:space="preserve">No. The school’s progress has to show that it is ‘Above average’ or ‘Well above average’ as defined in the </w:t>
      </w:r>
      <w:hyperlink r:id="rId9" w:history="1">
        <w:r w:rsidRPr="005401AA">
          <w:rPr>
            <w:rStyle w:val="Hyperlink"/>
            <w:rFonts w:ascii="Arial" w:hAnsi="Arial" w:cs="Arial"/>
          </w:rPr>
          <w:t>DFE published data</w:t>
        </w:r>
      </w:hyperlink>
      <w:r w:rsidRPr="003100F7">
        <w:rPr>
          <w:rFonts w:ascii="Arial" w:hAnsi="Arial" w:cs="Arial"/>
        </w:rPr>
        <w:t xml:space="preserve"> (rather than above 0). This is because these ratings take account of the context and cohort of the school. These two categories </w:t>
      </w:r>
      <w:r w:rsidR="00575C4F" w:rsidRPr="003100F7">
        <w:rPr>
          <w:rFonts w:ascii="Arial" w:hAnsi="Arial" w:cs="Arial"/>
        </w:rPr>
        <w:t xml:space="preserve">in the DFE performance tables </w:t>
      </w:r>
      <w:r w:rsidRPr="005401AA">
        <w:rPr>
          <w:rFonts w:ascii="Arial" w:hAnsi="Arial" w:cs="Arial"/>
        </w:rPr>
        <w:t xml:space="preserve">are highlighted in green (eligible), whereas ‘Average’ is highlighted yellow (not eligible). </w:t>
      </w:r>
    </w:p>
    <w:p w:rsidR="00ED0F16" w:rsidRPr="001560DC" w:rsidRDefault="00ED0F16" w:rsidP="00ED0F16">
      <w:pPr>
        <w:pStyle w:val="NormalWeb"/>
        <w:spacing w:before="0" w:beforeAutospacing="0" w:after="0" w:afterAutospacing="0"/>
        <w:rPr>
          <w:rFonts w:ascii="Arial" w:hAnsi="Arial" w:cs="Arial"/>
          <w:b/>
          <w:bCs/>
          <w:sz w:val="28"/>
          <w:szCs w:val="28"/>
        </w:rPr>
      </w:pPr>
      <w:r w:rsidRPr="001560DC">
        <w:rPr>
          <w:rFonts w:ascii="Arial" w:hAnsi="Arial" w:cs="Arial"/>
          <w:b/>
          <w:bCs/>
          <w:sz w:val="28"/>
          <w:szCs w:val="28"/>
        </w:rPr>
        <w:t xml:space="preserve">Question: </w:t>
      </w:r>
    </w:p>
    <w:p w:rsidR="00ED0F16" w:rsidRPr="001560DC" w:rsidRDefault="00ED0F16" w:rsidP="00ED0F16">
      <w:pPr>
        <w:pStyle w:val="NormalWeb"/>
        <w:spacing w:before="0" w:beforeAutospacing="0" w:after="0" w:afterAutospacing="0"/>
        <w:rPr>
          <w:rFonts w:ascii="Arial" w:hAnsi="Arial" w:cs="Arial"/>
          <w:sz w:val="32"/>
          <w:szCs w:val="28"/>
        </w:rPr>
      </w:pPr>
      <w:r w:rsidRPr="001560DC">
        <w:rPr>
          <w:rFonts w:ascii="Arial" w:hAnsi="Arial" w:cs="Arial"/>
          <w:sz w:val="22"/>
          <w:szCs w:val="20"/>
        </w:rPr>
        <w:t>How many schools are in my LAD?</w:t>
      </w:r>
    </w:p>
    <w:p w:rsidR="00ED0F16" w:rsidRPr="001560DC" w:rsidRDefault="00ED0F16" w:rsidP="00ED0F16">
      <w:pPr>
        <w:pStyle w:val="NormalWeb"/>
        <w:spacing w:before="0" w:beforeAutospacing="0" w:after="0" w:afterAutospacing="0"/>
        <w:rPr>
          <w:rFonts w:ascii="Arial" w:hAnsi="Arial" w:cs="Arial"/>
        </w:rPr>
      </w:pPr>
      <w:r w:rsidRPr="001560DC">
        <w:rPr>
          <w:rFonts w:ascii="Arial" w:hAnsi="Arial" w:cs="Arial"/>
        </w:rPr>
        <w:t> </w:t>
      </w:r>
    </w:p>
    <w:p w:rsidR="00ED0F16" w:rsidRPr="001560DC" w:rsidRDefault="00ED0F16" w:rsidP="00ED0F16">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p>
    <w:p w:rsidR="00ED0F16" w:rsidRPr="001560DC" w:rsidRDefault="00ED0F16" w:rsidP="00ED0F16">
      <w:pPr>
        <w:autoSpaceDE w:val="0"/>
        <w:autoSpaceDN w:val="0"/>
        <w:spacing w:before="40" w:after="40"/>
        <w:rPr>
          <w:rFonts w:ascii="Arial" w:hAnsi="Arial" w:cs="Arial"/>
        </w:rPr>
      </w:pPr>
      <w:r w:rsidRPr="001560DC">
        <w:rPr>
          <w:rFonts w:ascii="Arial" w:hAnsi="Arial" w:cs="Arial"/>
        </w:rPr>
        <w:t xml:space="preserve">The number of schools is published in the application pack </w:t>
      </w:r>
      <w:r w:rsidR="008271C1" w:rsidRPr="001560DC">
        <w:rPr>
          <w:rFonts w:ascii="Arial" w:hAnsi="Arial" w:cs="Arial"/>
        </w:rPr>
        <w:t>-</w:t>
      </w:r>
      <w:r w:rsidRPr="001560DC">
        <w:rPr>
          <w:rFonts w:ascii="Arial" w:hAnsi="Arial" w:cs="Arial"/>
        </w:rPr>
        <w:t xml:space="preserve"> </w:t>
      </w:r>
      <w:r w:rsidR="00C1705B" w:rsidRPr="001560DC">
        <w:rPr>
          <w:rFonts w:ascii="Arial" w:hAnsi="Arial" w:cs="Arial"/>
        </w:rPr>
        <w:t>Secti</w:t>
      </w:r>
      <w:r w:rsidRPr="001560DC">
        <w:rPr>
          <w:rFonts w:ascii="Arial" w:hAnsi="Arial" w:cs="Arial"/>
        </w:rPr>
        <w:t>on 3, Area of coverage. Page 13.</w:t>
      </w:r>
    </w:p>
    <w:p w:rsidR="00FF2889" w:rsidRPr="001560DC" w:rsidRDefault="00FF2889" w:rsidP="00ED0F16">
      <w:pPr>
        <w:autoSpaceDE w:val="0"/>
        <w:autoSpaceDN w:val="0"/>
        <w:spacing w:before="40" w:after="40"/>
        <w:rPr>
          <w:rFonts w:ascii="Arial" w:hAnsi="Arial" w:cs="Arial"/>
          <w:b/>
          <w:bCs/>
        </w:rPr>
      </w:pPr>
    </w:p>
    <w:p w:rsidR="004F3099" w:rsidRPr="001560DC" w:rsidRDefault="004F3099" w:rsidP="004F3099">
      <w:pPr>
        <w:pStyle w:val="NormalWeb"/>
        <w:spacing w:before="0" w:beforeAutospacing="0" w:after="0" w:afterAutospacing="0"/>
        <w:rPr>
          <w:rFonts w:ascii="Arial" w:hAnsi="Arial" w:cs="Arial"/>
          <w:b/>
          <w:bCs/>
          <w:sz w:val="28"/>
          <w:szCs w:val="28"/>
        </w:rPr>
      </w:pPr>
      <w:r w:rsidRPr="001560DC">
        <w:rPr>
          <w:rFonts w:ascii="Arial" w:hAnsi="Arial" w:cs="Arial"/>
          <w:b/>
          <w:bCs/>
          <w:sz w:val="28"/>
          <w:szCs w:val="28"/>
        </w:rPr>
        <w:t xml:space="preserve">Question: </w:t>
      </w:r>
    </w:p>
    <w:p w:rsidR="004F3099" w:rsidRPr="001560DC" w:rsidRDefault="004F3099" w:rsidP="004F3099">
      <w:pPr>
        <w:spacing w:after="0" w:line="240" w:lineRule="auto"/>
        <w:rPr>
          <w:rFonts w:ascii="Arial" w:eastAsia="Times New Roman" w:hAnsi="Arial" w:cs="Arial"/>
          <w:lang w:eastAsia="en-GB"/>
        </w:rPr>
      </w:pPr>
      <w:r w:rsidRPr="001560DC">
        <w:rPr>
          <w:rFonts w:ascii="Arial" w:eastAsia="Times New Roman" w:hAnsi="Arial" w:cs="Arial"/>
          <w:lang w:eastAsia="en-GB"/>
        </w:rPr>
        <w:t xml:space="preserve">My school is the joint lead school for a Teaching School Alliance, will my evidence be able to cite work we have done as a Teaching School (In partnership with other schools) as well as an individual school?  </w:t>
      </w:r>
    </w:p>
    <w:p w:rsidR="004F3099" w:rsidRPr="001560DC" w:rsidRDefault="004F3099" w:rsidP="004F3099">
      <w:pPr>
        <w:pStyle w:val="NormalWeb"/>
        <w:spacing w:before="0" w:beforeAutospacing="0" w:after="0" w:afterAutospacing="0"/>
        <w:rPr>
          <w:rFonts w:ascii="Arial" w:hAnsi="Arial" w:cs="Arial"/>
        </w:rPr>
      </w:pPr>
      <w:r w:rsidRPr="001560DC">
        <w:rPr>
          <w:rFonts w:ascii="Arial" w:hAnsi="Arial" w:cs="Arial"/>
        </w:rPr>
        <w:t> </w:t>
      </w:r>
    </w:p>
    <w:p w:rsidR="004F3099" w:rsidRPr="001560DC" w:rsidRDefault="004F3099" w:rsidP="004F3099">
      <w:pPr>
        <w:pStyle w:val="NormalWeb"/>
        <w:spacing w:before="0" w:beforeAutospacing="0" w:after="0" w:afterAutospacing="0"/>
        <w:rPr>
          <w:rFonts w:ascii="Arial" w:hAnsi="Arial" w:cs="Arial"/>
          <w:b/>
          <w:bCs/>
          <w:sz w:val="28"/>
          <w:szCs w:val="28"/>
        </w:rPr>
      </w:pPr>
      <w:r w:rsidRPr="001560DC">
        <w:rPr>
          <w:rFonts w:ascii="Arial" w:hAnsi="Arial" w:cs="Arial"/>
          <w:b/>
          <w:bCs/>
          <w:sz w:val="28"/>
          <w:szCs w:val="28"/>
        </w:rPr>
        <w:t>Answer:</w:t>
      </w:r>
    </w:p>
    <w:p w:rsidR="004F3099" w:rsidRPr="001560DC" w:rsidRDefault="004F3099" w:rsidP="004F3099">
      <w:pPr>
        <w:spacing w:after="0" w:line="240" w:lineRule="auto"/>
        <w:rPr>
          <w:rFonts w:ascii="Arial" w:eastAsia="Times New Roman" w:hAnsi="Arial" w:cs="Arial"/>
          <w:lang w:eastAsia="en-GB"/>
        </w:rPr>
      </w:pPr>
      <w:r w:rsidRPr="001560DC">
        <w:rPr>
          <w:rFonts w:ascii="Arial" w:eastAsia="Times New Roman" w:hAnsi="Arial" w:cs="Arial"/>
          <w:lang w:eastAsia="en-GB"/>
        </w:rPr>
        <w:t>Yes</w:t>
      </w:r>
      <w:r w:rsidR="008271C1" w:rsidRPr="001560DC">
        <w:rPr>
          <w:rFonts w:ascii="Arial" w:eastAsia="Times New Roman" w:hAnsi="Arial" w:cs="Arial"/>
          <w:lang w:eastAsia="en-GB"/>
        </w:rPr>
        <w:t>,</w:t>
      </w:r>
      <w:r w:rsidRPr="001560DC">
        <w:rPr>
          <w:rFonts w:ascii="Arial" w:eastAsia="Times New Roman" w:hAnsi="Arial" w:cs="Arial"/>
          <w:lang w:eastAsia="en-GB"/>
        </w:rPr>
        <w:t xml:space="preserve"> the evidence can come</w:t>
      </w:r>
      <w:r w:rsidR="008271C1" w:rsidRPr="001560DC">
        <w:rPr>
          <w:rFonts w:ascii="Arial" w:eastAsia="Times New Roman" w:hAnsi="Arial" w:cs="Arial"/>
          <w:lang w:eastAsia="en-GB"/>
        </w:rPr>
        <w:t xml:space="preserve"> from existing collaborations. H</w:t>
      </w:r>
      <w:r w:rsidRPr="001560DC">
        <w:rPr>
          <w:rFonts w:ascii="Arial" w:eastAsia="Times New Roman" w:hAnsi="Arial" w:cs="Arial"/>
          <w:lang w:eastAsia="en-GB"/>
        </w:rPr>
        <w:t>owever</w:t>
      </w:r>
      <w:r w:rsidR="008271C1" w:rsidRPr="001560DC">
        <w:rPr>
          <w:rFonts w:ascii="Arial" w:eastAsia="Times New Roman" w:hAnsi="Arial" w:cs="Arial"/>
          <w:lang w:eastAsia="en-GB"/>
        </w:rPr>
        <w:t>,</w:t>
      </w:r>
      <w:r w:rsidRPr="001560DC">
        <w:rPr>
          <w:rFonts w:ascii="Arial" w:eastAsia="Times New Roman" w:hAnsi="Arial" w:cs="Arial"/>
          <w:lang w:eastAsia="en-GB"/>
        </w:rPr>
        <w:t xml:space="preserve"> 1 lead school must be eligible and accountable for the </w:t>
      </w:r>
      <w:r w:rsidR="003100F7">
        <w:rPr>
          <w:rFonts w:ascii="Arial" w:hAnsi="Arial" w:cs="Arial"/>
          <w:bCs/>
        </w:rPr>
        <w:t>Teaching School</w:t>
      </w:r>
      <w:r w:rsidR="003100F7" w:rsidRPr="00C83FC6">
        <w:rPr>
          <w:rFonts w:ascii="Arial" w:hAnsi="Arial" w:cs="Arial"/>
          <w:bCs/>
        </w:rPr>
        <w:t xml:space="preserve"> </w:t>
      </w:r>
      <w:r w:rsidRPr="001560DC">
        <w:rPr>
          <w:rFonts w:ascii="Arial" w:eastAsia="Times New Roman" w:hAnsi="Arial" w:cs="Arial"/>
          <w:lang w:eastAsia="en-GB"/>
        </w:rPr>
        <w:t>Hub.</w:t>
      </w:r>
    </w:p>
    <w:p w:rsidR="004F3099" w:rsidRPr="001560DC" w:rsidRDefault="004F3099" w:rsidP="00ED0F16">
      <w:pPr>
        <w:autoSpaceDE w:val="0"/>
        <w:autoSpaceDN w:val="0"/>
        <w:spacing w:before="40" w:after="40"/>
        <w:rPr>
          <w:rFonts w:ascii="Arial" w:hAnsi="Arial" w:cs="Arial"/>
        </w:rPr>
      </w:pPr>
    </w:p>
    <w:p w:rsidR="00455E3B" w:rsidRPr="001560DC" w:rsidRDefault="00455E3B" w:rsidP="00455E3B">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rsidR="00455E3B" w:rsidRPr="001560DC" w:rsidRDefault="00455E3B" w:rsidP="00455E3B">
      <w:pPr>
        <w:rPr>
          <w:rFonts w:ascii="Arial" w:eastAsia="Times New Roman" w:hAnsi="Arial" w:cs="Arial"/>
          <w:lang w:eastAsia="en-GB"/>
        </w:rPr>
      </w:pPr>
      <w:r w:rsidRPr="001560DC">
        <w:rPr>
          <w:rFonts w:ascii="Arial" w:eastAsia="Times New Roman" w:hAnsi="Arial" w:cs="Arial"/>
          <w:lang w:eastAsia="en-GB"/>
        </w:rPr>
        <w:t xml:space="preserve">A partnership school currently manages all the finances for the Teaching School Alliance. Can this continue or must the </w:t>
      </w:r>
      <w:r w:rsidR="003100F7">
        <w:rPr>
          <w:rFonts w:ascii="Arial" w:hAnsi="Arial" w:cs="Arial"/>
          <w:bCs/>
        </w:rPr>
        <w:t>Teaching School</w:t>
      </w:r>
      <w:r w:rsidR="003100F7" w:rsidRPr="00C83FC6">
        <w:rPr>
          <w:rFonts w:ascii="Arial" w:hAnsi="Arial" w:cs="Arial"/>
          <w:bCs/>
        </w:rPr>
        <w:t xml:space="preserve"> </w:t>
      </w:r>
      <w:r w:rsidRPr="001560DC">
        <w:rPr>
          <w:rFonts w:ascii="Arial" w:eastAsia="Times New Roman" w:hAnsi="Arial" w:cs="Arial"/>
          <w:lang w:eastAsia="en-GB"/>
        </w:rPr>
        <w:t>Hub take on this role?</w:t>
      </w:r>
    </w:p>
    <w:p w:rsidR="009D4640" w:rsidRPr="001560DC" w:rsidRDefault="009D4640" w:rsidP="00455E3B">
      <w:pPr>
        <w:rPr>
          <w:rFonts w:ascii="Arial" w:hAnsi="Arial" w:cs="Arial"/>
          <w:b/>
          <w:sz w:val="28"/>
          <w:szCs w:val="28"/>
        </w:rPr>
      </w:pPr>
      <w:r w:rsidRPr="001560DC">
        <w:rPr>
          <w:rFonts w:ascii="Arial" w:eastAsia="Times New Roman" w:hAnsi="Arial" w:cs="Arial"/>
          <w:lang w:eastAsia="en-GB"/>
        </w:rPr>
        <w:t>Is there an expectation about the proportion of the total funds for the Teaching School Hub that should be maintained by the Hub school itself and the proportion that should be used to broker support from other organisations?</w:t>
      </w:r>
    </w:p>
    <w:p w:rsidR="00455E3B" w:rsidRPr="005401AA" w:rsidRDefault="00455E3B" w:rsidP="00455E3B">
      <w:pPr>
        <w:pStyle w:val="NormalWeb"/>
        <w:spacing w:before="0" w:beforeAutospacing="0" w:after="0" w:afterAutospacing="0"/>
        <w:rPr>
          <w:rFonts w:ascii="Arial" w:hAnsi="Arial" w:cs="Arial"/>
        </w:rPr>
      </w:pPr>
      <w:r w:rsidRPr="001560DC">
        <w:rPr>
          <w:rFonts w:ascii="Arial" w:hAnsi="Arial" w:cs="Arial"/>
          <w:b/>
          <w:bCs/>
          <w:sz w:val="28"/>
          <w:szCs w:val="28"/>
        </w:rPr>
        <w:t>Answer:</w:t>
      </w:r>
    </w:p>
    <w:p w:rsidR="009D4640" w:rsidRPr="001560DC" w:rsidRDefault="00871DA4" w:rsidP="009D4640">
      <w:pPr>
        <w:rPr>
          <w:rFonts w:ascii="Arial" w:eastAsia="Times New Roman" w:hAnsi="Arial" w:cs="Arial"/>
          <w:bCs/>
          <w:lang w:eastAsia="en-GB"/>
        </w:rPr>
      </w:pPr>
      <w:r w:rsidRPr="001560DC">
        <w:rPr>
          <w:rFonts w:ascii="Arial" w:eastAsia="Times New Roman" w:hAnsi="Arial" w:cs="Arial"/>
          <w:bCs/>
          <w:lang w:eastAsia="en-GB"/>
        </w:rPr>
        <w:t>Yes</w:t>
      </w:r>
      <w:r w:rsidR="00FF2889" w:rsidRPr="001560DC">
        <w:rPr>
          <w:rFonts w:ascii="Arial" w:eastAsia="Times New Roman" w:hAnsi="Arial" w:cs="Arial"/>
          <w:bCs/>
          <w:lang w:eastAsia="en-GB"/>
        </w:rPr>
        <w:t xml:space="preserve"> to the managing finances but the lead school is accountable. </w:t>
      </w:r>
    </w:p>
    <w:p w:rsidR="00871DA4" w:rsidRDefault="00871DA4" w:rsidP="00FB563D">
      <w:pPr>
        <w:spacing w:after="0" w:line="240" w:lineRule="auto"/>
        <w:rPr>
          <w:rFonts w:ascii="Arial" w:hAnsi="Arial" w:cs="Arial"/>
        </w:rPr>
      </w:pPr>
      <w:r w:rsidRPr="001560DC">
        <w:rPr>
          <w:rFonts w:ascii="Arial" w:hAnsi="Arial" w:cs="Arial"/>
        </w:rPr>
        <w:t>The lead school can choose to give the funding to another school in the partnership to manage if it wishes to and this would be managed within their own local governance arrangements. However, accountability for the funding remains with the lead school as this is who we are contracting with so they would need to be responsible for all financial returns and assurance to the DfE</w:t>
      </w:r>
    </w:p>
    <w:p w:rsidR="007B6463" w:rsidRPr="001560DC" w:rsidRDefault="007B6463" w:rsidP="00FB563D">
      <w:pPr>
        <w:spacing w:after="0" w:line="240" w:lineRule="auto"/>
        <w:rPr>
          <w:rFonts w:ascii="Arial" w:hAnsi="Arial" w:cs="Arial"/>
        </w:rPr>
      </w:pPr>
    </w:p>
    <w:p w:rsidR="00871DA4" w:rsidRPr="001560DC" w:rsidRDefault="007B6463" w:rsidP="00FB563D">
      <w:pPr>
        <w:spacing w:after="0" w:line="240" w:lineRule="auto"/>
        <w:rPr>
          <w:rFonts w:ascii="Arial" w:hAnsi="Arial" w:cs="Arial"/>
        </w:rPr>
      </w:pPr>
      <w:r>
        <w:rPr>
          <w:rFonts w:ascii="Arial" w:hAnsi="Arial" w:cs="Arial"/>
        </w:rPr>
        <w:t>On d</w:t>
      </w:r>
      <w:r w:rsidR="00871DA4" w:rsidRPr="001560DC">
        <w:rPr>
          <w:rFonts w:ascii="Arial" w:hAnsi="Arial" w:cs="Arial"/>
        </w:rPr>
        <w:t xml:space="preserve">istribution of funding, it must be equitable and </w:t>
      </w:r>
      <w:r>
        <w:rPr>
          <w:rFonts w:ascii="Arial" w:hAnsi="Arial" w:cs="Arial"/>
        </w:rPr>
        <w:t xml:space="preserve">the budget by agreement, </w:t>
      </w:r>
      <w:r w:rsidR="00871DA4" w:rsidRPr="001560DC">
        <w:rPr>
          <w:rFonts w:ascii="Arial" w:hAnsi="Arial" w:cs="Arial"/>
        </w:rPr>
        <w:t>shared with others who are delivering activity</w:t>
      </w:r>
      <w:r w:rsidR="00D5630E" w:rsidRPr="001560DC">
        <w:rPr>
          <w:rFonts w:ascii="Arial" w:hAnsi="Arial" w:cs="Arial"/>
        </w:rPr>
        <w:t>.</w:t>
      </w:r>
      <w:r w:rsidR="00871DA4" w:rsidRPr="001560DC">
        <w:rPr>
          <w:rFonts w:ascii="Arial" w:hAnsi="Arial" w:cs="Arial"/>
        </w:rPr>
        <w:t xml:space="preserve"> </w:t>
      </w:r>
    </w:p>
    <w:p w:rsidR="00871DA4" w:rsidRPr="001560DC" w:rsidRDefault="00871DA4" w:rsidP="00FB563D">
      <w:pPr>
        <w:spacing w:after="0" w:line="240" w:lineRule="auto"/>
        <w:rPr>
          <w:rFonts w:ascii="Calibri" w:eastAsia="Times New Roman" w:hAnsi="Calibri" w:cs="Calibri"/>
          <w:b/>
          <w:bCs/>
          <w:lang w:eastAsia="en-GB"/>
        </w:rPr>
      </w:pPr>
    </w:p>
    <w:p w:rsidR="009D4640" w:rsidRPr="001560DC" w:rsidRDefault="009D4640"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rsidR="009D4640" w:rsidRPr="001560DC" w:rsidRDefault="009D4640" w:rsidP="00FB563D">
      <w:pPr>
        <w:spacing w:after="0" w:line="240" w:lineRule="auto"/>
        <w:rPr>
          <w:rFonts w:ascii="Arial" w:eastAsia="Times New Roman" w:hAnsi="Arial" w:cs="Arial"/>
          <w:lang w:eastAsia="en-GB"/>
        </w:rPr>
      </w:pPr>
      <w:r w:rsidRPr="001560DC">
        <w:rPr>
          <w:rFonts w:ascii="Arial" w:eastAsia="Times New Roman" w:hAnsi="Arial" w:cs="Arial"/>
          <w:lang w:eastAsia="en-GB"/>
        </w:rPr>
        <w:t>Is it possible to find out the names/numbers of NLEs in the selected area to get a sense of the scale of local NLE capacity?</w:t>
      </w:r>
    </w:p>
    <w:p w:rsidR="009D4640" w:rsidRPr="001560DC" w:rsidRDefault="009D4640" w:rsidP="00FB563D">
      <w:pPr>
        <w:spacing w:after="0" w:line="240" w:lineRule="auto"/>
        <w:rPr>
          <w:rFonts w:ascii="Arial" w:eastAsia="Times New Roman" w:hAnsi="Arial" w:cs="Arial"/>
          <w:lang w:eastAsia="en-GB"/>
        </w:rPr>
      </w:pPr>
    </w:p>
    <w:p w:rsidR="009D4640" w:rsidRPr="001560DC" w:rsidRDefault="009D4640"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p>
    <w:p w:rsidR="009D4640" w:rsidRPr="003100F7" w:rsidRDefault="009D4640" w:rsidP="00FB563D">
      <w:pPr>
        <w:spacing w:after="0" w:line="240" w:lineRule="auto"/>
        <w:rPr>
          <w:rFonts w:ascii="Arial" w:hAnsi="Arial" w:cs="Arial"/>
          <w:b/>
          <w:sz w:val="28"/>
          <w:szCs w:val="28"/>
        </w:rPr>
      </w:pPr>
      <w:r w:rsidRPr="003100F7">
        <w:rPr>
          <w:rFonts w:ascii="Arial" w:eastAsia="Times New Roman" w:hAnsi="Arial" w:cs="Arial"/>
          <w:color w:val="000000"/>
          <w:lang w:eastAsia="en-GB"/>
        </w:rPr>
        <w:t xml:space="preserve">NLE contact details can be found </w:t>
      </w:r>
      <w:r w:rsidR="006E0AAE" w:rsidRPr="003100F7">
        <w:rPr>
          <w:rFonts w:ascii="Arial" w:eastAsia="Times New Roman" w:hAnsi="Arial" w:cs="Arial"/>
          <w:color w:val="000000"/>
          <w:lang w:eastAsia="en-GB"/>
        </w:rPr>
        <w:t xml:space="preserve">on Gov.uk, </w:t>
      </w:r>
      <w:r w:rsidRPr="003100F7">
        <w:rPr>
          <w:rFonts w:ascii="Arial" w:eastAsia="Times New Roman" w:hAnsi="Arial" w:cs="Arial"/>
          <w:color w:val="000000"/>
          <w:lang w:eastAsia="en-GB"/>
        </w:rPr>
        <w:t xml:space="preserve">in the school to school support </w:t>
      </w:r>
      <w:r w:rsidR="007F3A9D" w:rsidRPr="003100F7">
        <w:rPr>
          <w:rFonts w:ascii="Arial" w:eastAsia="Times New Roman" w:hAnsi="Arial" w:cs="Arial"/>
          <w:color w:val="000000"/>
          <w:lang w:eastAsia="en-GB"/>
        </w:rPr>
        <w:t>directory</w:t>
      </w:r>
      <w:r w:rsidRPr="003100F7">
        <w:rPr>
          <w:rFonts w:ascii="Arial" w:eastAsia="Times New Roman" w:hAnsi="Arial" w:cs="Arial"/>
          <w:color w:val="000000"/>
          <w:lang w:eastAsia="en-GB"/>
        </w:rPr>
        <w:t xml:space="preserve">: </w:t>
      </w:r>
      <w:hyperlink r:id="rId10" w:history="1">
        <w:r w:rsidRPr="005401AA">
          <w:rPr>
            <w:rStyle w:val="Hyperlink"/>
            <w:rFonts w:ascii="Arial" w:eastAsia="Times New Roman" w:hAnsi="Arial" w:cs="Arial"/>
            <w:lang w:eastAsia="en-GB"/>
          </w:rPr>
          <w:t>https://apps.nationalcollege.org.uk/s2ssd_new/index.cfm</w:t>
        </w:r>
      </w:hyperlink>
      <w:r w:rsidRPr="003100F7">
        <w:rPr>
          <w:rFonts w:ascii="Arial" w:eastAsia="Times New Roman" w:hAnsi="Arial" w:cs="Arial"/>
          <w:color w:val="000000"/>
          <w:lang w:eastAsia="en-GB"/>
        </w:rPr>
        <w:t xml:space="preserve"> </w:t>
      </w:r>
    </w:p>
    <w:p w:rsidR="000F01DA" w:rsidRDefault="000F01DA" w:rsidP="00FB563D">
      <w:pPr>
        <w:pStyle w:val="NormalWeb"/>
        <w:spacing w:before="0" w:beforeAutospacing="0" w:after="0" w:afterAutospacing="0"/>
        <w:rPr>
          <w:rFonts w:ascii="Arial" w:hAnsi="Arial" w:cs="Arial"/>
          <w:b/>
          <w:bCs/>
          <w:color w:val="FF0000"/>
          <w:sz w:val="28"/>
          <w:szCs w:val="28"/>
        </w:rPr>
      </w:pPr>
    </w:p>
    <w:p w:rsidR="00A2290D" w:rsidRPr="001560DC" w:rsidRDefault="00A2290D"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rsidR="00A2290D" w:rsidRPr="001560DC" w:rsidRDefault="00A2290D" w:rsidP="00FB563D">
      <w:pPr>
        <w:spacing w:after="0" w:line="240" w:lineRule="auto"/>
        <w:rPr>
          <w:rFonts w:ascii="Arial" w:eastAsia="Times New Roman" w:hAnsi="Arial" w:cs="Arial"/>
          <w:lang w:eastAsia="en-GB"/>
        </w:rPr>
      </w:pPr>
      <w:r w:rsidRPr="001560DC">
        <w:rPr>
          <w:rFonts w:ascii="Arial" w:eastAsia="Times New Roman" w:hAnsi="Arial" w:cs="Arial"/>
          <w:lang w:eastAsia="en-GB"/>
        </w:rPr>
        <w:t xml:space="preserve">What do you see as the relationship between a school currently designated as a Teaching School and the same school being designated as the Hub? Does the Hub and </w:t>
      </w:r>
      <w:r w:rsidR="003100F7">
        <w:rPr>
          <w:rFonts w:ascii="Arial" w:hAnsi="Arial" w:cs="Arial"/>
          <w:bCs/>
        </w:rPr>
        <w:t>Teaching School</w:t>
      </w:r>
      <w:r w:rsidR="003100F7" w:rsidRPr="00C83FC6">
        <w:rPr>
          <w:rFonts w:ascii="Arial" w:hAnsi="Arial" w:cs="Arial"/>
          <w:bCs/>
        </w:rPr>
        <w:t xml:space="preserve"> </w:t>
      </w:r>
      <w:r w:rsidRPr="001560DC">
        <w:rPr>
          <w:rFonts w:ascii="Arial" w:eastAsia="Times New Roman" w:hAnsi="Arial" w:cs="Arial"/>
          <w:lang w:eastAsia="en-GB"/>
        </w:rPr>
        <w:t>operate as separate en</w:t>
      </w:r>
      <w:r w:rsidR="00C20DE3" w:rsidRPr="001560DC">
        <w:rPr>
          <w:rFonts w:ascii="Arial" w:eastAsia="Times New Roman" w:hAnsi="Arial" w:cs="Arial"/>
          <w:lang w:eastAsia="en-GB"/>
        </w:rPr>
        <w:t>tities going forward or do their</w:t>
      </w:r>
      <w:r w:rsidRPr="001560DC">
        <w:rPr>
          <w:rFonts w:ascii="Arial" w:eastAsia="Times New Roman" w:hAnsi="Arial" w:cs="Arial"/>
          <w:lang w:eastAsia="en-GB"/>
        </w:rPr>
        <w:t xml:space="preserve"> functions become one and the same? Can partners </w:t>
      </w:r>
      <w:r w:rsidR="000F01DA" w:rsidRPr="001560DC">
        <w:rPr>
          <w:rFonts w:ascii="Arial" w:eastAsia="Times New Roman" w:hAnsi="Arial" w:cs="Arial"/>
          <w:lang w:eastAsia="en-GB"/>
        </w:rPr>
        <w:t>e.g.</w:t>
      </w:r>
      <w:r w:rsidRPr="001560DC">
        <w:rPr>
          <w:rFonts w:ascii="Arial" w:eastAsia="Times New Roman" w:hAnsi="Arial" w:cs="Arial"/>
          <w:lang w:eastAsia="en-GB"/>
        </w:rPr>
        <w:t xml:space="preserve"> other MATs be from outside the pilot area?</w:t>
      </w:r>
    </w:p>
    <w:p w:rsidR="00FB563D" w:rsidRPr="001560DC" w:rsidRDefault="00FB563D" w:rsidP="00FB563D">
      <w:pPr>
        <w:pStyle w:val="NormalWeb"/>
        <w:spacing w:before="0" w:beforeAutospacing="0" w:after="0" w:afterAutospacing="0"/>
        <w:rPr>
          <w:rFonts w:ascii="Arial" w:hAnsi="Arial" w:cs="Arial"/>
          <w:b/>
          <w:bCs/>
          <w:sz w:val="28"/>
          <w:szCs w:val="28"/>
        </w:rPr>
      </w:pPr>
    </w:p>
    <w:p w:rsidR="000F01DA" w:rsidRPr="001560DC" w:rsidRDefault="000F01DA"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p>
    <w:p w:rsidR="008924F2" w:rsidRPr="005401AA" w:rsidRDefault="003100F7" w:rsidP="000F01DA">
      <w:pPr>
        <w:rPr>
          <w:rFonts w:ascii="Arial" w:hAnsi="Arial" w:cs="Arial"/>
        </w:rPr>
      </w:pPr>
      <w:r w:rsidRPr="003100F7">
        <w:rPr>
          <w:rFonts w:ascii="Arial" w:hAnsi="Arial" w:cs="Arial"/>
          <w:bCs/>
        </w:rPr>
        <w:t xml:space="preserve">Teaching School </w:t>
      </w:r>
      <w:r w:rsidR="000F01DA" w:rsidRPr="004E1723">
        <w:rPr>
          <w:rFonts w:ascii="Arial" w:hAnsi="Arial" w:cs="Arial"/>
        </w:rPr>
        <w:t xml:space="preserve">Hubs will have a wider role than teaching schools and will need to support more schools. For this reason, we only want the highest performing schools to apply to lead a hub and this is why we have raised the performance bar for those wishing to </w:t>
      </w:r>
      <w:r w:rsidR="000F01DA" w:rsidRPr="005401AA">
        <w:rPr>
          <w:rFonts w:ascii="Arial" w:hAnsi="Arial" w:cs="Arial"/>
        </w:rPr>
        <w:t>apply.</w:t>
      </w:r>
    </w:p>
    <w:p w:rsidR="004E1723" w:rsidRDefault="004E1723" w:rsidP="00871DA4">
      <w:pPr>
        <w:rPr>
          <w:rFonts w:ascii="Arial" w:hAnsi="Arial" w:cs="Arial"/>
        </w:rPr>
      </w:pPr>
      <w:r w:rsidRPr="005401AA">
        <w:rPr>
          <w:rFonts w:ascii="Arial" w:hAnsi="Arial" w:cs="Arial"/>
        </w:rPr>
        <w:t>TSA Core Grant will be paid to all designated TSAs in 2019/20, irrespective of involvement in TS hub activity. However, double funding will cease within designated T</w:t>
      </w:r>
      <w:r>
        <w:rPr>
          <w:rFonts w:ascii="Arial" w:hAnsi="Arial" w:cs="Arial"/>
        </w:rPr>
        <w:t xml:space="preserve">eaching </w:t>
      </w:r>
      <w:r w:rsidRPr="005401AA">
        <w:rPr>
          <w:rFonts w:ascii="Arial" w:hAnsi="Arial" w:cs="Arial"/>
        </w:rPr>
        <w:t>S</w:t>
      </w:r>
      <w:r>
        <w:rPr>
          <w:rFonts w:ascii="Arial" w:hAnsi="Arial" w:cs="Arial"/>
        </w:rPr>
        <w:t>chool</w:t>
      </w:r>
      <w:r w:rsidRPr="005401AA">
        <w:rPr>
          <w:rFonts w:ascii="Arial" w:hAnsi="Arial" w:cs="Arial"/>
        </w:rPr>
        <w:t xml:space="preserve"> Hub test and learn areas, after the test and learn phase and we intend to consolidate future funding to a single TS Hub grant.</w:t>
      </w:r>
      <w:r w:rsidR="005401AA">
        <w:rPr>
          <w:rFonts w:ascii="Arial" w:hAnsi="Arial" w:cs="Arial"/>
        </w:rPr>
        <w:t xml:space="preserve"> </w:t>
      </w:r>
      <w:r w:rsidR="005401AA" w:rsidRPr="005401AA">
        <w:rPr>
          <w:rFonts w:ascii="Arial" w:hAnsi="Arial" w:cs="Arial"/>
          <w:bCs/>
        </w:rPr>
        <w:t xml:space="preserve">The </w:t>
      </w:r>
      <w:r w:rsidR="005401AA" w:rsidRPr="00472AE7">
        <w:rPr>
          <w:rFonts w:ascii="Arial" w:hAnsi="Arial" w:cs="Arial"/>
          <w:bCs/>
        </w:rPr>
        <w:t>Teaching School Hub will absorb the responsibilities of the Teaching School</w:t>
      </w:r>
      <w:r>
        <w:rPr>
          <w:sz w:val="20"/>
        </w:rPr>
        <w:t xml:space="preserve"> </w:t>
      </w:r>
    </w:p>
    <w:p w:rsidR="00871DA4" w:rsidRPr="005401AA" w:rsidRDefault="00871DA4" w:rsidP="000F01DA">
      <w:pPr>
        <w:rPr>
          <w:rFonts w:ascii="Arial" w:hAnsi="Arial" w:cs="Arial"/>
        </w:rPr>
      </w:pPr>
      <w:r w:rsidRPr="003100F7">
        <w:rPr>
          <w:rFonts w:ascii="Arial" w:hAnsi="Arial" w:cs="Arial"/>
        </w:rPr>
        <w:t>Yes, partners can be from outside area, as long as it is within practical distance for the support they will offer.</w:t>
      </w:r>
    </w:p>
    <w:p w:rsidR="002F6F11" w:rsidRPr="001560DC" w:rsidRDefault="002F6F11" w:rsidP="002F6F11">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rsidR="000F01DA" w:rsidRPr="001560DC" w:rsidRDefault="002F6F11" w:rsidP="00ED0F16">
      <w:pPr>
        <w:rPr>
          <w:rFonts w:ascii="Arial" w:eastAsia="Times New Roman" w:hAnsi="Arial" w:cs="Arial"/>
          <w:lang w:eastAsia="en-GB"/>
        </w:rPr>
      </w:pPr>
      <w:r w:rsidRPr="001560DC">
        <w:rPr>
          <w:rFonts w:ascii="Arial" w:eastAsia="Times New Roman" w:hAnsi="Arial" w:cs="Arial"/>
          <w:lang w:eastAsia="en-GB"/>
        </w:rPr>
        <w:t>What is the advantage of having the MAT formally recognised alongside the lead school?</w:t>
      </w:r>
    </w:p>
    <w:p w:rsidR="00952D78" w:rsidRPr="001560DC" w:rsidRDefault="00952D78" w:rsidP="00952D78">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p>
    <w:p w:rsidR="008924F2" w:rsidRPr="001560DC" w:rsidRDefault="008924F2" w:rsidP="00ED0F16">
      <w:pPr>
        <w:rPr>
          <w:rFonts w:ascii="Arial" w:eastAsia="Times New Roman" w:hAnsi="Arial" w:cs="Arial"/>
          <w:bCs/>
          <w:lang w:eastAsia="en-GB"/>
        </w:rPr>
      </w:pPr>
      <w:r w:rsidRPr="001560DC">
        <w:rPr>
          <w:rFonts w:ascii="Arial" w:eastAsia="Times New Roman" w:hAnsi="Arial" w:cs="Arial"/>
          <w:bCs/>
          <w:lang w:eastAsia="en-GB"/>
        </w:rPr>
        <w:t>It is a formal recognition that the school’s s</w:t>
      </w:r>
      <w:r w:rsidR="00E62372">
        <w:rPr>
          <w:rFonts w:ascii="Arial" w:eastAsia="Times New Roman" w:hAnsi="Arial" w:cs="Arial"/>
          <w:bCs/>
          <w:lang w:eastAsia="en-GB"/>
        </w:rPr>
        <w:t xml:space="preserve">chool </w:t>
      </w:r>
      <w:r w:rsidR="003100F7">
        <w:rPr>
          <w:rFonts w:ascii="Arial" w:eastAsia="Times New Roman" w:hAnsi="Arial" w:cs="Arial"/>
          <w:bCs/>
          <w:lang w:eastAsia="en-GB"/>
        </w:rPr>
        <w:t>improvement</w:t>
      </w:r>
      <w:r w:rsidRPr="001560DC">
        <w:rPr>
          <w:rFonts w:ascii="Arial" w:eastAsia="Times New Roman" w:hAnsi="Arial" w:cs="Arial"/>
          <w:bCs/>
          <w:lang w:eastAsia="en-GB"/>
        </w:rPr>
        <w:t xml:space="preserve"> activities </w:t>
      </w:r>
      <w:r w:rsidR="00E62372">
        <w:rPr>
          <w:rFonts w:ascii="Arial" w:eastAsia="Times New Roman" w:hAnsi="Arial" w:cs="Arial"/>
          <w:bCs/>
          <w:lang w:eastAsia="en-GB"/>
        </w:rPr>
        <w:t>will be whole or in part, delivered</w:t>
      </w:r>
      <w:r w:rsidRPr="001560DC">
        <w:rPr>
          <w:rFonts w:ascii="Arial" w:eastAsia="Times New Roman" w:hAnsi="Arial" w:cs="Arial"/>
          <w:bCs/>
          <w:lang w:eastAsia="en-GB"/>
        </w:rPr>
        <w:t xml:space="preserve"> through the MAT.</w:t>
      </w:r>
    </w:p>
    <w:p w:rsidR="00952D78" w:rsidRPr="001560DC" w:rsidRDefault="00952D78" w:rsidP="00952D78">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rsidR="00884EA6" w:rsidRPr="001560DC" w:rsidRDefault="00884EA6" w:rsidP="00884EA6">
      <w:pPr>
        <w:rPr>
          <w:rFonts w:ascii="Arial" w:eastAsia="Times New Roman" w:hAnsi="Arial" w:cs="Arial"/>
          <w:lang w:eastAsia="en-GB"/>
        </w:rPr>
      </w:pPr>
      <w:r w:rsidRPr="001560DC">
        <w:rPr>
          <w:rFonts w:ascii="Arial" w:eastAsia="Times New Roman" w:hAnsi="Arial" w:cs="Arial"/>
          <w:lang w:eastAsia="en-GB"/>
        </w:rPr>
        <w:t xml:space="preserve">Do we currently need to have a relationship with schools within the proposed hub </w:t>
      </w:r>
      <w:r w:rsidR="006E0AAE" w:rsidRPr="001560DC">
        <w:rPr>
          <w:rFonts w:ascii="Arial" w:eastAsia="Times New Roman" w:hAnsi="Arial" w:cs="Arial"/>
          <w:lang w:eastAsia="en-GB"/>
        </w:rPr>
        <w:t>schools?</w:t>
      </w:r>
      <w:r w:rsidRPr="001560DC">
        <w:rPr>
          <w:rFonts w:ascii="Arial" w:eastAsia="Times New Roman" w:hAnsi="Arial" w:cs="Arial"/>
          <w:lang w:eastAsia="en-GB"/>
        </w:rPr>
        <w:t xml:space="preserve"> Or</w:t>
      </w:r>
      <w:r w:rsidR="006E0AAE" w:rsidRPr="001560DC">
        <w:rPr>
          <w:rFonts w:ascii="Arial" w:eastAsia="Times New Roman" w:hAnsi="Arial" w:cs="Arial"/>
          <w:lang w:eastAsia="en-GB"/>
        </w:rPr>
        <w:t>, do we</w:t>
      </w:r>
      <w:r w:rsidRPr="001560DC">
        <w:rPr>
          <w:rFonts w:ascii="Arial" w:eastAsia="Times New Roman" w:hAnsi="Arial" w:cs="Arial"/>
          <w:lang w:eastAsia="en-GB"/>
        </w:rPr>
        <w:t xml:space="preserve"> inform them that we are including them in our proposed </w:t>
      </w:r>
      <w:r w:rsidR="003100F7">
        <w:rPr>
          <w:rFonts w:ascii="Arial" w:hAnsi="Arial" w:cs="Arial"/>
          <w:bCs/>
        </w:rPr>
        <w:t>Teaching School</w:t>
      </w:r>
      <w:r w:rsidR="003100F7" w:rsidRPr="00C83FC6">
        <w:rPr>
          <w:rFonts w:ascii="Arial" w:hAnsi="Arial" w:cs="Arial"/>
          <w:bCs/>
        </w:rPr>
        <w:t xml:space="preserve"> </w:t>
      </w:r>
      <w:r w:rsidRPr="001560DC">
        <w:rPr>
          <w:rFonts w:ascii="Arial" w:eastAsia="Times New Roman" w:hAnsi="Arial" w:cs="Arial"/>
          <w:lang w:eastAsia="en-GB"/>
        </w:rPr>
        <w:t>hub?</w:t>
      </w:r>
    </w:p>
    <w:p w:rsidR="00952D78" w:rsidRPr="001560DC" w:rsidRDefault="00952D78" w:rsidP="00952D78">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p>
    <w:p w:rsidR="008924F2" w:rsidRPr="001560DC" w:rsidRDefault="008924F2" w:rsidP="00884EA6">
      <w:pPr>
        <w:rPr>
          <w:rFonts w:ascii="Arial" w:eastAsia="Times New Roman" w:hAnsi="Arial" w:cs="Arial"/>
          <w:bCs/>
          <w:lang w:eastAsia="en-GB"/>
        </w:rPr>
      </w:pPr>
      <w:r w:rsidRPr="001560DC">
        <w:rPr>
          <w:rFonts w:ascii="Arial" w:eastAsia="Times New Roman" w:hAnsi="Arial" w:cs="Arial"/>
          <w:bCs/>
          <w:lang w:eastAsia="en-GB"/>
        </w:rPr>
        <w:t>An existing formal relationship is not required but their agreement to supporting an application is.</w:t>
      </w:r>
    </w:p>
    <w:p w:rsidR="00952D78" w:rsidRPr="001560DC" w:rsidRDefault="00952D78" w:rsidP="00952D78">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rsidR="00884EA6" w:rsidRPr="001560DC" w:rsidRDefault="00884EA6" w:rsidP="00ED0F16">
      <w:pPr>
        <w:rPr>
          <w:rFonts w:ascii="Arial" w:eastAsia="Times New Roman" w:hAnsi="Arial" w:cs="Arial"/>
          <w:lang w:eastAsia="en-GB"/>
        </w:rPr>
      </w:pPr>
      <w:r w:rsidRPr="001560DC">
        <w:rPr>
          <w:rFonts w:ascii="Arial" w:eastAsia="Times New Roman" w:hAnsi="Arial" w:cs="Arial"/>
          <w:lang w:eastAsia="en-GB"/>
        </w:rPr>
        <w:t>What would the relationship be between designated teaching schools, MATS and NLES with the new proposed teaching hub, linked to the remit of the hub?</w:t>
      </w:r>
    </w:p>
    <w:p w:rsidR="00952D78" w:rsidRPr="001560DC" w:rsidRDefault="00952D78" w:rsidP="00952D78">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p>
    <w:p w:rsidR="008924F2" w:rsidRPr="001560DC" w:rsidRDefault="008924F2" w:rsidP="00ED0F16">
      <w:pPr>
        <w:rPr>
          <w:rFonts w:ascii="Arial" w:hAnsi="Arial" w:cs="Arial"/>
          <w:bCs/>
        </w:rPr>
      </w:pPr>
      <w:r w:rsidRPr="001560DC">
        <w:rPr>
          <w:rFonts w:ascii="Arial" w:eastAsia="Times New Roman" w:hAnsi="Arial" w:cs="Arial"/>
          <w:bCs/>
          <w:lang w:eastAsia="en-GB"/>
        </w:rPr>
        <w:t xml:space="preserve">Hubs will manage the NLEs operating in their area with respect to the work carried out on behalf of the Hub. Schools and MATs which form part of the Hub’s delivery apparatus will be led by the Hub with appropriate governance in place. Those </w:t>
      </w:r>
      <w:r w:rsidR="003100F7">
        <w:rPr>
          <w:rFonts w:ascii="Arial" w:hAnsi="Arial" w:cs="Arial"/>
          <w:bCs/>
        </w:rPr>
        <w:t>Teaching School</w:t>
      </w:r>
      <w:r w:rsidR="003100F7" w:rsidRPr="00C83FC6">
        <w:rPr>
          <w:rFonts w:ascii="Arial" w:hAnsi="Arial" w:cs="Arial"/>
          <w:bCs/>
        </w:rPr>
        <w:t xml:space="preserve"> </w:t>
      </w:r>
      <w:r w:rsidRPr="001560DC">
        <w:rPr>
          <w:rFonts w:ascii="Arial" w:eastAsia="Times New Roman" w:hAnsi="Arial" w:cs="Arial"/>
          <w:bCs/>
          <w:lang w:eastAsia="en-GB"/>
        </w:rPr>
        <w:t>Hubs which are parts of MATs may choose to have their MAT designated alongside themselves.</w:t>
      </w:r>
    </w:p>
    <w:p w:rsidR="003F5A90" w:rsidRPr="001560DC" w:rsidRDefault="003F5A90" w:rsidP="003F5A90">
      <w:pPr>
        <w:spacing w:after="0" w:line="240" w:lineRule="auto"/>
        <w:rPr>
          <w:rFonts w:ascii="Arial" w:eastAsia="Times New Roman" w:hAnsi="Arial" w:cs="Arial"/>
          <w:szCs w:val="24"/>
          <w:lang w:eastAsia="en-GB"/>
        </w:rPr>
      </w:pPr>
      <w:r w:rsidRPr="001560DC">
        <w:rPr>
          <w:rFonts w:ascii="Arial" w:eastAsia="Times New Roman" w:hAnsi="Arial" w:cs="Arial"/>
          <w:szCs w:val="24"/>
          <w:lang w:eastAsia="en-GB"/>
        </w:rPr>
        <w:t xml:space="preserve">We strongly encourage existing collaborations to keep on doing what they are good at. The </w:t>
      </w:r>
      <w:r w:rsidR="003100F7">
        <w:rPr>
          <w:rFonts w:ascii="Arial" w:hAnsi="Arial" w:cs="Arial"/>
          <w:bCs/>
        </w:rPr>
        <w:t>Teaching School</w:t>
      </w:r>
      <w:r w:rsidR="003100F7" w:rsidRPr="00C83FC6">
        <w:rPr>
          <w:rFonts w:ascii="Arial" w:hAnsi="Arial" w:cs="Arial"/>
          <w:bCs/>
        </w:rPr>
        <w:t xml:space="preserve"> </w:t>
      </w:r>
      <w:r w:rsidRPr="001560DC">
        <w:rPr>
          <w:rFonts w:ascii="Arial" w:eastAsia="Times New Roman" w:hAnsi="Arial" w:cs="Arial"/>
          <w:szCs w:val="24"/>
          <w:lang w:eastAsia="en-GB"/>
        </w:rPr>
        <w:t xml:space="preserve">Hub model strengthens the concept of networks and collaborations working together, to bring the strongest TSAs, other outstanding schools, MATs and leaders to every part of the country so that schools can source the best evidence based support available. </w:t>
      </w:r>
    </w:p>
    <w:p w:rsidR="003F5A90" w:rsidRPr="001560DC" w:rsidRDefault="003F5A90" w:rsidP="003F5A90">
      <w:pPr>
        <w:spacing w:after="0" w:line="240" w:lineRule="auto"/>
        <w:rPr>
          <w:rFonts w:ascii="Arial" w:eastAsia="Times New Roman" w:hAnsi="Arial" w:cs="Arial"/>
          <w:szCs w:val="24"/>
          <w:lang w:eastAsia="en-GB"/>
        </w:rPr>
      </w:pPr>
    </w:p>
    <w:p w:rsidR="00C20DE3" w:rsidRPr="001560DC" w:rsidRDefault="003F5A90" w:rsidP="00C20DE3">
      <w:pPr>
        <w:spacing w:after="0" w:line="240" w:lineRule="auto"/>
        <w:rPr>
          <w:rFonts w:ascii="Arial" w:hAnsi="Arial" w:cs="Arial"/>
          <w:sz w:val="20"/>
        </w:rPr>
      </w:pPr>
      <w:r w:rsidRPr="001560DC">
        <w:rPr>
          <w:rFonts w:ascii="Arial" w:eastAsia="Times New Roman" w:hAnsi="Arial" w:cs="Arial"/>
          <w:szCs w:val="24"/>
          <w:lang w:eastAsia="en-GB"/>
        </w:rPr>
        <w:t xml:space="preserve">It is hoped that, where there are existing collaborations within the </w:t>
      </w:r>
      <w:r w:rsidR="006E0AAE" w:rsidRPr="001560DC">
        <w:rPr>
          <w:rFonts w:ascii="Arial" w:eastAsia="Times New Roman" w:hAnsi="Arial" w:cs="Arial"/>
          <w:szCs w:val="24"/>
          <w:lang w:eastAsia="en-GB"/>
        </w:rPr>
        <w:t>test and learn</w:t>
      </w:r>
      <w:r w:rsidRPr="001560DC">
        <w:rPr>
          <w:rFonts w:ascii="Arial" w:eastAsia="Times New Roman" w:hAnsi="Arial" w:cs="Arial"/>
          <w:szCs w:val="24"/>
          <w:lang w:eastAsia="en-GB"/>
        </w:rPr>
        <w:t xml:space="preserve"> areas, that have the capacity and expertise, they would form part of the </w:t>
      </w:r>
      <w:r w:rsidR="003100F7">
        <w:rPr>
          <w:rFonts w:ascii="Arial" w:hAnsi="Arial" w:cs="Arial"/>
          <w:bCs/>
        </w:rPr>
        <w:t>Teaching School</w:t>
      </w:r>
      <w:r w:rsidR="003100F7" w:rsidRPr="00C83FC6">
        <w:rPr>
          <w:rFonts w:ascii="Arial" w:hAnsi="Arial" w:cs="Arial"/>
          <w:bCs/>
        </w:rPr>
        <w:t xml:space="preserve"> </w:t>
      </w:r>
      <w:r w:rsidRPr="001560DC">
        <w:rPr>
          <w:rFonts w:ascii="Arial" w:eastAsia="Times New Roman" w:hAnsi="Arial" w:cs="Arial"/>
          <w:szCs w:val="24"/>
          <w:lang w:eastAsia="en-GB"/>
        </w:rPr>
        <w:t>Hub application. In areas where there is less collaboration, we expect this to stimulate these discussions to happen</w:t>
      </w:r>
      <w:r w:rsidRPr="001560DC">
        <w:rPr>
          <w:rFonts w:ascii="Arial" w:hAnsi="Arial" w:cs="Arial"/>
          <w:sz w:val="20"/>
        </w:rPr>
        <w:t>.</w:t>
      </w:r>
    </w:p>
    <w:p w:rsidR="00C20DE3" w:rsidRPr="001560DC" w:rsidRDefault="00C20DE3" w:rsidP="00C20DE3">
      <w:pPr>
        <w:spacing w:after="0" w:line="240" w:lineRule="auto"/>
        <w:rPr>
          <w:rFonts w:ascii="Arial" w:hAnsi="Arial" w:cs="Arial"/>
          <w:sz w:val="20"/>
        </w:rPr>
      </w:pPr>
    </w:p>
    <w:p w:rsidR="00C20DE3" w:rsidRPr="001560DC" w:rsidRDefault="00C20DE3" w:rsidP="00C20DE3">
      <w:pPr>
        <w:spacing w:after="0" w:line="240" w:lineRule="auto"/>
        <w:rPr>
          <w:rFonts w:ascii="Arial" w:hAnsi="Arial" w:cs="Arial"/>
          <w:sz w:val="20"/>
        </w:rPr>
      </w:pPr>
      <w:r w:rsidRPr="001560DC">
        <w:rPr>
          <w:rFonts w:ascii="Arial" w:hAnsi="Arial" w:cs="Arial"/>
          <w:b/>
          <w:bCs/>
          <w:sz w:val="28"/>
          <w:szCs w:val="28"/>
        </w:rPr>
        <w:t xml:space="preserve">Question: </w:t>
      </w:r>
    </w:p>
    <w:p w:rsidR="00C20DE3" w:rsidRPr="001560DC" w:rsidRDefault="00C20DE3" w:rsidP="00ED0F16">
      <w:pPr>
        <w:rPr>
          <w:rFonts w:ascii="Arial" w:eastAsia="Times New Roman" w:hAnsi="Arial" w:cs="Arial"/>
          <w:lang w:eastAsia="en-GB"/>
        </w:rPr>
      </w:pPr>
      <w:r w:rsidRPr="001560DC">
        <w:rPr>
          <w:rFonts w:ascii="Arial" w:eastAsia="Times New Roman" w:hAnsi="Arial" w:cs="Arial"/>
          <w:lang w:eastAsia="en-GB"/>
        </w:rPr>
        <w:t xml:space="preserve">How will the new </w:t>
      </w:r>
      <w:r w:rsidR="003100F7">
        <w:rPr>
          <w:rFonts w:ascii="Arial" w:hAnsi="Arial" w:cs="Arial"/>
          <w:bCs/>
        </w:rPr>
        <w:t>Teaching School</w:t>
      </w:r>
      <w:r w:rsidR="003100F7" w:rsidRPr="00C83FC6">
        <w:rPr>
          <w:rFonts w:ascii="Arial" w:hAnsi="Arial" w:cs="Arial"/>
          <w:bCs/>
        </w:rPr>
        <w:t xml:space="preserve"> </w:t>
      </w:r>
      <w:r w:rsidRPr="001560DC">
        <w:rPr>
          <w:rFonts w:ascii="Arial" w:eastAsia="Times New Roman" w:hAnsi="Arial" w:cs="Arial"/>
          <w:lang w:eastAsia="en-GB"/>
        </w:rPr>
        <w:t>Hubs be allocated/assigned work when a need at a school is identified?</w:t>
      </w:r>
    </w:p>
    <w:p w:rsidR="00C20DE3" w:rsidRPr="001560DC" w:rsidRDefault="00C20DE3" w:rsidP="00C20DE3">
      <w:pPr>
        <w:pStyle w:val="NormalWeb"/>
        <w:spacing w:before="0" w:beforeAutospacing="0" w:after="0" w:afterAutospacing="0"/>
        <w:rPr>
          <w:rFonts w:ascii="Arial" w:hAnsi="Arial" w:cs="Arial"/>
          <w:b/>
          <w:bCs/>
          <w:sz w:val="28"/>
          <w:szCs w:val="28"/>
        </w:rPr>
      </w:pPr>
      <w:r w:rsidRPr="001560DC">
        <w:rPr>
          <w:rFonts w:ascii="Arial" w:hAnsi="Arial" w:cs="Arial"/>
          <w:b/>
          <w:bCs/>
          <w:sz w:val="28"/>
          <w:szCs w:val="28"/>
        </w:rPr>
        <w:t>Answer:</w:t>
      </w:r>
    </w:p>
    <w:p w:rsidR="00C20DE3" w:rsidRPr="001560DC" w:rsidRDefault="00C20DE3" w:rsidP="00C20DE3">
      <w:pPr>
        <w:spacing w:after="0" w:line="240" w:lineRule="auto"/>
        <w:rPr>
          <w:rFonts w:ascii="Arial" w:eastAsia="Times New Roman" w:hAnsi="Arial" w:cs="Arial"/>
          <w:szCs w:val="24"/>
          <w:lang w:eastAsia="en-GB"/>
        </w:rPr>
      </w:pPr>
      <w:r w:rsidRPr="001560DC">
        <w:rPr>
          <w:rFonts w:ascii="Arial" w:eastAsia="Times New Roman" w:hAnsi="Arial" w:cs="Arial"/>
          <w:szCs w:val="24"/>
          <w:lang w:eastAsia="en-GB"/>
        </w:rPr>
        <w:t>We will use Ofsted Requires Improvement judgements as the sole trigger to identify schools for a proactive, optional offer of support.</w:t>
      </w:r>
    </w:p>
    <w:p w:rsidR="008271C1" w:rsidRPr="001560DC" w:rsidRDefault="00952D78" w:rsidP="008271C1">
      <w:pPr>
        <w:rPr>
          <w:rFonts w:ascii="Arial" w:eastAsia="Times New Roman" w:hAnsi="Arial" w:cs="Arial"/>
          <w:bCs/>
          <w:lang w:eastAsia="en-GB"/>
        </w:rPr>
      </w:pPr>
      <w:r w:rsidRPr="001560DC">
        <w:rPr>
          <w:rFonts w:ascii="Arial" w:eastAsia="Times New Roman" w:hAnsi="Arial" w:cs="Arial"/>
          <w:bCs/>
          <w:lang w:eastAsia="en-GB"/>
        </w:rPr>
        <w:t>W</w:t>
      </w:r>
      <w:r w:rsidR="008924F2" w:rsidRPr="001560DC">
        <w:rPr>
          <w:rFonts w:ascii="Arial" w:eastAsia="Times New Roman" w:hAnsi="Arial" w:cs="Arial"/>
          <w:bCs/>
          <w:lang w:eastAsia="en-GB"/>
        </w:rPr>
        <w:t>e will publish details of the 19/20 offer soon.</w:t>
      </w:r>
    </w:p>
    <w:p w:rsidR="00884EA6" w:rsidRPr="001560DC" w:rsidRDefault="00884EA6" w:rsidP="00884EA6">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rsidR="00884EA6" w:rsidRPr="001560DC" w:rsidRDefault="00884EA6" w:rsidP="00884EA6">
      <w:pPr>
        <w:rPr>
          <w:rFonts w:ascii="Arial" w:hAnsi="Arial" w:cs="Arial"/>
          <w:sz w:val="20"/>
          <w:szCs w:val="20"/>
        </w:rPr>
      </w:pPr>
      <w:r w:rsidRPr="001560DC">
        <w:rPr>
          <w:rFonts w:ascii="Arial" w:eastAsia="Times New Roman" w:hAnsi="Arial" w:cs="Arial"/>
          <w:lang w:eastAsia="en-GB"/>
        </w:rPr>
        <w:t xml:space="preserve">What will happen to TSAs in the localities of the new </w:t>
      </w:r>
      <w:r w:rsidR="003100F7">
        <w:rPr>
          <w:rFonts w:ascii="Arial" w:hAnsi="Arial" w:cs="Arial"/>
          <w:bCs/>
        </w:rPr>
        <w:t xml:space="preserve">Teaching School </w:t>
      </w:r>
      <w:r w:rsidRPr="001560DC">
        <w:rPr>
          <w:rFonts w:ascii="Arial" w:eastAsia="Times New Roman" w:hAnsi="Arial" w:cs="Arial"/>
          <w:lang w:eastAsia="en-GB"/>
        </w:rPr>
        <w:t>Hub pilots should they decide to not be part of the pilot?</w:t>
      </w:r>
    </w:p>
    <w:p w:rsidR="00884EA6" w:rsidRPr="001560DC" w:rsidRDefault="00884EA6" w:rsidP="00884EA6">
      <w:pPr>
        <w:rPr>
          <w:rFonts w:ascii="Arial" w:hAnsi="Arial" w:cs="Arial"/>
        </w:rPr>
      </w:pPr>
      <w:r w:rsidRPr="001560DC">
        <w:rPr>
          <w:rFonts w:ascii="Arial" w:eastAsia="Times New Roman" w:hAnsi="Arial" w:cs="Arial"/>
          <w:lang w:eastAsia="en-GB"/>
        </w:rPr>
        <w:t xml:space="preserve">The school currently works closely with our own TSA schools and other TSAs in the area. Will these links continue to operate independently from the </w:t>
      </w:r>
      <w:r w:rsidR="003100F7">
        <w:rPr>
          <w:rFonts w:ascii="Arial" w:hAnsi="Arial" w:cs="Arial"/>
          <w:bCs/>
        </w:rPr>
        <w:t>Teaching School</w:t>
      </w:r>
      <w:r w:rsidR="003100F7" w:rsidRPr="00C83FC6">
        <w:rPr>
          <w:rFonts w:ascii="Arial" w:hAnsi="Arial" w:cs="Arial"/>
          <w:bCs/>
        </w:rPr>
        <w:t xml:space="preserve"> </w:t>
      </w:r>
      <w:r w:rsidRPr="001560DC">
        <w:rPr>
          <w:rFonts w:ascii="Arial" w:eastAsia="Times New Roman" w:hAnsi="Arial" w:cs="Arial"/>
          <w:lang w:eastAsia="en-GB"/>
        </w:rPr>
        <w:t>Hub should some of these other schools decide to take part in the pilot?</w:t>
      </w:r>
    </w:p>
    <w:p w:rsidR="00884EA6" w:rsidRPr="001560DC" w:rsidRDefault="00884EA6" w:rsidP="00884EA6">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p>
    <w:p w:rsidR="00C20DE3" w:rsidRPr="001560DC" w:rsidRDefault="00C20DE3" w:rsidP="00C20DE3">
      <w:pPr>
        <w:pStyle w:val="ListParagraph"/>
        <w:ind w:left="0"/>
        <w:rPr>
          <w:rFonts w:ascii="Arial" w:eastAsia="Times New Roman" w:hAnsi="Arial" w:cs="Arial"/>
          <w:sz w:val="22"/>
        </w:rPr>
      </w:pPr>
      <w:r w:rsidRPr="001560DC">
        <w:rPr>
          <w:rFonts w:ascii="Arial" w:eastAsia="Times New Roman" w:hAnsi="Arial" w:cs="Arial"/>
          <w:sz w:val="22"/>
        </w:rPr>
        <w:t xml:space="preserve">During the test and learn phase, existing teaching schools, including in and outside of the test and learn areas, will continue to operate and be funded direct from DfE during the 2019/20 academic year (as usual, funding beyond March 2020 will be confirmed following the forthcoming spending review).    </w:t>
      </w:r>
    </w:p>
    <w:p w:rsidR="00884EA6" w:rsidRPr="001560DC" w:rsidRDefault="00884EA6" w:rsidP="00ED0F16">
      <w:pPr>
        <w:rPr>
          <w:rFonts w:ascii="Arial" w:eastAsia="Times New Roman" w:hAnsi="Arial" w:cs="Arial"/>
          <w:sz w:val="18"/>
          <w:lang w:eastAsia="en-GB"/>
        </w:rPr>
      </w:pPr>
    </w:p>
    <w:p w:rsidR="00ED0F16" w:rsidRPr="001560DC" w:rsidRDefault="00ED0F16" w:rsidP="00ED0F16">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rsidR="00FD75D8" w:rsidRPr="001560DC" w:rsidRDefault="00FD75D8" w:rsidP="00FD75D8">
      <w:pPr>
        <w:rPr>
          <w:rFonts w:ascii="Arial" w:eastAsia="Times New Roman" w:hAnsi="Arial" w:cs="Arial"/>
          <w:lang w:eastAsia="en-GB"/>
        </w:rPr>
      </w:pPr>
      <w:r w:rsidRPr="001560DC">
        <w:rPr>
          <w:rFonts w:ascii="Arial" w:hAnsi="Arial" w:cs="Arial"/>
        </w:rPr>
        <w:t xml:space="preserve">How much </w:t>
      </w:r>
      <w:r w:rsidR="00ED0F16" w:rsidRPr="001560DC">
        <w:rPr>
          <w:rFonts w:ascii="Arial" w:hAnsi="Arial" w:cs="Arial"/>
        </w:rPr>
        <w:t>grant money</w:t>
      </w:r>
      <w:r w:rsidRPr="001560DC">
        <w:rPr>
          <w:rFonts w:ascii="Arial" w:hAnsi="Arial" w:cs="Arial"/>
        </w:rPr>
        <w:t xml:space="preserve"> would we receive, if successful</w:t>
      </w:r>
      <w:r w:rsidR="006E0AAE" w:rsidRPr="001560DC">
        <w:rPr>
          <w:rFonts w:ascii="Arial" w:hAnsi="Arial" w:cs="Arial"/>
        </w:rPr>
        <w:t>?</w:t>
      </w:r>
      <w:r w:rsidRPr="001560DC">
        <w:rPr>
          <w:rFonts w:ascii="Arial" w:hAnsi="Arial" w:cs="Arial"/>
        </w:rPr>
        <w:t xml:space="preserve"> </w:t>
      </w:r>
      <w:r w:rsidRPr="001560DC">
        <w:rPr>
          <w:rFonts w:ascii="Arial" w:eastAsia="Times New Roman" w:hAnsi="Arial" w:cs="Arial"/>
          <w:lang w:eastAsia="en-GB"/>
        </w:rPr>
        <w:t>Can you clarify how the level of school improvement funding will be calculated? Expected source and level of funding outside of the infrastructure grant</w:t>
      </w:r>
      <w:r w:rsidR="00D5630E" w:rsidRPr="001560DC">
        <w:rPr>
          <w:rFonts w:ascii="Arial" w:eastAsia="Times New Roman" w:hAnsi="Arial" w:cs="Arial"/>
          <w:lang w:eastAsia="en-GB"/>
        </w:rPr>
        <w:t>?</w:t>
      </w:r>
    </w:p>
    <w:p w:rsidR="00ED0F16" w:rsidRPr="001560DC" w:rsidRDefault="00ED0F16" w:rsidP="00ED0F16">
      <w:pPr>
        <w:pStyle w:val="NormalWeb"/>
        <w:spacing w:before="0" w:beforeAutospacing="0" w:after="0" w:afterAutospacing="0"/>
        <w:rPr>
          <w:rFonts w:ascii="Arial" w:hAnsi="Arial" w:cs="Arial"/>
          <w:sz w:val="22"/>
          <w:szCs w:val="22"/>
        </w:rPr>
      </w:pPr>
    </w:p>
    <w:p w:rsidR="00ED0F16" w:rsidRPr="001560DC" w:rsidRDefault="00ED0F16" w:rsidP="00ED0F16">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p>
    <w:p w:rsidR="00952D78" w:rsidRPr="001560DC" w:rsidRDefault="00C91EA6" w:rsidP="00952D78">
      <w:pPr>
        <w:rPr>
          <w:rFonts w:ascii="Arial" w:eastAsia="Times New Roman" w:hAnsi="Arial" w:cs="Arial"/>
          <w:lang w:eastAsia="en-GB"/>
        </w:rPr>
      </w:pPr>
      <w:r w:rsidRPr="005401AA">
        <w:rPr>
          <w:rFonts w:ascii="Arial" w:eastAsia="Times New Roman" w:hAnsi="Arial" w:cs="Arial"/>
          <w:lang w:eastAsia="en-GB"/>
        </w:rPr>
        <w:t xml:space="preserve">Average </w:t>
      </w:r>
      <w:r w:rsidR="00784A4A" w:rsidRPr="005401AA">
        <w:rPr>
          <w:rFonts w:ascii="Arial" w:eastAsia="Times New Roman" w:hAnsi="Arial" w:cs="Arial"/>
          <w:lang w:eastAsia="en-GB"/>
        </w:rPr>
        <w:t xml:space="preserve">annual </w:t>
      </w:r>
      <w:r w:rsidRPr="005401AA">
        <w:rPr>
          <w:rFonts w:ascii="Arial" w:eastAsia="Times New Roman" w:hAnsi="Arial" w:cs="Arial"/>
          <w:lang w:eastAsia="en-GB"/>
        </w:rPr>
        <w:t>grant payments will be £</w:t>
      </w:r>
      <w:r w:rsidR="00952D78" w:rsidRPr="005401AA">
        <w:rPr>
          <w:rFonts w:ascii="Arial" w:eastAsia="Times New Roman" w:hAnsi="Arial" w:cs="Arial"/>
          <w:lang w:eastAsia="en-GB"/>
        </w:rPr>
        <w:t>200k</w:t>
      </w:r>
      <w:r w:rsidR="00784A4A" w:rsidRPr="005401AA">
        <w:rPr>
          <w:rFonts w:ascii="Arial" w:eastAsia="Times New Roman" w:hAnsi="Arial" w:cs="Arial"/>
          <w:lang w:eastAsia="en-GB"/>
        </w:rPr>
        <w:t xml:space="preserve"> </w:t>
      </w:r>
      <w:r w:rsidR="00952D78" w:rsidRPr="005401AA">
        <w:rPr>
          <w:rFonts w:ascii="Arial" w:eastAsia="Times New Roman" w:hAnsi="Arial" w:cs="Arial"/>
          <w:lang w:eastAsia="en-GB"/>
        </w:rPr>
        <w:t>subject</w:t>
      </w:r>
      <w:r w:rsidR="00952D78" w:rsidRPr="001560DC">
        <w:rPr>
          <w:rFonts w:ascii="Arial" w:eastAsia="Times New Roman" w:hAnsi="Arial" w:cs="Arial"/>
          <w:lang w:eastAsia="en-GB"/>
        </w:rPr>
        <w:t xml:space="preserve"> to outcome of </w:t>
      </w:r>
      <w:r w:rsidR="006E0AAE" w:rsidRPr="001560DC">
        <w:rPr>
          <w:rFonts w:ascii="Arial" w:eastAsia="Times New Roman" w:hAnsi="Arial" w:cs="Arial"/>
          <w:lang w:eastAsia="en-GB"/>
        </w:rPr>
        <w:t xml:space="preserve">the </w:t>
      </w:r>
      <w:r w:rsidR="00952D78" w:rsidRPr="001560DC">
        <w:rPr>
          <w:rFonts w:ascii="Arial" w:eastAsia="Times New Roman" w:hAnsi="Arial" w:cs="Arial"/>
          <w:lang w:eastAsia="en-GB"/>
        </w:rPr>
        <w:t>S</w:t>
      </w:r>
      <w:r w:rsidR="006E0AAE" w:rsidRPr="001560DC">
        <w:rPr>
          <w:rFonts w:ascii="Arial" w:eastAsia="Times New Roman" w:hAnsi="Arial" w:cs="Arial"/>
          <w:lang w:eastAsia="en-GB"/>
        </w:rPr>
        <w:t xml:space="preserve">pending </w:t>
      </w:r>
      <w:r w:rsidR="00952D78" w:rsidRPr="001560DC">
        <w:rPr>
          <w:rFonts w:ascii="Arial" w:eastAsia="Times New Roman" w:hAnsi="Arial" w:cs="Arial"/>
          <w:lang w:eastAsia="en-GB"/>
        </w:rPr>
        <w:t>R</w:t>
      </w:r>
      <w:r w:rsidR="006E0AAE" w:rsidRPr="001560DC">
        <w:rPr>
          <w:rFonts w:ascii="Arial" w:eastAsia="Times New Roman" w:hAnsi="Arial" w:cs="Arial"/>
          <w:lang w:eastAsia="en-GB"/>
        </w:rPr>
        <w:t>eview</w:t>
      </w:r>
      <w:r w:rsidR="00952D78" w:rsidRPr="001560DC">
        <w:rPr>
          <w:rFonts w:ascii="Arial" w:eastAsia="Times New Roman" w:hAnsi="Arial" w:cs="Arial"/>
          <w:lang w:eastAsia="en-GB"/>
        </w:rPr>
        <w:t>.</w:t>
      </w:r>
      <w:r>
        <w:rPr>
          <w:rFonts w:ascii="Arial" w:eastAsia="Times New Roman" w:hAnsi="Arial" w:cs="Arial"/>
          <w:lang w:eastAsia="en-GB"/>
        </w:rPr>
        <w:t xml:space="preserve"> The finance section in the </w:t>
      </w:r>
      <w:hyperlink r:id="rId11" w:history="1">
        <w:r w:rsidRPr="00C91EA6">
          <w:rPr>
            <w:rStyle w:val="Hyperlink"/>
            <w:rFonts w:ascii="Arial" w:eastAsia="Times New Roman" w:hAnsi="Arial" w:cs="Arial"/>
            <w:lang w:eastAsia="en-GB"/>
          </w:rPr>
          <w:t>application pack</w:t>
        </w:r>
      </w:hyperlink>
      <w:r>
        <w:rPr>
          <w:rFonts w:ascii="Arial" w:eastAsia="Times New Roman" w:hAnsi="Arial" w:cs="Arial"/>
          <w:lang w:eastAsia="en-GB"/>
        </w:rPr>
        <w:t xml:space="preserve"> details maximum funding levels per LAD.</w:t>
      </w:r>
    </w:p>
    <w:p w:rsidR="00952D78" w:rsidRPr="001560DC" w:rsidRDefault="00C91EA6" w:rsidP="00952D78">
      <w:pPr>
        <w:spacing w:after="240"/>
        <w:rPr>
          <w:rFonts w:ascii="Arial" w:eastAsia="Times New Roman" w:hAnsi="Arial" w:cs="Arial"/>
          <w:lang w:eastAsia="en-GB"/>
        </w:rPr>
      </w:pPr>
      <w:r>
        <w:rPr>
          <w:rFonts w:ascii="Arial" w:eastAsia="Times New Roman" w:hAnsi="Arial" w:cs="Arial"/>
          <w:lang w:eastAsia="en-GB"/>
        </w:rPr>
        <w:t xml:space="preserve">The Department </w:t>
      </w:r>
      <w:r w:rsidR="00952D78" w:rsidRPr="001560DC">
        <w:rPr>
          <w:rFonts w:ascii="Arial" w:eastAsia="Times New Roman" w:hAnsi="Arial" w:cs="Arial"/>
          <w:lang w:eastAsia="en-GB"/>
        </w:rPr>
        <w:t>will confirm</w:t>
      </w:r>
      <w:r w:rsidR="00784A4A">
        <w:rPr>
          <w:rFonts w:ascii="Arial" w:eastAsia="Times New Roman" w:hAnsi="Arial" w:cs="Arial"/>
          <w:lang w:eastAsia="en-GB"/>
        </w:rPr>
        <w:t xml:space="preserve"> to applicants exact funding during discussions on the</w:t>
      </w:r>
      <w:r w:rsidR="00952D78" w:rsidRPr="001560DC">
        <w:rPr>
          <w:rFonts w:ascii="Arial" w:eastAsia="Times New Roman" w:hAnsi="Arial" w:cs="Arial"/>
          <w:lang w:eastAsia="en-GB"/>
        </w:rPr>
        <w:t xml:space="preserve"> delivery agreement.</w:t>
      </w:r>
    </w:p>
    <w:p w:rsidR="00ED0F16" w:rsidRPr="001560DC" w:rsidRDefault="00ED0F16" w:rsidP="00ED0F16">
      <w:pPr>
        <w:spacing w:after="5" w:line="248" w:lineRule="auto"/>
        <w:ind w:right="53"/>
        <w:rPr>
          <w:rFonts w:ascii="Arial" w:hAnsi="Arial" w:cs="Arial"/>
        </w:rPr>
      </w:pPr>
      <w:r w:rsidRPr="001560DC">
        <w:rPr>
          <w:rFonts w:ascii="Arial" w:hAnsi="Arial" w:cs="Arial"/>
        </w:rPr>
        <w:t xml:space="preserve">2019/20 School improvement Support Offer. </w:t>
      </w:r>
      <w:bookmarkStart w:id="0" w:name="_Hlk2966801"/>
      <w:r w:rsidR="003100F7">
        <w:rPr>
          <w:rFonts w:ascii="Arial" w:hAnsi="Arial" w:cs="Arial"/>
          <w:bCs/>
        </w:rPr>
        <w:t>Teaching School</w:t>
      </w:r>
      <w:r w:rsidR="003100F7" w:rsidRPr="00C83FC6">
        <w:rPr>
          <w:rFonts w:ascii="Arial" w:hAnsi="Arial" w:cs="Arial"/>
          <w:bCs/>
        </w:rPr>
        <w:t xml:space="preserve"> </w:t>
      </w:r>
      <w:r w:rsidRPr="001560DC">
        <w:rPr>
          <w:rFonts w:ascii="Arial" w:hAnsi="Arial" w:cs="Arial"/>
        </w:rPr>
        <w:t xml:space="preserve">Hubs will receive a variable funding amount depending on the number of schools in their area eligible for DfE-funded school improvement support, in line with the 2019/20 School Improvement Support Offer. We intend to announce the arrangements for </w:t>
      </w:r>
      <w:r w:rsidRPr="005401AA">
        <w:rPr>
          <w:rFonts w:ascii="Arial" w:hAnsi="Arial" w:cs="Arial"/>
        </w:rPr>
        <w:t xml:space="preserve">2019/20 in </w:t>
      </w:r>
      <w:r w:rsidR="00C91EA6" w:rsidRPr="005401AA">
        <w:rPr>
          <w:rFonts w:ascii="Arial" w:hAnsi="Arial" w:cs="Arial"/>
        </w:rPr>
        <w:t>due course</w:t>
      </w:r>
      <w:r w:rsidRPr="005401AA">
        <w:rPr>
          <w:rFonts w:ascii="Arial" w:hAnsi="Arial" w:cs="Arial"/>
        </w:rPr>
        <w:t>.</w:t>
      </w:r>
      <w:r w:rsidRPr="001560DC">
        <w:rPr>
          <w:rFonts w:ascii="Arial" w:hAnsi="Arial" w:cs="Arial"/>
        </w:rPr>
        <w:t xml:space="preserve"> </w:t>
      </w:r>
      <w:bookmarkEnd w:id="0"/>
    </w:p>
    <w:p w:rsidR="00ED0F16" w:rsidRPr="001560DC" w:rsidRDefault="00ED0F16" w:rsidP="00ED0F16">
      <w:pPr>
        <w:pStyle w:val="ListParagraph"/>
        <w:spacing w:after="5" w:line="248" w:lineRule="auto"/>
        <w:ind w:right="53"/>
        <w:rPr>
          <w:rFonts w:ascii="Arial" w:eastAsia="Times New Roman" w:hAnsi="Arial" w:cs="Arial"/>
          <w:sz w:val="22"/>
          <w:szCs w:val="22"/>
        </w:rPr>
      </w:pPr>
    </w:p>
    <w:p w:rsidR="00ED0F16" w:rsidRPr="001560DC" w:rsidRDefault="00ED0F16" w:rsidP="00ED0F16">
      <w:pPr>
        <w:contextualSpacing/>
        <w:rPr>
          <w:rFonts w:ascii="Arial" w:eastAsia="Times New Roman" w:hAnsi="Arial" w:cs="Arial"/>
          <w:lang w:eastAsia="en-GB"/>
        </w:rPr>
      </w:pPr>
      <w:r w:rsidRPr="001560DC">
        <w:rPr>
          <w:rFonts w:ascii="Arial" w:eastAsia="Times New Roman" w:hAnsi="Arial" w:cs="Arial"/>
          <w:lang w:eastAsia="en-GB"/>
        </w:rPr>
        <w:t xml:space="preserve">Existing teaching schools, including in the test and learn areas, will continue to be funded direct from DfE during the 2019/20 academic year (as usual, funding beyond March 2020 will be confirmed following the forthcoming spending review).    </w:t>
      </w:r>
    </w:p>
    <w:p w:rsidR="00D108DF" w:rsidRPr="001560DC" w:rsidRDefault="00D108DF" w:rsidP="00D108DF">
      <w:pPr>
        <w:autoSpaceDE w:val="0"/>
        <w:autoSpaceDN w:val="0"/>
        <w:spacing w:after="0" w:line="240" w:lineRule="auto"/>
      </w:pPr>
      <w:r w:rsidRPr="001560DC">
        <w:rPr>
          <w:rFonts w:ascii="Segoe UI" w:hAnsi="Segoe UI" w:cs="Segoe UI"/>
          <w:sz w:val="16"/>
          <w:szCs w:val="16"/>
        </w:rPr>
        <w:t> </w:t>
      </w:r>
    </w:p>
    <w:p w:rsidR="00FD75D8" w:rsidRPr="001560DC" w:rsidRDefault="00FD75D8" w:rsidP="00FD75D8">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rsidR="00D108DF" w:rsidRPr="001560DC" w:rsidRDefault="00D108DF" w:rsidP="00D108DF">
      <w:pPr>
        <w:spacing w:after="0" w:line="240" w:lineRule="auto"/>
        <w:rPr>
          <w:rFonts w:ascii="Arial" w:hAnsi="Arial" w:cs="Arial"/>
          <w:sz w:val="24"/>
          <w:szCs w:val="24"/>
        </w:rPr>
      </w:pPr>
      <w:r w:rsidRPr="001560DC">
        <w:rPr>
          <w:rFonts w:ascii="Arial" w:hAnsi="Arial" w:cs="Arial"/>
          <w:szCs w:val="20"/>
        </w:rPr>
        <w:t xml:space="preserve">What would happen if the school loses its eligibility during the three years of the pilot? </w:t>
      </w:r>
      <w:r w:rsidRPr="001560DC">
        <w:rPr>
          <w:rFonts w:ascii="Arial" w:hAnsi="Arial" w:cs="Arial"/>
          <w:sz w:val="28"/>
          <w:szCs w:val="24"/>
        </w:rPr>
        <w:t xml:space="preserve"> </w:t>
      </w:r>
    </w:p>
    <w:p w:rsidR="00FD75D8" w:rsidRPr="001560DC" w:rsidRDefault="00FD75D8" w:rsidP="00FD75D8">
      <w:pPr>
        <w:pStyle w:val="NormalWeb"/>
        <w:spacing w:before="0" w:beforeAutospacing="0" w:after="0" w:afterAutospacing="0"/>
        <w:rPr>
          <w:rFonts w:ascii="Arial" w:hAnsi="Arial" w:cs="Arial"/>
        </w:rPr>
      </w:pPr>
    </w:p>
    <w:p w:rsidR="00FD75D8" w:rsidRPr="001560DC" w:rsidRDefault="00FD75D8" w:rsidP="00FD75D8">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p>
    <w:p w:rsidR="00D108DF" w:rsidRPr="001560DC" w:rsidRDefault="00D108DF" w:rsidP="00D108DF">
      <w:pPr>
        <w:spacing w:after="0" w:line="240" w:lineRule="auto"/>
        <w:rPr>
          <w:rFonts w:ascii="Arial" w:hAnsi="Arial" w:cs="Arial"/>
          <w:szCs w:val="24"/>
        </w:rPr>
      </w:pPr>
      <w:r w:rsidRPr="001560DC">
        <w:rPr>
          <w:rFonts w:ascii="Arial" w:hAnsi="Arial" w:cs="Arial"/>
          <w:szCs w:val="24"/>
        </w:rPr>
        <w:t xml:space="preserve">To ensure schools have access to high quality support for school improvement, </w:t>
      </w:r>
      <w:r w:rsidR="003100F7">
        <w:rPr>
          <w:rFonts w:ascii="Arial" w:hAnsi="Arial" w:cs="Arial"/>
          <w:bCs/>
        </w:rPr>
        <w:t>Teaching School</w:t>
      </w:r>
      <w:r w:rsidR="003100F7" w:rsidRPr="00C83FC6">
        <w:rPr>
          <w:rFonts w:ascii="Arial" w:hAnsi="Arial" w:cs="Arial"/>
          <w:bCs/>
        </w:rPr>
        <w:t xml:space="preserve"> </w:t>
      </w:r>
      <w:r w:rsidRPr="001560DC">
        <w:rPr>
          <w:rFonts w:ascii="Arial" w:hAnsi="Arial" w:cs="Arial"/>
          <w:szCs w:val="24"/>
        </w:rPr>
        <w:t xml:space="preserve">Hubs must operate within, and co-operate with, the quality assurance requirements set by the DfE.  These requirements aim to provide </w:t>
      </w:r>
      <w:proofErr w:type="gramStart"/>
      <w:r w:rsidRPr="001560DC">
        <w:rPr>
          <w:rFonts w:ascii="Arial" w:hAnsi="Arial" w:cs="Arial"/>
          <w:szCs w:val="24"/>
        </w:rPr>
        <w:t xml:space="preserve">all </w:t>
      </w:r>
      <w:r w:rsidR="003100F7" w:rsidRPr="003100F7">
        <w:rPr>
          <w:rFonts w:ascii="Arial" w:hAnsi="Arial" w:cs="Arial"/>
          <w:bCs/>
        </w:rPr>
        <w:t xml:space="preserve"> </w:t>
      </w:r>
      <w:r w:rsidR="003100F7">
        <w:rPr>
          <w:rFonts w:ascii="Arial" w:hAnsi="Arial" w:cs="Arial"/>
          <w:bCs/>
        </w:rPr>
        <w:t>Teaching</w:t>
      </w:r>
      <w:proofErr w:type="gramEnd"/>
      <w:r w:rsidR="003100F7">
        <w:rPr>
          <w:rFonts w:ascii="Arial" w:hAnsi="Arial" w:cs="Arial"/>
          <w:bCs/>
        </w:rPr>
        <w:t xml:space="preserve"> School</w:t>
      </w:r>
      <w:r w:rsidR="003100F7" w:rsidRPr="00C83FC6">
        <w:rPr>
          <w:rFonts w:ascii="Arial" w:hAnsi="Arial" w:cs="Arial"/>
          <w:bCs/>
        </w:rPr>
        <w:t xml:space="preserve"> </w:t>
      </w:r>
      <w:r w:rsidRPr="001560DC">
        <w:rPr>
          <w:rFonts w:ascii="Arial" w:hAnsi="Arial" w:cs="Arial"/>
          <w:szCs w:val="24"/>
        </w:rPr>
        <w:t xml:space="preserve">Hubs with a shared understanding of the </w:t>
      </w:r>
      <w:proofErr w:type="spellStart"/>
      <w:r w:rsidRPr="001560DC">
        <w:rPr>
          <w:rFonts w:ascii="Arial" w:hAnsi="Arial" w:cs="Arial"/>
          <w:szCs w:val="24"/>
        </w:rPr>
        <w:t>DfE’s</w:t>
      </w:r>
      <w:proofErr w:type="spellEnd"/>
      <w:r w:rsidRPr="001560DC">
        <w:rPr>
          <w:rFonts w:ascii="Arial" w:hAnsi="Arial" w:cs="Arial"/>
          <w:szCs w:val="24"/>
        </w:rPr>
        <w:t xml:space="preserve"> expectations and the processes by which the DfE seeks to maintain high quality delivery of </w:t>
      </w:r>
      <w:r w:rsidR="003100F7">
        <w:rPr>
          <w:rFonts w:ascii="Arial" w:hAnsi="Arial" w:cs="Arial"/>
          <w:bCs/>
        </w:rPr>
        <w:t>Teaching School</w:t>
      </w:r>
      <w:r w:rsidR="003100F7" w:rsidRPr="00C83FC6">
        <w:rPr>
          <w:rFonts w:ascii="Arial" w:hAnsi="Arial" w:cs="Arial"/>
          <w:bCs/>
        </w:rPr>
        <w:t xml:space="preserve"> </w:t>
      </w:r>
      <w:r w:rsidRPr="001560DC">
        <w:rPr>
          <w:rFonts w:ascii="Arial" w:hAnsi="Arial" w:cs="Arial"/>
          <w:szCs w:val="24"/>
        </w:rPr>
        <w:t xml:space="preserve">Hubs. </w:t>
      </w:r>
    </w:p>
    <w:p w:rsidR="00D108DF" w:rsidRPr="001560DC" w:rsidRDefault="00D108DF" w:rsidP="00D108DF">
      <w:pPr>
        <w:spacing w:after="0" w:line="240" w:lineRule="auto"/>
        <w:rPr>
          <w:rFonts w:ascii="Arial" w:hAnsi="Arial" w:cs="Arial"/>
          <w:szCs w:val="24"/>
        </w:rPr>
      </w:pPr>
    </w:p>
    <w:p w:rsidR="00D108DF" w:rsidRPr="001560DC" w:rsidRDefault="00D108DF" w:rsidP="00D108DF">
      <w:pPr>
        <w:spacing w:after="0" w:line="240" w:lineRule="auto"/>
        <w:rPr>
          <w:rFonts w:ascii="Arial" w:hAnsi="Arial" w:cs="Arial"/>
          <w:szCs w:val="24"/>
        </w:rPr>
      </w:pPr>
      <w:r w:rsidRPr="001560DC">
        <w:rPr>
          <w:rFonts w:ascii="Arial" w:hAnsi="Arial" w:cs="Arial"/>
          <w:szCs w:val="24"/>
        </w:rPr>
        <w:t xml:space="preserve">The DfE will monitor performance and delivery of each </w:t>
      </w:r>
      <w:r w:rsidR="003100F7">
        <w:rPr>
          <w:rFonts w:ascii="Arial" w:hAnsi="Arial" w:cs="Arial"/>
          <w:bCs/>
        </w:rPr>
        <w:t>Teaching School</w:t>
      </w:r>
      <w:r w:rsidR="003100F7" w:rsidRPr="00C83FC6">
        <w:rPr>
          <w:rFonts w:ascii="Arial" w:hAnsi="Arial" w:cs="Arial"/>
          <w:bCs/>
        </w:rPr>
        <w:t xml:space="preserve"> </w:t>
      </w:r>
      <w:r w:rsidRPr="001560DC">
        <w:rPr>
          <w:rFonts w:ascii="Arial" w:hAnsi="Arial" w:cs="Arial"/>
          <w:szCs w:val="24"/>
        </w:rPr>
        <w:t xml:space="preserve">Hub and conduct 6 monthly reviews to ensure they are meeting the quality requirements and effectively delivering against their individual delivery plan. </w:t>
      </w:r>
    </w:p>
    <w:p w:rsidR="00D108DF" w:rsidRPr="001560DC" w:rsidRDefault="00D108DF" w:rsidP="00D108DF">
      <w:pPr>
        <w:spacing w:after="0" w:line="240" w:lineRule="auto"/>
        <w:rPr>
          <w:rFonts w:ascii="Arial" w:hAnsi="Arial" w:cs="Arial"/>
          <w:szCs w:val="24"/>
        </w:rPr>
      </w:pPr>
    </w:p>
    <w:p w:rsidR="00D108DF" w:rsidRPr="001560DC" w:rsidRDefault="00D108DF" w:rsidP="00D108DF">
      <w:pPr>
        <w:spacing w:after="0" w:line="240" w:lineRule="auto"/>
        <w:rPr>
          <w:rFonts w:ascii="Arial" w:hAnsi="Arial" w:cs="Arial"/>
          <w:szCs w:val="24"/>
        </w:rPr>
      </w:pPr>
      <w:r w:rsidRPr="001560DC">
        <w:rPr>
          <w:rFonts w:ascii="Arial" w:hAnsi="Arial" w:cs="Arial"/>
          <w:szCs w:val="24"/>
        </w:rPr>
        <w:t xml:space="preserve">Where it </w:t>
      </w:r>
      <w:r w:rsidR="00B82BFB">
        <w:rPr>
          <w:rFonts w:ascii="Arial" w:hAnsi="Arial" w:cs="Arial"/>
          <w:szCs w:val="24"/>
        </w:rPr>
        <w:t>is</w:t>
      </w:r>
      <w:r w:rsidRPr="001560DC">
        <w:rPr>
          <w:rFonts w:ascii="Arial" w:hAnsi="Arial" w:cs="Arial"/>
          <w:szCs w:val="24"/>
        </w:rPr>
        <w:t xml:space="preserve"> identified that </w:t>
      </w:r>
      <w:r w:rsidR="003100F7">
        <w:rPr>
          <w:rFonts w:ascii="Arial" w:hAnsi="Arial" w:cs="Arial"/>
          <w:bCs/>
        </w:rPr>
        <w:t>Teaching School</w:t>
      </w:r>
      <w:r w:rsidR="003100F7" w:rsidRPr="00C83FC6">
        <w:rPr>
          <w:rFonts w:ascii="Arial" w:hAnsi="Arial" w:cs="Arial"/>
          <w:bCs/>
        </w:rPr>
        <w:t xml:space="preserve"> </w:t>
      </w:r>
      <w:r w:rsidRPr="001560DC">
        <w:rPr>
          <w:rFonts w:ascii="Arial" w:hAnsi="Arial" w:cs="Arial"/>
          <w:szCs w:val="24"/>
        </w:rPr>
        <w:t>Hubs are not meeting eligibility requirements or delivering effectively against its delivery plan, or in the event of serious underperformance, remedial action will be taken and it will be managed on a case-by-case basis.</w:t>
      </w:r>
    </w:p>
    <w:p w:rsidR="00D108DF" w:rsidRPr="001560DC" w:rsidRDefault="00D108DF" w:rsidP="00D108DF">
      <w:pPr>
        <w:autoSpaceDE w:val="0"/>
        <w:autoSpaceDN w:val="0"/>
        <w:spacing w:after="0" w:line="240" w:lineRule="auto"/>
        <w:rPr>
          <w:sz w:val="20"/>
        </w:rPr>
      </w:pPr>
      <w:r w:rsidRPr="001560DC">
        <w:rPr>
          <w:rFonts w:ascii="Segoe UI" w:hAnsi="Segoe UI" w:cs="Segoe UI"/>
          <w:sz w:val="14"/>
          <w:szCs w:val="16"/>
        </w:rPr>
        <w:t> </w:t>
      </w:r>
    </w:p>
    <w:p w:rsidR="00FB563D" w:rsidRPr="001560DC" w:rsidRDefault="00FB563D"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rsidR="00465225" w:rsidRPr="001560DC" w:rsidRDefault="00465225" w:rsidP="00465225">
      <w:pPr>
        <w:autoSpaceDE w:val="0"/>
        <w:autoSpaceDN w:val="0"/>
        <w:spacing w:before="40" w:after="40" w:line="240" w:lineRule="auto"/>
        <w:rPr>
          <w:rFonts w:ascii="Arial" w:hAnsi="Arial" w:cs="Arial"/>
        </w:rPr>
      </w:pPr>
      <w:r w:rsidRPr="001560DC">
        <w:rPr>
          <w:rFonts w:ascii="Arial" w:hAnsi="Arial" w:cs="Arial"/>
        </w:rPr>
        <w:t>How many schools have been invited to apply?</w:t>
      </w:r>
    </w:p>
    <w:p w:rsidR="00FB563D" w:rsidRPr="001560DC" w:rsidRDefault="00FB563D" w:rsidP="00FB563D">
      <w:pPr>
        <w:pStyle w:val="NormalWeb"/>
        <w:spacing w:before="0" w:beforeAutospacing="0" w:after="0" w:afterAutospacing="0"/>
        <w:rPr>
          <w:rFonts w:ascii="Arial" w:hAnsi="Arial" w:cs="Arial"/>
        </w:rPr>
      </w:pPr>
    </w:p>
    <w:p w:rsidR="00FB563D" w:rsidRPr="001560DC" w:rsidRDefault="00FB563D"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p>
    <w:p w:rsidR="00D108DF" w:rsidRPr="001560DC" w:rsidRDefault="00D108DF" w:rsidP="00465225">
      <w:pPr>
        <w:spacing w:after="0" w:line="240" w:lineRule="auto"/>
        <w:rPr>
          <w:rFonts w:ascii="Arial" w:hAnsi="Arial" w:cs="Arial"/>
        </w:rPr>
      </w:pPr>
      <w:r w:rsidRPr="001560DC">
        <w:rPr>
          <w:rFonts w:ascii="Arial" w:eastAsia="Times New Roman" w:hAnsi="Arial" w:cs="Arial"/>
          <w:lang w:eastAsia="en-GB"/>
        </w:rPr>
        <w:t>We are unable to provide numbers of schools eligible for the test and learn as the eligibility criteria contains measures that are not published (phonic</w:t>
      </w:r>
      <w:r w:rsidR="00465225" w:rsidRPr="001560DC">
        <w:rPr>
          <w:rFonts w:ascii="Arial" w:eastAsia="Times New Roman" w:hAnsi="Arial" w:cs="Arial"/>
          <w:lang w:eastAsia="en-GB"/>
        </w:rPr>
        <w:t>s) and not in the public domain. We have</w:t>
      </w:r>
      <w:r w:rsidRPr="001560DC">
        <w:rPr>
          <w:rFonts w:ascii="Arial" w:hAnsi="Arial" w:cs="Arial"/>
        </w:rPr>
        <w:t xml:space="preserve"> emailed eligible schools</w:t>
      </w:r>
      <w:r w:rsidR="00465225" w:rsidRPr="001560DC">
        <w:rPr>
          <w:rFonts w:ascii="Arial" w:hAnsi="Arial" w:cs="Arial"/>
        </w:rPr>
        <w:t xml:space="preserve"> to inform them about the procurement</w:t>
      </w:r>
      <w:r w:rsidRPr="001560DC">
        <w:rPr>
          <w:rFonts w:ascii="Arial" w:hAnsi="Arial" w:cs="Arial"/>
        </w:rPr>
        <w:t>.</w:t>
      </w:r>
    </w:p>
    <w:p w:rsidR="00465225" w:rsidRPr="001560DC" w:rsidRDefault="00465225" w:rsidP="00465225">
      <w:pPr>
        <w:spacing w:after="0" w:line="240" w:lineRule="auto"/>
        <w:rPr>
          <w:rFonts w:ascii="Arial" w:eastAsia="Times New Roman" w:hAnsi="Arial" w:cs="Arial"/>
          <w:lang w:eastAsia="en-GB"/>
        </w:rPr>
      </w:pPr>
    </w:p>
    <w:p w:rsidR="00FB563D" w:rsidRPr="001560DC" w:rsidRDefault="00FB563D"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rsidR="007D68C6" w:rsidRDefault="005D142A" w:rsidP="00FB563D">
      <w:pPr>
        <w:pStyle w:val="NormalWeb"/>
        <w:spacing w:before="0" w:beforeAutospacing="0" w:after="0" w:afterAutospacing="0"/>
        <w:rPr>
          <w:rFonts w:ascii="Arial" w:hAnsi="Arial" w:cs="Arial"/>
          <w:sz w:val="22"/>
          <w:szCs w:val="22"/>
          <w:lang w:eastAsia="en-US" w:bidi="ar-SA"/>
        </w:rPr>
      </w:pPr>
      <w:r w:rsidRPr="005D142A">
        <w:rPr>
          <w:rFonts w:ascii="Arial" w:hAnsi="Arial" w:cs="Arial"/>
          <w:sz w:val="22"/>
          <w:szCs w:val="22"/>
          <w:lang w:eastAsia="en-US" w:bidi="ar-SA"/>
        </w:rPr>
        <w:t xml:space="preserve">How do you see the relationship with the Local Authorities and Dioceses? Can LAs be partners in a </w:t>
      </w:r>
      <w:r w:rsidR="003100F7">
        <w:rPr>
          <w:rFonts w:ascii="Arial" w:hAnsi="Arial" w:cs="Arial"/>
          <w:bCs/>
        </w:rPr>
        <w:t>Teaching School</w:t>
      </w:r>
      <w:r w:rsidR="003100F7" w:rsidRPr="00C83FC6">
        <w:rPr>
          <w:rFonts w:ascii="Arial" w:hAnsi="Arial" w:cs="Arial"/>
          <w:bCs/>
        </w:rPr>
        <w:t xml:space="preserve"> </w:t>
      </w:r>
      <w:r w:rsidRPr="005D142A">
        <w:rPr>
          <w:rFonts w:ascii="Arial" w:hAnsi="Arial" w:cs="Arial"/>
          <w:sz w:val="22"/>
          <w:szCs w:val="22"/>
          <w:lang w:eastAsia="en-US" w:bidi="ar-SA"/>
        </w:rPr>
        <w:t>Hub? Can the named providers in bids include strong LAs?</w:t>
      </w:r>
    </w:p>
    <w:p w:rsidR="005D142A" w:rsidRPr="001560DC" w:rsidRDefault="005D142A" w:rsidP="00FB563D">
      <w:pPr>
        <w:pStyle w:val="NormalWeb"/>
        <w:spacing w:before="0" w:beforeAutospacing="0" w:after="0" w:afterAutospacing="0"/>
        <w:rPr>
          <w:rFonts w:ascii="Arial" w:hAnsi="Arial" w:cs="Arial"/>
          <w:b/>
          <w:bCs/>
          <w:sz w:val="28"/>
          <w:szCs w:val="28"/>
        </w:rPr>
      </w:pPr>
    </w:p>
    <w:p w:rsidR="00FB563D" w:rsidRPr="001560DC" w:rsidRDefault="00FB563D"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p>
    <w:p w:rsidR="005D142A" w:rsidRDefault="005D142A" w:rsidP="00D108DF">
      <w:pPr>
        <w:autoSpaceDE w:val="0"/>
        <w:autoSpaceDN w:val="0"/>
        <w:spacing w:after="0" w:line="240" w:lineRule="auto"/>
        <w:rPr>
          <w:rFonts w:ascii="Arial" w:hAnsi="Arial" w:cs="Arial"/>
        </w:rPr>
      </w:pPr>
      <w:r w:rsidRPr="005D142A">
        <w:rPr>
          <w:rFonts w:ascii="Arial" w:hAnsi="Arial" w:cs="Arial"/>
        </w:rPr>
        <w:t>The T</w:t>
      </w:r>
      <w:r w:rsidR="00007A65">
        <w:rPr>
          <w:rFonts w:ascii="Arial" w:hAnsi="Arial" w:cs="Arial"/>
        </w:rPr>
        <w:t xml:space="preserve">eaching </w:t>
      </w:r>
      <w:r w:rsidRPr="005D142A">
        <w:rPr>
          <w:rFonts w:ascii="Arial" w:hAnsi="Arial" w:cs="Arial"/>
        </w:rPr>
        <w:t>S</w:t>
      </w:r>
      <w:r w:rsidR="00007A65">
        <w:rPr>
          <w:rFonts w:ascii="Arial" w:hAnsi="Arial" w:cs="Arial"/>
        </w:rPr>
        <w:t>chool</w:t>
      </w:r>
      <w:r w:rsidRPr="005D142A">
        <w:rPr>
          <w:rFonts w:ascii="Arial" w:hAnsi="Arial" w:cs="Arial"/>
        </w:rPr>
        <w:t xml:space="preserve"> Hub initiative is designed to ensure strong schools can lead improvement and </w:t>
      </w:r>
      <w:r w:rsidR="00007A65">
        <w:rPr>
          <w:rFonts w:ascii="Arial" w:hAnsi="Arial" w:cs="Arial"/>
        </w:rPr>
        <w:t>spread</w:t>
      </w:r>
      <w:r w:rsidRPr="005D142A">
        <w:rPr>
          <w:rFonts w:ascii="Arial" w:hAnsi="Arial" w:cs="Arial"/>
        </w:rPr>
        <w:t xml:space="preserve"> best practice in their areas. For that reason, we would not expect local authorities or dioceses to be </w:t>
      </w:r>
      <w:r w:rsidR="003950EE">
        <w:rPr>
          <w:rFonts w:ascii="Arial" w:hAnsi="Arial" w:cs="Arial"/>
        </w:rPr>
        <w:t>lead</w:t>
      </w:r>
      <w:r w:rsidRPr="005D142A">
        <w:rPr>
          <w:rFonts w:ascii="Arial" w:hAnsi="Arial" w:cs="Arial"/>
        </w:rPr>
        <w:t xml:space="preserve"> T</w:t>
      </w:r>
      <w:r w:rsidR="00007A65">
        <w:rPr>
          <w:rFonts w:ascii="Arial" w:hAnsi="Arial" w:cs="Arial"/>
        </w:rPr>
        <w:t xml:space="preserve">eaching </w:t>
      </w:r>
      <w:r w:rsidRPr="005D142A">
        <w:rPr>
          <w:rFonts w:ascii="Arial" w:hAnsi="Arial" w:cs="Arial"/>
        </w:rPr>
        <w:t>S</w:t>
      </w:r>
      <w:r w:rsidR="00007A65">
        <w:rPr>
          <w:rFonts w:ascii="Arial" w:hAnsi="Arial" w:cs="Arial"/>
        </w:rPr>
        <w:t>chool</w:t>
      </w:r>
      <w:r w:rsidRPr="005D142A">
        <w:rPr>
          <w:rFonts w:ascii="Arial" w:hAnsi="Arial" w:cs="Arial"/>
        </w:rPr>
        <w:t xml:space="preserve"> hub </w:t>
      </w:r>
      <w:r w:rsidR="003950EE">
        <w:rPr>
          <w:rFonts w:ascii="Arial" w:hAnsi="Arial" w:cs="Arial"/>
        </w:rPr>
        <w:t>or a joint partner,</w:t>
      </w:r>
      <w:r w:rsidRPr="005D142A">
        <w:rPr>
          <w:rFonts w:ascii="Arial" w:hAnsi="Arial" w:cs="Arial"/>
        </w:rPr>
        <w:t xml:space="preserve"> but applicant schools may choose to include local authorities or dioceses with a strong track record of school improvement in their partnerships.</w:t>
      </w:r>
    </w:p>
    <w:p w:rsidR="00D108DF" w:rsidRPr="001560DC" w:rsidRDefault="00D108DF" w:rsidP="00D108DF">
      <w:pPr>
        <w:autoSpaceDE w:val="0"/>
        <w:autoSpaceDN w:val="0"/>
        <w:spacing w:after="0" w:line="240" w:lineRule="auto"/>
        <w:rPr>
          <w:rFonts w:ascii="Segoe UI" w:hAnsi="Segoe UI" w:cs="Segoe UI"/>
          <w:sz w:val="16"/>
          <w:szCs w:val="16"/>
        </w:rPr>
      </w:pPr>
      <w:r w:rsidRPr="001560DC">
        <w:rPr>
          <w:rFonts w:ascii="Segoe UI" w:hAnsi="Segoe UI" w:cs="Segoe UI"/>
          <w:sz w:val="16"/>
          <w:szCs w:val="16"/>
        </w:rPr>
        <w:t> </w:t>
      </w:r>
    </w:p>
    <w:p w:rsidR="00FB563D" w:rsidRPr="001560DC" w:rsidRDefault="00FB563D"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rsidR="00D5630E" w:rsidRPr="001560DC" w:rsidRDefault="00D5630E" w:rsidP="00D5630E">
      <w:pPr>
        <w:autoSpaceDE w:val="0"/>
        <w:autoSpaceDN w:val="0"/>
        <w:spacing w:before="40" w:after="40" w:line="240" w:lineRule="auto"/>
        <w:rPr>
          <w:rFonts w:ascii="Arial" w:hAnsi="Arial" w:cs="Arial"/>
        </w:rPr>
      </w:pPr>
      <w:r w:rsidRPr="001560DC">
        <w:rPr>
          <w:rFonts w:ascii="Arial" w:hAnsi="Arial" w:cs="Arial"/>
        </w:rPr>
        <w:t>Would applications covering LA areas that combined have more than 300 schools be encouraged or discouraged?</w:t>
      </w:r>
    </w:p>
    <w:p w:rsidR="00FB563D" w:rsidRPr="001560DC" w:rsidRDefault="00FB563D" w:rsidP="00FB563D">
      <w:pPr>
        <w:pStyle w:val="NormalWeb"/>
        <w:spacing w:before="0" w:beforeAutospacing="0" w:after="0" w:afterAutospacing="0"/>
        <w:rPr>
          <w:rFonts w:ascii="Arial" w:hAnsi="Arial" w:cs="Arial"/>
        </w:rPr>
      </w:pPr>
    </w:p>
    <w:p w:rsidR="00FB563D" w:rsidRPr="001560DC" w:rsidRDefault="00FB563D"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p>
    <w:p w:rsidR="00D108DF" w:rsidRDefault="00BA59D0" w:rsidP="00D108DF">
      <w:pPr>
        <w:rPr>
          <w:rFonts w:ascii="Arial" w:hAnsi="Arial" w:cs="Arial"/>
        </w:rPr>
      </w:pPr>
      <w:r>
        <w:rPr>
          <w:rFonts w:ascii="Arial" w:hAnsi="Arial" w:cs="Arial"/>
        </w:rPr>
        <w:t>F</w:t>
      </w:r>
      <w:r w:rsidR="00D5630E" w:rsidRPr="00D5630E">
        <w:rPr>
          <w:rFonts w:ascii="Arial" w:hAnsi="Arial" w:cs="Arial"/>
        </w:rPr>
        <w:t>or the test and learn phase</w:t>
      </w:r>
      <w:r w:rsidR="00D5630E">
        <w:rPr>
          <w:rFonts w:ascii="Arial" w:hAnsi="Arial" w:cs="Arial"/>
        </w:rPr>
        <w:t xml:space="preserve">, </w:t>
      </w:r>
      <w:r w:rsidRPr="00D5630E">
        <w:rPr>
          <w:rFonts w:ascii="Arial" w:hAnsi="Arial" w:cs="Arial"/>
        </w:rPr>
        <w:t xml:space="preserve">300 </w:t>
      </w:r>
      <w:r>
        <w:rPr>
          <w:rFonts w:ascii="Arial" w:hAnsi="Arial" w:cs="Arial"/>
        </w:rPr>
        <w:t xml:space="preserve">is </w:t>
      </w:r>
      <w:r w:rsidR="00D5630E">
        <w:rPr>
          <w:rFonts w:ascii="Arial" w:hAnsi="Arial" w:cs="Arial"/>
        </w:rPr>
        <w:t>the m</w:t>
      </w:r>
      <w:r w:rsidR="00D108DF" w:rsidRPr="00D5630E">
        <w:rPr>
          <w:rFonts w:ascii="Arial" w:hAnsi="Arial" w:cs="Arial"/>
        </w:rPr>
        <w:t>ax</w:t>
      </w:r>
      <w:r w:rsidR="00D5630E">
        <w:rPr>
          <w:rFonts w:ascii="Arial" w:hAnsi="Arial" w:cs="Arial"/>
        </w:rPr>
        <w:t>imum</w:t>
      </w:r>
      <w:r w:rsidR="00D108DF" w:rsidRPr="00D5630E">
        <w:rPr>
          <w:rFonts w:ascii="Arial" w:hAnsi="Arial" w:cs="Arial"/>
        </w:rPr>
        <w:t xml:space="preserve"> number</w:t>
      </w:r>
      <w:r w:rsidR="00D5630E">
        <w:rPr>
          <w:rFonts w:ascii="Arial" w:hAnsi="Arial" w:cs="Arial"/>
        </w:rPr>
        <w:t xml:space="preserve"> of</w:t>
      </w:r>
      <w:r w:rsidR="00D108DF" w:rsidRPr="00D5630E">
        <w:rPr>
          <w:rFonts w:ascii="Arial" w:hAnsi="Arial" w:cs="Arial"/>
        </w:rPr>
        <w:t xml:space="preserve"> </w:t>
      </w:r>
      <w:r>
        <w:rPr>
          <w:rFonts w:ascii="Arial" w:hAnsi="Arial" w:cs="Arial"/>
        </w:rPr>
        <w:t xml:space="preserve">schools that should be </w:t>
      </w:r>
      <w:r w:rsidR="00D5630E" w:rsidRPr="00D5630E">
        <w:rPr>
          <w:rFonts w:ascii="Arial" w:hAnsi="Arial" w:cs="Arial"/>
        </w:rPr>
        <w:t>invo</w:t>
      </w:r>
      <w:r>
        <w:rPr>
          <w:rFonts w:ascii="Arial" w:hAnsi="Arial" w:cs="Arial"/>
        </w:rPr>
        <w:t>lved in the Teaching School Hub</w:t>
      </w:r>
      <w:r w:rsidRPr="005D142A">
        <w:rPr>
          <w:rFonts w:ascii="Arial" w:hAnsi="Arial" w:cs="Arial"/>
        </w:rPr>
        <w:t>.</w:t>
      </w:r>
      <w:r w:rsidR="005D142A" w:rsidRPr="005D142A">
        <w:rPr>
          <w:rFonts w:ascii="Arial" w:hAnsi="Arial" w:cs="Arial"/>
        </w:rPr>
        <w:t xml:space="preserve"> </w:t>
      </w:r>
      <w:r w:rsidR="006F1D2E" w:rsidRPr="006F1D2E">
        <w:rPr>
          <w:rFonts w:ascii="Arial" w:hAnsi="Arial" w:cs="Arial"/>
        </w:rPr>
        <w:t>However, some variations will be accepted if required to align with LAD boundaries.</w:t>
      </w:r>
    </w:p>
    <w:p w:rsidR="00FB563D" w:rsidRPr="00A70733" w:rsidRDefault="00FB563D" w:rsidP="00B45CE1">
      <w:pPr>
        <w:autoSpaceDE w:val="0"/>
        <w:autoSpaceDN w:val="0"/>
        <w:spacing w:after="0" w:line="240" w:lineRule="auto"/>
        <w:rPr>
          <w:rFonts w:ascii="Arial" w:hAnsi="Arial" w:cs="Arial"/>
          <w:sz w:val="28"/>
          <w:szCs w:val="28"/>
        </w:rPr>
      </w:pPr>
      <w:r w:rsidRPr="00A70733">
        <w:rPr>
          <w:rFonts w:ascii="Arial" w:hAnsi="Arial" w:cs="Arial"/>
          <w:b/>
          <w:bCs/>
          <w:sz w:val="28"/>
          <w:szCs w:val="28"/>
        </w:rPr>
        <w:t xml:space="preserve">Question: </w:t>
      </w:r>
    </w:p>
    <w:p w:rsidR="00732AB8" w:rsidRPr="00A70733" w:rsidRDefault="00732AB8" w:rsidP="00732AB8">
      <w:pPr>
        <w:autoSpaceDE w:val="0"/>
        <w:autoSpaceDN w:val="0"/>
        <w:spacing w:before="40" w:after="40" w:line="240" w:lineRule="auto"/>
        <w:rPr>
          <w:rFonts w:ascii="Arial" w:hAnsi="Arial" w:cs="Arial"/>
        </w:rPr>
      </w:pPr>
      <w:r w:rsidRPr="00A70733">
        <w:rPr>
          <w:rFonts w:ascii="Arial" w:hAnsi="Arial" w:cs="Arial"/>
        </w:rPr>
        <w:t xml:space="preserve">Would all provision need to be in the county of the bidding or eligible school, as our TSA is part of a wider network which stretches across 3 counties? </w:t>
      </w:r>
    </w:p>
    <w:p w:rsidR="00732AB8" w:rsidRPr="00A70733" w:rsidRDefault="00732AB8" w:rsidP="00732AB8">
      <w:pPr>
        <w:autoSpaceDE w:val="0"/>
        <w:autoSpaceDN w:val="0"/>
        <w:spacing w:before="40" w:after="40" w:line="240" w:lineRule="auto"/>
        <w:rPr>
          <w:rFonts w:ascii="Arial" w:hAnsi="Arial" w:cs="Arial"/>
        </w:rPr>
      </w:pPr>
      <w:r w:rsidRPr="00A70733">
        <w:rPr>
          <w:rFonts w:ascii="Arial" w:hAnsi="Arial" w:cs="Arial"/>
        </w:rPr>
        <w:t>In large counties is it anticipated that the Hub reaches all areas or those within reasonable travelling distance from the lead school?</w:t>
      </w:r>
    </w:p>
    <w:p w:rsidR="00FB563D" w:rsidRPr="00A70733" w:rsidRDefault="00FB563D" w:rsidP="00FB563D">
      <w:pPr>
        <w:pStyle w:val="NormalWeb"/>
        <w:spacing w:before="0" w:beforeAutospacing="0" w:after="0" w:afterAutospacing="0"/>
        <w:rPr>
          <w:rFonts w:ascii="Arial" w:hAnsi="Arial" w:cs="Arial"/>
        </w:rPr>
      </w:pPr>
    </w:p>
    <w:p w:rsidR="00FB563D" w:rsidRPr="00A70733" w:rsidRDefault="00FB563D" w:rsidP="00FB563D">
      <w:pPr>
        <w:pStyle w:val="NormalWeb"/>
        <w:spacing w:before="0" w:beforeAutospacing="0" w:after="0" w:afterAutospacing="0"/>
        <w:rPr>
          <w:rFonts w:ascii="Arial" w:hAnsi="Arial" w:cs="Arial"/>
          <w:sz w:val="28"/>
          <w:szCs w:val="28"/>
        </w:rPr>
      </w:pPr>
      <w:r w:rsidRPr="00A70733">
        <w:rPr>
          <w:rFonts w:ascii="Arial" w:hAnsi="Arial" w:cs="Arial"/>
          <w:b/>
          <w:bCs/>
          <w:sz w:val="28"/>
          <w:szCs w:val="28"/>
        </w:rPr>
        <w:t>Answer:</w:t>
      </w:r>
    </w:p>
    <w:p w:rsidR="000F6890" w:rsidRPr="000F6890" w:rsidRDefault="000F6890" w:rsidP="000F6890">
      <w:pPr>
        <w:rPr>
          <w:rFonts w:ascii="Arial" w:hAnsi="Arial" w:cs="Arial"/>
        </w:rPr>
      </w:pPr>
      <w:r w:rsidRPr="00A70733">
        <w:rPr>
          <w:rFonts w:ascii="Arial" w:hAnsi="Arial" w:cs="Arial"/>
        </w:rPr>
        <w:t xml:space="preserve">First, our </w:t>
      </w:r>
      <w:r w:rsidRPr="000F6890">
        <w:rPr>
          <w:rFonts w:ascii="Arial" w:hAnsi="Arial" w:cs="Arial"/>
        </w:rPr>
        <w:t>criteria focusses on local authority districts rather than local authorities or counties.</w:t>
      </w:r>
    </w:p>
    <w:p w:rsidR="00D108DF" w:rsidRPr="000F6890" w:rsidRDefault="00D108DF" w:rsidP="00D108DF">
      <w:pPr>
        <w:rPr>
          <w:rFonts w:ascii="Arial" w:hAnsi="Arial" w:cs="Arial"/>
        </w:rPr>
      </w:pPr>
      <w:r w:rsidRPr="000F6890">
        <w:rPr>
          <w:rFonts w:ascii="Arial" w:hAnsi="Arial" w:cs="Arial"/>
        </w:rPr>
        <w:t xml:space="preserve">We don’t want to undermine any collaborations that you already have in place. We want to build on </w:t>
      </w:r>
      <w:r w:rsidR="00732AB8" w:rsidRPr="000F6890">
        <w:rPr>
          <w:rFonts w:ascii="Arial" w:hAnsi="Arial" w:cs="Arial"/>
        </w:rPr>
        <w:t xml:space="preserve">these networks and collaborations - </w:t>
      </w:r>
      <w:r w:rsidRPr="000F6890">
        <w:rPr>
          <w:rFonts w:ascii="Arial" w:hAnsi="Arial" w:cs="Arial"/>
        </w:rPr>
        <w:t xml:space="preserve">not disrupt things. </w:t>
      </w:r>
      <w:r w:rsidR="00694482" w:rsidRPr="000F6890">
        <w:rPr>
          <w:rFonts w:ascii="Arial" w:hAnsi="Arial" w:cs="Arial"/>
        </w:rPr>
        <w:t xml:space="preserve">We want to make it easier to access quality school-to-school support, especially for those schools who are most in need of the support. </w:t>
      </w:r>
    </w:p>
    <w:p w:rsidR="00D108DF" w:rsidRPr="000F6890" w:rsidRDefault="00D108DF" w:rsidP="00D108DF">
      <w:pPr>
        <w:rPr>
          <w:rFonts w:ascii="Arial" w:hAnsi="Arial" w:cs="Arial"/>
        </w:rPr>
      </w:pPr>
      <w:r w:rsidRPr="000F6890">
        <w:rPr>
          <w:rFonts w:ascii="Arial" w:hAnsi="Arial" w:cs="Arial"/>
        </w:rPr>
        <w:t>We want to see hubs operating within the 200-300 range</w:t>
      </w:r>
      <w:r w:rsidR="00732AB8" w:rsidRPr="000F6890">
        <w:rPr>
          <w:rFonts w:ascii="Arial" w:hAnsi="Arial" w:cs="Arial"/>
        </w:rPr>
        <w:t xml:space="preserve"> so lead</w:t>
      </w:r>
      <w:r w:rsidR="000F6890" w:rsidRPr="000F6890">
        <w:rPr>
          <w:rFonts w:ascii="Arial" w:hAnsi="Arial" w:cs="Arial"/>
        </w:rPr>
        <w:t xml:space="preserve"> schools need to consider </w:t>
      </w:r>
      <w:r w:rsidR="00732AB8" w:rsidRPr="000F6890">
        <w:rPr>
          <w:rFonts w:ascii="Arial" w:hAnsi="Arial" w:cs="Arial"/>
        </w:rPr>
        <w:t xml:space="preserve">this </w:t>
      </w:r>
      <w:r w:rsidR="00694482" w:rsidRPr="000F6890">
        <w:rPr>
          <w:rFonts w:ascii="Arial" w:hAnsi="Arial" w:cs="Arial"/>
        </w:rPr>
        <w:t xml:space="preserve">when they decide </w:t>
      </w:r>
      <w:r w:rsidR="000F6890" w:rsidRPr="000F6890">
        <w:rPr>
          <w:rFonts w:ascii="Arial" w:hAnsi="Arial" w:cs="Arial"/>
        </w:rPr>
        <w:t xml:space="preserve">what </w:t>
      </w:r>
      <w:r w:rsidR="00694482" w:rsidRPr="000F6890">
        <w:rPr>
          <w:rFonts w:ascii="Arial" w:hAnsi="Arial" w:cs="Arial"/>
        </w:rPr>
        <w:t>their area of coverage</w:t>
      </w:r>
      <w:r w:rsidR="000F6890" w:rsidRPr="000F6890">
        <w:rPr>
          <w:rFonts w:ascii="Arial" w:hAnsi="Arial" w:cs="Arial"/>
        </w:rPr>
        <w:t xml:space="preserve"> will be</w:t>
      </w:r>
      <w:r w:rsidR="00732AB8" w:rsidRPr="000F6890">
        <w:rPr>
          <w:rFonts w:ascii="Arial" w:hAnsi="Arial" w:cs="Arial"/>
        </w:rPr>
        <w:t xml:space="preserve">. </w:t>
      </w:r>
    </w:p>
    <w:p w:rsidR="00BC6C22" w:rsidRDefault="000F6890" w:rsidP="00D108DF">
      <w:pPr>
        <w:rPr>
          <w:rFonts w:ascii="Arial" w:hAnsi="Arial" w:cs="Arial"/>
        </w:rPr>
      </w:pPr>
      <w:r w:rsidRPr="000F6890">
        <w:rPr>
          <w:rFonts w:ascii="Arial" w:hAnsi="Arial" w:cs="Arial"/>
        </w:rPr>
        <w:t>If funding for travel is a barrier in</w:t>
      </w:r>
      <w:r w:rsidR="00D108DF" w:rsidRPr="000F6890">
        <w:rPr>
          <w:rFonts w:ascii="Arial" w:hAnsi="Arial" w:cs="Arial"/>
        </w:rPr>
        <w:t xml:space="preserve"> LADs that are geographically sparse –</w:t>
      </w:r>
      <w:r w:rsidRPr="000F6890">
        <w:rPr>
          <w:rFonts w:ascii="Arial" w:hAnsi="Arial" w:cs="Arial"/>
        </w:rPr>
        <w:t xml:space="preserve"> it </w:t>
      </w:r>
      <w:r w:rsidR="00D108DF" w:rsidRPr="000F6890">
        <w:rPr>
          <w:rFonts w:ascii="Arial" w:hAnsi="Arial" w:cs="Arial"/>
        </w:rPr>
        <w:t>can be addre</w:t>
      </w:r>
      <w:r w:rsidR="00BC6C22">
        <w:rPr>
          <w:rFonts w:ascii="Arial" w:hAnsi="Arial" w:cs="Arial"/>
        </w:rPr>
        <w:t>ssed in the funding proposals (</w:t>
      </w:r>
      <w:r w:rsidR="00321FE5">
        <w:rPr>
          <w:rFonts w:ascii="Arial" w:hAnsi="Arial" w:cs="Arial"/>
        </w:rPr>
        <w:t>up to</w:t>
      </w:r>
      <w:r w:rsidR="00BC6C22">
        <w:rPr>
          <w:rFonts w:ascii="Arial" w:hAnsi="Arial" w:cs="Arial"/>
        </w:rPr>
        <w:t xml:space="preserve"> 5% of the grant can be spent on travel and subsistence (with the exception of </w:t>
      </w:r>
      <w:hyperlink r:id="rId12" w:history="1">
        <w:r w:rsidR="00BC6C22" w:rsidRPr="00BC6C22">
          <w:rPr>
            <w:rStyle w:val="Hyperlink"/>
            <w:rFonts w:ascii="Arial" w:hAnsi="Arial" w:cs="Arial"/>
          </w:rPr>
          <w:t>rural areas</w:t>
        </w:r>
      </w:hyperlink>
      <w:r w:rsidR="005401AA">
        <w:rPr>
          <w:rStyle w:val="Hyperlink"/>
          <w:rFonts w:ascii="Arial" w:hAnsi="Arial" w:cs="Arial"/>
        </w:rPr>
        <w:t xml:space="preserve"> where this might be slightly higher</w:t>
      </w:r>
      <w:r w:rsidR="00BC6C22">
        <w:rPr>
          <w:rFonts w:ascii="Arial" w:hAnsi="Arial" w:cs="Arial"/>
        </w:rPr>
        <w:t xml:space="preserve">). </w:t>
      </w:r>
    </w:p>
    <w:p w:rsidR="00BC6C22" w:rsidRPr="00A97301" w:rsidRDefault="00BC6C22" w:rsidP="00D108DF">
      <w:pPr>
        <w:rPr>
          <w:rFonts w:ascii="Arial" w:hAnsi="Arial" w:cs="Arial"/>
          <w:color w:val="1F497D"/>
        </w:rPr>
      </w:pPr>
      <w:r w:rsidRPr="00A97301">
        <w:rPr>
          <w:rFonts w:ascii="Arial" w:hAnsi="Arial" w:cs="Arial"/>
        </w:rPr>
        <w:t xml:space="preserve">You can check your </w:t>
      </w:r>
      <w:r w:rsidR="00A97301" w:rsidRPr="00A97301">
        <w:rPr>
          <w:rFonts w:ascii="Arial" w:hAnsi="Arial" w:cs="Arial"/>
          <w:color w:val="000000" w:themeColor="text1"/>
        </w:rPr>
        <w:t xml:space="preserve">rural/urban description on </w:t>
      </w:r>
      <w:r w:rsidRPr="00A97301">
        <w:rPr>
          <w:rFonts w:ascii="Arial" w:hAnsi="Arial" w:cs="Arial"/>
          <w:color w:val="000000" w:themeColor="text1"/>
        </w:rPr>
        <w:t xml:space="preserve">the </w:t>
      </w:r>
      <w:hyperlink r:id="rId13" w:history="1">
        <w:r w:rsidRPr="00A97301">
          <w:rPr>
            <w:rStyle w:val="Hyperlink"/>
            <w:rFonts w:ascii="Arial" w:hAnsi="Arial" w:cs="Arial"/>
          </w:rPr>
          <w:t>Get Information about Schools website</w:t>
        </w:r>
      </w:hyperlink>
      <w:r w:rsidRPr="00A97301">
        <w:rPr>
          <w:rFonts w:ascii="Arial" w:hAnsi="Arial" w:cs="Arial"/>
          <w:color w:val="1F497D"/>
        </w:rPr>
        <w:t xml:space="preserve"> </w:t>
      </w:r>
      <w:r w:rsidRPr="00A97301">
        <w:rPr>
          <w:rFonts w:ascii="Arial" w:hAnsi="Arial" w:cs="Arial"/>
          <w:color w:val="000000" w:themeColor="text1"/>
        </w:rPr>
        <w:t xml:space="preserve">on the </w:t>
      </w:r>
      <w:r w:rsidR="00A97301" w:rsidRPr="00A97301">
        <w:rPr>
          <w:rFonts w:ascii="Arial" w:hAnsi="Arial" w:cs="Arial"/>
          <w:color w:val="000000" w:themeColor="text1"/>
        </w:rPr>
        <w:t>location tab.</w:t>
      </w:r>
    </w:p>
    <w:p w:rsidR="00B45CE1" w:rsidRDefault="00D108DF" w:rsidP="00B45CE1">
      <w:pPr>
        <w:autoSpaceDE w:val="0"/>
        <w:autoSpaceDN w:val="0"/>
        <w:spacing w:after="0" w:line="240" w:lineRule="auto"/>
      </w:pPr>
      <w:r>
        <w:rPr>
          <w:rFonts w:ascii="Segoe UI" w:hAnsi="Segoe UI" w:cs="Segoe UI"/>
          <w:color w:val="6E6E73"/>
          <w:sz w:val="16"/>
          <w:szCs w:val="16"/>
        </w:rPr>
        <w:t>  </w:t>
      </w:r>
    </w:p>
    <w:p w:rsidR="00B45CE1" w:rsidRPr="001560DC" w:rsidRDefault="00B45CE1" w:rsidP="00B45CE1">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rsidR="00B45CE1" w:rsidRPr="001560DC" w:rsidRDefault="00B45CE1" w:rsidP="00B45CE1">
      <w:pPr>
        <w:autoSpaceDE w:val="0"/>
        <w:autoSpaceDN w:val="0"/>
        <w:spacing w:before="40" w:after="40" w:line="240" w:lineRule="auto"/>
        <w:rPr>
          <w:rFonts w:ascii="Arial" w:hAnsi="Arial" w:cs="Arial"/>
        </w:rPr>
      </w:pPr>
      <w:r w:rsidRPr="001560DC">
        <w:rPr>
          <w:rFonts w:ascii="Arial" w:hAnsi="Arial" w:cs="Arial"/>
        </w:rPr>
        <w:t>Please provide further information about the finance section, especially with regard to the scale of largely unknown school improvement funding. Where this is within an Opportunity Area, where three year ongoing financial support is awaiting DfE spending review, how do we calculate expected revenue?</w:t>
      </w:r>
    </w:p>
    <w:p w:rsidR="00B45CE1" w:rsidRPr="001560DC" w:rsidRDefault="00B45CE1" w:rsidP="00B45CE1">
      <w:pPr>
        <w:pStyle w:val="NormalWeb"/>
        <w:spacing w:before="0" w:beforeAutospacing="0" w:after="0" w:afterAutospacing="0"/>
        <w:rPr>
          <w:rFonts w:ascii="Arial" w:hAnsi="Arial" w:cs="Arial"/>
        </w:rPr>
      </w:pPr>
    </w:p>
    <w:p w:rsidR="00B45CE1" w:rsidRPr="001560DC" w:rsidRDefault="00B45CE1" w:rsidP="00B45CE1">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p>
    <w:p w:rsidR="00B45CE1" w:rsidRPr="001560DC" w:rsidRDefault="00B45CE1" w:rsidP="00B45CE1">
      <w:pPr>
        <w:autoSpaceDE w:val="0"/>
        <w:autoSpaceDN w:val="0"/>
        <w:spacing w:before="40" w:after="40"/>
        <w:rPr>
          <w:rFonts w:ascii="Arial" w:hAnsi="Arial" w:cs="Arial"/>
        </w:rPr>
      </w:pPr>
      <w:r w:rsidRPr="001560DC">
        <w:rPr>
          <w:rFonts w:ascii="Arial" w:hAnsi="Arial" w:cs="Arial"/>
        </w:rPr>
        <w:t xml:space="preserve">Schools can generate income in addition to the </w:t>
      </w:r>
      <w:r w:rsidRPr="001560DC">
        <w:rPr>
          <w:rFonts w:ascii="Arial" w:hAnsi="Arial" w:cs="Arial"/>
          <w:noProof/>
        </w:rPr>
        <w:t xml:space="preserve">Teaching School Hub grant funding. </w:t>
      </w:r>
      <w:r w:rsidRPr="001560DC">
        <w:rPr>
          <w:rFonts w:ascii="Arial" w:hAnsi="Arial" w:cs="Arial"/>
        </w:rPr>
        <w:t xml:space="preserve">Funding arrangements are defined in section 6 and in the supplementary note on Page 24-26 of the application pack. You can also </w:t>
      </w:r>
      <w:r w:rsidRPr="001560DC">
        <w:rPr>
          <w:rFonts w:ascii="Arial" w:hAnsi="Arial" w:cs="Arial"/>
          <w:noProof/>
        </w:rPr>
        <w:t>refer to t</w:t>
      </w:r>
      <w:r w:rsidRPr="001560DC">
        <w:rPr>
          <w:rFonts w:ascii="Arial" w:hAnsi="Arial" w:cs="Arial"/>
        </w:rPr>
        <w:t>he finance section in the prospectus, for further information - Section 6, Funding Model. Page 8, and Section 7, Funding calculation. Page 9.</w:t>
      </w:r>
    </w:p>
    <w:p w:rsidR="00B45CE1" w:rsidRPr="001560DC" w:rsidRDefault="00B45CE1" w:rsidP="00B45CE1">
      <w:pPr>
        <w:autoSpaceDE w:val="0"/>
        <w:autoSpaceDN w:val="0"/>
        <w:spacing w:after="0" w:line="240" w:lineRule="auto"/>
        <w:rPr>
          <w:rFonts w:ascii="Arial" w:hAnsi="Arial" w:cs="Arial"/>
        </w:rPr>
      </w:pPr>
    </w:p>
    <w:p w:rsidR="00B45CE1" w:rsidRPr="001560DC" w:rsidRDefault="00B45CE1" w:rsidP="00B45CE1">
      <w:pPr>
        <w:autoSpaceDE w:val="0"/>
        <w:autoSpaceDN w:val="0"/>
        <w:spacing w:after="0" w:line="240" w:lineRule="auto"/>
        <w:rPr>
          <w:rFonts w:ascii="Arial" w:hAnsi="Arial" w:cs="Arial"/>
        </w:rPr>
      </w:pPr>
      <w:r w:rsidRPr="001560DC">
        <w:rPr>
          <w:rFonts w:ascii="Arial" w:hAnsi="Arial" w:cs="Arial"/>
        </w:rPr>
        <w:t xml:space="preserve">DfE will clarify the position after the spending review but you should use your current levels of funding as a guide, </w:t>
      </w:r>
      <w:r w:rsidR="003B6EA0">
        <w:rPr>
          <w:rFonts w:ascii="Arial" w:hAnsi="Arial" w:cs="Arial"/>
        </w:rPr>
        <w:t>including where appropriat</w:t>
      </w:r>
      <w:r w:rsidR="003B6EA0" w:rsidRPr="005401AA">
        <w:rPr>
          <w:rFonts w:ascii="Arial" w:hAnsi="Arial" w:cs="Arial"/>
        </w:rPr>
        <w:t xml:space="preserve">e </w:t>
      </w:r>
      <w:r w:rsidRPr="005401AA">
        <w:rPr>
          <w:rFonts w:ascii="Arial" w:hAnsi="Arial" w:cs="Arial"/>
        </w:rPr>
        <w:t xml:space="preserve">opportunity area funding. </w:t>
      </w:r>
    </w:p>
    <w:p w:rsidR="00B45CE1" w:rsidRPr="001560DC" w:rsidRDefault="00B45CE1" w:rsidP="00FB563D">
      <w:pPr>
        <w:pStyle w:val="NormalWeb"/>
        <w:spacing w:before="0" w:beforeAutospacing="0" w:after="0" w:afterAutospacing="0"/>
        <w:rPr>
          <w:rFonts w:ascii="Arial" w:hAnsi="Arial" w:cs="Arial"/>
          <w:b/>
          <w:bCs/>
          <w:sz w:val="28"/>
          <w:szCs w:val="28"/>
        </w:rPr>
      </w:pPr>
    </w:p>
    <w:p w:rsidR="00FB563D" w:rsidRPr="001560DC" w:rsidRDefault="00FB563D"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rsidR="00140C35" w:rsidRPr="001560DC" w:rsidRDefault="00140C35" w:rsidP="00140C35">
      <w:pPr>
        <w:autoSpaceDE w:val="0"/>
        <w:autoSpaceDN w:val="0"/>
        <w:spacing w:before="40" w:after="40" w:line="240" w:lineRule="auto"/>
        <w:rPr>
          <w:rFonts w:ascii="Arial" w:hAnsi="Arial" w:cs="Arial"/>
        </w:rPr>
      </w:pPr>
      <w:r w:rsidRPr="001560DC">
        <w:rPr>
          <w:rFonts w:ascii="Arial" w:hAnsi="Arial" w:cs="Arial"/>
        </w:rPr>
        <w:t>How much funding is provided to the Hub for brokering the School Improv</w:t>
      </w:r>
      <w:r w:rsidR="00A97301" w:rsidRPr="001560DC">
        <w:rPr>
          <w:rFonts w:ascii="Arial" w:hAnsi="Arial" w:cs="Arial"/>
        </w:rPr>
        <w:t>ement Fund? The £16,000 quoted</w:t>
      </w:r>
      <w:r w:rsidRPr="001560DC">
        <w:rPr>
          <w:rFonts w:ascii="Arial" w:hAnsi="Arial" w:cs="Arial"/>
        </w:rPr>
        <w:t xml:space="preserve"> for the supporting school to provide support, not to fund the Hub QA, etc.</w:t>
      </w:r>
      <w:r w:rsidR="00C91EA6">
        <w:rPr>
          <w:rFonts w:ascii="Arial" w:hAnsi="Arial" w:cs="Arial"/>
        </w:rPr>
        <w:t xml:space="preserve"> Is t</w:t>
      </w:r>
      <w:r w:rsidRPr="001560DC">
        <w:rPr>
          <w:rFonts w:ascii="Arial" w:hAnsi="Arial" w:cs="Arial"/>
        </w:rPr>
        <w:t xml:space="preserve">here brokerage income for the Hub? </w:t>
      </w:r>
    </w:p>
    <w:p w:rsidR="00FB563D" w:rsidRPr="001560DC" w:rsidRDefault="00FB563D" w:rsidP="00FB563D">
      <w:pPr>
        <w:pStyle w:val="NormalWeb"/>
        <w:spacing w:before="0" w:beforeAutospacing="0" w:after="0" w:afterAutospacing="0"/>
        <w:rPr>
          <w:rFonts w:ascii="Arial" w:hAnsi="Arial" w:cs="Arial"/>
        </w:rPr>
      </w:pPr>
    </w:p>
    <w:p w:rsidR="00FB563D" w:rsidRPr="001560DC" w:rsidRDefault="00FB563D"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p>
    <w:p w:rsidR="00D108DF" w:rsidRPr="001560DC" w:rsidRDefault="00A97301" w:rsidP="00D108DF">
      <w:pPr>
        <w:rPr>
          <w:rFonts w:ascii="Arial" w:hAnsi="Arial" w:cs="Arial"/>
        </w:rPr>
      </w:pPr>
      <w:r w:rsidRPr="001560DC">
        <w:rPr>
          <w:rFonts w:ascii="Arial" w:hAnsi="Arial" w:cs="Arial"/>
        </w:rPr>
        <w:t>The grant cannot be used to pay br</w:t>
      </w:r>
      <w:r w:rsidR="00D108DF" w:rsidRPr="001560DC">
        <w:rPr>
          <w:rFonts w:ascii="Arial" w:hAnsi="Arial" w:cs="Arial"/>
        </w:rPr>
        <w:t>okering</w:t>
      </w:r>
      <w:r w:rsidRPr="001560DC">
        <w:rPr>
          <w:rFonts w:ascii="Arial" w:hAnsi="Arial" w:cs="Arial"/>
        </w:rPr>
        <w:t xml:space="preserve"> fees. The cost of brokering </w:t>
      </w:r>
      <w:r w:rsidR="006A2C73" w:rsidRPr="001560DC">
        <w:rPr>
          <w:rFonts w:ascii="Arial" w:hAnsi="Arial" w:cs="Arial"/>
        </w:rPr>
        <w:t xml:space="preserve">the school improvement fund/ </w:t>
      </w:r>
      <w:r w:rsidRPr="001560DC">
        <w:rPr>
          <w:rFonts w:ascii="Arial" w:hAnsi="Arial" w:cs="Arial"/>
        </w:rPr>
        <w:t>school-to-school support</w:t>
      </w:r>
      <w:r w:rsidR="00D108DF" w:rsidRPr="001560DC">
        <w:rPr>
          <w:rFonts w:ascii="Arial" w:hAnsi="Arial" w:cs="Arial"/>
        </w:rPr>
        <w:t xml:space="preserve"> should be covered </w:t>
      </w:r>
      <w:r w:rsidR="00B3135A" w:rsidRPr="001560DC">
        <w:rPr>
          <w:rFonts w:ascii="Arial" w:hAnsi="Arial" w:cs="Arial"/>
        </w:rPr>
        <w:t>by</w:t>
      </w:r>
      <w:r w:rsidRPr="001560DC">
        <w:rPr>
          <w:rFonts w:ascii="Arial" w:hAnsi="Arial" w:cs="Arial"/>
        </w:rPr>
        <w:t xml:space="preserve"> the</w:t>
      </w:r>
      <w:r w:rsidR="00D108DF" w:rsidRPr="001560DC">
        <w:rPr>
          <w:rFonts w:ascii="Arial" w:hAnsi="Arial" w:cs="Arial"/>
        </w:rPr>
        <w:t xml:space="preserve"> infrastructure</w:t>
      </w:r>
      <w:r w:rsidRPr="001560DC">
        <w:rPr>
          <w:rFonts w:ascii="Arial" w:hAnsi="Arial" w:cs="Arial"/>
        </w:rPr>
        <w:t xml:space="preserve"> grant</w:t>
      </w:r>
      <w:r w:rsidR="00D108DF" w:rsidRPr="001560DC">
        <w:rPr>
          <w:rFonts w:ascii="Arial" w:hAnsi="Arial" w:cs="Arial"/>
        </w:rPr>
        <w:t xml:space="preserve"> funding.</w:t>
      </w:r>
      <w:r w:rsidR="00D108DF" w:rsidRPr="001560DC">
        <w:rPr>
          <w:rFonts w:ascii="Arial" w:hAnsi="Arial" w:cs="Arial"/>
          <w:sz w:val="16"/>
          <w:szCs w:val="16"/>
        </w:rPr>
        <w:t> </w:t>
      </w:r>
    </w:p>
    <w:p w:rsidR="00FB563D" w:rsidRPr="001560DC" w:rsidRDefault="00FB563D" w:rsidP="00B3135A">
      <w:pPr>
        <w:pStyle w:val="NormalWeb"/>
        <w:spacing w:before="0" w:beforeAutospacing="0" w:after="0" w:afterAutospacing="0"/>
        <w:rPr>
          <w:rFonts w:ascii="Arial" w:hAnsi="Arial" w:cs="Arial"/>
          <w:b/>
          <w:bCs/>
          <w:sz w:val="28"/>
          <w:szCs w:val="28"/>
        </w:rPr>
      </w:pPr>
      <w:r w:rsidRPr="001560DC">
        <w:rPr>
          <w:rFonts w:ascii="Arial" w:hAnsi="Arial" w:cs="Arial"/>
          <w:b/>
          <w:bCs/>
          <w:sz w:val="28"/>
          <w:szCs w:val="28"/>
        </w:rPr>
        <w:t xml:space="preserve">Question: </w:t>
      </w:r>
    </w:p>
    <w:p w:rsidR="00B3135A" w:rsidRPr="001560DC" w:rsidRDefault="00B3135A" w:rsidP="00B3135A">
      <w:pPr>
        <w:autoSpaceDE w:val="0"/>
        <w:autoSpaceDN w:val="0"/>
        <w:spacing w:before="40" w:after="40" w:line="240" w:lineRule="auto"/>
        <w:rPr>
          <w:rFonts w:ascii="Arial" w:hAnsi="Arial" w:cs="Arial"/>
          <w:szCs w:val="18"/>
        </w:rPr>
      </w:pPr>
      <w:r w:rsidRPr="001560DC">
        <w:rPr>
          <w:rFonts w:ascii="Arial" w:hAnsi="Arial" w:cs="Arial"/>
          <w:szCs w:val="18"/>
        </w:rPr>
        <w:t>What if the current</w:t>
      </w:r>
      <w:r w:rsidR="00C91EA6">
        <w:rPr>
          <w:rFonts w:ascii="Arial" w:hAnsi="Arial" w:cs="Arial"/>
          <w:szCs w:val="18"/>
        </w:rPr>
        <w:t xml:space="preserve"> </w:t>
      </w:r>
      <w:proofErr w:type="spellStart"/>
      <w:r w:rsidR="00C91EA6">
        <w:rPr>
          <w:rFonts w:ascii="Arial" w:hAnsi="Arial" w:cs="Arial"/>
          <w:szCs w:val="18"/>
        </w:rPr>
        <w:t>headteacher</w:t>
      </w:r>
      <w:proofErr w:type="spellEnd"/>
      <w:r w:rsidR="00C91EA6">
        <w:rPr>
          <w:rFonts w:ascii="Arial" w:hAnsi="Arial" w:cs="Arial"/>
          <w:szCs w:val="18"/>
        </w:rPr>
        <w:t xml:space="preserve"> </w:t>
      </w:r>
      <w:r w:rsidRPr="001560DC">
        <w:rPr>
          <w:rFonts w:ascii="Arial" w:hAnsi="Arial" w:cs="Arial"/>
          <w:szCs w:val="18"/>
        </w:rPr>
        <w:t>of the lead school is an LLE rather than a NLE?</w:t>
      </w:r>
    </w:p>
    <w:p w:rsidR="00FB563D" w:rsidRPr="001560DC" w:rsidRDefault="00FB563D" w:rsidP="00FB563D">
      <w:pPr>
        <w:pStyle w:val="NormalWeb"/>
        <w:spacing w:before="0" w:beforeAutospacing="0" w:after="0" w:afterAutospacing="0"/>
        <w:rPr>
          <w:rFonts w:ascii="Arial" w:hAnsi="Arial" w:cs="Arial"/>
        </w:rPr>
      </w:pPr>
    </w:p>
    <w:p w:rsidR="00FB563D" w:rsidRPr="001560DC" w:rsidRDefault="00FB563D"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p>
    <w:p w:rsidR="00D108DF" w:rsidRPr="001560DC" w:rsidRDefault="00C91EA6" w:rsidP="00D108DF">
      <w:pPr>
        <w:rPr>
          <w:rFonts w:ascii="Arial" w:hAnsi="Arial" w:cs="Arial"/>
        </w:rPr>
      </w:pPr>
      <w:r>
        <w:rPr>
          <w:rFonts w:ascii="Arial" w:hAnsi="Arial" w:cs="Arial"/>
        </w:rPr>
        <w:t>T</w:t>
      </w:r>
      <w:r w:rsidR="00B3135A" w:rsidRPr="001560DC">
        <w:rPr>
          <w:rFonts w:ascii="Arial" w:hAnsi="Arial" w:cs="Arial"/>
        </w:rPr>
        <w:t xml:space="preserve">he criteria </w:t>
      </w:r>
      <w:r w:rsidR="00D108DF" w:rsidRPr="001560DC">
        <w:rPr>
          <w:rFonts w:ascii="Arial" w:hAnsi="Arial" w:cs="Arial"/>
        </w:rPr>
        <w:t>to be</w:t>
      </w:r>
      <w:r w:rsidR="00B3135A" w:rsidRPr="001560DC">
        <w:rPr>
          <w:rFonts w:ascii="Arial" w:hAnsi="Arial" w:cs="Arial"/>
        </w:rPr>
        <w:t>come a Teaching School Hub</w:t>
      </w:r>
      <w:r w:rsidR="00D108DF" w:rsidRPr="001560DC">
        <w:rPr>
          <w:rFonts w:ascii="Arial" w:hAnsi="Arial" w:cs="Arial"/>
        </w:rPr>
        <w:t xml:space="preserve"> lead school</w:t>
      </w:r>
      <w:r>
        <w:rPr>
          <w:rFonts w:ascii="Arial" w:hAnsi="Arial" w:cs="Arial"/>
        </w:rPr>
        <w:t xml:space="preserve"> does not </w:t>
      </w:r>
      <w:r w:rsidR="00007A65">
        <w:rPr>
          <w:rFonts w:ascii="Arial" w:hAnsi="Arial" w:cs="Arial"/>
        </w:rPr>
        <w:t xml:space="preserve">require a </w:t>
      </w:r>
      <w:proofErr w:type="spellStart"/>
      <w:r w:rsidR="00007A65">
        <w:rPr>
          <w:rFonts w:ascii="Arial" w:hAnsi="Arial" w:cs="Arial"/>
        </w:rPr>
        <w:t>headteacher</w:t>
      </w:r>
      <w:proofErr w:type="spellEnd"/>
      <w:r>
        <w:rPr>
          <w:rFonts w:ascii="Arial" w:hAnsi="Arial" w:cs="Arial"/>
        </w:rPr>
        <w:t xml:space="preserve"> designation </w:t>
      </w:r>
      <w:r w:rsidR="00007A65">
        <w:rPr>
          <w:rFonts w:ascii="Arial" w:hAnsi="Arial" w:cs="Arial"/>
        </w:rPr>
        <w:t>(</w:t>
      </w:r>
      <w:r w:rsidR="00007A65" w:rsidRPr="001560DC">
        <w:rPr>
          <w:rFonts w:ascii="Arial" w:hAnsi="Arial" w:cs="Arial"/>
        </w:rPr>
        <w:t>NLE</w:t>
      </w:r>
      <w:r w:rsidR="00007A65">
        <w:rPr>
          <w:rFonts w:ascii="Arial" w:hAnsi="Arial" w:cs="Arial"/>
        </w:rPr>
        <w:t>,</w:t>
      </w:r>
      <w:r w:rsidR="00007A65" w:rsidRPr="001560DC">
        <w:rPr>
          <w:rFonts w:ascii="Arial" w:hAnsi="Arial" w:cs="Arial"/>
        </w:rPr>
        <w:t xml:space="preserve"> </w:t>
      </w:r>
      <w:r w:rsidR="00007A65">
        <w:rPr>
          <w:rFonts w:ascii="Arial" w:hAnsi="Arial" w:cs="Arial"/>
        </w:rPr>
        <w:t>LLE or other)</w:t>
      </w:r>
      <w:r w:rsidR="00007A65" w:rsidRPr="001560DC">
        <w:rPr>
          <w:rFonts w:ascii="Arial" w:hAnsi="Arial" w:cs="Arial"/>
        </w:rPr>
        <w:t xml:space="preserve"> </w:t>
      </w:r>
      <w:r>
        <w:rPr>
          <w:rFonts w:ascii="Arial" w:hAnsi="Arial" w:cs="Arial"/>
        </w:rPr>
        <w:t>to apply</w:t>
      </w:r>
      <w:r w:rsidR="00007A65">
        <w:rPr>
          <w:rFonts w:ascii="Arial" w:hAnsi="Arial" w:cs="Arial"/>
        </w:rPr>
        <w:t>.</w:t>
      </w:r>
      <w:r>
        <w:rPr>
          <w:rFonts w:ascii="Arial" w:hAnsi="Arial" w:cs="Arial"/>
        </w:rPr>
        <w:t xml:space="preserve"> </w:t>
      </w:r>
    </w:p>
    <w:p w:rsidR="00D108DF" w:rsidRPr="001560DC" w:rsidRDefault="00D108DF" w:rsidP="00D108DF">
      <w:pPr>
        <w:autoSpaceDE w:val="0"/>
        <w:autoSpaceDN w:val="0"/>
        <w:spacing w:after="0" w:line="240" w:lineRule="auto"/>
      </w:pPr>
      <w:r w:rsidRPr="001560DC">
        <w:rPr>
          <w:rFonts w:ascii="Segoe UI" w:hAnsi="Segoe UI" w:cs="Segoe UI"/>
          <w:sz w:val="16"/>
          <w:szCs w:val="16"/>
        </w:rPr>
        <w:t> </w:t>
      </w:r>
    </w:p>
    <w:p w:rsidR="00FB563D" w:rsidRPr="001560DC" w:rsidRDefault="00FB563D"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rsidR="00B3135A" w:rsidRPr="001560DC" w:rsidRDefault="00B3135A" w:rsidP="00B3135A">
      <w:pPr>
        <w:autoSpaceDE w:val="0"/>
        <w:autoSpaceDN w:val="0"/>
        <w:spacing w:before="40" w:after="40" w:line="240" w:lineRule="auto"/>
        <w:rPr>
          <w:sz w:val="24"/>
        </w:rPr>
      </w:pPr>
      <w:r w:rsidRPr="001560DC">
        <w:rPr>
          <w:rFonts w:ascii="Arial" w:hAnsi="Arial" w:cs="Arial"/>
          <w:szCs w:val="20"/>
        </w:rPr>
        <w:t>Are T</w:t>
      </w:r>
      <w:r w:rsidR="00007A65">
        <w:rPr>
          <w:rFonts w:ascii="Arial" w:hAnsi="Arial" w:cs="Arial"/>
          <w:szCs w:val="20"/>
        </w:rPr>
        <w:t xml:space="preserve">eaching </w:t>
      </w:r>
      <w:r w:rsidRPr="001560DC">
        <w:rPr>
          <w:rFonts w:ascii="Arial" w:hAnsi="Arial" w:cs="Arial"/>
          <w:szCs w:val="20"/>
        </w:rPr>
        <w:t>S</w:t>
      </w:r>
      <w:r w:rsidR="00007A65">
        <w:rPr>
          <w:rFonts w:ascii="Arial" w:hAnsi="Arial" w:cs="Arial"/>
          <w:szCs w:val="20"/>
        </w:rPr>
        <w:t>chool</w:t>
      </w:r>
      <w:r w:rsidRPr="001560DC">
        <w:rPr>
          <w:rFonts w:ascii="Arial" w:hAnsi="Arial" w:cs="Arial"/>
          <w:szCs w:val="20"/>
        </w:rPr>
        <w:t xml:space="preserve"> </w:t>
      </w:r>
      <w:r w:rsidR="00007A65">
        <w:rPr>
          <w:rFonts w:ascii="Arial" w:hAnsi="Arial" w:cs="Arial"/>
          <w:szCs w:val="20"/>
        </w:rPr>
        <w:t>Council</w:t>
      </w:r>
      <w:r w:rsidR="0072169F" w:rsidRPr="001560DC">
        <w:rPr>
          <w:rFonts w:ascii="Arial" w:hAnsi="Arial" w:cs="Arial"/>
          <w:szCs w:val="20"/>
        </w:rPr>
        <w:t xml:space="preserve"> organising/facilitating </w:t>
      </w:r>
      <w:r w:rsidRPr="001560DC">
        <w:rPr>
          <w:rFonts w:ascii="Arial" w:hAnsi="Arial" w:cs="Arial"/>
          <w:szCs w:val="20"/>
        </w:rPr>
        <w:t>collaborative bid</w:t>
      </w:r>
      <w:r w:rsidR="0072169F" w:rsidRPr="001560DC">
        <w:rPr>
          <w:rFonts w:ascii="Arial" w:hAnsi="Arial" w:cs="Arial"/>
          <w:szCs w:val="20"/>
        </w:rPr>
        <w:t>s</w:t>
      </w:r>
      <w:r w:rsidRPr="001560DC">
        <w:rPr>
          <w:rFonts w:ascii="Arial" w:hAnsi="Arial" w:cs="Arial"/>
          <w:szCs w:val="20"/>
        </w:rPr>
        <w:t xml:space="preserve">? </w:t>
      </w:r>
    </w:p>
    <w:p w:rsidR="00FB563D" w:rsidRPr="001560DC" w:rsidRDefault="00FB563D" w:rsidP="00FB563D">
      <w:pPr>
        <w:pStyle w:val="NormalWeb"/>
        <w:spacing w:before="0" w:beforeAutospacing="0" w:after="0" w:afterAutospacing="0"/>
        <w:rPr>
          <w:rFonts w:ascii="Arial" w:hAnsi="Arial" w:cs="Arial"/>
          <w:sz w:val="28"/>
        </w:rPr>
      </w:pPr>
    </w:p>
    <w:p w:rsidR="00FB563D" w:rsidRPr="001560DC" w:rsidRDefault="00FB563D"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p>
    <w:p w:rsidR="00D108DF" w:rsidRPr="00B3135A" w:rsidRDefault="00B3135A" w:rsidP="00D108DF">
      <w:pPr>
        <w:rPr>
          <w:rFonts w:ascii="Arial" w:hAnsi="Arial" w:cs="Arial"/>
        </w:rPr>
      </w:pPr>
      <w:r w:rsidRPr="001560DC">
        <w:rPr>
          <w:rFonts w:ascii="Arial" w:hAnsi="Arial" w:cs="Arial"/>
        </w:rPr>
        <w:t xml:space="preserve">The TSC </w:t>
      </w:r>
      <w:r w:rsidR="00D108DF" w:rsidRPr="001560DC">
        <w:rPr>
          <w:rFonts w:ascii="Arial" w:hAnsi="Arial" w:cs="Arial"/>
        </w:rPr>
        <w:t xml:space="preserve">would </w:t>
      </w:r>
      <w:r w:rsidR="00D108DF" w:rsidRPr="00B3135A">
        <w:rPr>
          <w:rFonts w:ascii="Arial" w:hAnsi="Arial" w:cs="Arial"/>
        </w:rPr>
        <w:t>like to be involved to help people who are interested in putting forward applications</w:t>
      </w:r>
      <w:r w:rsidR="003B4E3B">
        <w:rPr>
          <w:rFonts w:ascii="Arial" w:hAnsi="Arial" w:cs="Arial"/>
        </w:rPr>
        <w:t xml:space="preserve"> from each pilot area</w:t>
      </w:r>
      <w:r w:rsidR="003B6EA0">
        <w:rPr>
          <w:rFonts w:ascii="Arial" w:hAnsi="Arial" w:cs="Arial"/>
        </w:rPr>
        <w:t>;</w:t>
      </w:r>
      <w:r w:rsidR="00D108DF" w:rsidRPr="00B3135A">
        <w:rPr>
          <w:rFonts w:ascii="Arial" w:hAnsi="Arial" w:cs="Arial"/>
        </w:rPr>
        <w:t xml:space="preserve"> </w:t>
      </w:r>
      <w:hyperlink r:id="rId14" w:history="1">
        <w:r w:rsidR="003B4E3B" w:rsidRPr="004148E9">
          <w:rPr>
            <w:rStyle w:val="Hyperlink"/>
            <w:rFonts w:ascii="Arial" w:hAnsi="Arial" w:cs="Arial"/>
          </w:rPr>
          <w:t>teaching school council representatives</w:t>
        </w:r>
      </w:hyperlink>
      <w:r w:rsidR="003B4E3B">
        <w:rPr>
          <w:rFonts w:ascii="Arial" w:hAnsi="Arial" w:cs="Arial"/>
        </w:rPr>
        <w:t xml:space="preserve"> </w:t>
      </w:r>
      <w:r w:rsidR="00D108DF" w:rsidRPr="00B3135A">
        <w:rPr>
          <w:rFonts w:ascii="Arial" w:hAnsi="Arial" w:cs="Arial"/>
        </w:rPr>
        <w:t xml:space="preserve">would be happy to hear from you. </w:t>
      </w:r>
    </w:p>
    <w:p w:rsidR="00D108DF" w:rsidRDefault="00D108DF" w:rsidP="00D108DF">
      <w:pPr>
        <w:autoSpaceDE w:val="0"/>
        <w:autoSpaceDN w:val="0"/>
        <w:spacing w:after="0" w:line="240" w:lineRule="auto"/>
      </w:pPr>
      <w:r>
        <w:rPr>
          <w:rFonts w:ascii="Segoe UI" w:hAnsi="Segoe UI" w:cs="Segoe UI"/>
          <w:color w:val="6E6E73"/>
          <w:sz w:val="16"/>
          <w:szCs w:val="16"/>
        </w:rPr>
        <w:t> </w:t>
      </w:r>
    </w:p>
    <w:p w:rsidR="00FB563D" w:rsidRPr="001560DC" w:rsidRDefault="00FB563D"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rsidR="00D108DF" w:rsidRPr="001560DC" w:rsidRDefault="004148E9" w:rsidP="00D108DF">
      <w:pPr>
        <w:autoSpaceDE w:val="0"/>
        <w:autoSpaceDN w:val="0"/>
        <w:spacing w:before="40" w:after="40" w:line="240" w:lineRule="auto"/>
        <w:rPr>
          <w:rFonts w:ascii="Arial" w:hAnsi="Arial" w:cs="Arial"/>
        </w:rPr>
      </w:pPr>
      <w:r w:rsidRPr="001560DC">
        <w:rPr>
          <w:rFonts w:ascii="Arial" w:hAnsi="Arial" w:cs="Arial"/>
        </w:rPr>
        <w:t>Do</w:t>
      </w:r>
      <w:r w:rsidR="00D108DF" w:rsidRPr="001560DC">
        <w:rPr>
          <w:rFonts w:ascii="Arial" w:hAnsi="Arial" w:cs="Arial"/>
        </w:rPr>
        <w:t xml:space="preserve"> applications from early </w:t>
      </w:r>
      <w:r w:rsidR="00321FE5" w:rsidRPr="001560DC">
        <w:rPr>
          <w:rFonts w:ascii="Arial" w:hAnsi="Arial" w:cs="Arial"/>
        </w:rPr>
        <w:t>year’s</w:t>
      </w:r>
      <w:r w:rsidR="00D108DF" w:rsidRPr="001560DC">
        <w:rPr>
          <w:rFonts w:ascii="Arial" w:hAnsi="Arial" w:cs="Arial"/>
        </w:rPr>
        <w:t xml:space="preserve"> providers </w:t>
      </w:r>
      <w:r w:rsidRPr="001560DC">
        <w:rPr>
          <w:rFonts w:ascii="Arial" w:hAnsi="Arial" w:cs="Arial"/>
        </w:rPr>
        <w:t xml:space="preserve">(or </w:t>
      </w:r>
      <w:r w:rsidR="003C17A9" w:rsidRPr="001560DC">
        <w:rPr>
          <w:rFonts w:ascii="Arial" w:hAnsi="Arial" w:cs="Arial"/>
        </w:rPr>
        <w:t xml:space="preserve">SEND / </w:t>
      </w:r>
      <w:r w:rsidRPr="001560DC">
        <w:rPr>
          <w:rFonts w:ascii="Arial" w:hAnsi="Arial" w:cs="Arial"/>
        </w:rPr>
        <w:t xml:space="preserve">alternative provision) </w:t>
      </w:r>
      <w:r w:rsidR="003C17A9" w:rsidRPr="001560DC">
        <w:rPr>
          <w:rFonts w:ascii="Arial" w:hAnsi="Arial" w:cs="Arial"/>
        </w:rPr>
        <w:t xml:space="preserve">need to </w:t>
      </w:r>
      <w:r w:rsidR="00D108DF" w:rsidRPr="001560DC">
        <w:rPr>
          <w:rFonts w:ascii="Arial" w:hAnsi="Arial" w:cs="Arial"/>
        </w:rPr>
        <w:t>submit the form which demonstrates that they meet eligibility criteria? </w:t>
      </w:r>
    </w:p>
    <w:p w:rsidR="00FB563D" w:rsidRPr="001560DC" w:rsidRDefault="00D108DF" w:rsidP="003C17A9">
      <w:pPr>
        <w:autoSpaceDE w:val="0"/>
        <w:autoSpaceDN w:val="0"/>
        <w:spacing w:after="0" w:line="240" w:lineRule="auto"/>
        <w:rPr>
          <w:rFonts w:ascii="Arial" w:hAnsi="Arial" w:cs="Arial"/>
        </w:rPr>
      </w:pPr>
      <w:r w:rsidRPr="001560DC">
        <w:rPr>
          <w:rFonts w:ascii="Segoe UI" w:hAnsi="Segoe UI" w:cs="Segoe UI"/>
          <w:sz w:val="16"/>
          <w:szCs w:val="16"/>
        </w:rPr>
        <w:t> </w:t>
      </w:r>
    </w:p>
    <w:p w:rsidR="00D108DF" w:rsidRPr="001560DC" w:rsidRDefault="00FB563D"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r w:rsidR="00D108DF" w:rsidRPr="001560DC">
        <w:rPr>
          <w:rFonts w:ascii="Arial" w:hAnsi="Arial" w:cs="Arial"/>
          <w:sz w:val="20"/>
          <w:szCs w:val="20"/>
        </w:rPr>
        <w:t xml:space="preserve">  </w:t>
      </w:r>
    </w:p>
    <w:p w:rsidR="00D108DF" w:rsidRPr="003C17A9" w:rsidRDefault="00D108DF" w:rsidP="00D108DF">
      <w:pPr>
        <w:rPr>
          <w:rFonts w:ascii="Arial" w:hAnsi="Arial" w:cs="Arial"/>
        </w:rPr>
      </w:pPr>
      <w:r w:rsidRPr="001560DC">
        <w:rPr>
          <w:rFonts w:ascii="Arial" w:hAnsi="Arial" w:cs="Arial"/>
        </w:rPr>
        <w:t xml:space="preserve">Yes, providers </w:t>
      </w:r>
      <w:r w:rsidRPr="003C17A9">
        <w:rPr>
          <w:rFonts w:ascii="Arial" w:hAnsi="Arial" w:cs="Arial"/>
        </w:rPr>
        <w:t>from early years and special provision settings need to fill out a form –</w:t>
      </w:r>
      <w:r w:rsidR="003C17A9">
        <w:rPr>
          <w:rFonts w:ascii="Arial" w:hAnsi="Arial" w:cs="Arial"/>
        </w:rPr>
        <w:t xml:space="preserve"> </w:t>
      </w:r>
      <w:r w:rsidRPr="003C17A9">
        <w:rPr>
          <w:rFonts w:ascii="Arial" w:hAnsi="Arial" w:cs="Arial"/>
        </w:rPr>
        <w:t xml:space="preserve">located on </w:t>
      </w:r>
      <w:hyperlink r:id="rId15" w:history="1">
        <w:r w:rsidRPr="003C17A9">
          <w:rPr>
            <w:rStyle w:val="Hyperlink"/>
            <w:rFonts w:ascii="Arial" w:hAnsi="Arial" w:cs="Arial"/>
          </w:rPr>
          <w:t>contracts finder</w:t>
        </w:r>
      </w:hyperlink>
      <w:r w:rsidRPr="003C17A9">
        <w:rPr>
          <w:rFonts w:ascii="Arial" w:hAnsi="Arial" w:cs="Arial"/>
        </w:rPr>
        <w:t xml:space="preserve"> </w:t>
      </w:r>
      <w:r w:rsidR="003C17A9">
        <w:rPr>
          <w:rFonts w:ascii="Arial" w:hAnsi="Arial" w:cs="Arial"/>
        </w:rPr>
        <w:t>–</w:t>
      </w:r>
      <w:r w:rsidRPr="003C17A9">
        <w:rPr>
          <w:rFonts w:ascii="Arial" w:hAnsi="Arial" w:cs="Arial"/>
        </w:rPr>
        <w:t xml:space="preserve"> </w:t>
      </w:r>
      <w:r w:rsidR="003C17A9">
        <w:rPr>
          <w:rFonts w:ascii="Arial" w:hAnsi="Arial" w:cs="Arial"/>
        </w:rPr>
        <w:t xml:space="preserve">before they start their application, </w:t>
      </w:r>
      <w:r w:rsidRPr="003C17A9">
        <w:rPr>
          <w:rFonts w:ascii="Arial" w:hAnsi="Arial" w:cs="Arial"/>
        </w:rPr>
        <w:t>to</w:t>
      </w:r>
      <w:r w:rsidR="00007A65">
        <w:rPr>
          <w:rFonts w:ascii="Arial" w:hAnsi="Arial" w:cs="Arial"/>
        </w:rPr>
        <w:t xml:space="preserve"> help us</w:t>
      </w:r>
      <w:r w:rsidRPr="003C17A9">
        <w:rPr>
          <w:rFonts w:ascii="Arial" w:hAnsi="Arial" w:cs="Arial"/>
        </w:rPr>
        <w:t xml:space="preserve"> assess if they meet the eligibility criteria</w:t>
      </w:r>
    </w:p>
    <w:p w:rsidR="00D108DF" w:rsidRDefault="00D108DF" w:rsidP="00D108DF">
      <w:pPr>
        <w:autoSpaceDE w:val="0"/>
        <w:autoSpaceDN w:val="0"/>
        <w:spacing w:after="0" w:line="240" w:lineRule="auto"/>
      </w:pPr>
      <w:r>
        <w:rPr>
          <w:rFonts w:ascii="Segoe UI" w:hAnsi="Segoe UI" w:cs="Segoe UI"/>
          <w:color w:val="6E6E73"/>
          <w:sz w:val="16"/>
          <w:szCs w:val="16"/>
        </w:rPr>
        <w:t> </w:t>
      </w:r>
    </w:p>
    <w:p w:rsidR="00FB563D" w:rsidRPr="001560DC" w:rsidRDefault="00FB563D"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 xml:space="preserve">Question: </w:t>
      </w:r>
    </w:p>
    <w:p w:rsidR="00D108DF" w:rsidRPr="001560DC" w:rsidRDefault="003C17A9" w:rsidP="00D108DF">
      <w:pPr>
        <w:autoSpaceDE w:val="0"/>
        <w:autoSpaceDN w:val="0"/>
        <w:spacing w:before="40" w:after="40" w:line="240" w:lineRule="auto"/>
        <w:rPr>
          <w:rFonts w:ascii="Arial" w:hAnsi="Arial" w:cs="Arial"/>
        </w:rPr>
      </w:pPr>
      <w:r w:rsidRPr="001560DC">
        <w:rPr>
          <w:rFonts w:ascii="Arial" w:hAnsi="Arial" w:cs="Arial"/>
        </w:rPr>
        <w:t xml:space="preserve">The </w:t>
      </w:r>
      <w:r w:rsidR="000336DF" w:rsidRPr="001560DC">
        <w:rPr>
          <w:rFonts w:ascii="Arial" w:hAnsi="Arial" w:cs="Arial"/>
        </w:rPr>
        <w:t>20</w:t>
      </w:r>
      <w:r w:rsidRPr="001560DC">
        <w:rPr>
          <w:rFonts w:ascii="Arial" w:hAnsi="Arial" w:cs="Arial"/>
        </w:rPr>
        <w:t>19</w:t>
      </w:r>
      <w:r w:rsidR="00B6712B" w:rsidRPr="001560DC">
        <w:rPr>
          <w:rFonts w:ascii="Arial" w:hAnsi="Arial" w:cs="Arial"/>
        </w:rPr>
        <w:t>/</w:t>
      </w:r>
      <w:r w:rsidR="00D108DF" w:rsidRPr="001560DC">
        <w:rPr>
          <w:rFonts w:ascii="Arial" w:hAnsi="Arial" w:cs="Arial"/>
        </w:rPr>
        <w:t>20 S</w:t>
      </w:r>
      <w:r w:rsidR="00B6712B" w:rsidRPr="001560DC">
        <w:rPr>
          <w:rFonts w:ascii="Arial" w:hAnsi="Arial" w:cs="Arial"/>
        </w:rPr>
        <w:t xml:space="preserve">chool </w:t>
      </w:r>
      <w:r w:rsidR="00D108DF" w:rsidRPr="001560DC">
        <w:rPr>
          <w:rFonts w:ascii="Arial" w:hAnsi="Arial" w:cs="Arial"/>
        </w:rPr>
        <w:t>I</w:t>
      </w:r>
      <w:r w:rsidR="00B6712B" w:rsidRPr="001560DC">
        <w:rPr>
          <w:rFonts w:ascii="Arial" w:hAnsi="Arial" w:cs="Arial"/>
        </w:rPr>
        <w:t>mprovement</w:t>
      </w:r>
      <w:r w:rsidR="00D108DF" w:rsidRPr="001560DC">
        <w:rPr>
          <w:rFonts w:ascii="Arial" w:hAnsi="Arial" w:cs="Arial"/>
        </w:rPr>
        <w:t xml:space="preserve"> offer guidance does not refer to the income needed to broker and deliver school to school support, only to the amount distributed for schools eligible for support. Can you clarify as soon as possible what amount might be released so that we can indicate proposed spend?</w:t>
      </w:r>
    </w:p>
    <w:p w:rsidR="00D108DF" w:rsidRPr="001560DC" w:rsidRDefault="00D108DF" w:rsidP="00D108DF">
      <w:pPr>
        <w:autoSpaceDE w:val="0"/>
        <w:autoSpaceDN w:val="0"/>
        <w:spacing w:after="0" w:line="240" w:lineRule="auto"/>
      </w:pPr>
      <w:r w:rsidRPr="001560DC">
        <w:rPr>
          <w:rFonts w:ascii="Segoe UI" w:hAnsi="Segoe UI" w:cs="Segoe UI"/>
          <w:sz w:val="16"/>
          <w:szCs w:val="16"/>
        </w:rPr>
        <w:t> </w:t>
      </w:r>
    </w:p>
    <w:p w:rsidR="00FB563D" w:rsidRPr="001560DC" w:rsidRDefault="00FB563D" w:rsidP="00FB563D">
      <w:pPr>
        <w:pStyle w:val="NormalWeb"/>
        <w:spacing w:before="0" w:beforeAutospacing="0" w:after="0" w:afterAutospacing="0"/>
        <w:rPr>
          <w:rFonts w:ascii="Arial" w:hAnsi="Arial" w:cs="Arial"/>
          <w:sz w:val="28"/>
          <w:szCs w:val="28"/>
        </w:rPr>
      </w:pPr>
      <w:r w:rsidRPr="001560DC">
        <w:rPr>
          <w:rFonts w:ascii="Arial" w:hAnsi="Arial" w:cs="Arial"/>
          <w:b/>
          <w:bCs/>
          <w:sz w:val="28"/>
          <w:szCs w:val="28"/>
        </w:rPr>
        <w:t>Answer:</w:t>
      </w:r>
    </w:p>
    <w:p w:rsidR="00F07E43" w:rsidRDefault="00300CC1" w:rsidP="00D108DF">
      <w:pPr>
        <w:rPr>
          <w:rFonts w:ascii="Arial" w:eastAsia="Times New Roman" w:hAnsi="Arial" w:cs="Arial"/>
        </w:rPr>
      </w:pPr>
      <w:r w:rsidRPr="001560DC">
        <w:rPr>
          <w:rFonts w:ascii="Arial" w:hAnsi="Arial" w:cs="Arial"/>
        </w:rPr>
        <w:t xml:space="preserve">Successful </w:t>
      </w:r>
      <w:r w:rsidR="00321FE5" w:rsidRPr="001560DC">
        <w:rPr>
          <w:rFonts w:ascii="Arial" w:eastAsia="Times New Roman" w:hAnsi="Arial" w:cs="Arial"/>
        </w:rPr>
        <w:t>Teaching Schools H</w:t>
      </w:r>
      <w:r w:rsidR="00F07E43" w:rsidRPr="001560DC">
        <w:rPr>
          <w:rFonts w:ascii="Arial" w:eastAsia="Times New Roman" w:hAnsi="Arial" w:cs="Arial"/>
        </w:rPr>
        <w:t>ubs will be</w:t>
      </w:r>
      <w:r w:rsidRPr="001560DC">
        <w:rPr>
          <w:rFonts w:ascii="Arial" w:eastAsia="Times New Roman" w:hAnsi="Arial" w:cs="Arial"/>
        </w:rPr>
        <w:t xml:space="preserve"> awarded variable</w:t>
      </w:r>
      <w:r w:rsidR="00F07E43" w:rsidRPr="001560DC">
        <w:rPr>
          <w:rFonts w:ascii="Arial" w:eastAsia="Times New Roman" w:hAnsi="Arial" w:cs="Arial"/>
        </w:rPr>
        <w:t xml:space="preserve"> </w:t>
      </w:r>
      <w:r w:rsidRPr="001560DC">
        <w:rPr>
          <w:rFonts w:ascii="Arial" w:eastAsia="Times New Roman" w:hAnsi="Arial" w:cs="Arial"/>
        </w:rPr>
        <w:t>funding,</w:t>
      </w:r>
      <w:r w:rsidR="00F07E43" w:rsidRPr="001560DC">
        <w:rPr>
          <w:rFonts w:ascii="Arial" w:eastAsia="Times New Roman" w:hAnsi="Arial" w:cs="Arial"/>
        </w:rPr>
        <w:t xml:space="preserve"> in line with the number of eligible </w:t>
      </w:r>
      <w:r w:rsidR="00321FE5" w:rsidRPr="001560DC">
        <w:rPr>
          <w:rFonts w:ascii="Arial" w:eastAsia="Times New Roman" w:hAnsi="Arial" w:cs="Arial"/>
        </w:rPr>
        <w:t xml:space="preserve">schools </w:t>
      </w:r>
      <w:r w:rsidR="00321FE5" w:rsidRPr="001560DC">
        <w:rPr>
          <w:rFonts w:ascii="Arial" w:hAnsi="Arial" w:cs="Arial"/>
          <w:noProof/>
        </w:rPr>
        <w:t>(</w:t>
      </w:r>
      <w:r w:rsidRPr="001560DC">
        <w:rPr>
          <w:rFonts w:ascii="Arial" w:hAnsi="Arial" w:cs="Arial"/>
          <w:noProof/>
        </w:rPr>
        <w:t xml:space="preserve">RI or double RI) </w:t>
      </w:r>
      <w:r w:rsidR="00F07E43" w:rsidRPr="001560DC">
        <w:rPr>
          <w:rFonts w:ascii="Arial" w:eastAsia="Times New Roman" w:hAnsi="Arial" w:cs="Arial"/>
        </w:rPr>
        <w:t>in their pilot area</w:t>
      </w:r>
      <w:r w:rsidRPr="001560DC">
        <w:rPr>
          <w:rFonts w:ascii="Arial" w:eastAsia="Times New Roman" w:hAnsi="Arial" w:cs="Arial"/>
        </w:rPr>
        <w:t>. A</w:t>
      </w:r>
      <w:r w:rsidR="00F07E43" w:rsidRPr="001560DC">
        <w:rPr>
          <w:rFonts w:ascii="Arial" w:eastAsia="Times New Roman" w:hAnsi="Arial" w:cs="Arial"/>
        </w:rPr>
        <w:t xml:space="preserve">nd - as with non-pilot areas </w:t>
      </w:r>
      <w:r w:rsidRPr="001560DC">
        <w:rPr>
          <w:rFonts w:ascii="Arial" w:eastAsia="Times New Roman" w:hAnsi="Arial" w:cs="Arial"/>
        </w:rPr>
        <w:t>–</w:t>
      </w:r>
      <w:r w:rsidR="00F07E43" w:rsidRPr="001560DC">
        <w:rPr>
          <w:rFonts w:ascii="Arial" w:eastAsia="Times New Roman" w:hAnsi="Arial" w:cs="Arial"/>
        </w:rPr>
        <w:t xml:space="preserve"> </w:t>
      </w:r>
      <w:r w:rsidRPr="001560DC">
        <w:rPr>
          <w:rFonts w:ascii="Arial" w:eastAsia="Times New Roman" w:hAnsi="Arial" w:cs="Arial"/>
        </w:rPr>
        <w:t xml:space="preserve">they </w:t>
      </w:r>
      <w:r w:rsidR="00F07E43" w:rsidRPr="001560DC">
        <w:rPr>
          <w:rFonts w:ascii="Arial" w:eastAsia="Times New Roman" w:hAnsi="Arial" w:cs="Arial"/>
        </w:rPr>
        <w:t xml:space="preserve">will be expected </w:t>
      </w:r>
      <w:r w:rsidR="00F07E43" w:rsidRPr="00300CC1">
        <w:rPr>
          <w:rFonts w:ascii="Arial" w:eastAsia="Times New Roman" w:hAnsi="Arial" w:cs="Arial"/>
        </w:rPr>
        <w:t xml:space="preserve">to signpost schools to appropriate, evidence-based support from a range of providers, based on an assessment of the school’s needs. </w:t>
      </w:r>
    </w:p>
    <w:p w:rsidR="00321FE5" w:rsidRPr="00300CC1" w:rsidRDefault="00321FE5" w:rsidP="00D108DF">
      <w:pPr>
        <w:rPr>
          <w:rFonts w:ascii="Arial" w:eastAsia="Times New Roman" w:hAnsi="Arial" w:cs="Arial"/>
        </w:rPr>
      </w:pPr>
      <w:r>
        <w:rPr>
          <w:rFonts w:ascii="Arial" w:hAnsi="Arial" w:cs="Arial"/>
        </w:rPr>
        <w:t xml:space="preserve">Funding arrangements are defined in section 6 and in the supplementary note on Page 24-26 of the application pack. You can also </w:t>
      </w:r>
      <w:r w:rsidRPr="00970337">
        <w:rPr>
          <w:rFonts w:ascii="Arial" w:hAnsi="Arial" w:cs="Arial"/>
          <w:noProof/>
        </w:rPr>
        <w:t>refer to t</w:t>
      </w:r>
      <w:r w:rsidRPr="00970337">
        <w:rPr>
          <w:rFonts w:ascii="Arial" w:hAnsi="Arial" w:cs="Arial"/>
          <w:color w:val="000000"/>
        </w:rPr>
        <w:t>he finance section in the prospectus, for further information -</w:t>
      </w:r>
      <w:r w:rsidRPr="00970337">
        <w:rPr>
          <w:rFonts w:ascii="Arial" w:hAnsi="Arial" w:cs="Arial"/>
        </w:rPr>
        <w:t xml:space="preserve"> </w:t>
      </w:r>
      <w:r w:rsidRPr="00970337">
        <w:rPr>
          <w:rFonts w:ascii="Arial" w:hAnsi="Arial" w:cs="Arial"/>
          <w:color w:val="000000"/>
        </w:rPr>
        <w:t>Section 6, Funding Model. Page 8, and Section 7, Funding calculation. Page 9.</w:t>
      </w:r>
    </w:p>
    <w:p w:rsidR="00D108DF" w:rsidRDefault="00D108DF" w:rsidP="00D108DF">
      <w:pPr>
        <w:autoSpaceDE w:val="0"/>
        <w:autoSpaceDN w:val="0"/>
        <w:spacing w:after="0" w:line="240" w:lineRule="auto"/>
      </w:pPr>
      <w:r>
        <w:rPr>
          <w:rFonts w:ascii="Segoe UI" w:hAnsi="Segoe UI" w:cs="Segoe UI"/>
          <w:color w:val="6E6E73"/>
          <w:sz w:val="16"/>
          <w:szCs w:val="16"/>
        </w:rPr>
        <w:t> </w:t>
      </w:r>
    </w:p>
    <w:p w:rsidR="00FB563D" w:rsidRPr="001560DC" w:rsidRDefault="00FB563D" w:rsidP="005401AA">
      <w:pPr>
        <w:autoSpaceDE w:val="0"/>
        <w:autoSpaceDN w:val="0"/>
        <w:spacing w:after="0" w:line="240" w:lineRule="auto"/>
        <w:rPr>
          <w:rFonts w:ascii="Arial" w:hAnsi="Arial" w:cs="Arial"/>
          <w:sz w:val="28"/>
          <w:szCs w:val="28"/>
        </w:rPr>
      </w:pPr>
      <w:r w:rsidRPr="001560DC">
        <w:rPr>
          <w:rFonts w:ascii="Arial" w:hAnsi="Arial" w:cs="Arial"/>
          <w:b/>
          <w:bCs/>
          <w:sz w:val="28"/>
          <w:szCs w:val="28"/>
        </w:rPr>
        <w:t xml:space="preserve">Question: </w:t>
      </w:r>
    </w:p>
    <w:p w:rsidR="00321FE5" w:rsidRPr="001560DC" w:rsidRDefault="00321FE5" w:rsidP="00321FE5">
      <w:pPr>
        <w:autoSpaceDE w:val="0"/>
        <w:autoSpaceDN w:val="0"/>
        <w:spacing w:before="40" w:after="40" w:line="240" w:lineRule="auto"/>
        <w:rPr>
          <w:rFonts w:ascii="Arial" w:hAnsi="Arial" w:cs="Arial"/>
          <w:sz w:val="28"/>
        </w:rPr>
      </w:pPr>
      <w:r w:rsidRPr="001560DC">
        <w:rPr>
          <w:rFonts w:ascii="Arial" w:hAnsi="Arial" w:cs="Arial"/>
          <w:szCs w:val="18"/>
        </w:rPr>
        <w:t>How strict is the application criteria in terms of standards? 89% phonics rather than 90% but exceeding in all other areas</w:t>
      </w:r>
    </w:p>
    <w:p w:rsidR="00FB563D" w:rsidRPr="001560DC" w:rsidRDefault="00FB563D" w:rsidP="00FB563D">
      <w:pPr>
        <w:pStyle w:val="NormalWeb"/>
        <w:spacing w:before="0" w:beforeAutospacing="0" w:after="0" w:afterAutospacing="0"/>
        <w:rPr>
          <w:rFonts w:ascii="Arial" w:hAnsi="Arial" w:cs="Arial"/>
        </w:rPr>
      </w:pPr>
    </w:p>
    <w:p w:rsidR="00FB563D" w:rsidRPr="001560DC" w:rsidRDefault="00FB563D" w:rsidP="00FB563D">
      <w:pPr>
        <w:pStyle w:val="NormalWeb"/>
        <w:spacing w:before="0" w:beforeAutospacing="0" w:after="0" w:afterAutospacing="0"/>
        <w:rPr>
          <w:rFonts w:ascii="Arial" w:hAnsi="Arial" w:cs="Arial"/>
          <w:b/>
          <w:bCs/>
          <w:sz w:val="28"/>
          <w:szCs w:val="28"/>
        </w:rPr>
      </w:pPr>
      <w:r w:rsidRPr="001560DC">
        <w:rPr>
          <w:rFonts w:ascii="Arial" w:hAnsi="Arial" w:cs="Arial"/>
          <w:b/>
          <w:bCs/>
          <w:sz w:val="28"/>
          <w:szCs w:val="28"/>
        </w:rPr>
        <w:t>Answer:</w:t>
      </w:r>
    </w:p>
    <w:p w:rsidR="00321FE5" w:rsidRDefault="006A5743" w:rsidP="00321FE5">
      <w:pPr>
        <w:spacing w:after="0" w:line="240" w:lineRule="auto"/>
        <w:rPr>
          <w:rFonts w:ascii="Arial" w:hAnsi="Arial" w:cs="Arial"/>
          <w:sz w:val="24"/>
          <w:szCs w:val="24"/>
        </w:rPr>
      </w:pPr>
      <w:r w:rsidRPr="001560DC">
        <w:rPr>
          <w:rFonts w:ascii="Arial" w:hAnsi="Arial" w:cs="Arial"/>
          <w:szCs w:val="20"/>
        </w:rPr>
        <w:t xml:space="preserve">The application </w:t>
      </w:r>
      <w:r>
        <w:rPr>
          <w:rFonts w:ascii="Arial" w:hAnsi="Arial" w:cs="Arial"/>
          <w:szCs w:val="20"/>
        </w:rPr>
        <w:t xml:space="preserve">criteria is strict in terms of standards, however if for example a school scores 89.7% and was exceeding in other areas, we would consider this on a case by case basis, and any school in that situation should contact </w:t>
      </w:r>
      <w:hyperlink r:id="rId16" w:history="1">
        <w:r w:rsidRPr="00796032">
          <w:rPr>
            <w:rStyle w:val="Hyperlink"/>
            <w:rFonts w:ascii="Arial" w:hAnsi="Arial" w:cs="Arial"/>
            <w:szCs w:val="20"/>
          </w:rPr>
          <w:t>systemleader.applications@education.gov.uk</w:t>
        </w:r>
      </w:hyperlink>
      <w:r>
        <w:rPr>
          <w:rFonts w:ascii="Arial" w:hAnsi="Arial" w:cs="Arial"/>
          <w:szCs w:val="20"/>
        </w:rPr>
        <w:t xml:space="preserve"> to confirm eligibility before completing an application.</w:t>
      </w:r>
    </w:p>
    <w:p w:rsidR="00D108DF" w:rsidRDefault="00D108DF" w:rsidP="00D108DF">
      <w:pPr>
        <w:autoSpaceDE w:val="0"/>
        <w:autoSpaceDN w:val="0"/>
        <w:spacing w:after="0" w:line="240" w:lineRule="auto"/>
      </w:pPr>
      <w:r>
        <w:rPr>
          <w:rFonts w:ascii="Segoe UI" w:hAnsi="Segoe UI" w:cs="Segoe UI"/>
          <w:color w:val="6E6E73"/>
          <w:sz w:val="16"/>
          <w:szCs w:val="16"/>
        </w:rPr>
        <w:t> </w:t>
      </w:r>
    </w:p>
    <w:p w:rsidR="00FB563D" w:rsidRPr="00A70733" w:rsidRDefault="00FB563D" w:rsidP="00FB563D">
      <w:pPr>
        <w:pStyle w:val="NormalWeb"/>
        <w:spacing w:before="0" w:beforeAutospacing="0" w:after="0" w:afterAutospacing="0"/>
        <w:rPr>
          <w:rFonts w:ascii="Arial" w:hAnsi="Arial" w:cs="Arial"/>
          <w:b/>
          <w:bCs/>
          <w:sz w:val="28"/>
          <w:szCs w:val="28"/>
        </w:rPr>
      </w:pPr>
      <w:r w:rsidRPr="00A70733">
        <w:rPr>
          <w:rFonts w:ascii="Arial" w:hAnsi="Arial" w:cs="Arial"/>
          <w:b/>
          <w:bCs/>
          <w:sz w:val="28"/>
          <w:szCs w:val="28"/>
        </w:rPr>
        <w:t xml:space="preserve">Question: </w:t>
      </w:r>
    </w:p>
    <w:p w:rsidR="00321FE5" w:rsidRPr="00A70733" w:rsidRDefault="00321FE5" w:rsidP="00FB563D">
      <w:pPr>
        <w:pStyle w:val="NormalWeb"/>
        <w:spacing w:before="0" w:beforeAutospacing="0" w:after="0" w:afterAutospacing="0"/>
        <w:rPr>
          <w:rFonts w:ascii="Arial" w:hAnsi="Arial" w:cs="Arial"/>
          <w:sz w:val="22"/>
          <w:szCs w:val="22"/>
        </w:rPr>
      </w:pPr>
      <w:r w:rsidRPr="00A70733">
        <w:rPr>
          <w:rFonts w:ascii="Arial" w:hAnsi="Arial" w:cs="Arial"/>
          <w:sz w:val="22"/>
          <w:szCs w:val="22"/>
        </w:rPr>
        <w:t>Whilst there is a maximum number of schools, is there a minimum number?</w:t>
      </w:r>
    </w:p>
    <w:p w:rsidR="00FB563D" w:rsidRPr="00A70733" w:rsidRDefault="00FB563D" w:rsidP="00FB563D">
      <w:pPr>
        <w:pStyle w:val="NormalWeb"/>
        <w:spacing w:before="0" w:beforeAutospacing="0" w:after="0" w:afterAutospacing="0"/>
        <w:rPr>
          <w:rFonts w:ascii="Arial" w:hAnsi="Arial" w:cs="Arial"/>
        </w:rPr>
      </w:pPr>
    </w:p>
    <w:p w:rsidR="00FB563D" w:rsidRPr="00A70733" w:rsidRDefault="00FB563D" w:rsidP="00FB563D">
      <w:pPr>
        <w:pStyle w:val="NormalWeb"/>
        <w:spacing w:before="0" w:beforeAutospacing="0" w:after="0" w:afterAutospacing="0"/>
        <w:rPr>
          <w:rFonts w:ascii="Arial" w:hAnsi="Arial" w:cs="Arial"/>
          <w:sz w:val="28"/>
          <w:szCs w:val="28"/>
        </w:rPr>
      </w:pPr>
      <w:r w:rsidRPr="00A70733">
        <w:rPr>
          <w:rFonts w:ascii="Arial" w:hAnsi="Arial" w:cs="Arial"/>
          <w:b/>
          <w:bCs/>
          <w:sz w:val="28"/>
          <w:szCs w:val="28"/>
        </w:rPr>
        <w:t>Answer:</w:t>
      </w:r>
    </w:p>
    <w:p w:rsidR="00D108DF" w:rsidRPr="00A70733" w:rsidRDefault="00321FE5" w:rsidP="00D108DF">
      <w:pPr>
        <w:autoSpaceDE w:val="0"/>
        <w:autoSpaceDN w:val="0"/>
        <w:spacing w:before="40" w:after="40" w:line="240" w:lineRule="auto"/>
        <w:rPr>
          <w:rFonts w:ascii="Arial" w:hAnsi="Arial" w:cs="Arial"/>
        </w:rPr>
      </w:pPr>
      <w:r w:rsidRPr="00A70733">
        <w:rPr>
          <w:rFonts w:ascii="Arial" w:hAnsi="Arial" w:cs="Arial"/>
        </w:rPr>
        <w:t>200</w:t>
      </w:r>
      <w:r w:rsidR="001D1E05">
        <w:rPr>
          <w:rFonts w:ascii="Arial" w:hAnsi="Arial" w:cs="Arial"/>
        </w:rPr>
        <w:t>, and only less marginally and by exception</w:t>
      </w:r>
    </w:p>
    <w:p w:rsidR="00D108DF" w:rsidRPr="00A70733" w:rsidRDefault="00D108DF" w:rsidP="00D108DF">
      <w:pPr>
        <w:autoSpaceDE w:val="0"/>
        <w:autoSpaceDN w:val="0"/>
        <w:spacing w:after="0" w:line="240" w:lineRule="auto"/>
      </w:pPr>
      <w:r w:rsidRPr="00A70733">
        <w:rPr>
          <w:rFonts w:ascii="Segoe UI" w:hAnsi="Segoe UI" w:cs="Segoe UI"/>
          <w:sz w:val="16"/>
          <w:szCs w:val="16"/>
        </w:rPr>
        <w:t> </w:t>
      </w:r>
    </w:p>
    <w:p w:rsidR="002C7724" w:rsidRPr="00A70733" w:rsidRDefault="002C7724" w:rsidP="002C7724">
      <w:pPr>
        <w:autoSpaceDE w:val="0"/>
        <w:autoSpaceDN w:val="0"/>
        <w:spacing w:after="0" w:line="240" w:lineRule="auto"/>
      </w:pPr>
      <w:r w:rsidRPr="00A70733">
        <w:rPr>
          <w:rFonts w:ascii="Arial" w:hAnsi="Arial" w:cs="Arial"/>
          <w:b/>
          <w:bCs/>
          <w:sz w:val="28"/>
          <w:szCs w:val="28"/>
        </w:rPr>
        <w:t xml:space="preserve">Question: </w:t>
      </w:r>
    </w:p>
    <w:p w:rsidR="002C7724" w:rsidRPr="00A70733" w:rsidRDefault="002C7724" w:rsidP="002C7724">
      <w:pPr>
        <w:rPr>
          <w:rFonts w:ascii="Arial" w:hAnsi="Arial" w:cs="Arial"/>
        </w:rPr>
      </w:pPr>
      <w:r w:rsidRPr="00A70733">
        <w:rPr>
          <w:rFonts w:ascii="Arial" w:hAnsi="Arial" w:cs="Arial"/>
        </w:rPr>
        <w:t>The application pack refers to ‘three-year commitment’ and then ‘track record’ in the scoring table, can you clarify?</w:t>
      </w:r>
    </w:p>
    <w:p w:rsidR="002C7724" w:rsidRPr="00A70733" w:rsidRDefault="002C7724" w:rsidP="002C7724">
      <w:pPr>
        <w:pStyle w:val="NormalWeb"/>
        <w:spacing w:before="0" w:beforeAutospacing="0" w:after="0" w:afterAutospacing="0"/>
        <w:rPr>
          <w:rFonts w:ascii="Arial" w:hAnsi="Arial" w:cs="Arial"/>
          <w:b/>
          <w:bCs/>
          <w:sz w:val="28"/>
          <w:szCs w:val="28"/>
        </w:rPr>
      </w:pPr>
      <w:r w:rsidRPr="00A70733">
        <w:rPr>
          <w:rFonts w:ascii="Arial" w:hAnsi="Arial" w:cs="Arial"/>
          <w:b/>
          <w:bCs/>
          <w:sz w:val="28"/>
          <w:szCs w:val="28"/>
        </w:rPr>
        <w:t>Answer:</w:t>
      </w:r>
    </w:p>
    <w:p w:rsidR="002C7724" w:rsidRPr="00A70733" w:rsidRDefault="002C7724" w:rsidP="00D108DF">
      <w:pPr>
        <w:rPr>
          <w:rFonts w:ascii="Arial" w:hAnsi="Arial" w:cs="Arial"/>
        </w:rPr>
      </w:pPr>
      <w:r w:rsidRPr="00A70733">
        <w:rPr>
          <w:rFonts w:ascii="Arial" w:hAnsi="Arial" w:cs="Arial"/>
        </w:rPr>
        <w:t>The application pack and scoring table should both refer to ‘three-year commitment’ and this has since been corrected on the document on contracts finder.</w:t>
      </w:r>
    </w:p>
    <w:p w:rsidR="004E61F8" w:rsidRPr="00A70733" w:rsidRDefault="004E61F8" w:rsidP="004E61F8">
      <w:pPr>
        <w:autoSpaceDE w:val="0"/>
        <w:autoSpaceDN w:val="0"/>
        <w:spacing w:after="0" w:line="240" w:lineRule="auto"/>
      </w:pPr>
      <w:r w:rsidRPr="00A70733">
        <w:rPr>
          <w:rFonts w:ascii="Arial" w:hAnsi="Arial" w:cs="Arial"/>
          <w:b/>
          <w:bCs/>
          <w:sz w:val="28"/>
          <w:szCs w:val="28"/>
        </w:rPr>
        <w:t xml:space="preserve">Question: </w:t>
      </w:r>
    </w:p>
    <w:p w:rsidR="004E61F8" w:rsidRPr="00A70733" w:rsidRDefault="004E61F8" w:rsidP="004E61F8">
      <w:pPr>
        <w:rPr>
          <w:rFonts w:ascii="Arial" w:hAnsi="Arial" w:cs="Arial"/>
        </w:rPr>
      </w:pPr>
      <w:r w:rsidRPr="00A70733">
        <w:rPr>
          <w:rFonts w:ascii="Arial" w:hAnsi="Arial" w:cs="Arial"/>
        </w:rPr>
        <w:t xml:space="preserve">My school has just received an outstanding Ofsted inspection, does this mean I am now eligible to apply to become a </w:t>
      </w:r>
      <w:r w:rsidR="003100F7">
        <w:rPr>
          <w:rFonts w:ascii="Arial" w:hAnsi="Arial" w:cs="Arial"/>
          <w:bCs/>
        </w:rPr>
        <w:t>Teaching School</w:t>
      </w:r>
      <w:r w:rsidR="003100F7" w:rsidRPr="00C83FC6">
        <w:rPr>
          <w:rFonts w:ascii="Arial" w:hAnsi="Arial" w:cs="Arial"/>
          <w:bCs/>
        </w:rPr>
        <w:t xml:space="preserve"> </w:t>
      </w:r>
      <w:r w:rsidRPr="00A70733">
        <w:rPr>
          <w:rFonts w:ascii="Arial" w:hAnsi="Arial" w:cs="Arial"/>
        </w:rPr>
        <w:t>hub?</w:t>
      </w:r>
    </w:p>
    <w:p w:rsidR="004E61F8" w:rsidRPr="00A70733" w:rsidRDefault="004E61F8" w:rsidP="004E61F8">
      <w:pPr>
        <w:pStyle w:val="NormalWeb"/>
        <w:spacing w:before="0" w:beforeAutospacing="0" w:after="0" w:afterAutospacing="0"/>
        <w:rPr>
          <w:rFonts w:ascii="Arial" w:hAnsi="Arial" w:cs="Arial"/>
          <w:b/>
          <w:bCs/>
          <w:sz w:val="28"/>
          <w:szCs w:val="28"/>
        </w:rPr>
      </w:pPr>
      <w:r w:rsidRPr="00A70733">
        <w:rPr>
          <w:rFonts w:ascii="Arial" w:hAnsi="Arial" w:cs="Arial"/>
          <w:b/>
          <w:bCs/>
          <w:sz w:val="28"/>
          <w:szCs w:val="28"/>
        </w:rPr>
        <w:t>Answer:</w:t>
      </w:r>
    </w:p>
    <w:p w:rsidR="004E61F8" w:rsidRPr="004E61F8" w:rsidRDefault="004E61F8" w:rsidP="004E61F8">
      <w:pPr>
        <w:rPr>
          <w:rFonts w:ascii="Arial" w:hAnsi="Arial" w:cs="Arial"/>
          <w:color w:val="1F497D"/>
        </w:rPr>
      </w:pPr>
      <w:r w:rsidRPr="001560DC">
        <w:rPr>
          <w:rFonts w:ascii="Arial" w:hAnsi="Arial" w:cs="Arial"/>
        </w:rPr>
        <w:t xml:space="preserve">Your school must meet all of the eligibility criteria, detailed in the </w:t>
      </w:r>
      <w:hyperlink r:id="rId17" w:history="1">
        <w:r w:rsidRPr="004E61F8">
          <w:rPr>
            <w:rStyle w:val="Hyperlink"/>
            <w:rFonts w:ascii="Arial" w:hAnsi="Arial" w:cs="Arial"/>
          </w:rPr>
          <w:t>prospectus</w:t>
        </w:r>
      </w:hyperlink>
      <w:r w:rsidRPr="004E61F8">
        <w:rPr>
          <w:rFonts w:ascii="Arial" w:hAnsi="Arial" w:cs="Arial"/>
          <w:color w:val="1F497D"/>
        </w:rPr>
        <w:t xml:space="preserve"> </w:t>
      </w:r>
      <w:r w:rsidRPr="004E61F8">
        <w:rPr>
          <w:rFonts w:ascii="Arial" w:hAnsi="Arial" w:cs="Arial"/>
        </w:rPr>
        <w:t xml:space="preserve">at the point of application and beyond. If you have further questions, you can discuss eligibility with your local </w:t>
      </w:r>
      <w:hyperlink r:id="rId18" w:history="1">
        <w:r w:rsidRPr="004E61F8">
          <w:rPr>
            <w:rStyle w:val="Hyperlink"/>
            <w:rFonts w:ascii="Arial" w:hAnsi="Arial" w:cs="Arial"/>
          </w:rPr>
          <w:t>teaching school council representative</w:t>
        </w:r>
      </w:hyperlink>
      <w:r w:rsidRPr="004E61F8">
        <w:rPr>
          <w:rFonts w:ascii="Arial" w:hAnsi="Arial" w:cs="Arial"/>
          <w:color w:val="000000"/>
        </w:rPr>
        <w:t xml:space="preserve">, or use the online eligibility tracker – which is available on </w:t>
      </w:r>
      <w:hyperlink r:id="rId19" w:history="1">
        <w:r w:rsidRPr="004E61F8">
          <w:rPr>
            <w:rStyle w:val="Hyperlink"/>
            <w:rFonts w:ascii="Arial" w:hAnsi="Arial" w:cs="Arial"/>
          </w:rPr>
          <w:t>Contracts Finder</w:t>
        </w:r>
      </w:hyperlink>
      <w:r w:rsidRPr="004E61F8">
        <w:rPr>
          <w:rFonts w:ascii="Arial" w:hAnsi="Arial" w:cs="Arial"/>
          <w:color w:val="000000"/>
        </w:rPr>
        <w:t>.</w:t>
      </w:r>
    </w:p>
    <w:p w:rsidR="00D318F2" w:rsidRPr="00D318F2" w:rsidRDefault="00D318F2" w:rsidP="00D318F2">
      <w:pPr>
        <w:spacing w:after="0" w:line="240" w:lineRule="auto"/>
        <w:rPr>
          <w:rFonts w:ascii="Arial" w:hAnsi="Arial" w:cs="Arial"/>
          <w:b/>
          <w:iCs/>
          <w:sz w:val="28"/>
        </w:rPr>
      </w:pPr>
      <w:r w:rsidRPr="00D318F2">
        <w:rPr>
          <w:rFonts w:ascii="Arial" w:hAnsi="Arial" w:cs="Arial"/>
          <w:b/>
          <w:iCs/>
          <w:sz w:val="28"/>
        </w:rPr>
        <w:t xml:space="preserve">Question: </w:t>
      </w:r>
    </w:p>
    <w:p w:rsidR="00D318F2" w:rsidRPr="00D318F2" w:rsidRDefault="00D318F2" w:rsidP="00D318F2">
      <w:pPr>
        <w:spacing w:after="0" w:line="240" w:lineRule="auto"/>
        <w:rPr>
          <w:rFonts w:ascii="Arial" w:hAnsi="Arial" w:cs="Arial"/>
          <w:iCs/>
        </w:rPr>
      </w:pPr>
      <w:r w:rsidRPr="00D318F2">
        <w:rPr>
          <w:rFonts w:ascii="Arial" w:hAnsi="Arial" w:cs="Arial"/>
          <w:iCs/>
        </w:rPr>
        <w:t>Does the £200,000 TS Hubs funding align to academic year, calendar year, or neither?</w:t>
      </w:r>
    </w:p>
    <w:p w:rsidR="00D318F2" w:rsidRPr="00D318F2" w:rsidRDefault="00D318F2" w:rsidP="00D318F2">
      <w:pPr>
        <w:spacing w:after="0" w:line="240" w:lineRule="auto"/>
        <w:rPr>
          <w:iCs/>
        </w:rPr>
      </w:pPr>
    </w:p>
    <w:p w:rsidR="00D318F2" w:rsidRPr="00D318F2" w:rsidRDefault="00D318F2" w:rsidP="00D318F2">
      <w:pPr>
        <w:spacing w:after="0"/>
        <w:rPr>
          <w:rFonts w:ascii="Arial" w:hAnsi="Arial" w:cs="Arial"/>
          <w:b/>
          <w:iCs/>
          <w:sz w:val="28"/>
          <w:szCs w:val="32"/>
        </w:rPr>
      </w:pPr>
      <w:r w:rsidRPr="00D318F2">
        <w:rPr>
          <w:rFonts w:ascii="Arial" w:hAnsi="Arial" w:cs="Arial"/>
          <w:b/>
          <w:iCs/>
          <w:sz w:val="28"/>
          <w:szCs w:val="32"/>
        </w:rPr>
        <w:t>Answer:</w:t>
      </w:r>
    </w:p>
    <w:p w:rsidR="00D318F2" w:rsidRDefault="00D318F2" w:rsidP="00D318F2">
      <w:pPr>
        <w:spacing w:after="0"/>
        <w:rPr>
          <w:rFonts w:ascii="Arial" w:hAnsi="Arial" w:cs="Arial"/>
          <w:iCs/>
        </w:rPr>
      </w:pPr>
      <w:r w:rsidRPr="00D318F2">
        <w:rPr>
          <w:rFonts w:ascii="Arial" w:hAnsi="Arial" w:cs="Arial"/>
          <w:iCs/>
        </w:rPr>
        <w:t>This figure relates to academic years. However, as outlined in the Application Pack, funding figures reflect maximum available funding. The level of funding sought in each academic year should correspond to the costs of delivery, including – where appropriate – consideration of the period of delivery.</w:t>
      </w:r>
    </w:p>
    <w:p w:rsidR="00445566" w:rsidRDefault="00445566" w:rsidP="00D318F2">
      <w:pPr>
        <w:spacing w:after="0"/>
        <w:rPr>
          <w:rFonts w:ascii="Arial" w:hAnsi="Arial" w:cs="Arial"/>
          <w:iCs/>
        </w:rPr>
      </w:pPr>
    </w:p>
    <w:p w:rsidR="00445566" w:rsidRDefault="00445566" w:rsidP="00445566">
      <w:pPr>
        <w:spacing w:after="0"/>
        <w:rPr>
          <w:rFonts w:ascii="Arial" w:hAnsi="Arial" w:cs="Arial"/>
          <w:b/>
          <w:bCs/>
          <w:sz w:val="28"/>
          <w:szCs w:val="28"/>
        </w:rPr>
      </w:pPr>
      <w:r>
        <w:rPr>
          <w:rFonts w:ascii="Arial" w:hAnsi="Arial" w:cs="Arial"/>
          <w:b/>
          <w:bCs/>
          <w:sz w:val="28"/>
          <w:szCs w:val="28"/>
        </w:rPr>
        <w:t>Question:</w:t>
      </w:r>
    </w:p>
    <w:p w:rsidR="00445566" w:rsidRDefault="00445566" w:rsidP="00445566">
      <w:pPr>
        <w:spacing w:after="0"/>
        <w:rPr>
          <w:rFonts w:ascii="Arial" w:hAnsi="Arial" w:cs="Arial"/>
        </w:rPr>
      </w:pPr>
      <w:r>
        <w:rPr>
          <w:rFonts w:ascii="Arial" w:hAnsi="Arial" w:cs="Arial"/>
        </w:rPr>
        <w:t>Is there anything preventing our school from being named in more than 1 application for this as we currently work with more than one eligible teaching school alliance and I believe that both may be considering making an application?</w:t>
      </w:r>
    </w:p>
    <w:p w:rsidR="00445566" w:rsidRDefault="00445566" w:rsidP="00445566">
      <w:pPr>
        <w:spacing w:after="0"/>
        <w:rPr>
          <w:rFonts w:ascii="Arial" w:hAnsi="Arial" w:cs="Arial"/>
        </w:rPr>
      </w:pPr>
    </w:p>
    <w:p w:rsidR="00445566" w:rsidRPr="00445566" w:rsidRDefault="00445566" w:rsidP="00445566">
      <w:pPr>
        <w:spacing w:after="0"/>
        <w:rPr>
          <w:rFonts w:ascii="Arial" w:hAnsi="Arial" w:cs="Arial"/>
          <w:b/>
          <w:bCs/>
          <w:sz w:val="28"/>
          <w:szCs w:val="28"/>
        </w:rPr>
      </w:pPr>
      <w:r w:rsidRPr="00445566">
        <w:rPr>
          <w:rFonts w:ascii="Arial" w:hAnsi="Arial" w:cs="Arial"/>
          <w:b/>
          <w:bCs/>
          <w:sz w:val="28"/>
          <w:szCs w:val="28"/>
        </w:rPr>
        <w:t>Answer:</w:t>
      </w:r>
    </w:p>
    <w:p w:rsidR="00445566" w:rsidRDefault="00445566" w:rsidP="00445566">
      <w:pPr>
        <w:spacing w:after="0"/>
        <w:rPr>
          <w:rFonts w:ascii="Arial" w:hAnsi="Arial" w:cs="Arial"/>
        </w:rPr>
      </w:pPr>
      <w:r w:rsidRPr="00445566">
        <w:rPr>
          <w:rFonts w:ascii="Arial" w:hAnsi="Arial" w:cs="Arial"/>
        </w:rPr>
        <w:t xml:space="preserve">A school can be named on more than one application – with its agreement - as we understand that a school can be working with a range of teaching school alliances and we want the best capacity to be utilised. </w:t>
      </w:r>
    </w:p>
    <w:p w:rsidR="00445566" w:rsidRPr="00D318F2" w:rsidRDefault="00445566" w:rsidP="002722F8">
      <w:pPr>
        <w:spacing w:after="0" w:line="240" w:lineRule="auto"/>
        <w:rPr>
          <w:rFonts w:ascii="Arial" w:hAnsi="Arial" w:cs="Arial"/>
          <w:iCs/>
        </w:rPr>
      </w:pPr>
    </w:p>
    <w:p w:rsidR="00292937" w:rsidRDefault="00292937" w:rsidP="006933DB">
      <w:pPr>
        <w:autoSpaceDE w:val="0"/>
        <w:autoSpaceDN w:val="0"/>
        <w:spacing w:after="0"/>
        <w:rPr>
          <w:rFonts w:ascii="Arial" w:hAnsi="Arial" w:cs="Arial"/>
          <w:b/>
          <w:bCs/>
          <w:color w:val="000000"/>
          <w:sz w:val="24"/>
          <w:szCs w:val="24"/>
        </w:rPr>
      </w:pPr>
      <w:r>
        <w:rPr>
          <w:rFonts w:ascii="Arial" w:hAnsi="Arial" w:cs="Arial"/>
          <w:b/>
          <w:bCs/>
          <w:color w:val="000000"/>
          <w:sz w:val="28"/>
          <w:szCs w:val="28"/>
        </w:rPr>
        <w:t>Question:</w:t>
      </w:r>
      <w:r>
        <w:rPr>
          <w:rFonts w:ascii="Arial" w:hAnsi="Arial" w:cs="Arial"/>
          <w:b/>
          <w:bCs/>
          <w:color w:val="000000"/>
          <w:sz w:val="24"/>
          <w:szCs w:val="24"/>
        </w:rPr>
        <w:t xml:space="preserve"> </w:t>
      </w:r>
    </w:p>
    <w:p w:rsidR="00292937" w:rsidRDefault="00292937" w:rsidP="006933DB">
      <w:pPr>
        <w:autoSpaceDE w:val="0"/>
        <w:autoSpaceDN w:val="0"/>
        <w:spacing w:after="0"/>
        <w:rPr>
          <w:rFonts w:ascii="Arial" w:hAnsi="Arial" w:cs="Arial"/>
          <w:color w:val="000000"/>
        </w:rPr>
      </w:pPr>
      <w:r>
        <w:rPr>
          <w:rFonts w:ascii="Arial" w:hAnsi="Arial" w:cs="Arial"/>
          <w:color w:val="000000"/>
        </w:rPr>
        <w:t xml:space="preserve">Can an application include any appendices or hyperlinks to additional information </w:t>
      </w:r>
      <w:r w:rsidR="006933DB">
        <w:rPr>
          <w:rFonts w:ascii="Arial" w:hAnsi="Arial" w:cs="Arial"/>
          <w:color w:val="000000"/>
        </w:rPr>
        <w:t xml:space="preserve">e.g. organisation chart, </w:t>
      </w:r>
      <w:r>
        <w:rPr>
          <w:rFonts w:ascii="Arial" w:hAnsi="Arial" w:cs="Arial"/>
          <w:color w:val="000000"/>
        </w:rPr>
        <w:t>which can’t be easily incorporate</w:t>
      </w:r>
      <w:r w:rsidR="006933DB">
        <w:rPr>
          <w:rFonts w:ascii="Arial" w:hAnsi="Arial" w:cs="Arial"/>
          <w:color w:val="000000"/>
        </w:rPr>
        <w:t xml:space="preserve">d into the application form? </w:t>
      </w:r>
    </w:p>
    <w:p w:rsidR="00292937" w:rsidRDefault="00292937" w:rsidP="006933DB">
      <w:pPr>
        <w:autoSpaceDE w:val="0"/>
        <w:autoSpaceDN w:val="0"/>
        <w:spacing w:after="0"/>
        <w:rPr>
          <w:rFonts w:ascii="Arial" w:hAnsi="Arial" w:cs="Arial"/>
          <w:color w:val="000000"/>
          <w:sz w:val="24"/>
          <w:szCs w:val="24"/>
        </w:rPr>
      </w:pPr>
    </w:p>
    <w:p w:rsidR="00292937" w:rsidRDefault="00292937" w:rsidP="006933DB">
      <w:pPr>
        <w:autoSpaceDE w:val="0"/>
        <w:autoSpaceDN w:val="0"/>
        <w:spacing w:after="0"/>
        <w:rPr>
          <w:rFonts w:ascii="Arial" w:hAnsi="Arial" w:cs="Arial"/>
          <w:b/>
          <w:bCs/>
          <w:color w:val="000000"/>
          <w:sz w:val="28"/>
          <w:szCs w:val="28"/>
        </w:rPr>
      </w:pPr>
      <w:r>
        <w:rPr>
          <w:rFonts w:ascii="Arial" w:hAnsi="Arial" w:cs="Arial"/>
          <w:b/>
          <w:bCs/>
          <w:color w:val="000000"/>
          <w:sz w:val="28"/>
          <w:szCs w:val="28"/>
        </w:rPr>
        <w:t xml:space="preserve">Answer: </w:t>
      </w:r>
    </w:p>
    <w:p w:rsidR="00292937" w:rsidRDefault="00292937" w:rsidP="006933DB">
      <w:pPr>
        <w:autoSpaceDE w:val="0"/>
        <w:autoSpaceDN w:val="0"/>
        <w:spacing w:after="0"/>
        <w:rPr>
          <w:rFonts w:ascii="Arial" w:hAnsi="Arial" w:cs="Arial"/>
          <w:color w:val="000000"/>
        </w:rPr>
      </w:pPr>
      <w:r>
        <w:rPr>
          <w:rFonts w:ascii="Arial" w:hAnsi="Arial" w:cs="Arial"/>
          <w:color w:val="000000"/>
        </w:rPr>
        <w:t xml:space="preserve">Information included in the Teaching School Hubs application must be no more than the stipulated word count for each question. Hyperlinks and web page addresses will not be accepted.  </w:t>
      </w:r>
    </w:p>
    <w:p w:rsidR="00292937" w:rsidRDefault="00292937" w:rsidP="006933DB">
      <w:pPr>
        <w:autoSpaceDE w:val="0"/>
        <w:autoSpaceDN w:val="0"/>
        <w:spacing w:after="0"/>
        <w:rPr>
          <w:rFonts w:ascii="Calibri" w:hAnsi="Calibri" w:cs="Calibri"/>
          <w:lang w:eastAsia="en-GB"/>
        </w:rPr>
      </w:pPr>
    </w:p>
    <w:p w:rsidR="00292937" w:rsidRDefault="00292937" w:rsidP="006933DB">
      <w:pPr>
        <w:spacing w:after="0"/>
        <w:rPr>
          <w:rFonts w:ascii="Arial" w:hAnsi="Arial" w:cs="Arial"/>
          <w:b/>
          <w:bCs/>
          <w:sz w:val="28"/>
          <w:szCs w:val="28"/>
        </w:rPr>
      </w:pPr>
      <w:r>
        <w:rPr>
          <w:rFonts w:ascii="Arial" w:hAnsi="Arial" w:cs="Arial"/>
          <w:b/>
          <w:bCs/>
          <w:sz w:val="28"/>
          <w:szCs w:val="28"/>
        </w:rPr>
        <w:t>Question:</w:t>
      </w:r>
    </w:p>
    <w:p w:rsidR="001E792C" w:rsidRDefault="001E792C" w:rsidP="001E792C">
      <w:pPr>
        <w:rPr>
          <w:rFonts w:ascii="Arial" w:hAnsi="Arial" w:cs="Arial"/>
        </w:rPr>
      </w:pPr>
      <w:r>
        <w:rPr>
          <w:rFonts w:ascii="Arial" w:hAnsi="Arial" w:cs="Arial"/>
        </w:rPr>
        <w:t xml:space="preserve">Will the TS hub lead school be responsible for outcomes for all schools within their hub bid, including schools that are being supported? </w:t>
      </w:r>
    </w:p>
    <w:p w:rsidR="001E792C" w:rsidRPr="001E792C" w:rsidRDefault="001E792C" w:rsidP="001E792C">
      <w:pPr>
        <w:autoSpaceDE w:val="0"/>
        <w:autoSpaceDN w:val="0"/>
        <w:spacing w:after="0"/>
        <w:rPr>
          <w:rFonts w:ascii="Arial" w:hAnsi="Arial" w:cs="Arial"/>
          <w:b/>
          <w:bCs/>
          <w:sz w:val="28"/>
          <w:szCs w:val="28"/>
        </w:rPr>
      </w:pPr>
      <w:r>
        <w:rPr>
          <w:rFonts w:ascii="Arial" w:hAnsi="Arial" w:cs="Arial"/>
          <w:b/>
          <w:bCs/>
          <w:sz w:val="28"/>
          <w:szCs w:val="28"/>
        </w:rPr>
        <w:t>Answer</w:t>
      </w:r>
      <w:r w:rsidRPr="001E792C">
        <w:rPr>
          <w:rFonts w:ascii="Arial" w:hAnsi="Arial" w:cs="Arial"/>
          <w:b/>
          <w:bCs/>
          <w:sz w:val="28"/>
          <w:szCs w:val="28"/>
        </w:rPr>
        <w:t xml:space="preserve">: </w:t>
      </w:r>
    </w:p>
    <w:p w:rsidR="001E792C" w:rsidRPr="001E792C" w:rsidRDefault="001E792C" w:rsidP="001E792C">
      <w:pPr>
        <w:spacing w:after="0"/>
        <w:ind w:right="66"/>
        <w:rPr>
          <w:rFonts w:ascii="Arial" w:hAnsi="Arial" w:cs="Arial"/>
        </w:rPr>
      </w:pPr>
      <w:r w:rsidRPr="001E792C">
        <w:rPr>
          <w:rFonts w:ascii="Arial" w:hAnsi="Arial" w:cs="Arial"/>
        </w:rPr>
        <w:t>The lead school is not directly responsible for outcomes for all schools within their hub area, though support given to schools that need it will need to be evidenced for resources given by DfE – as is the case with the school improvement offer now – and where this forms part of the delivery agreement.</w:t>
      </w:r>
    </w:p>
    <w:p w:rsidR="001E792C" w:rsidRDefault="001E792C" w:rsidP="001E792C">
      <w:pPr>
        <w:spacing w:after="5"/>
        <w:ind w:right="66"/>
        <w:rPr>
          <w:rFonts w:ascii="Arial" w:hAnsi="Arial" w:cs="Arial"/>
          <w:lang w:eastAsia="en-GB"/>
        </w:rPr>
      </w:pPr>
      <w:r>
        <w:rPr>
          <w:rFonts w:ascii="Arial" w:hAnsi="Arial" w:cs="Arial"/>
        </w:rPr>
        <w:t>Whilst each TS Hub will be the single point of accountability for the annual delivery agreement, it will be expected to form strong relationships with other local schools (including Teaching Schools and MATs), individuals, and providers. The TS Hub will need to draw on their expertise and capacity in order to ensure coverage of all phases and settings</w:t>
      </w:r>
      <w:r>
        <w:rPr>
          <w:rStyle w:val="FootnoteReference"/>
          <w:rFonts w:ascii="Arial" w:hAnsi="Arial" w:cs="Arial"/>
        </w:rPr>
        <w:footnoteReference w:customMarkFollows="1" w:id="1"/>
        <w:t>[1]</w:t>
      </w:r>
      <w:r>
        <w:rPr>
          <w:rFonts w:ascii="Arial" w:hAnsi="Arial" w:cs="Arial"/>
        </w:rPr>
        <w:t xml:space="preserve">. The TS Hub will also be expected to demonstrate how these other schools, individuals and providers meet the requirements set out in its delivery agreement and hold them to account for the elements which they deliver.  </w:t>
      </w:r>
    </w:p>
    <w:p w:rsidR="00292937" w:rsidRDefault="00292937" w:rsidP="006933DB">
      <w:pPr>
        <w:spacing w:after="0"/>
        <w:rPr>
          <w:rFonts w:ascii="Arial" w:hAnsi="Arial" w:cs="Arial"/>
        </w:rPr>
      </w:pPr>
    </w:p>
    <w:p w:rsidR="00292937" w:rsidRDefault="00292937" w:rsidP="006933DB">
      <w:pPr>
        <w:spacing w:after="0"/>
        <w:rPr>
          <w:rFonts w:ascii="Arial" w:hAnsi="Arial" w:cs="Arial"/>
          <w:b/>
          <w:bCs/>
          <w:sz w:val="28"/>
          <w:szCs w:val="28"/>
        </w:rPr>
      </w:pPr>
      <w:r>
        <w:rPr>
          <w:rFonts w:ascii="Arial" w:hAnsi="Arial" w:cs="Arial"/>
          <w:b/>
          <w:bCs/>
          <w:sz w:val="28"/>
          <w:szCs w:val="28"/>
        </w:rPr>
        <w:t>Question:</w:t>
      </w:r>
    </w:p>
    <w:p w:rsidR="00292937" w:rsidRDefault="00292937" w:rsidP="006933DB">
      <w:pPr>
        <w:spacing w:after="0"/>
        <w:rPr>
          <w:rFonts w:ascii="Arial" w:hAnsi="Arial" w:cs="Arial"/>
        </w:rPr>
      </w:pPr>
      <w:r>
        <w:rPr>
          <w:rFonts w:ascii="Arial" w:hAnsi="Arial" w:cs="Arial"/>
        </w:rPr>
        <w:t xml:space="preserve">I’m finding it difficult to populate the funding section of the application pack in relation to the 3 year delivery plan due to uncertainties around future funding and the number of schools the Hub will support during roll out </w:t>
      </w:r>
    </w:p>
    <w:p w:rsidR="00292937" w:rsidRDefault="00292937" w:rsidP="006933DB">
      <w:pPr>
        <w:spacing w:after="0"/>
        <w:rPr>
          <w:rFonts w:ascii="Arial" w:hAnsi="Arial" w:cs="Arial"/>
        </w:rPr>
      </w:pPr>
    </w:p>
    <w:p w:rsidR="00292937" w:rsidRDefault="00292937" w:rsidP="006933DB">
      <w:pPr>
        <w:autoSpaceDE w:val="0"/>
        <w:autoSpaceDN w:val="0"/>
        <w:spacing w:after="0"/>
        <w:rPr>
          <w:rFonts w:ascii="Arial" w:hAnsi="Arial" w:cs="Arial"/>
          <w:b/>
          <w:bCs/>
          <w:color w:val="000000"/>
          <w:sz w:val="28"/>
          <w:szCs w:val="28"/>
        </w:rPr>
      </w:pPr>
      <w:r>
        <w:rPr>
          <w:rFonts w:ascii="Arial" w:hAnsi="Arial" w:cs="Arial"/>
          <w:b/>
          <w:bCs/>
          <w:color w:val="000000"/>
          <w:sz w:val="28"/>
          <w:szCs w:val="28"/>
        </w:rPr>
        <w:t xml:space="preserve">Answer: </w:t>
      </w:r>
    </w:p>
    <w:p w:rsidR="00292937" w:rsidRDefault="00292937" w:rsidP="006933DB">
      <w:pPr>
        <w:spacing w:after="0"/>
        <w:rPr>
          <w:rFonts w:ascii="Arial" w:hAnsi="Arial" w:cs="Arial"/>
        </w:rPr>
      </w:pPr>
      <w:r>
        <w:rPr>
          <w:rFonts w:ascii="Arial" w:hAnsi="Arial" w:cs="Arial"/>
        </w:rPr>
        <w:t xml:space="preserve">We recognise uncertainties in relation to confirmation </w:t>
      </w:r>
      <w:r w:rsidRPr="00323B52">
        <w:rPr>
          <w:rFonts w:ascii="Arial" w:hAnsi="Arial" w:cs="Arial"/>
        </w:rPr>
        <w:t xml:space="preserve">of the spending review, the 19/20 school improvement offer and any decision on the future of TS hubs policy. We therefore expect applicants to predict what funding the hub will generate or be in receipt of (external </w:t>
      </w:r>
      <w:r>
        <w:rPr>
          <w:rFonts w:ascii="Arial" w:hAnsi="Arial" w:cs="Arial"/>
        </w:rPr>
        <w:t>and from the DfE) and how much infrastructure funding is required over the three years (based on the guidance in the application pack and prospectus) to deliver your proposals, clearly demonstrating value for money.</w:t>
      </w:r>
    </w:p>
    <w:p w:rsidR="00292937" w:rsidRDefault="00292937" w:rsidP="006933DB">
      <w:pPr>
        <w:spacing w:after="0"/>
        <w:rPr>
          <w:rFonts w:ascii="Arial" w:hAnsi="Arial" w:cs="Arial"/>
        </w:rPr>
      </w:pPr>
      <w:r>
        <w:rPr>
          <w:rFonts w:ascii="Arial" w:hAnsi="Arial" w:cs="Arial"/>
        </w:rPr>
        <w:t xml:space="preserve">The Department will confirm to applicants exact funding during discussions on the delivery agreement. </w:t>
      </w:r>
    </w:p>
    <w:p w:rsidR="00292937" w:rsidRDefault="00292937" w:rsidP="006933DB">
      <w:pPr>
        <w:pStyle w:val="ListParagraph"/>
        <w:ind w:left="0"/>
        <w:rPr>
          <w:rFonts w:ascii="Arial" w:hAnsi="Arial" w:cs="Arial"/>
          <w:sz w:val="22"/>
          <w:szCs w:val="22"/>
        </w:rPr>
      </w:pPr>
    </w:p>
    <w:p w:rsidR="0087100D" w:rsidRDefault="0087100D" w:rsidP="0087100D">
      <w:pPr>
        <w:spacing w:after="0"/>
        <w:rPr>
          <w:rFonts w:ascii="Arial" w:hAnsi="Arial" w:cs="Arial"/>
          <w:b/>
          <w:bCs/>
          <w:sz w:val="28"/>
          <w:szCs w:val="28"/>
        </w:rPr>
      </w:pPr>
      <w:r>
        <w:rPr>
          <w:rFonts w:ascii="Arial" w:hAnsi="Arial" w:cs="Arial"/>
          <w:b/>
          <w:bCs/>
          <w:sz w:val="28"/>
          <w:szCs w:val="28"/>
        </w:rPr>
        <w:t>Question:</w:t>
      </w:r>
    </w:p>
    <w:p w:rsidR="0087100D" w:rsidRDefault="0087100D" w:rsidP="0087100D">
      <w:pPr>
        <w:spacing w:after="0"/>
        <w:rPr>
          <w:rFonts w:ascii="Arial" w:hAnsi="Arial" w:cs="Arial"/>
          <w:b/>
          <w:bCs/>
        </w:rPr>
      </w:pPr>
      <w:r>
        <w:rPr>
          <w:rFonts w:ascii="Arial" w:hAnsi="Arial" w:cs="Arial"/>
        </w:rPr>
        <w:t xml:space="preserve">Would it be possible for you to share the school data which identifies those schools in need of support? This may be all schools in Grade 3 or 4 of Ofsted or schools that haven’t had an Ofsted assessment for a while but their data is not looking great? </w:t>
      </w:r>
    </w:p>
    <w:p w:rsidR="0087100D" w:rsidRDefault="0087100D" w:rsidP="0087100D">
      <w:pPr>
        <w:autoSpaceDE w:val="0"/>
        <w:autoSpaceDN w:val="0"/>
        <w:spacing w:after="0"/>
        <w:rPr>
          <w:rFonts w:ascii="Arial" w:hAnsi="Arial" w:cs="Arial"/>
          <w:b/>
          <w:bCs/>
          <w:color w:val="000000"/>
          <w:sz w:val="28"/>
          <w:szCs w:val="28"/>
        </w:rPr>
      </w:pPr>
    </w:p>
    <w:p w:rsidR="0087100D" w:rsidRDefault="0087100D" w:rsidP="0087100D">
      <w:pPr>
        <w:autoSpaceDE w:val="0"/>
        <w:autoSpaceDN w:val="0"/>
        <w:spacing w:after="0"/>
        <w:rPr>
          <w:rFonts w:ascii="Arial" w:hAnsi="Arial" w:cs="Arial"/>
          <w:b/>
          <w:bCs/>
          <w:color w:val="000000"/>
          <w:sz w:val="28"/>
          <w:szCs w:val="28"/>
        </w:rPr>
      </w:pPr>
      <w:r>
        <w:rPr>
          <w:rFonts w:ascii="Arial" w:hAnsi="Arial" w:cs="Arial"/>
          <w:b/>
          <w:bCs/>
          <w:color w:val="000000"/>
          <w:sz w:val="28"/>
          <w:szCs w:val="28"/>
        </w:rPr>
        <w:t xml:space="preserve">Answer: </w:t>
      </w:r>
    </w:p>
    <w:p w:rsidR="0087100D" w:rsidRDefault="0087100D" w:rsidP="0087100D">
      <w:pPr>
        <w:spacing w:after="0"/>
        <w:rPr>
          <w:rFonts w:ascii="Arial" w:hAnsi="Arial" w:cs="Arial"/>
        </w:rPr>
      </w:pPr>
      <w:r>
        <w:rPr>
          <w:rFonts w:ascii="Arial" w:hAnsi="Arial" w:cs="Arial"/>
        </w:rPr>
        <w:t xml:space="preserve">This data is publically available on gov.uk </w:t>
      </w:r>
      <w:hyperlink r:id="rId20" w:history="1">
        <w:r>
          <w:rPr>
            <w:rStyle w:val="Hyperlink"/>
            <w:rFonts w:ascii="Arial" w:hAnsi="Arial" w:cs="Arial"/>
          </w:rPr>
          <w:t>compare school performance</w:t>
        </w:r>
      </w:hyperlink>
      <w:r>
        <w:rPr>
          <w:rFonts w:ascii="Arial" w:hAnsi="Arial" w:cs="Arial"/>
        </w:rPr>
        <w:t xml:space="preserve"> and the information can be downloaded.</w:t>
      </w:r>
    </w:p>
    <w:p w:rsidR="00CA0A86" w:rsidRPr="00CA0A86" w:rsidRDefault="00CA0A86" w:rsidP="00CA0A86">
      <w:pPr>
        <w:rPr>
          <w:rFonts w:ascii="Arial" w:hAnsi="Arial" w:cs="Arial"/>
          <w:szCs w:val="24"/>
        </w:rPr>
      </w:pPr>
    </w:p>
    <w:p w:rsidR="00CA0A86" w:rsidRPr="00D318F2" w:rsidRDefault="00CA0A86" w:rsidP="006933DB">
      <w:pPr>
        <w:autoSpaceDE w:val="0"/>
        <w:autoSpaceDN w:val="0"/>
        <w:spacing w:after="0" w:line="240" w:lineRule="auto"/>
        <w:rPr>
          <w:b/>
        </w:rPr>
      </w:pPr>
    </w:p>
    <w:sectPr w:rsidR="00CA0A86" w:rsidRPr="00D318F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2A8" w:rsidRDefault="007E52A8" w:rsidP="00A12F77">
      <w:pPr>
        <w:spacing w:after="0" w:line="240" w:lineRule="auto"/>
      </w:pPr>
      <w:r>
        <w:separator/>
      </w:r>
    </w:p>
  </w:endnote>
  <w:endnote w:type="continuationSeparator" w:id="0">
    <w:p w:rsidR="007E52A8" w:rsidRDefault="007E52A8" w:rsidP="00A12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2A8" w:rsidRDefault="007E52A8" w:rsidP="00A12F77">
      <w:pPr>
        <w:spacing w:after="0" w:line="240" w:lineRule="auto"/>
      </w:pPr>
      <w:r>
        <w:separator/>
      </w:r>
    </w:p>
  </w:footnote>
  <w:footnote w:type="continuationSeparator" w:id="0">
    <w:p w:rsidR="007E52A8" w:rsidRDefault="007E52A8" w:rsidP="00A12F77">
      <w:pPr>
        <w:spacing w:after="0" w:line="240" w:lineRule="auto"/>
      </w:pPr>
      <w:r>
        <w:continuationSeparator/>
      </w:r>
    </w:p>
  </w:footnote>
  <w:footnote w:id="1">
    <w:p w:rsidR="001E792C" w:rsidRDefault="001E792C" w:rsidP="001E792C">
      <w:pPr>
        <w:pStyle w:val="FootnoteText"/>
        <w:rPr>
          <w:rFonts w:cs="Arial"/>
        </w:rPr>
      </w:pPr>
      <w:r>
        <w:rPr>
          <w:rStyle w:val="FootnoteReference"/>
          <w:rFonts w:eastAsiaTheme="minorEastAsia"/>
        </w:rPr>
        <w:t>[1]</w:t>
      </w:r>
      <w:r>
        <w:t xml:space="preserve"> ‘Phases’ includes Primary (including Early Years), Secondary and 16-18. ‘Settings’ includes Alternative Provision (AP) and Special Educational Needs and Disability (SEND) provision.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2DD0"/>
    <w:multiLevelType w:val="hybridMultilevel"/>
    <w:tmpl w:val="02B663E6"/>
    <w:lvl w:ilvl="0" w:tplc="0809000F">
      <w:start w:val="1"/>
      <w:numFmt w:val="decimal"/>
      <w:lvlText w:val="%1."/>
      <w:lvlJc w:val="left"/>
      <w:pPr>
        <w:ind w:left="360" w:hanging="360"/>
      </w:pPr>
      <w:rPr>
        <w:color w:val="104F75"/>
        <w:sz w:val="24"/>
      </w:rPr>
    </w:lvl>
    <w:lvl w:ilvl="1" w:tplc="7E88C008">
      <w:start w:val="1"/>
      <w:numFmt w:val="decimal"/>
      <w:lvlText w:val="%2"/>
      <w:lvlJc w:val="left"/>
      <w:pPr>
        <w:ind w:left="1091" w:hanging="360"/>
      </w:pPr>
      <w:rPr>
        <w:rFonts w:ascii="Arial" w:eastAsia="Times New Roman" w:hAnsi="Arial" w:cs="Arial"/>
        <w:color w:val="104F75"/>
      </w:rPr>
    </w:lvl>
    <w:lvl w:ilvl="2" w:tplc="C0B2274C">
      <w:start w:val="1"/>
      <w:numFmt w:val="bullet"/>
      <w:lvlText w:val=""/>
      <w:lvlJc w:val="left"/>
      <w:pPr>
        <w:ind w:left="1811" w:hanging="360"/>
      </w:pPr>
      <w:rPr>
        <w:rFonts w:ascii="Wingdings" w:hAnsi="Wingdings" w:hint="default"/>
      </w:rPr>
    </w:lvl>
    <w:lvl w:ilvl="3" w:tplc="CF36EB08">
      <w:start w:val="7"/>
      <w:numFmt w:val="bullet"/>
      <w:lvlText w:val="-"/>
      <w:lvlJc w:val="left"/>
      <w:pPr>
        <w:ind w:left="2531" w:hanging="360"/>
      </w:pPr>
      <w:rPr>
        <w:rFonts w:ascii="Arial" w:eastAsia="Times New Roman" w:hAnsi="Arial" w:cs="Arial" w:hint="default"/>
      </w:rPr>
    </w:lvl>
    <w:lvl w:ilvl="4" w:tplc="08090003">
      <w:start w:val="1"/>
      <w:numFmt w:val="bullet"/>
      <w:lvlText w:val="o"/>
      <w:lvlJc w:val="left"/>
      <w:pPr>
        <w:ind w:left="3251" w:hanging="360"/>
      </w:pPr>
      <w:rPr>
        <w:rFonts w:ascii="Courier New" w:hAnsi="Courier New" w:cs="Courier New" w:hint="default"/>
      </w:rPr>
    </w:lvl>
    <w:lvl w:ilvl="5" w:tplc="08090005">
      <w:start w:val="1"/>
      <w:numFmt w:val="bullet"/>
      <w:lvlText w:val=""/>
      <w:lvlJc w:val="left"/>
      <w:pPr>
        <w:ind w:left="3971" w:hanging="360"/>
      </w:pPr>
      <w:rPr>
        <w:rFonts w:ascii="Wingdings" w:hAnsi="Wingdings" w:hint="default"/>
      </w:rPr>
    </w:lvl>
    <w:lvl w:ilvl="6" w:tplc="08090001">
      <w:start w:val="1"/>
      <w:numFmt w:val="bullet"/>
      <w:lvlText w:val=""/>
      <w:lvlJc w:val="left"/>
      <w:pPr>
        <w:ind w:left="4691" w:hanging="360"/>
      </w:pPr>
      <w:rPr>
        <w:rFonts w:ascii="Symbol" w:hAnsi="Symbol" w:hint="default"/>
      </w:rPr>
    </w:lvl>
    <w:lvl w:ilvl="7" w:tplc="08090003">
      <w:start w:val="1"/>
      <w:numFmt w:val="bullet"/>
      <w:lvlText w:val="o"/>
      <w:lvlJc w:val="left"/>
      <w:pPr>
        <w:ind w:left="5411" w:hanging="360"/>
      </w:pPr>
      <w:rPr>
        <w:rFonts w:ascii="Courier New" w:hAnsi="Courier New" w:cs="Courier New" w:hint="default"/>
      </w:rPr>
    </w:lvl>
    <w:lvl w:ilvl="8" w:tplc="08090005">
      <w:start w:val="1"/>
      <w:numFmt w:val="bullet"/>
      <w:lvlText w:val=""/>
      <w:lvlJc w:val="left"/>
      <w:pPr>
        <w:ind w:left="6131" w:hanging="360"/>
      </w:pPr>
      <w:rPr>
        <w:rFonts w:ascii="Wingdings" w:hAnsi="Wingdings" w:hint="default"/>
      </w:rPr>
    </w:lvl>
  </w:abstractNum>
  <w:abstractNum w:abstractNumId="1" w15:restartNumberingAfterBreak="0">
    <w:nsid w:val="049F7D7C"/>
    <w:multiLevelType w:val="hybridMultilevel"/>
    <w:tmpl w:val="842AAEDC"/>
    <w:lvl w:ilvl="0" w:tplc="BC34AAB6">
      <w:start w:val="1"/>
      <w:numFmt w:val="upp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28267A76"/>
    <w:multiLevelType w:val="hybridMultilevel"/>
    <w:tmpl w:val="8B3056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A1D5E6A"/>
    <w:multiLevelType w:val="hybridMultilevel"/>
    <w:tmpl w:val="B9465E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D01061"/>
    <w:multiLevelType w:val="multilevel"/>
    <w:tmpl w:val="5AE803C8"/>
    <w:lvl w:ilvl="0">
      <w:start w:val="1"/>
      <w:numFmt w:val="decimal"/>
      <w:lvlText w:val="%1."/>
      <w:lvlJc w:val="left"/>
      <w:pPr>
        <w:tabs>
          <w:tab w:val="num" w:pos="720"/>
        </w:tabs>
        <w:ind w:left="0" w:firstLine="0"/>
      </w:pPr>
    </w:lvl>
    <w:lvl w:ilvl="1">
      <w:start w:val="1"/>
      <w:numFmt w:val="decimal"/>
      <w:lvlText w:val="%1.%2."/>
      <w:lvlJc w:val="left"/>
      <w:pPr>
        <w:tabs>
          <w:tab w:val="num" w:pos="2139"/>
        </w:tabs>
        <w:ind w:left="2139"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4CAF1623"/>
    <w:multiLevelType w:val="multilevel"/>
    <w:tmpl w:val="7D9C45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2EE419E"/>
    <w:multiLevelType w:val="hybridMultilevel"/>
    <w:tmpl w:val="6D527CBC"/>
    <w:lvl w:ilvl="0" w:tplc="08090015">
      <w:start w:val="17"/>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59170690"/>
    <w:multiLevelType w:val="hybridMultilevel"/>
    <w:tmpl w:val="C0482D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1666216"/>
    <w:multiLevelType w:val="hybridMultilevel"/>
    <w:tmpl w:val="30044FD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330CD1"/>
    <w:multiLevelType w:val="hybridMultilevel"/>
    <w:tmpl w:val="B3567536"/>
    <w:lvl w:ilvl="0" w:tplc="C4A0D1C6">
      <w:numFmt w:val="bullet"/>
      <w:lvlText w:val="•"/>
      <w:lvlJc w:val="left"/>
      <w:pPr>
        <w:ind w:left="1080" w:hanging="720"/>
      </w:pPr>
      <w:rPr>
        <w:rFonts w:ascii="Arial" w:eastAsia="Arial"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4B00790"/>
    <w:multiLevelType w:val="hybridMultilevel"/>
    <w:tmpl w:val="A4AE4C14"/>
    <w:lvl w:ilvl="0" w:tplc="24BE0278">
      <w:start w:val="1"/>
      <w:numFmt w:val="bullet"/>
      <w:lvlText w:val=""/>
      <w:lvlJc w:val="left"/>
      <w:pPr>
        <w:tabs>
          <w:tab w:val="num" w:pos="720"/>
        </w:tabs>
        <w:ind w:left="720" w:hanging="360"/>
      </w:pPr>
      <w:rPr>
        <w:rFonts w:ascii="Wingdings" w:hAnsi="Wingdings" w:hint="default"/>
      </w:rPr>
    </w:lvl>
    <w:lvl w:ilvl="1" w:tplc="FE2A538A" w:tentative="1">
      <w:start w:val="1"/>
      <w:numFmt w:val="bullet"/>
      <w:lvlText w:val=""/>
      <w:lvlJc w:val="left"/>
      <w:pPr>
        <w:tabs>
          <w:tab w:val="num" w:pos="1440"/>
        </w:tabs>
        <w:ind w:left="1440" w:hanging="360"/>
      </w:pPr>
      <w:rPr>
        <w:rFonts w:ascii="Wingdings" w:hAnsi="Wingdings" w:hint="default"/>
      </w:rPr>
    </w:lvl>
    <w:lvl w:ilvl="2" w:tplc="4B067CFA" w:tentative="1">
      <w:start w:val="1"/>
      <w:numFmt w:val="bullet"/>
      <w:lvlText w:val=""/>
      <w:lvlJc w:val="left"/>
      <w:pPr>
        <w:tabs>
          <w:tab w:val="num" w:pos="2160"/>
        </w:tabs>
        <w:ind w:left="2160" w:hanging="360"/>
      </w:pPr>
      <w:rPr>
        <w:rFonts w:ascii="Wingdings" w:hAnsi="Wingdings" w:hint="default"/>
      </w:rPr>
    </w:lvl>
    <w:lvl w:ilvl="3" w:tplc="0D8CF2E2" w:tentative="1">
      <w:start w:val="1"/>
      <w:numFmt w:val="bullet"/>
      <w:lvlText w:val=""/>
      <w:lvlJc w:val="left"/>
      <w:pPr>
        <w:tabs>
          <w:tab w:val="num" w:pos="2880"/>
        </w:tabs>
        <w:ind w:left="2880" w:hanging="360"/>
      </w:pPr>
      <w:rPr>
        <w:rFonts w:ascii="Wingdings" w:hAnsi="Wingdings" w:hint="default"/>
      </w:rPr>
    </w:lvl>
    <w:lvl w:ilvl="4" w:tplc="58CAB5B6" w:tentative="1">
      <w:start w:val="1"/>
      <w:numFmt w:val="bullet"/>
      <w:lvlText w:val=""/>
      <w:lvlJc w:val="left"/>
      <w:pPr>
        <w:tabs>
          <w:tab w:val="num" w:pos="3600"/>
        </w:tabs>
        <w:ind w:left="3600" w:hanging="360"/>
      </w:pPr>
      <w:rPr>
        <w:rFonts w:ascii="Wingdings" w:hAnsi="Wingdings" w:hint="default"/>
      </w:rPr>
    </w:lvl>
    <w:lvl w:ilvl="5" w:tplc="C0367968" w:tentative="1">
      <w:start w:val="1"/>
      <w:numFmt w:val="bullet"/>
      <w:lvlText w:val=""/>
      <w:lvlJc w:val="left"/>
      <w:pPr>
        <w:tabs>
          <w:tab w:val="num" w:pos="4320"/>
        </w:tabs>
        <w:ind w:left="4320" w:hanging="360"/>
      </w:pPr>
      <w:rPr>
        <w:rFonts w:ascii="Wingdings" w:hAnsi="Wingdings" w:hint="default"/>
      </w:rPr>
    </w:lvl>
    <w:lvl w:ilvl="6" w:tplc="1194B1B4" w:tentative="1">
      <w:start w:val="1"/>
      <w:numFmt w:val="bullet"/>
      <w:lvlText w:val=""/>
      <w:lvlJc w:val="left"/>
      <w:pPr>
        <w:tabs>
          <w:tab w:val="num" w:pos="5040"/>
        </w:tabs>
        <w:ind w:left="5040" w:hanging="360"/>
      </w:pPr>
      <w:rPr>
        <w:rFonts w:ascii="Wingdings" w:hAnsi="Wingdings" w:hint="default"/>
      </w:rPr>
    </w:lvl>
    <w:lvl w:ilvl="7" w:tplc="EB3AA718" w:tentative="1">
      <w:start w:val="1"/>
      <w:numFmt w:val="bullet"/>
      <w:lvlText w:val=""/>
      <w:lvlJc w:val="left"/>
      <w:pPr>
        <w:tabs>
          <w:tab w:val="num" w:pos="5760"/>
        </w:tabs>
        <w:ind w:left="5760" w:hanging="360"/>
      </w:pPr>
      <w:rPr>
        <w:rFonts w:ascii="Wingdings" w:hAnsi="Wingdings" w:hint="default"/>
      </w:rPr>
    </w:lvl>
    <w:lvl w:ilvl="8" w:tplc="DD8A73F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AE71C3"/>
    <w:multiLevelType w:val="hybridMultilevel"/>
    <w:tmpl w:val="147E91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6"/>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0"/>
  </w:num>
  <w:num w:numId="5">
    <w:abstractNumId w:val="12"/>
  </w:num>
  <w:num w:numId="6">
    <w:abstractNumId w:val="7"/>
  </w:num>
  <w:num w:numId="7">
    <w:abstractNumId w:val="2"/>
  </w:num>
  <w:num w:numId="8">
    <w:abstractNumId w:val="9"/>
  </w:num>
  <w:num w:numId="9">
    <w:abstractNumId w:val="3"/>
  </w:num>
  <w:num w:numId="10">
    <w:abstractNumId w:val="13"/>
  </w:num>
  <w:num w:numId="11">
    <w:abstractNumId w:val="5"/>
  </w:num>
  <w:num w:numId="12">
    <w:abstractNumId w:val="4"/>
  </w:num>
  <w:num w:numId="13">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FE6"/>
    <w:rsid w:val="00007A65"/>
    <w:rsid w:val="000336DF"/>
    <w:rsid w:val="00080DB5"/>
    <w:rsid w:val="000E73F7"/>
    <w:rsid w:val="000F01DA"/>
    <w:rsid w:val="000F6890"/>
    <w:rsid w:val="00140C35"/>
    <w:rsid w:val="001560DC"/>
    <w:rsid w:val="00163DB1"/>
    <w:rsid w:val="001D1E05"/>
    <w:rsid w:val="001E792C"/>
    <w:rsid w:val="0020042F"/>
    <w:rsid w:val="0021151D"/>
    <w:rsid w:val="00251711"/>
    <w:rsid w:val="002722F8"/>
    <w:rsid w:val="00292937"/>
    <w:rsid w:val="002B64E7"/>
    <w:rsid w:val="002C7724"/>
    <w:rsid w:val="002D025A"/>
    <w:rsid w:val="002F6F11"/>
    <w:rsid w:val="00300CC1"/>
    <w:rsid w:val="003100F7"/>
    <w:rsid w:val="00317974"/>
    <w:rsid w:val="00321FE5"/>
    <w:rsid w:val="00323B52"/>
    <w:rsid w:val="00340EA0"/>
    <w:rsid w:val="003950EE"/>
    <w:rsid w:val="003B4E3B"/>
    <w:rsid w:val="003B6EA0"/>
    <w:rsid w:val="003C17A9"/>
    <w:rsid w:val="003F2E25"/>
    <w:rsid w:val="003F5A90"/>
    <w:rsid w:val="003F60CA"/>
    <w:rsid w:val="003F6DD9"/>
    <w:rsid w:val="004148E9"/>
    <w:rsid w:val="0042732F"/>
    <w:rsid w:val="00427493"/>
    <w:rsid w:val="00433DB0"/>
    <w:rsid w:val="00445566"/>
    <w:rsid w:val="00455E3B"/>
    <w:rsid w:val="00465225"/>
    <w:rsid w:val="00497AB5"/>
    <w:rsid w:val="004A78CF"/>
    <w:rsid w:val="004E1723"/>
    <w:rsid w:val="004E1F90"/>
    <w:rsid w:val="004E61F8"/>
    <w:rsid w:val="004F3099"/>
    <w:rsid w:val="004F4889"/>
    <w:rsid w:val="005401AA"/>
    <w:rsid w:val="005615B9"/>
    <w:rsid w:val="00571E19"/>
    <w:rsid w:val="00575C4F"/>
    <w:rsid w:val="005D142A"/>
    <w:rsid w:val="005D736C"/>
    <w:rsid w:val="005E05F1"/>
    <w:rsid w:val="00641D90"/>
    <w:rsid w:val="00652FC0"/>
    <w:rsid w:val="00667698"/>
    <w:rsid w:val="006933DB"/>
    <w:rsid w:val="00694482"/>
    <w:rsid w:val="006A2C73"/>
    <w:rsid w:val="006A5743"/>
    <w:rsid w:val="006B55ED"/>
    <w:rsid w:val="006E0AAE"/>
    <w:rsid w:val="006F1D2E"/>
    <w:rsid w:val="0072169F"/>
    <w:rsid w:val="00732AB8"/>
    <w:rsid w:val="00784A4A"/>
    <w:rsid w:val="0079042C"/>
    <w:rsid w:val="007B3F5B"/>
    <w:rsid w:val="007B6463"/>
    <w:rsid w:val="007C5F49"/>
    <w:rsid w:val="007C6278"/>
    <w:rsid w:val="007D68C6"/>
    <w:rsid w:val="007E52A8"/>
    <w:rsid w:val="007F3A9D"/>
    <w:rsid w:val="008271C1"/>
    <w:rsid w:val="00833906"/>
    <w:rsid w:val="0086042F"/>
    <w:rsid w:val="0087100D"/>
    <w:rsid w:val="00871DA4"/>
    <w:rsid w:val="00884EA6"/>
    <w:rsid w:val="008924F2"/>
    <w:rsid w:val="008F4BF0"/>
    <w:rsid w:val="00932B37"/>
    <w:rsid w:val="00952D78"/>
    <w:rsid w:val="00970337"/>
    <w:rsid w:val="009D4640"/>
    <w:rsid w:val="00A12F77"/>
    <w:rsid w:val="00A2290D"/>
    <w:rsid w:val="00A66267"/>
    <w:rsid w:val="00A70733"/>
    <w:rsid w:val="00A92BDA"/>
    <w:rsid w:val="00A97301"/>
    <w:rsid w:val="00AC3FE6"/>
    <w:rsid w:val="00B3135A"/>
    <w:rsid w:val="00B45CE1"/>
    <w:rsid w:val="00B63739"/>
    <w:rsid w:val="00B6712B"/>
    <w:rsid w:val="00B82BFB"/>
    <w:rsid w:val="00BA59D0"/>
    <w:rsid w:val="00BB2D6A"/>
    <w:rsid w:val="00BC6C22"/>
    <w:rsid w:val="00C116B6"/>
    <w:rsid w:val="00C11A31"/>
    <w:rsid w:val="00C1705B"/>
    <w:rsid w:val="00C20DE3"/>
    <w:rsid w:val="00C4759D"/>
    <w:rsid w:val="00C83FC6"/>
    <w:rsid w:val="00C8503E"/>
    <w:rsid w:val="00C9157E"/>
    <w:rsid w:val="00C91EA6"/>
    <w:rsid w:val="00CA0A86"/>
    <w:rsid w:val="00CC2086"/>
    <w:rsid w:val="00CF0966"/>
    <w:rsid w:val="00D108DF"/>
    <w:rsid w:val="00D318F2"/>
    <w:rsid w:val="00D518D6"/>
    <w:rsid w:val="00D520AE"/>
    <w:rsid w:val="00D5630E"/>
    <w:rsid w:val="00D61E94"/>
    <w:rsid w:val="00DD6E3D"/>
    <w:rsid w:val="00E518F7"/>
    <w:rsid w:val="00E62372"/>
    <w:rsid w:val="00E745AB"/>
    <w:rsid w:val="00E978F1"/>
    <w:rsid w:val="00ED0F16"/>
    <w:rsid w:val="00EE247C"/>
    <w:rsid w:val="00EE6034"/>
    <w:rsid w:val="00F07E43"/>
    <w:rsid w:val="00F34CCF"/>
    <w:rsid w:val="00F34DDB"/>
    <w:rsid w:val="00F675E1"/>
    <w:rsid w:val="00FB563D"/>
    <w:rsid w:val="00FD6E4A"/>
    <w:rsid w:val="00FD75D8"/>
    <w:rsid w:val="00FF28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5A0E0"/>
  <w15:chartTrackingRefBased/>
  <w15:docId w15:val="{A308064E-91AD-4501-8FDF-72E00B730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278"/>
  </w:style>
  <w:style w:type="paragraph" w:styleId="Heading1">
    <w:name w:val="heading 1"/>
    <w:basedOn w:val="Normal"/>
    <w:next w:val="Normal"/>
    <w:link w:val="Heading1Char"/>
    <w:uiPriority w:val="9"/>
    <w:qFormat/>
    <w:rsid w:val="00A70733"/>
    <w:pPr>
      <w:spacing w:after="110" w:line="240" w:lineRule="auto"/>
      <w:outlineLvl w:val="0"/>
    </w:pPr>
    <w:rPr>
      <w:rFonts w:ascii="Arial" w:eastAsia="Arial" w:hAnsi="Arial" w:cs="Arial"/>
      <w:b/>
      <w:color w:val="104F75"/>
      <w:sz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3FE6"/>
    <w:rPr>
      <w:color w:val="0563C1"/>
      <w:u w:val="single"/>
    </w:rPr>
  </w:style>
  <w:style w:type="paragraph" w:customStyle="1" w:styleId="DeptBullets">
    <w:name w:val="DeptBullets"/>
    <w:basedOn w:val="Normal"/>
    <w:rsid w:val="00A12F77"/>
    <w:pPr>
      <w:numPr>
        <w:numId w:val="1"/>
      </w:numPr>
      <w:spacing w:after="240" w:line="240" w:lineRule="auto"/>
    </w:pPr>
    <w:rPr>
      <w:rFonts w:ascii="Times New Roman" w:eastAsiaTheme="minorEastAsia" w:hAnsi="Times New Roman" w:cs="Times New Roman"/>
      <w:sz w:val="24"/>
      <w:szCs w:val="24"/>
      <w:lang w:eastAsia="en-GB"/>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OBC Bullet,L"/>
    <w:basedOn w:val="Normal"/>
    <w:link w:val="ListParagraphChar"/>
    <w:uiPriority w:val="34"/>
    <w:qFormat/>
    <w:rsid w:val="00A12F77"/>
    <w:pPr>
      <w:spacing w:after="0" w:line="240" w:lineRule="auto"/>
      <w:ind w:left="720"/>
      <w:contextualSpacing/>
    </w:pPr>
    <w:rPr>
      <w:rFonts w:ascii="Times New Roman" w:eastAsiaTheme="minorEastAsia" w:hAnsi="Times New Roman" w:cs="Times New Roman"/>
      <w:sz w:val="24"/>
      <w:szCs w:val="24"/>
      <w:lang w:eastAsia="en-GB"/>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A12F77"/>
    <w:rPr>
      <w:rFonts w:ascii="Times New Roman" w:eastAsiaTheme="minorEastAsia" w:hAnsi="Times New Roman" w:cs="Times New Roman"/>
      <w:sz w:val="24"/>
      <w:szCs w:val="24"/>
      <w:lang w:eastAsia="en-GB"/>
    </w:rPr>
  </w:style>
  <w:style w:type="character" w:styleId="CommentReference">
    <w:name w:val="annotation reference"/>
    <w:basedOn w:val="DefaultParagraphFont"/>
    <w:semiHidden/>
    <w:unhideWhenUsed/>
    <w:rsid w:val="00A12F77"/>
    <w:rPr>
      <w:sz w:val="16"/>
      <w:szCs w:val="16"/>
    </w:rPr>
  </w:style>
  <w:style w:type="paragraph" w:styleId="CommentText">
    <w:name w:val="annotation text"/>
    <w:basedOn w:val="Normal"/>
    <w:link w:val="CommentTextChar"/>
    <w:semiHidden/>
    <w:unhideWhenUsed/>
    <w:rsid w:val="00A12F77"/>
    <w:pPr>
      <w:spacing w:after="0" w:line="240" w:lineRule="auto"/>
    </w:pPr>
    <w:rPr>
      <w:rFonts w:ascii="Times New Roman" w:eastAsiaTheme="minorEastAsia" w:hAnsi="Times New Roman" w:cs="Times New Roman"/>
      <w:sz w:val="20"/>
      <w:szCs w:val="20"/>
      <w:lang w:eastAsia="en-GB"/>
    </w:rPr>
  </w:style>
  <w:style w:type="character" w:customStyle="1" w:styleId="CommentTextChar">
    <w:name w:val="Comment Text Char"/>
    <w:basedOn w:val="DefaultParagraphFont"/>
    <w:link w:val="CommentText"/>
    <w:semiHidden/>
    <w:rsid w:val="00A12F77"/>
    <w:rPr>
      <w:rFonts w:ascii="Times New Roman" w:eastAsiaTheme="minorEastAsia" w:hAnsi="Times New Roman" w:cs="Times New Roman"/>
      <w:sz w:val="20"/>
      <w:szCs w:val="20"/>
      <w:lang w:eastAsia="en-GB"/>
    </w:rPr>
  </w:style>
  <w:style w:type="paragraph" w:styleId="FootnoteText">
    <w:name w:val="footnote text"/>
    <w:basedOn w:val="Normal"/>
    <w:link w:val="FootnoteTextChar"/>
    <w:uiPriority w:val="99"/>
    <w:unhideWhenUsed/>
    <w:rsid w:val="00A12F77"/>
    <w:pPr>
      <w:spacing w:after="0" w:line="240" w:lineRule="auto"/>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uiPriority w:val="99"/>
    <w:rsid w:val="00A12F77"/>
    <w:rPr>
      <w:rFonts w:ascii="Arial" w:eastAsia="Times New Roman" w:hAnsi="Arial" w:cs="Times New Roman"/>
      <w:sz w:val="20"/>
      <w:szCs w:val="20"/>
      <w:lang w:eastAsia="en-GB"/>
    </w:rPr>
  </w:style>
  <w:style w:type="character" w:styleId="FootnoteReference">
    <w:name w:val="footnote reference"/>
    <w:basedOn w:val="DefaultParagraphFont"/>
    <w:uiPriority w:val="99"/>
    <w:unhideWhenUsed/>
    <w:rsid w:val="00A12F77"/>
    <w:rPr>
      <w:vertAlign w:val="superscript"/>
    </w:rPr>
  </w:style>
  <w:style w:type="paragraph" w:styleId="BalloonText">
    <w:name w:val="Balloon Text"/>
    <w:basedOn w:val="Normal"/>
    <w:link w:val="BalloonTextChar"/>
    <w:uiPriority w:val="99"/>
    <w:semiHidden/>
    <w:unhideWhenUsed/>
    <w:rsid w:val="00A12F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F7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17974"/>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317974"/>
    <w:rPr>
      <w:rFonts w:ascii="Times New Roman" w:eastAsiaTheme="minorEastAsia" w:hAnsi="Times New Roman" w:cs="Times New Roman"/>
      <w:b/>
      <w:bCs/>
      <w:sz w:val="20"/>
      <w:szCs w:val="20"/>
      <w:lang w:eastAsia="en-GB"/>
    </w:rPr>
  </w:style>
  <w:style w:type="paragraph" w:styleId="NormalWeb">
    <w:name w:val="Normal (Web)"/>
    <w:basedOn w:val="Normal"/>
    <w:uiPriority w:val="99"/>
    <w:unhideWhenUsed/>
    <w:rsid w:val="00251711"/>
    <w:pPr>
      <w:spacing w:before="100" w:beforeAutospacing="1" w:after="100" w:afterAutospacing="1" w:line="240" w:lineRule="auto"/>
    </w:pPr>
    <w:rPr>
      <w:rFonts w:ascii="Times New Roman" w:hAnsi="Times New Roman" w:cs="Times New Roman"/>
      <w:sz w:val="24"/>
      <w:szCs w:val="24"/>
      <w:lang w:eastAsia="en-GB" w:bidi="he-IL"/>
    </w:rPr>
  </w:style>
  <w:style w:type="paragraph" w:customStyle="1" w:styleId="DfESOutNumbered">
    <w:name w:val="DfESOutNumbered"/>
    <w:basedOn w:val="Normal"/>
    <w:link w:val="DfESOutNumberedChar"/>
    <w:rsid w:val="00FF2889"/>
    <w:pPr>
      <w:widowControl w:val="0"/>
      <w:numPr>
        <w:numId w:val="7"/>
      </w:numPr>
      <w:overflowPunct w:val="0"/>
      <w:autoSpaceDE w:val="0"/>
      <w:autoSpaceDN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FF2889"/>
    <w:rPr>
      <w:rFonts w:ascii="Arial" w:eastAsia="Times New Roman" w:hAnsi="Arial" w:cs="Arial"/>
      <w:szCs w:val="20"/>
    </w:rPr>
  </w:style>
  <w:style w:type="character" w:styleId="FollowedHyperlink">
    <w:name w:val="FollowedHyperlink"/>
    <w:basedOn w:val="DefaultParagraphFont"/>
    <w:uiPriority w:val="99"/>
    <w:semiHidden/>
    <w:unhideWhenUsed/>
    <w:rsid w:val="00BC6C22"/>
    <w:rPr>
      <w:color w:val="954F72" w:themeColor="followedHyperlink"/>
      <w:u w:val="single"/>
    </w:rPr>
  </w:style>
  <w:style w:type="character" w:customStyle="1" w:styleId="Heading1Char">
    <w:name w:val="Heading 1 Char"/>
    <w:basedOn w:val="DefaultParagraphFont"/>
    <w:link w:val="Heading1"/>
    <w:uiPriority w:val="9"/>
    <w:rsid w:val="00A70733"/>
    <w:rPr>
      <w:rFonts w:ascii="Arial" w:eastAsia="Arial" w:hAnsi="Arial" w:cs="Arial"/>
      <w:b/>
      <w:color w:val="104F75"/>
      <w:sz w:val="36"/>
      <w:lang w:eastAsia="en-GB"/>
    </w:rPr>
  </w:style>
  <w:style w:type="paragraph" w:customStyle="1" w:styleId="Default">
    <w:name w:val="Default"/>
    <w:basedOn w:val="Normal"/>
    <w:rsid w:val="002722F8"/>
    <w:pPr>
      <w:autoSpaceDE w:val="0"/>
      <w:autoSpaceDN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28977">
      <w:bodyDiv w:val="1"/>
      <w:marLeft w:val="0"/>
      <w:marRight w:val="0"/>
      <w:marTop w:val="0"/>
      <w:marBottom w:val="0"/>
      <w:divBdr>
        <w:top w:val="none" w:sz="0" w:space="0" w:color="auto"/>
        <w:left w:val="none" w:sz="0" w:space="0" w:color="auto"/>
        <w:bottom w:val="none" w:sz="0" w:space="0" w:color="auto"/>
        <w:right w:val="none" w:sz="0" w:space="0" w:color="auto"/>
      </w:divBdr>
    </w:div>
    <w:div w:id="103110447">
      <w:bodyDiv w:val="1"/>
      <w:marLeft w:val="0"/>
      <w:marRight w:val="0"/>
      <w:marTop w:val="0"/>
      <w:marBottom w:val="0"/>
      <w:divBdr>
        <w:top w:val="none" w:sz="0" w:space="0" w:color="auto"/>
        <w:left w:val="none" w:sz="0" w:space="0" w:color="auto"/>
        <w:bottom w:val="none" w:sz="0" w:space="0" w:color="auto"/>
        <w:right w:val="none" w:sz="0" w:space="0" w:color="auto"/>
      </w:divBdr>
    </w:div>
    <w:div w:id="126902152">
      <w:bodyDiv w:val="1"/>
      <w:marLeft w:val="0"/>
      <w:marRight w:val="0"/>
      <w:marTop w:val="0"/>
      <w:marBottom w:val="0"/>
      <w:divBdr>
        <w:top w:val="none" w:sz="0" w:space="0" w:color="auto"/>
        <w:left w:val="none" w:sz="0" w:space="0" w:color="auto"/>
        <w:bottom w:val="none" w:sz="0" w:space="0" w:color="auto"/>
        <w:right w:val="none" w:sz="0" w:space="0" w:color="auto"/>
      </w:divBdr>
    </w:div>
    <w:div w:id="135226222">
      <w:bodyDiv w:val="1"/>
      <w:marLeft w:val="0"/>
      <w:marRight w:val="0"/>
      <w:marTop w:val="0"/>
      <w:marBottom w:val="0"/>
      <w:divBdr>
        <w:top w:val="none" w:sz="0" w:space="0" w:color="auto"/>
        <w:left w:val="none" w:sz="0" w:space="0" w:color="auto"/>
        <w:bottom w:val="none" w:sz="0" w:space="0" w:color="auto"/>
        <w:right w:val="none" w:sz="0" w:space="0" w:color="auto"/>
      </w:divBdr>
    </w:div>
    <w:div w:id="141235527">
      <w:bodyDiv w:val="1"/>
      <w:marLeft w:val="0"/>
      <w:marRight w:val="0"/>
      <w:marTop w:val="0"/>
      <w:marBottom w:val="0"/>
      <w:divBdr>
        <w:top w:val="none" w:sz="0" w:space="0" w:color="auto"/>
        <w:left w:val="none" w:sz="0" w:space="0" w:color="auto"/>
        <w:bottom w:val="none" w:sz="0" w:space="0" w:color="auto"/>
        <w:right w:val="none" w:sz="0" w:space="0" w:color="auto"/>
      </w:divBdr>
    </w:div>
    <w:div w:id="194538602">
      <w:bodyDiv w:val="1"/>
      <w:marLeft w:val="0"/>
      <w:marRight w:val="0"/>
      <w:marTop w:val="0"/>
      <w:marBottom w:val="0"/>
      <w:divBdr>
        <w:top w:val="none" w:sz="0" w:space="0" w:color="auto"/>
        <w:left w:val="none" w:sz="0" w:space="0" w:color="auto"/>
        <w:bottom w:val="none" w:sz="0" w:space="0" w:color="auto"/>
        <w:right w:val="none" w:sz="0" w:space="0" w:color="auto"/>
      </w:divBdr>
    </w:div>
    <w:div w:id="252398366">
      <w:bodyDiv w:val="1"/>
      <w:marLeft w:val="0"/>
      <w:marRight w:val="0"/>
      <w:marTop w:val="0"/>
      <w:marBottom w:val="0"/>
      <w:divBdr>
        <w:top w:val="none" w:sz="0" w:space="0" w:color="auto"/>
        <w:left w:val="none" w:sz="0" w:space="0" w:color="auto"/>
        <w:bottom w:val="none" w:sz="0" w:space="0" w:color="auto"/>
        <w:right w:val="none" w:sz="0" w:space="0" w:color="auto"/>
      </w:divBdr>
    </w:div>
    <w:div w:id="303628794">
      <w:bodyDiv w:val="1"/>
      <w:marLeft w:val="0"/>
      <w:marRight w:val="0"/>
      <w:marTop w:val="0"/>
      <w:marBottom w:val="0"/>
      <w:divBdr>
        <w:top w:val="none" w:sz="0" w:space="0" w:color="auto"/>
        <w:left w:val="none" w:sz="0" w:space="0" w:color="auto"/>
        <w:bottom w:val="none" w:sz="0" w:space="0" w:color="auto"/>
        <w:right w:val="none" w:sz="0" w:space="0" w:color="auto"/>
      </w:divBdr>
    </w:div>
    <w:div w:id="407922069">
      <w:bodyDiv w:val="1"/>
      <w:marLeft w:val="0"/>
      <w:marRight w:val="0"/>
      <w:marTop w:val="0"/>
      <w:marBottom w:val="0"/>
      <w:divBdr>
        <w:top w:val="none" w:sz="0" w:space="0" w:color="auto"/>
        <w:left w:val="none" w:sz="0" w:space="0" w:color="auto"/>
        <w:bottom w:val="none" w:sz="0" w:space="0" w:color="auto"/>
        <w:right w:val="none" w:sz="0" w:space="0" w:color="auto"/>
      </w:divBdr>
    </w:div>
    <w:div w:id="419064028">
      <w:bodyDiv w:val="1"/>
      <w:marLeft w:val="0"/>
      <w:marRight w:val="0"/>
      <w:marTop w:val="0"/>
      <w:marBottom w:val="0"/>
      <w:divBdr>
        <w:top w:val="none" w:sz="0" w:space="0" w:color="auto"/>
        <w:left w:val="none" w:sz="0" w:space="0" w:color="auto"/>
        <w:bottom w:val="none" w:sz="0" w:space="0" w:color="auto"/>
        <w:right w:val="none" w:sz="0" w:space="0" w:color="auto"/>
      </w:divBdr>
    </w:div>
    <w:div w:id="583026721">
      <w:bodyDiv w:val="1"/>
      <w:marLeft w:val="0"/>
      <w:marRight w:val="0"/>
      <w:marTop w:val="0"/>
      <w:marBottom w:val="0"/>
      <w:divBdr>
        <w:top w:val="none" w:sz="0" w:space="0" w:color="auto"/>
        <w:left w:val="none" w:sz="0" w:space="0" w:color="auto"/>
        <w:bottom w:val="none" w:sz="0" w:space="0" w:color="auto"/>
        <w:right w:val="none" w:sz="0" w:space="0" w:color="auto"/>
      </w:divBdr>
    </w:div>
    <w:div w:id="735393433">
      <w:bodyDiv w:val="1"/>
      <w:marLeft w:val="0"/>
      <w:marRight w:val="0"/>
      <w:marTop w:val="0"/>
      <w:marBottom w:val="0"/>
      <w:divBdr>
        <w:top w:val="none" w:sz="0" w:space="0" w:color="auto"/>
        <w:left w:val="none" w:sz="0" w:space="0" w:color="auto"/>
        <w:bottom w:val="none" w:sz="0" w:space="0" w:color="auto"/>
        <w:right w:val="none" w:sz="0" w:space="0" w:color="auto"/>
      </w:divBdr>
    </w:div>
    <w:div w:id="754596000">
      <w:bodyDiv w:val="1"/>
      <w:marLeft w:val="0"/>
      <w:marRight w:val="0"/>
      <w:marTop w:val="0"/>
      <w:marBottom w:val="0"/>
      <w:divBdr>
        <w:top w:val="none" w:sz="0" w:space="0" w:color="auto"/>
        <w:left w:val="none" w:sz="0" w:space="0" w:color="auto"/>
        <w:bottom w:val="none" w:sz="0" w:space="0" w:color="auto"/>
        <w:right w:val="none" w:sz="0" w:space="0" w:color="auto"/>
      </w:divBdr>
    </w:div>
    <w:div w:id="763189677">
      <w:bodyDiv w:val="1"/>
      <w:marLeft w:val="0"/>
      <w:marRight w:val="0"/>
      <w:marTop w:val="0"/>
      <w:marBottom w:val="0"/>
      <w:divBdr>
        <w:top w:val="none" w:sz="0" w:space="0" w:color="auto"/>
        <w:left w:val="none" w:sz="0" w:space="0" w:color="auto"/>
        <w:bottom w:val="none" w:sz="0" w:space="0" w:color="auto"/>
        <w:right w:val="none" w:sz="0" w:space="0" w:color="auto"/>
      </w:divBdr>
    </w:div>
    <w:div w:id="873351710">
      <w:bodyDiv w:val="1"/>
      <w:marLeft w:val="0"/>
      <w:marRight w:val="0"/>
      <w:marTop w:val="0"/>
      <w:marBottom w:val="0"/>
      <w:divBdr>
        <w:top w:val="none" w:sz="0" w:space="0" w:color="auto"/>
        <w:left w:val="none" w:sz="0" w:space="0" w:color="auto"/>
        <w:bottom w:val="none" w:sz="0" w:space="0" w:color="auto"/>
        <w:right w:val="none" w:sz="0" w:space="0" w:color="auto"/>
      </w:divBdr>
      <w:divsChild>
        <w:div w:id="2114666231">
          <w:marLeft w:val="547"/>
          <w:marRight w:val="0"/>
          <w:marTop w:val="0"/>
          <w:marBottom w:val="120"/>
          <w:divBdr>
            <w:top w:val="none" w:sz="0" w:space="0" w:color="auto"/>
            <w:left w:val="none" w:sz="0" w:space="0" w:color="auto"/>
            <w:bottom w:val="none" w:sz="0" w:space="0" w:color="auto"/>
            <w:right w:val="none" w:sz="0" w:space="0" w:color="auto"/>
          </w:divBdr>
        </w:div>
      </w:divsChild>
    </w:div>
    <w:div w:id="893394348">
      <w:bodyDiv w:val="1"/>
      <w:marLeft w:val="0"/>
      <w:marRight w:val="0"/>
      <w:marTop w:val="0"/>
      <w:marBottom w:val="0"/>
      <w:divBdr>
        <w:top w:val="none" w:sz="0" w:space="0" w:color="auto"/>
        <w:left w:val="none" w:sz="0" w:space="0" w:color="auto"/>
        <w:bottom w:val="none" w:sz="0" w:space="0" w:color="auto"/>
        <w:right w:val="none" w:sz="0" w:space="0" w:color="auto"/>
      </w:divBdr>
    </w:div>
    <w:div w:id="973490059">
      <w:bodyDiv w:val="1"/>
      <w:marLeft w:val="0"/>
      <w:marRight w:val="0"/>
      <w:marTop w:val="0"/>
      <w:marBottom w:val="0"/>
      <w:divBdr>
        <w:top w:val="none" w:sz="0" w:space="0" w:color="auto"/>
        <w:left w:val="none" w:sz="0" w:space="0" w:color="auto"/>
        <w:bottom w:val="none" w:sz="0" w:space="0" w:color="auto"/>
        <w:right w:val="none" w:sz="0" w:space="0" w:color="auto"/>
      </w:divBdr>
    </w:div>
    <w:div w:id="1015688300">
      <w:bodyDiv w:val="1"/>
      <w:marLeft w:val="0"/>
      <w:marRight w:val="0"/>
      <w:marTop w:val="0"/>
      <w:marBottom w:val="0"/>
      <w:divBdr>
        <w:top w:val="none" w:sz="0" w:space="0" w:color="auto"/>
        <w:left w:val="none" w:sz="0" w:space="0" w:color="auto"/>
        <w:bottom w:val="none" w:sz="0" w:space="0" w:color="auto"/>
        <w:right w:val="none" w:sz="0" w:space="0" w:color="auto"/>
      </w:divBdr>
    </w:div>
    <w:div w:id="1129741852">
      <w:bodyDiv w:val="1"/>
      <w:marLeft w:val="0"/>
      <w:marRight w:val="0"/>
      <w:marTop w:val="0"/>
      <w:marBottom w:val="0"/>
      <w:divBdr>
        <w:top w:val="none" w:sz="0" w:space="0" w:color="auto"/>
        <w:left w:val="none" w:sz="0" w:space="0" w:color="auto"/>
        <w:bottom w:val="none" w:sz="0" w:space="0" w:color="auto"/>
        <w:right w:val="none" w:sz="0" w:space="0" w:color="auto"/>
      </w:divBdr>
    </w:div>
    <w:div w:id="1136609324">
      <w:bodyDiv w:val="1"/>
      <w:marLeft w:val="0"/>
      <w:marRight w:val="0"/>
      <w:marTop w:val="0"/>
      <w:marBottom w:val="0"/>
      <w:divBdr>
        <w:top w:val="none" w:sz="0" w:space="0" w:color="auto"/>
        <w:left w:val="none" w:sz="0" w:space="0" w:color="auto"/>
        <w:bottom w:val="none" w:sz="0" w:space="0" w:color="auto"/>
        <w:right w:val="none" w:sz="0" w:space="0" w:color="auto"/>
      </w:divBdr>
    </w:div>
    <w:div w:id="1144587012">
      <w:bodyDiv w:val="1"/>
      <w:marLeft w:val="0"/>
      <w:marRight w:val="0"/>
      <w:marTop w:val="0"/>
      <w:marBottom w:val="0"/>
      <w:divBdr>
        <w:top w:val="none" w:sz="0" w:space="0" w:color="auto"/>
        <w:left w:val="none" w:sz="0" w:space="0" w:color="auto"/>
        <w:bottom w:val="none" w:sz="0" w:space="0" w:color="auto"/>
        <w:right w:val="none" w:sz="0" w:space="0" w:color="auto"/>
      </w:divBdr>
    </w:div>
    <w:div w:id="1154955296">
      <w:bodyDiv w:val="1"/>
      <w:marLeft w:val="0"/>
      <w:marRight w:val="0"/>
      <w:marTop w:val="0"/>
      <w:marBottom w:val="0"/>
      <w:divBdr>
        <w:top w:val="none" w:sz="0" w:space="0" w:color="auto"/>
        <w:left w:val="none" w:sz="0" w:space="0" w:color="auto"/>
        <w:bottom w:val="none" w:sz="0" w:space="0" w:color="auto"/>
        <w:right w:val="none" w:sz="0" w:space="0" w:color="auto"/>
      </w:divBdr>
    </w:div>
    <w:div w:id="1281573485">
      <w:bodyDiv w:val="1"/>
      <w:marLeft w:val="0"/>
      <w:marRight w:val="0"/>
      <w:marTop w:val="0"/>
      <w:marBottom w:val="0"/>
      <w:divBdr>
        <w:top w:val="none" w:sz="0" w:space="0" w:color="auto"/>
        <w:left w:val="none" w:sz="0" w:space="0" w:color="auto"/>
        <w:bottom w:val="none" w:sz="0" w:space="0" w:color="auto"/>
        <w:right w:val="none" w:sz="0" w:space="0" w:color="auto"/>
      </w:divBdr>
    </w:div>
    <w:div w:id="1330906244">
      <w:bodyDiv w:val="1"/>
      <w:marLeft w:val="0"/>
      <w:marRight w:val="0"/>
      <w:marTop w:val="0"/>
      <w:marBottom w:val="0"/>
      <w:divBdr>
        <w:top w:val="none" w:sz="0" w:space="0" w:color="auto"/>
        <w:left w:val="none" w:sz="0" w:space="0" w:color="auto"/>
        <w:bottom w:val="none" w:sz="0" w:space="0" w:color="auto"/>
        <w:right w:val="none" w:sz="0" w:space="0" w:color="auto"/>
      </w:divBdr>
    </w:div>
    <w:div w:id="1409575770">
      <w:bodyDiv w:val="1"/>
      <w:marLeft w:val="0"/>
      <w:marRight w:val="0"/>
      <w:marTop w:val="0"/>
      <w:marBottom w:val="0"/>
      <w:divBdr>
        <w:top w:val="none" w:sz="0" w:space="0" w:color="auto"/>
        <w:left w:val="none" w:sz="0" w:space="0" w:color="auto"/>
        <w:bottom w:val="none" w:sz="0" w:space="0" w:color="auto"/>
        <w:right w:val="none" w:sz="0" w:space="0" w:color="auto"/>
      </w:divBdr>
    </w:div>
    <w:div w:id="1516842406">
      <w:bodyDiv w:val="1"/>
      <w:marLeft w:val="0"/>
      <w:marRight w:val="0"/>
      <w:marTop w:val="0"/>
      <w:marBottom w:val="0"/>
      <w:divBdr>
        <w:top w:val="none" w:sz="0" w:space="0" w:color="auto"/>
        <w:left w:val="none" w:sz="0" w:space="0" w:color="auto"/>
        <w:bottom w:val="none" w:sz="0" w:space="0" w:color="auto"/>
        <w:right w:val="none" w:sz="0" w:space="0" w:color="auto"/>
      </w:divBdr>
    </w:div>
    <w:div w:id="1541090761">
      <w:bodyDiv w:val="1"/>
      <w:marLeft w:val="0"/>
      <w:marRight w:val="0"/>
      <w:marTop w:val="0"/>
      <w:marBottom w:val="0"/>
      <w:divBdr>
        <w:top w:val="none" w:sz="0" w:space="0" w:color="auto"/>
        <w:left w:val="none" w:sz="0" w:space="0" w:color="auto"/>
        <w:bottom w:val="none" w:sz="0" w:space="0" w:color="auto"/>
        <w:right w:val="none" w:sz="0" w:space="0" w:color="auto"/>
      </w:divBdr>
    </w:div>
    <w:div w:id="1787499727">
      <w:bodyDiv w:val="1"/>
      <w:marLeft w:val="0"/>
      <w:marRight w:val="0"/>
      <w:marTop w:val="0"/>
      <w:marBottom w:val="0"/>
      <w:divBdr>
        <w:top w:val="none" w:sz="0" w:space="0" w:color="auto"/>
        <w:left w:val="none" w:sz="0" w:space="0" w:color="auto"/>
        <w:bottom w:val="none" w:sz="0" w:space="0" w:color="auto"/>
        <w:right w:val="none" w:sz="0" w:space="0" w:color="auto"/>
      </w:divBdr>
    </w:div>
    <w:div w:id="1820265288">
      <w:bodyDiv w:val="1"/>
      <w:marLeft w:val="0"/>
      <w:marRight w:val="0"/>
      <w:marTop w:val="0"/>
      <w:marBottom w:val="0"/>
      <w:divBdr>
        <w:top w:val="none" w:sz="0" w:space="0" w:color="auto"/>
        <w:left w:val="none" w:sz="0" w:space="0" w:color="auto"/>
        <w:bottom w:val="none" w:sz="0" w:space="0" w:color="auto"/>
        <w:right w:val="none" w:sz="0" w:space="0" w:color="auto"/>
      </w:divBdr>
    </w:div>
    <w:div w:id="1889219668">
      <w:bodyDiv w:val="1"/>
      <w:marLeft w:val="0"/>
      <w:marRight w:val="0"/>
      <w:marTop w:val="0"/>
      <w:marBottom w:val="0"/>
      <w:divBdr>
        <w:top w:val="none" w:sz="0" w:space="0" w:color="auto"/>
        <w:left w:val="none" w:sz="0" w:space="0" w:color="auto"/>
        <w:bottom w:val="none" w:sz="0" w:space="0" w:color="auto"/>
        <w:right w:val="none" w:sz="0" w:space="0" w:color="auto"/>
      </w:divBdr>
    </w:div>
    <w:div w:id="1894808947">
      <w:bodyDiv w:val="1"/>
      <w:marLeft w:val="0"/>
      <w:marRight w:val="0"/>
      <w:marTop w:val="0"/>
      <w:marBottom w:val="0"/>
      <w:divBdr>
        <w:top w:val="none" w:sz="0" w:space="0" w:color="auto"/>
        <w:left w:val="none" w:sz="0" w:space="0" w:color="auto"/>
        <w:bottom w:val="none" w:sz="0" w:space="0" w:color="auto"/>
        <w:right w:val="none" w:sz="0" w:space="0" w:color="auto"/>
      </w:divBdr>
    </w:div>
    <w:div w:id="1900363217">
      <w:bodyDiv w:val="1"/>
      <w:marLeft w:val="0"/>
      <w:marRight w:val="0"/>
      <w:marTop w:val="0"/>
      <w:marBottom w:val="0"/>
      <w:divBdr>
        <w:top w:val="none" w:sz="0" w:space="0" w:color="auto"/>
        <w:left w:val="none" w:sz="0" w:space="0" w:color="auto"/>
        <w:bottom w:val="none" w:sz="0" w:space="0" w:color="auto"/>
        <w:right w:val="none" w:sz="0" w:space="0" w:color="auto"/>
      </w:divBdr>
    </w:div>
    <w:div w:id="1979190686">
      <w:bodyDiv w:val="1"/>
      <w:marLeft w:val="0"/>
      <w:marRight w:val="0"/>
      <w:marTop w:val="0"/>
      <w:marBottom w:val="0"/>
      <w:divBdr>
        <w:top w:val="none" w:sz="0" w:space="0" w:color="auto"/>
        <w:left w:val="none" w:sz="0" w:space="0" w:color="auto"/>
        <w:bottom w:val="none" w:sz="0" w:space="0" w:color="auto"/>
        <w:right w:val="none" w:sz="0" w:space="0" w:color="auto"/>
      </w:divBdr>
    </w:div>
    <w:div w:id="1989939470">
      <w:bodyDiv w:val="1"/>
      <w:marLeft w:val="0"/>
      <w:marRight w:val="0"/>
      <w:marTop w:val="0"/>
      <w:marBottom w:val="0"/>
      <w:divBdr>
        <w:top w:val="none" w:sz="0" w:space="0" w:color="auto"/>
        <w:left w:val="none" w:sz="0" w:space="0" w:color="auto"/>
        <w:bottom w:val="none" w:sz="0" w:space="0" w:color="auto"/>
        <w:right w:val="none" w:sz="0" w:space="0" w:color="auto"/>
      </w:divBdr>
    </w:div>
    <w:div w:id="2054423466">
      <w:bodyDiv w:val="1"/>
      <w:marLeft w:val="0"/>
      <w:marRight w:val="0"/>
      <w:marTop w:val="0"/>
      <w:marBottom w:val="0"/>
      <w:divBdr>
        <w:top w:val="none" w:sz="0" w:space="0" w:color="auto"/>
        <w:left w:val="none" w:sz="0" w:space="0" w:color="auto"/>
        <w:bottom w:val="none" w:sz="0" w:space="0" w:color="auto"/>
        <w:right w:val="none" w:sz="0" w:space="0" w:color="auto"/>
      </w:divBdr>
    </w:div>
    <w:div w:id="208811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stemleader.applications@education.gov.uk" TargetMode="External"/><Relationship Id="rId13" Type="http://schemas.openxmlformats.org/officeDocument/2006/relationships/hyperlink" Target="https://get-information-schools.service.gov.uk/Establishments/Establishment/Details/136401" TargetMode="External"/><Relationship Id="rId18" Type="http://schemas.openxmlformats.org/officeDocument/2006/relationships/hyperlink" Target="https://tscouncil.org.uk/about-2/whoswho/"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gov.uk/government/collections/rural-urban-classification" TargetMode="External"/><Relationship Id="rId17" Type="http://schemas.openxmlformats.org/officeDocument/2006/relationships/hyperlink" Target="https://www.contractsfinder.service.gov.uk/Notice/98dde964-ac94-410c-8254-1cd573c2dc45" TargetMode="External"/><Relationship Id="rId2" Type="http://schemas.openxmlformats.org/officeDocument/2006/relationships/styles" Target="styles.xml"/><Relationship Id="rId16" Type="http://schemas.openxmlformats.org/officeDocument/2006/relationships/hyperlink" Target="mailto:systemleader.applications@education.gov.uk" TargetMode="External"/><Relationship Id="rId20" Type="http://schemas.openxmlformats.org/officeDocument/2006/relationships/hyperlink" Target="https://www.compare-school-performance.service.gov.uk/find-a-school-in-englan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tractsfinder.service.gov.uk/Notice/98dde964-ac94-410c-8254-1cd573c2dc45" TargetMode="External"/><Relationship Id="rId5" Type="http://schemas.openxmlformats.org/officeDocument/2006/relationships/footnotes" Target="footnotes.xml"/><Relationship Id="rId15" Type="http://schemas.openxmlformats.org/officeDocument/2006/relationships/hyperlink" Target="https://www.contractsfinder.service.gov.uk/Notice/98dde964-ac94-410c-8254-1cd573c2dc45" TargetMode="External"/><Relationship Id="rId10" Type="http://schemas.openxmlformats.org/officeDocument/2006/relationships/hyperlink" Target="https://apps.nationalcollege.org.uk/s2ssd_new/index.cfm" TargetMode="External"/><Relationship Id="rId19" Type="http://schemas.openxmlformats.org/officeDocument/2006/relationships/hyperlink" Target="https://www.contractsfinder.service.gov.uk/Notice/98dde964-ac94-410c-8254-1cd573c2dc45" TargetMode="External"/><Relationship Id="rId4" Type="http://schemas.openxmlformats.org/officeDocument/2006/relationships/webSettings" Target="webSettings.xml"/><Relationship Id="rId9" Type="http://schemas.openxmlformats.org/officeDocument/2006/relationships/hyperlink" Target="https://www.compare-school-performance.service.gov.uk/" TargetMode="External"/><Relationship Id="rId14" Type="http://schemas.openxmlformats.org/officeDocument/2006/relationships/hyperlink" Target="https://tscouncil.org.uk/about-2/whoswho/"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3501</Words>
  <Characters>19961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23416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Ros</dc:creator>
  <cp:keywords/>
  <dc:description/>
  <cp:lastModifiedBy>PERRY, Ros</cp:lastModifiedBy>
  <cp:revision>2</cp:revision>
  <cp:lastPrinted>2019-06-17T13:50:00Z</cp:lastPrinted>
  <dcterms:created xsi:type="dcterms:W3CDTF">2019-07-17T08:53:00Z</dcterms:created>
  <dcterms:modified xsi:type="dcterms:W3CDTF">2019-07-17T08:53:00Z</dcterms:modified>
</cp:coreProperties>
</file>