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rPr>
        <w:id w:val="-230463731"/>
        <w:docPartObj>
          <w:docPartGallery w:val="Cover Pages"/>
          <w:docPartUnique/>
        </w:docPartObj>
      </w:sdtPr>
      <w:sdtEndPr/>
      <w:sdtContent>
        <w:p w:rsidR="009410E8" w:rsidRPr="005E2379" w:rsidRDefault="00464B6F" w:rsidP="00C62170">
          <w:pPr>
            <w:jc w:val="center"/>
            <w:rPr>
              <w:rFonts w:ascii="Arial" w:hAnsi="Arial" w:cs="Arial"/>
            </w:rPr>
          </w:pPr>
          <w:r w:rsidRPr="005E2379">
            <w:rPr>
              <w:rFonts w:ascii="Arial" w:hAnsi="Arial" w:cs="Arial"/>
              <w:noProof/>
              <w:lang w:eastAsia="en-GB"/>
            </w:rPr>
            <w:t xml:space="preserve"> </w:t>
          </w:r>
        </w:p>
        <w:p w:rsidR="009410E8" w:rsidRPr="008B002C" w:rsidRDefault="009410E8">
          <w:pPr>
            <w:rPr>
              <w:rFonts w:ascii="Arial" w:hAnsi="Arial" w:cs="Arial"/>
              <w:b/>
              <w:color w:val="FF0000"/>
            </w:rPr>
          </w:pPr>
        </w:p>
        <w:p w:rsidR="00F940CC" w:rsidRPr="008B002C" w:rsidRDefault="008B002C">
          <w:pPr>
            <w:rPr>
              <w:rFonts w:ascii="Arial" w:hAnsi="Arial" w:cs="Arial"/>
              <w:b/>
              <w:color w:val="FF0000"/>
            </w:rPr>
          </w:pP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r w:rsidRPr="008B002C">
            <w:rPr>
              <w:rFonts w:ascii="Arial" w:hAnsi="Arial" w:cs="Arial"/>
              <w:b/>
              <w:color w:val="FF0000"/>
            </w:rPr>
            <w:tab/>
          </w:r>
        </w:p>
        <w:p w:rsidR="003225C5" w:rsidRPr="005E2379" w:rsidRDefault="003225C5">
          <w:pPr>
            <w:rPr>
              <w:rFonts w:ascii="Arial" w:hAnsi="Arial" w:cs="Arial"/>
            </w:rPr>
          </w:pPr>
        </w:p>
        <w:p w:rsidR="009410E8" w:rsidRPr="005E2379" w:rsidRDefault="009410E8" w:rsidP="00E37FA0">
          <w:pPr>
            <w:jc w:val="center"/>
            <w:outlineLvl w:val="0"/>
            <w:rPr>
              <w:rFonts w:ascii="Arial" w:hAnsi="Arial" w:cs="Arial"/>
            </w:rPr>
          </w:pPr>
          <w:r w:rsidRPr="005E2379">
            <w:rPr>
              <w:rFonts w:ascii="Arial" w:hAnsi="Arial" w:cs="Arial"/>
            </w:rPr>
            <w:t xml:space="preserve">QUOTATION DOCUMENT </w:t>
          </w:r>
        </w:p>
        <w:p w:rsidR="00464B6F" w:rsidRPr="005E2379" w:rsidRDefault="00464B6F" w:rsidP="009410E8">
          <w:pPr>
            <w:jc w:val="center"/>
            <w:rPr>
              <w:rFonts w:ascii="Arial" w:hAnsi="Arial"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660"/>
            <w:gridCol w:w="6724"/>
          </w:tblGrid>
          <w:tr w:rsidR="009410E8" w:rsidRPr="005E2379" w:rsidTr="005E2379">
            <w:trPr>
              <w:cnfStyle w:val="100000000000" w:firstRow="1" w:lastRow="0" w:firstColumn="0" w:lastColumn="0" w:oddVBand="0" w:evenVBand="0" w:oddHBand="0" w:evenHBand="0" w:firstRowFirstColumn="0" w:firstRowLastColumn="0" w:lastRowFirstColumn="0" w:lastRowLastColumn="0"/>
              <w:trHeight w:val="395"/>
              <w:jc w:val="center"/>
            </w:trPr>
            <w:tc>
              <w:tcPr>
                <w:cnfStyle w:val="001000000000" w:firstRow="0" w:lastRow="0" w:firstColumn="1" w:lastColumn="0" w:oddVBand="0" w:evenVBand="0" w:oddHBand="0" w:evenHBand="0" w:firstRowFirstColumn="0" w:firstRowLastColumn="0" w:lastRowFirstColumn="0" w:lastRowLastColumn="0"/>
                <w:tcW w:w="2660" w:type="dxa"/>
                <w:tcBorders>
                  <w:top w:val="none" w:sz="0" w:space="0" w:color="auto"/>
                  <w:left w:val="none" w:sz="0" w:space="0" w:color="auto"/>
                  <w:bottom w:val="none" w:sz="0" w:space="0" w:color="auto"/>
                  <w:right w:val="none" w:sz="0" w:space="0" w:color="auto"/>
                </w:tcBorders>
                <w:vAlign w:val="center"/>
              </w:tcPr>
              <w:p w:rsidR="009410E8" w:rsidRPr="005E2379" w:rsidRDefault="00EC12E1" w:rsidP="00D70A0A">
                <w:pPr>
                  <w:rPr>
                    <w:rFonts w:ascii="Arial" w:hAnsi="Arial" w:cs="Arial"/>
                    <w:b w:val="0"/>
                    <w:bCs w:val="0"/>
                    <w:color w:val="auto"/>
                  </w:rPr>
                </w:pPr>
                <w:r w:rsidRPr="005E2379">
                  <w:rPr>
                    <w:rFonts w:ascii="Arial" w:hAnsi="Arial" w:cs="Arial"/>
                    <w:b w:val="0"/>
                    <w:bCs w:val="0"/>
                    <w:color w:val="auto"/>
                  </w:rPr>
                  <w:t>Title</w:t>
                </w:r>
              </w:p>
            </w:tc>
            <w:tc>
              <w:tcPr>
                <w:tcW w:w="6724" w:type="dxa"/>
                <w:tcBorders>
                  <w:top w:val="none" w:sz="0" w:space="0" w:color="auto"/>
                  <w:left w:val="none" w:sz="0" w:space="0" w:color="auto"/>
                  <w:bottom w:val="none" w:sz="0" w:space="0" w:color="auto"/>
                  <w:right w:val="none" w:sz="0" w:space="0" w:color="auto"/>
                </w:tcBorders>
                <w:vAlign w:val="center"/>
              </w:tcPr>
              <w:p w:rsidR="009410E8" w:rsidRPr="00C91E89" w:rsidRDefault="00727D7D" w:rsidP="00727D7D">
                <w:pP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Pr>
                    <w:rFonts w:ascii="Arial" w:hAnsi="Arial" w:cs="Arial"/>
                    <w:b w:val="0"/>
                    <w:bCs w:val="0"/>
                    <w:color w:val="auto"/>
                  </w:rPr>
                  <w:t xml:space="preserve"> Development</w:t>
                </w:r>
                <w:r w:rsidR="00A56310">
                  <w:rPr>
                    <w:rFonts w:ascii="Arial" w:hAnsi="Arial" w:cs="Arial"/>
                    <w:b w:val="0"/>
                    <w:bCs w:val="0"/>
                    <w:color w:val="auto"/>
                  </w:rPr>
                  <w:t xml:space="preserve"> of </w:t>
                </w:r>
                <w:r>
                  <w:rPr>
                    <w:rFonts w:ascii="Arial" w:hAnsi="Arial" w:cs="Arial"/>
                    <w:b w:val="0"/>
                    <w:bCs w:val="0"/>
                    <w:color w:val="auto"/>
                  </w:rPr>
                  <w:t xml:space="preserve">a </w:t>
                </w:r>
                <w:r w:rsidR="00A56310">
                  <w:rPr>
                    <w:rFonts w:ascii="Arial" w:hAnsi="Arial" w:cs="Arial"/>
                    <w:b w:val="0"/>
                    <w:bCs w:val="0"/>
                    <w:color w:val="auto"/>
                  </w:rPr>
                  <w:t xml:space="preserve">Capital </w:t>
                </w:r>
                <w:r>
                  <w:rPr>
                    <w:rFonts w:ascii="Arial" w:hAnsi="Arial" w:cs="Arial"/>
                    <w:b w:val="0"/>
                    <w:bCs w:val="0"/>
                    <w:color w:val="auto"/>
                  </w:rPr>
                  <w:t>Projects</w:t>
                </w:r>
                <w:r w:rsidR="00A56310">
                  <w:rPr>
                    <w:rFonts w:ascii="Arial" w:hAnsi="Arial" w:cs="Arial"/>
                    <w:b w:val="0"/>
                    <w:bCs w:val="0"/>
                    <w:color w:val="auto"/>
                  </w:rPr>
                  <w:t xml:space="preserve"> Knowledge Hub </w:t>
                </w:r>
              </w:p>
            </w:tc>
          </w:tr>
          <w:tr w:rsidR="00EC12E1" w:rsidRPr="005E2379" w:rsidTr="003E6695">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F2F2F2" w:themeFill="background1" w:themeFillShade="F2"/>
                <w:vAlign w:val="center"/>
              </w:tcPr>
              <w:p w:rsidR="009410E8" w:rsidRPr="005E2379" w:rsidRDefault="00313F89" w:rsidP="00D70A0A">
                <w:pPr>
                  <w:rPr>
                    <w:rFonts w:ascii="Arial" w:hAnsi="Arial" w:cs="Arial"/>
                    <w:b w:val="0"/>
                    <w:bCs w:val="0"/>
                    <w:color w:val="auto"/>
                  </w:rPr>
                </w:pPr>
                <w:r>
                  <w:rPr>
                    <w:rFonts w:ascii="Arial" w:hAnsi="Arial" w:cs="Arial"/>
                    <w:b w:val="0"/>
                    <w:bCs w:val="0"/>
                    <w:color w:val="auto"/>
                  </w:rPr>
                  <w:t>Contract</w:t>
                </w:r>
                <w:r w:rsidR="00982FCB">
                  <w:rPr>
                    <w:rFonts w:ascii="Arial" w:hAnsi="Arial" w:cs="Arial"/>
                    <w:b w:val="0"/>
                    <w:bCs w:val="0"/>
                    <w:color w:val="auto"/>
                  </w:rPr>
                  <w:t xml:space="preserve"> </w:t>
                </w:r>
                <w:r w:rsidR="00EC12E1" w:rsidRPr="005E2379">
                  <w:rPr>
                    <w:rFonts w:ascii="Arial" w:hAnsi="Arial" w:cs="Arial"/>
                    <w:b w:val="0"/>
                    <w:bCs w:val="0"/>
                    <w:color w:val="auto"/>
                  </w:rPr>
                  <w:t>Reference</w:t>
                </w:r>
              </w:p>
            </w:tc>
            <w:tc>
              <w:tcPr>
                <w:tcW w:w="6724" w:type="dxa"/>
                <w:tcBorders>
                  <w:left w:val="none" w:sz="0" w:space="0" w:color="auto"/>
                  <w:right w:val="none" w:sz="0" w:space="0" w:color="auto"/>
                </w:tcBorders>
                <w:shd w:val="clear" w:color="auto" w:fill="F2F2F2" w:themeFill="background1" w:themeFillShade="F2"/>
                <w:vAlign w:val="center"/>
              </w:tcPr>
              <w:p w:rsidR="00D32232" w:rsidRPr="008B6AD8" w:rsidRDefault="00A56310"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 xml:space="preserve">HLF </w:t>
                </w:r>
                <w:r w:rsidR="00B705E2" w:rsidRPr="00B705E2">
                  <w:rPr>
                    <w:rFonts w:ascii="Arial" w:hAnsi="Arial" w:cs="Arial"/>
                    <w:color w:val="auto"/>
                  </w:rPr>
                  <w:t>FINANCE NUMBER 200</w:t>
                </w:r>
              </w:p>
            </w:tc>
          </w:tr>
          <w:tr w:rsidR="00D70A0A" w:rsidRPr="005E2379" w:rsidTr="00D534BB">
            <w:trPr>
              <w:trHeight w:val="1445"/>
              <w:jc w:val="center"/>
            </w:trPr>
            <w:tc>
              <w:tcPr>
                <w:cnfStyle w:val="001000000000" w:firstRow="0" w:lastRow="0" w:firstColumn="1" w:lastColumn="0" w:oddVBand="0" w:evenVBand="0" w:oddHBand="0" w:evenHBand="0" w:firstRowFirstColumn="0" w:firstRowLastColumn="0" w:lastRowFirstColumn="0" w:lastRowLastColumn="0"/>
                <w:tcW w:w="2660" w:type="dxa"/>
                <w:vAlign w:val="center"/>
              </w:tcPr>
              <w:p w:rsidR="00D70A0A" w:rsidRPr="00C91E89" w:rsidRDefault="00D70A0A" w:rsidP="00D70A0A">
                <w:pPr>
                  <w:rPr>
                    <w:rFonts w:ascii="Arial" w:hAnsi="Arial" w:cs="Arial"/>
                    <w:b w:val="0"/>
                    <w:bCs w:val="0"/>
                    <w:color w:val="auto"/>
                  </w:rPr>
                </w:pPr>
                <w:r w:rsidRPr="00C91E89">
                  <w:rPr>
                    <w:rFonts w:ascii="Arial" w:hAnsi="Arial" w:cs="Arial"/>
                    <w:b w:val="0"/>
                    <w:bCs w:val="0"/>
                    <w:color w:val="auto"/>
                  </w:rPr>
                  <w:t>Name:</w:t>
                </w:r>
              </w:p>
              <w:p w:rsidR="00D70A0A" w:rsidRPr="00C91E89" w:rsidRDefault="00D70A0A" w:rsidP="00D70A0A">
                <w:pPr>
                  <w:rPr>
                    <w:rFonts w:ascii="Arial" w:hAnsi="Arial" w:cs="Arial"/>
                    <w:b w:val="0"/>
                    <w:bCs w:val="0"/>
                    <w:color w:val="auto"/>
                  </w:rPr>
                </w:pPr>
              </w:p>
              <w:p w:rsidR="00D70A0A" w:rsidRPr="00C91E89" w:rsidRDefault="00D70A0A" w:rsidP="00D70A0A">
                <w:pPr>
                  <w:rPr>
                    <w:rFonts w:ascii="Arial" w:hAnsi="Arial" w:cs="Arial"/>
                    <w:b w:val="0"/>
                    <w:bCs w:val="0"/>
                    <w:color w:val="auto"/>
                  </w:rPr>
                </w:pPr>
                <w:r w:rsidRPr="00C91E89">
                  <w:rPr>
                    <w:rFonts w:ascii="Arial" w:hAnsi="Arial" w:cs="Arial"/>
                    <w:b w:val="0"/>
                    <w:bCs w:val="0"/>
                    <w:color w:val="auto"/>
                  </w:rPr>
                  <w:t>Tel:</w:t>
                </w:r>
              </w:p>
              <w:p w:rsidR="00D70A0A" w:rsidRPr="00C91E89" w:rsidRDefault="00D70A0A" w:rsidP="00D70A0A">
                <w:pPr>
                  <w:rPr>
                    <w:rFonts w:ascii="Arial" w:hAnsi="Arial" w:cs="Arial"/>
                    <w:b w:val="0"/>
                    <w:bCs w:val="0"/>
                    <w:color w:val="auto"/>
                  </w:rPr>
                </w:pPr>
              </w:p>
              <w:p w:rsidR="00D70A0A" w:rsidRPr="00C91E89" w:rsidRDefault="00D70A0A" w:rsidP="00D70A0A">
                <w:pPr>
                  <w:rPr>
                    <w:rFonts w:ascii="Arial" w:hAnsi="Arial" w:cs="Arial"/>
                    <w:b w:val="0"/>
                    <w:bCs w:val="0"/>
                    <w:color w:val="auto"/>
                  </w:rPr>
                </w:pPr>
                <w:r w:rsidRPr="00C91E89">
                  <w:rPr>
                    <w:rFonts w:ascii="Arial" w:hAnsi="Arial" w:cs="Arial"/>
                    <w:b w:val="0"/>
                    <w:bCs w:val="0"/>
                    <w:color w:val="auto"/>
                  </w:rPr>
                  <w:t>Email:</w:t>
                </w:r>
              </w:p>
            </w:tc>
            <w:tc>
              <w:tcPr>
                <w:tcW w:w="6724" w:type="dxa"/>
                <w:vAlign w:val="center"/>
              </w:tcPr>
              <w:p w:rsidR="00D70A0A" w:rsidRPr="00C91E89" w:rsidRDefault="00C91E89"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91E89">
                  <w:rPr>
                    <w:rFonts w:ascii="Arial" w:hAnsi="Arial" w:cs="Arial"/>
                    <w:color w:val="auto"/>
                  </w:rPr>
                  <w:t>Jim Crisp</w:t>
                </w:r>
              </w:p>
              <w:p w:rsidR="00D70A0A" w:rsidRPr="00C91E89" w:rsidRDefault="00D70A0A"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D70A0A" w:rsidRPr="00C91E89" w:rsidRDefault="00C91E89"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91E89">
                  <w:rPr>
                    <w:rFonts w:ascii="Arial" w:hAnsi="Arial" w:cs="Arial"/>
                    <w:color w:val="auto"/>
                  </w:rPr>
                  <w:t>02075916232</w:t>
                </w:r>
              </w:p>
              <w:p w:rsidR="00D70A0A" w:rsidRPr="00C91E89" w:rsidRDefault="00D70A0A"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p w:rsidR="00D70A0A" w:rsidRPr="00C91E89" w:rsidRDefault="00277909" w:rsidP="00D70A0A">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hyperlink r:id="rId12" w:history="1">
                  <w:r w:rsidR="00C91E89" w:rsidRPr="00C91E89">
                    <w:rPr>
                      <w:rStyle w:val="Hyperlink"/>
                      <w:rFonts w:ascii="Arial" w:hAnsi="Arial" w:cs="Arial"/>
                      <w:color w:val="auto"/>
                    </w:rPr>
                    <w:t>Jim.crisp@hlf.org.uk</w:t>
                  </w:r>
                </w:hyperlink>
              </w:p>
            </w:tc>
          </w:tr>
          <w:tr w:rsidR="00EC12E1" w:rsidRPr="005E2379" w:rsidTr="00D534BB">
            <w:trPr>
              <w:cnfStyle w:val="000000100000" w:firstRow="0" w:lastRow="0" w:firstColumn="0" w:lastColumn="0" w:oddVBand="0" w:evenVBand="0" w:oddHBand="1" w:evenHBand="0" w:firstRowFirstColumn="0" w:firstRowLastColumn="0" w:lastRowFirstColumn="0" w:lastRowLastColumn="0"/>
              <w:trHeight w:val="855"/>
              <w:jc w:val="center"/>
            </w:trPr>
            <w:tc>
              <w:tcPr>
                <w:cnfStyle w:val="001000000000" w:firstRow="0" w:lastRow="0" w:firstColumn="1" w:lastColumn="0" w:oddVBand="0" w:evenVBand="0" w:oddHBand="0" w:evenHBand="0" w:firstRowFirstColumn="0" w:firstRowLastColumn="0" w:lastRowFirstColumn="0" w:lastRowLastColumn="0"/>
                <w:tcW w:w="2660" w:type="dxa"/>
                <w:tcBorders>
                  <w:left w:val="none" w:sz="0" w:space="0" w:color="auto"/>
                  <w:right w:val="none" w:sz="0" w:space="0" w:color="auto"/>
                </w:tcBorders>
                <w:shd w:val="clear" w:color="auto" w:fill="F2F2F2" w:themeFill="background1" w:themeFillShade="F2"/>
                <w:vAlign w:val="center"/>
              </w:tcPr>
              <w:p w:rsidR="009410E8" w:rsidRPr="005E2379" w:rsidRDefault="00EC12E1" w:rsidP="00D70A0A">
                <w:pPr>
                  <w:rPr>
                    <w:rFonts w:ascii="Arial" w:hAnsi="Arial" w:cs="Arial"/>
                    <w:b w:val="0"/>
                    <w:bCs w:val="0"/>
                    <w:color w:val="auto"/>
                  </w:rPr>
                </w:pPr>
                <w:r w:rsidRPr="005E2379">
                  <w:rPr>
                    <w:rFonts w:ascii="Arial" w:hAnsi="Arial" w:cs="Arial"/>
                    <w:b w:val="0"/>
                    <w:bCs w:val="0"/>
                    <w:color w:val="auto"/>
                  </w:rPr>
                  <w:t>Date/Time for Quotation Return</w:t>
                </w:r>
              </w:p>
            </w:tc>
            <w:tc>
              <w:tcPr>
                <w:tcW w:w="6724" w:type="dxa"/>
                <w:tcBorders>
                  <w:left w:val="none" w:sz="0" w:space="0" w:color="auto"/>
                  <w:right w:val="none" w:sz="0" w:space="0" w:color="auto"/>
                </w:tcBorders>
                <w:shd w:val="clear" w:color="auto" w:fill="F2F2F2" w:themeFill="background1" w:themeFillShade="F2"/>
                <w:vAlign w:val="center"/>
              </w:tcPr>
              <w:p w:rsidR="00EC12E1" w:rsidRPr="00B705E2" w:rsidRDefault="00B7692E"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24.5</w:t>
                </w:r>
                <w:r w:rsidR="00B705E2" w:rsidRPr="00B705E2">
                  <w:rPr>
                    <w:rFonts w:ascii="Arial" w:hAnsi="Arial" w:cs="Arial"/>
                    <w:color w:val="auto"/>
                  </w:rPr>
                  <w:t>.2017</w:t>
                </w:r>
              </w:p>
              <w:p w:rsidR="00D70A0A" w:rsidRPr="005E2379" w:rsidRDefault="00D70A0A"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p>
              <w:p w:rsidR="00EC12E1" w:rsidRPr="005E2379" w:rsidRDefault="00EC12E1" w:rsidP="00D70A0A">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8B6AD8">
                  <w:rPr>
                    <w:rFonts w:ascii="Arial" w:hAnsi="Arial" w:cs="Arial"/>
                    <w:color w:val="auto"/>
                  </w:rPr>
                  <w:t>12:00 noon</w:t>
                </w:r>
              </w:p>
            </w:tc>
          </w:tr>
        </w:tbl>
        <w:p w:rsidR="009410E8" w:rsidRPr="005E2379" w:rsidRDefault="009410E8" w:rsidP="009410E8">
          <w:pPr>
            <w:jc w:val="center"/>
            <w:rPr>
              <w:rFonts w:ascii="Arial" w:hAnsi="Arial" w:cs="Arial"/>
            </w:rPr>
          </w:pPr>
        </w:p>
        <w:p w:rsidR="00395DEB" w:rsidRPr="005E2379" w:rsidRDefault="00395DEB" w:rsidP="00395DEB">
          <w:pPr>
            <w:rPr>
              <w:rFonts w:ascii="Arial" w:hAnsi="Arial" w:cs="Arial"/>
            </w:rPr>
          </w:pPr>
        </w:p>
        <w:p w:rsidR="00576C88" w:rsidRPr="005E2379" w:rsidRDefault="00576C88" w:rsidP="00395DEB">
          <w:pPr>
            <w:rPr>
              <w:rFonts w:ascii="Arial" w:hAnsi="Arial" w:cs="Arial"/>
            </w:rPr>
          </w:pPr>
        </w:p>
        <w:p w:rsidR="00D534BB" w:rsidRPr="005E2379" w:rsidRDefault="00D534BB" w:rsidP="00395DEB">
          <w:pPr>
            <w:jc w:val="center"/>
            <w:rPr>
              <w:rFonts w:ascii="Arial" w:hAnsi="Arial" w:cs="Arial"/>
            </w:rPr>
          </w:pPr>
        </w:p>
        <w:p w:rsidR="003708DB" w:rsidRPr="005E2379" w:rsidRDefault="003708DB" w:rsidP="0007746C">
          <w:pPr>
            <w:rPr>
              <w:rFonts w:ascii="Arial" w:hAnsi="Arial" w:cs="Arial"/>
            </w:rPr>
          </w:pPr>
        </w:p>
        <w:p w:rsidR="003708DB" w:rsidRPr="005E2379" w:rsidRDefault="003708DB" w:rsidP="00395DEB">
          <w:pPr>
            <w:jc w:val="center"/>
            <w:rPr>
              <w:rFonts w:ascii="Arial" w:hAnsi="Arial" w:cs="Arial"/>
            </w:rPr>
          </w:pPr>
        </w:p>
        <w:p w:rsidR="005D032A" w:rsidRPr="005E2379" w:rsidRDefault="0064381A" w:rsidP="00E37FA0">
          <w:pPr>
            <w:spacing w:after="0"/>
            <w:ind w:left="284"/>
            <w:outlineLvl w:val="0"/>
            <w:rPr>
              <w:rFonts w:ascii="Arial" w:hAnsi="Arial" w:cs="Arial"/>
            </w:rPr>
          </w:pPr>
          <w:r>
            <w:rPr>
              <w:rFonts w:ascii="Arial" w:hAnsi="Arial" w:cs="Arial"/>
            </w:rPr>
            <w:t xml:space="preserve">National Heritage memorial </w:t>
          </w:r>
          <w:r w:rsidR="0019419E">
            <w:rPr>
              <w:rFonts w:ascii="Arial" w:hAnsi="Arial" w:cs="Arial"/>
            </w:rPr>
            <w:t>Fund</w:t>
          </w:r>
          <w:r>
            <w:rPr>
              <w:rFonts w:ascii="Arial" w:hAnsi="Arial" w:cs="Arial"/>
            </w:rPr>
            <w:t xml:space="preserve"> (the “Fund”)</w:t>
          </w:r>
        </w:p>
        <w:p w:rsidR="005D032A" w:rsidRPr="005E2379" w:rsidRDefault="00FC5E4B" w:rsidP="00FC5E4B">
          <w:pPr>
            <w:spacing w:after="0"/>
            <w:ind w:left="284"/>
            <w:outlineLvl w:val="0"/>
            <w:rPr>
              <w:rFonts w:ascii="Arial" w:hAnsi="Arial" w:cs="Arial"/>
            </w:rPr>
          </w:pPr>
          <w:r w:rsidRPr="005E2379">
            <w:rPr>
              <w:rFonts w:ascii="Arial" w:hAnsi="Arial" w:cs="Arial"/>
            </w:rPr>
            <w:t>7 Holbein Place</w:t>
          </w:r>
        </w:p>
        <w:p w:rsidR="00FC5E4B" w:rsidRPr="005E2379" w:rsidRDefault="00FC5E4B" w:rsidP="00FC5E4B">
          <w:pPr>
            <w:spacing w:after="0"/>
            <w:ind w:left="284"/>
            <w:outlineLvl w:val="0"/>
            <w:rPr>
              <w:rFonts w:ascii="Arial" w:hAnsi="Arial" w:cs="Arial"/>
            </w:rPr>
          </w:pPr>
          <w:r w:rsidRPr="005E2379">
            <w:rPr>
              <w:rFonts w:ascii="Arial" w:hAnsi="Arial" w:cs="Arial"/>
            </w:rPr>
            <w:t>London</w:t>
          </w:r>
        </w:p>
        <w:p w:rsidR="00FC5E4B" w:rsidRPr="005E2379" w:rsidRDefault="00FC5E4B" w:rsidP="00FC5E4B">
          <w:pPr>
            <w:spacing w:after="0"/>
            <w:ind w:left="284"/>
            <w:outlineLvl w:val="0"/>
            <w:rPr>
              <w:rFonts w:ascii="Arial" w:hAnsi="Arial" w:cs="Arial"/>
            </w:rPr>
          </w:pPr>
          <w:r w:rsidRPr="005E2379">
            <w:rPr>
              <w:rFonts w:ascii="Arial" w:hAnsi="Arial" w:cs="Arial"/>
            </w:rPr>
            <w:t>SW1W 8NR</w:t>
          </w:r>
        </w:p>
        <w:p w:rsidR="003708DB" w:rsidRPr="005E2379" w:rsidRDefault="003708DB" w:rsidP="003708DB">
          <w:pPr>
            <w:spacing w:after="0"/>
            <w:ind w:left="284"/>
            <w:rPr>
              <w:rFonts w:ascii="Arial" w:hAnsi="Arial" w:cs="Arial"/>
            </w:rPr>
          </w:pPr>
        </w:p>
        <w:p w:rsidR="008361BE" w:rsidRDefault="00277909" w:rsidP="00464B6F">
          <w:pPr>
            <w:ind w:left="284"/>
            <w:rPr>
              <w:rFonts w:ascii="Arial" w:hAnsi="Arial" w:cs="Arial"/>
            </w:rPr>
          </w:pPr>
          <w:hyperlink r:id="rId13" w:history="1">
            <w:r w:rsidR="00FC5E4B" w:rsidRPr="005E2379">
              <w:rPr>
                <w:rStyle w:val="Hyperlink"/>
                <w:rFonts w:ascii="Arial" w:hAnsi="Arial" w:cs="Arial"/>
              </w:rPr>
              <w:t>www.hlf.org.uk</w:t>
            </w:r>
          </w:hyperlink>
          <w:r w:rsidR="00FC5E4B" w:rsidRPr="005E2379">
            <w:rPr>
              <w:rFonts w:ascii="Arial" w:hAnsi="Arial" w:cs="Arial"/>
            </w:rPr>
            <w:tab/>
          </w:r>
        </w:p>
        <w:p w:rsidR="008361BE" w:rsidRDefault="008361BE" w:rsidP="00464B6F">
          <w:pPr>
            <w:ind w:left="284"/>
            <w:rPr>
              <w:rFonts w:ascii="Arial" w:hAnsi="Arial" w:cs="Arial"/>
            </w:rPr>
          </w:pPr>
        </w:p>
        <w:p w:rsidR="00E32B00" w:rsidRDefault="00277909" w:rsidP="00E32B00">
          <w:pPr>
            <w:rPr>
              <w:rFonts w:ascii="Arial" w:hAnsi="Arial" w:cs="Arial"/>
            </w:rPr>
          </w:pPr>
        </w:p>
      </w:sdtContent>
    </w:sdt>
    <w:p w:rsidR="00E32B00" w:rsidRDefault="00E32B00">
      <w:pPr>
        <w:rPr>
          <w:rFonts w:ascii="Arial" w:hAnsi="Arial" w:cs="Arial"/>
        </w:rPr>
      </w:pPr>
      <w:r>
        <w:rPr>
          <w:rFonts w:ascii="Arial" w:hAnsi="Arial" w:cs="Arial"/>
        </w:rPr>
        <w:br w:type="page"/>
      </w:r>
    </w:p>
    <w:p w:rsidR="009410E8" w:rsidRPr="005E2379" w:rsidRDefault="009410E8" w:rsidP="00E37FA0">
      <w:pPr>
        <w:jc w:val="center"/>
        <w:outlineLvl w:val="0"/>
        <w:rPr>
          <w:rFonts w:ascii="Arial" w:hAnsi="Arial" w:cs="Arial"/>
        </w:rPr>
      </w:pPr>
      <w:r w:rsidRPr="005E2379">
        <w:rPr>
          <w:rFonts w:ascii="Arial" w:hAnsi="Arial" w:cs="Arial"/>
        </w:rPr>
        <w:lastRenderedPageBreak/>
        <w:t>CONTENTS</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662"/>
        <w:gridCol w:w="1196"/>
      </w:tblGrid>
      <w:tr w:rsidR="007961EF" w:rsidRPr="005E2379" w:rsidTr="007961EF">
        <w:trPr>
          <w:trHeight w:val="340"/>
          <w:jc w:val="center"/>
        </w:trPr>
        <w:tc>
          <w:tcPr>
            <w:tcW w:w="1384" w:type="dxa"/>
            <w:shd w:val="clear" w:color="auto" w:fill="000000" w:themeFill="text1"/>
            <w:vAlign w:val="center"/>
          </w:tcPr>
          <w:p w:rsidR="007961EF" w:rsidRPr="005E2379" w:rsidRDefault="007961EF" w:rsidP="007961EF">
            <w:pPr>
              <w:rPr>
                <w:rFonts w:ascii="Arial" w:hAnsi="Arial" w:cs="Arial"/>
              </w:rPr>
            </w:pPr>
          </w:p>
        </w:tc>
        <w:tc>
          <w:tcPr>
            <w:tcW w:w="6662" w:type="dxa"/>
            <w:shd w:val="clear" w:color="auto" w:fill="000000" w:themeFill="text1"/>
            <w:vAlign w:val="center"/>
          </w:tcPr>
          <w:p w:rsidR="007961EF" w:rsidRPr="005E2379" w:rsidRDefault="007961EF" w:rsidP="007961EF">
            <w:pPr>
              <w:rPr>
                <w:rFonts w:ascii="Arial" w:hAnsi="Arial" w:cs="Arial"/>
              </w:rPr>
            </w:pPr>
            <w:r w:rsidRPr="005E2379">
              <w:rPr>
                <w:rFonts w:ascii="Arial" w:hAnsi="Arial" w:cs="Arial"/>
              </w:rPr>
              <w:t>QUOTATION INFORMATION</w:t>
            </w:r>
          </w:p>
        </w:tc>
        <w:tc>
          <w:tcPr>
            <w:tcW w:w="1196" w:type="dxa"/>
            <w:shd w:val="clear" w:color="auto" w:fill="000000" w:themeFill="text1"/>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p>
        </w:tc>
        <w:tc>
          <w:tcPr>
            <w:tcW w:w="6662" w:type="dxa"/>
            <w:vAlign w:val="center"/>
          </w:tcPr>
          <w:p w:rsidR="007961EF" w:rsidRPr="005E2379" w:rsidRDefault="007961EF" w:rsidP="007961EF">
            <w:pPr>
              <w:rPr>
                <w:rFonts w:ascii="Arial" w:hAnsi="Arial" w:cs="Arial"/>
              </w:rPr>
            </w:pP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p>
        </w:tc>
        <w:tc>
          <w:tcPr>
            <w:tcW w:w="6662" w:type="dxa"/>
            <w:vAlign w:val="center"/>
          </w:tcPr>
          <w:p w:rsidR="007961EF" w:rsidRPr="005E2379" w:rsidRDefault="007961EF" w:rsidP="007961EF">
            <w:pPr>
              <w:rPr>
                <w:rFonts w:ascii="Arial" w:hAnsi="Arial" w:cs="Arial"/>
              </w:rPr>
            </w:pPr>
            <w:r w:rsidRPr="005E2379">
              <w:rPr>
                <w:rFonts w:ascii="Arial" w:hAnsi="Arial" w:cs="Arial"/>
              </w:rPr>
              <w:t xml:space="preserve">Guidance for </w:t>
            </w:r>
            <w:r w:rsidR="00982FCB">
              <w:rPr>
                <w:rFonts w:ascii="Arial" w:hAnsi="Arial" w:cs="Arial"/>
              </w:rPr>
              <w:t>Supplier</w:t>
            </w:r>
            <w:r w:rsidRPr="005E2379">
              <w:rPr>
                <w:rFonts w:ascii="Arial" w:hAnsi="Arial" w:cs="Arial"/>
              </w:rPr>
              <w:t>s</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1</w:t>
            </w:r>
          </w:p>
        </w:tc>
        <w:tc>
          <w:tcPr>
            <w:tcW w:w="6662" w:type="dxa"/>
            <w:vAlign w:val="center"/>
          </w:tcPr>
          <w:p w:rsidR="007961EF" w:rsidRPr="005E2379" w:rsidRDefault="007961EF" w:rsidP="007961EF">
            <w:pPr>
              <w:rPr>
                <w:rFonts w:ascii="Arial" w:hAnsi="Arial" w:cs="Arial"/>
              </w:rPr>
            </w:pPr>
            <w:r w:rsidRPr="005E2379">
              <w:rPr>
                <w:rFonts w:ascii="Arial" w:hAnsi="Arial" w:cs="Arial"/>
              </w:rPr>
              <w:t>Introduction</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2</w:t>
            </w:r>
          </w:p>
        </w:tc>
        <w:tc>
          <w:tcPr>
            <w:tcW w:w="6662" w:type="dxa"/>
            <w:vAlign w:val="center"/>
          </w:tcPr>
          <w:p w:rsidR="007961EF" w:rsidRPr="005E2379" w:rsidRDefault="007961EF" w:rsidP="007961EF">
            <w:pPr>
              <w:rPr>
                <w:rFonts w:ascii="Arial" w:hAnsi="Arial" w:cs="Arial"/>
              </w:rPr>
            </w:pPr>
            <w:r w:rsidRPr="005E2379">
              <w:rPr>
                <w:rFonts w:ascii="Arial" w:hAnsi="Arial" w:cs="Arial"/>
              </w:rPr>
              <w:t>Requirements</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3</w:t>
            </w:r>
          </w:p>
        </w:tc>
        <w:tc>
          <w:tcPr>
            <w:tcW w:w="6662" w:type="dxa"/>
            <w:vAlign w:val="center"/>
          </w:tcPr>
          <w:p w:rsidR="007961EF" w:rsidRPr="005E2379" w:rsidRDefault="007961EF" w:rsidP="007961EF">
            <w:pPr>
              <w:rPr>
                <w:rFonts w:ascii="Arial" w:hAnsi="Arial" w:cs="Arial"/>
              </w:rPr>
            </w:pPr>
            <w:r w:rsidRPr="005E2379">
              <w:rPr>
                <w:rFonts w:ascii="Arial" w:hAnsi="Arial" w:cs="Arial"/>
              </w:rPr>
              <w:t>Indicative Timetable</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 xml:space="preserve">4 </w:t>
            </w:r>
          </w:p>
        </w:tc>
        <w:tc>
          <w:tcPr>
            <w:tcW w:w="6662" w:type="dxa"/>
            <w:vAlign w:val="center"/>
          </w:tcPr>
          <w:p w:rsidR="007961EF" w:rsidRPr="005E2379" w:rsidRDefault="007961EF" w:rsidP="007961EF">
            <w:pPr>
              <w:rPr>
                <w:rFonts w:ascii="Arial" w:hAnsi="Arial" w:cs="Arial"/>
              </w:rPr>
            </w:pPr>
            <w:r w:rsidRPr="005E2379">
              <w:rPr>
                <w:rFonts w:ascii="Arial" w:hAnsi="Arial" w:cs="Arial"/>
              </w:rPr>
              <w:t>Selection and Evaluation</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p>
        </w:tc>
        <w:tc>
          <w:tcPr>
            <w:tcW w:w="6662" w:type="dxa"/>
            <w:vAlign w:val="center"/>
          </w:tcPr>
          <w:p w:rsidR="007961EF" w:rsidRPr="005E2379" w:rsidRDefault="007961EF" w:rsidP="007961EF">
            <w:pPr>
              <w:rPr>
                <w:rFonts w:ascii="Arial" w:hAnsi="Arial" w:cs="Arial"/>
              </w:rPr>
            </w:pP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shd w:val="clear" w:color="auto" w:fill="000000" w:themeFill="text1"/>
            <w:vAlign w:val="center"/>
          </w:tcPr>
          <w:p w:rsidR="007961EF" w:rsidRPr="005E2379" w:rsidRDefault="007961EF" w:rsidP="007961EF">
            <w:pPr>
              <w:rPr>
                <w:rFonts w:ascii="Arial" w:hAnsi="Arial" w:cs="Arial"/>
                <w:color w:val="FFFFFF" w:themeColor="background1"/>
              </w:rPr>
            </w:pPr>
          </w:p>
        </w:tc>
        <w:tc>
          <w:tcPr>
            <w:tcW w:w="6662" w:type="dxa"/>
            <w:shd w:val="clear" w:color="auto" w:fill="000000" w:themeFill="text1"/>
            <w:vAlign w:val="center"/>
          </w:tcPr>
          <w:p w:rsidR="007961EF" w:rsidRPr="005E2379" w:rsidRDefault="007961EF" w:rsidP="007961EF">
            <w:pPr>
              <w:rPr>
                <w:rFonts w:ascii="Arial" w:hAnsi="Arial" w:cs="Arial"/>
                <w:color w:val="FFFFFF" w:themeColor="background1"/>
              </w:rPr>
            </w:pPr>
            <w:r w:rsidRPr="005E2379">
              <w:rPr>
                <w:rFonts w:ascii="Arial" w:hAnsi="Arial" w:cs="Arial"/>
                <w:color w:val="FFFFFF" w:themeColor="background1"/>
              </w:rPr>
              <w:t>QUOTATION RESPONSE</w:t>
            </w:r>
          </w:p>
        </w:tc>
        <w:tc>
          <w:tcPr>
            <w:tcW w:w="1196" w:type="dxa"/>
            <w:shd w:val="clear" w:color="auto" w:fill="000000" w:themeFill="text1"/>
            <w:vAlign w:val="center"/>
          </w:tcPr>
          <w:p w:rsidR="007961EF" w:rsidRPr="005E2379" w:rsidRDefault="007961EF" w:rsidP="007961EF">
            <w:pPr>
              <w:rPr>
                <w:rFonts w:ascii="Arial" w:hAnsi="Arial" w:cs="Arial"/>
                <w:color w:val="FFFFFF" w:themeColor="background1"/>
              </w:rPr>
            </w:pPr>
          </w:p>
        </w:tc>
      </w:tr>
      <w:tr w:rsidR="007961EF" w:rsidRPr="005E2379" w:rsidTr="007961EF">
        <w:trPr>
          <w:trHeight w:val="113"/>
          <w:jc w:val="center"/>
        </w:trPr>
        <w:tc>
          <w:tcPr>
            <w:tcW w:w="1384" w:type="dxa"/>
            <w:vAlign w:val="center"/>
          </w:tcPr>
          <w:p w:rsidR="007961EF" w:rsidRPr="005E2379" w:rsidRDefault="007961EF" w:rsidP="007961EF">
            <w:pPr>
              <w:rPr>
                <w:rFonts w:ascii="Arial" w:hAnsi="Arial" w:cs="Arial"/>
              </w:rPr>
            </w:pPr>
          </w:p>
        </w:tc>
        <w:tc>
          <w:tcPr>
            <w:tcW w:w="6662" w:type="dxa"/>
            <w:vAlign w:val="center"/>
          </w:tcPr>
          <w:p w:rsidR="007961EF" w:rsidRPr="005E2379" w:rsidRDefault="007961EF" w:rsidP="007961EF">
            <w:pPr>
              <w:rPr>
                <w:rFonts w:ascii="Arial" w:hAnsi="Arial" w:cs="Arial"/>
              </w:rPr>
            </w:pP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shd w:val="clear" w:color="auto" w:fill="BFBFBF" w:themeFill="background1" w:themeFillShade="BF"/>
            <w:vAlign w:val="center"/>
          </w:tcPr>
          <w:p w:rsidR="007961EF" w:rsidRPr="005E2379" w:rsidRDefault="007961EF" w:rsidP="007961EF">
            <w:pPr>
              <w:rPr>
                <w:rFonts w:ascii="Arial" w:hAnsi="Arial" w:cs="Arial"/>
              </w:rPr>
            </w:pPr>
          </w:p>
        </w:tc>
        <w:tc>
          <w:tcPr>
            <w:tcW w:w="6662" w:type="dxa"/>
            <w:shd w:val="clear" w:color="auto" w:fill="BFBFBF" w:themeFill="background1" w:themeFillShade="BF"/>
            <w:vAlign w:val="center"/>
          </w:tcPr>
          <w:p w:rsidR="007961EF" w:rsidRPr="005E2379" w:rsidRDefault="007961EF" w:rsidP="007961EF">
            <w:pPr>
              <w:rPr>
                <w:rFonts w:ascii="Arial" w:hAnsi="Arial" w:cs="Arial"/>
              </w:rPr>
            </w:pPr>
            <w:r w:rsidRPr="005E2379">
              <w:rPr>
                <w:rFonts w:ascii="Arial" w:hAnsi="Arial" w:cs="Arial"/>
              </w:rPr>
              <w:t xml:space="preserve">SELECTION CRITERIA </w:t>
            </w:r>
          </w:p>
        </w:tc>
        <w:tc>
          <w:tcPr>
            <w:tcW w:w="1196" w:type="dxa"/>
            <w:shd w:val="clear" w:color="auto" w:fill="BFBFBF" w:themeFill="background1" w:themeFillShade="BF"/>
            <w:vAlign w:val="center"/>
          </w:tcPr>
          <w:p w:rsidR="007961EF" w:rsidRPr="005E2379" w:rsidRDefault="007961EF" w:rsidP="007961EF">
            <w:pPr>
              <w:rPr>
                <w:rFonts w:ascii="Arial" w:hAnsi="Arial" w:cs="Arial"/>
              </w:rPr>
            </w:pPr>
          </w:p>
        </w:tc>
      </w:tr>
      <w:tr w:rsidR="007961EF" w:rsidRPr="005E2379" w:rsidTr="007961EF">
        <w:trPr>
          <w:trHeight w:val="113"/>
          <w:jc w:val="center"/>
        </w:trPr>
        <w:tc>
          <w:tcPr>
            <w:tcW w:w="1384" w:type="dxa"/>
            <w:shd w:val="clear" w:color="auto" w:fill="auto"/>
            <w:vAlign w:val="center"/>
          </w:tcPr>
          <w:p w:rsidR="007961EF" w:rsidRPr="005E2379" w:rsidRDefault="007961EF" w:rsidP="007961EF">
            <w:pPr>
              <w:rPr>
                <w:rFonts w:ascii="Arial" w:hAnsi="Arial" w:cs="Arial"/>
              </w:rPr>
            </w:pPr>
          </w:p>
        </w:tc>
        <w:tc>
          <w:tcPr>
            <w:tcW w:w="6662" w:type="dxa"/>
            <w:shd w:val="clear" w:color="auto" w:fill="auto"/>
            <w:vAlign w:val="center"/>
          </w:tcPr>
          <w:p w:rsidR="007961EF" w:rsidRPr="005E2379" w:rsidRDefault="007961EF" w:rsidP="007961EF">
            <w:pPr>
              <w:rPr>
                <w:rFonts w:ascii="Arial" w:hAnsi="Arial" w:cs="Arial"/>
              </w:rPr>
            </w:pPr>
          </w:p>
        </w:tc>
        <w:tc>
          <w:tcPr>
            <w:tcW w:w="1196" w:type="dxa"/>
            <w:shd w:val="clear" w:color="auto" w:fill="auto"/>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shd w:val="clear" w:color="auto" w:fill="F2F2F2" w:themeFill="background1" w:themeFillShade="F2"/>
            <w:vAlign w:val="center"/>
          </w:tcPr>
          <w:p w:rsidR="007961EF" w:rsidRPr="005E2379" w:rsidRDefault="007961EF" w:rsidP="007961EF">
            <w:pPr>
              <w:rPr>
                <w:rFonts w:ascii="Arial" w:hAnsi="Arial" w:cs="Arial"/>
              </w:rPr>
            </w:pPr>
          </w:p>
        </w:tc>
        <w:tc>
          <w:tcPr>
            <w:tcW w:w="6662" w:type="dxa"/>
            <w:shd w:val="clear" w:color="auto" w:fill="F2F2F2" w:themeFill="background1" w:themeFillShade="F2"/>
            <w:vAlign w:val="center"/>
          </w:tcPr>
          <w:p w:rsidR="007961EF" w:rsidRPr="005E2379" w:rsidRDefault="007961EF" w:rsidP="007961EF">
            <w:pPr>
              <w:rPr>
                <w:rFonts w:ascii="Arial" w:hAnsi="Arial" w:cs="Arial"/>
              </w:rPr>
            </w:pPr>
            <w:r w:rsidRPr="005E2379">
              <w:rPr>
                <w:rFonts w:ascii="Arial" w:hAnsi="Arial" w:cs="Arial"/>
              </w:rPr>
              <w:t>STAGE 1 – GENERAL INFORMATION</w:t>
            </w:r>
          </w:p>
        </w:tc>
        <w:tc>
          <w:tcPr>
            <w:tcW w:w="1196" w:type="dxa"/>
            <w:shd w:val="clear" w:color="auto" w:fill="F2F2F2" w:themeFill="background1" w:themeFillShade="F2"/>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1</w:t>
            </w:r>
          </w:p>
        </w:tc>
        <w:tc>
          <w:tcPr>
            <w:tcW w:w="6662" w:type="dxa"/>
            <w:vAlign w:val="center"/>
          </w:tcPr>
          <w:p w:rsidR="007961EF" w:rsidRPr="005E2379" w:rsidRDefault="007961EF" w:rsidP="007961EF">
            <w:pPr>
              <w:rPr>
                <w:rFonts w:ascii="Arial" w:hAnsi="Arial" w:cs="Arial"/>
              </w:rPr>
            </w:pPr>
            <w:r w:rsidRPr="005E2379">
              <w:rPr>
                <w:rFonts w:ascii="Arial" w:hAnsi="Arial" w:cs="Arial"/>
              </w:rPr>
              <w:t>Company Information</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 xml:space="preserve">2 </w:t>
            </w:r>
          </w:p>
        </w:tc>
        <w:tc>
          <w:tcPr>
            <w:tcW w:w="6662" w:type="dxa"/>
            <w:vAlign w:val="center"/>
          </w:tcPr>
          <w:p w:rsidR="007961EF" w:rsidRPr="005E2379" w:rsidRDefault="007961EF" w:rsidP="007961EF">
            <w:pPr>
              <w:rPr>
                <w:rFonts w:ascii="Arial" w:hAnsi="Arial" w:cs="Arial"/>
              </w:rPr>
            </w:pPr>
            <w:r w:rsidRPr="000678F8">
              <w:rPr>
                <w:rFonts w:ascii="Arial" w:hAnsi="Arial" w:cs="Arial"/>
              </w:rPr>
              <w:t>Insurances</w:t>
            </w:r>
          </w:p>
        </w:tc>
        <w:tc>
          <w:tcPr>
            <w:tcW w:w="1196" w:type="dxa"/>
            <w:vAlign w:val="center"/>
          </w:tcPr>
          <w:p w:rsidR="007961EF" w:rsidRPr="005E2379" w:rsidRDefault="007961EF" w:rsidP="007961EF">
            <w:pPr>
              <w:rPr>
                <w:rFonts w:ascii="Arial" w:hAnsi="Arial" w:cs="Arial"/>
              </w:rPr>
            </w:pPr>
          </w:p>
        </w:tc>
      </w:tr>
      <w:tr w:rsidR="007961EF" w:rsidRPr="005E2379" w:rsidTr="007961EF">
        <w:trPr>
          <w:trHeight w:val="340"/>
          <w:jc w:val="center"/>
        </w:trPr>
        <w:tc>
          <w:tcPr>
            <w:tcW w:w="1384" w:type="dxa"/>
            <w:vAlign w:val="center"/>
          </w:tcPr>
          <w:p w:rsidR="007961EF" w:rsidRPr="005E2379" w:rsidRDefault="007961EF" w:rsidP="007961EF">
            <w:pPr>
              <w:rPr>
                <w:rFonts w:ascii="Arial" w:hAnsi="Arial" w:cs="Arial"/>
              </w:rPr>
            </w:pPr>
            <w:r w:rsidRPr="005E2379">
              <w:rPr>
                <w:rFonts w:ascii="Arial" w:hAnsi="Arial" w:cs="Arial"/>
              </w:rPr>
              <w:t>3</w:t>
            </w:r>
          </w:p>
        </w:tc>
        <w:tc>
          <w:tcPr>
            <w:tcW w:w="6662" w:type="dxa"/>
            <w:vAlign w:val="center"/>
          </w:tcPr>
          <w:p w:rsidR="007961EF" w:rsidRPr="005E2379" w:rsidRDefault="007961EF" w:rsidP="007961EF">
            <w:pPr>
              <w:rPr>
                <w:rFonts w:ascii="Arial" w:hAnsi="Arial" w:cs="Arial"/>
              </w:rPr>
            </w:pPr>
            <w:r w:rsidRPr="005E2379">
              <w:rPr>
                <w:rFonts w:ascii="Arial" w:hAnsi="Arial" w:cs="Arial"/>
              </w:rPr>
              <w:t>References</w:t>
            </w:r>
          </w:p>
        </w:tc>
        <w:tc>
          <w:tcPr>
            <w:tcW w:w="1196" w:type="dxa"/>
            <w:vAlign w:val="center"/>
          </w:tcPr>
          <w:p w:rsidR="007961EF" w:rsidRPr="005E2379" w:rsidRDefault="007961EF"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shd w:val="clear" w:color="auto" w:fill="F2F2F2" w:themeFill="background1" w:themeFillShade="F2"/>
            <w:vAlign w:val="center"/>
          </w:tcPr>
          <w:p w:rsidR="008B6AD8" w:rsidRPr="005E2379" w:rsidRDefault="008B6AD8" w:rsidP="007961EF">
            <w:pPr>
              <w:rPr>
                <w:rFonts w:ascii="Arial" w:hAnsi="Arial" w:cs="Arial"/>
              </w:rPr>
            </w:pPr>
          </w:p>
        </w:tc>
        <w:tc>
          <w:tcPr>
            <w:tcW w:w="6662" w:type="dxa"/>
            <w:shd w:val="clear" w:color="auto" w:fill="F2F2F2" w:themeFill="background1" w:themeFillShade="F2"/>
            <w:vAlign w:val="center"/>
          </w:tcPr>
          <w:p w:rsidR="008B6AD8" w:rsidRPr="005E2379" w:rsidRDefault="008B6AD8" w:rsidP="007961EF">
            <w:pPr>
              <w:rPr>
                <w:rFonts w:ascii="Arial" w:hAnsi="Arial" w:cs="Arial"/>
              </w:rPr>
            </w:pPr>
            <w:r w:rsidRPr="000678F8">
              <w:rPr>
                <w:rFonts w:ascii="Arial" w:hAnsi="Arial" w:cs="Arial"/>
              </w:rPr>
              <w:t>STAGE 2 – PREVIOUS EXPERIENCE</w:t>
            </w: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vAlign w:val="center"/>
          </w:tcPr>
          <w:p w:rsidR="008B6AD8" w:rsidRPr="005E2379" w:rsidRDefault="008B6AD8" w:rsidP="007961EF">
            <w:pPr>
              <w:rPr>
                <w:rFonts w:ascii="Arial" w:hAnsi="Arial" w:cs="Arial"/>
              </w:rPr>
            </w:pPr>
            <w:r w:rsidRPr="005E2379">
              <w:rPr>
                <w:rFonts w:ascii="Arial" w:hAnsi="Arial" w:cs="Arial"/>
              </w:rPr>
              <w:t>1</w:t>
            </w:r>
          </w:p>
        </w:tc>
        <w:tc>
          <w:tcPr>
            <w:tcW w:w="6662" w:type="dxa"/>
            <w:vAlign w:val="center"/>
          </w:tcPr>
          <w:p w:rsidR="008B6AD8" w:rsidRPr="005E2379" w:rsidRDefault="008B6AD8" w:rsidP="007961EF">
            <w:pPr>
              <w:rPr>
                <w:rFonts w:ascii="Arial" w:hAnsi="Arial" w:cs="Arial"/>
                <w:highlight w:val="cyan"/>
              </w:rPr>
            </w:pPr>
            <w:r w:rsidRPr="000678F8">
              <w:rPr>
                <w:rFonts w:ascii="Arial" w:hAnsi="Arial" w:cs="Arial"/>
              </w:rPr>
              <w:t>Questions</w:t>
            </w:r>
          </w:p>
        </w:tc>
        <w:tc>
          <w:tcPr>
            <w:tcW w:w="1196" w:type="dxa"/>
            <w:shd w:val="clear" w:color="auto" w:fill="F2F2F2" w:themeFill="background1" w:themeFillShade="F2"/>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highlight w:val="cyan"/>
              </w:rPr>
            </w:pP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shd w:val="clear" w:color="auto" w:fill="BFBFBF" w:themeFill="background1" w:themeFillShade="BF"/>
            <w:vAlign w:val="center"/>
          </w:tcPr>
          <w:p w:rsidR="008B6AD8" w:rsidRPr="005E2379" w:rsidRDefault="008B6AD8" w:rsidP="007961EF">
            <w:pPr>
              <w:rPr>
                <w:rFonts w:ascii="Arial" w:hAnsi="Arial" w:cs="Arial"/>
              </w:rPr>
            </w:pPr>
          </w:p>
        </w:tc>
        <w:tc>
          <w:tcPr>
            <w:tcW w:w="6662" w:type="dxa"/>
            <w:shd w:val="clear" w:color="auto" w:fill="BFBFBF" w:themeFill="background1" w:themeFillShade="BF"/>
            <w:vAlign w:val="center"/>
          </w:tcPr>
          <w:p w:rsidR="008B6AD8" w:rsidRPr="005E2379" w:rsidRDefault="008B6AD8" w:rsidP="007961EF">
            <w:pPr>
              <w:rPr>
                <w:rFonts w:ascii="Arial" w:hAnsi="Arial" w:cs="Arial"/>
              </w:rPr>
            </w:pPr>
            <w:r w:rsidRPr="005E2379">
              <w:rPr>
                <w:rFonts w:ascii="Arial" w:hAnsi="Arial" w:cs="Arial"/>
              </w:rPr>
              <w:t>EVALUATION CRITERIA</w:t>
            </w: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shd w:val="clear" w:color="auto" w:fill="BFBFBF" w:themeFill="background1" w:themeFillShade="BF"/>
            <w:vAlign w:val="center"/>
          </w:tcPr>
          <w:p w:rsidR="008B6AD8" w:rsidRPr="005E2379" w:rsidRDefault="008B6AD8" w:rsidP="007961EF">
            <w:pPr>
              <w:rPr>
                <w:rFonts w:ascii="Arial" w:hAnsi="Arial" w:cs="Arial"/>
              </w:rPr>
            </w:pPr>
          </w:p>
        </w:tc>
      </w:tr>
      <w:tr w:rsidR="008B6AD8" w:rsidRPr="005E2379" w:rsidTr="00A64FAE">
        <w:trPr>
          <w:trHeight w:val="113"/>
          <w:jc w:val="center"/>
        </w:trPr>
        <w:tc>
          <w:tcPr>
            <w:tcW w:w="1384" w:type="dxa"/>
            <w:shd w:val="clear" w:color="auto" w:fill="F2F2F2" w:themeFill="background1" w:themeFillShade="F2"/>
            <w:vAlign w:val="center"/>
          </w:tcPr>
          <w:p w:rsidR="008B6AD8" w:rsidRPr="005E2379" w:rsidRDefault="008B6AD8" w:rsidP="007961EF">
            <w:pPr>
              <w:rPr>
                <w:rFonts w:ascii="Arial" w:hAnsi="Arial" w:cs="Arial"/>
              </w:rPr>
            </w:pPr>
          </w:p>
        </w:tc>
        <w:tc>
          <w:tcPr>
            <w:tcW w:w="6662" w:type="dxa"/>
            <w:shd w:val="clear" w:color="auto" w:fill="F2F2F2" w:themeFill="background1" w:themeFillShade="F2"/>
            <w:vAlign w:val="center"/>
          </w:tcPr>
          <w:p w:rsidR="008B6AD8" w:rsidRPr="005E2379" w:rsidRDefault="008B6AD8" w:rsidP="007961EF">
            <w:pPr>
              <w:rPr>
                <w:rFonts w:ascii="Arial" w:hAnsi="Arial" w:cs="Arial"/>
              </w:rPr>
            </w:pPr>
            <w:r w:rsidRPr="005E2379">
              <w:rPr>
                <w:rFonts w:ascii="Arial" w:hAnsi="Arial" w:cs="Arial"/>
              </w:rPr>
              <w:t>STAGE 3 - QUALITY</w:t>
            </w: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vAlign w:val="center"/>
          </w:tcPr>
          <w:p w:rsidR="008B6AD8" w:rsidRPr="005E2379" w:rsidRDefault="008B6AD8" w:rsidP="007961EF">
            <w:pPr>
              <w:rPr>
                <w:rFonts w:ascii="Arial" w:hAnsi="Arial" w:cs="Arial"/>
              </w:rPr>
            </w:pPr>
            <w:r w:rsidRPr="005E2379">
              <w:rPr>
                <w:rFonts w:ascii="Arial" w:hAnsi="Arial" w:cs="Arial"/>
              </w:rPr>
              <w:t>1</w:t>
            </w:r>
          </w:p>
        </w:tc>
        <w:tc>
          <w:tcPr>
            <w:tcW w:w="6662" w:type="dxa"/>
            <w:vAlign w:val="center"/>
          </w:tcPr>
          <w:p w:rsidR="008B6AD8" w:rsidRPr="005E2379" w:rsidRDefault="008B6AD8" w:rsidP="007961EF">
            <w:pPr>
              <w:rPr>
                <w:rFonts w:ascii="Arial" w:hAnsi="Arial" w:cs="Arial"/>
              </w:rPr>
            </w:pPr>
            <w:r w:rsidRPr="005E2379">
              <w:rPr>
                <w:rFonts w:ascii="Arial" w:hAnsi="Arial" w:cs="Arial"/>
              </w:rPr>
              <w:t>Quality Responses</w:t>
            </w:r>
          </w:p>
        </w:tc>
        <w:tc>
          <w:tcPr>
            <w:tcW w:w="1196" w:type="dxa"/>
            <w:shd w:val="clear" w:color="auto" w:fill="F2F2F2" w:themeFill="background1" w:themeFillShade="F2"/>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shd w:val="clear" w:color="auto" w:fill="F2F2F2" w:themeFill="background1" w:themeFillShade="F2"/>
            <w:vAlign w:val="center"/>
          </w:tcPr>
          <w:p w:rsidR="008B6AD8" w:rsidRPr="005E2379" w:rsidRDefault="008B6AD8" w:rsidP="007961EF">
            <w:pPr>
              <w:rPr>
                <w:rFonts w:ascii="Arial" w:hAnsi="Arial" w:cs="Arial"/>
              </w:rPr>
            </w:pPr>
          </w:p>
        </w:tc>
        <w:tc>
          <w:tcPr>
            <w:tcW w:w="6662" w:type="dxa"/>
            <w:shd w:val="clear" w:color="auto" w:fill="F2F2F2" w:themeFill="background1" w:themeFillShade="F2"/>
            <w:vAlign w:val="center"/>
          </w:tcPr>
          <w:p w:rsidR="008B6AD8" w:rsidRPr="005E2379" w:rsidRDefault="008B6AD8" w:rsidP="007961EF">
            <w:pPr>
              <w:rPr>
                <w:rFonts w:ascii="Arial" w:hAnsi="Arial" w:cs="Arial"/>
              </w:rPr>
            </w:pPr>
            <w:r w:rsidRPr="005E2379">
              <w:rPr>
                <w:rFonts w:ascii="Arial" w:hAnsi="Arial" w:cs="Arial"/>
              </w:rPr>
              <w:t>STAGE 4 – PRICE SUMMARY</w:t>
            </w: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vAlign w:val="center"/>
          </w:tcPr>
          <w:p w:rsidR="008B6AD8" w:rsidRPr="005E2379" w:rsidRDefault="008B6AD8" w:rsidP="007961EF">
            <w:pPr>
              <w:rPr>
                <w:rFonts w:ascii="Arial" w:hAnsi="Arial" w:cs="Arial"/>
              </w:rPr>
            </w:pPr>
            <w:r w:rsidRPr="005E2379">
              <w:rPr>
                <w:rFonts w:ascii="Arial" w:hAnsi="Arial" w:cs="Arial"/>
              </w:rPr>
              <w:t>1</w:t>
            </w:r>
          </w:p>
        </w:tc>
        <w:tc>
          <w:tcPr>
            <w:tcW w:w="6662" w:type="dxa"/>
            <w:vAlign w:val="center"/>
          </w:tcPr>
          <w:p w:rsidR="008B6AD8" w:rsidRPr="005E2379" w:rsidRDefault="008B6AD8" w:rsidP="007961EF">
            <w:pPr>
              <w:rPr>
                <w:rFonts w:ascii="Arial" w:hAnsi="Arial" w:cs="Arial"/>
              </w:rPr>
            </w:pPr>
            <w:r w:rsidRPr="005E2379">
              <w:rPr>
                <w:rFonts w:ascii="Arial" w:hAnsi="Arial" w:cs="Arial"/>
              </w:rPr>
              <w:t>Pricing</w:t>
            </w:r>
          </w:p>
        </w:tc>
        <w:tc>
          <w:tcPr>
            <w:tcW w:w="1196" w:type="dxa"/>
            <w:shd w:val="clear" w:color="auto" w:fill="F2F2F2" w:themeFill="background1" w:themeFillShade="F2"/>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r w:rsidRPr="005E2379">
              <w:rPr>
                <w:rFonts w:ascii="Arial" w:hAnsi="Arial" w:cs="Arial"/>
              </w:rPr>
              <w:t>2</w:t>
            </w:r>
          </w:p>
        </w:tc>
        <w:tc>
          <w:tcPr>
            <w:tcW w:w="6662" w:type="dxa"/>
            <w:vAlign w:val="center"/>
          </w:tcPr>
          <w:p w:rsidR="008B6AD8" w:rsidRPr="005E2379" w:rsidRDefault="008B6AD8" w:rsidP="007961EF">
            <w:pPr>
              <w:rPr>
                <w:rFonts w:ascii="Arial" w:hAnsi="Arial" w:cs="Arial"/>
              </w:rPr>
            </w:pPr>
            <w:r w:rsidRPr="005E2379">
              <w:rPr>
                <w:rFonts w:ascii="Arial" w:hAnsi="Arial" w:cs="Arial"/>
              </w:rPr>
              <w:t>Payment by BACS</w:t>
            </w:r>
          </w:p>
        </w:tc>
        <w:tc>
          <w:tcPr>
            <w:tcW w:w="1196" w:type="dxa"/>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shd w:val="clear" w:color="auto" w:fill="000000" w:themeFill="text1"/>
            <w:vAlign w:val="center"/>
          </w:tcPr>
          <w:p w:rsidR="008B6AD8" w:rsidRPr="005E2379" w:rsidRDefault="008B6AD8" w:rsidP="007961EF">
            <w:pPr>
              <w:rPr>
                <w:rFonts w:ascii="Arial" w:hAnsi="Arial" w:cs="Arial"/>
              </w:rPr>
            </w:pPr>
          </w:p>
        </w:tc>
        <w:tc>
          <w:tcPr>
            <w:tcW w:w="6662" w:type="dxa"/>
            <w:shd w:val="clear" w:color="auto" w:fill="000000" w:themeFill="text1"/>
            <w:vAlign w:val="center"/>
          </w:tcPr>
          <w:p w:rsidR="008B6AD8" w:rsidRPr="005E2379" w:rsidRDefault="008B6AD8" w:rsidP="007961EF">
            <w:pPr>
              <w:rPr>
                <w:rFonts w:ascii="Arial" w:hAnsi="Arial" w:cs="Arial"/>
              </w:rPr>
            </w:pPr>
            <w:r w:rsidRPr="005E2379">
              <w:rPr>
                <w:rFonts w:ascii="Arial" w:hAnsi="Arial" w:cs="Arial"/>
                <w:color w:val="FFFFFF" w:themeColor="background1"/>
              </w:rPr>
              <w:t>APPENDICIES</w:t>
            </w:r>
          </w:p>
        </w:tc>
        <w:tc>
          <w:tcPr>
            <w:tcW w:w="1196" w:type="dxa"/>
            <w:vAlign w:val="center"/>
          </w:tcPr>
          <w:p w:rsidR="008B6AD8" w:rsidRPr="005E2379" w:rsidRDefault="008B6AD8" w:rsidP="007961EF">
            <w:pPr>
              <w:rPr>
                <w:rFonts w:ascii="Arial" w:hAnsi="Arial" w:cs="Arial"/>
              </w:rPr>
            </w:pPr>
          </w:p>
        </w:tc>
      </w:tr>
      <w:tr w:rsidR="008B6AD8" w:rsidRPr="005E2379" w:rsidTr="00A64FAE">
        <w:trPr>
          <w:trHeight w:val="340"/>
          <w:jc w:val="center"/>
        </w:trPr>
        <w:tc>
          <w:tcPr>
            <w:tcW w:w="1384" w:type="dxa"/>
            <w:vAlign w:val="center"/>
          </w:tcPr>
          <w:p w:rsidR="008B6AD8" w:rsidRDefault="008B6AD8" w:rsidP="007961EF">
            <w:pPr>
              <w:rPr>
                <w:rFonts w:ascii="Arial" w:hAnsi="Arial" w:cs="Arial"/>
              </w:rPr>
            </w:pPr>
            <w:r>
              <w:rPr>
                <w:rFonts w:ascii="Arial" w:hAnsi="Arial" w:cs="Arial"/>
              </w:rPr>
              <w:t>Appendix A</w:t>
            </w:r>
          </w:p>
          <w:p w:rsidR="008B6AD8" w:rsidRPr="005E2379" w:rsidRDefault="008B6AD8" w:rsidP="007961EF">
            <w:pPr>
              <w:rPr>
                <w:rFonts w:ascii="Arial" w:hAnsi="Arial" w:cs="Arial"/>
                <w:color w:val="FFFFFF" w:themeColor="background1"/>
              </w:rPr>
            </w:pPr>
            <w:r>
              <w:rPr>
                <w:rFonts w:ascii="Arial" w:hAnsi="Arial" w:cs="Arial"/>
              </w:rPr>
              <w:t>Appendix B</w:t>
            </w:r>
          </w:p>
        </w:tc>
        <w:tc>
          <w:tcPr>
            <w:tcW w:w="6662" w:type="dxa"/>
            <w:vAlign w:val="center"/>
          </w:tcPr>
          <w:p w:rsidR="008B6AD8" w:rsidRDefault="008B6AD8" w:rsidP="007961EF">
            <w:pPr>
              <w:rPr>
                <w:rFonts w:ascii="Arial" w:hAnsi="Arial" w:cs="Arial"/>
              </w:rPr>
            </w:pPr>
            <w:r>
              <w:rPr>
                <w:rFonts w:ascii="Arial" w:hAnsi="Arial" w:cs="Arial"/>
              </w:rPr>
              <w:t>Pricing Summary (as separate file)</w:t>
            </w:r>
          </w:p>
          <w:p w:rsidR="008B6AD8" w:rsidRPr="005E2379" w:rsidRDefault="008B6AD8" w:rsidP="007961EF">
            <w:pPr>
              <w:rPr>
                <w:rFonts w:ascii="Arial" w:hAnsi="Arial" w:cs="Arial"/>
                <w:color w:val="FFFFFF" w:themeColor="background1"/>
              </w:rPr>
            </w:pPr>
            <w:r>
              <w:rPr>
                <w:rFonts w:ascii="Arial" w:hAnsi="Arial" w:cs="Arial"/>
              </w:rPr>
              <w:t>Expenses Schedule</w:t>
            </w:r>
          </w:p>
        </w:tc>
        <w:tc>
          <w:tcPr>
            <w:tcW w:w="1196" w:type="dxa"/>
            <w:shd w:val="clear" w:color="auto" w:fill="000000" w:themeFill="text1"/>
            <w:vAlign w:val="center"/>
          </w:tcPr>
          <w:p w:rsidR="008B6AD8" w:rsidRPr="005E2379" w:rsidRDefault="008B6AD8" w:rsidP="007961EF">
            <w:pPr>
              <w:rPr>
                <w:rFonts w:ascii="Arial" w:hAnsi="Arial" w:cs="Arial"/>
                <w:color w:val="FFFFFF" w:themeColor="background1"/>
              </w:rPr>
            </w:pPr>
          </w:p>
        </w:tc>
      </w:tr>
      <w:tr w:rsidR="008B6AD8" w:rsidRPr="005E2379" w:rsidTr="007961EF">
        <w:trPr>
          <w:trHeight w:val="340"/>
          <w:jc w:val="center"/>
        </w:trPr>
        <w:tc>
          <w:tcPr>
            <w:tcW w:w="1384" w:type="dxa"/>
            <w:vAlign w:val="center"/>
          </w:tcPr>
          <w:p w:rsidR="008B6AD8" w:rsidRDefault="008B6AD8" w:rsidP="00BA1C8B">
            <w:pPr>
              <w:rPr>
                <w:rFonts w:ascii="Arial" w:hAnsi="Arial" w:cs="Arial"/>
              </w:rPr>
            </w:pPr>
            <w:r>
              <w:rPr>
                <w:rFonts w:ascii="Arial" w:hAnsi="Arial" w:cs="Arial"/>
              </w:rPr>
              <w:t>Appendix C</w:t>
            </w:r>
          </w:p>
          <w:p w:rsidR="008B6AD8" w:rsidRPr="005E2379" w:rsidRDefault="008B6AD8" w:rsidP="007961EF">
            <w:pPr>
              <w:rPr>
                <w:rFonts w:ascii="Arial" w:hAnsi="Arial" w:cs="Arial"/>
              </w:rPr>
            </w:pPr>
            <w:r w:rsidRPr="005E2379">
              <w:rPr>
                <w:rFonts w:ascii="Arial" w:hAnsi="Arial" w:cs="Arial"/>
              </w:rPr>
              <w:t xml:space="preserve"> </w:t>
            </w:r>
          </w:p>
        </w:tc>
        <w:tc>
          <w:tcPr>
            <w:tcW w:w="6662" w:type="dxa"/>
            <w:vAlign w:val="center"/>
          </w:tcPr>
          <w:p w:rsidR="008B6AD8" w:rsidRDefault="008B6AD8" w:rsidP="007961EF">
            <w:pPr>
              <w:rPr>
                <w:rFonts w:ascii="Arial" w:hAnsi="Arial" w:cs="Arial"/>
              </w:rPr>
            </w:pPr>
            <w:r>
              <w:rPr>
                <w:rFonts w:ascii="Arial" w:hAnsi="Arial" w:cs="Arial"/>
              </w:rPr>
              <w:t>National Heritage Memorial Fund Standard Terms and Conditions</w:t>
            </w:r>
          </w:p>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BA1C8B">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r w:rsidR="008B6AD8" w:rsidRPr="005E2379" w:rsidTr="007961EF">
        <w:trPr>
          <w:trHeight w:val="340"/>
          <w:jc w:val="center"/>
        </w:trPr>
        <w:tc>
          <w:tcPr>
            <w:tcW w:w="1384" w:type="dxa"/>
            <w:vAlign w:val="center"/>
          </w:tcPr>
          <w:p w:rsidR="008B6AD8" w:rsidRPr="005E2379" w:rsidRDefault="008B6AD8" w:rsidP="007961EF">
            <w:pPr>
              <w:rPr>
                <w:rFonts w:ascii="Arial" w:hAnsi="Arial" w:cs="Arial"/>
              </w:rPr>
            </w:pPr>
          </w:p>
        </w:tc>
        <w:tc>
          <w:tcPr>
            <w:tcW w:w="6662" w:type="dxa"/>
            <w:vAlign w:val="center"/>
          </w:tcPr>
          <w:p w:rsidR="008B6AD8" w:rsidRPr="005E2379" w:rsidRDefault="008B6AD8" w:rsidP="007961EF">
            <w:pPr>
              <w:rPr>
                <w:rFonts w:ascii="Arial" w:hAnsi="Arial" w:cs="Arial"/>
              </w:rPr>
            </w:pPr>
          </w:p>
        </w:tc>
        <w:tc>
          <w:tcPr>
            <w:tcW w:w="1196" w:type="dxa"/>
            <w:vAlign w:val="center"/>
          </w:tcPr>
          <w:p w:rsidR="008B6AD8" w:rsidRPr="005E2379" w:rsidRDefault="008B6AD8" w:rsidP="007961EF">
            <w:pPr>
              <w:rPr>
                <w:rFonts w:ascii="Arial" w:hAnsi="Arial" w:cs="Arial"/>
              </w:rPr>
            </w:pPr>
          </w:p>
        </w:tc>
      </w:tr>
    </w:tbl>
    <w:p w:rsidR="008C756A" w:rsidRPr="005E2379" w:rsidRDefault="008C756A" w:rsidP="00395DEB">
      <w:pPr>
        <w:rPr>
          <w:rFonts w:ascii="Arial" w:hAnsi="Arial" w:cs="Arial"/>
        </w:rPr>
      </w:pPr>
    </w:p>
    <w:p w:rsidR="00395DEB" w:rsidRPr="005E2379" w:rsidRDefault="00395DEB" w:rsidP="00395DEB">
      <w:pPr>
        <w:rPr>
          <w:rFonts w:ascii="Arial" w:hAnsi="Arial" w:cs="Arial"/>
        </w:rPr>
      </w:pPr>
    </w:p>
    <w:p w:rsidR="00A56310" w:rsidRDefault="00A56310" w:rsidP="00E37FA0">
      <w:pPr>
        <w:tabs>
          <w:tab w:val="left" w:pos="4253"/>
          <w:tab w:val="left" w:pos="6521"/>
          <w:tab w:val="left" w:pos="8222"/>
        </w:tabs>
        <w:spacing w:after="0" w:line="240" w:lineRule="auto"/>
        <w:jc w:val="center"/>
        <w:outlineLvl w:val="0"/>
        <w:rPr>
          <w:rFonts w:ascii="Arial" w:eastAsia="Times New Roman" w:hAnsi="Arial" w:cs="Arial"/>
        </w:rPr>
      </w:pPr>
    </w:p>
    <w:p w:rsidR="00A56310" w:rsidRDefault="00A56310" w:rsidP="00E37FA0">
      <w:pPr>
        <w:tabs>
          <w:tab w:val="left" w:pos="4253"/>
          <w:tab w:val="left" w:pos="6521"/>
          <w:tab w:val="left" w:pos="8222"/>
        </w:tabs>
        <w:spacing w:after="0" w:line="240" w:lineRule="auto"/>
        <w:jc w:val="center"/>
        <w:outlineLvl w:val="0"/>
        <w:rPr>
          <w:rFonts w:ascii="Arial" w:eastAsia="Times New Roman" w:hAnsi="Arial" w:cs="Arial"/>
        </w:rPr>
      </w:pPr>
    </w:p>
    <w:p w:rsidR="00A56310" w:rsidRDefault="00A56310" w:rsidP="00E37FA0">
      <w:pPr>
        <w:tabs>
          <w:tab w:val="left" w:pos="4253"/>
          <w:tab w:val="left" w:pos="6521"/>
          <w:tab w:val="left" w:pos="8222"/>
        </w:tabs>
        <w:spacing w:after="0" w:line="240" w:lineRule="auto"/>
        <w:jc w:val="center"/>
        <w:outlineLvl w:val="0"/>
        <w:rPr>
          <w:rFonts w:ascii="Arial" w:eastAsia="Times New Roman" w:hAnsi="Arial" w:cs="Arial"/>
        </w:rPr>
      </w:pPr>
    </w:p>
    <w:p w:rsidR="00395DEB" w:rsidRPr="005E2379" w:rsidRDefault="00395DEB" w:rsidP="00E37FA0">
      <w:pPr>
        <w:tabs>
          <w:tab w:val="left" w:pos="4253"/>
          <w:tab w:val="left" w:pos="6521"/>
          <w:tab w:val="left" w:pos="8222"/>
        </w:tabs>
        <w:spacing w:after="0" w:line="240" w:lineRule="auto"/>
        <w:jc w:val="center"/>
        <w:outlineLvl w:val="0"/>
        <w:rPr>
          <w:rFonts w:ascii="Arial" w:eastAsia="Times New Roman" w:hAnsi="Arial" w:cs="Arial"/>
        </w:rPr>
      </w:pPr>
      <w:r w:rsidRPr="005E2379">
        <w:rPr>
          <w:rFonts w:ascii="Arial" w:eastAsia="Times New Roman" w:hAnsi="Arial" w:cs="Arial"/>
        </w:rPr>
        <w:lastRenderedPageBreak/>
        <w:t>IMPORTANT NOTE</w:t>
      </w:r>
    </w:p>
    <w:p w:rsidR="00395DEB" w:rsidRPr="005E2379" w:rsidRDefault="00395DEB" w:rsidP="00395DEB">
      <w:pPr>
        <w:tabs>
          <w:tab w:val="left" w:pos="4253"/>
          <w:tab w:val="left" w:pos="6521"/>
          <w:tab w:val="left" w:pos="8222"/>
        </w:tabs>
        <w:spacing w:after="0" w:line="240" w:lineRule="auto"/>
        <w:rPr>
          <w:rFonts w:ascii="Arial" w:eastAsia="Times New Roman" w:hAnsi="Arial" w:cs="Arial"/>
        </w:rPr>
      </w:pPr>
    </w:p>
    <w:p w:rsidR="00395DEB" w:rsidRPr="005E2379" w:rsidRDefault="00395DEB" w:rsidP="00E37FA0">
      <w:pPr>
        <w:tabs>
          <w:tab w:val="left" w:pos="2268"/>
          <w:tab w:val="right" w:pos="9072"/>
        </w:tabs>
        <w:spacing w:after="0" w:line="240" w:lineRule="auto"/>
        <w:jc w:val="center"/>
        <w:outlineLvl w:val="0"/>
        <w:rPr>
          <w:rFonts w:ascii="Arial" w:eastAsia="Times New Roman" w:hAnsi="Arial" w:cs="Arial"/>
        </w:rPr>
      </w:pPr>
      <w:r w:rsidRPr="005E2379">
        <w:rPr>
          <w:rFonts w:ascii="Arial" w:eastAsia="Times New Roman" w:hAnsi="Arial" w:cs="Arial"/>
        </w:rPr>
        <w:t xml:space="preserve">Guidance for </w:t>
      </w:r>
      <w:r w:rsidR="00982FCB">
        <w:rPr>
          <w:rFonts w:ascii="Arial" w:eastAsia="Times New Roman" w:hAnsi="Arial" w:cs="Arial"/>
        </w:rPr>
        <w:t>Supplier</w:t>
      </w:r>
      <w:r w:rsidR="002A791E" w:rsidRPr="005E2379">
        <w:rPr>
          <w:rFonts w:ascii="Arial" w:eastAsia="Times New Roman" w:hAnsi="Arial" w:cs="Arial"/>
        </w:rPr>
        <w:t>s</w:t>
      </w:r>
    </w:p>
    <w:p w:rsidR="00395DEB" w:rsidRPr="005E2379" w:rsidRDefault="00395DEB" w:rsidP="00395DEB">
      <w:pPr>
        <w:spacing w:after="0" w:line="240" w:lineRule="auto"/>
        <w:rPr>
          <w:rFonts w:ascii="Arial" w:eastAsia="Times New Roman" w:hAnsi="Arial" w:cs="Arial"/>
        </w:rPr>
      </w:pP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r w:rsidRPr="005E2379">
        <w:rPr>
          <w:rFonts w:ascii="Arial" w:eastAsia="Times New Roman" w:hAnsi="Arial" w:cs="Arial"/>
        </w:rPr>
        <w:tab/>
      </w:r>
    </w:p>
    <w:p w:rsidR="00B449A3" w:rsidRDefault="00395DEB" w:rsidP="00C915AA">
      <w:pPr>
        <w:autoSpaceDE w:val="0"/>
        <w:autoSpaceDN w:val="0"/>
        <w:adjustRightInd w:val="0"/>
        <w:spacing w:after="0" w:line="240" w:lineRule="auto"/>
        <w:jc w:val="both"/>
        <w:rPr>
          <w:rFonts w:ascii="Arial" w:eastAsia="Times New Roman" w:hAnsi="Arial" w:cs="Arial"/>
        </w:rPr>
      </w:pPr>
      <w:r w:rsidRPr="005E2379">
        <w:rPr>
          <w:rFonts w:ascii="Arial" w:eastAsia="Times New Roman" w:hAnsi="Arial" w:cs="Arial"/>
        </w:rPr>
        <w:t>You are invited to submit a quotation document</w:t>
      </w:r>
      <w:r w:rsidR="00A56310">
        <w:rPr>
          <w:rFonts w:ascii="Arial" w:eastAsia="Times New Roman" w:hAnsi="Arial" w:cs="Arial"/>
        </w:rPr>
        <w:t xml:space="preserve"> for </w:t>
      </w:r>
      <w:r w:rsidR="00B7692E">
        <w:rPr>
          <w:rFonts w:ascii="Arial" w:eastAsia="Times New Roman" w:hAnsi="Arial" w:cs="Arial"/>
        </w:rPr>
        <w:t xml:space="preserve">work to support </w:t>
      </w:r>
      <w:r w:rsidR="00A56310">
        <w:rPr>
          <w:rFonts w:ascii="Arial" w:eastAsia="Times New Roman" w:hAnsi="Arial" w:cs="Arial"/>
        </w:rPr>
        <w:t xml:space="preserve">the </w:t>
      </w:r>
      <w:r w:rsidR="00470BE6">
        <w:rPr>
          <w:rFonts w:ascii="Arial" w:eastAsia="Times New Roman" w:hAnsi="Arial" w:cs="Arial"/>
        </w:rPr>
        <w:t>development</w:t>
      </w:r>
      <w:r w:rsidR="004A5E64">
        <w:rPr>
          <w:rFonts w:ascii="Arial" w:eastAsia="Times New Roman" w:hAnsi="Arial" w:cs="Arial"/>
        </w:rPr>
        <w:t xml:space="preserve"> </w:t>
      </w:r>
      <w:r w:rsidR="00A56310">
        <w:rPr>
          <w:rFonts w:ascii="Arial" w:eastAsia="Times New Roman" w:hAnsi="Arial" w:cs="Arial"/>
        </w:rPr>
        <w:t xml:space="preserve">of a Capital </w:t>
      </w:r>
      <w:r w:rsidR="00727D7D">
        <w:rPr>
          <w:rFonts w:ascii="Arial" w:eastAsia="Times New Roman" w:hAnsi="Arial" w:cs="Arial"/>
        </w:rPr>
        <w:t xml:space="preserve">Projects </w:t>
      </w:r>
      <w:r w:rsidR="00A56310">
        <w:rPr>
          <w:rFonts w:ascii="Arial" w:eastAsia="Times New Roman" w:hAnsi="Arial" w:cs="Arial"/>
        </w:rPr>
        <w:t xml:space="preserve">  Knowledge Hub. Please </w:t>
      </w:r>
      <w:r w:rsidR="00B449A3">
        <w:rPr>
          <w:rFonts w:ascii="Arial" w:eastAsia="Times New Roman" w:hAnsi="Arial" w:cs="Arial"/>
        </w:rPr>
        <w:t>complete our q</w:t>
      </w:r>
      <w:r w:rsidR="00F86B8F">
        <w:rPr>
          <w:rFonts w:ascii="Arial" w:eastAsia="Times New Roman" w:hAnsi="Arial" w:cs="Arial"/>
        </w:rPr>
        <w:t xml:space="preserve">uotation </w:t>
      </w:r>
      <w:r w:rsidR="00B449A3">
        <w:rPr>
          <w:rFonts w:ascii="Arial" w:eastAsia="Times New Roman" w:hAnsi="Arial" w:cs="Arial"/>
        </w:rPr>
        <w:t>t</w:t>
      </w:r>
      <w:r w:rsidR="00E670FE">
        <w:rPr>
          <w:rFonts w:ascii="Arial" w:eastAsia="Times New Roman" w:hAnsi="Arial" w:cs="Arial"/>
        </w:rPr>
        <w:t>emplate</w:t>
      </w:r>
      <w:r w:rsidR="00B449A3">
        <w:rPr>
          <w:rFonts w:ascii="Arial" w:eastAsia="Times New Roman" w:hAnsi="Arial" w:cs="Arial"/>
        </w:rPr>
        <w:t xml:space="preserve"> </w:t>
      </w:r>
      <w:r w:rsidR="00A56310">
        <w:rPr>
          <w:rFonts w:ascii="Arial" w:eastAsia="Times New Roman" w:hAnsi="Arial" w:cs="Arial"/>
        </w:rPr>
        <w:t xml:space="preserve">as detailed </w:t>
      </w:r>
      <w:r w:rsidR="00B449A3">
        <w:rPr>
          <w:rFonts w:ascii="Arial" w:eastAsia="Times New Roman" w:hAnsi="Arial" w:cs="Arial"/>
        </w:rPr>
        <w:t>below</w:t>
      </w:r>
      <w:r w:rsidR="00594345" w:rsidRPr="005E2379">
        <w:rPr>
          <w:rFonts w:ascii="Arial" w:eastAsia="Times New Roman" w:hAnsi="Arial" w:cs="Arial"/>
        </w:rPr>
        <w:t xml:space="preserve"> in accordance with </w:t>
      </w:r>
      <w:r w:rsidR="00CF5D30">
        <w:rPr>
          <w:rFonts w:ascii="Arial" w:eastAsia="Times New Roman" w:hAnsi="Arial" w:cs="Arial"/>
        </w:rPr>
        <w:t xml:space="preserve">the </w:t>
      </w:r>
      <w:r w:rsidR="00E37FA0" w:rsidRPr="005E2379">
        <w:rPr>
          <w:rFonts w:ascii="Arial" w:eastAsia="Times New Roman" w:hAnsi="Arial" w:cs="Arial"/>
        </w:rPr>
        <w:t>Fund</w:t>
      </w:r>
      <w:r w:rsidRPr="005E2379">
        <w:rPr>
          <w:rFonts w:ascii="Arial" w:eastAsia="Times New Roman" w:hAnsi="Arial" w:cs="Arial"/>
        </w:rPr>
        <w:t>'s standard terms and</w:t>
      </w:r>
      <w:r w:rsidR="00A56310">
        <w:rPr>
          <w:rFonts w:ascii="Arial" w:eastAsia="Times New Roman" w:hAnsi="Arial" w:cs="Arial"/>
        </w:rPr>
        <w:t xml:space="preserve"> conditions attached</w:t>
      </w:r>
      <w:r w:rsidR="002727E8">
        <w:rPr>
          <w:rFonts w:ascii="Arial" w:eastAsia="Times New Roman" w:hAnsi="Arial" w:cs="Arial"/>
        </w:rPr>
        <w:t>.</w:t>
      </w:r>
      <w:r w:rsidR="00F86B8F">
        <w:rPr>
          <w:rFonts w:ascii="Arial" w:eastAsia="Times New Roman" w:hAnsi="Arial" w:cs="Arial"/>
        </w:rPr>
        <w:t xml:space="preserve"> </w:t>
      </w:r>
    </w:p>
    <w:p w:rsidR="00B449A3" w:rsidRDefault="00B449A3" w:rsidP="00C915AA">
      <w:pPr>
        <w:autoSpaceDE w:val="0"/>
        <w:autoSpaceDN w:val="0"/>
        <w:adjustRightInd w:val="0"/>
        <w:spacing w:after="0" w:line="240" w:lineRule="auto"/>
        <w:jc w:val="both"/>
        <w:rPr>
          <w:rFonts w:ascii="Arial" w:eastAsia="Times New Roman" w:hAnsi="Arial" w:cs="Arial"/>
        </w:rPr>
      </w:pPr>
    </w:p>
    <w:p w:rsidR="00395DEB" w:rsidRPr="002727E8" w:rsidRDefault="00F86B8F" w:rsidP="00C915AA">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Your tender response must be returned no later than the time and date set out on the cover page.</w:t>
      </w:r>
      <w:r w:rsidR="00E670FE" w:rsidRPr="005E2379">
        <w:rPr>
          <w:rFonts w:ascii="Arial" w:eastAsia="Times New Roman" w:hAnsi="Arial" w:cs="Arial"/>
          <w:color w:val="FF0000"/>
        </w:rPr>
        <w:t xml:space="preserve"> </w:t>
      </w:r>
    </w:p>
    <w:p w:rsidR="00395DEB" w:rsidRPr="005E2379" w:rsidRDefault="00395DEB" w:rsidP="00395DEB">
      <w:pPr>
        <w:autoSpaceDE w:val="0"/>
        <w:autoSpaceDN w:val="0"/>
        <w:adjustRightInd w:val="0"/>
        <w:spacing w:after="0" w:line="240" w:lineRule="auto"/>
        <w:jc w:val="both"/>
        <w:rPr>
          <w:rFonts w:ascii="Arial" w:eastAsia="Times New Roman" w:hAnsi="Arial" w:cs="Arial"/>
          <w:color w:val="000000"/>
          <w:lang w:eastAsia="en-GB"/>
        </w:rPr>
      </w:pPr>
    </w:p>
    <w:p w:rsidR="00395DEB" w:rsidRPr="005E2379" w:rsidRDefault="00982FCB" w:rsidP="00395DEB">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Supplier</w:t>
      </w:r>
      <w:r w:rsidR="00395DEB" w:rsidRPr="005E2379">
        <w:rPr>
          <w:rFonts w:ascii="Arial" w:eastAsia="Times New Roman" w:hAnsi="Arial" w:cs="Arial"/>
        </w:rPr>
        <w:t xml:space="preserve">s are advised to ensure that they are fully familiar with the nature and extent of the contract. It is the </w:t>
      </w:r>
      <w:r w:rsidR="00D6140F">
        <w:rPr>
          <w:rFonts w:ascii="Arial" w:eastAsia="Times New Roman" w:hAnsi="Arial" w:cs="Arial"/>
        </w:rPr>
        <w:t xml:space="preserve">responsibility of the </w:t>
      </w:r>
      <w:r>
        <w:rPr>
          <w:rFonts w:ascii="Arial" w:eastAsia="Times New Roman" w:hAnsi="Arial" w:cs="Arial"/>
        </w:rPr>
        <w:t>Supplier</w:t>
      </w:r>
      <w:r w:rsidR="00395DEB" w:rsidRPr="005E2379">
        <w:rPr>
          <w:rFonts w:ascii="Arial" w:eastAsia="Times New Roman" w:hAnsi="Arial" w:cs="Arial"/>
        </w:rPr>
        <w:t xml:space="preserve"> to obtain for themselves, at their own expense, all information necessary for the preparation of their quotation.</w:t>
      </w:r>
    </w:p>
    <w:p w:rsidR="00395DEB" w:rsidRPr="005E2379" w:rsidRDefault="00395DEB" w:rsidP="00395DEB">
      <w:pPr>
        <w:spacing w:after="0" w:line="240" w:lineRule="auto"/>
        <w:jc w:val="both"/>
        <w:rPr>
          <w:rFonts w:ascii="Arial" w:eastAsia="Times New Roman" w:hAnsi="Arial" w:cs="Arial"/>
        </w:rPr>
      </w:pPr>
    </w:p>
    <w:p w:rsidR="00395DEB" w:rsidRPr="005E2379" w:rsidRDefault="00395DEB" w:rsidP="00395DEB">
      <w:pPr>
        <w:numPr>
          <w:ilvl w:val="0"/>
          <w:numId w:val="1"/>
        </w:numPr>
        <w:tabs>
          <w:tab w:val="num" w:pos="284"/>
        </w:tabs>
        <w:spacing w:after="0" w:line="240" w:lineRule="auto"/>
        <w:ind w:left="284" w:hanging="284"/>
        <w:jc w:val="both"/>
        <w:rPr>
          <w:rFonts w:ascii="Arial" w:eastAsia="Times New Roman" w:hAnsi="Arial" w:cs="Arial"/>
        </w:rPr>
      </w:pPr>
      <w:r w:rsidRPr="005E2379">
        <w:rPr>
          <w:rFonts w:ascii="Arial" w:eastAsia="Times New Roman" w:hAnsi="Arial" w:cs="Arial"/>
        </w:rPr>
        <w:t xml:space="preserve">Quotations must be submitted for the entire service as detailed </w:t>
      </w:r>
      <w:r w:rsidR="00E74234" w:rsidRPr="005E2379">
        <w:rPr>
          <w:rFonts w:ascii="Arial" w:eastAsia="Times New Roman" w:hAnsi="Arial" w:cs="Arial"/>
        </w:rPr>
        <w:t>below;</w:t>
      </w:r>
      <w:r w:rsidRPr="005E2379">
        <w:rPr>
          <w:rFonts w:ascii="Arial" w:eastAsia="Times New Roman" w:hAnsi="Arial" w:cs="Arial"/>
        </w:rPr>
        <w:t xml:space="preserve"> quotations for only part of the service may be rejected.</w:t>
      </w:r>
    </w:p>
    <w:p w:rsidR="00395DEB" w:rsidRPr="005E2379" w:rsidRDefault="00395DEB" w:rsidP="00395DEB">
      <w:pPr>
        <w:tabs>
          <w:tab w:val="num" w:pos="284"/>
        </w:tabs>
        <w:spacing w:after="0" w:line="240" w:lineRule="auto"/>
        <w:jc w:val="both"/>
        <w:rPr>
          <w:rFonts w:ascii="Arial" w:eastAsia="Times New Roman" w:hAnsi="Arial" w:cs="Arial"/>
        </w:rPr>
      </w:pPr>
    </w:p>
    <w:p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may at its own absolute discretion extend the closing date and time specified for the receipt of quotations, or invite variations to the terms of the contract.      </w:t>
      </w:r>
    </w:p>
    <w:p w:rsidR="00395DEB" w:rsidRPr="005E2379" w:rsidRDefault="00395DEB" w:rsidP="00395DEB">
      <w:pPr>
        <w:tabs>
          <w:tab w:val="num" w:pos="284"/>
        </w:tabs>
        <w:spacing w:after="0" w:line="240" w:lineRule="auto"/>
        <w:jc w:val="both"/>
        <w:rPr>
          <w:rFonts w:ascii="Arial" w:eastAsia="Times New Roman" w:hAnsi="Arial" w:cs="Arial"/>
        </w:rPr>
      </w:pPr>
    </w:p>
    <w:p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will evaluate this Quotation </w:t>
      </w:r>
      <w:r w:rsidR="00395DEB" w:rsidRPr="008B6AD8">
        <w:rPr>
          <w:rFonts w:ascii="Arial" w:eastAsia="Times New Roman" w:hAnsi="Arial" w:cs="Arial"/>
        </w:rPr>
        <w:t xml:space="preserve">based on </w:t>
      </w:r>
      <w:r w:rsidR="00844372">
        <w:rPr>
          <w:rFonts w:ascii="Arial" w:eastAsia="Times New Roman" w:hAnsi="Arial" w:cs="Arial"/>
        </w:rPr>
        <w:t>6</w:t>
      </w:r>
      <w:r w:rsidR="00602935" w:rsidRPr="008B6AD8">
        <w:rPr>
          <w:rFonts w:ascii="Arial" w:eastAsia="Times New Roman" w:hAnsi="Arial" w:cs="Arial"/>
        </w:rPr>
        <w:t>0</w:t>
      </w:r>
      <w:r w:rsidR="00C915AA" w:rsidRPr="008B6AD8">
        <w:rPr>
          <w:rFonts w:ascii="Arial" w:eastAsia="Times New Roman" w:hAnsi="Arial" w:cs="Arial"/>
        </w:rPr>
        <w:t>% Q</w:t>
      </w:r>
      <w:r w:rsidR="00395DEB" w:rsidRPr="008B6AD8">
        <w:rPr>
          <w:rFonts w:ascii="Arial" w:eastAsia="Times New Roman" w:hAnsi="Arial" w:cs="Arial"/>
        </w:rPr>
        <w:t>ual</w:t>
      </w:r>
      <w:r w:rsidR="00576C88" w:rsidRPr="008B6AD8">
        <w:rPr>
          <w:rFonts w:ascii="Arial" w:eastAsia="Times New Roman" w:hAnsi="Arial" w:cs="Arial"/>
        </w:rPr>
        <w:t xml:space="preserve">ity </w:t>
      </w:r>
      <w:r w:rsidR="00395DEB" w:rsidRPr="008B6AD8">
        <w:rPr>
          <w:rFonts w:ascii="Arial" w:eastAsia="Times New Roman" w:hAnsi="Arial" w:cs="Arial"/>
        </w:rPr>
        <w:t xml:space="preserve">and </w:t>
      </w:r>
      <w:r w:rsidR="00844372">
        <w:rPr>
          <w:rFonts w:ascii="Arial" w:eastAsia="Times New Roman" w:hAnsi="Arial" w:cs="Arial"/>
        </w:rPr>
        <w:t>4</w:t>
      </w:r>
      <w:r w:rsidR="00C54AE4" w:rsidRPr="008B6AD8">
        <w:rPr>
          <w:rFonts w:ascii="Arial" w:eastAsia="Times New Roman" w:hAnsi="Arial" w:cs="Arial"/>
        </w:rPr>
        <w:t>0</w:t>
      </w:r>
      <w:r w:rsidR="00C915AA" w:rsidRPr="008B6AD8">
        <w:rPr>
          <w:rFonts w:ascii="Arial" w:eastAsia="Times New Roman" w:hAnsi="Arial" w:cs="Arial"/>
        </w:rPr>
        <w:t>% P</w:t>
      </w:r>
      <w:r w:rsidR="00395DEB" w:rsidRPr="008B6AD8">
        <w:rPr>
          <w:rFonts w:ascii="Arial" w:eastAsia="Times New Roman" w:hAnsi="Arial" w:cs="Arial"/>
        </w:rPr>
        <w:t xml:space="preserve">rice as </w:t>
      </w:r>
      <w:r w:rsidR="00395DEB" w:rsidRPr="005E2379">
        <w:rPr>
          <w:rFonts w:ascii="Arial" w:eastAsia="Times New Roman" w:hAnsi="Arial" w:cs="Arial"/>
        </w:rPr>
        <w:t>described overleaf.</w:t>
      </w:r>
    </w:p>
    <w:p w:rsidR="00395DEB" w:rsidRPr="005E2379" w:rsidRDefault="00395DEB" w:rsidP="00395DEB">
      <w:pPr>
        <w:tabs>
          <w:tab w:val="num" w:pos="284"/>
        </w:tabs>
        <w:spacing w:after="0" w:line="240" w:lineRule="auto"/>
        <w:jc w:val="both"/>
        <w:rPr>
          <w:rFonts w:ascii="Arial" w:eastAsia="Times New Roman" w:hAnsi="Arial" w:cs="Arial"/>
        </w:rPr>
      </w:pPr>
    </w:p>
    <w:p w:rsidR="00395DEB" w:rsidRPr="005E2379" w:rsidRDefault="002727E8" w:rsidP="00395DEB">
      <w:pPr>
        <w:numPr>
          <w:ilvl w:val="0"/>
          <w:numId w:val="1"/>
        </w:numPr>
        <w:tabs>
          <w:tab w:val="num" w:pos="284"/>
        </w:tabs>
        <w:spacing w:after="0" w:line="240" w:lineRule="auto"/>
        <w:ind w:left="284" w:hanging="284"/>
        <w:jc w:val="both"/>
        <w:rPr>
          <w:rFonts w:ascii="Arial" w:eastAsia="Times New Roman" w:hAnsi="Arial" w:cs="Arial"/>
        </w:rPr>
      </w:pPr>
      <w:r>
        <w:rPr>
          <w:rFonts w:ascii="Arial" w:eastAsia="Times New Roman" w:hAnsi="Arial" w:cs="Arial"/>
        </w:rPr>
        <w:t xml:space="preserve">The </w:t>
      </w:r>
      <w:r w:rsidR="0019419E">
        <w:rPr>
          <w:rFonts w:ascii="Arial" w:eastAsia="Times New Roman" w:hAnsi="Arial" w:cs="Arial"/>
        </w:rPr>
        <w:t>Fund</w:t>
      </w:r>
      <w:r w:rsidR="00395DEB" w:rsidRPr="005E2379">
        <w:rPr>
          <w:rFonts w:ascii="Arial" w:eastAsia="Times New Roman" w:hAnsi="Arial" w:cs="Arial"/>
        </w:rPr>
        <w:t xml:space="preserve"> does not bind itself to accept the lowest or any quotation and reserves the right to accept a quotation either in whole or part for the goods and services specified.</w:t>
      </w:r>
    </w:p>
    <w:p w:rsidR="00395DEB" w:rsidRPr="005E2379" w:rsidRDefault="00395DEB" w:rsidP="00395DEB">
      <w:pPr>
        <w:tabs>
          <w:tab w:val="num" w:pos="284"/>
        </w:tabs>
        <w:spacing w:after="0" w:line="240" w:lineRule="auto"/>
        <w:jc w:val="both"/>
        <w:rPr>
          <w:rFonts w:ascii="Arial" w:eastAsia="Times New Roman" w:hAnsi="Arial" w:cs="Arial"/>
        </w:rPr>
      </w:pPr>
    </w:p>
    <w:p w:rsidR="00395DEB" w:rsidRPr="005E2379" w:rsidRDefault="00395DEB" w:rsidP="00395DEB">
      <w:pPr>
        <w:numPr>
          <w:ilvl w:val="0"/>
          <w:numId w:val="1"/>
        </w:numPr>
        <w:tabs>
          <w:tab w:val="num" w:pos="284"/>
        </w:tabs>
        <w:spacing w:after="0" w:line="240" w:lineRule="auto"/>
        <w:ind w:left="284" w:hanging="284"/>
        <w:jc w:val="both"/>
        <w:rPr>
          <w:rFonts w:ascii="Arial" w:eastAsia="Times New Roman" w:hAnsi="Arial" w:cs="Arial"/>
        </w:rPr>
      </w:pPr>
      <w:r w:rsidRPr="005E2379">
        <w:rPr>
          <w:rFonts w:ascii="Arial" w:eastAsia="Times New Roman" w:hAnsi="Arial" w:cs="Arial"/>
        </w:rPr>
        <w:t>All prices shall in all cases be exclusive of VAT, which will be applied in accordance with legislation. Discounts, trade allowances of any kind must be shown separately.</w:t>
      </w:r>
    </w:p>
    <w:p w:rsidR="00395DEB" w:rsidRPr="005E2379" w:rsidRDefault="00395DEB" w:rsidP="00395DEB">
      <w:pPr>
        <w:spacing w:after="0" w:line="240" w:lineRule="auto"/>
        <w:jc w:val="both"/>
        <w:rPr>
          <w:rFonts w:ascii="Arial" w:eastAsia="Times New Roman" w:hAnsi="Arial" w:cs="Arial"/>
        </w:rPr>
      </w:pPr>
    </w:p>
    <w:p w:rsidR="00D6140F" w:rsidRPr="003228F1" w:rsidRDefault="00D6140F" w:rsidP="00D6140F">
      <w:pPr>
        <w:numPr>
          <w:ilvl w:val="0"/>
          <w:numId w:val="1"/>
        </w:numPr>
        <w:tabs>
          <w:tab w:val="num" w:pos="284"/>
        </w:tabs>
        <w:spacing w:after="0" w:line="240" w:lineRule="auto"/>
        <w:ind w:left="284" w:hanging="284"/>
        <w:rPr>
          <w:rStyle w:val="Hyperlink"/>
          <w:rFonts w:ascii="Arial" w:eastAsia="Times New Roman" w:hAnsi="Arial" w:cs="Arial"/>
          <w:color w:val="auto"/>
          <w:u w:val="none"/>
        </w:rPr>
      </w:pPr>
      <w:r w:rsidRPr="00B20A6B">
        <w:rPr>
          <w:rFonts w:ascii="Arial" w:eastAsia="Times New Roman" w:hAnsi="Arial" w:cs="Arial"/>
        </w:rPr>
        <w:t>Suppliers that require clarification on the content or how to comply or complete this</w:t>
      </w:r>
      <w:r w:rsidR="00C37993">
        <w:rPr>
          <w:rFonts w:ascii="Arial" w:eastAsia="Times New Roman" w:hAnsi="Arial" w:cs="Arial"/>
        </w:rPr>
        <w:t xml:space="preserve"> </w:t>
      </w:r>
      <w:r w:rsidRPr="00B20A6B">
        <w:rPr>
          <w:rFonts w:ascii="Arial" w:eastAsia="Times New Roman" w:hAnsi="Arial" w:cs="Arial"/>
        </w:rPr>
        <w:t xml:space="preserve">Quotation documentation (question boxes and or Excel spreadsheet) please contact the Fund’s Procurement Manager Jim Crisp at </w:t>
      </w:r>
      <w:hyperlink r:id="rId14" w:history="1">
        <w:r w:rsidRPr="00B20A6B">
          <w:rPr>
            <w:rStyle w:val="Hyperlink"/>
            <w:rFonts w:ascii="Arial" w:eastAsia="Times New Roman" w:hAnsi="Arial" w:cs="Arial"/>
            <w:color w:val="auto"/>
          </w:rPr>
          <w:t>jim.crisp@hlf.org.uk</w:t>
        </w:r>
      </w:hyperlink>
    </w:p>
    <w:p w:rsidR="003228F1" w:rsidRDefault="003228F1" w:rsidP="003228F1">
      <w:pPr>
        <w:pStyle w:val="ListParagraph"/>
        <w:rPr>
          <w:rFonts w:ascii="Arial" w:eastAsia="Times New Roman" w:hAnsi="Arial" w:cs="Arial"/>
        </w:rPr>
      </w:pPr>
    </w:p>
    <w:p w:rsidR="003228F1" w:rsidRPr="00B20A6B" w:rsidRDefault="003228F1" w:rsidP="00D6140F">
      <w:pPr>
        <w:numPr>
          <w:ilvl w:val="0"/>
          <w:numId w:val="1"/>
        </w:numPr>
        <w:tabs>
          <w:tab w:val="num" w:pos="284"/>
        </w:tabs>
        <w:spacing w:after="0" w:line="240" w:lineRule="auto"/>
        <w:ind w:left="284" w:hanging="284"/>
        <w:rPr>
          <w:rFonts w:ascii="Arial" w:eastAsia="Times New Roman" w:hAnsi="Arial" w:cs="Arial"/>
        </w:rPr>
      </w:pPr>
      <w:r>
        <w:rPr>
          <w:rFonts w:ascii="Arial" w:eastAsia="Times New Roman" w:hAnsi="Arial" w:cs="Arial"/>
        </w:rPr>
        <w:t>The contract will be for a specific project.</w:t>
      </w:r>
    </w:p>
    <w:p w:rsidR="00395DEB" w:rsidRPr="005E2379" w:rsidRDefault="00395DEB" w:rsidP="00395DEB">
      <w:pPr>
        <w:tabs>
          <w:tab w:val="num" w:pos="284"/>
        </w:tabs>
        <w:spacing w:after="0" w:line="240" w:lineRule="auto"/>
        <w:jc w:val="both"/>
        <w:rPr>
          <w:rFonts w:ascii="Arial" w:eastAsia="Times New Roman" w:hAnsi="Arial" w:cs="Arial"/>
        </w:rPr>
      </w:pPr>
    </w:p>
    <w:p w:rsidR="00395DEB" w:rsidRPr="005E2379" w:rsidRDefault="00395DEB" w:rsidP="00395DEB">
      <w:pPr>
        <w:spacing w:after="0" w:line="240" w:lineRule="auto"/>
        <w:ind w:left="720"/>
        <w:jc w:val="both"/>
        <w:rPr>
          <w:rFonts w:ascii="Arial" w:eastAsia="Times New Roman" w:hAnsi="Arial" w:cs="Arial"/>
        </w:rPr>
      </w:pPr>
    </w:p>
    <w:p w:rsidR="002727E8" w:rsidRDefault="002727E8">
      <w:pPr>
        <w:rPr>
          <w:rFonts w:ascii="Arial" w:hAnsi="Arial" w:cs="Arial"/>
        </w:rPr>
      </w:pPr>
      <w:r>
        <w:rPr>
          <w:rFonts w:ascii="Arial" w:hAnsi="Arial" w:cs="Arial"/>
        </w:rPr>
        <w:br w:type="page"/>
      </w:r>
    </w:p>
    <w:p w:rsidR="00D32232" w:rsidRPr="005E2379" w:rsidRDefault="00D32232" w:rsidP="00395DEB">
      <w:pPr>
        <w:rPr>
          <w:rFonts w:ascii="Arial" w:hAnsi="Arial" w:cs="Arial"/>
        </w:rPr>
      </w:pPr>
    </w:p>
    <w:p w:rsidR="002A791E" w:rsidRPr="005E2379" w:rsidRDefault="002A791E" w:rsidP="002A791E">
      <w:pPr>
        <w:pStyle w:val="ListParagraph"/>
        <w:numPr>
          <w:ilvl w:val="0"/>
          <w:numId w:val="2"/>
        </w:numPr>
        <w:ind w:left="426"/>
        <w:rPr>
          <w:rFonts w:ascii="Arial" w:hAnsi="Arial" w:cs="Arial"/>
        </w:rPr>
      </w:pPr>
      <w:r w:rsidRPr="005E2379">
        <w:rPr>
          <w:rFonts w:ascii="Arial" w:hAnsi="Arial" w:cs="Arial"/>
        </w:rPr>
        <w:t>Introduction</w:t>
      </w:r>
    </w:p>
    <w:p w:rsidR="002A791E" w:rsidRPr="005E2379" w:rsidRDefault="002A791E" w:rsidP="002A791E">
      <w:pPr>
        <w:pStyle w:val="ListParagraph"/>
        <w:ind w:left="644"/>
        <w:rPr>
          <w:rFonts w:ascii="Arial" w:hAnsi="Arial" w:cs="Arial"/>
        </w:rPr>
      </w:pPr>
    </w:p>
    <w:p w:rsidR="003228F1" w:rsidRPr="00EC00CC" w:rsidRDefault="003228F1" w:rsidP="003228F1">
      <w:pPr>
        <w:pStyle w:val="ListParagraph"/>
        <w:numPr>
          <w:ilvl w:val="1"/>
          <w:numId w:val="23"/>
        </w:numPr>
        <w:spacing w:after="0" w:line="240" w:lineRule="auto"/>
        <w:contextualSpacing w:val="0"/>
        <w:rPr>
          <w:rFonts w:cs="Arial"/>
        </w:rPr>
      </w:pPr>
      <w:r w:rsidRPr="00EC00CC">
        <w:rPr>
          <w:rFonts w:cs="Arial"/>
        </w:rPr>
        <w:t>We envisage establishing a</w:t>
      </w:r>
      <w:r w:rsidR="00B12F3D">
        <w:rPr>
          <w:rFonts w:cs="Arial"/>
        </w:rPr>
        <w:t xml:space="preserve"> Capital Projects Knowledge</w:t>
      </w:r>
      <w:r w:rsidRPr="00EC00CC">
        <w:rPr>
          <w:rFonts w:cs="Arial"/>
        </w:rPr>
        <w:t xml:space="preserve"> </w:t>
      </w:r>
      <w:r w:rsidR="00B12F3D">
        <w:rPr>
          <w:rFonts w:cs="Arial"/>
        </w:rPr>
        <w:t>H</w:t>
      </w:r>
      <w:r w:rsidRPr="00EC00CC">
        <w:rPr>
          <w:rFonts w:cs="Arial"/>
        </w:rPr>
        <w:t xml:space="preserve">ub </w:t>
      </w:r>
      <w:r w:rsidR="00B12F3D">
        <w:rPr>
          <w:rFonts w:cs="Arial"/>
        </w:rPr>
        <w:t xml:space="preserve">(hereafter referred to as ‘the hub,) using data from our grant aided projects </w:t>
      </w:r>
      <w:r w:rsidRPr="00EC00CC">
        <w:rPr>
          <w:rFonts w:cs="Arial"/>
        </w:rPr>
        <w:t xml:space="preserve">that consists of three </w:t>
      </w:r>
      <w:r>
        <w:rPr>
          <w:rFonts w:cs="Arial"/>
        </w:rPr>
        <w:t>elements</w:t>
      </w:r>
      <w:r w:rsidRPr="00EC00CC">
        <w:rPr>
          <w:rFonts w:cs="Arial"/>
        </w:rPr>
        <w:t xml:space="preserve"> </w:t>
      </w:r>
      <w:r>
        <w:rPr>
          <w:rFonts w:cs="Arial"/>
        </w:rPr>
        <w:t>–</w:t>
      </w:r>
    </w:p>
    <w:p w:rsidR="003228F1" w:rsidRDefault="003228F1" w:rsidP="003228F1">
      <w:pPr>
        <w:pStyle w:val="ListParagraph"/>
        <w:rPr>
          <w:rFonts w:cs="Arial"/>
        </w:rPr>
      </w:pPr>
    </w:p>
    <w:p w:rsidR="003228F1" w:rsidRDefault="003228F1" w:rsidP="003228F1">
      <w:pPr>
        <w:pStyle w:val="ListParagraph"/>
        <w:numPr>
          <w:ilvl w:val="0"/>
          <w:numId w:val="24"/>
        </w:numPr>
        <w:spacing w:after="0" w:line="240" w:lineRule="auto"/>
        <w:contextualSpacing w:val="0"/>
        <w:rPr>
          <w:rFonts w:cs="Arial"/>
        </w:rPr>
      </w:pPr>
      <w:r>
        <w:rPr>
          <w:rFonts w:cs="Arial"/>
          <w:u w:val="single"/>
        </w:rPr>
        <w:t>L</w:t>
      </w:r>
      <w:r w:rsidRPr="00EC00CC">
        <w:rPr>
          <w:rFonts w:cs="Arial"/>
          <w:u w:val="single"/>
        </w:rPr>
        <w:t xml:space="preserve">essons </w:t>
      </w:r>
      <w:r>
        <w:rPr>
          <w:rFonts w:cs="Arial"/>
          <w:u w:val="single"/>
        </w:rPr>
        <w:t>L</w:t>
      </w:r>
      <w:r w:rsidRPr="00EC00CC">
        <w:rPr>
          <w:rFonts w:cs="Arial"/>
          <w:u w:val="single"/>
        </w:rPr>
        <w:t xml:space="preserve">earned </w:t>
      </w:r>
      <w:r>
        <w:rPr>
          <w:rFonts w:cs="Arial"/>
          <w:u w:val="single"/>
        </w:rPr>
        <w:t>Element</w:t>
      </w:r>
      <w:r>
        <w:rPr>
          <w:rFonts w:cs="Arial"/>
        </w:rPr>
        <w:t xml:space="preserve"> – this will focus upon capturing repeatable good practice from those </w:t>
      </w:r>
      <w:r w:rsidR="00B12F3D">
        <w:rPr>
          <w:rFonts w:cs="Arial"/>
        </w:rPr>
        <w:t xml:space="preserve">capital </w:t>
      </w:r>
      <w:r>
        <w:rPr>
          <w:rFonts w:cs="Arial"/>
        </w:rPr>
        <w:t>projects that have delivered on time and/or on budget. Key lessons from those which have run behind schedule or over budget will also be captured.</w:t>
      </w:r>
    </w:p>
    <w:p w:rsidR="003228F1" w:rsidRDefault="003228F1" w:rsidP="003228F1">
      <w:pPr>
        <w:ind w:left="720"/>
        <w:rPr>
          <w:rFonts w:cs="Arial"/>
        </w:rPr>
      </w:pPr>
    </w:p>
    <w:p w:rsidR="003228F1" w:rsidRPr="00B9246A" w:rsidRDefault="003228F1" w:rsidP="003228F1">
      <w:pPr>
        <w:pStyle w:val="ListParagraph"/>
        <w:numPr>
          <w:ilvl w:val="0"/>
          <w:numId w:val="24"/>
        </w:numPr>
        <w:spacing w:after="0" w:line="240" w:lineRule="auto"/>
        <w:contextualSpacing w:val="0"/>
        <w:rPr>
          <w:rFonts w:cs="Arial"/>
          <w:u w:val="single"/>
        </w:rPr>
      </w:pPr>
      <w:r w:rsidRPr="00B9246A">
        <w:rPr>
          <w:rFonts w:cs="Arial"/>
          <w:u w:val="single"/>
        </w:rPr>
        <w:t xml:space="preserve">Programme Element </w:t>
      </w:r>
      <w:r>
        <w:rPr>
          <w:rFonts w:cs="Arial"/>
          <w:u w:val="single"/>
        </w:rPr>
        <w:t xml:space="preserve">– </w:t>
      </w:r>
      <w:r>
        <w:rPr>
          <w:rFonts w:cs="Arial"/>
        </w:rPr>
        <w:t>this will capture completed programme information from projects so that an evidence base can be created to check and challenge over-optimistic programme planning by applicants, grantees and their project teams in future.</w:t>
      </w:r>
    </w:p>
    <w:p w:rsidR="003228F1" w:rsidRPr="00B9246A" w:rsidRDefault="003228F1" w:rsidP="003228F1">
      <w:pPr>
        <w:pStyle w:val="ListParagraph"/>
        <w:rPr>
          <w:rFonts w:cs="Arial"/>
          <w:u w:val="single"/>
        </w:rPr>
      </w:pPr>
    </w:p>
    <w:p w:rsidR="003228F1" w:rsidRPr="00B9246A" w:rsidRDefault="003228F1" w:rsidP="003228F1">
      <w:pPr>
        <w:pStyle w:val="ListParagraph"/>
        <w:numPr>
          <w:ilvl w:val="0"/>
          <w:numId w:val="24"/>
        </w:numPr>
        <w:spacing w:after="0" w:line="240" w:lineRule="auto"/>
        <w:contextualSpacing w:val="0"/>
        <w:rPr>
          <w:rFonts w:cs="Arial"/>
          <w:u w:val="single"/>
        </w:rPr>
      </w:pPr>
      <w:r>
        <w:rPr>
          <w:rFonts w:cs="Arial"/>
          <w:u w:val="single"/>
        </w:rPr>
        <w:t xml:space="preserve">Cost Benchmarking Element - </w:t>
      </w:r>
      <w:r>
        <w:t xml:space="preserve">will provide robust cost benchmarking data for different asset types to assess the realism of an applicant’s or grantee’s project costs. It will also support more robust value for money assessments and provide data to inform value management/engineering exercises. Cost data will therefore need to be collected on both an elemental and </w:t>
      </w:r>
      <w:r w:rsidR="00B12F3D">
        <w:t xml:space="preserve">comparable basis (ie per </w:t>
      </w:r>
      <w:r>
        <w:t>square metre</w:t>
      </w:r>
      <w:r w:rsidR="00B12F3D">
        <w:t>)</w:t>
      </w:r>
      <w:r>
        <w:t>.</w:t>
      </w:r>
    </w:p>
    <w:p w:rsidR="003228F1" w:rsidRPr="005E2379" w:rsidRDefault="003228F1" w:rsidP="003228F1">
      <w:pPr>
        <w:pStyle w:val="ListParagraph"/>
        <w:ind w:left="426"/>
        <w:rPr>
          <w:rFonts w:ascii="Arial" w:hAnsi="Arial" w:cs="Arial"/>
        </w:rPr>
      </w:pPr>
    </w:p>
    <w:p w:rsidR="002A791E" w:rsidRPr="005E2379" w:rsidRDefault="002A791E" w:rsidP="002A791E">
      <w:pPr>
        <w:spacing w:after="0"/>
        <w:ind w:left="360"/>
        <w:rPr>
          <w:rFonts w:ascii="Arial" w:hAnsi="Arial" w:cs="Arial"/>
        </w:rPr>
      </w:pPr>
    </w:p>
    <w:p w:rsidR="002A791E" w:rsidRPr="005E2379" w:rsidRDefault="002A791E" w:rsidP="002A791E">
      <w:pPr>
        <w:spacing w:after="0"/>
        <w:ind w:left="360"/>
        <w:rPr>
          <w:rFonts w:ascii="Arial" w:hAnsi="Arial" w:cs="Arial"/>
        </w:rPr>
      </w:pPr>
    </w:p>
    <w:p w:rsidR="002A791E" w:rsidRPr="005E2379" w:rsidRDefault="002A791E" w:rsidP="002A791E">
      <w:pPr>
        <w:pStyle w:val="ListParagraph"/>
        <w:numPr>
          <w:ilvl w:val="0"/>
          <w:numId w:val="2"/>
        </w:numPr>
        <w:ind w:left="426"/>
        <w:rPr>
          <w:rFonts w:ascii="Arial" w:hAnsi="Arial" w:cs="Arial"/>
        </w:rPr>
      </w:pPr>
      <w:r w:rsidRPr="005E2379">
        <w:rPr>
          <w:rFonts w:ascii="Arial" w:hAnsi="Arial" w:cs="Arial"/>
        </w:rPr>
        <w:t>Requirements/</w:t>
      </w:r>
      <w:r w:rsidR="00093645">
        <w:rPr>
          <w:rFonts w:ascii="Arial" w:hAnsi="Arial" w:cs="Arial"/>
        </w:rPr>
        <w:t xml:space="preserve"> </w:t>
      </w:r>
      <w:r w:rsidRPr="005E2379">
        <w:rPr>
          <w:rFonts w:ascii="Arial" w:hAnsi="Arial" w:cs="Arial"/>
        </w:rPr>
        <w:t>Specification</w:t>
      </w:r>
    </w:p>
    <w:p w:rsidR="002A791E" w:rsidRPr="005E2379" w:rsidRDefault="002A791E" w:rsidP="002A791E">
      <w:pPr>
        <w:pStyle w:val="ListParagraph"/>
        <w:ind w:left="644"/>
        <w:rPr>
          <w:rFonts w:ascii="Arial" w:hAnsi="Arial" w:cs="Arial"/>
        </w:rPr>
      </w:pPr>
    </w:p>
    <w:p w:rsidR="003228F1" w:rsidRPr="0000438C" w:rsidRDefault="003228F1" w:rsidP="003228F1">
      <w:pPr>
        <w:pStyle w:val="ListParagraph"/>
        <w:ind w:left="426"/>
        <w:jc w:val="both"/>
        <w:rPr>
          <w:rFonts w:ascii="Arial" w:hAnsi="Arial" w:cs="Arial"/>
        </w:rPr>
      </w:pPr>
      <w:r w:rsidRPr="0000438C">
        <w:rPr>
          <w:rFonts w:ascii="Arial" w:hAnsi="Arial" w:cs="Arial"/>
        </w:rPr>
        <w:t>A more detailed requirement specification is set out in</w:t>
      </w:r>
      <w:r w:rsidR="00C37993">
        <w:rPr>
          <w:rFonts w:ascii="Arial" w:hAnsi="Arial" w:cs="Arial"/>
        </w:rPr>
        <w:t xml:space="preserve"> the Consultan</w:t>
      </w:r>
      <w:r w:rsidR="00EC16CA">
        <w:rPr>
          <w:rFonts w:ascii="Arial" w:hAnsi="Arial" w:cs="Arial"/>
        </w:rPr>
        <w:t>cy</w:t>
      </w:r>
      <w:r w:rsidR="00C37993">
        <w:rPr>
          <w:rFonts w:ascii="Arial" w:hAnsi="Arial" w:cs="Arial"/>
        </w:rPr>
        <w:t xml:space="preserve"> Brief</w:t>
      </w:r>
      <w:r w:rsidR="009E5E37">
        <w:rPr>
          <w:rFonts w:ascii="Arial" w:hAnsi="Arial" w:cs="Arial"/>
        </w:rPr>
        <w:t xml:space="preserve"> (introduction &amp; overview) </w:t>
      </w:r>
      <w:r w:rsidRPr="0000438C">
        <w:rPr>
          <w:rFonts w:ascii="Arial" w:hAnsi="Arial" w:cs="Arial"/>
        </w:rPr>
        <w:t>Appendix</w:t>
      </w:r>
      <w:r w:rsidR="00EC16CA">
        <w:rPr>
          <w:rFonts w:ascii="Arial" w:hAnsi="Arial" w:cs="Arial"/>
        </w:rPr>
        <w:t xml:space="preserve"> D</w:t>
      </w:r>
      <w:r w:rsidR="009E5E37">
        <w:rPr>
          <w:rFonts w:ascii="Arial" w:hAnsi="Arial" w:cs="Arial"/>
        </w:rPr>
        <w:t xml:space="preserve"> and the following Requirement Specification Appendices</w:t>
      </w:r>
      <w:r w:rsidRPr="0000438C">
        <w:rPr>
          <w:rFonts w:ascii="Arial" w:hAnsi="Arial" w:cs="Arial"/>
        </w:rPr>
        <w:t xml:space="preserve"> </w:t>
      </w:r>
      <w:r w:rsidR="00093645">
        <w:rPr>
          <w:rFonts w:ascii="Arial" w:hAnsi="Arial" w:cs="Arial"/>
        </w:rPr>
        <w:t>D</w:t>
      </w:r>
      <w:r w:rsidR="00C37993">
        <w:rPr>
          <w:rFonts w:ascii="Arial" w:hAnsi="Arial" w:cs="Arial"/>
        </w:rPr>
        <w:t xml:space="preserve">2, </w:t>
      </w:r>
      <w:r w:rsidR="00093645">
        <w:rPr>
          <w:rFonts w:ascii="Arial" w:hAnsi="Arial" w:cs="Arial"/>
        </w:rPr>
        <w:t>D</w:t>
      </w:r>
      <w:r w:rsidR="00C37993">
        <w:rPr>
          <w:rFonts w:ascii="Arial" w:hAnsi="Arial" w:cs="Arial"/>
        </w:rPr>
        <w:t xml:space="preserve">3 &amp; </w:t>
      </w:r>
      <w:r w:rsidR="00093645">
        <w:rPr>
          <w:rFonts w:ascii="Arial" w:hAnsi="Arial" w:cs="Arial"/>
        </w:rPr>
        <w:t>D</w:t>
      </w:r>
      <w:r w:rsidR="00C37993">
        <w:rPr>
          <w:rFonts w:ascii="Arial" w:hAnsi="Arial" w:cs="Arial"/>
        </w:rPr>
        <w:t>4</w:t>
      </w:r>
      <w:r w:rsidR="00093645">
        <w:rPr>
          <w:rFonts w:ascii="Arial" w:hAnsi="Arial" w:cs="Arial"/>
        </w:rPr>
        <w:t xml:space="preserve"> attached as files</w:t>
      </w:r>
      <w:r w:rsidR="00C37993">
        <w:rPr>
          <w:rFonts w:ascii="Arial" w:hAnsi="Arial" w:cs="Arial"/>
        </w:rPr>
        <w:t xml:space="preserve">. </w:t>
      </w:r>
    </w:p>
    <w:p w:rsidR="002A791E" w:rsidRPr="005E2379" w:rsidRDefault="002A791E" w:rsidP="002A791E">
      <w:pPr>
        <w:pStyle w:val="ListParagraph"/>
        <w:ind w:left="426"/>
        <w:jc w:val="both"/>
        <w:rPr>
          <w:rFonts w:ascii="Arial" w:hAnsi="Arial" w:cs="Arial"/>
        </w:rPr>
      </w:pPr>
    </w:p>
    <w:p w:rsidR="002A791E" w:rsidRPr="005E2379" w:rsidRDefault="002A791E" w:rsidP="002A791E">
      <w:pPr>
        <w:pStyle w:val="ListParagraph"/>
        <w:numPr>
          <w:ilvl w:val="0"/>
          <w:numId w:val="2"/>
        </w:numPr>
        <w:ind w:left="426"/>
        <w:jc w:val="both"/>
        <w:rPr>
          <w:rFonts w:ascii="Arial" w:hAnsi="Arial" w:cs="Arial"/>
        </w:rPr>
      </w:pPr>
      <w:r w:rsidRPr="005E2379">
        <w:rPr>
          <w:rFonts w:ascii="Arial" w:hAnsi="Arial" w:cs="Arial"/>
        </w:rPr>
        <w:t>Indicative Timetable</w:t>
      </w:r>
    </w:p>
    <w:tbl>
      <w:tblPr>
        <w:tblStyle w:val="TableGrid"/>
        <w:tblW w:w="876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90"/>
        <w:gridCol w:w="3079"/>
      </w:tblGrid>
      <w:tr w:rsidR="00451314" w:rsidRPr="005E2379" w:rsidTr="003E6695">
        <w:trPr>
          <w:trHeight w:val="340"/>
          <w:jc w:val="center"/>
        </w:trPr>
        <w:tc>
          <w:tcPr>
            <w:tcW w:w="5690" w:type="dxa"/>
            <w:tcBorders>
              <w:bottom w:val="single" w:sz="4" w:space="0" w:color="BFBFBF" w:themeColor="background1" w:themeShade="BF"/>
            </w:tcBorders>
            <w:shd w:val="clear" w:color="auto" w:fill="EEECE1" w:themeFill="background2"/>
            <w:vAlign w:val="center"/>
          </w:tcPr>
          <w:p w:rsidR="00451314" w:rsidRPr="005E2379" w:rsidRDefault="00451314" w:rsidP="003E6695">
            <w:pPr>
              <w:rPr>
                <w:rFonts w:ascii="Arial" w:hAnsi="Arial" w:cs="Arial"/>
              </w:rPr>
            </w:pPr>
            <w:r w:rsidRPr="005E2379">
              <w:rPr>
                <w:rFonts w:ascii="Arial" w:hAnsi="Arial" w:cs="Arial"/>
              </w:rPr>
              <w:t>Phase</w:t>
            </w:r>
          </w:p>
        </w:tc>
        <w:tc>
          <w:tcPr>
            <w:tcW w:w="3079" w:type="dxa"/>
            <w:tcBorders>
              <w:bottom w:val="single" w:sz="4" w:space="0" w:color="BFBFBF" w:themeColor="background1" w:themeShade="BF"/>
            </w:tcBorders>
            <w:shd w:val="clear" w:color="auto" w:fill="EEECE1" w:themeFill="background2"/>
            <w:vAlign w:val="center"/>
          </w:tcPr>
          <w:p w:rsidR="00451314" w:rsidRPr="005E2379" w:rsidRDefault="00451314" w:rsidP="003E6695">
            <w:pPr>
              <w:rPr>
                <w:rFonts w:ascii="Arial" w:hAnsi="Arial" w:cs="Arial"/>
              </w:rPr>
            </w:pPr>
            <w:r w:rsidRPr="005E2379">
              <w:rPr>
                <w:rFonts w:ascii="Arial" w:hAnsi="Arial" w:cs="Arial"/>
              </w:rPr>
              <w:t>Date</w:t>
            </w: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rsidR="003327C7" w:rsidRDefault="00877CCE" w:rsidP="003E6695">
            <w:pPr>
              <w:rPr>
                <w:rFonts w:ascii="Arial" w:hAnsi="Arial" w:cs="Arial"/>
              </w:rPr>
            </w:pPr>
            <w:r>
              <w:rPr>
                <w:rFonts w:ascii="Arial" w:hAnsi="Arial" w:cs="Arial"/>
              </w:rPr>
              <w:t>Advertised on</w:t>
            </w:r>
            <w:r w:rsidR="003327C7">
              <w:rPr>
                <w:rFonts w:ascii="Arial" w:hAnsi="Arial" w:cs="Arial"/>
              </w:rPr>
              <w:t>: -</w:t>
            </w:r>
          </w:p>
          <w:p w:rsidR="003327C7" w:rsidRDefault="00277909" w:rsidP="003E6695">
            <w:pPr>
              <w:rPr>
                <w:rFonts w:ascii="Arial" w:hAnsi="Arial" w:cs="Arial"/>
              </w:rPr>
            </w:pPr>
            <w:hyperlink r:id="rId15" w:history="1">
              <w:r w:rsidR="00333AED" w:rsidRPr="00E81244">
                <w:rPr>
                  <w:rStyle w:val="Hyperlink"/>
                  <w:rFonts w:ascii="Arial" w:hAnsi="Arial" w:cs="Arial"/>
                </w:rPr>
                <w:t>https://www.gov.uk/contracts-finder</w:t>
              </w:r>
            </w:hyperlink>
            <w:r w:rsidR="003327C7">
              <w:rPr>
                <w:rFonts w:ascii="Arial" w:hAnsi="Arial" w:cs="Arial"/>
              </w:rPr>
              <w:t xml:space="preserve"> </w:t>
            </w:r>
          </w:p>
          <w:p w:rsidR="00333AED" w:rsidRPr="005E2379" w:rsidRDefault="00333AED" w:rsidP="003E6695">
            <w:pPr>
              <w:rPr>
                <w:rFonts w:ascii="Arial" w:hAnsi="Arial" w:cs="Arial"/>
              </w:rPr>
            </w:pPr>
          </w:p>
        </w:tc>
        <w:tc>
          <w:tcPr>
            <w:tcW w:w="3079" w:type="dxa"/>
            <w:tcBorders>
              <w:top w:val="single" w:sz="4" w:space="0" w:color="BFBFBF" w:themeColor="background1" w:themeShade="BF"/>
              <w:bottom w:val="single" w:sz="4" w:space="0" w:color="BFBFBF" w:themeColor="background1" w:themeShade="BF"/>
            </w:tcBorders>
            <w:vAlign w:val="center"/>
          </w:tcPr>
          <w:p w:rsidR="005D032A" w:rsidRPr="0060086C" w:rsidRDefault="005369D1" w:rsidP="005369D1">
            <w:pPr>
              <w:rPr>
                <w:rFonts w:ascii="Arial" w:hAnsi="Arial" w:cs="Arial"/>
              </w:rPr>
            </w:pPr>
            <w:r>
              <w:rPr>
                <w:rFonts w:ascii="Arial" w:hAnsi="Arial" w:cs="Arial"/>
                <w:color w:val="FF0000"/>
              </w:rPr>
              <w:t>09</w:t>
            </w:r>
            <w:r w:rsidR="00B705E2">
              <w:rPr>
                <w:rFonts w:ascii="Arial" w:hAnsi="Arial" w:cs="Arial"/>
                <w:color w:val="FF0000"/>
              </w:rPr>
              <w:t>.05</w:t>
            </w:r>
            <w:r w:rsidR="008B6AD8" w:rsidRPr="003228F1">
              <w:rPr>
                <w:rFonts w:ascii="Arial" w:hAnsi="Arial" w:cs="Arial"/>
                <w:color w:val="FF0000"/>
              </w:rPr>
              <w:t>.</w:t>
            </w:r>
            <w:r w:rsidR="00C54AE4" w:rsidRPr="003228F1">
              <w:rPr>
                <w:rFonts w:ascii="Arial" w:hAnsi="Arial" w:cs="Arial"/>
                <w:color w:val="FF0000"/>
              </w:rPr>
              <w:t>2017</w:t>
            </w: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rsidR="005D032A" w:rsidRPr="005E2379" w:rsidRDefault="005D032A" w:rsidP="003E6695">
            <w:pPr>
              <w:rPr>
                <w:rFonts w:ascii="Arial" w:hAnsi="Arial" w:cs="Arial"/>
              </w:rPr>
            </w:pPr>
            <w:r w:rsidRPr="005E2379">
              <w:rPr>
                <w:rFonts w:ascii="Arial" w:hAnsi="Arial" w:cs="Arial"/>
              </w:rPr>
              <w:t xml:space="preserve">Deadline for Submission </w:t>
            </w:r>
          </w:p>
        </w:tc>
        <w:tc>
          <w:tcPr>
            <w:tcW w:w="3079" w:type="dxa"/>
            <w:tcBorders>
              <w:top w:val="single" w:sz="4" w:space="0" w:color="BFBFBF" w:themeColor="background1" w:themeShade="BF"/>
              <w:bottom w:val="single" w:sz="4" w:space="0" w:color="BFBFBF" w:themeColor="background1" w:themeShade="BF"/>
            </w:tcBorders>
            <w:vAlign w:val="center"/>
          </w:tcPr>
          <w:p w:rsidR="005D032A" w:rsidRPr="003228F1" w:rsidRDefault="00B7692E" w:rsidP="00B705E2">
            <w:pPr>
              <w:rPr>
                <w:rFonts w:ascii="Arial" w:hAnsi="Arial" w:cs="Arial"/>
                <w:color w:val="FF0000"/>
              </w:rPr>
            </w:pPr>
            <w:r>
              <w:rPr>
                <w:rFonts w:ascii="Arial" w:hAnsi="Arial" w:cs="Arial"/>
                <w:color w:val="FF0000"/>
              </w:rPr>
              <w:t>24.</w:t>
            </w:r>
            <w:r w:rsidR="00B705E2">
              <w:rPr>
                <w:rFonts w:ascii="Arial" w:hAnsi="Arial" w:cs="Arial"/>
                <w:color w:val="FF0000"/>
              </w:rPr>
              <w:t>.05</w:t>
            </w:r>
            <w:r w:rsidR="008B6AD8" w:rsidRPr="003228F1">
              <w:rPr>
                <w:rFonts w:ascii="Arial" w:hAnsi="Arial" w:cs="Arial"/>
                <w:color w:val="FF0000"/>
              </w:rPr>
              <w:t>.</w:t>
            </w:r>
            <w:r w:rsidR="00C54AE4" w:rsidRPr="003228F1">
              <w:rPr>
                <w:rFonts w:ascii="Arial" w:hAnsi="Arial" w:cs="Arial"/>
                <w:color w:val="FF0000"/>
              </w:rPr>
              <w:t>2017</w:t>
            </w: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rsidR="005D032A" w:rsidRPr="005E2379" w:rsidRDefault="00294A05" w:rsidP="003E6695">
            <w:pPr>
              <w:rPr>
                <w:rFonts w:ascii="Arial" w:hAnsi="Arial" w:cs="Arial"/>
              </w:rPr>
            </w:pPr>
            <w:r>
              <w:rPr>
                <w:rFonts w:ascii="Arial" w:hAnsi="Arial" w:cs="Arial"/>
              </w:rPr>
              <w:t>Face to Face Clarification/ Negotiation Period</w:t>
            </w:r>
          </w:p>
        </w:tc>
        <w:tc>
          <w:tcPr>
            <w:tcW w:w="3079" w:type="dxa"/>
            <w:tcBorders>
              <w:top w:val="single" w:sz="4" w:space="0" w:color="BFBFBF" w:themeColor="background1" w:themeShade="BF"/>
              <w:bottom w:val="single" w:sz="4" w:space="0" w:color="BFBFBF" w:themeColor="background1" w:themeShade="BF"/>
            </w:tcBorders>
            <w:vAlign w:val="center"/>
          </w:tcPr>
          <w:p w:rsidR="005D032A" w:rsidRPr="003228F1" w:rsidRDefault="00B7692E" w:rsidP="00294A05">
            <w:pPr>
              <w:rPr>
                <w:rFonts w:ascii="Arial" w:hAnsi="Arial" w:cs="Arial"/>
                <w:color w:val="FF0000"/>
              </w:rPr>
            </w:pPr>
            <w:r>
              <w:rPr>
                <w:rFonts w:ascii="Arial" w:hAnsi="Arial" w:cs="Arial"/>
                <w:color w:val="FF0000"/>
              </w:rPr>
              <w:t>26.</w:t>
            </w:r>
            <w:r w:rsidR="00B705E2">
              <w:rPr>
                <w:rFonts w:ascii="Arial" w:hAnsi="Arial" w:cs="Arial"/>
                <w:color w:val="FF0000"/>
              </w:rPr>
              <w:t>.0</w:t>
            </w:r>
            <w:r w:rsidR="00294A05">
              <w:rPr>
                <w:rFonts w:ascii="Arial" w:hAnsi="Arial" w:cs="Arial"/>
                <w:color w:val="FF0000"/>
              </w:rPr>
              <w:t>5</w:t>
            </w:r>
            <w:r w:rsidR="008B6AD8" w:rsidRPr="003228F1">
              <w:rPr>
                <w:rFonts w:ascii="Arial" w:hAnsi="Arial" w:cs="Arial"/>
                <w:color w:val="FF0000"/>
              </w:rPr>
              <w:t>.</w:t>
            </w:r>
            <w:r w:rsidR="00C54AE4" w:rsidRPr="003228F1">
              <w:rPr>
                <w:rFonts w:ascii="Arial" w:hAnsi="Arial" w:cs="Arial"/>
                <w:color w:val="FF0000"/>
              </w:rPr>
              <w:t>2017</w:t>
            </w:r>
          </w:p>
        </w:tc>
      </w:tr>
      <w:tr w:rsidR="00294A05"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tcBorders>
            <w:vAlign w:val="center"/>
          </w:tcPr>
          <w:p w:rsidR="00294A05" w:rsidRPr="005E2379" w:rsidRDefault="00B7692E" w:rsidP="003E6695">
            <w:pPr>
              <w:rPr>
                <w:rFonts w:ascii="Arial" w:hAnsi="Arial" w:cs="Arial"/>
              </w:rPr>
            </w:pPr>
            <w:r>
              <w:rPr>
                <w:rFonts w:ascii="Arial" w:hAnsi="Arial" w:cs="Arial"/>
              </w:rPr>
              <w:t>Interview</w:t>
            </w:r>
            <w:r w:rsidR="00294A05">
              <w:rPr>
                <w:rFonts w:ascii="Arial" w:hAnsi="Arial" w:cs="Arial"/>
              </w:rPr>
              <w:t xml:space="preserve"> Date</w:t>
            </w:r>
          </w:p>
        </w:tc>
        <w:tc>
          <w:tcPr>
            <w:tcW w:w="3079" w:type="dxa"/>
            <w:tcBorders>
              <w:top w:val="single" w:sz="4" w:space="0" w:color="BFBFBF" w:themeColor="background1" w:themeShade="BF"/>
              <w:bottom w:val="single" w:sz="4" w:space="0" w:color="BFBFBF" w:themeColor="background1" w:themeShade="BF"/>
            </w:tcBorders>
            <w:vAlign w:val="center"/>
          </w:tcPr>
          <w:p w:rsidR="00294A05" w:rsidRDefault="00B7692E" w:rsidP="00B7692E">
            <w:pPr>
              <w:rPr>
                <w:rFonts w:ascii="Arial" w:hAnsi="Arial" w:cs="Arial"/>
                <w:color w:val="FF0000"/>
              </w:rPr>
            </w:pPr>
            <w:r>
              <w:rPr>
                <w:rFonts w:ascii="Arial" w:hAnsi="Arial" w:cs="Arial"/>
                <w:color w:val="FF0000"/>
              </w:rPr>
              <w:t>16.</w:t>
            </w:r>
            <w:r w:rsidR="00294A05">
              <w:rPr>
                <w:rFonts w:ascii="Arial" w:hAnsi="Arial" w:cs="Arial"/>
                <w:color w:val="FF0000"/>
              </w:rPr>
              <w:t>06.2017</w:t>
            </w: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rsidR="005D032A" w:rsidRPr="005E2379" w:rsidRDefault="005D032A" w:rsidP="003E6695">
            <w:pPr>
              <w:rPr>
                <w:rFonts w:ascii="Arial" w:hAnsi="Arial" w:cs="Arial"/>
              </w:rPr>
            </w:pPr>
            <w:r w:rsidRPr="005E2379">
              <w:rPr>
                <w:rFonts w:ascii="Arial" w:hAnsi="Arial" w:cs="Arial"/>
              </w:rPr>
              <w:t>Anticipated Award Date</w:t>
            </w:r>
          </w:p>
        </w:tc>
        <w:tc>
          <w:tcPr>
            <w:tcW w:w="3079" w:type="dxa"/>
            <w:tcBorders>
              <w:top w:val="single" w:sz="4" w:space="0" w:color="BFBFBF" w:themeColor="background1" w:themeShade="BF"/>
              <w:left w:val="nil"/>
              <w:bottom w:val="single" w:sz="4" w:space="0" w:color="BFBFBF" w:themeColor="background1" w:themeShade="BF"/>
            </w:tcBorders>
            <w:vAlign w:val="center"/>
          </w:tcPr>
          <w:p w:rsidR="005D032A" w:rsidRPr="003228F1" w:rsidRDefault="00B705E2" w:rsidP="00B7692E">
            <w:pPr>
              <w:rPr>
                <w:rFonts w:ascii="Arial" w:hAnsi="Arial" w:cs="Arial"/>
                <w:color w:val="FF0000"/>
              </w:rPr>
            </w:pPr>
            <w:r>
              <w:rPr>
                <w:rFonts w:ascii="Arial" w:hAnsi="Arial" w:cs="Arial"/>
                <w:color w:val="FF0000"/>
              </w:rPr>
              <w:t>1</w:t>
            </w:r>
            <w:r w:rsidR="00B7692E">
              <w:rPr>
                <w:rFonts w:ascii="Arial" w:hAnsi="Arial" w:cs="Arial"/>
                <w:color w:val="FF0000"/>
              </w:rPr>
              <w:t>9.</w:t>
            </w:r>
            <w:r>
              <w:rPr>
                <w:rFonts w:ascii="Arial" w:hAnsi="Arial" w:cs="Arial"/>
                <w:color w:val="FF0000"/>
              </w:rPr>
              <w:t>06</w:t>
            </w:r>
            <w:r w:rsidR="008B6AD8" w:rsidRPr="003228F1">
              <w:rPr>
                <w:rFonts w:ascii="Arial" w:hAnsi="Arial" w:cs="Arial"/>
                <w:color w:val="FF0000"/>
              </w:rPr>
              <w:t>.</w:t>
            </w:r>
            <w:r w:rsidR="00C54AE4" w:rsidRPr="003228F1">
              <w:rPr>
                <w:rFonts w:ascii="Arial" w:hAnsi="Arial" w:cs="Arial"/>
                <w:color w:val="FF0000"/>
              </w:rPr>
              <w:t>2017</w:t>
            </w: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rsidR="005D032A" w:rsidRPr="005E2379" w:rsidRDefault="003B74EB" w:rsidP="003E6695">
            <w:pPr>
              <w:rPr>
                <w:rFonts w:ascii="Arial" w:hAnsi="Arial" w:cs="Arial"/>
              </w:rPr>
            </w:pPr>
            <w:r>
              <w:rPr>
                <w:rFonts w:ascii="Arial" w:hAnsi="Arial" w:cs="Arial"/>
              </w:rPr>
              <w:t>Standstill Period 10 days</w:t>
            </w:r>
          </w:p>
        </w:tc>
        <w:tc>
          <w:tcPr>
            <w:tcW w:w="3079" w:type="dxa"/>
            <w:tcBorders>
              <w:top w:val="single" w:sz="4" w:space="0" w:color="BFBFBF" w:themeColor="background1" w:themeShade="BF"/>
              <w:left w:val="nil"/>
              <w:bottom w:val="single" w:sz="4" w:space="0" w:color="BFBFBF" w:themeColor="background1" w:themeShade="BF"/>
            </w:tcBorders>
            <w:vAlign w:val="center"/>
          </w:tcPr>
          <w:p w:rsidR="005D032A" w:rsidRPr="003228F1" w:rsidRDefault="005D032A" w:rsidP="003E6695">
            <w:pPr>
              <w:rPr>
                <w:rFonts w:ascii="Arial" w:hAnsi="Arial" w:cs="Arial"/>
                <w:color w:val="FF0000"/>
              </w:rPr>
            </w:pPr>
          </w:p>
        </w:tc>
      </w:tr>
      <w:tr w:rsidR="005D032A"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rsidR="005D032A" w:rsidRPr="005E2379" w:rsidRDefault="005D032A" w:rsidP="005835D2">
            <w:pPr>
              <w:rPr>
                <w:rFonts w:ascii="Arial" w:hAnsi="Arial" w:cs="Arial"/>
              </w:rPr>
            </w:pPr>
            <w:r w:rsidRPr="005E2379">
              <w:rPr>
                <w:rFonts w:ascii="Arial" w:hAnsi="Arial" w:cs="Arial"/>
              </w:rPr>
              <w:t xml:space="preserve">Anticipated </w:t>
            </w:r>
            <w:r w:rsidR="00CF5D30" w:rsidRPr="005E2379">
              <w:rPr>
                <w:rFonts w:ascii="Arial" w:hAnsi="Arial" w:cs="Arial"/>
              </w:rPr>
              <w:t>Commencement</w:t>
            </w:r>
            <w:r w:rsidRPr="005E2379">
              <w:rPr>
                <w:rFonts w:ascii="Arial" w:hAnsi="Arial" w:cs="Arial"/>
              </w:rPr>
              <w:t xml:space="preserve"> Date</w:t>
            </w:r>
          </w:p>
        </w:tc>
        <w:tc>
          <w:tcPr>
            <w:tcW w:w="3079" w:type="dxa"/>
            <w:tcBorders>
              <w:top w:val="single" w:sz="4" w:space="0" w:color="BFBFBF" w:themeColor="background1" w:themeShade="BF"/>
              <w:left w:val="nil"/>
              <w:bottom w:val="single" w:sz="4" w:space="0" w:color="BFBFBF" w:themeColor="background1" w:themeShade="BF"/>
            </w:tcBorders>
            <w:vAlign w:val="center"/>
          </w:tcPr>
          <w:p w:rsidR="005D032A" w:rsidRPr="003228F1" w:rsidRDefault="00B705E2" w:rsidP="00B7692E">
            <w:pPr>
              <w:rPr>
                <w:rFonts w:ascii="Arial" w:hAnsi="Arial" w:cs="Arial"/>
                <w:color w:val="FF0000"/>
              </w:rPr>
            </w:pPr>
            <w:r>
              <w:rPr>
                <w:rFonts w:ascii="Arial" w:hAnsi="Arial" w:cs="Arial"/>
                <w:color w:val="FF0000"/>
              </w:rPr>
              <w:t>0</w:t>
            </w:r>
            <w:r w:rsidR="00B7692E">
              <w:rPr>
                <w:rFonts w:ascii="Arial" w:hAnsi="Arial" w:cs="Arial"/>
                <w:color w:val="FF0000"/>
              </w:rPr>
              <w:t>4</w:t>
            </w:r>
            <w:r>
              <w:rPr>
                <w:rFonts w:ascii="Arial" w:hAnsi="Arial" w:cs="Arial"/>
                <w:color w:val="FF0000"/>
              </w:rPr>
              <w:t>.0</w:t>
            </w:r>
            <w:r w:rsidR="00294A05">
              <w:rPr>
                <w:rFonts w:ascii="Arial" w:hAnsi="Arial" w:cs="Arial"/>
                <w:color w:val="FF0000"/>
              </w:rPr>
              <w:t>7</w:t>
            </w:r>
            <w:r w:rsidR="008B6AD8" w:rsidRPr="003228F1">
              <w:rPr>
                <w:rFonts w:ascii="Arial" w:hAnsi="Arial" w:cs="Arial"/>
                <w:color w:val="FF0000"/>
              </w:rPr>
              <w:t>.</w:t>
            </w:r>
            <w:r w:rsidR="00C54AE4" w:rsidRPr="003228F1">
              <w:rPr>
                <w:rFonts w:ascii="Arial" w:hAnsi="Arial" w:cs="Arial"/>
                <w:color w:val="FF0000"/>
              </w:rPr>
              <w:t>2017</w:t>
            </w:r>
          </w:p>
        </w:tc>
      </w:tr>
      <w:tr w:rsidR="00EB63DF" w:rsidRPr="005E2379" w:rsidTr="003E6695">
        <w:trPr>
          <w:trHeight w:val="340"/>
          <w:jc w:val="center"/>
        </w:trPr>
        <w:tc>
          <w:tcPr>
            <w:tcW w:w="5690" w:type="dxa"/>
            <w:tcBorders>
              <w:top w:val="single" w:sz="4" w:space="0" w:color="BFBFBF" w:themeColor="background1" w:themeShade="BF"/>
              <w:bottom w:val="single" w:sz="4" w:space="0" w:color="BFBFBF" w:themeColor="background1" w:themeShade="BF"/>
              <w:right w:val="nil"/>
            </w:tcBorders>
            <w:vAlign w:val="center"/>
          </w:tcPr>
          <w:p w:rsidR="00EB63DF" w:rsidRPr="005E2379" w:rsidRDefault="00EB63DF" w:rsidP="005835D2">
            <w:pPr>
              <w:rPr>
                <w:rFonts w:ascii="Arial" w:hAnsi="Arial" w:cs="Arial"/>
              </w:rPr>
            </w:pPr>
            <w:r>
              <w:rPr>
                <w:rFonts w:ascii="Arial" w:hAnsi="Arial" w:cs="Arial"/>
              </w:rPr>
              <w:t>Anticipated ‘go live date’ for hub</w:t>
            </w:r>
          </w:p>
        </w:tc>
        <w:tc>
          <w:tcPr>
            <w:tcW w:w="3079" w:type="dxa"/>
            <w:tcBorders>
              <w:top w:val="single" w:sz="4" w:space="0" w:color="BFBFBF" w:themeColor="background1" w:themeShade="BF"/>
              <w:left w:val="nil"/>
              <w:bottom w:val="single" w:sz="4" w:space="0" w:color="BFBFBF" w:themeColor="background1" w:themeShade="BF"/>
            </w:tcBorders>
            <w:vAlign w:val="center"/>
          </w:tcPr>
          <w:p w:rsidR="00EB63DF" w:rsidRDefault="00B705E2" w:rsidP="00B705E2">
            <w:pPr>
              <w:rPr>
                <w:rFonts w:ascii="Arial" w:hAnsi="Arial" w:cs="Arial"/>
                <w:color w:val="FF0000"/>
              </w:rPr>
            </w:pPr>
            <w:r>
              <w:rPr>
                <w:rFonts w:ascii="Arial" w:hAnsi="Arial" w:cs="Arial"/>
                <w:color w:val="FF0000"/>
              </w:rPr>
              <w:t>02.04.</w:t>
            </w:r>
            <w:r w:rsidR="00EB63DF">
              <w:rPr>
                <w:rFonts w:ascii="Arial" w:hAnsi="Arial" w:cs="Arial"/>
                <w:color w:val="FF0000"/>
              </w:rPr>
              <w:t>2018</w:t>
            </w:r>
          </w:p>
        </w:tc>
      </w:tr>
    </w:tbl>
    <w:p w:rsidR="002A791E" w:rsidRPr="005E2379" w:rsidRDefault="002A791E" w:rsidP="001A22BC">
      <w:pPr>
        <w:spacing w:after="0"/>
        <w:jc w:val="both"/>
        <w:rPr>
          <w:rFonts w:ascii="Arial" w:hAnsi="Arial" w:cs="Arial"/>
        </w:rPr>
      </w:pPr>
    </w:p>
    <w:p w:rsidR="00ED5B9F" w:rsidRPr="005E2379" w:rsidRDefault="00ED5B9F" w:rsidP="001A22BC">
      <w:pPr>
        <w:spacing w:after="0"/>
        <w:jc w:val="both"/>
        <w:rPr>
          <w:rFonts w:ascii="Arial" w:hAnsi="Arial" w:cs="Arial"/>
        </w:rPr>
      </w:pPr>
    </w:p>
    <w:p w:rsidR="002A791E" w:rsidRPr="005E2379" w:rsidRDefault="002A791E" w:rsidP="002A791E">
      <w:pPr>
        <w:pStyle w:val="ListParagraph"/>
        <w:numPr>
          <w:ilvl w:val="0"/>
          <w:numId w:val="2"/>
        </w:numPr>
        <w:ind w:left="426"/>
        <w:jc w:val="both"/>
        <w:rPr>
          <w:rFonts w:ascii="Arial" w:hAnsi="Arial" w:cs="Arial"/>
        </w:rPr>
      </w:pPr>
      <w:r w:rsidRPr="005E2379">
        <w:rPr>
          <w:rFonts w:ascii="Arial" w:hAnsi="Arial" w:cs="Arial"/>
        </w:rPr>
        <w:t>Selection and Evaluation</w:t>
      </w:r>
    </w:p>
    <w:p w:rsidR="00E41DD3" w:rsidRPr="005E2379" w:rsidRDefault="00E41DD3" w:rsidP="00E41DD3">
      <w:pPr>
        <w:pStyle w:val="ListParagraph"/>
        <w:ind w:left="426"/>
        <w:jc w:val="both"/>
        <w:rPr>
          <w:rFonts w:ascii="Arial" w:hAnsi="Arial" w:cs="Arial"/>
        </w:rPr>
      </w:pPr>
    </w:p>
    <w:p w:rsidR="00451314" w:rsidRPr="005E2379" w:rsidRDefault="00341323" w:rsidP="00D32232">
      <w:pPr>
        <w:pStyle w:val="ListParagraph"/>
        <w:numPr>
          <w:ilvl w:val="1"/>
          <w:numId w:val="2"/>
        </w:numPr>
        <w:tabs>
          <w:tab w:val="left" w:pos="851"/>
        </w:tabs>
        <w:ind w:left="851" w:hanging="425"/>
        <w:jc w:val="both"/>
        <w:rPr>
          <w:rFonts w:ascii="Arial" w:hAnsi="Arial" w:cs="Arial"/>
        </w:rPr>
      </w:pPr>
      <w:r w:rsidRPr="005E2379">
        <w:rPr>
          <w:rFonts w:ascii="Arial" w:hAnsi="Arial" w:cs="Arial"/>
        </w:rPr>
        <w:lastRenderedPageBreak/>
        <w:t xml:space="preserve">The evaluation of this quotation will be based on a </w:t>
      </w:r>
      <w:r w:rsidRPr="003B74EB">
        <w:rPr>
          <w:rFonts w:ascii="Arial" w:hAnsi="Arial" w:cs="Arial"/>
          <w:b/>
          <w:color w:val="365F91" w:themeColor="accent1" w:themeShade="BF"/>
        </w:rPr>
        <w:t>pass/fail</w:t>
      </w:r>
      <w:r w:rsidRPr="003B74EB">
        <w:rPr>
          <w:rFonts w:ascii="Arial" w:hAnsi="Arial" w:cs="Arial"/>
          <w:color w:val="365F91" w:themeColor="accent1" w:themeShade="BF"/>
        </w:rPr>
        <w:t xml:space="preserve"> </w:t>
      </w:r>
      <w:r w:rsidRPr="005E2379">
        <w:rPr>
          <w:rFonts w:ascii="Arial" w:hAnsi="Arial" w:cs="Arial"/>
        </w:rPr>
        <w:t>basis with a Value Assessment</w:t>
      </w:r>
      <w:r w:rsidR="003708DB" w:rsidRPr="005E2379">
        <w:rPr>
          <w:rFonts w:ascii="Arial" w:hAnsi="Arial" w:cs="Arial"/>
        </w:rPr>
        <w:t xml:space="preserve"> approach that enables </w:t>
      </w:r>
      <w:r w:rsidR="002727E8">
        <w:rPr>
          <w:rFonts w:ascii="Arial" w:hAnsi="Arial" w:cs="Arial"/>
        </w:rPr>
        <w:t xml:space="preserve">the </w:t>
      </w:r>
      <w:r w:rsidR="0019419E">
        <w:rPr>
          <w:rFonts w:ascii="Arial" w:hAnsi="Arial" w:cs="Arial"/>
        </w:rPr>
        <w:t>Fund</w:t>
      </w:r>
      <w:r w:rsidRPr="005E2379">
        <w:rPr>
          <w:rFonts w:ascii="Arial" w:hAnsi="Arial" w:cs="Arial"/>
        </w:rPr>
        <w:t xml:space="preserve"> to assess a quotation on </w:t>
      </w:r>
      <w:r w:rsidRPr="008B6AD8">
        <w:rPr>
          <w:rFonts w:ascii="Arial" w:hAnsi="Arial" w:cs="Arial"/>
        </w:rPr>
        <w:t>Quality (</w:t>
      </w:r>
      <w:r w:rsidR="003073C6">
        <w:rPr>
          <w:rFonts w:ascii="Arial" w:hAnsi="Arial" w:cs="Arial"/>
        </w:rPr>
        <w:t>6</w:t>
      </w:r>
      <w:r w:rsidR="000F529C" w:rsidRPr="008B6AD8">
        <w:rPr>
          <w:rFonts w:ascii="Arial" w:hAnsi="Arial" w:cs="Arial"/>
        </w:rPr>
        <w:t>0</w:t>
      </w:r>
      <w:r w:rsidRPr="008B6AD8">
        <w:rPr>
          <w:rFonts w:ascii="Arial" w:hAnsi="Arial" w:cs="Arial"/>
        </w:rPr>
        <w:t>%)</w:t>
      </w:r>
      <w:r w:rsidR="00576C88" w:rsidRPr="008B6AD8">
        <w:rPr>
          <w:rFonts w:ascii="Arial" w:hAnsi="Arial" w:cs="Arial"/>
        </w:rPr>
        <w:t xml:space="preserve"> </w:t>
      </w:r>
      <w:r w:rsidRPr="008B6AD8">
        <w:rPr>
          <w:rFonts w:ascii="Arial" w:hAnsi="Arial" w:cs="Arial"/>
        </w:rPr>
        <w:t>and Price (</w:t>
      </w:r>
      <w:r w:rsidR="003073C6">
        <w:rPr>
          <w:rFonts w:ascii="Arial" w:hAnsi="Arial" w:cs="Arial"/>
        </w:rPr>
        <w:t>4</w:t>
      </w:r>
      <w:r w:rsidR="000F529C" w:rsidRPr="008B6AD8">
        <w:rPr>
          <w:rFonts w:ascii="Arial" w:hAnsi="Arial" w:cs="Arial"/>
        </w:rPr>
        <w:t>0</w:t>
      </w:r>
      <w:r w:rsidRPr="008B6AD8">
        <w:rPr>
          <w:rFonts w:ascii="Arial" w:hAnsi="Arial" w:cs="Arial"/>
        </w:rPr>
        <w:t xml:space="preserve">%). </w:t>
      </w:r>
      <w:r w:rsidRPr="005E2379">
        <w:rPr>
          <w:rFonts w:ascii="Arial" w:hAnsi="Arial" w:cs="Arial"/>
        </w:rPr>
        <w:t xml:space="preserve">The assessment of Quality will consider written information provided by the quotation </w:t>
      </w:r>
      <w:r w:rsidR="00982FCB">
        <w:rPr>
          <w:rFonts w:ascii="Arial" w:hAnsi="Arial" w:cs="Arial"/>
        </w:rPr>
        <w:t>Supplier</w:t>
      </w:r>
      <w:r w:rsidRPr="005E2379">
        <w:rPr>
          <w:rFonts w:ascii="Arial" w:hAnsi="Arial" w:cs="Arial"/>
        </w:rPr>
        <w:t xml:space="preserve"> in relation to the specific requirements as set out in the quotation documents. All relevant evidence submitted will be assessed/merit rated against pre-determined criteria.</w:t>
      </w:r>
    </w:p>
    <w:p w:rsidR="00E41DD3" w:rsidRPr="005E2379" w:rsidRDefault="00E41DD3" w:rsidP="00E41DD3">
      <w:pPr>
        <w:pStyle w:val="ListParagraph"/>
        <w:ind w:left="709"/>
        <w:jc w:val="both"/>
        <w:rPr>
          <w:rFonts w:ascii="Arial" w:hAnsi="Arial" w:cs="Arial"/>
        </w:rPr>
      </w:pPr>
    </w:p>
    <w:p w:rsidR="00451314" w:rsidRDefault="00E41DD3" w:rsidP="00D32232">
      <w:pPr>
        <w:pStyle w:val="ListParagraph"/>
        <w:numPr>
          <w:ilvl w:val="1"/>
          <w:numId w:val="2"/>
        </w:numPr>
        <w:ind w:left="851" w:hanging="425"/>
        <w:jc w:val="both"/>
        <w:rPr>
          <w:rFonts w:ascii="Arial" w:hAnsi="Arial" w:cs="Arial"/>
        </w:rPr>
      </w:pPr>
      <w:r w:rsidRPr="005E2379">
        <w:rPr>
          <w:rFonts w:ascii="Arial" w:hAnsi="Arial" w:cs="Arial"/>
        </w:rPr>
        <w:t xml:space="preserve">The scoring system to be applied to the assessment of </w:t>
      </w:r>
      <w:r w:rsidR="00C915AA" w:rsidRPr="005E2379">
        <w:rPr>
          <w:rFonts w:ascii="Arial" w:hAnsi="Arial" w:cs="Arial"/>
        </w:rPr>
        <w:t xml:space="preserve">the quotations proposals will </w:t>
      </w:r>
      <w:r w:rsidRPr="005E2379">
        <w:rPr>
          <w:rFonts w:ascii="Arial" w:hAnsi="Arial" w:cs="Arial"/>
        </w:rPr>
        <w:t>be as follows:</w:t>
      </w:r>
    </w:p>
    <w:p w:rsidR="0085745B" w:rsidRPr="0085745B" w:rsidRDefault="0085745B" w:rsidP="0085745B">
      <w:pPr>
        <w:pStyle w:val="ListParagraph"/>
        <w:rPr>
          <w:rFonts w:ascii="Arial" w:hAnsi="Arial" w:cs="Arial"/>
        </w:rPr>
      </w:pPr>
    </w:p>
    <w:p w:rsidR="0085745B" w:rsidRPr="0085745B" w:rsidRDefault="0085745B" w:rsidP="0085745B">
      <w:pPr>
        <w:jc w:val="both"/>
        <w:rPr>
          <w:rFonts w:ascii="Arial" w:hAnsi="Arial" w:cs="Arial"/>
        </w:rPr>
      </w:pPr>
    </w:p>
    <w:tbl>
      <w:tblPr>
        <w:tblStyle w:val="TableGrid"/>
        <w:tblW w:w="8647" w:type="dxa"/>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92"/>
        <w:gridCol w:w="5103"/>
        <w:gridCol w:w="2552"/>
      </w:tblGrid>
      <w:tr w:rsidR="00451314" w:rsidRPr="005E2379" w:rsidTr="003E6695">
        <w:trPr>
          <w:trHeight w:val="340"/>
        </w:trPr>
        <w:tc>
          <w:tcPr>
            <w:tcW w:w="992" w:type="dxa"/>
            <w:tcBorders>
              <w:bottom w:val="single" w:sz="4" w:space="0" w:color="BFBFBF" w:themeColor="background1" w:themeShade="BF"/>
            </w:tcBorders>
            <w:shd w:val="clear" w:color="auto" w:fill="EEECE1" w:themeFill="background2"/>
            <w:vAlign w:val="center"/>
          </w:tcPr>
          <w:p w:rsidR="00451314" w:rsidRPr="005E2379" w:rsidRDefault="00451314" w:rsidP="003E6695">
            <w:pPr>
              <w:rPr>
                <w:rFonts w:ascii="Arial" w:hAnsi="Arial" w:cs="Arial"/>
              </w:rPr>
            </w:pPr>
            <w:r w:rsidRPr="005E2379">
              <w:rPr>
                <w:rFonts w:ascii="Arial" w:hAnsi="Arial" w:cs="Arial"/>
              </w:rPr>
              <w:t>Score</w:t>
            </w:r>
          </w:p>
        </w:tc>
        <w:tc>
          <w:tcPr>
            <w:tcW w:w="5103" w:type="dxa"/>
            <w:tcBorders>
              <w:bottom w:val="single" w:sz="4" w:space="0" w:color="BFBFBF" w:themeColor="background1" w:themeShade="BF"/>
            </w:tcBorders>
            <w:shd w:val="clear" w:color="auto" w:fill="EEECE1" w:themeFill="background2"/>
            <w:vAlign w:val="center"/>
          </w:tcPr>
          <w:p w:rsidR="00451314" w:rsidRPr="005E2379" w:rsidRDefault="00451314" w:rsidP="003E6695">
            <w:pPr>
              <w:rPr>
                <w:rFonts w:ascii="Arial" w:hAnsi="Arial" w:cs="Arial"/>
              </w:rPr>
            </w:pPr>
            <w:r w:rsidRPr="005E2379">
              <w:rPr>
                <w:rFonts w:ascii="Arial" w:hAnsi="Arial" w:cs="Arial"/>
              </w:rPr>
              <w:t>Performance</w:t>
            </w:r>
          </w:p>
        </w:tc>
        <w:tc>
          <w:tcPr>
            <w:tcW w:w="2552" w:type="dxa"/>
            <w:tcBorders>
              <w:bottom w:val="single" w:sz="4" w:space="0" w:color="BFBFBF" w:themeColor="background1" w:themeShade="BF"/>
            </w:tcBorders>
            <w:shd w:val="clear" w:color="auto" w:fill="EEECE1" w:themeFill="background2"/>
            <w:vAlign w:val="center"/>
          </w:tcPr>
          <w:p w:rsidR="00451314" w:rsidRPr="005E2379" w:rsidRDefault="00451314" w:rsidP="003E6695">
            <w:pPr>
              <w:keepNext/>
              <w:outlineLvl w:val="1"/>
              <w:rPr>
                <w:rFonts w:ascii="Arial" w:hAnsi="Arial" w:cs="Arial"/>
              </w:rPr>
            </w:pPr>
            <w:r w:rsidRPr="005E2379">
              <w:rPr>
                <w:rFonts w:ascii="Arial" w:hAnsi="Arial" w:cs="Arial"/>
              </w:rPr>
              <w:t>Judgement</w:t>
            </w:r>
          </w:p>
        </w:tc>
      </w:tr>
      <w:tr w:rsidR="00451314" w:rsidRPr="005E2379"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E6695">
            <w:pPr>
              <w:rPr>
                <w:rFonts w:ascii="Arial" w:hAnsi="Arial" w:cs="Arial"/>
              </w:rPr>
            </w:pPr>
            <w:r>
              <w:rPr>
                <w:rFonts w:ascii="Arial" w:hAnsi="Arial" w:cs="Arial"/>
              </w:rPr>
              <w:t>4</w:t>
            </w:r>
          </w:p>
        </w:tc>
        <w:tc>
          <w:tcPr>
            <w:tcW w:w="5103"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E6695">
            <w:pPr>
              <w:rPr>
                <w:rFonts w:ascii="Arial" w:hAnsi="Arial" w:cs="Arial"/>
              </w:rPr>
            </w:pPr>
            <w:r w:rsidRPr="0085745B">
              <w:rPr>
                <w:rFonts w:ascii="Arial" w:hAnsi="Arial" w:cs="Arial"/>
              </w:rPr>
              <w:t>Response is relevant and good. The response is more comprehensive and detailed than Acceptable and there is a quantifiable financial benefit to selecting over Acceptable</w:t>
            </w:r>
          </w:p>
        </w:tc>
        <w:tc>
          <w:tcPr>
            <w:tcW w:w="2552" w:type="dxa"/>
            <w:tcBorders>
              <w:top w:val="single" w:sz="4" w:space="0" w:color="BFBFBF" w:themeColor="background1" w:themeShade="BF"/>
              <w:bottom w:val="single" w:sz="4" w:space="0" w:color="BFBFBF" w:themeColor="background1" w:themeShade="BF"/>
            </w:tcBorders>
            <w:vAlign w:val="center"/>
          </w:tcPr>
          <w:p w:rsidR="00451314" w:rsidRPr="005E2379" w:rsidRDefault="00451314" w:rsidP="003E6695">
            <w:pPr>
              <w:rPr>
                <w:rFonts w:ascii="Arial" w:hAnsi="Arial" w:cs="Arial"/>
              </w:rPr>
            </w:pPr>
            <w:r w:rsidRPr="005E2379">
              <w:rPr>
                <w:rFonts w:ascii="Arial" w:hAnsi="Arial" w:cs="Arial"/>
              </w:rPr>
              <w:t>Excellent</w:t>
            </w:r>
          </w:p>
        </w:tc>
      </w:tr>
      <w:tr w:rsidR="00451314" w:rsidRPr="005E2379"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rsidR="00451314" w:rsidRPr="005E2379" w:rsidRDefault="00404673" w:rsidP="003E6695">
            <w:pPr>
              <w:rPr>
                <w:rFonts w:ascii="Arial" w:hAnsi="Arial" w:cs="Arial"/>
              </w:rPr>
            </w:pPr>
            <w:r>
              <w:rPr>
                <w:rFonts w:ascii="Arial" w:hAnsi="Arial" w:cs="Arial"/>
              </w:rPr>
              <w:t>3</w:t>
            </w:r>
          </w:p>
        </w:tc>
        <w:tc>
          <w:tcPr>
            <w:tcW w:w="5103"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B74EB">
            <w:pPr>
              <w:rPr>
                <w:rFonts w:ascii="Arial" w:hAnsi="Arial" w:cs="Arial"/>
              </w:rPr>
            </w:pPr>
            <w:r w:rsidRPr="0085745B">
              <w:rPr>
                <w:rFonts w:ascii="Arial" w:hAnsi="Arial" w:cs="Arial"/>
              </w:rPr>
              <w:t>Response is relevant and good. The response is sufficiently detailed to demonstrate a good understanding and provides details on how the requirements will be fulf</w:t>
            </w:r>
            <w:r>
              <w:rPr>
                <w:rFonts w:ascii="Arial" w:hAnsi="Arial" w:cs="Arial"/>
              </w:rPr>
              <w:t>illed, but there is no cost benefi</w:t>
            </w:r>
            <w:r w:rsidRPr="0085745B">
              <w:rPr>
                <w:rFonts w:ascii="Arial" w:hAnsi="Arial" w:cs="Arial"/>
              </w:rPr>
              <w:t>t over an Acceptable level Score</w:t>
            </w:r>
            <w:r w:rsidR="00451314" w:rsidRPr="005E2379">
              <w:rPr>
                <w:rFonts w:ascii="Arial" w:hAnsi="Arial" w:cs="Arial"/>
              </w:rPr>
              <w:t xml:space="preserve"> </w:t>
            </w:r>
          </w:p>
        </w:tc>
        <w:tc>
          <w:tcPr>
            <w:tcW w:w="2552"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E6695">
            <w:pPr>
              <w:rPr>
                <w:rFonts w:ascii="Arial" w:hAnsi="Arial" w:cs="Arial"/>
              </w:rPr>
            </w:pPr>
            <w:r>
              <w:rPr>
                <w:rFonts w:ascii="Arial" w:hAnsi="Arial" w:cs="Arial"/>
              </w:rPr>
              <w:t>Good</w:t>
            </w:r>
          </w:p>
        </w:tc>
      </w:tr>
      <w:tr w:rsidR="00451314" w:rsidRPr="005E2379"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rsidR="00451314" w:rsidRPr="005E2379" w:rsidRDefault="00404673" w:rsidP="003E6695">
            <w:pPr>
              <w:rPr>
                <w:rFonts w:ascii="Arial" w:hAnsi="Arial" w:cs="Arial"/>
              </w:rPr>
            </w:pPr>
            <w:r>
              <w:rPr>
                <w:rFonts w:ascii="Arial" w:hAnsi="Arial" w:cs="Arial"/>
              </w:rPr>
              <w:t>2</w:t>
            </w:r>
          </w:p>
        </w:tc>
        <w:tc>
          <w:tcPr>
            <w:tcW w:w="5103"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B74EB">
            <w:pPr>
              <w:rPr>
                <w:rFonts w:ascii="Arial" w:hAnsi="Arial" w:cs="Arial"/>
              </w:rPr>
            </w:pPr>
            <w:r w:rsidRPr="0085745B">
              <w:rPr>
                <w:rFonts w:ascii="Arial" w:hAnsi="Arial" w:cs="Arial"/>
              </w:rPr>
              <w:t>Response is relevant and acceptable. The response addresses a broad understanding of the requirement &amp; shows sufficient details on how the requirement will be fulfilled.</w:t>
            </w:r>
          </w:p>
        </w:tc>
        <w:tc>
          <w:tcPr>
            <w:tcW w:w="2552"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85745B">
            <w:pPr>
              <w:rPr>
                <w:rFonts w:ascii="Arial" w:hAnsi="Arial" w:cs="Arial"/>
              </w:rPr>
            </w:pPr>
            <w:r>
              <w:rPr>
                <w:rFonts w:ascii="Arial" w:hAnsi="Arial" w:cs="Arial"/>
              </w:rPr>
              <w:t>Acceptable</w:t>
            </w:r>
          </w:p>
        </w:tc>
      </w:tr>
      <w:tr w:rsidR="00451314" w:rsidRPr="005E2379"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rsidR="00451314" w:rsidRPr="005E2379" w:rsidRDefault="00404673" w:rsidP="003E6695">
            <w:pPr>
              <w:rPr>
                <w:rFonts w:ascii="Arial" w:hAnsi="Arial" w:cs="Arial"/>
              </w:rPr>
            </w:pPr>
            <w:r>
              <w:rPr>
                <w:rFonts w:ascii="Arial" w:hAnsi="Arial" w:cs="Arial"/>
              </w:rPr>
              <w:t>1</w:t>
            </w:r>
          </w:p>
        </w:tc>
        <w:tc>
          <w:tcPr>
            <w:tcW w:w="5103"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85745B">
            <w:pPr>
              <w:rPr>
                <w:rFonts w:ascii="Arial" w:hAnsi="Arial" w:cs="Arial"/>
              </w:rPr>
            </w:pPr>
            <w:r w:rsidRPr="0085745B">
              <w:rPr>
                <w:rFonts w:ascii="Arial" w:hAnsi="Arial" w:cs="Arial"/>
              </w:rPr>
              <w:t>Response is partially relevant but generally poor.  The response addresses some elements of the requirement but contains insufficient/limited detail or explanation to demonstrate how the</w:t>
            </w:r>
            <w:r>
              <w:rPr>
                <w:rFonts w:ascii="Arial" w:hAnsi="Arial" w:cs="Arial"/>
              </w:rPr>
              <w:t xml:space="preserve"> requirement will be fulfilled.</w:t>
            </w:r>
          </w:p>
        </w:tc>
        <w:tc>
          <w:tcPr>
            <w:tcW w:w="2552" w:type="dxa"/>
            <w:tcBorders>
              <w:top w:val="single" w:sz="4" w:space="0" w:color="BFBFBF" w:themeColor="background1" w:themeShade="BF"/>
              <w:bottom w:val="single" w:sz="4" w:space="0" w:color="BFBFBF" w:themeColor="background1" w:themeShade="BF"/>
            </w:tcBorders>
            <w:vAlign w:val="center"/>
          </w:tcPr>
          <w:p w:rsidR="00451314" w:rsidRPr="005E2379" w:rsidRDefault="004D1F8C" w:rsidP="003E6695">
            <w:pPr>
              <w:rPr>
                <w:rFonts w:ascii="Arial" w:hAnsi="Arial" w:cs="Arial"/>
              </w:rPr>
            </w:pPr>
            <w:r>
              <w:rPr>
                <w:rFonts w:ascii="Arial" w:hAnsi="Arial" w:cs="Arial"/>
              </w:rPr>
              <w:t>Fail</w:t>
            </w:r>
            <w:r w:rsidR="0085745B">
              <w:rPr>
                <w:rFonts w:ascii="Arial" w:hAnsi="Arial" w:cs="Arial"/>
              </w:rPr>
              <w:t xml:space="preserve"> Unacceptable</w:t>
            </w:r>
          </w:p>
        </w:tc>
      </w:tr>
      <w:tr w:rsidR="00451314" w:rsidRPr="005E2379" w:rsidTr="003E6695">
        <w:trPr>
          <w:trHeight w:val="340"/>
        </w:trPr>
        <w:tc>
          <w:tcPr>
            <w:tcW w:w="992" w:type="dxa"/>
            <w:tcBorders>
              <w:top w:val="single" w:sz="4" w:space="0" w:color="BFBFBF" w:themeColor="background1" w:themeShade="BF"/>
              <w:bottom w:val="single" w:sz="4" w:space="0" w:color="BFBFBF" w:themeColor="background1" w:themeShade="BF"/>
            </w:tcBorders>
            <w:vAlign w:val="center"/>
          </w:tcPr>
          <w:p w:rsidR="00451314" w:rsidRPr="005E2379" w:rsidRDefault="008C4F52" w:rsidP="003E6695">
            <w:pPr>
              <w:rPr>
                <w:rFonts w:ascii="Arial" w:hAnsi="Arial" w:cs="Arial"/>
              </w:rPr>
            </w:pPr>
            <w:r>
              <w:rPr>
                <w:rFonts w:ascii="Arial" w:hAnsi="Arial" w:cs="Arial"/>
              </w:rPr>
              <w:t>0</w:t>
            </w:r>
          </w:p>
        </w:tc>
        <w:tc>
          <w:tcPr>
            <w:tcW w:w="5103" w:type="dxa"/>
            <w:tcBorders>
              <w:top w:val="single" w:sz="4" w:space="0" w:color="BFBFBF" w:themeColor="background1" w:themeShade="BF"/>
              <w:bottom w:val="single" w:sz="4" w:space="0" w:color="BFBFBF" w:themeColor="background1" w:themeShade="BF"/>
            </w:tcBorders>
            <w:vAlign w:val="center"/>
          </w:tcPr>
          <w:p w:rsidR="00451314" w:rsidRPr="005E2379" w:rsidRDefault="0085745B" w:rsidP="003E6695">
            <w:pPr>
              <w:rPr>
                <w:rFonts w:ascii="Arial" w:hAnsi="Arial" w:cs="Arial"/>
              </w:rPr>
            </w:pPr>
            <w:r w:rsidRPr="0085745B">
              <w:rPr>
                <w:rFonts w:ascii="Arial" w:hAnsi="Arial" w:cs="Arial"/>
              </w:rPr>
              <w:t>Nil or inadequate response. Fails to demonstrate an ability to meet the requirement.</w:t>
            </w:r>
          </w:p>
        </w:tc>
        <w:tc>
          <w:tcPr>
            <w:tcW w:w="2552" w:type="dxa"/>
            <w:tcBorders>
              <w:top w:val="single" w:sz="4" w:space="0" w:color="BFBFBF" w:themeColor="background1" w:themeShade="BF"/>
              <w:bottom w:val="single" w:sz="4" w:space="0" w:color="BFBFBF" w:themeColor="background1" w:themeShade="BF"/>
            </w:tcBorders>
            <w:vAlign w:val="center"/>
          </w:tcPr>
          <w:p w:rsidR="00451314" w:rsidRPr="005E2379" w:rsidRDefault="004D1F8C" w:rsidP="003E6695">
            <w:pPr>
              <w:rPr>
                <w:rFonts w:ascii="Arial" w:hAnsi="Arial" w:cs="Arial"/>
              </w:rPr>
            </w:pPr>
            <w:r>
              <w:rPr>
                <w:rFonts w:ascii="Arial" w:hAnsi="Arial" w:cs="Arial"/>
              </w:rPr>
              <w:t>Fail</w:t>
            </w:r>
            <w:r w:rsidR="0085745B">
              <w:rPr>
                <w:rFonts w:ascii="Arial" w:hAnsi="Arial" w:cs="Arial"/>
              </w:rPr>
              <w:t xml:space="preserve"> Unacceptable</w:t>
            </w:r>
          </w:p>
        </w:tc>
      </w:tr>
      <w:tr w:rsidR="003719CE" w:rsidRPr="005E2379" w:rsidTr="0085745B">
        <w:trPr>
          <w:trHeight w:val="68"/>
        </w:trPr>
        <w:tc>
          <w:tcPr>
            <w:tcW w:w="992" w:type="dxa"/>
            <w:tcBorders>
              <w:top w:val="single" w:sz="4" w:space="0" w:color="BFBFBF" w:themeColor="background1" w:themeShade="BF"/>
            </w:tcBorders>
            <w:vAlign w:val="center"/>
          </w:tcPr>
          <w:p w:rsidR="003719CE" w:rsidRPr="005E2379" w:rsidRDefault="003719CE" w:rsidP="003E6695">
            <w:pPr>
              <w:rPr>
                <w:rFonts w:ascii="Arial" w:hAnsi="Arial" w:cs="Arial"/>
              </w:rPr>
            </w:pPr>
          </w:p>
        </w:tc>
        <w:tc>
          <w:tcPr>
            <w:tcW w:w="5103" w:type="dxa"/>
            <w:tcBorders>
              <w:top w:val="single" w:sz="4" w:space="0" w:color="BFBFBF" w:themeColor="background1" w:themeShade="BF"/>
            </w:tcBorders>
            <w:vAlign w:val="center"/>
          </w:tcPr>
          <w:p w:rsidR="003719CE" w:rsidRPr="005E2379" w:rsidRDefault="0085745B" w:rsidP="0085745B">
            <w:pPr>
              <w:rPr>
                <w:rFonts w:ascii="Arial" w:hAnsi="Arial" w:cs="Arial"/>
              </w:rPr>
            </w:pPr>
            <w:r>
              <w:rPr>
                <w:rFonts w:ascii="Arial" w:hAnsi="Arial" w:cs="Arial"/>
              </w:rPr>
              <w:t xml:space="preserve">Clarification may be required from scores of 2 and above. </w:t>
            </w:r>
          </w:p>
        </w:tc>
        <w:tc>
          <w:tcPr>
            <w:tcW w:w="2552" w:type="dxa"/>
            <w:tcBorders>
              <w:top w:val="single" w:sz="4" w:space="0" w:color="BFBFBF" w:themeColor="background1" w:themeShade="BF"/>
            </w:tcBorders>
            <w:vAlign w:val="center"/>
          </w:tcPr>
          <w:p w:rsidR="003719CE" w:rsidRPr="005E2379" w:rsidRDefault="003719CE" w:rsidP="004D1F8C">
            <w:pPr>
              <w:rPr>
                <w:rFonts w:ascii="Arial" w:hAnsi="Arial" w:cs="Arial"/>
              </w:rPr>
            </w:pPr>
          </w:p>
        </w:tc>
      </w:tr>
    </w:tbl>
    <w:p w:rsidR="00ED5B9F" w:rsidRPr="005E2379" w:rsidRDefault="00ED5B9F" w:rsidP="00ED5B9F">
      <w:pPr>
        <w:ind w:left="851"/>
        <w:contextualSpacing/>
        <w:jc w:val="both"/>
        <w:rPr>
          <w:rFonts w:ascii="Arial" w:hAnsi="Arial" w:cs="Arial"/>
        </w:rPr>
      </w:pPr>
    </w:p>
    <w:p w:rsidR="00ED5B9F" w:rsidRPr="005E2379" w:rsidRDefault="00ED5B9F" w:rsidP="00ED5B9F">
      <w:pPr>
        <w:numPr>
          <w:ilvl w:val="1"/>
          <w:numId w:val="2"/>
        </w:numPr>
        <w:ind w:left="851" w:hanging="425"/>
        <w:contextualSpacing/>
        <w:jc w:val="both"/>
        <w:rPr>
          <w:rFonts w:ascii="Arial" w:hAnsi="Arial" w:cs="Arial"/>
        </w:rPr>
      </w:pPr>
      <w:r w:rsidRPr="005E2379">
        <w:rPr>
          <w:rFonts w:ascii="Arial" w:hAnsi="Arial" w:cs="Arial"/>
        </w:rPr>
        <w:t>The breakdown of the assessment stages are shown in the tables below:</w:t>
      </w:r>
    </w:p>
    <w:p w:rsidR="00ED5B9F" w:rsidRPr="005E2379" w:rsidRDefault="00ED5B9F" w:rsidP="00ED5B9F">
      <w:pPr>
        <w:ind w:left="851"/>
        <w:contextualSpacing/>
        <w:jc w:val="both"/>
        <w:rPr>
          <w:rFonts w:ascii="Arial" w:hAnsi="Arial" w:cs="Arial"/>
        </w:rPr>
      </w:pPr>
    </w:p>
    <w:tbl>
      <w:tblPr>
        <w:tblStyle w:val="TableGrid2"/>
        <w:tblW w:w="0" w:type="auto"/>
        <w:tblInd w:w="95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ED5B9F" w:rsidRPr="005E2379" w:rsidTr="00BC3831">
        <w:trPr>
          <w:trHeight w:val="340"/>
        </w:trPr>
        <w:tc>
          <w:tcPr>
            <w:tcW w:w="4536"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ED5B9F" w:rsidRPr="005E2379" w:rsidRDefault="00ED5B9F" w:rsidP="00ED5B9F">
            <w:pPr>
              <w:jc w:val="center"/>
              <w:rPr>
                <w:rFonts w:ascii="Arial" w:hAnsi="Arial" w:cs="Arial"/>
              </w:rPr>
            </w:pPr>
            <w:r w:rsidRPr="005E2379">
              <w:rPr>
                <w:rFonts w:ascii="Arial" w:hAnsi="Arial" w:cs="Arial"/>
              </w:rPr>
              <w:t>SELECTION CRITERIA</w:t>
            </w:r>
          </w:p>
        </w:tc>
        <w:tc>
          <w:tcPr>
            <w:tcW w:w="453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rsidR="00ED5B9F" w:rsidRPr="005E2379" w:rsidRDefault="00ED5B9F" w:rsidP="00ED5B9F">
            <w:pPr>
              <w:jc w:val="center"/>
              <w:rPr>
                <w:rFonts w:ascii="Arial" w:hAnsi="Arial" w:cs="Arial"/>
              </w:rPr>
            </w:pPr>
            <w:r w:rsidRPr="005E2379">
              <w:rPr>
                <w:rFonts w:ascii="Arial" w:hAnsi="Arial" w:cs="Arial"/>
              </w:rPr>
              <w:t>EVALUATION CRITERIA</w:t>
            </w:r>
          </w:p>
        </w:tc>
      </w:tr>
      <w:tr w:rsidR="00ED5B9F" w:rsidRPr="005E2379" w:rsidTr="00BC3831">
        <w:trPr>
          <w:trHeight w:val="340"/>
        </w:trPr>
        <w:tc>
          <w:tcPr>
            <w:tcW w:w="2268" w:type="dxa"/>
            <w:tcBorders>
              <w:top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Stage 1</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Stage 2</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Stage 3</w:t>
            </w:r>
          </w:p>
        </w:tc>
        <w:tc>
          <w:tcPr>
            <w:tcW w:w="2268" w:type="dxa"/>
            <w:tcBorders>
              <w:top w:val="single" w:sz="4" w:space="0" w:color="BFBFBF" w:themeColor="background1" w:themeShade="BF"/>
              <w:left w:val="single" w:sz="4" w:space="0" w:color="BFBFBF" w:themeColor="background1" w:themeShade="BF"/>
              <w:bottom w:val="dashSmallGap"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Stage 4</w:t>
            </w:r>
          </w:p>
        </w:tc>
      </w:tr>
      <w:tr w:rsidR="00ED5B9F" w:rsidRPr="005E2379" w:rsidTr="00BC3831">
        <w:trPr>
          <w:trHeight w:val="340"/>
        </w:trPr>
        <w:tc>
          <w:tcPr>
            <w:tcW w:w="2268" w:type="dxa"/>
            <w:tcBorders>
              <w:top w:val="dashSmallGap" w:sz="4" w:space="0" w:color="BFBFBF" w:themeColor="background1" w:themeShade="BF"/>
              <w:bottom w:val="single"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General Information</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Previous Experience</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Quality Response</w:t>
            </w:r>
          </w:p>
        </w:tc>
        <w:tc>
          <w:tcPr>
            <w:tcW w:w="2268" w:type="dxa"/>
            <w:tcBorders>
              <w:top w:val="dashSmallGap" w:sz="4" w:space="0" w:color="BFBFBF" w:themeColor="background1" w:themeShade="BF"/>
              <w:left w:val="single" w:sz="4" w:space="0" w:color="BFBFBF" w:themeColor="background1" w:themeShade="BF"/>
              <w:bottom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Price Summary</w:t>
            </w:r>
          </w:p>
        </w:tc>
      </w:tr>
      <w:tr w:rsidR="00ED5B9F" w:rsidRPr="005E2379" w:rsidTr="00BC3831">
        <w:trPr>
          <w:trHeight w:val="340"/>
        </w:trPr>
        <w:tc>
          <w:tcPr>
            <w:tcW w:w="4536" w:type="dxa"/>
            <w:gridSpan w:val="2"/>
            <w:tcBorders>
              <w:top w:val="single" w:sz="4" w:space="0" w:color="BFBFBF" w:themeColor="background1" w:themeShade="BF"/>
              <w:right w:val="single" w:sz="4" w:space="0" w:color="BFBFBF" w:themeColor="background1" w:themeShade="BF"/>
            </w:tcBorders>
            <w:vAlign w:val="center"/>
          </w:tcPr>
          <w:p w:rsidR="00ED5B9F" w:rsidRPr="005E2379" w:rsidRDefault="00ED5B9F" w:rsidP="00ED5B9F">
            <w:pPr>
              <w:jc w:val="center"/>
              <w:rPr>
                <w:rFonts w:ascii="Arial" w:hAnsi="Arial" w:cs="Arial"/>
              </w:rPr>
            </w:pPr>
            <w:r w:rsidRPr="005E2379">
              <w:rPr>
                <w:rFonts w:ascii="Arial" w:hAnsi="Arial" w:cs="Arial"/>
              </w:rPr>
              <w:t>Pass/Fail</w:t>
            </w:r>
          </w:p>
        </w:tc>
        <w:tc>
          <w:tcPr>
            <w:tcW w:w="2268" w:type="dxa"/>
            <w:tcBorders>
              <w:top w:val="single" w:sz="4" w:space="0" w:color="BFBFBF" w:themeColor="background1" w:themeShade="BF"/>
              <w:left w:val="single" w:sz="4" w:space="0" w:color="BFBFBF" w:themeColor="background1" w:themeShade="BF"/>
              <w:right w:val="single" w:sz="4" w:space="0" w:color="BFBFBF" w:themeColor="background1" w:themeShade="BF"/>
            </w:tcBorders>
            <w:vAlign w:val="center"/>
          </w:tcPr>
          <w:p w:rsidR="00ED5B9F" w:rsidRPr="0060086C" w:rsidRDefault="003073C6" w:rsidP="00ED5B9F">
            <w:pPr>
              <w:jc w:val="center"/>
              <w:rPr>
                <w:rFonts w:ascii="Arial" w:hAnsi="Arial" w:cs="Arial"/>
              </w:rPr>
            </w:pPr>
            <w:r>
              <w:rPr>
                <w:rFonts w:ascii="Arial" w:hAnsi="Arial" w:cs="Arial"/>
              </w:rPr>
              <w:t>6</w:t>
            </w:r>
            <w:r w:rsidR="000B52DC" w:rsidRPr="0060086C">
              <w:rPr>
                <w:rFonts w:ascii="Arial" w:hAnsi="Arial" w:cs="Arial"/>
              </w:rPr>
              <w:t>0</w:t>
            </w:r>
            <w:r w:rsidR="00ED5B9F" w:rsidRPr="0060086C">
              <w:rPr>
                <w:rFonts w:ascii="Arial" w:hAnsi="Arial" w:cs="Arial"/>
              </w:rPr>
              <w:t>%</w:t>
            </w:r>
          </w:p>
        </w:tc>
        <w:tc>
          <w:tcPr>
            <w:tcW w:w="2268" w:type="dxa"/>
            <w:tcBorders>
              <w:top w:val="single" w:sz="4" w:space="0" w:color="BFBFBF" w:themeColor="background1" w:themeShade="BF"/>
              <w:left w:val="single" w:sz="4" w:space="0" w:color="BFBFBF" w:themeColor="background1" w:themeShade="BF"/>
            </w:tcBorders>
            <w:vAlign w:val="center"/>
          </w:tcPr>
          <w:p w:rsidR="00ED5B9F" w:rsidRPr="0060086C" w:rsidRDefault="003073C6" w:rsidP="00ED5B9F">
            <w:pPr>
              <w:jc w:val="center"/>
              <w:rPr>
                <w:rFonts w:ascii="Arial" w:hAnsi="Arial" w:cs="Arial"/>
              </w:rPr>
            </w:pPr>
            <w:r>
              <w:rPr>
                <w:rFonts w:ascii="Arial" w:hAnsi="Arial" w:cs="Arial"/>
              </w:rPr>
              <w:t>4</w:t>
            </w:r>
            <w:r w:rsidR="000B52DC" w:rsidRPr="0060086C">
              <w:rPr>
                <w:rFonts w:ascii="Arial" w:hAnsi="Arial" w:cs="Arial"/>
              </w:rPr>
              <w:t>0</w:t>
            </w:r>
            <w:r w:rsidR="00ED5B9F" w:rsidRPr="0060086C">
              <w:rPr>
                <w:rFonts w:ascii="Arial" w:hAnsi="Arial" w:cs="Arial"/>
              </w:rPr>
              <w:t>%</w:t>
            </w:r>
          </w:p>
        </w:tc>
      </w:tr>
    </w:tbl>
    <w:p w:rsidR="00ED5B9F" w:rsidRPr="005E2379" w:rsidRDefault="00ED5B9F" w:rsidP="00ED5B9F">
      <w:pPr>
        <w:tabs>
          <w:tab w:val="left" w:pos="851"/>
        </w:tabs>
        <w:spacing w:after="0"/>
        <w:jc w:val="both"/>
        <w:rPr>
          <w:rFonts w:ascii="Arial" w:hAnsi="Arial" w:cs="Arial"/>
        </w:rPr>
      </w:pPr>
    </w:p>
    <w:p w:rsidR="00D50550" w:rsidRDefault="00D50550" w:rsidP="00E37FA0">
      <w:pPr>
        <w:tabs>
          <w:tab w:val="left" w:pos="851"/>
        </w:tabs>
        <w:spacing w:after="0"/>
        <w:ind w:left="851" w:hanging="425"/>
        <w:jc w:val="both"/>
        <w:outlineLvl w:val="0"/>
        <w:rPr>
          <w:rFonts w:ascii="Arial" w:hAnsi="Arial" w:cs="Arial"/>
          <w:color w:val="002060"/>
        </w:rPr>
      </w:pPr>
    </w:p>
    <w:p w:rsidR="00D50550" w:rsidRDefault="00D50550" w:rsidP="00E37FA0">
      <w:pPr>
        <w:tabs>
          <w:tab w:val="left" w:pos="851"/>
        </w:tabs>
        <w:spacing w:after="0"/>
        <w:ind w:left="851" w:hanging="425"/>
        <w:jc w:val="both"/>
        <w:outlineLvl w:val="0"/>
        <w:rPr>
          <w:rFonts w:ascii="Arial" w:hAnsi="Arial" w:cs="Arial"/>
          <w:color w:val="002060"/>
        </w:rPr>
      </w:pPr>
    </w:p>
    <w:p w:rsidR="00ED5B9F" w:rsidRPr="005E2379" w:rsidRDefault="00ED5B9F" w:rsidP="00E37FA0">
      <w:pPr>
        <w:tabs>
          <w:tab w:val="left" w:pos="851"/>
        </w:tabs>
        <w:spacing w:after="0"/>
        <w:ind w:left="851" w:hanging="425"/>
        <w:jc w:val="both"/>
        <w:outlineLvl w:val="0"/>
        <w:rPr>
          <w:rFonts w:ascii="Arial" w:hAnsi="Arial" w:cs="Arial"/>
          <w:color w:val="002060"/>
        </w:rPr>
      </w:pPr>
      <w:r w:rsidRPr="005E2379">
        <w:rPr>
          <w:rFonts w:ascii="Arial" w:hAnsi="Arial" w:cs="Arial"/>
          <w:color w:val="002060"/>
        </w:rPr>
        <w:t>Selection Criteria</w:t>
      </w:r>
    </w:p>
    <w:p w:rsidR="00ED5B9F" w:rsidRPr="005E2379" w:rsidRDefault="00ED5B9F" w:rsidP="00ED5B9F">
      <w:pPr>
        <w:tabs>
          <w:tab w:val="left" w:pos="851"/>
        </w:tabs>
        <w:spacing w:after="0"/>
        <w:ind w:left="851" w:hanging="425"/>
        <w:jc w:val="both"/>
        <w:rPr>
          <w:rFonts w:ascii="Arial" w:hAnsi="Arial" w:cs="Arial"/>
        </w:rPr>
      </w:pPr>
    </w:p>
    <w:p w:rsidR="00ED5B9F" w:rsidRPr="005E2379" w:rsidRDefault="00ED5B9F" w:rsidP="00ED5B9F">
      <w:pPr>
        <w:tabs>
          <w:tab w:val="left" w:pos="851"/>
        </w:tabs>
        <w:ind w:left="851" w:hanging="425"/>
        <w:jc w:val="both"/>
        <w:rPr>
          <w:rFonts w:ascii="Arial" w:hAnsi="Arial" w:cs="Arial"/>
        </w:rPr>
      </w:pPr>
      <w:r w:rsidRPr="005E2379">
        <w:rPr>
          <w:rFonts w:ascii="Arial" w:hAnsi="Arial" w:cs="Arial"/>
        </w:rPr>
        <w:t>4.4 Stage 1 – General Information</w:t>
      </w:r>
    </w:p>
    <w:p w:rsidR="00ED5B9F" w:rsidRDefault="00B837B2" w:rsidP="00ED5B9F">
      <w:pPr>
        <w:spacing w:after="0"/>
        <w:ind w:left="786" w:right="119"/>
        <w:contextualSpacing/>
        <w:jc w:val="both"/>
        <w:rPr>
          <w:rFonts w:ascii="Arial" w:hAnsi="Arial" w:cs="Arial"/>
          <w:b/>
        </w:rPr>
      </w:pPr>
      <w:r w:rsidRPr="00B837B2">
        <w:rPr>
          <w:rFonts w:ascii="Arial" w:hAnsi="Arial" w:cs="Arial"/>
          <w:b/>
        </w:rPr>
        <w:lastRenderedPageBreak/>
        <w:t>Supplier MUST h</w:t>
      </w:r>
      <w:r>
        <w:rPr>
          <w:rFonts w:ascii="Arial" w:hAnsi="Arial" w:cs="Arial"/>
          <w:b/>
        </w:rPr>
        <w:t xml:space="preserve">ave provided the following </w:t>
      </w:r>
      <w:r w:rsidR="00F82DAF">
        <w:rPr>
          <w:rFonts w:ascii="Arial" w:hAnsi="Arial" w:cs="Arial"/>
          <w:b/>
        </w:rPr>
        <w:t xml:space="preserve">General Information </w:t>
      </w:r>
      <w:r>
        <w:rPr>
          <w:rFonts w:ascii="Arial" w:hAnsi="Arial" w:cs="Arial"/>
          <w:b/>
        </w:rPr>
        <w:t>to</w:t>
      </w:r>
      <w:r w:rsidRPr="00B837B2">
        <w:rPr>
          <w:rFonts w:ascii="Arial" w:hAnsi="Arial" w:cs="Arial"/>
          <w:b/>
        </w:rPr>
        <w:t xml:space="preserve"> PASS this Risk Criteria</w:t>
      </w:r>
      <w:r w:rsidR="00F82DAF">
        <w:rPr>
          <w:rFonts w:ascii="Arial" w:hAnsi="Arial" w:cs="Arial"/>
          <w:b/>
        </w:rPr>
        <w:t xml:space="preserve"> &amp; be eligible to contract under this Framework Agreement</w:t>
      </w:r>
    </w:p>
    <w:p w:rsidR="00D50550" w:rsidRDefault="00D50550" w:rsidP="00ED5B9F">
      <w:pPr>
        <w:spacing w:after="0"/>
        <w:ind w:left="786" w:right="119"/>
        <w:contextualSpacing/>
        <w:jc w:val="both"/>
        <w:rPr>
          <w:rFonts w:ascii="Arial" w:hAnsi="Arial" w:cs="Arial"/>
          <w:b/>
        </w:rPr>
      </w:pPr>
    </w:p>
    <w:p w:rsidR="00D50550" w:rsidRDefault="00D50550" w:rsidP="00ED5B9F">
      <w:pPr>
        <w:spacing w:after="0"/>
        <w:ind w:left="786" w:right="119"/>
        <w:contextualSpacing/>
        <w:jc w:val="both"/>
        <w:rPr>
          <w:rFonts w:ascii="Arial" w:hAnsi="Arial" w:cs="Arial"/>
          <w:b/>
        </w:rPr>
      </w:pPr>
    </w:p>
    <w:p w:rsidR="00D50550" w:rsidRPr="00B837B2" w:rsidRDefault="00D50550" w:rsidP="00ED5B9F">
      <w:pPr>
        <w:spacing w:after="0"/>
        <w:ind w:left="786" w:right="119"/>
        <w:contextualSpacing/>
        <w:jc w:val="both"/>
        <w:rPr>
          <w:rFonts w:ascii="Arial" w:hAnsi="Arial" w:cs="Arial"/>
          <w:b/>
        </w:rPr>
      </w:pPr>
    </w:p>
    <w:p w:rsidR="00693882" w:rsidRDefault="00693882" w:rsidP="00ED5B9F">
      <w:pPr>
        <w:spacing w:after="0"/>
        <w:ind w:left="786" w:right="119"/>
        <w:contextualSpacing/>
        <w:jc w:val="both"/>
        <w:rPr>
          <w:rFonts w:ascii="Arial" w:hAnsi="Arial" w:cs="Arial"/>
        </w:rPr>
      </w:pPr>
    </w:p>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726"/>
        <w:gridCol w:w="1716"/>
      </w:tblGrid>
      <w:tr w:rsidR="00693882" w:rsidRPr="00693882" w:rsidTr="00D50550">
        <w:trPr>
          <w:trHeight w:val="357"/>
          <w:jc w:val="center"/>
        </w:trPr>
        <w:tc>
          <w:tcPr>
            <w:tcW w:w="5726" w:type="dxa"/>
            <w:hideMark/>
          </w:tcPr>
          <w:p w:rsidR="00693882" w:rsidRPr="00693882" w:rsidRDefault="00693882" w:rsidP="00693882">
            <w:pPr>
              <w:ind w:left="786" w:right="119"/>
              <w:contextualSpacing/>
              <w:jc w:val="both"/>
              <w:rPr>
                <w:rFonts w:ascii="Arial" w:hAnsi="Arial" w:cs="Arial"/>
                <w:b/>
                <w:bCs/>
              </w:rPr>
            </w:pPr>
            <w:r w:rsidRPr="00693882">
              <w:rPr>
                <w:rFonts w:ascii="Arial" w:hAnsi="Arial" w:cs="Arial"/>
                <w:b/>
                <w:bCs/>
              </w:rPr>
              <w:t>Risk Criteria Pass/ Fail</w:t>
            </w:r>
          </w:p>
        </w:tc>
        <w:tc>
          <w:tcPr>
            <w:tcW w:w="1716" w:type="dxa"/>
            <w:hideMark/>
          </w:tcPr>
          <w:p w:rsidR="00693882" w:rsidRDefault="00693882" w:rsidP="00693882">
            <w:pPr>
              <w:ind w:right="119"/>
              <w:contextualSpacing/>
              <w:rPr>
                <w:rFonts w:ascii="Arial" w:hAnsi="Arial" w:cs="Arial"/>
                <w:b/>
                <w:bCs/>
              </w:rPr>
            </w:pPr>
            <w:r w:rsidRPr="00693882">
              <w:rPr>
                <w:rFonts w:ascii="Arial" w:hAnsi="Arial" w:cs="Arial"/>
                <w:b/>
                <w:bCs/>
              </w:rPr>
              <w:t>R</w:t>
            </w:r>
            <w:r>
              <w:rPr>
                <w:rFonts w:ascii="Arial" w:hAnsi="Arial" w:cs="Arial"/>
                <w:b/>
                <w:bCs/>
              </w:rPr>
              <w:t>equired Criteria</w:t>
            </w:r>
          </w:p>
          <w:p w:rsidR="00693882" w:rsidRPr="00693882" w:rsidRDefault="00693882" w:rsidP="00693882">
            <w:pPr>
              <w:ind w:right="119"/>
              <w:contextualSpacing/>
              <w:rPr>
                <w:rFonts w:ascii="Arial" w:hAnsi="Arial" w:cs="Arial"/>
                <w:b/>
                <w:bCs/>
              </w:rPr>
            </w:pPr>
            <w:r>
              <w:rPr>
                <w:rFonts w:ascii="Arial" w:hAnsi="Arial" w:cs="Arial"/>
                <w:b/>
                <w:bCs/>
              </w:rPr>
              <w:t>Pass / Fail</w:t>
            </w:r>
          </w:p>
        </w:tc>
      </w:tr>
      <w:tr w:rsidR="000D7BF7" w:rsidRPr="00693882" w:rsidTr="00D50550">
        <w:trPr>
          <w:trHeight w:val="357"/>
          <w:jc w:val="center"/>
        </w:trPr>
        <w:tc>
          <w:tcPr>
            <w:tcW w:w="5726" w:type="dxa"/>
          </w:tcPr>
          <w:p w:rsidR="000D7BF7" w:rsidRPr="00693882" w:rsidRDefault="000D7BF7" w:rsidP="00693882">
            <w:pPr>
              <w:ind w:left="786" w:right="119"/>
              <w:contextualSpacing/>
              <w:jc w:val="both"/>
              <w:rPr>
                <w:rFonts w:ascii="Arial" w:hAnsi="Arial" w:cs="Arial"/>
                <w:b/>
                <w:bCs/>
              </w:rPr>
            </w:pPr>
            <w:r>
              <w:rPr>
                <w:rFonts w:ascii="Arial" w:hAnsi="Arial" w:cs="Arial"/>
                <w:b/>
                <w:bCs/>
              </w:rPr>
              <w:t>Provided Product Liability Insurance £5m</w:t>
            </w:r>
          </w:p>
        </w:tc>
        <w:tc>
          <w:tcPr>
            <w:tcW w:w="1716" w:type="dxa"/>
            <w:noWrap/>
          </w:tcPr>
          <w:p w:rsidR="000D7BF7" w:rsidRPr="00693882" w:rsidRDefault="000D7BF7" w:rsidP="00693882">
            <w:pPr>
              <w:ind w:left="786" w:right="119"/>
              <w:contextualSpacing/>
              <w:jc w:val="both"/>
              <w:rPr>
                <w:rFonts w:ascii="Arial" w:hAnsi="Arial" w:cs="Arial"/>
                <w:b/>
                <w:bCs/>
              </w:rPr>
            </w:pPr>
            <w:r>
              <w:rPr>
                <w:rFonts w:ascii="Arial" w:hAnsi="Arial" w:cs="Arial"/>
                <w:b/>
                <w:bCs/>
              </w:rPr>
              <w:t>R</w:t>
            </w:r>
          </w:p>
        </w:tc>
      </w:tr>
      <w:tr w:rsidR="00693882" w:rsidRPr="00693882" w:rsidTr="00D50550">
        <w:trPr>
          <w:trHeight w:val="357"/>
          <w:jc w:val="center"/>
        </w:trPr>
        <w:tc>
          <w:tcPr>
            <w:tcW w:w="5726" w:type="dxa"/>
            <w:hideMark/>
          </w:tcPr>
          <w:p w:rsidR="00693882" w:rsidRPr="00693882" w:rsidRDefault="00693882" w:rsidP="00693882">
            <w:pPr>
              <w:ind w:left="786" w:right="119"/>
              <w:contextualSpacing/>
              <w:jc w:val="both"/>
              <w:rPr>
                <w:rFonts w:ascii="Arial" w:hAnsi="Arial" w:cs="Arial"/>
                <w:b/>
                <w:bCs/>
              </w:rPr>
            </w:pPr>
            <w:r w:rsidRPr="00693882">
              <w:rPr>
                <w:rFonts w:ascii="Arial" w:hAnsi="Arial" w:cs="Arial"/>
                <w:b/>
                <w:bCs/>
              </w:rPr>
              <w:t>Provided Pro</w:t>
            </w:r>
            <w:r w:rsidR="00677D45">
              <w:rPr>
                <w:rFonts w:ascii="Arial" w:hAnsi="Arial" w:cs="Arial"/>
                <w:b/>
                <w:bCs/>
              </w:rPr>
              <w:t>fessional Indemnity Insurance £1</w:t>
            </w:r>
            <w:r w:rsidRPr="00693882">
              <w:rPr>
                <w:rFonts w:ascii="Arial" w:hAnsi="Arial" w:cs="Arial"/>
                <w:b/>
                <w:bCs/>
              </w:rPr>
              <w:t>m</w:t>
            </w:r>
          </w:p>
        </w:tc>
        <w:tc>
          <w:tcPr>
            <w:tcW w:w="1716" w:type="dxa"/>
            <w:noWrap/>
            <w:hideMark/>
          </w:tcPr>
          <w:p w:rsidR="00693882" w:rsidRPr="00693882" w:rsidRDefault="00693882" w:rsidP="00693882">
            <w:pPr>
              <w:ind w:left="786" w:right="119"/>
              <w:contextualSpacing/>
              <w:jc w:val="both"/>
              <w:rPr>
                <w:rFonts w:ascii="Arial" w:hAnsi="Arial" w:cs="Arial"/>
                <w:b/>
                <w:bCs/>
              </w:rPr>
            </w:pPr>
            <w:r w:rsidRPr="00693882">
              <w:rPr>
                <w:rFonts w:ascii="Arial" w:hAnsi="Arial" w:cs="Arial"/>
                <w:b/>
                <w:bCs/>
              </w:rPr>
              <w:t>R</w:t>
            </w:r>
          </w:p>
        </w:tc>
      </w:tr>
      <w:tr w:rsidR="00693882" w:rsidRPr="00693882" w:rsidTr="00D50550">
        <w:trPr>
          <w:trHeight w:val="357"/>
          <w:jc w:val="center"/>
        </w:trPr>
        <w:tc>
          <w:tcPr>
            <w:tcW w:w="5726" w:type="dxa"/>
            <w:hideMark/>
          </w:tcPr>
          <w:p w:rsidR="00693882" w:rsidRPr="00693882" w:rsidRDefault="000D7BF7" w:rsidP="000D7BF7">
            <w:pPr>
              <w:ind w:right="119"/>
              <w:contextualSpacing/>
              <w:jc w:val="center"/>
              <w:rPr>
                <w:rFonts w:ascii="Arial" w:hAnsi="Arial" w:cs="Arial"/>
                <w:b/>
                <w:bCs/>
              </w:rPr>
            </w:pPr>
            <w:r>
              <w:rPr>
                <w:rFonts w:ascii="Arial" w:hAnsi="Arial" w:cs="Arial"/>
                <w:b/>
                <w:bCs/>
              </w:rPr>
              <w:t xml:space="preserve">     </w:t>
            </w:r>
            <w:r w:rsidR="00693882" w:rsidRPr="00693882">
              <w:rPr>
                <w:rFonts w:ascii="Arial" w:hAnsi="Arial" w:cs="Arial"/>
                <w:b/>
                <w:bCs/>
              </w:rPr>
              <w:t>Provided Public Liability Insurance £5m</w:t>
            </w:r>
          </w:p>
        </w:tc>
        <w:tc>
          <w:tcPr>
            <w:tcW w:w="1716" w:type="dxa"/>
            <w:noWrap/>
            <w:hideMark/>
          </w:tcPr>
          <w:p w:rsidR="00693882" w:rsidRPr="00693882" w:rsidRDefault="00693882" w:rsidP="00693882">
            <w:pPr>
              <w:ind w:left="786" w:right="119"/>
              <w:contextualSpacing/>
              <w:jc w:val="both"/>
              <w:rPr>
                <w:rFonts w:ascii="Arial" w:hAnsi="Arial" w:cs="Arial"/>
                <w:b/>
                <w:bCs/>
              </w:rPr>
            </w:pPr>
            <w:r w:rsidRPr="00693882">
              <w:rPr>
                <w:rFonts w:ascii="Arial" w:hAnsi="Arial" w:cs="Arial"/>
                <w:b/>
                <w:bCs/>
              </w:rPr>
              <w:t>R</w:t>
            </w:r>
          </w:p>
        </w:tc>
      </w:tr>
      <w:tr w:rsidR="001F47AB" w:rsidRPr="00693882" w:rsidTr="00D50550">
        <w:trPr>
          <w:trHeight w:val="284"/>
          <w:jc w:val="center"/>
        </w:trPr>
        <w:tc>
          <w:tcPr>
            <w:tcW w:w="5726" w:type="dxa"/>
            <w:noWrap/>
            <w:hideMark/>
          </w:tcPr>
          <w:p w:rsidR="001F47AB" w:rsidRPr="00693882" w:rsidRDefault="001F47AB" w:rsidP="00693882">
            <w:pPr>
              <w:ind w:left="786" w:right="119"/>
              <w:contextualSpacing/>
              <w:jc w:val="both"/>
              <w:rPr>
                <w:rFonts w:ascii="Arial" w:hAnsi="Arial" w:cs="Arial"/>
              </w:rPr>
            </w:pPr>
            <w:r w:rsidRPr="00693882">
              <w:rPr>
                <w:rFonts w:ascii="Arial" w:hAnsi="Arial" w:cs="Arial"/>
                <w:b/>
                <w:bCs/>
              </w:rPr>
              <w:t>Proven Experience</w:t>
            </w:r>
          </w:p>
        </w:tc>
        <w:tc>
          <w:tcPr>
            <w:tcW w:w="1716" w:type="dxa"/>
            <w:hideMark/>
          </w:tcPr>
          <w:p w:rsidR="001F47AB" w:rsidRPr="00693882" w:rsidRDefault="001F47AB" w:rsidP="00693882">
            <w:pPr>
              <w:ind w:left="786" w:right="119"/>
              <w:contextualSpacing/>
              <w:jc w:val="both"/>
              <w:rPr>
                <w:rFonts w:ascii="Arial" w:hAnsi="Arial" w:cs="Arial"/>
                <w:b/>
                <w:bCs/>
              </w:rPr>
            </w:pPr>
            <w:r>
              <w:rPr>
                <w:rFonts w:ascii="Arial" w:hAnsi="Arial" w:cs="Arial"/>
                <w:b/>
                <w:bCs/>
              </w:rPr>
              <w:t>R</w:t>
            </w:r>
            <w:r w:rsidRPr="00693882">
              <w:rPr>
                <w:rFonts w:ascii="Arial" w:hAnsi="Arial" w:cs="Arial"/>
                <w:b/>
                <w:bCs/>
              </w:rPr>
              <w:t> </w:t>
            </w:r>
          </w:p>
        </w:tc>
      </w:tr>
      <w:tr w:rsidR="001F47AB" w:rsidRPr="00693882" w:rsidTr="00D50550">
        <w:trPr>
          <w:trHeight w:val="357"/>
          <w:jc w:val="center"/>
        </w:trPr>
        <w:tc>
          <w:tcPr>
            <w:tcW w:w="5726" w:type="dxa"/>
            <w:hideMark/>
          </w:tcPr>
          <w:p w:rsidR="001F47AB" w:rsidRPr="00693882" w:rsidRDefault="001F47AB" w:rsidP="00693882">
            <w:pPr>
              <w:ind w:left="786" w:right="119"/>
              <w:contextualSpacing/>
              <w:jc w:val="both"/>
              <w:rPr>
                <w:rFonts w:ascii="Arial" w:hAnsi="Arial" w:cs="Arial"/>
                <w:b/>
                <w:bCs/>
              </w:rPr>
            </w:pPr>
            <w:r w:rsidRPr="00693882">
              <w:rPr>
                <w:rFonts w:ascii="Arial" w:hAnsi="Arial" w:cs="Arial"/>
                <w:b/>
                <w:bCs/>
              </w:rPr>
              <w:t>Provided Set of Accounts</w:t>
            </w:r>
          </w:p>
        </w:tc>
        <w:tc>
          <w:tcPr>
            <w:tcW w:w="1716" w:type="dxa"/>
            <w:noWrap/>
            <w:hideMark/>
          </w:tcPr>
          <w:p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1F47AB" w:rsidRPr="00693882" w:rsidTr="00D50550">
        <w:trPr>
          <w:trHeight w:val="357"/>
          <w:jc w:val="center"/>
        </w:trPr>
        <w:tc>
          <w:tcPr>
            <w:tcW w:w="5726" w:type="dxa"/>
            <w:hideMark/>
          </w:tcPr>
          <w:p w:rsidR="001F47AB" w:rsidRPr="00693882" w:rsidRDefault="001F47AB" w:rsidP="00693882">
            <w:pPr>
              <w:ind w:left="786" w:right="119"/>
              <w:contextualSpacing/>
              <w:jc w:val="both"/>
              <w:rPr>
                <w:rFonts w:ascii="Arial" w:hAnsi="Arial" w:cs="Arial"/>
                <w:b/>
                <w:bCs/>
              </w:rPr>
            </w:pPr>
            <w:r w:rsidRPr="00693882">
              <w:rPr>
                <w:rFonts w:ascii="Arial" w:hAnsi="Arial" w:cs="Arial"/>
                <w:b/>
                <w:bCs/>
              </w:rPr>
              <w:t>Estab</w:t>
            </w:r>
            <w:r w:rsidR="003073C6">
              <w:rPr>
                <w:rFonts w:ascii="Arial" w:hAnsi="Arial" w:cs="Arial"/>
                <w:b/>
                <w:bCs/>
              </w:rPr>
              <w:t>lished in Profession more than 5</w:t>
            </w:r>
            <w:r w:rsidRPr="00693882">
              <w:rPr>
                <w:rFonts w:ascii="Arial" w:hAnsi="Arial" w:cs="Arial"/>
                <w:b/>
                <w:bCs/>
              </w:rPr>
              <w:t xml:space="preserve"> year</w:t>
            </w:r>
            <w:r w:rsidR="003073C6">
              <w:rPr>
                <w:rFonts w:ascii="Arial" w:hAnsi="Arial" w:cs="Arial"/>
                <w:b/>
                <w:bCs/>
              </w:rPr>
              <w:t>s</w:t>
            </w:r>
          </w:p>
        </w:tc>
        <w:tc>
          <w:tcPr>
            <w:tcW w:w="1716" w:type="dxa"/>
            <w:noWrap/>
            <w:hideMark/>
          </w:tcPr>
          <w:p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1F47AB" w:rsidRPr="00693882" w:rsidTr="00D50550">
        <w:trPr>
          <w:trHeight w:val="357"/>
          <w:jc w:val="center"/>
        </w:trPr>
        <w:tc>
          <w:tcPr>
            <w:tcW w:w="5726" w:type="dxa"/>
            <w:hideMark/>
          </w:tcPr>
          <w:p w:rsidR="001F47AB" w:rsidRPr="00693882" w:rsidRDefault="0064381A" w:rsidP="00693882">
            <w:pPr>
              <w:ind w:left="786" w:right="119"/>
              <w:contextualSpacing/>
              <w:jc w:val="both"/>
              <w:rPr>
                <w:rFonts w:ascii="Arial" w:hAnsi="Arial" w:cs="Arial"/>
                <w:b/>
                <w:bCs/>
              </w:rPr>
            </w:pPr>
            <w:r>
              <w:rPr>
                <w:rFonts w:ascii="Arial" w:hAnsi="Arial" w:cs="Arial"/>
                <w:b/>
                <w:bCs/>
              </w:rPr>
              <w:t>Signed National Heritage Memorial Fund’s</w:t>
            </w:r>
            <w:r w:rsidR="001F47AB" w:rsidRPr="00693882">
              <w:rPr>
                <w:rFonts w:ascii="Arial" w:hAnsi="Arial" w:cs="Arial"/>
                <w:b/>
                <w:bCs/>
              </w:rPr>
              <w:t xml:space="preserve"> Terms &amp; Conditions</w:t>
            </w:r>
          </w:p>
        </w:tc>
        <w:tc>
          <w:tcPr>
            <w:tcW w:w="1716" w:type="dxa"/>
            <w:noWrap/>
            <w:hideMark/>
          </w:tcPr>
          <w:p w:rsidR="001F47AB" w:rsidRPr="00693882" w:rsidRDefault="001F47AB" w:rsidP="00693882">
            <w:pPr>
              <w:ind w:left="786" w:right="119"/>
              <w:contextualSpacing/>
              <w:jc w:val="both"/>
              <w:rPr>
                <w:rFonts w:ascii="Arial" w:hAnsi="Arial" w:cs="Arial"/>
                <w:b/>
                <w:bCs/>
              </w:rPr>
            </w:pPr>
            <w:r w:rsidRPr="00693882">
              <w:rPr>
                <w:rFonts w:ascii="Arial" w:hAnsi="Arial" w:cs="Arial"/>
                <w:b/>
                <w:bCs/>
              </w:rPr>
              <w:t>R</w:t>
            </w:r>
          </w:p>
        </w:tc>
      </w:tr>
      <w:tr w:rsidR="00C30B1C" w:rsidRPr="00693882" w:rsidTr="00D50550">
        <w:trPr>
          <w:trHeight w:val="358"/>
          <w:jc w:val="center"/>
        </w:trPr>
        <w:tc>
          <w:tcPr>
            <w:tcW w:w="5726" w:type="dxa"/>
          </w:tcPr>
          <w:p w:rsidR="00C30B1C" w:rsidRPr="00693882" w:rsidRDefault="00C30B1C" w:rsidP="00C30B1C">
            <w:pPr>
              <w:ind w:right="119"/>
              <w:contextualSpacing/>
              <w:jc w:val="both"/>
              <w:rPr>
                <w:rFonts w:ascii="Arial" w:hAnsi="Arial" w:cs="Arial"/>
                <w:b/>
                <w:bCs/>
              </w:rPr>
            </w:pPr>
            <w:r>
              <w:rPr>
                <w:rFonts w:ascii="Arial" w:hAnsi="Arial" w:cs="Arial"/>
                <w:b/>
                <w:bCs/>
              </w:rPr>
              <w:t>R = Requirement &amp; is a requirement of the Framework Agreement</w:t>
            </w:r>
          </w:p>
        </w:tc>
        <w:tc>
          <w:tcPr>
            <w:tcW w:w="1716" w:type="dxa"/>
            <w:noWrap/>
          </w:tcPr>
          <w:p w:rsidR="00C30B1C" w:rsidRPr="00693882" w:rsidRDefault="00C30B1C" w:rsidP="00C30B1C">
            <w:pPr>
              <w:ind w:right="119"/>
              <w:contextualSpacing/>
              <w:jc w:val="both"/>
              <w:rPr>
                <w:rFonts w:ascii="Arial" w:hAnsi="Arial" w:cs="Arial"/>
                <w:b/>
                <w:bCs/>
              </w:rPr>
            </w:pPr>
          </w:p>
        </w:tc>
      </w:tr>
    </w:tbl>
    <w:p w:rsidR="00693882" w:rsidRDefault="00693882" w:rsidP="00ED5B9F">
      <w:pPr>
        <w:spacing w:after="0"/>
        <w:ind w:left="786" w:right="119"/>
        <w:contextualSpacing/>
        <w:jc w:val="both"/>
        <w:rPr>
          <w:rFonts w:ascii="Arial" w:hAnsi="Arial" w:cs="Arial"/>
        </w:rPr>
      </w:pPr>
    </w:p>
    <w:p w:rsidR="00693882" w:rsidRDefault="00693882" w:rsidP="00ED5B9F">
      <w:pPr>
        <w:spacing w:after="0"/>
        <w:ind w:left="786" w:right="119"/>
        <w:contextualSpacing/>
        <w:jc w:val="both"/>
        <w:rPr>
          <w:rFonts w:ascii="Arial" w:hAnsi="Arial" w:cs="Arial"/>
        </w:rPr>
      </w:pPr>
    </w:p>
    <w:p w:rsidR="00693882" w:rsidRPr="005E2379" w:rsidRDefault="00693882" w:rsidP="00ED5B9F">
      <w:pPr>
        <w:spacing w:after="0"/>
        <w:ind w:left="786" w:right="119"/>
        <w:contextualSpacing/>
        <w:jc w:val="both"/>
        <w:rPr>
          <w:rFonts w:ascii="Arial" w:hAnsi="Arial" w:cs="Arial"/>
        </w:rPr>
      </w:pPr>
    </w:p>
    <w:p w:rsidR="00ED5B9F" w:rsidRPr="005E2379" w:rsidRDefault="00ED5B9F" w:rsidP="00ED5B9F">
      <w:pPr>
        <w:numPr>
          <w:ilvl w:val="1"/>
          <w:numId w:val="4"/>
        </w:numPr>
        <w:spacing w:before="240"/>
        <w:ind w:right="119"/>
        <w:contextualSpacing/>
        <w:jc w:val="both"/>
        <w:rPr>
          <w:rFonts w:ascii="Arial" w:hAnsi="Arial" w:cs="Arial"/>
        </w:rPr>
      </w:pPr>
      <w:r w:rsidRPr="005E2379">
        <w:rPr>
          <w:rFonts w:ascii="Arial" w:hAnsi="Arial" w:cs="Arial"/>
        </w:rPr>
        <w:t xml:space="preserve">Stage 2 – Previous Experience </w:t>
      </w:r>
    </w:p>
    <w:p w:rsidR="00ED5B9F" w:rsidRPr="005E2379" w:rsidRDefault="00ED5B9F" w:rsidP="00ED5B9F">
      <w:pPr>
        <w:spacing w:before="240"/>
        <w:ind w:left="786" w:right="119"/>
        <w:contextualSpacing/>
        <w:jc w:val="both"/>
        <w:rPr>
          <w:rFonts w:ascii="Arial" w:hAnsi="Arial" w:cs="Arial"/>
          <w:color w:val="002060"/>
        </w:rPr>
      </w:pPr>
    </w:p>
    <w:p w:rsidR="000721F8" w:rsidRDefault="00982FCB" w:rsidP="00ED5B9F">
      <w:pPr>
        <w:spacing w:after="0"/>
        <w:ind w:left="851" w:right="119"/>
        <w:contextualSpacing/>
        <w:jc w:val="both"/>
        <w:rPr>
          <w:rFonts w:ascii="Arial" w:hAnsi="Arial" w:cs="Arial"/>
        </w:rPr>
      </w:pPr>
      <w:r>
        <w:rPr>
          <w:rFonts w:ascii="Arial" w:hAnsi="Arial" w:cs="Arial"/>
        </w:rPr>
        <w:t>Supplier</w:t>
      </w:r>
      <w:r w:rsidR="005F56AE">
        <w:rPr>
          <w:rFonts w:ascii="Arial" w:hAnsi="Arial" w:cs="Arial"/>
        </w:rPr>
        <w:t xml:space="preserve">s must </w:t>
      </w:r>
      <w:r w:rsidR="00ED5B9F" w:rsidRPr="005E2379">
        <w:rPr>
          <w:rFonts w:ascii="Arial" w:hAnsi="Arial" w:cs="Arial"/>
        </w:rPr>
        <w:t>demonstrate their previous experience which will enable them to deliver the requirements of th</w:t>
      </w:r>
      <w:r w:rsidR="005E75C6">
        <w:rPr>
          <w:rFonts w:ascii="Arial" w:hAnsi="Arial" w:cs="Arial"/>
        </w:rPr>
        <w:t>is appointm</w:t>
      </w:r>
      <w:r w:rsidR="00CF5D30">
        <w:rPr>
          <w:rFonts w:ascii="Arial" w:hAnsi="Arial" w:cs="Arial"/>
        </w:rPr>
        <w:t>ent</w:t>
      </w:r>
      <w:r w:rsidR="00CF5D30" w:rsidRPr="005E2379">
        <w:rPr>
          <w:rFonts w:ascii="Arial" w:hAnsi="Arial" w:cs="Arial"/>
        </w:rPr>
        <w:t xml:space="preserve"> effectively</w:t>
      </w:r>
      <w:r w:rsidR="00ED5B9F" w:rsidRPr="005E2379">
        <w:rPr>
          <w:rFonts w:ascii="Arial" w:hAnsi="Arial" w:cs="Arial"/>
        </w:rPr>
        <w:t xml:space="preserve">. </w:t>
      </w:r>
      <w:r w:rsidR="000721F8">
        <w:rPr>
          <w:rFonts w:ascii="Arial" w:hAnsi="Arial" w:cs="Arial"/>
        </w:rPr>
        <w:t>Suppliers should provide the C.V.’s of those who will be directly involved in the project and the role they will undertake.</w:t>
      </w:r>
    </w:p>
    <w:p w:rsidR="000721F8" w:rsidRDefault="000721F8" w:rsidP="00ED5B9F">
      <w:pPr>
        <w:spacing w:after="0"/>
        <w:ind w:left="851" w:right="119"/>
        <w:contextualSpacing/>
        <w:jc w:val="both"/>
        <w:rPr>
          <w:rFonts w:ascii="Arial" w:hAnsi="Arial" w:cs="Arial"/>
        </w:rPr>
      </w:pPr>
    </w:p>
    <w:p w:rsidR="00ED5B9F" w:rsidRDefault="00ED5B9F" w:rsidP="00ED5B9F">
      <w:pPr>
        <w:spacing w:after="0"/>
        <w:ind w:left="851" w:right="119"/>
        <w:contextualSpacing/>
        <w:jc w:val="both"/>
        <w:rPr>
          <w:rFonts w:ascii="Arial" w:hAnsi="Arial" w:cs="Arial"/>
        </w:rPr>
      </w:pPr>
      <w:r w:rsidRPr="005E2379">
        <w:rPr>
          <w:rFonts w:ascii="Arial" w:hAnsi="Arial" w:cs="Arial"/>
        </w:rPr>
        <w:t xml:space="preserve">This will be evaluated on a </w:t>
      </w:r>
      <w:r w:rsidR="00BA1C8B" w:rsidRPr="005E2379">
        <w:rPr>
          <w:rFonts w:ascii="Arial" w:hAnsi="Arial" w:cs="Arial"/>
        </w:rPr>
        <w:t>Pass / F</w:t>
      </w:r>
      <w:r w:rsidRPr="005E2379">
        <w:rPr>
          <w:rFonts w:ascii="Arial" w:hAnsi="Arial" w:cs="Arial"/>
        </w:rPr>
        <w:t>ail basis.</w:t>
      </w: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Default="005F56AE" w:rsidP="00ED5B9F">
      <w:pPr>
        <w:spacing w:after="0"/>
        <w:ind w:left="851" w:right="119"/>
        <w:contextualSpacing/>
        <w:jc w:val="both"/>
        <w:rPr>
          <w:rFonts w:ascii="Arial" w:hAnsi="Arial" w:cs="Arial"/>
        </w:rPr>
      </w:pPr>
    </w:p>
    <w:p w:rsidR="005F56AE" w:rsidRPr="005E2379" w:rsidRDefault="005F56AE" w:rsidP="00ED5B9F">
      <w:pPr>
        <w:spacing w:after="0"/>
        <w:ind w:left="851" w:right="119"/>
        <w:contextualSpacing/>
        <w:jc w:val="both"/>
        <w:rPr>
          <w:rFonts w:ascii="Arial" w:hAnsi="Arial" w:cs="Arial"/>
        </w:rPr>
      </w:pPr>
    </w:p>
    <w:p w:rsidR="00ED5B9F" w:rsidRDefault="00ED5B9F"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1E7267" w:rsidRDefault="001E7267" w:rsidP="00ED5B9F">
      <w:pPr>
        <w:spacing w:after="0"/>
        <w:ind w:right="119"/>
        <w:jc w:val="both"/>
        <w:rPr>
          <w:rFonts w:ascii="Arial" w:hAnsi="Arial" w:cs="Arial"/>
          <w:color w:val="FF0000"/>
        </w:rPr>
      </w:pPr>
    </w:p>
    <w:p w:rsidR="00ED5B9F" w:rsidRPr="005E2379" w:rsidRDefault="00ED5B9F" w:rsidP="00E37FA0">
      <w:pPr>
        <w:spacing w:after="0"/>
        <w:ind w:left="786" w:right="119" w:hanging="360"/>
        <w:contextualSpacing/>
        <w:jc w:val="both"/>
        <w:outlineLvl w:val="0"/>
        <w:rPr>
          <w:rFonts w:ascii="Arial" w:hAnsi="Arial" w:cs="Arial"/>
          <w:color w:val="002060"/>
        </w:rPr>
      </w:pPr>
      <w:r w:rsidRPr="005E2379">
        <w:rPr>
          <w:rFonts w:ascii="Arial" w:hAnsi="Arial" w:cs="Arial"/>
          <w:color w:val="002060"/>
        </w:rPr>
        <w:t>Evaluation Criteria</w:t>
      </w:r>
    </w:p>
    <w:p w:rsidR="00ED5B9F" w:rsidRPr="005E2379" w:rsidRDefault="00ED5B9F" w:rsidP="00ED5B9F">
      <w:pPr>
        <w:spacing w:after="0"/>
        <w:ind w:right="119"/>
        <w:jc w:val="both"/>
        <w:rPr>
          <w:rFonts w:ascii="Arial" w:hAnsi="Arial" w:cs="Arial"/>
          <w:color w:val="002060"/>
        </w:rPr>
      </w:pPr>
    </w:p>
    <w:p w:rsidR="00ED5B9F" w:rsidRPr="005E2379" w:rsidRDefault="00ED5B9F" w:rsidP="00ED5B9F">
      <w:pPr>
        <w:numPr>
          <w:ilvl w:val="1"/>
          <w:numId w:val="4"/>
        </w:numPr>
        <w:spacing w:after="0"/>
        <w:ind w:right="119"/>
        <w:contextualSpacing/>
        <w:jc w:val="both"/>
        <w:rPr>
          <w:rFonts w:ascii="Arial" w:hAnsi="Arial" w:cs="Arial"/>
        </w:rPr>
      </w:pPr>
      <w:r w:rsidRPr="005E2379">
        <w:rPr>
          <w:rFonts w:ascii="Arial" w:hAnsi="Arial" w:cs="Arial"/>
        </w:rPr>
        <w:t>Stage 3 – Quality Response</w:t>
      </w:r>
    </w:p>
    <w:p w:rsidR="00ED5B9F" w:rsidRPr="005E2379" w:rsidRDefault="00ED5B9F" w:rsidP="00ED5B9F">
      <w:pPr>
        <w:spacing w:before="240" w:after="0"/>
        <w:ind w:left="786" w:right="119"/>
        <w:contextualSpacing/>
        <w:jc w:val="both"/>
        <w:rPr>
          <w:rFonts w:ascii="Arial" w:hAnsi="Arial" w:cs="Arial"/>
        </w:rPr>
      </w:pPr>
    </w:p>
    <w:tbl>
      <w:tblPr>
        <w:tblW w:w="9844" w:type="dxa"/>
        <w:tblLook w:val="04A0" w:firstRow="1" w:lastRow="0" w:firstColumn="1" w:lastColumn="0" w:noHBand="0" w:noVBand="1"/>
      </w:tblPr>
      <w:tblGrid>
        <w:gridCol w:w="7219"/>
        <w:gridCol w:w="1345"/>
        <w:gridCol w:w="1280"/>
      </w:tblGrid>
      <w:tr w:rsidR="00E854DC" w:rsidRPr="006E3E90" w:rsidTr="00E854DC">
        <w:trPr>
          <w:trHeight w:val="1020"/>
        </w:trPr>
        <w:tc>
          <w:tcPr>
            <w:tcW w:w="721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E3E90" w:rsidRPr="006E3E90" w:rsidRDefault="006E3E90" w:rsidP="006E3E90">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Quality Criteria </w:t>
            </w:r>
          </w:p>
        </w:tc>
        <w:tc>
          <w:tcPr>
            <w:tcW w:w="1345" w:type="dxa"/>
            <w:tcBorders>
              <w:top w:val="single" w:sz="8" w:space="0" w:color="auto"/>
              <w:left w:val="nil"/>
              <w:bottom w:val="single" w:sz="8" w:space="0" w:color="auto"/>
              <w:right w:val="single" w:sz="8" w:space="0" w:color="auto"/>
            </w:tcBorders>
            <w:shd w:val="clear" w:color="auto" w:fill="auto"/>
            <w:vAlign w:val="bottom"/>
            <w:hideMark/>
          </w:tcPr>
          <w:p w:rsidR="006E3E90" w:rsidRPr="006E3E90" w:rsidRDefault="006E3E90" w:rsidP="006E3E90">
            <w:pPr>
              <w:spacing w:after="0" w:line="240" w:lineRule="auto"/>
              <w:jc w:val="center"/>
              <w:rPr>
                <w:rFonts w:ascii="Arial" w:eastAsia="Times New Roman" w:hAnsi="Arial" w:cs="Arial"/>
                <w:b/>
                <w:bCs/>
                <w:color w:val="000000"/>
                <w:lang w:eastAsia="en-GB"/>
              </w:rPr>
            </w:pPr>
            <w:r w:rsidRPr="006E3E90">
              <w:rPr>
                <w:rFonts w:ascii="Arial" w:eastAsia="Times New Roman" w:hAnsi="Arial" w:cs="Arial"/>
                <w:b/>
                <w:bCs/>
                <w:color w:val="000000"/>
                <w:lang w:eastAsia="en-GB"/>
              </w:rPr>
              <w:t>Section Weighting %</w:t>
            </w:r>
          </w:p>
        </w:tc>
        <w:tc>
          <w:tcPr>
            <w:tcW w:w="1280" w:type="dxa"/>
            <w:tcBorders>
              <w:top w:val="single" w:sz="8" w:space="0" w:color="auto"/>
              <w:left w:val="nil"/>
              <w:bottom w:val="single" w:sz="8" w:space="0" w:color="auto"/>
              <w:right w:val="single" w:sz="8" w:space="0" w:color="auto"/>
            </w:tcBorders>
            <w:shd w:val="clear" w:color="auto" w:fill="auto"/>
            <w:vAlign w:val="bottom"/>
            <w:hideMark/>
          </w:tcPr>
          <w:p w:rsidR="006E3E90" w:rsidRPr="006E3E90" w:rsidRDefault="006E3E90" w:rsidP="006E3E90">
            <w:pPr>
              <w:spacing w:after="0" w:line="240" w:lineRule="auto"/>
              <w:jc w:val="center"/>
              <w:rPr>
                <w:rFonts w:ascii="Arial" w:eastAsia="Times New Roman" w:hAnsi="Arial" w:cs="Arial"/>
                <w:b/>
                <w:bCs/>
                <w:color w:val="000000"/>
                <w:lang w:eastAsia="en-GB"/>
              </w:rPr>
            </w:pPr>
            <w:r w:rsidRPr="006E3E90">
              <w:rPr>
                <w:rFonts w:ascii="Arial" w:eastAsia="Times New Roman" w:hAnsi="Arial" w:cs="Arial"/>
                <w:b/>
                <w:bCs/>
                <w:color w:val="000000"/>
                <w:lang w:eastAsia="en-GB"/>
              </w:rPr>
              <w:t>Question Weighting</w:t>
            </w:r>
          </w:p>
        </w:tc>
      </w:tr>
      <w:tr w:rsidR="00E854DC"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rsidR="006E3E90" w:rsidRPr="006E3E90" w:rsidRDefault="003D74E4" w:rsidP="006E3E90">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 xml:space="preserve">Consultant’s </w:t>
            </w:r>
            <w:r w:rsidR="0006675A">
              <w:rPr>
                <w:rFonts w:ascii="Arial" w:eastAsia="Times New Roman" w:hAnsi="Arial" w:cs="Arial"/>
                <w:b/>
                <w:bCs/>
                <w:color w:val="000080"/>
                <w:lang w:eastAsia="en-GB"/>
              </w:rPr>
              <w:t xml:space="preserve">Technical </w:t>
            </w:r>
            <w:r w:rsidR="006E3E90" w:rsidRPr="006E3E90">
              <w:rPr>
                <w:rFonts w:ascii="Arial" w:eastAsia="Times New Roman" w:hAnsi="Arial" w:cs="Arial"/>
                <w:b/>
                <w:bCs/>
                <w:color w:val="000080"/>
                <w:lang w:eastAsia="en-GB"/>
              </w:rPr>
              <w:t>Experience &amp; Proven Capability</w:t>
            </w:r>
          </w:p>
        </w:tc>
        <w:tc>
          <w:tcPr>
            <w:tcW w:w="1345" w:type="dxa"/>
            <w:tcBorders>
              <w:top w:val="nil"/>
              <w:left w:val="nil"/>
              <w:bottom w:val="single" w:sz="4" w:space="0" w:color="366092"/>
              <w:right w:val="single" w:sz="8" w:space="0" w:color="auto"/>
            </w:tcBorders>
            <w:shd w:val="clear" w:color="auto" w:fill="auto"/>
            <w:vAlign w:val="bottom"/>
            <w:hideMark/>
          </w:tcPr>
          <w:p w:rsidR="006E3E90" w:rsidRPr="006E3E90" w:rsidRDefault="0012359A"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3</w:t>
            </w:r>
            <w:r w:rsidR="0006675A">
              <w:rPr>
                <w:rFonts w:ascii="Arial" w:eastAsia="Times New Roman" w:hAnsi="Arial" w:cs="Arial"/>
                <w:b/>
                <w:bCs/>
                <w:color w:val="000080"/>
                <w:lang w:eastAsia="en-GB"/>
              </w:rPr>
              <w:t>0</w:t>
            </w:r>
            <w:r w:rsidR="006E3E90"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6E3E90" w:rsidRPr="006E3E90" w:rsidRDefault="006E3E90"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F532A6"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tcPr>
          <w:p w:rsidR="00F532A6" w:rsidRPr="00887ABF" w:rsidRDefault="00F532A6"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Proven experience of Capital Build Project cost development and reporting, value analysis/management and cost benchmarking</w:t>
            </w:r>
            <w:r w:rsidR="00D25822" w:rsidRPr="00887ABF">
              <w:rPr>
                <w:rFonts w:ascii="Arial" w:eastAsia="Times New Roman" w:hAnsi="Arial" w:cs="Arial"/>
                <w:lang w:eastAsia="en-GB"/>
              </w:rPr>
              <w:t xml:space="preserve">. Experience should include </w:t>
            </w:r>
            <w:r w:rsidR="000721F8" w:rsidRPr="00887ABF">
              <w:rPr>
                <w:rFonts w:ascii="Arial" w:eastAsia="Times New Roman" w:hAnsi="Arial" w:cs="Arial"/>
                <w:lang w:eastAsia="en-GB"/>
              </w:rPr>
              <w:t>works to heritage buildings/structures</w:t>
            </w:r>
          </w:p>
        </w:tc>
        <w:tc>
          <w:tcPr>
            <w:tcW w:w="1345" w:type="dxa"/>
            <w:tcBorders>
              <w:top w:val="nil"/>
              <w:left w:val="nil"/>
              <w:bottom w:val="single" w:sz="4" w:space="0" w:color="366092"/>
              <w:right w:val="single" w:sz="8" w:space="0" w:color="auto"/>
            </w:tcBorders>
            <w:shd w:val="clear" w:color="auto" w:fill="auto"/>
            <w:noWrap/>
            <w:vAlign w:val="bottom"/>
          </w:tcPr>
          <w:p w:rsidR="00F532A6" w:rsidRPr="006E3E90" w:rsidRDefault="00F532A6" w:rsidP="00F532A6">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tcPr>
          <w:p w:rsidR="00F532A6" w:rsidRPr="006E3E90" w:rsidRDefault="00F532A6" w:rsidP="00F532A6">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30</w:t>
            </w:r>
            <w:r w:rsidRPr="006E3E90">
              <w:rPr>
                <w:rFonts w:ascii="Arial" w:eastAsia="Times New Roman" w:hAnsi="Arial" w:cs="Arial"/>
                <w:color w:val="000000"/>
                <w:lang w:eastAsia="en-GB"/>
              </w:rPr>
              <w:t>%</w:t>
            </w:r>
          </w:p>
        </w:tc>
      </w:tr>
      <w:tr w:rsidR="00F532A6"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rsidR="00F532A6" w:rsidRPr="006E3E90" w:rsidRDefault="00F532A6" w:rsidP="00F532A6">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 xml:space="preserve">Delivering Client Requirements and Managing organisational Changes </w:t>
            </w:r>
          </w:p>
        </w:tc>
        <w:tc>
          <w:tcPr>
            <w:tcW w:w="1345" w:type="dxa"/>
            <w:tcBorders>
              <w:top w:val="nil"/>
              <w:left w:val="nil"/>
              <w:bottom w:val="single" w:sz="4" w:space="0" w:color="366092"/>
              <w:right w:val="single" w:sz="8" w:space="0" w:color="auto"/>
            </w:tcBorders>
            <w:shd w:val="clear" w:color="auto" w:fill="auto"/>
            <w:vAlign w:val="bottom"/>
            <w:hideMark/>
          </w:tcPr>
          <w:p w:rsidR="00F532A6" w:rsidRPr="006E3E90" w:rsidRDefault="0012359A" w:rsidP="001775C5">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5</w:t>
            </w:r>
            <w:r w:rsidR="00F532A6">
              <w:rPr>
                <w:rFonts w:ascii="Arial" w:eastAsia="Times New Roman" w:hAnsi="Arial" w:cs="Arial"/>
                <w:b/>
                <w:bCs/>
                <w:color w:val="000080"/>
                <w:lang w:eastAsia="en-GB"/>
              </w:rPr>
              <w:t>0</w:t>
            </w:r>
            <w:r w:rsidR="00F532A6"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F532A6" w:rsidRPr="006E3E90" w:rsidRDefault="00F532A6"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tcPr>
          <w:p w:rsidR="0012359A" w:rsidRPr="00887ABF" w:rsidRDefault="0012359A"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Understanding, developing and finalising client Briefs, reviewing options and  &amp; conveying best solution ideas  to deliver required outcomes</w:t>
            </w:r>
          </w:p>
        </w:tc>
        <w:tc>
          <w:tcPr>
            <w:tcW w:w="1345" w:type="dxa"/>
            <w:tcBorders>
              <w:top w:val="nil"/>
              <w:left w:val="nil"/>
              <w:bottom w:val="single" w:sz="4" w:space="0" w:color="366092"/>
              <w:right w:val="single" w:sz="8" w:space="0" w:color="auto"/>
            </w:tcBorders>
            <w:shd w:val="clear" w:color="auto" w:fill="auto"/>
            <w:vAlign w:val="bottom"/>
          </w:tcPr>
          <w:p w:rsidR="0012359A" w:rsidRPr="006E3E90" w:rsidRDefault="0012359A" w:rsidP="00F413FE">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tcPr>
          <w:p w:rsidR="0012359A" w:rsidRPr="006E3E90" w:rsidRDefault="0012359A" w:rsidP="00F413FE">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20</w:t>
            </w:r>
            <w:r w:rsidRPr="006E3E90">
              <w:rPr>
                <w:rFonts w:ascii="Arial" w:eastAsia="Times New Roman" w:hAnsi="Arial" w:cs="Arial"/>
                <w:color w:val="000000"/>
                <w:lang w:eastAsia="en-GB"/>
              </w:rPr>
              <w:t>%</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tcPr>
          <w:p w:rsidR="0012359A" w:rsidRPr="00887ABF" w:rsidRDefault="0012359A"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 xml:space="preserve">Developing an I.T. Requirement Specification that captures client’s </w:t>
            </w:r>
            <w:r w:rsidR="00887ABF">
              <w:rPr>
                <w:rFonts w:ascii="Arial" w:eastAsia="Times New Roman" w:hAnsi="Arial" w:cs="Arial"/>
                <w:lang w:eastAsia="en-GB"/>
              </w:rPr>
              <w:t xml:space="preserve">functional </w:t>
            </w:r>
            <w:r w:rsidRPr="00887ABF">
              <w:rPr>
                <w:rFonts w:ascii="Arial" w:eastAsia="Times New Roman" w:hAnsi="Arial" w:cs="Arial"/>
                <w:lang w:eastAsia="en-GB"/>
              </w:rPr>
              <w:t>requirements</w:t>
            </w:r>
          </w:p>
        </w:tc>
        <w:tc>
          <w:tcPr>
            <w:tcW w:w="1345" w:type="dxa"/>
            <w:tcBorders>
              <w:top w:val="nil"/>
              <w:left w:val="nil"/>
              <w:bottom w:val="single" w:sz="4" w:space="0" w:color="366092"/>
              <w:right w:val="single" w:sz="8" w:space="0" w:color="auto"/>
            </w:tcBorders>
            <w:shd w:val="clear" w:color="auto" w:fill="auto"/>
            <w:vAlign w:val="bottom"/>
          </w:tcPr>
          <w:p w:rsidR="0012359A" w:rsidRPr="006E3E90" w:rsidRDefault="0012359A" w:rsidP="00F413FE">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tcPr>
          <w:p w:rsidR="0012359A" w:rsidRPr="006E3E90" w:rsidRDefault="0012359A" w:rsidP="00F413FE">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Pr="006E3E90">
              <w:rPr>
                <w:rFonts w:ascii="Arial" w:eastAsia="Times New Roman" w:hAnsi="Arial" w:cs="Arial"/>
                <w:color w:val="000000"/>
                <w:lang w:eastAsia="en-GB"/>
              </w:rPr>
              <w:t>%</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tcPr>
          <w:p w:rsidR="0012359A" w:rsidRPr="00887ABF" w:rsidRDefault="0012359A"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Writing an I.T. Technical Specification – setting out the technical performance requirements to meet client requirements</w:t>
            </w:r>
          </w:p>
        </w:tc>
        <w:tc>
          <w:tcPr>
            <w:tcW w:w="1345" w:type="dxa"/>
            <w:tcBorders>
              <w:top w:val="nil"/>
              <w:left w:val="nil"/>
              <w:bottom w:val="single" w:sz="4" w:space="0" w:color="366092"/>
              <w:right w:val="single" w:sz="8" w:space="0" w:color="auto"/>
            </w:tcBorders>
            <w:shd w:val="clear" w:color="auto" w:fill="auto"/>
            <w:vAlign w:val="bottom"/>
          </w:tcPr>
          <w:p w:rsidR="0012359A" w:rsidRPr="006E3E90" w:rsidRDefault="0012359A" w:rsidP="00F413FE">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tcPr>
          <w:p w:rsidR="0012359A" w:rsidRPr="006E3E90" w:rsidRDefault="0012359A" w:rsidP="00F413FE">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Pr="006E3E90">
              <w:rPr>
                <w:rFonts w:ascii="Arial" w:eastAsia="Times New Roman" w:hAnsi="Arial" w:cs="Arial"/>
                <w:color w:val="000000"/>
                <w:lang w:eastAsia="en-GB"/>
              </w:rPr>
              <w:t>%</w:t>
            </w:r>
          </w:p>
        </w:tc>
      </w:tr>
      <w:tr w:rsidR="0012359A" w:rsidRPr="006E3E90" w:rsidTr="00F532A6">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tcPr>
          <w:p w:rsidR="0012359A" w:rsidRPr="00887ABF" w:rsidRDefault="0012359A" w:rsidP="00887ABF">
            <w:pPr>
              <w:pStyle w:val="ListParagraph"/>
              <w:numPr>
                <w:ilvl w:val="0"/>
                <w:numId w:val="32"/>
              </w:numPr>
              <w:spacing w:after="0" w:line="240" w:lineRule="auto"/>
              <w:rPr>
                <w:rFonts w:ascii="Arial" w:eastAsia="Times New Roman" w:hAnsi="Arial" w:cs="Arial"/>
                <w:bCs/>
                <w:color w:val="000000" w:themeColor="text1"/>
                <w:lang w:eastAsia="en-GB"/>
              </w:rPr>
            </w:pPr>
            <w:r w:rsidRPr="00887ABF">
              <w:rPr>
                <w:rFonts w:ascii="Arial" w:eastAsia="Times New Roman" w:hAnsi="Arial" w:cs="Arial"/>
                <w:bCs/>
                <w:color w:val="000000" w:themeColor="text1"/>
                <w:lang w:eastAsia="en-GB"/>
              </w:rPr>
              <w:t>Developing and training client staff in use of new processes/IT</w:t>
            </w:r>
          </w:p>
        </w:tc>
        <w:tc>
          <w:tcPr>
            <w:tcW w:w="1345" w:type="dxa"/>
            <w:tcBorders>
              <w:top w:val="nil"/>
              <w:left w:val="nil"/>
              <w:bottom w:val="single" w:sz="4" w:space="0" w:color="366092"/>
              <w:right w:val="single" w:sz="8" w:space="0" w:color="auto"/>
            </w:tcBorders>
            <w:shd w:val="clear" w:color="auto" w:fill="auto"/>
            <w:vAlign w:val="bottom"/>
          </w:tcPr>
          <w:p w:rsidR="0012359A" w:rsidRDefault="0012359A" w:rsidP="006E3E90">
            <w:pPr>
              <w:spacing w:after="0" w:line="240" w:lineRule="auto"/>
              <w:jc w:val="right"/>
              <w:rPr>
                <w:rFonts w:ascii="Arial" w:eastAsia="Times New Roman" w:hAnsi="Arial" w:cs="Arial"/>
                <w:b/>
                <w:bCs/>
                <w:color w:val="000080"/>
                <w:lang w:eastAsia="en-GB"/>
              </w:rPr>
            </w:pPr>
          </w:p>
        </w:tc>
        <w:tc>
          <w:tcPr>
            <w:tcW w:w="1280" w:type="dxa"/>
            <w:tcBorders>
              <w:top w:val="nil"/>
              <w:left w:val="nil"/>
              <w:bottom w:val="single" w:sz="4" w:space="0" w:color="366092"/>
              <w:right w:val="single" w:sz="8" w:space="0" w:color="auto"/>
            </w:tcBorders>
            <w:shd w:val="clear" w:color="auto" w:fill="auto"/>
            <w:noWrap/>
            <w:vAlign w:val="bottom"/>
          </w:tcPr>
          <w:p w:rsidR="0012359A" w:rsidRPr="006E3E90" w:rsidRDefault="0012359A" w:rsidP="00F532A6">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rsidR="0012359A" w:rsidRPr="006E3E90" w:rsidRDefault="0012359A" w:rsidP="00E30523">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 </w:t>
            </w:r>
            <w:r>
              <w:rPr>
                <w:rFonts w:ascii="Arial" w:eastAsia="Times New Roman" w:hAnsi="Arial" w:cs="Arial"/>
                <w:b/>
                <w:bCs/>
                <w:color w:val="000080"/>
                <w:lang w:eastAsia="en-GB"/>
              </w:rPr>
              <w:t xml:space="preserve"> Customer Focussed Delivery</w:t>
            </w:r>
            <w:r w:rsidR="001D1F25">
              <w:rPr>
                <w:rFonts w:ascii="Arial" w:eastAsia="Times New Roman" w:hAnsi="Arial" w:cs="Arial"/>
                <w:b/>
                <w:bCs/>
                <w:color w:val="000080"/>
                <w:lang w:eastAsia="en-GB"/>
              </w:rPr>
              <w:t xml:space="preserve"> &amp; Project Management</w:t>
            </w:r>
          </w:p>
        </w:tc>
        <w:tc>
          <w:tcPr>
            <w:tcW w:w="1345" w:type="dxa"/>
            <w:tcBorders>
              <w:top w:val="nil"/>
              <w:left w:val="nil"/>
              <w:bottom w:val="single" w:sz="4" w:space="0" w:color="366092"/>
              <w:right w:val="single" w:sz="8" w:space="0" w:color="auto"/>
            </w:tcBorders>
            <w:shd w:val="clear" w:color="auto" w:fill="auto"/>
            <w:vAlign w:val="bottom"/>
            <w:hideMark/>
          </w:tcPr>
          <w:p w:rsidR="0012359A" w:rsidRPr="006E3E90" w:rsidRDefault="0012359A" w:rsidP="006E3E90">
            <w:pPr>
              <w:spacing w:after="0" w:line="240" w:lineRule="auto"/>
              <w:jc w:val="right"/>
              <w:rPr>
                <w:rFonts w:ascii="Arial" w:eastAsia="Times New Roman" w:hAnsi="Arial" w:cs="Arial"/>
                <w:b/>
                <w:bCs/>
                <w:color w:val="000080"/>
                <w:lang w:eastAsia="en-GB"/>
              </w:rPr>
            </w:pPr>
            <w:r>
              <w:rPr>
                <w:rFonts w:ascii="Arial" w:eastAsia="Times New Roman" w:hAnsi="Arial" w:cs="Arial"/>
                <w:b/>
                <w:bCs/>
                <w:color w:val="000080"/>
                <w:lang w:eastAsia="en-GB"/>
              </w:rPr>
              <w:t>20</w:t>
            </w:r>
            <w:r w:rsidRPr="006E3E90">
              <w:rPr>
                <w:rFonts w:ascii="Arial" w:eastAsia="Times New Roman" w:hAnsi="Arial" w:cs="Arial"/>
                <w:b/>
                <w:bCs/>
                <w:color w:val="000080"/>
                <w:lang w:eastAsia="en-GB"/>
              </w:rPr>
              <w:t>%</w:t>
            </w:r>
          </w:p>
        </w:tc>
        <w:tc>
          <w:tcPr>
            <w:tcW w:w="1280" w:type="dxa"/>
            <w:tcBorders>
              <w:top w:val="nil"/>
              <w:left w:val="nil"/>
              <w:bottom w:val="single" w:sz="4" w:space="0" w:color="366092"/>
              <w:right w:val="single" w:sz="8" w:space="0" w:color="auto"/>
            </w:tcBorders>
            <w:shd w:val="clear" w:color="auto" w:fill="auto"/>
            <w:noWrap/>
            <w:vAlign w:val="bottom"/>
            <w:hideMark/>
          </w:tcPr>
          <w:p w:rsidR="0012359A" w:rsidRPr="006E3E90" w:rsidRDefault="0012359A"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rsidR="0012359A" w:rsidRPr="00887ABF" w:rsidRDefault="0012359A"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Building &amp;  delivering sustainable solutions and systems suitable to client needs and capacity</w:t>
            </w:r>
          </w:p>
        </w:tc>
        <w:tc>
          <w:tcPr>
            <w:tcW w:w="1345" w:type="dxa"/>
            <w:tcBorders>
              <w:top w:val="nil"/>
              <w:left w:val="nil"/>
              <w:bottom w:val="single" w:sz="4" w:space="0" w:color="366092"/>
              <w:right w:val="single" w:sz="8" w:space="0" w:color="auto"/>
            </w:tcBorders>
            <w:shd w:val="clear" w:color="auto" w:fill="auto"/>
            <w:noWrap/>
            <w:vAlign w:val="bottom"/>
            <w:hideMark/>
          </w:tcPr>
          <w:p w:rsidR="0012359A" w:rsidRPr="006E3E90" w:rsidRDefault="0012359A"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rsidR="0012359A" w:rsidRPr="006E3E90" w:rsidRDefault="0012359A"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Pr="006E3E90">
              <w:rPr>
                <w:rFonts w:ascii="Arial" w:eastAsia="Times New Roman" w:hAnsi="Arial" w:cs="Arial"/>
                <w:color w:val="000000"/>
                <w:lang w:eastAsia="en-GB"/>
              </w:rPr>
              <w:t>%</w:t>
            </w:r>
          </w:p>
        </w:tc>
      </w:tr>
      <w:tr w:rsidR="0012359A" w:rsidRPr="006E3E90" w:rsidTr="00E854DC">
        <w:trPr>
          <w:trHeight w:val="465"/>
        </w:trPr>
        <w:tc>
          <w:tcPr>
            <w:tcW w:w="7219" w:type="dxa"/>
            <w:tcBorders>
              <w:top w:val="nil"/>
              <w:left w:val="single" w:sz="8" w:space="0" w:color="auto"/>
              <w:bottom w:val="single" w:sz="4" w:space="0" w:color="366092"/>
              <w:right w:val="single" w:sz="8" w:space="0" w:color="auto"/>
            </w:tcBorders>
            <w:shd w:val="clear" w:color="auto" w:fill="auto"/>
            <w:vAlign w:val="bottom"/>
            <w:hideMark/>
          </w:tcPr>
          <w:p w:rsidR="0012359A" w:rsidRPr="00887ABF" w:rsidRDefault="0012359A" w:rsidP="00887ABF">
            <w:pPr>
              <w:pStyle w:val="ListParagraph"/>
              <w:numPr>
                <w:ilvl w:val="0"/>
                <w:numId w:val="32"/>
              </w:numPr>
              <w:spacing w:after="0" w:line="240" w:lineRule="auto"/>
              <w:rPr>
                <w:rFonts w:ascii="Arial" w:eastAsia="Times New Roman" w:hAnsi="Arial" w:cs="Arial"/>
                <w:lang w:eastAsia="en-GB"/>
              </w:rPr>
            </w:pPr>
            <w:r w:rsidRPr="00887ABF">
              <w:rPr>
                <w:rFonts w:ascii="Arial" w:eastAsia="Times New Roman" w:hAnsi="Arial" w:cs="Arial"/>
                <w:lang w:eastAsia="en-GB"/>
              </w:rPr>
              <w:t xml:space="preserve">Proven ability to identify and overcome people, process and IT obstacles to the delivery of client’s objectives </w:t>
            </w:r>
          </w:p>
        </w:tc>
        <w:tc>
          <w:tcPr>
            <w:tcW w:w="1345" w:type="dxa"/>
            <w:tcBorders>
              <w:top w:val="nil"/>
              <w:left w:val="nil"/>
              <w:bottom w:val="single" w:sz="4" w:space="0" w:color="366092"/>
              <w:right w:val="single" w:sz="8" w:space="0" w:color="auto"/>
            </w:tcBorders>
            <w:shd w:val="clear" w:color="auto" w:fill="auto"/>
            <w:noWrap/>
            <w:vAlign w:val="bottom"/>
            <w:hideMark/>
          </w:tcPr>
          <w:p w:rsidR="0012359A" w:rsidRPr="006E3E90" w:rsidRDefault="0012359A" w:rsidP="006E3E90">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c>
          <w:tcPr>
            <w:tcW w:w="1280" w:type="dxa"/>
            <w:tcBorders>
              <w:top w:val="nil"/>
              <w:left w:val="nil"/>
              <w:bottom w:val="single" w:sz="4" w:space="0" w:color="366092"/>
              <w:right w:val="single" w:sz="8" w:space="0" w:color="auto"/>
            </w:tcBorders>
            <w:shd w:val="clear" w:color="auto" w:fill="auto"/>
            <w:noWrap/>
            <w:vAlign w:val="bottom"/>
            <w:hideMark/>
          </w:tcPr>
          <w:p w:rsidR="0012359A" w:rsidRPr="006E3E90" w:rsidRDefault="0012359A" w:rsidP="006E3E90">
            <w:pPr>
              <w:spacing w:after="0" w:line="240" w:lineRule="auto"/>
              <w:jc w:val="right"/>
              <w:rPr>
                <w:rFonts w:ascii="Arial" w:eastAsia="Times New Roman" w:hAnsi="Arial" w:cs="Arial"/>
                <w:color w:val="000000"/>
                <w:lang w:eastAsia="en-GB"/>
              </w:rPr>
            </w:pPr>
            <w:r>
              <w:rPr>
                <w:rFonts w:ascii="Arial" w:eastAsia="Times New Roman" w:hAnsi="Arial" w:cs="Arial"/>
                <w:color w:val="000000"/>
                <w:lang w:eastAsia="en-GB"/>
              </w:rPr>
              <w:t>10</w:t>
            </w:r>
            <w:r w:rsidRPr="006E3E90">
              <w:rPr>
                <w:rFonts w:ascii="Arial" w:eastAsia="Times New Roman" w:hAnsi="Arial" w:cs="Arial"/>
                <w:color w:val="000000"/>
                <w:lang w:eastAsia="en-GB"/>
              </w:rPr>
              <w:t>%</w:t>
            </w:r>
          </w:p>
        </w:tc>
      </w:tr>
    </w:tbl>
    <w:p w:rsidR="00ED5B9F" w:rsidRDefault="00ED5B9F" w:rsidP="00ED5B9F">
      <w:pPr>
        <w:spacing w:before="240"/>
        <w:ind w:left="851" w:right="119"/>
        <w:contextualSpacing/>
        <w:jc w:val="both"/>
        <w:rPr>
          <w:rFonts w:ascii="Arial" w:hAnsi="Arial" w:cs="Arial"/>
        </w:rPr>
      </w:pPr>
    </w:p>
    <w:p w:rsidR="006E3E90" w:rsidRDefault="006E3E90" w:rsidP="00ED5B9F">
      <w:pPr>
        <w:spacing w:before="240"/>
        <w:ind w:left="851" w:right="119"/>
        <w:contextualSpacing/>
        <w:jc w:val="both"/>
        <w:rPr>
          <w:rFonts w:ascii="Arial" w:hAnsi="Arial" w:cs="Arial"/>
        </w:rPr>
      </w:pPr>
    </w:p>
    <w:p w:rsidR="006E3E90" w:rsidRDefault="006E3E90" w:rsidP="00ED5B9F">
      <w:pPr>
        <w:spacing w:before="240"/>
        <w:ind w:left="851" w:right="119"/>
        <w:contextualSpacing/>
        <w:jc w:val="both"/>
        <w:rPr>
          <w:rFonts w:ascii="Arial" w:hAnsi="Arial" w:cs="Arial"/>
        </w:rPr>
      </w:pPr>
    </w:p>
    <w:p w:rsidR="006E3E90" w:rsidRPr="005E2379" w:rsidRDefault="006E3E90" w:rsidP="00ED5B9F">
      <w:pPr>
        <w:spacing w:before="240"/>
        <w:ind w:left="851" w:right="119"/>
        <w:contextualSpacing/>
        <w:jc w:val="both"/>
        <w:rPr>
          <w:rFonts w:ascii="Arial" w:hAnsi="Arial" w:cs="Arial"/>
        </w:rPr>
      </w:pPr>
    </w:p>
    <w:p w:rsidR="00ED5B9F" w:rsidRPr="005E2379" w:rsidRDefault="00ED5B9F" w:rsidP="00ED5B9F">
      <w:pPr>
        <w:numPr>
          <w:ilvl w:val="1"/>
          <w:numId w:val="4"/>
        </w:numPr>
        <w:spacing w:before="240"/>
        <w:ind w:left="851" w:right="119" w:hanging="425"/>
        <w:contextualSpacing/>
        <w:jc w:val="both"/>
        <w:rPr>
          <w:rFonts w:ascii="Arial" w:hAnsi="Arial" w:cs="Arial"/>
        </w:rPr>
      </w:pPr>
      <w:r w:rsidRPr="005E2379">
        <w:rPr>
          <w:rFonts w:ascii="Arial" w:hAnsi="Arial" w:cs="Arial"/>
        </w:rPr>
        <w:t>Quality Assessment</w:t>
      </w:r>
    </w:p>
    <w:p w:rsidR="00ED5B9F" w:rsidRPr="005E2379" w:rsidRDefault="00ED5B9F" w:rsidP="00ED5B9F">
      <w:pPr>
        <w:spacing w:before="240"/>
        <w:ind w:left="786" w:right="119"/>
        <w:contextualSpacing/>
        <w:jc w:val="both"/>
        <w:rPr>
          <w:rFonts w:ascii="Arial" w:hAnsi="Arial" w:cs="Arial"/>
        </w:rPr>
      </w:pPr>
    </w:p>
    <w:p w:rsidR="007433E9" w:rsidRDefault="00ED5B9F" w:rsidP="00ED5B9F">
      <w:pPr>
        <w:spacing w:before="240"/>
        <w:ind w:left="851" w:right="119"/>
        <w:contextualSpacing/>
        <w:jc w:val="both"/>
        <w:rPr>
          <w:rFonts w:ascii="Arial" w:hAnsi="Arial" w:cs="Arial"/>
        </w:rPr>
      </w:pPr>
      <w:r w:rsidRPr="005E2379">
        <w:rPr>
          <w:rFonts w:ascii="Arial" w:hAnsi="Arial" w:cs="Arial"/>
        </w:rPr>
        <w:t xml:space="preserve">Quality will account </w:t>
      </w:r>
      <w:r w:rsidRPr="00A64FAE">
        <w:rPr>
          <w:rFonts w:ascii="Arial" w:hAnsi="Arial" w:cs="Arial"/>
        </w:rPr>
        <w:t>for</w:t>
      </w:r>
      <w:r w:rsidR="000B52DC" w:rsidRPr="00A64FAE">
        <w:rPr>
          <w:rFonts w:ascii="Arial" w:hAnsi="Arial" w:cs="Arial"/>
        </w:rPr>
        <w:t xml:space="preserve"> </w:t>
      </w:r>
      <w:r w:rsidR="00602935" w:rsidRPr="00A64FAE">
        <w:rPr>
          <w:rFonts w:ascii="Arial" w:hAnsi="Arial" w:cs="Arial"/>
        </w:rPr>
        <w:t>6</w:t>
      </w:r>
      <w:r w:rsidR="006561F3" w:rsidRPr="00A64FAE">
        <w:rPr>
          <w:rFonts w:ascii="Arial" w:hAnsi="Arial" w:cs="Arial"/>
        </w:rPr>
        <w:t>0</w:t>
      </w:r>
      <w:r w:rsidRPr="00A64FAE">
        <w:rPr>
          <w:rFonts w:ascii="Arial" w:hAnsi="Arial" w:cs="Arial"/>
        </w:rPr>
        <w:t xml:space="preserve">% </w:t>
      </w:r>
      <w:r w:rsidRPr="005E2379">
        <w:rPr>
          <w:rFonts w:ascii="Arial" w:hAnsi="Arial" w:cs="Arial"/>
        </w:rPr>
        <w:t>of the quotation evaluation. The quality assessment will be carried out on the quality questions/</w:t>
      </w:r>
      <w:r w:rsidR="00B8541B">
        <w:rPr>
          <w:rFonts w:ascii="Arial" w:hAnsi="Arial" w:cs="Arial"/>
        </w:rPr>
        <w:t xml:space="preserve"> </w:t>
      </w:r>
      <w:r w:rsidRPr="005E2379">
        <w:rPr>
          <w:rFonts w:ascii="Arial" w:hAnsi="Arial" w:cs="Arial"/>
        </w:rPr>
        <w:t xml:space="preserve">method statements. </w:t>
      </w:r>
      <w:r w:rsidR="00A44CEF">
        <w:rPr>
          <w:rFonts w:ascii="Arial" w:hAnsi="Arial" w:cs="Arial"/>
        </w:rPr>
        <w:t xml:space="preserve">The </w:t>
      </w:r>
      <w:r w:rsidR="0019419E">
        <w:rPr>
          <w:rFonts w:ascii="Arial" w:hAnsi="Arial" w:cs="Arial"/>
        </w:rPr>
        <w:t>Fund</w:t>
      </w:r>
      <w:r w:rsidR="00A44CEF">
        <w:rPr>
          <w:rFonts w:ascii="Arial" w:hAnsi="Arial" w:cs="Arial"/>
        </w:rPr>
        <w:t xml:space="preserve"> will</w:t>
      </w:r>
      <w:r w:rsidRPr="005E2379">
        <w:rPr>
          <w:rFonts w:ascii="Arial" w:hAnsi="Arial" w:cs="Arial"/>
        </w:rPr>
        <w:t xml:space="preserve"> </w:t>
      </w:r>
      <w:r w:rsidR="00A44CEF">
        <w:rPr>
          <w:rFonts w:ascii="Arial" w:hAnsi="Arial" w:cs="Arial"/>
        </w:rPr>
        <w:t>score Quality in accordance with the table set out in 4.2 above. A max score of 4 will achieve a 100% rate x the set weighting whereas a score of 2 would achieve a 50% rate x the set weighting.</w:t>
      </w:r>
      <w:r w:rsidR="00AC03A3">
        <w:rPr>
          <w:rFonts w:ascii="Arial" w:hAnsi="Arial" w:cs="Arial"/>
        </w:rPr>
        <w:t xml:space="preserve"> </w:t>
      </w:r>
      <w:r w:rsidR="007433E9">
        <w:rPr>
          <w:rFonts w:ascii="Arial" w:hAnsi="Arial" w:cs="Arial"/>
        </w:rPr>
        <w:t>Increments are set at 0.1.</w:t>
      </w:r>
    </w:p>
    <w:p w:rsidR="007433E9" w:rsidRDefault="007433E9" w:rsidP="00ED5B9F">
      <w:pPr>
        <w:spacing w:before="240"/>
        <w:ind w:left="851" w:right="119"/>
        <w:contextualSpacing/>
        <w:jc w:val="both"/>
        <w:rPr>
          <w:rFonts w:ascii="Arial" w:hAnsi="Arial" w:cs="Arial"/>
        </w:rPr>
      </w:pPr>
    </w:p>
    <w:p w:rsidR="00ED5B9F" w:rsidRPr="005E2379" w:rsidRDefault="00AC03A3" w:rsidP="00ED5B9F">
      <w:pPr>
        <w:spacing w:before="240"/>
        <w:ind w:left="851" w:right="119"/>
        <w:contextualSpacing/>
        <w:jc w:val="both"/>
        <w:rPr>
          <w:rFonts w:ascii="Arial" w:hAnsi="Arial" w:cs="Arial"/>
        </w:rPr>
      </w:pPr>
      <w:r>
        <w:rPr>
          <w:rFonts w:ascii="Arial" w:hAnsi="Arial" w:cs="Arial"/>
        </w:rPr>
        <w:t xml:space="preserve">Each </w:t>
      </w:r>
      <w:r w:rsidR="0019419E">
        <w:rPr>
          <w:rFonts w:ascii="Arial" w:hAnsi="Arial" w:cs="Arial"/>
        </w:rPr>
        <w:t>Fund</w:t>
      </w:r>
      <w:r w:rsidR="004F78F3">
        <w:rPr>
          <w:rFonts w:ascii="Arial" w:hAnsi="Arial" w:cs="Arial"/>
        </w:rPr>
        <w:t xml:space="preserve"> staff Evaluator (maximum of 3</w:t>
      </w:r>
      <w:r>
        <w:rPr>
          <w:rFonts w:ascii="Arial" w:hAnsi="Arial" w:cs="Arial"/>
        </w:rPr>
        <w:t xml:space="preserve"> Evaluators</w:t>
      </w:r>
      <w:r w:rsidR="005E75C6">
        <w:rPr>
          <w:rFonts w:ascii="Arial" w:hAnsi="Arial" w:cs="Arial"/>
        </w:rPr>
        <w:t>)</w:t>
      </w:r>
      <w:r w:rsidR="00D3110E">
        <w:rPr>
          <w:rFonts w:ascii="Arial" w:hAnsi="Arial" w:cs="Arial"/>
        </w:rPr>
        <w:t xml:space="preserve"> will score independently before meeting to review and moderate the scores to ensure consistency of approach.</w:t>
      </w:r>
      <w:r w:rsidR="00ED5B9F" w:rsidRPr="005E2379">
        <w:rPr>
          <w:rFonts w:ascii="Arial" w:hAnsi="Arial" w:cs="Arial"/>
        </w:rPr>
        <w:t xml:space="preserve"> </w:t>
      </w:r>
    </w:p>
    <w:p w:rsidR="00ED5B9F" w:rsidRPr="005E2379" w:rsidRDefault="00ED5B9F" w:rsidP="00ED5B9F">
      <w:pPr>
        <w:spacing w:before="240"/>
        <w:ind w:left="851" w:right="119"/>
        <w:contextualSpacing/>
        <w:jc w:val="both"/>
        <w:rPr>
          <w:rFonts w:ascii="Arial" w:hAnsi="Arial" w:cs="Arial"/>
        </w:rPr>
      </w:pPr>
    </w:p>
    <w:p w:rsidR="00ED5B9F" w:rsidRPr="005E2379" w:rsidRDefault="00ED5B9F" w:rsidP="00ED5B9F">
      <w:pPr>
        <w:spacing w:before="240"/>
        <w:ind w:left="851" w:right="119"/>
        <w:contextualSpacing/>
        <w:jc w:val="both"/>
        <w:rPr>
          <w:rFonts w:ascii="Arial" w:hAnsi="Arial" w:cs="Arial"/>
        </w:rPr>
      </w:pPr>
      <w:r w:rsidRPr="005E2379">
        <w:rPr>
          <w:rFonts w:ascii="Arial" w:hAnsi="Arial" w:cs="Arial"/>
        </w:rPr>
        <w:lastRenderedPageBreak/>
        <w:t xml:space="preserve">Firms who score </w:t>
      </w:r>
      <w:r w:rsidR="00F86D76">
        <w:rPr>
          <w:rFonts w:ascii="Arial" w:hAnsi="Arial" w:cs="Arial"/>
        </w:rPr>
        <w:t xml:space="preserve">2 </w:t>
      </w:r>
      <w:r w:rsidR="006561F3">
        <w:rPr>
          <w:rFonts w:ascii="Arial" w:hAnsi="Arial" w:cs="Arial"/>
        </w:rPr>
        <w:t>or more in</w:t>
      </w:r>
      <w:r w:rsidRPr="005E2379">
        <w:rPr>
          <w:rFonts w:ascii="Arial" w:hAnsi="Arial" w:cs="Arial"/>
        </w:rPr>
        <w:t xml:space="preserve"> the quality marks </w:t>
      </w:r>
      <w:r w:rsidR="00D3110E">
        <w:rPr>
          <w:rFonts w:ascii="Arial" w:hAnsi="Arial" w:cs="Arial"/>
        </w:rPr>
        <w:t>will</w:t>
      </w:r>
      <w:r w:rsidRPr="005E2379">
        <w:rPr>
          <w:rFonts w:ascii="Arial" w:hAnsi="Arial" w:cs="Arial"/>
        </w:rPr>
        <w:t xml:space="preserve"> be invited to attend an interview in order to discuss</w:t>
      </w:r>
      <w:r w:rsidR="003A0804">
        <w:rPr>
          <w:rFonts w:ascii="Arial" w:hAnsi="Arial" w:cs="Arial"/>
        </w:rPr>
        <w:t xml:space="preserve"> and expand upon the </w:t>
      </w:r>
      <w:r w:rsidRPr="005E2379">
        <w:rPr>
          <w:rFonts w:ascii="Arial" w:hAnsi="Arial" w:cs="Arial"/>
        </w:rPr>
        <w:t xml:space="preserve">points included in the written proposals. The points discussed may result in scores being adjusted either up or down. </w:t>
      </w:r>
    </w:p>
    <w:p w:rsidR="00ED5B9F" w:rsidRPr="005E2379" w:rsidRDefault="00ED5B9F" w:rsidP="00ED5B9F">
      <w:pPr>
        <w:spacing w:before="240"/>
        <w:ind w:left="851" w:right="119"/>
        <w:contextualSpacing/>
        <w:jc w:val="both"/>
        <w:rPr>
          <w:rFonts w:ascii="Arial" w:hAnsi="Arial" w:cs="Arial"/>
        </w:rPr>
      </w:pPr>
    </w:p>
    <w:p w:rsidR="00ED5B9F" w:rsidRPr="005E2379" w:rsidRDefault="00ED5B9F" w:rsidP="00ED5B9F">
      <w:pPr>
        <w:spacing w:before="240"/>
        <w:ind w:left="851" w:right="119"/>
        <w:contextualSpacing/>
        <w:jc w:val="both"/>
        <w:rPr>
          <w:rFonts w:ascii="Arial" w:hAnsi="Arial" w:cs="Arial"/>
        </w:rPr>
      </w:pPr>
      <w:r w:rsidRPr="005E2379">
        <w:rPr>
          <w:rFonts w:ascii="Arial" w:hAnsi="Arial" w:cs="Arial"/>
        </w:rPr>
        <w:t>Where a response to any question is given a score of nil, (0), the tender may be discounted in its entirety and take no further part in the process.</w:t>
      </w:r>
    </w:p>
    <w:p w:rsidR="00ED5B9F" w:rsidRPr="005E2379" w:rsidRDefault="00ED5B9F" w:rsidP="00ED5B9F">
      <w:pPr>
        <w:spacing w:before="240"/>
        <w:ind w:left="786"/>
        <w:contextualSpacing/>
        <w:jc w:val="both"/>
        <w:rPr>
          <w:rFonts w:ascii="Arial" w:hAnsi="Arial" w:cs="Arial"/>
        </w:rPr>
      </w:pPr>
    </w:p>
    <w:p w:rsidR="00ED5B9F" w:rsidRPr="005E2379" w:rsidRDefault="00ED5B9F" w:rsidP="00ED5B9F">
      <w:pPr>
        <w:numPr>
          <w:ilvl w:val="1"/>
          <w:numId w:val="5"/>
        </w:numPr>
        <w:spacing w:before="240" w:after="0"/>
        <w:ind w:left="851" w:hanging="425"/>
        <w:contextualSpacing/>
        <w:jc w:val="both"/>
        <w:rPr>
          <w:rFonts w:ascii="Arial" w:hAnsi="Arial" w:cs="Arial"/>
        </w:rPr>
      </w:pPr>
      <w:r w:rsidRPr="005E2379">
        <w:rPr>
          <w:rFonts w:ascii="Arial" w:hAnsi="Arial" w:cs="Arial"/>
        </w:rPr>
        <w:t>Stage 4 – Price Summary</w:t>
      </w:r>
      <w:r w:rsidR="00D147C2">
        <w:rPr>
          <w:rFonts w:ascii="Arial" w:hAnsi="Arial" w:cs="Arial"/>
        </w:rPr>
        <w:t>. Please breakdown your costs to deliver this project across the 5 activity areas noted</w:t>
      </w:r>
      <w:r w:rsidR="00362B7E">
        <w:rPr>
          <w:rFonts w:ascii="Arial" w:hAnsi="Arial" w:cs="Arial"/>
        </w:rPr>
        <w:t>, referring to the more detailed brief in appendix D</w:t>
      </w:r>
      <w:r w:rsidR="00D147C2">
        <w:rPr>
          <w:rFonts w:ascii="Arial" w:hAnsi="Arial" w:cs="Arial"/>
        </w:rPr>
        <w:t xml:space="preserve">. Please also provide day rates for all those who will deliver the project and cost of providing ongoing access to relevant indices </w:t>
      </w:r>
      <w:r w:rsidR="00386197">
        <w:rPr>
          <w:rFonts w:ascii="Arial" w:hAnsi="Arial" w:cs="Arial"/>
        </w:rPr>
        <w:t>to enable costs to be adjusted due to geographic area (refer to brief in appendix d for further details)</w:t>
      </w:r>
    </w:p>
    <w:p w:rsidR="00ED5B9F" w:rsidRPr="005E2379" w:rsidRDefault="00ED5B9F" w:rsidP="00ED5B9F">
      <w:pPr>
        <w:spacing w:before="240" w:after="0"/>
        <w:ind w:left="786"/>
        <w:contextualSpacing/>
        <w:jc w:val="both"/>
        <w:rPr>
          <w:rFonts w:ascii="Arial" w:hAnsi="Arial" w:cs="Arial"/>
        </w:rPr>
      </w:pPr>
    </w:p>
    <w:tbl>
      <w:tblPr>
        <w:tblStyle w:val="TableGrid2"/>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379"/>
        <w:gridCol w:w="2126"/>
      </w:tblGrid>
      <w:tr w:rsidR="00ED5B9F" w:rsidRPr="005E2379" w:rsidTr="009303C2">
        <w:trPr>
          <w:trHeight w:val="340"/>
        </w:trPr>
        <w:tc>
          <w:tcPr>
            <w:tcW w:w="6379" w:type="dxa"/>
            <w:shd w:val="clear" w:color="auto" w:fill="F2F2F2" w:themeFill="background1" w:themeFillShade="F2"/>
            <w:vAlign w:val="center"/>
          </w:tcPr>
          <w:p w:rsidR="00ED5B9F" w:rsidRPr="002B348A" w:rsidRDefault="00ED5B9F" w:rsidP="00ED5B9F">
            <w:pPr>
              <w:ind w:right="119"/>
              <w:rPr>
                <w:rFonts w:ascii="Arial" w:hAnsi="Arial" w:cs="Arial"/>
              </w:rPr>
            </w:pPr>
            <w:r w:rsidRPr="002B348A">
              <w:rPr>
                <w:rFonts w:ascii="Arial" w:hAnsi="Arial" w:cs="Arial"/>
              </w:rPr>
              <w:t xml:space="preserve">Price Criteria </w:t>
            </w:r>
            <w:r w:rsidR="00602935" w:rsidRPr="002B348A">
              <w:rPr>
                <w:rFonts w:ascii="Arial" w:hAnsi="Arial" w:cs="Arial"/>
              </w:rPr>
              <w:t>4</w:t>
            </w:r>
            <w:r w:rsidR="00404673" w:rsidRPr="002B348A">
              <w:rPr>
                <w:rFonts w:ascii="Arial" w:hAnsi="Arial" w:cs="Arial"/>
              </w:rPr>
              <w:t>0</w:t>
            </w:r>
            <w:r w:rsidRPr="002B348A">
              <w:rPr>
                <w:rFonts w:ascii="Arial" w:hAnsi="Arial" w:cs="Arial"/>
              </w:rPr>
              <w:t>%</w:t>
            </w:r>
          </w:p>
        </w:tc>
        <w:tc>
          <w:tcPr>
            <w:tcW w:w="2126" w:type="dxa"/>
            <w:shd w:val="clear" w:color="auto" w:fill="F2F2F2" w:themeFill="background1" w:themeFillShade="F2"/>
            <w:vAlign w:val="center"/>
          </w:tcPr>
          <w:p w:rsidR="00ED5B9F" w:rsidRPr="002B348A" w:rsidRDefault="00ED5B9F" w:rsidP="00ED5B9F">
            <w:pPr>
              <w:ind w:right="119"/>
              <w:rPr>
                <w:rFonts w:ascii="Arial" w:hAnsi="Arial" w:cs="Arial"/>
              </w:rPr>
            </w:pPr>
            <w:r w:rsidRPr="002B348A">
              <w:rPr>
                <w:rFonts w:ascii="Arial" w:hAnsi="Arial" w:cs="Arial"/>
              </w:rPr>
              <w:t xml:space="preserve">Sub-Weighting </w:t>
            </w:r>
          </w:p>
        </w:tc>
      </w:tr>
      <w:tr w:rsidR="00F86D76" w:rsidRPr="005E2379" w:rsidTr="009303C2">
        <w:trPr>
          <w:trHeight w:val="340"/>
        </w:trPr>
        <w:tc>
          <w:tcPr>
            <w:tcW w:w="6379" w:type="dxa"/>
            <w:vAlign w:val="center"/>
          </w:tcPr>
          <w:p w:rsidR="00F86D76" w:rsidRPr="002B348A" w:rsidRDefault="00F86D76" w:rsidP="00827754">
            <w:pPr>
              <w:ind w:right="119"/>
              <w:rPr>
                <w:rFonts w:ascii="Arial" w:hAnsi="Arial" w:cs="Arial"/>
              </w:rPr>
            </w:pPr>
            <w:r w:rsidRPr="002B348A">
              <w:rPr>
                <w:rFonts w:ascii="Arial" w:hAnsi="Arial" w:cs="Arial"/>
              </w:rPr>
              <w:t xml:space="preserve">A   </w:t>
            </w:r>
            <w:r w:rsidR="00C17AE2" w:rsidRPr="002B348A">
              <w:rPr>
                <w:rFonts w:ascii="Arial" w:hAnsi="Arial" w:cs="Arial"/>
              </w:rPr>
              <w:t>Business &amp; Fulltime Employee</w:t>
            </w:r>
            <w:r w:rsidRPr="002B348A">
              <w:rPr>
                <w:rFonts w:ascii="Arial" w:hAnsi="Arial" w:cs="Arial"/>
              </w:rPr>
              <w:t xml:space="preserve"> </w:t>
            </w:r>
            <w:r w:rsidR="006E6B62" w:rsidRPr="002B348A">
              <w:rPr>
                <w:rFonts w:ascii="Arial" w:hAnsi="Arial" w:cs="Arial"/>
              </w:rPr>
              <w:t>Costs</w:t>
            </w:r>
            <w:r w:rsidR="00DC5BF0" w:rsidRPr="002B348A">
              <w:rPr>
                <w:rFonts w:ascii="Arial" w:hAnsi="Arial" w:cs="Arial"/>
              </w:rPr>
              <w:t xml:space="preserve"> (</w:t>
            </w:r>
            <w:r w:rsidR="00827754">
              <w:rPr>
                <w:rFonts w:ascii="Arial" w:hAnsi="Arial" w:cs="Arial"/>
              </w:rPr>
              <w:t>Refer to the requirements set out in section 5 of the extended brief in appendix d</w:t>
            </w:r>
            <w:r w:rsidR="00DC5BF0" w:rsidRPr="002B348A">
              <w:rPr>
                <w:rFonts w:ascii="Arial" w:hAnsi="Arial" w:cs="Arial"/>
              </w:rPr>
              <w:t>)</w:t>
            </w:r>
          </w:p>
        </w:tc>
        <w:tc>
          <w:tcPr>
            <w:tcW w:w="2126" w:type="dxa"/>
            <w:vAlign w:val="center"/>
          </w:tcPr>
          <w:p w:rsidR="00F86D76" w:rsidRPr="002B348A" w:rsidRDefault="00717054" w:rsidP="00F86D76">
            <w:pPr>
              <w:spacing w:before="100" w:beforeAutospacing="1"/>
              <w:rPr>
                <w:rFonts w:ascii="Arial" w:eastAsia="Times New Roman" w:hAnsi="Arial" w:cs="Arial"/>
                <w:lang w:val="en" w:eastAsia="en-GB"/>
              </w:rPr>
            </w:pPr>
            <w:r w:rsidRPr="002B348A">
              <w:rPr>
                <w:rFonts w:ascii="Arial" w:eastAsia="Times New Roman" w:hAnsi="Arial" w:cs="Arial"/>
                <w:lang w:val="en" w:eastAsia="en-GB"/>
              </w:rPr>
              <w:t xml:space="preserve">Equal Total </w:t>
            </w:r>
            <w:r w:rsidR="00AF6458" w:rsidRPr="002B348A">
              <w:rPr>
                <w:rFonts w:ascii="Arial" w:eastAsia="Times New Roman" w:hAnsi="Arial" w:cs="Arial"/>
                <w:lang w:val="en" w:eastAsia="en-GB"/>
              </w:rPr>
              <w:t>100</w:t>
            </w:r>
            <w:r w:rsidR="00F86D76" w:rsidRPr="002B348A">
              <w:rPr>
                <w:rFonts w:ascii="Arial" w:eastAsia="Times New Roman" w:hAnsi="Arial" w:cs="Arial"/>
                <w:lang w:val="en" w:eastAsia="en-GB"/>
              </w:rPr>
              <w:t>%</w:t>
            </w:r>
          </w:p>
        </w:tc>
      </w:tr>
      <w:tr w:rsidR="006E6B62" w:rsidRPr="005E2379" w:rsidTr="009303C2">
        <w:trPr>
          <w:trHeight w:val="340"/>
        </w:trPr>
        <w:tc>
          <w:tcPr>
            <w:tcW w:w="6379" w:type="dxa"/>
            <w:vAlign w:val="center"/>
          </w:tcPr>
          <w:p w:rsidR="006E6B62" w:rsidRPr="002B348A" w:rsidRDefault="003073C6" w:rsidP="003073C6">
            <w:pPr>
              <w:ind w:right="119"/>
              <w:rPr>
                <w:rFonts w:ascii="Arial" w:hAnsi="Arial" w:cs="Arial"/>
              </w:rPr>
            </w:pPr>
            <w:r>
              <w:rPr>
                <w:rFonts w:ascii="Arial" w:hAnsi="Arial" w:cs="Arial"/>
              </w:rPr>
              <w:t xml:space="preserve">            </w:t>
            </w:r>
            <w:r w:rsidR="007D50F8">
              <w:rPr>
                <w:rFonts w:ascii="Arial" w:hAnsi="Arial" w:cs="Arial"/>
              </w:rPr>
              <w:t xml:space="preserve">Clarifying and </w:t>
            </w:r>
            <w:r>
              <w:rPr>
                <w:rFonts w:ascii="Arial" w:hAnsi="Arial" w:cs="Arial"/>
              </w:rPr>
              <w:t>Drafting Requirement Specification</w:t>
            </w:r>
          </w:p>
        </w:tc>
        <w:tc>
          <w:tcPr>
            <w:tcW w:w="2126" w:type="dxa"/>
            <w:vAlign w:val="center"/>
          </w:tcPr>
          <w:p w:rsidR="006E6B62" w:rsidRPr="006E6B62" w:rsidRDefault="00D147C2" w:rsidP="006E6B62">
            <w:pPr>
              <w:spacing w:before="100" w:beforeAutospacing="1"/>
              <w:rPr>
                <w:rFonts w:ascii="Arial" w:eastAsia="Times New Roman" w:hAnsi="Arial" w:cs="Arial"/>
                <w:color w:val="FF0000"/>
                <w:lang w:val="en" w:eastAsia="en-GB"/>
              </w:rPr>
            </w:pPr>
            <w:r w:rsidRPr="00D147C2">
              <w:rPr>
                <w:rFonts w:ascii="Arial" w:eastAsia="Times New Roman" w:hAnsi="Arial" w:cs="Arial"/>
                <w:color w:val="000000" w:themeColor="text1"/>
                <w:lang w:val="en" w:eastAsia="en-GB"/>
              </w:rPr>
              <w:t>£</w:t>
            </w:r>
          </w:p>
        </w:tc>
      </w:tr>
      <w:tr w:rsidR="006E6B62" w:rsidRPr="005E2379" w:rsidTr="009303C2">
        <w:trPr>
          <w:trHeight w:val="340"/>
        </w:trPr>
        <w:tc>
          <w:tcPr>
            <w:tcW w:w="6379" w:type="dxa"/>
            <w:vAlign w:val="center"/>
          </w:tcPr>
          <w:p w:rsidR="006E6B62" w:rsidRPr="002B348A" w:rsidRDefault="007D50F8" w:rsidP="007D50F8">
            <w:pPr>
              <w:ind w:left="720" w:right="119"/>
              <w:rPr>
                <w:rFonts w:ascii="Arial" w:hAnsi="Arial" w:cs="Arial"/>
              </w:rPr>
            </w:pPr>
            <w:r>
              <w:rPr>
                <w:rFonts w:ascii="Arial" w:hAnsi="Arial" w:cs="Arial"/>
              </w:rPr>
              <w:t xml:space="preserve"> Review IT options</w:t>
            </w:r>
            <w:r w:rsidR="003073C6">
              <w:rPr>
                <w:rFonts w:ascii="Arial" w:hAnsi="Arial" w:cs="Arial"/>
              </w:rPr>
              <w:t xml:space="preserve"> </w:t>
            </w:r>
            <w:r>
              <w:rPr>
                <w:rFonts w:ascii="Arial" w:hAnsi="Arial" w:cs="Arial"/>
              </w:rPr>
              <w:t xml:space="preserve">&amp; develop </w:t>
            </w:r>
            <w:r w:rsidR="003073C6">
              <w:rPr>
                <w:rFonts w:ascii="Arial" w:hAnsi="Arial" w:cs="Arial"/>
              </w:rPr>
              <w:t>Technical Specification</w:t>
            </w:r>
          </w:p>
        </w:tc>
        <w:tc>
          <w:tcPr>
            <w:tcW w:w="2126" w:type="dxa"/>
          </w:tcPr>
          <w:p w:rsidR="006E6B62" w:rsidRDefault="00D147C2" w:rsidP="006E6B62">
            <w:r>
              <w:t>£</w:t>
            </w:r>
          </w:p>
        </w:tc>
      </w:tr>
      <w:tr w:rsidR="006E6B62" w:rsidRPr="005E2379" w:rsidTr="009303C2">
        <w:trPr>
          <w:trHeight w:val="340"/>
        </w:trPr>
        <w:tc>
          <w:tcPr>
            <w:tcW w:w="6379" w:type="dxa"/>
            <w:vAlign w:val="center"/>
          </w:tcPr>
          <w:p w:rsidR="006E6B62" w:rsidRPr="002B348A" w:rsidRDefault="007D50F8" w:rsidP="007D50F8">
            <w:pPr>
              <w:ind w:left="720" w:right="119"/>
              <w:rPr>
                <w:rFonts w:ascii="Arial" w:hAnsi="Arial" w:cs="Arial"/>
              </w:rPr>
            </w:pPr>
            <w:r>
              <w:rPr>
                <w:rFonts w:ascii="Arial" w:hAnsi="Arial" w:cs="Arial"/>
              </w:rPr>
              <w:t xml:space="preserve"> Process Review and amendments</w:t>
            </w:r>
          </w:p>
        </w:tc>
        <w:tc>
          <w:tcPr>
            <w:tcW w:w="2126" w:type="dxa"/>
          </w:tcPr>
          <w:p w:rsidR="006E6B62" w:rsidRDefault="00D147C2" w:rsidP="006E6B62">
            <w:r>
              <w:t>£</w:t>
            </w:r>
          </w:p>
        </w:tc>
      </w:tr>
      <w:tr w:rsidR="006E6B62" w:rsidRPr="005E2379" w:rsidTr="009303C2">
        <w:trPr>
          <w:trHeight w:val="340"/>
        </w:trPr>
        <w:tc>
          <w:tcPr>
            <w:tcW w:w="6379" w:type="dxa"/>
            <w:vAlign w:val="center"/>
          </w:tcPr>
          <w:p w:rsidR="006E6B62" w:rsidRPr="002B348A" w:rsidRDefault="00D147C2" w:rsidP="00670BC5">
            <w:pPr>
              <w:ind w:left="720" w:right="119"/>
              <w:rPr>
                <w:rFonts w:ascii="Arial" w:hAnsi="Arial" w:cs="Arial"/>
              </w:rPr>
            </w:pPr>
            <w:r>
              <w:rPr>
                <w:rFonts w:ascii="Arial" w:hAnsi="Arial" w:cs="Arial"/>
              </w:rPr>
              <w:t>Retrospective d</w:t>
            </w:r>
            <w:r w:rsidR="003073C6">
              <w:rPr>
                <w:rFonts w:ascii="Arial" w:hAnsi="Arial" w:cs="Arial"/>
              </w:rPr>
              <w:t>ata collection and input</w:t>
            </w:r>
            <w:r>
              <w:rPr>
                <w:rFonts w:ascii="Arial" w:hAnsi="Arial" w:cs="Arial"/>
              </w:rPr>
              <w:t xml:space="preserve"> </w:t>
            </w:r>
            <w:r w:rsidR="00670BC5">
              <w:rPr>
                <w:rFonts w:ascii="Arial" w:hAnsi="Arial" w:cs="Arial"/>
              </w:rPr>
              <w:t xml:space="preserve"> - cost </w:t>
            </w:r>
            <w:r>
              <w:rPr>
                <w:rFonts w:ascii="Arial" w:hAnsi="Arial" w:cs="Arial"/>
              </w:rPr>
              <w:t>per project</w:t>
            </w:r>
            <w:r w:rsidR="00827754">
              <w:rPr>
                <w:rFonts w:ascii="Arial" w:hAnsi="Arial" w:cs="Arial"/>
              </w:rPr>
              <w:t xml:space="preserve"> </w:t>
            </w:r>
          </w:p>
        </w:tc>
        <w:tc>
          <w:tcPr>
            <w:tcW w:w="2126" w:type="dxa"/>
          </w:tcPr>
          <w:p w:rsidR="006E6B62" w:rsidRDefault="00D147C2" w:rsidP="006E6B62">
            <w:r>
              <w:t>£</w:t>
            </w:r>
          </w:p>
        </w:tc>
      </w:tr>
      <w:tr w:rsidR="006E6B62" w:rsidRPr="005E2379" w:rsidTr="009303C2">
        <w:trPr>
          <w:trHeight w:val="340"/>
        </w:trPr>
        <w:tc>
          <w:tcPr>
            <w:tcW w:w="6379" w:type="dxa"/>
            <w:vAlign w:val="center"/>
          </w:tcPr>
          <w:p w:rsidR="006E6B62" w:rsidRPr="002B348A" w:rsidRDefault="003073C6" w:rsidP="00D147C2">
            <w:pPr>
              <w:ind w:left="720" w:right="119"/>
              <w:rPr>
                <w:rFonts w:ascii="Arial" w:hAnsi="Arial" w:cs="Arial"/>
              </w:rPr>
            </w:pPr>
            <w:r>
              <w:rPr>
                <w:rFonts w:ascii="Arial" w:hAnsi="Arial" w:cs="Arial"/>
              </w:rPr>
              <w:t>Project management</w:t>
            </w:r>
            <w:r w:rsidR="00D147C2">
              <w:rPr>
                <w:rFonts w:ascii="Arial" w:hAnsi="Arial" w:cs="Arial"/>
              </w:rPr>
              <w:t>/delivery</w:t>
            </w:r>
            <w:r w:rsidR="00670BC5">
              <w:rPr>
                <w:rFonts w:ascii="Arial" w:hAnsi="Arial" w:cs="Arial"/>
              </w:rPr>
              <w:t xml:space="preserve"> including staff training</w:t>
            </w:r>
          </w:p>
        </w:tc>
        <w:tc>
          <w:tcPr>
            <w:tcW w:w="2126" w:type="dxa"/>
          </w:tcPr>
          <w:p w:rsidR="006E6B62" w:rsidRDefault="00D147C2" w:rsidP="006E6B62">
            <w:r>
              <w:t>£</w:t>
            </w:r>
          </w:p>
        </w:tc>
      </w:tr>
      <w:tr w:rsidR="007433E9" w:rsidRPr="005E2379" w:rsidTr="009303C2">
        <w:trPr>
          <w:trHeight w:val="340"/>
        </w:trPr>
        <w:tc>
          <w:tcPr>
            <w:tcW w:w="6379" w:type="dxa"/>
            <w:vAlign w:val="center"/>
          </w:tcPr>
          <w:p w:rsidR="007433E9" w:rsidRPr="002B348A" w:rsidRDefault="007433E9" w:rsidP="00D147C2">
            <w:pPr>
              <w:ind w:right="119"/>
              <w:rPr>
                <w:rFonts w:ascii="Arial" w:hAnsi="Arial" w:cs="Arial"/>
              </w:rPr>
            </w:pPr>
          </w:p>
        </w:tc>
        <w:tc>
          <w:tcPr>
            <w:tcW w:w="2126" w:type="dxa"/>
          </w:tcPr>
          <w:p w:rsidR="007433E9" w:rsidRDefault="007433E9" w:rsidP="006E6B62"/>
        </w:tc>
      </w:tr>
      <w:tr w:rsidR="00D147C2" w:rsidRPr="005E2379" w:rsidTr="009303C2">
        <w:trPr>
          <w:trHeight w:val="340"/>
        </w:trPr>
        <w:tc>
          <w:tcPr>
            <w:tcW w:w="6379" w:type="dxa"/>
            <w:vAlign w:val="center"/>
          </w:tcPr>
          <w:p w:rsidR="00D147C2" w:rsidRPr="002B348A" w:rsidRDefault="00D147C2" w:rsidP="00F413FE">
            <w:pPr>
              <w:ind w:right="119"/>
              <w:rPr>
                <w:rFonts w:ascii="Arial" w:hAnsi="Arial" w:cs="Arial"/>
              </w:rPr>
            </w:pPr>
            <w:r>
              <w:rPr>
                <w:rFonts w:ascii="Arial" w:hAnsi="Arial" w:cs="Arial"/>
              </w:rPr>
              <w:t>Day rate for Consultant 1</w:t>
            </w:r>
          </w:p>
        </w:tc>
        <w:tc>
          <w:tcPr>
            <w:tcW w:w="2126" w:type="dxa"/>
          </w:tcPr>
          <w:p w:rsidR="00D147C2" w:rsidRDefault="00386197" w:rsidP="006E6B62">
            <w:r>
              <w:t>£</w:t>
            </w:r>
          </w:p>
        </w:tc>
      </w:tr>
      <w:tr w:rsidR="00D147C2" w:rsidRPr="005E2379" w:rsidTr="009303C2">
        <w:trPr>
          <w:trHeight w:val="340"/>
        </w:trPr>
        <w:tc>
          <w:tcPr>
            <w:tcW w:w="6379" w:type="dxa"/>
            <w:vAlign w:val="center"/>
          </w:tcPr>
          <w:p w:rsidR="00D147C2" w:rsidRPr="002B348A" w:rsidRDefault="00D147C2" w:rsidP="00F413FE">
            <w:pPr>
              <w:ind w:right="119"/>
              <w:rPr>
                <w:rFonts w:ascii="Arial" w:hAnsi="Arial" w:cs="Arial"/>
              </w:rPr>
            </w:pPr>
            <w:r>
              <w:rPr>
                <w:rFonts w:ascii="Arial" w:hAnsi="Arial" w:cs="Arial"/>
              </w:rPr>
              <w:t xml:space="preserve">Day rate for Consultant 2 </w:t>
            </w:r>
          </w:p>
        </w:tc>
        <w:tc>
          <w:tcPr>
            <w:tcW w:w="2126" w:type="dxa"/>
          </w:tcPr>
          <w:p w:rsidR="00D147C2" w:rsidRDefault="00386197" w:rsidP="006E6B62">
            <w:r>
              <w:t>£</w:t>
            </w:r>
          </w:p>
        </w:tc>
      </w:tr>
      <w:tr w:rsidR="00D147C2" w:rsidRPr="005E2379" w:rsidTr="009303C2">
        <w:trPr>
          <w:trHeight w:val="340"/>
        </w:trPr>
        <w:tc>
          <w:tcPr>
            <w:tcW w:w="6379" w:type="dxa"/>
            <w:vAlign w:val="center"/>
          </w:tcPr>
          <w:p w:rsidR="00D147C2" w:rsidRPr="002B348A" w:rsidRDefault="00D147C2" w:rsidP="00F413FE">
            <w:pPr>
              <w:ind w:right="119"/>
              <w:rPr>
                <w:rFonts w:ascii="Arial" w:hAnsi="Arial" w:cs="Arial"/>
              </w:rPr>
            </w:pPr>
            <w:r>
              <w:rPr>
                <w:rFonts w:ascii="Arial" w:hAnsi="Arial" w:cs="Arial"/>
              </w:rPr>
              <w:t>Day rate for Consultant 3</w:t>
            </w:r>
          </w:p>
        </w:tc>
        <w:tc>
          <w:tcPr>
            <w:tcW w:w="2126" w:type="dxa"/>
          </w:tcPr>
          <w:p w:rsidR="00D147C2" w:rsidRDefault="00386197" w:rsidP="006E6B62">
            <w:r>
              <w:t>£</w:t>
            </w:r>
          </w:p>
        </w:tc>
      </w:tr>
      <w:tr w:rsidR="00D147C2" w:rsidRPr="005E2379" w:rsidTr="009303C2">
        <w:trPr>
          <w:trHeight w:val="340"/>
        </w:trPr>
        <w:tc>
          <w:tcPr>
            <w:tcW w:w="6379" w:type="dxa"/>
            <w:vAlign w:val="center"/>
          </w:tcPr>
          <w:p w:rsidR="00D147C2" w:rsidRPr="002B348A" w:rsidRDefault="00D147C2" w:rsidP="00F413FE">
            <w:pPr>
              <w:ind w:right="119"/>
              <w:rPr>
                <w:rFonts w:ascii="Arial" w:hAnsi="Arial" w:cs="Arial"/>
              </w:rPr>
            </w:pPr>
          </w:p>
        </w:tc>
        <w:tc>
          <w:tcPr>
            <w:tcW w:w="2126" w:type="dxa"/>
          </w:tcPr>
          <w:p w:rsidR="00D147C2" w:rsidRDefault="00D147C2" w:rsidP="006E6B62"/>
        </w:tc>
      </w:tr>
      <w:tr w:rsidR="00D147C2" w:rsidRPr="005E2379" w:rsidTr="009303C2">
        <w:trPr>
          <w:trHeight w:val="340"/>
        </w:trPr>
        <w:tc>
          <w:tcPr>
            <w:tcW w:w="6379" w:type="dxa"/>
            <w:vAlign w:val="center"/>
          </w:tcPr>
          <w:p w:rsidR="00D147C2" w:rsidRPr="002B348A" w:rsidRDefault="00D147C2" w:rsidP="00386197">
            <w:pPr>
              <w:ind w:right="119"/>
              <w:rPr>
                <w:rFonts w:ascii="Arial" w:hAnsi="Arial" w:cs="Arial"/>
              </w:rPr>
            </w:pPr>
            <w:r>
              <w:rPr>
                <w:rFonts w:ascii="Arial" w:hAnsi="Arial" w:cs="Arial"/>
              </w:rPr>
              <w:t xml:space="preserve">B </w:t>
            </w:r>
            <w:r w:rsidR="00386197">
              <w:rPr>
                <w:rFonts w:ascii="Arial" w:hAnsi="Arial" w:cs="Arial"/>
              </w:rPr>
              <w:t>Ongoing support via access to relevant cost indices</w:t>
            </w:r>
            <w:r>
              <w:rPr>
                <w:rFonts w:ascii="Arial" w:hAnsi="Arial" w:cs="Arial"/>
              </w:rPr>
              <w:t xml:space="preserve"> </w:t>
            </w:r>
          </w:p>
        </w:tc>
        <w:tc>
          <w:tcPr>
            <w:tcW w:w="2126" w:type="dxa"/>
          </w:tcPr>
          <w:p w:rsidR="00D147C2" w:rsidRDefault="00386197" w:rsidP="006E6B62">
            <w:r>
              <w:t>£</w:t>
            </w:r>
          </w:p>
        </w:tc>
      </w:tr>
      <w:tr w:rsidR="00386197" w:rsidRPr="005E2379" w:rsidTr="009303C2">
        <w:trPr>
          <w:trHeight w:val="340"/>
        </w:trPr>
        <w:tc>
          <w:tcPr>
            <w:tcW w:w="6379" w:type="dxa"/>
            <w:vAlign w:val="center"/>
          </w:tcPr>
          <w:p w:rsidR="00386197" w:rsidRDefault="00386197" w:rsidP="00386197">
            <w:pPr>
              <w:ind w:right="119"/>
              <w:rPr>
                <w:rFonts w:ascii="Arial" w:hAnsi="Arial" w:cs="Arial"/>
              </w:rPr>
            </w:pPr>
          </w:p>
        </w:tc>
        <w:tc>
          <w:tcPr>
            <w:tcW w:w="2126" w:type="dxa"/>
          </w:tcPr>
          <w:p w:rsidR="00386197" w:rsidRDefault="00386197" w:rsidP="006E6B62"/>
        </w:tc>
      </w:tr>
    </w:tbl>
    <w:p w:rsidR="00ED5B9F" w:rsidRPr="005E2379" w:rsidRDefault="00ED5B9F" w:rsidP="00ED5B9F">
      <w:pPr>
        <w:numPr>
          <w:ilvl w:val="1"/>
          <w:numId w:val="5"/>
        </w:numPr>
        <w:tabs>
          <w:tab w:val="left" w:pos="851"/>
        </w:tabs>
        <w:spacing w:after="0"/>
        <w:ind w:left="851" w:hanging="425"/>
        <w:contextualSpacing/>
        <w:jc w:val="both"/>
        <w:rPr>
          <w:rFonts w:ascii="Arial" w:hAnsi="Arial" w:cs="Arial"/>
        </w:rPr>
      </w:pPr>
      <w:r w:rsidRPr="005E2379">
        <w:rPr>
          <w:rFonts w:ascii="Arial" w:hAnsi="Arial" w:cs="Arial"/>
        </w:rPr>
        <w:t xml:space="preserve">Price Assessment </w:t>
      </w:r>
    </w:p>
    <w:p w:rsidR="00ED5B9F" w:rsidRPr="005E2379" w:rsidRDefault="00ED5B9F" w:rsidP="00ED5B9F">
      <w:pPr>
        <w:spacing w:after="0"/>
        <w:ind w:left="786"/>
        <w:contextualSpacing/>
        <w:jc w:val="both"/>
        <w:rPr>
          <w:rFonts w:ascii="Arial" w:hAnsi="Arial" w:cs="Arial"/>
        </w:rPr>
      </w:pPr>
    </w:p>
    <w:p w:rsidR="00ED5B9F" w:rsidRPr="005E2379" w:rsidRDefault="00ED5B9F" w:rsidP="00ED5B9F">
      <w:pPr>
        <w:spacing w:after="0"/>
        <w:ind w:left="851"/>
        <w:contextualSpacing/>
        <w:jc w:val="both"/>
        <w:rPr>
          <w:rFonts w:ascii="Arial" w:hAnsi="Arial" w:cs="Arial"/>
        </w:rPr>
      </w:pPr>
      <w:r w:rsidRPr="005E2379">
        <w:rPr>
          <w:rFonts w:ascii="Arial" w:hAnsi="Arial" w:cs="Arial"/>
        </w:rPr>
        <w:t xml:space="preserve">Price assessment accounts for </w:t>
      </w:r>
      <w:r w:rsidR="00602935" w:rsidRPr="002B348A">
        <w:rPr>
          <w:rFonts w:ascii="Arial" w:hAnsi="Arial" w:cs="Arial"/>
        </w:rPr>
        <w:t>4</w:t>
      </w:r>
      <w:r w:rsidR="006561F3" w:rsidRPr="002B348A">
        <w:rPr>
          <w:rFonts w:ascii="Arial" w:hAnsi="Arial" w:cs="Arial"/>
        </w:rPr>
        <w:t>0</w:t>
      </w:r>
      <w:r w:rsidRPr="002B348A">
        <w:rPr>
          <w:rFonts w:ascii="Arial" w:hAnsi="Arial" w:cs="Arial"/>
        </w:rPr>
        <w:t xml:space="preserve">% of the quotation evaluation.  After rejecting bids which in the opinion of </w:t>
      </w:r>
      <w:r w:rsidR="002727E8" w:rsidRPr="002B348A">
        <w:rPr>
          <w:rFonts w:ascii="Arial" w:hAnsi="Arial" w:cs="Arial"/>
        </w:rPr>
        <w:t xml:space="preserve">the </w:t>
      </w:r>
      <w:r w:rsidR="0019419E" w:rsidRPr="002B348A">
        <w:rPr>
          <w:rFonts w:ascii="Arial" w:hAnsi="Arial" w:cs="Arial"/>
        </w:rPr>
        <w:t>Fund</w:t>
      </w:r>
      <w:r w:rsidRPr="002B348A">
        <w:rPr>
          <w:rFonts w:ascii="Arial" w:hAnsi="Arial" w:cs="Arial"/>
        </w:rPr>
        <w:t xml:space="preserve"> are unrealistically high or low (in terms of Price), the lowest price will be given 100%.  Other quotation prices will then be expressed as a proportion of the lowest price. This gives the adjusted price score. The </w:t>
      </w:r>
      <w:r w:rsidR="00602935" w:rsidRPr="002B348A">
        <w:rPr>
          <w:rFonts w:ascii="Arial" w:hAnsi="Arial" w:cs="Arial"/>
        </w:rPr>
        <w:t>4</w:t>
      </w:r>
      <w:r w:rsidR="000B52DC" w:rsidRPr="002B348A">
        <w:rPr>
          <w:rFonts w:ascii="Arial" w:hAnsi="Arial" w:cs="Arial"/>
        </w:rPr>
        <w:t>0</w:t>
      </w:r>
      <w:r w:rsidRPr="002B348A">
        <w:rPr>
          <w:rFonts w:ascii="Arial" w:hAnsi="Arial" w:cs="Arial"/>
        </w:rPr>
        <w:t xml:space="preserve">% </w:t>
      </w:r>
      <w:r w:rsidRPr="005E2379">
        <w:rPr>
          <w:rFonts w:ascii="Arial" w:hAnsi="Arial" w:cs="Arial"/>
        </w:rPr>
        <w:t>weighting for Price is then applied to each adjusted Price score to give the weighted price scores.</w:t>
      </w:r>
    </w:p>
    <w:p w:rsidR="00ED5B9F" w:rsidRPr="005E2379" w:rsidRDefault="00ED5B9F" w:rsidP="00ED5B9F">
      <w:pPr>
        <w:spacing w:after="0"/>
        <w:ind w:left="786"/>
        <w:contextualSpacing/>
        <w:jc w:val="both"/>
        <w:rPr>
          <w:rFonts w:ascii="Arial" w:hAnsi="Arial" w:cs="Arial"/>
        </w:rPr>
      </w:pPr>
    </w:p>
    <w:p w:rsidR="00ED5B9F" w:rsidRPr="005E2379" w:rsidRDefault="00ED5B9F" w:rsidP="00ED5B9F">
      <w:pPr>
        <w:spacing w:after="0"/>
        <w:ind w:left="786" w:hanging="502"/>
        <w:contextualSpacing/>
        <w:jc w:val="both"/>
        <w:rPr>
          <w:rFonts w:ascii="Arial" w:hAnsi="Arial" w:cs="Arial"/>
        </w:rPr>
      </w:pPr>
      <w:r w:rsidRPr="005E2379">
        <w:rPr>
          <w:rFonts w:ascii="Arial" w:hAnsi="Arial" w:cs="Arial"/>
        </w:rPr>
        <w:t>4.10</w:t>
      </w:r>
      <w:r w:rsidRPr="005E2379">
        <w:rPr>
          <w:rFonts w:ascii="Arial" w:hAnsi="Arial" w:cs="Arial"/>
        </w:rPr>
        <w:tab/>
        <w:t xml:space="preserve"> Overall Assessment</w:t>
      </w:r>
    </w:p>
    <w:p w:rsidR="00ED5B9F" w:rsidRPr="005E2379" w:rsidRDefault="00ED5B9F" w:rsidP="00ED5B9F">
      <w:pPr>
        <w:spacing w:after="0"/>
        <w:ind w:left="786"/>
        <w:contextualSpacing/>
        <w:jc w:val="both"/>
        <w:rPr>
          <w:rFonts w:ascii="Arial" w:hAnsi="Arial" w:cs="Arial"/>
        </w:rPr>
      </w:pPr>
    </w:p>
    <w:p w:rsidR="00ED5B9F" w:rsidRPr="005E2379" w:rsidRDefault="00ED5B9F" w:rsidP="00ED5B9F">
      <w:pPr>
        <w:spacing w:after="0"/>
        <w:ind w:left="851"/>
        <w:contextualSpacing/>
        <w:jc w:val="both"/>
        <w:rPr>
          <w:rFonts w:ascii="Arial" w:hAnsi="Arial" w:cs="Arial"/>
        </w:rPr>
      </w:pPr>
      <w:r w:rsidRPr="005E2379">
        <w:rPr>
          <w:rFonts w:ascii="Arial" w:hAnsi="Arial" w:cs="Arial"/>
        </w:rPr>
        <w:t xml:space="preserve">The Weighted Quality Score and Price Score for each quotation will be added to produce a total score.  The scores for each quotation will be compared and (Subject to a final risk assessment) the quotation </w:t>
      </w:r>
      <w:r w:rsidR="00982FCB">
        <w:rPr>
          <w:rFonts w:ascii="Arial" w:hAnsi="Arial" w:cs="Arial"/>
        </w:rPr>
        <w:t>Supplier</w:t>
      </w:r>
      <w:r w:rsidRPr="005E2379">
        <w:rPr>
          <w:rFonts w:ascii="Arial" w:hAnsi="Arial" w:cs="Arial"/>
        </w:rPr>
        <w:t>s with the highest score offering the most economically advantageous bid will be recommended for acceptance.</w:t>
      </w:r>
    </w:p>
    <w:p w:rsidR="00ED5B9F" w:rsidRPr="005E2379" w:rsidRDefault="00ED5B9F" w:rsidP="00ED5B9F">
      <w:pPr>
        <w:spacing w:after="0"/>
        <w:ind w:left="786"/>
        <w:contextualSpacing/>
        <w:jc w:val="both"/>
        <w:rPr>
          <w:rFonts w:ascii="Arial" w:hAnsi="Arial" w:cs="Arial"/>
        </w:rPr>
      </w:pPr>
    </w:p>
    <w:p w:rsidR="00ED5B9F" w:rsidRPr="005E2379" w:rsidRDefault="00ED5B9F" w:rsidP="00ED5B9F">
      <w:pPr>
        <w:spacing w:after="0"/>
        <w:ind w:left="851" w:hanging="567"/>
        <w:contextualSpacing/>
        <w:jc w:val="both"/>
        <w:rPr>
          <w:rFonts w:ascii="Arial" w:hAnsi="Arial" w:cs="Arial"/>
        </w:rPr>
      </w:pPr>
      <w:r w:rsidRPr="005E2379">
        <w:rPr>
          <w:rFonts w:ascii="Arial" w:hAnsi="Arial" w:cs="Arial"/>
        </w:rPr>
        <w:t>4.11</w:t>
      </w:r>
      <w:r w:rsidRPr="005E2379">
        <w:rPr>
          <w:rFonts w:ascii="Arial" w:hAnsi="Arial" w:cs="Arial"/>
        </w:rPr>
        <w:tab/>
        <w:t xml:space="preserve"> Transparency</w:t>
      </w:r>
    </w:p>
    <w:p w:rsidR="00ED5B9F" w:rsidRPr="005E2379" w:rsidRDefault="00ED5B9F" w:rsidP="00ED5B9F">
      <w:pPr>
        <w:spacing w:after="0"/>
        <w:ind w:left="786"/>
        <w:contextualSpacing/>
        <w:jc w:val="both"/>
        <w:rPr>
          <w:rFonts w:ascii="Arial" w:hAnsi="Arial" w:cs="Arial"/>
        </w:rPr>
      </w:pPr>
    </w:p>
    <w:p w:rsidR="00ED5B9F" w:rsidRPr="005E2379" w:rsidRDefault="00ED5B9F" w:rsidP="00ED5B9F">
      <w:pPr>
        <w:ind w:left="851"/>
        <w:contextualSpacing/>
        <w:jc w:val="both"/>
        <w:rPr>
          <w:rFonts w:ascii="Arial" w:hAnsi="Arial" w:cs="Arial"/>
        </w:rPr>
      </w:pPr>
      <w:r w:rsidRPr="005E2379">
        <w:rPr>
          <w:rFonts w:ascii="Arial" w:hAnsi="Arial" w:cs="Arial"/>
        </w:rPr>
        <w:t xml:space="preserve">Suppliers should be aware that, should they be awarded a Contract, the content of the </w:t>
      </w:r>
      <w:r w:rsidR="00982FCB">
        <w:rPr>
          <w:rFonts w:ascii="Arial" w:hAnsi="Arial" w:cs="Arial"/>
        </w:rPr>
        <w:t xml:space="preserve"> </w:t>
      </w:r>
      <w:r w:rsidR="00CF5D30">
        <w:rPr>
          <w:rFonts w:ascii="Arial" w:hAnsi="Arial" w:cs="Arial"/>
        </w:rPr>
        <w:t>Agreement</w:t>
      </w:r>
      <w:r w:rsidR="00CF5D30" w:rsidRPr="005E2379">
        <w:rPr>
          <w:rFonts w:ascii="Arial" w:hAnsi="Arial" w:cs="Arial"/>
        </w:rPr>
        <w:t xml:space="preserve"> may</w:t>
      </w:r>
      <w:r w:rsidRPr="005E2379">
        <w:rPr>
          <w:rFonts w:ascii="Arial" w:hAnsi="Arial" w:cs="Arial"/>
        </w:rPr>
        <w:t xml:space="preserve"> be published by </w:t>
      </w:r>
      <w:r w:rsidR="002727E8">
        <w:rPr>
          <w:rFonts w:ascii="Arial" w:hAnsi="Arial" w:cs="Arial"/>
        </w:rPr>
        <w:t xml:space="preserve">the </w:t>
      </w:r>
      <w:r w:rsidR="0019419E">
        <w:rPr>
          <w:rFonts w:ascii="Arial" w:hAnsi="Arial" w:cs="Arial"/>
        </w:rPr>
        <w:t>Fund</w:t>
      </w:r>
      <w:r w:rsidRPr="005E2379">
        <w:rPr>
          <w:rFonts w:ascii="Arial" w:hAnsi="Arial" w:cs="Arial"/>
        </w:rPr>
        <w:t xml:space="preserve"> to the general public in line with transparency requirements.</w:t>
      </w:r>
    </w:p>
    <w:p w:rsidR="00DC5BF0" w:rsidRDefault="00DC5BF0" w:rsidP="00ED5B9F">
      <w:pPr>
        <w:spacing w:after="0"/>
        <w:ind w:left="851"/>
        <w:jc w:val="both"/>
        <w:rPr>
          <w:rFonts w:ascii="Arial" w:hAnsi="Arial" w:cs="Arial"/>
        </w:rPr>
      </w:pPr>
    </w:p>
    <w:p w:rsidR="00ED5B9F" w:rsidRPr="005E2379" w:rsidRDefault="00ED5B9F" w:rsidP="00717054">
      <w:pPr>
        <w:spacing w:after="0"/>
        <w:ind w:left="851"/>
        <w:jc w:val="both"/>
        <w:rPr>
          <w:rFonts w:ascii="Arial" w:hAnsi="Arial" w:cs="Arial"/>
        </w:rPr>
      </w:pPr>
      <w:r w:rsidRPr="005E2379">
        <w:rPr>
          <w:rFonts w:ascii="Arial" w:hAnsi="Arial" w:cs="Arial"/>
        </w:rPr>
        <w:t xml:space="preserve">Before publishing any information </w:t>
      </w:r>
      <w:r w:rsidR="002727E8">
        <w:rPr>
          <w:rFonts w:ascii="Arial" w:hAnsi="Arial" w:cs="Arial"/>
        </w:rPr>
        <w:t xml:space="preserve">the </w:t>
      </w:r>
      <w:r w:rsidR="0019419E">
        <w:rPr>
          <w:rFonts w:ascii="Arial" w:hAnsi="Arial" w:cs="Arial"/>
        </w:rPr>
        <w:t>Fund</w:t>
      </w:r>
      <w:r w:rsidRPr="005E2379">
        <w:rPr>
          <w:rFonts w:ascii="Arial" w:hAnsi="Arial" w:cs="Arial"/>
        </w:rPr>
        <w:t xml:space="preserve"> will consult with the supplier on any potential exemptions that may be applicable.  The Supplier should note that the final decision on what information is published will rest will</w:t>
      </w:r>
      <w:r w:rsidR="006839D6">
        <w:rPr>
          <w:rFonts w:ascii="Arial" w:hAnsi="Arial" w:cs="Arial"/>
        </w:rPr>
        <w:t xml:space="preserve"> with</w:t>
      </w:r>
      <w:r w:rsidRPr="005E2379">
        <w:rPr>
          <w:rFonts w:ascii="Arial" w:hAnsi="Arial" w:cs="Arial"/>
        </w:rPr>
        <w:t xml:space="preserve"> </w:t>
      </w:r>
      <w:r w:rsidR="002727E8">
        <w:rPr>
          <w:rFonts w:ascii="Arial" w:hAnsi="Arial" w:cs="Arial"/>
        </w:rPr>
        <w:t xml:space="preserve">the </w:t>
      </w:r>
      <w:r w:rsidR="0019419E">
        <w:rPr>
          <w:rFonts w:ascii="Arial" w:hAnsi="Arial" w:cs="Arial"/>
        </w:rPr>
        <w:t>Fund</w:t>
      </w:r>
      <w:r w:rsidRPr="005E2379">
        <w:rPr>
          <w:rFonts w:ascii="Arial" w:hAnsi="Arial" w:cs="Arial"/>
        </w:rPr>
        <w:t>.</w:t>
      </w:r>
    </w:p>
    <w:p w:rsidR="00ED5B9F" w:rsidRPr="005E2379" w:rsidRDefault="00ED5B9F" w:rsidP="00DF4E4A">
      <w:pPr>
        <w:spacing w:after="0"/>
        <w:jc w:val="both"/>
        <w:rPr>
          <w:rFonts w:ascii="Arial" w:hAnsi="Arial" w:cs="Arial"/>
        </w:rPr>
      </w:pPr>
    </w:p>
    <w:p w:rsidR="005E21BB" w:rsidRDefault="005E21BB"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1E7267" w:rsidRDefault="001E7267">
      <w:pPr>
        <w:rPr>
          <w:rFonts w:ascii="Arial" w:hAnsi="Arial" w:cs="Arial"/>
        </w:rPr>
      </w:pPr>
      <w:r>
        <w:rPr>
          <w:rFonts w:ascii="Arial" w:hAnsi="Arial" w:cs="Arial"/>
        </w:rPr>
        <w:br w:type="page"/>
      </w: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Default="003073C6" w:rsidP="000B52DC">
      <w:pPr>
        <w:spacing w:after="0"/>
        <w:jc w:val="both"/>
        <w:rPr>
          <w:rFonts w:ascii="Arial" w:hAnsi="Arial" w:cs="Arial"/>
        </w:rPr>
      </w:pPr>
    </w:p>
    <w:p w:rsidR="003073C6" w:rsidRPr="000B52DC" w:rsidRDefault="003073C6" w:rsidP="000B52DC">
      <w:pPr>
        <w:spacing w:after="0"/>
        <w:jc w:val="both"/>
        <w:rPr>
          <w:rFonts w:ascii="Arial" w:hAnsi="Arial" w:cs="Arial"/>
        </w:rPr>
      </w:pPr>
    </w:p>
    <w:p w:rsidR="00D32232" w:rsidRPr="005E2379" w:rsidRDefault="00D32232" w:rsidP="00A30DBA">
      <w:pPr>
        <w:pStyle w:val="ListParagraph"/>
        <w:spacing w:after="0"/>
        <w:ind w:left="786"/>
        <w:jc w:val="both"/>
        <w:rPr>
          <w:rFonts w:ascii="Arial" w:hAnsi="Arial" w:cs="Arial"/>
        </w:rPr>
      </w:pPr>
    </w:p>
    <w:p w:rsidR="005B591B" w:rsidRDefault="005B591B" w:rsidP="00E37FA0">
      <w:pPr>
        <w:spacing w:after="0" w:line="240" w:lineRule="auto"/>
        <w:jc w:val="center"/>
        <w:outlineLvl w:val="0"/>
        <w:rPr>
          <w:rFonts w:ascii="Arial" w:eastAsia="Times New Roman" w:hAnsi="Arial" w:cs="Arial"/>
        </w:rPr>
      </w:pPr>
    </w:p>
    <w:p w:rsidR="005B591B" w:rsidRDefault="005B591B" w:rsidP="00E37FA0">
      <w:pPr>
        <w:spacing w:after="0" w:line="240" w:lineRule="auto"/>
        <w:jc w:val="center"/>
        <w:outlineLvl w:val="0"/>
        <w:rPr>
          <w:rFonts w:ascii="Arial" w:eastAsia="Times New Roman" w:hAnsi="Arial" w:cs="Arial"/>
        </w:rPr>
      </w:pPr>
    </w:p>
    <w:p w:rsidR="005B591B" w:rsidRDefault="005B591B" w:rsidP="00E37FA0">
      <w:pPr>
        <w:spacing w:after="0" w:line="240" w:lineRule="auto"/>
        <w:jc w:val="center"/>
        <w:outlineLvl w:val="0"/>
        <w:rPr>
          <w:rFonts w:ascii="Arial" w:eastAsia="Times New Roman" w:hAnsi="Arial" w:cs="Arial"/>
        </w:rPr>
      </w:pPr>
    </w:p>
    <w:p w:rsidR="005B591B" w:rsidRDefault="005B591B" w:rsidP="00E37FA0">
      <w:pPr>
        <w:spacing w:after="0" w:line="240" w:lineRule="auto"/>
        <w:jc w:val="center"/>
        <w:outlineLvl w:val="0"/>
        <w:rPr>
          <w:rFonts w:ascii="Arial" w:eastAsia="Times New Roman" w:hAnsi="Arial" w:cs="Arial"/>
        </w:rPr>
      </w:pPr>
    </w:p>
    <w:p w:rsidR="00A30DBA" w:rsidRPr="005E2379" w:rsidRDefault="00A30DBA" w:rsidP="00E37FA0">
      <w:pPr>
        <w:spacing w:after="0" w:line="240" w:lineRule="auto"/>
        <w:jc w:val="center"/>
        <w:outlineLvl w:val="0"/>
        <w:rPr>
          <w:rFonts w:ascii="Arial" w:eastAsia="Times New Roman" w:hAnsi="Arial" w:cs="Arial"/>
        </w:rPr>
      </w:pPr>
      <w:r w:rsidRPr="005E2379">
        <w:rPr>
          <w:rFonts w:ascii="Arial" w:eastAsia="Times New Roman" w:hAnsi="Arial" w:cs="Arial"/>
        </w:rPr>
        <w:t>QUOTATION RESPONSE</w:t>
      </w:r>
    </w:p>
    <w:p w:rsidR="00D15726" w:rsidRPr="005E2379" w:rsidRDefault="00D15726" w:rsidP="00D15726">
      <w:pPr>
        <w:tabs>
          <w:tab w:val="left" w:pos="4414"/>
          <w:tab w:val="center" w:pos="4737"/>
        </w:tabs>
        <w:spacing w:after="0" w:line="240" w:lineRule="auto"/>
        <w:jc w:val="center"/>
        <w:rPr>
          <w:rFonts w:ascii="Arial" w:eastAsia="Times New Roman" w:hAnsi="Arial" w:cs="Arial"/>
        </w:rPr>
      </w:pPr>
    </w:p>
    <w:p w:rsidR="00A30DBA" w:rsidRPr="005E2379" w:rsidRDefault="00A30DBA" w:rsidP="00E37FA0">
      <w:pPr>
        <w:tabs>
          <w:tab w:val="left" w:pos="4414"/>
          <w:tab w:val="center" w:pos="4737"/>
        </w:tabs>
        <w:spacing w:after="0" w:line="240" w:lineRule="auto"/>
        <w:jc w:val="center"/>
        <w:outlineLvl w:val="0"/>
        <w:rPr>
          <w:rFonts w:ascii="Arial" w:eastAsia="Times New Roman" w:hAnsi="Arial" w:cs="Arial"/>
        </w:rPr>
      </w:pPr>
      <w:r w:rsidRPr="005E2379">
        <w:rPr>
          <w:rFonts w:ascii="Arial" w:eastAsia="Times New Roman" w:hAnsi="Arial" w:cs="Arial"/>
        </w:rPr>
        <w:t>FOR</w:t>
      </w:r>
    </w:p>
    <w:p w:rsidR="00A30DBA" w:rsidRPr="005E2379" w:rsidRDefault="00A30DBA" w:rsidP="00D15726">
      <w:pPr>
        <w:tabs>
          <w:tab w:val="left" w:pos="4414"/>
          <w:tab w:val="center" w:pos="4737"/>
        </w:tabs>
        <w:spacing w:after="0" w:line="240" w:lineRule="auto"/>
        <w:jc w:val="center"/>
        <w:rPr>
          <w:rFonts w:ascii="Arial" w:eastAsia="Times New Roman" w:hAnsi="Arial" w:cs="Arial"/>
        </w:rPr>
      </w:pPr>
    </w:p>
    <w:p w:rsidR="00A30DBA" w:rsidRPr="00B84640" w:rsidRDefault="005B591B" w:rsidP="00E37FA0">
      <w:pPr>
        <w:spacing w:after="0" w:line="240" w:lineRule="auto"/>
        <w:jc w:val="center"/>
        <w:outlineLvl w:val="0"/>
        <w:rPr>
          <w:rFonts w:ascii="Arial" w:eastAsia="Times New Roman" w:hAnsi="Arial" w:cs="Arial"/>
          <w:b/>
        </w:rPr>
      </w:pPr>
      <w:r>
        <w:rPr>
          <w:rFonts w:ascii="Arial" w:hAnsi="Arial" w:cs="Arial"/>
          <w:b/>
        </w:rPr>
        <w:t>DEVELOPMENT</w:t>
      </w:r>
      <w:r w:rsidR="00B84640" w:rsidRPr="00B84640">
        <w:rPr>
          <w:rFonts w:ascii="Arial" w:hAnsi="Arial" w:cs="Arial"/>
          <w:b/>
        </w:rPr>
        <w:t xml:space="preserve"> OF </w:t>
      </w:r>
      <w:r>
        <w:rPr>
          <w:rFonts w:ascii="Arial" w:hAnsi="Arial" w:cs="Arial"/>
          <w:b/>
        </w:rPr>
        <w:t xml:space="preserve">A </w:t>
      </w:r>
      <w:r w:rsidR="00B84640" w:rsidRPr="00B84640">
        <w:rPr>
          <w:rFonts w:ascii="Arial" w:hAnsi="Arial" w:cs="Arial"/>
          <w:b/>
        </w:rPr>
        <w:t xml:space="preserve">CAPITAL </w:t>
      </w:r>
      <w:r>
        <w:rPr>
          <w:rFonts w:ascii="Arial" w:hAnsi="Arial" w:cs="Arial"/>
          <w:b/>
        </w:rPr>
        <w:t>PROJECTS</w:t>
      </w:r>
      <w:r w:rsidR="00B84640" w:rsidRPr="00B84640">
        <w:rPr>
          <w:rFonts w:ascii="Arial" w:hAnsi="Arial" w:cs="Arial"/>
          <w:b/>
        </w:rPr>
        <w:t xml:space="preserve"> KNOWLEDGE HUB</w:t>
      </w:r>
    </w:p>
    <w:p w:rsidR="00A30DBA" w:rsidRPr="005E2379" w:rsidRDefault="00A30DBA" w:rsidP="00A30DBA">
      <w:pPr>
        <w:spacing w:after="0" w:line="240" w:lineRule="auto"/>
        <w:jc w:val="center"/>
        <w:rPr>
          <w:rFonts w:ascii="Arial" w:eastAsia="Times New Roman" w:hAnsi="Arial" w:cs="Arial"/>
        </w:rPr>
      </w:pPr>
    </w:p>
    <w:p w:rsidR="00A30DBA" w:rsidRPr="005E2379" w:rsidRDefault="00A30DBA" w:rsidP="00A30DBA">
      <w:pPr>
        <w:spacing w:after="0" w:line="240" w:lineRule="auto"/>
        <w:jc w:val="center"/>
        <w:rPr>
          <w:rFonts w:ascii="Arial" w:eastAsia="Times New Roman" w:hAnsi="Arial" w:cs="Arial"/>
        </w:rPr>
      </w:pPr>
    </w:p>
    <w:p w:rsidR="00A30DBA" w:rsidRPr="005E2379" w:rsidRDefault="00A30DBA" w:rsidP="00A30DBA">
      <w:pPr>
        <w:spacing w:after="0" w:line="240" w:lineRule="auto"/>
        <w:jc w:val="center"/>
        <w:rPr>
          <w:rFonts w:ascii="Arial" w:eastAsia="Times New Roman" w:hAnsi="Arial" w:cs="Arial"/>
        </w:rPr>
      </w:pPr>
    </w:p>
    <w:p w:rsidR="00A30DBA" w:rsidRPr="005E2379" w:rsidRDefault="0019419E" w:rsidP="00E37FA0">
      <w:pPr>
        <w:spacing w:after="0" w:line="240" w:lineRule="auto"/>
        <w:jc w:val="center"/>
        <w:outlineLvl w:val="0"/>
        <w:rPr>
          <w:rFonts w:ascii="Arial" w:eastAsia="Times New Roman" w:hAnsi="Arial" w:cs="Arial"/>
          <w:color w:val="FF0000"/>
        </w:rPr>
      </w:pPr>
      <w:r>
        <w:rPr>
          <w:rFonts w:ascii="Arial" w:eastAsia="Times New Roman" w:hAnsi="Arial" w:cs="Arial"/>
        </w:rPr>
        <w:t>Supplier</w:t>
      </w:r>
      <w:r w:rsidR="00D23AF1" w:rsidRPr="005E2379">
        <w:rPr>
          <w:rFonts w:ascii="Arial" w:eastAsia="Times New Roman" w:hAnsi="Arial" w:cs="Arial"/>
        </w:rPr>
        <w:t xml:space="preserve"> Name</w:t>
      </w:r>
      <w:r w:rsidR="00A30DBA" w:rsidRPr="00FC753E">
        <w:rPr>
          <w:rFonts w:ascii="Arial" w:eastAsia="Times New Roman" w:hAnsi="Arial" w:cs="Arial"/>
        </w:rPr>
        <w:t xml:space="preserve">: </w:t>
      </w:r>
    </w:p>
    <w:p w:rsidR="00A30DBA" w:rsidRPr="005E2379" w:rsidRDefault="00A86CD7" w:rsidP="00A86CD7">
      <w:pPr>
        <w:pStyle w:val="ListParagraph"/>
        <w:tabs>
          <w:tab w:val="left" w:pos="6966"/>
        </w:tabs>
        <w:spacing w:after="0"/>
        <w:ind w:left="786"/>
        <w:jc w:val="both"/>
        <w:rPr>
          <w:rFonts w:ascii="Arial" w:hAnsi="Arial" w:cs="Arial"/>
        </w:rPr>
      </w:pPr>
      <w:r w:rsidRPr="005E2379">
        <w:rPr>
          <w:rFonts w:ascii="Arial" w:hAnsi="Arial" w:cs="Arial"/>
        </w:rPr>
        <w:tab/>
      </w: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3708DB" w:rsidRPr="005E2379" w:rsidRDefault="003708DB" w:rsidP="00A30DBA">
      <w:pPr>
        <w:pStyle w:val="ListParagraph"/>
        <w:spacing w:after="0"/>
        <w:ind w:left="786"/>
        <w:jc w:val="both"/>
        <w:rPr>
          <w:rFonts w:ascii="Arial" w:hAnsi="Arial" w:cs="Arial"/>
        </w:rPr>
      </w:pPr>
    </w:p>
    <w:p w:rsidR="003708DB" w:rsidRPr="005E2379" w:rsidRDefault="003708DB" w:rsidP="00A30DBA">
      <w:pPr>
        <w:pStyle w:val="ListParagraph"/>
        <w:spacing w:after="0"/>
        <w:ind w:left="786"/>
        <w:jc w:val="both"/>
        <w:rPr>
          <w:rFonts w:ascii="Arial" w:hAnsi="Arial" w:cs="Arial"/>
        </w:rPr>
      </w:pPr>
    </w:p>
    <w:tbl>
      <w:tblPr>
        <w:tblStyle w:val="LightShading-Accent1"/>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2660"/>
        <w:gridCol w:w="2263"/>
      </w:tblGrid>
      <w:tr w:rsidR="003708DB" w:rsidRPr="005E2379" w:rsidTr="00D15726">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2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rsidR="003708DB" w:rsidRPr="005E2379" w:rsidRDefault="003708DB" w:rsidP="009D27A8">
            <w:pPr>
              <w:jc w:val="center"/>
              <w:rPr>
                <w:rFonts w:ascii="Arial" w:hAnsi="Arial" w:cs="Arial"/>
                <w:b w:val="0"/>
                <w:bCs w:val="0"/>
                <w:color w:val="auto"/>
              </w:rPr>
            </w:pPr>
            <w:r w:rsidRPr="005E2379">
              <w:rPr>
                <w:rFonts w:ascii="Arial" w:hAnsi="Arial" w:cs="Arial"/>
                <w:b w:val="0"/>
                <w:bCs w:val="0"/>
                <w:color w:val="auto"/>
              </w:rPr>
              <w:t>Date/Time for Quotation Return</w:t>
            </w:r>
          </w:p>
        </w:tc>
        <w:tc>
          <w:tcPr>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rsidR="003708DB" w:rsidRPr="00B84640" w:rsidRDefault="001E7267"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rPr>
            </w:pPr>
            <w:r>
              <w:rPr>
                <w:rFonts w:ascii="Arial" w:hAnsi="Arial" w:cs="Arial"/>
                <w:b w:val="0"/>
                <w:bCs w:val="0"/>
                <w:color w:val="FF0000"/>
              </w:rPr>
              <w:t>24</w:t>
            </w:r>
            <w:r w:rsidR="00F413FE">
              <w:rPr>
                <w:rFonts w:ascii="Arial" w:hAnsi="Arial" w:cs="Arial"/>
                <w:b w:val="0"/>
                <w:bCs w:val="0"/>
                <w:color w:val="FF0000"/>
              </w:rPr>
              <w:t>.05</w:t>
            </w:r>
            <w:r w:rsidR="00FC753E" w:rsidRPr="00B84640">
              <w:rPr>
                <w:rFonts w:ascii="Arial" w:hAnsi="Arial" w:cs="Arial"/>
                <w:b w:val="0"/>
                <w:bCs w:val="0"/>
                <w:color w:val="FF0000"/>
              </w:rPr>
              <w:t>.2017</w:t>
            </w:r>
          </w:p>
          <w:p w:rsidR="00BC3831" w:rsidRPr="00B84640" w:rsidRDefault="00BC3831"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0000"/>
              </w:rPr>
            </w:pPr>
          </w:p>
          <w:p w:rsidR="003708DB" w:rsidRPr="005E2379" w:rsidRDefault="003708DB" w:rsidP="009D27A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5E2379">
              <w:rPr>
                <w:rFonts w:ascii="Arial" w:hAnsi="Arial" w:cs="Arial"/>
                <w:b w:val="0"/>
                <w:bCs w:val="0"/>
                <w:color w:val="auto"/>
              </w:rPr>
              <w:t>12:00 noon</w:t>
            </w:r>
          </w:p>
        </w:tc>
      </w:tr>
    </w:tbl>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5E2379" w:rsidRDefault="00A30DBA" w:rsidP="00A30DBA">
      <w:pPr>
        <w:pStyle w:val="ListParagraph"/>
        <w:spacing w:after="0"/>
        <w:ind w:left="786"/>
        <w:jc w:val="both"/>
        <w:rPr>
          <w:rFonts w:ascii="Arial" w:hAnsi="Arial" w:cs="Arial"/>
        </w:rPr>
      </w:pPr>
    </w:p>
    <w:p w:rsidR="00A30DBA" w:rsidRPr="00717054" w:rsidRDefault="00717054" w:rsidP="00717054">
      <w:pPr>
        <w:spacing w:after="0"/>
        <w:jc w:val="center"/>
        <w:rPr>
          <w:rFonts w:ascii="Arial" w:hAnsi="Arial" w:cs="Arial"/>
          <w:b/>
          <w:sz w:val="28"/>
          <w:szCs w:val="28"/>
        </w:rPr>
      </w:pPr>
      <w:r w:rsidRPr="00717054">
        <w:rPr>
          <w:rFonts w:ascii="Arial" w:hAnsi="Arial" w:cs="Arial"/>
          <w:b/>
          <w:sz w:val="28"/>
          <w:szCs w:val="28"/>
          <w:highlight w:val="yellow"/>
        </w:rPr>
        <w:t>YELLOW AREAS REQUIRE COMPLETION</w:t>
      </w:r>
    </w:p>
    <w:p w:rsidR="003708DB" w:rsidRPr="005E2379" w:rsidRDefault="003708DB" w:rsidP="00A30DBA">
      <w:pPr>
        <w:pStyle w:val="ListParagraph"/>
        <w:spacing w:after="0"/>
        <w:ind w:left="786"/>
        <w:jc w:val="both"/>
        <w:rPr>
          <w:rFonts w:ascii="Arial" w:hAnsi="Arial" w:cs="Arial"/>
        </w:rPr>
      </w:pPr>
    </w:p>
    <w:p w:rsidR="003708DB" w:rsidRPr="005E2379" w:rsidRDefault="003708DB" w:rsidP="00A30DBA">
      <w:pPr>
        <w:pStyle w:val="ListParagraph"/>
        <w:spacing w:after="0"/>
        <w:ind w:left="786"/>
        <w:jc w:val="both"/>
        <w:rPr>
          <w:rFonts w:ascii="Arial" w:hAnsi="Arial" w:cs="Arial"/>
        </w:rPr>
      </w:pPr>
    </w:p>
    <w:p w:rsidR="003708DB" w:rsidRPr="005E2379" w:rsidRDefault="003708DB" w:rsidP="00A30DBA">
      <w:pPr>
        <w:pStyle w:val="ListParagraph"/>
        <w:spacing w:after="0"/>
        <w:ind w:left="786"/>
        <w:jc w:val="both"/>
        <w:rPr>
          <w:rFonts w:ascii="Arial" w:hAnsi="Arial" w:cs="Arial"/>
        </w:rPr>
      </w:pPr>
    </w:p>
    <w:p w:rsidR="003708DB" w:rsidRPr="005E2379" w:rsidRDefault="003708DB" w:rsidP="00A30DBA">
      <w:pPr>
        <w:pStyle w:val="ListParagraph"/>
        <w:spacing w:after="0"/>
        <w:ind w:left="786"/>
        <w:jc w:val="both"/>
        <w:rPr>
          <w:rFonts w:ascii="Arial" w:hAnsi="Arial" w:cs="Arial"/>
        </w:rPr>
      </w:pPr>
    </w:p>
    <w:p w:rsidR="00293C66" w:rsidRPr="005E2379" w:rsidRDefault="00293C66" w:rsidP="00E74234">
      <w:pPr>
        <w:spacing w:after="0"/>
        <w:jc w:val="both"/>
        <w:rPr>
          <w:rFonts w:ascii="Arial" w:hAnsi="Arial" w:cs="Arial"/>
        </w:rPr>
      </w:pPr>
    </w:p>
    <w:p w:rsidR="00240180" w:rsidRPr="005E2379" w:rsidRDefault="00240180" w:rsidP="00E74234">
      <w:pPr>
        <w:spacing w:after="0"/>
        <w:jc w:val="both"/>
        <w:rPr>
          <w:rFonts w:ascii="Arial" w:hAnsi="Arial" w:cs="Arial"/>
        </w:rPr>
      </w:pPr>
    </w:p>
    <w:p w:rsidR="00ED5B9F" w:rsidRPr="005E2379" w:rsidRDefault="00ED5B9F" w:rsidP="00E74234">
      <w:pPr>
        <w:spacing w:after="0"/>
        <w:jc w:val="both"/>
        <w:rPr>
          <w:rFonts w:ascii="Arial" w:hAnsi="Arial" w:cs="Arial"/>
        </w:rPr>
      </w:pPr>
    </w:p>
    <w:p w:rsidR="00A30DBA" w:rsidRPr="005E2379" w:rsidRDefault="00240180" w:rsidP="00E37FA0">
      <w:pPr>
        <w:spacing w:after="0"/>
        <w:outlineLvl w:val="0"/>
        <w:rPr>
          <w:rFonts w:ascii="Arial" w:hAnsi="Arial" w:cs="Arial"/>
        </w:rPr>
      </w:pPr>
      <w:r w:rsidRPr="005E2379">
        <w:rPr>
          <w:rFonts w:ascii="Arial" w:hAnsi="Arial" w:cs="Arial"/>
        </w:rPr>
        <w:lastRenderedPageBreak/>
        <w:t xml:space="preserve">STAGE 1 – </w:t>
      </w:r>
      <w:r w:rsidR="00ED5B9F" w:rsidRPr="005E2379">
        <w:rPr>
          <w:rFonts w:ascii="Arial" w:hAnsi="Arial" w:cs="Arial"/>
        </w:rPr>
        <w:t>GENERAL INFORMATION</w:t>
      </w:r>
      <w:r w:rsidR="00BA1C8B" w:rsidRPr="005E2379">
        <w:rPr>
          <w:rFonts w:ascii="Arial" w:hAnsi="Arial" w:cs="Arial"/>
        </w:rPr>
        <w:t xml:space="preserve"> (PASS / FAIL)</w:t>
      </w:r>
    </w:p>
    <w:p w:rsidR="00D23AF1" w:rsidRPr="005E2379" w:rsidRDefault="00D23AF1" w:rsidP="00D23AF1">
      <w:pPr>
        <w:spacing w:after="0"/>
        <w:rPr>
          <w:rFonts w:ascii="Arial" w:hAnsi="Arial" w:cs="Arial"/>
        </w:rPr>
      </w:pPr>
    </w:p>
    <w:p w:rsidR="00DA0B0A" w:rsidRPr="005E2379" w:rsidRDefault="00A30DBA" w:rsidP="00DA0B0A">
      <w:pPr>
        <w:pStyle w:val="ListParagraph"/>
        <w:numPr>
          <w:ilvl w:val="0"/>
          <w:numId w:val="7"/>
        </w:numPr>
        <w:ind w:left="426"/>
        <w:rPr>
          <w:rFonts w:ascii="Arial" w:hAnsi="Arial" w:cs="Arial"/>
        </w:rPr>
      </w:pPr>
      <w:r w:rsidRPr="005E2379">
        <w:rPr>
          <w:rFonts w:ascii="Arial" w:hAnsi="Arial" w:cs="Arial"/>
        </w:rPr>
        <w:t>Company Information</w:t>
      </w:r>
    </w:p>
    <w:p w:rsidR="00DA0B0A" w:rsidRPr="005E2379" w:rsidRDefault="00DA0B0A" w:rsidP="00D534BB">
      <w:pPr>
        <w:pStyle w:val="ListParagraph"/>
        <w:ind w:left="426"/>
        <w:jc w:val="center"/>
        <w:rPr>
          <w:rFonts w:ascii="Arial" w:hAnsi="Arial"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55"/>
        <w:gridCol w:w="4602"/>
      </w:tblGrid>
      <w:tr w:rsidR="00DA0B0A" w:rsidRPr="005E2379" w:rsidTr="0019501A">
        <w:trPr>
          <w:trHeight w:val="340"/>
        </w:trPr>
        <w:tc>
          <w:tcPr>
            <w:tcW w:w="4555" w:type="dxa"/>
            <w:shd w:val="clear" w:color="auto" w:fill="F2F2F2" w:themeFill="background1" w:themeFillShade="F2"/>
            <w:vAlign w:val="center"/>
          </w:tcPr>
          <w:p w:rsidR="00DA0B0A" w:rsidRPr="005E2379" w:rsidRDefault="00DF4E4A" w:rsidP="003E6695">
            <w:pPr>
              <w:pStyle w:val="ListParagraph"/>
              <w:ind w:left="0"/>
              <w:rPr>
                <w:rFonts w:ascii="Arial" w:hAnsi="Arial" w:cs="Arial"/>
              </w:rPr>
            </w:pPr>
            <w:r w:rsidRPr="005E2379">
              <w:rPr>
                <w:rFonts w:ascii="Arial" w:hAnsi="Arial" w:cs="Arial"/>
              </w:rPr>
              <w:t xml:space="preserve">Name of Organisation </w:t>
            </w:r>
          </w:p>
        </w:tc>
        <w:tc>
          <w:tcPr>
            <w:tcW w:w="4602" w:type="dxa"/>
            <w:shd w:val="clear" w:color="auto" w:fill="FFFF00"/>
            <w:vAlign w:val="center"/>
          </w:tcPr>
          <w:p w:rsidR="00DA0B0A" w:rsidRPr="0019501A" w:rsidRDefault="00DA0B0A" w:rsidP="003E6695">
            <w:pPr>
              <w:pStyle w:val="ListParagraph"/>
              <w:ind w:left="0"/>
              <w:rPr>
                <w:rFonts w:ascii="Arial" w:hAnsi="Arial" w:cs="Arial"/>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Trading Name of Applicant</w:t>
            </w:r>
          </w:p>
        </w:tc>
        <w:tc>
          <w:tcPr>
            <w:tcW w:w="4602" w:type="dxa"/>
            <w:tcBorders>
              <w:bottom w:val="single" w:sz="4" w:space="0" w:color="BFBFBF" w:themeColor="background1" w:themeShade="BF"/>
            </w:tcBorders>
            <w:shd w:val="clear" w:color="auto" w:fill="FFFF00"/>
            <w:vAlign w:val="center"/>
          </w:tcPr>
          <w:p w:rsidR="00DA0B0A" w:rsidRPr="0019501A" w:rsidRDefault="00DA0B0A" w:rsidP="003E6695">
            <w:pPr>
              <w:pStyle w:val="ListParagraph"/>
              <w:ind w:left="0"/>
              <w:rPr>
                <w:rFonts w:ascii="Arial" w:hAnsi="Arial" w:cs="Arial"/>
              </w:rPr>
            </w:pPr>
          </w:p>
        </w:tc>
      </w:tr>
      <w:tr w:rsidR="00C65D94" w:rsidRPr="005E2379" w:rsidTr="0019501A">
        <w:trPr>
          <w:trHeight w:val="340"/>
        </w:trPr>
        <w:tc>
          <w:tcPr>
            <w:tcW w:w="4555" w:type="dxa"/>
            <w:vMerge w:val="restart"/>
            <w:shd w:val="clear" w:color="auto" w:fill="F2F2F2" w:themeFill="background1" w:themeFillShade="F2"/>
            <w:vAlign w:val="center"/>
          </w:tcPr>
          <w:p w:rsidR="00C65D94" w:rsidRPr="005E2379" w:rsidRDefault="00C65D94" w:rsidP="00D23AF1">
            <w:pPr>
              <w:pStyle w:val="ListParagraph"/>
              <w:ind w:left="0"/>
              <w:rPr>
                <w:rFonts w:ascii="Arial" w:hAnsi="Arial" w:cs="Arial"/>
              </w:rPr>
            </w:pPr>
            <w:r w:rsidRPr="005E2379">
              <w:rPr>
                <w:rFonts w:ascii="Arial" w:hAnsi="Arial" w:cs="Arial"/>
              </w:rPr>
              <w:t>Address of Registered Office</w:t>
            </w:r>
          </w:p>
        </w:tc>
        <w:tc>
          <w:tcPr>
            <w:tcW w:w="4602" w:type="dxa"/>
            <w:tcBorders>
              <w:bottom w:val="nil"/>
            </w:tcBorders>
            <w:shd w:val="clear" w:color="auto" w:fill="FFFF00"/>
            <w:vAlign w:val="center"/>
          </w:tcPr>
          <w:p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1</w:t>
            </w:r>
          </w:p>
        </w:tc>
      </w:tr>
      <w:tr w:rsidR="00C65D94" w:rsidRPr="005E2379" w:rsidTr="0019501A">
        <w:trPr>
          <w:trHeight w:val="340"/>
        </w:trPr>
        <w:tc>
          <w:tcPr>
            <w:tcW w:w="4555" w:type="dxa"/>
            <w:vMerge/>
            <w:shd w:val="clear" w:color="auto" w:fill="F2F2F2" w:themeFill="background1" w:themeFillShade="F2"/>
            <w:vAlign w:val="center"/>
          </w:tcPr>
          <w:p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2</w:t>
            </w:r>
          </w:p>
        </w:tc>
      </w:tr>
      <w:tr w:rsidR="00C65D94" w:rsidRPr="005E2379" w:rsidTr="0019501A">
        <w:trPr>
          <w:trHeight w:val="340"/>
        </w:trPr>
        <w:tc>
          <w:tcPr>
            <w:tcW w:w="4555" w:type="dxa"/>
            <w:vMerge/>
            <w:shd w:val="clear" w:color="auto" w:fill="F2F2F2" w:themeFill="background1" w:themeFillShade="F2"/>
            <w:vAlign w:val="center"/>
          </w:tcPr>
          <w:p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Address 3</w:t>
            </w:r>
          </w:p>
        </w:tc>
      </w:tr>
      <w:tr w:rsidR="00C65D94" w:rsidRPr="005E2379" w:rsidTr="0019501A">
        <w:trPr>
          <w:trHeight w:val="340"/>
        </w:trPr>
        <w:tc>
          <w:tcPr>
            <w:tcW w:w="4555" w:type="dxa"/>
            <w:vMerge/>
            <w:shd w:val="clear" w:color="auto" w:fill="F2F2F2" w:themeFill="background1" w:themeFillShade="F2"/>
            <w:vAlign w:val="center"/>
          </w:tcPr>
          <w:p w:rsidR="00C65D94" w:rsidRPr="005E2379" w:rsidRDefault="00C65D94" w:rsidP="00D23AF1">
            <w:pPr>
              <w:pStyle w:val="ListParagraph"/>
              <w:ind w:left="0"/>
              <w:rPr>
                <w:rFonts w:ascii="Arial" w:hAnsi="Arial" w:cs="Arial"/>
              </w:rPr>
            </w:pPr>
          </w:p>
        </w:tc>
        <w:tc>
          <w:tcPr>
            <w:tcW w:w="4602" w:type="dxa"/>
            <w:tcBorders>
              <w:top w:val="nil"/>
              <w:bottom w:val="nil"/>
            </w:tcBorders>
            <w:shd w:val="clear" w:color="auto" w:fill="FFFF00"/>
            <w:vAlign w:val="center"/>
          </w:tcPr>
          <w:p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City/Town</w:t>
            </w:r>
          </w:p>
        </w:tc>
      </w:tr>
      <w:tr w:rsidR="00C65D94" w:rsidRPr="005E2379" w:rsidTr="0019501A">
        <w:trPr>
          <w:trHeight w:val="340"/>
        </w:trPr>
        <w:tc>
          <w:tcPr>
            <w:tcW w:w="4555" w:type="dxa"/>
            <w:vMerge/>
            <w:shd w:val="clear" w:color="auto" w:fill="F2F2F2" w:themeFill="background1" w:themeFillShade="F2"/>
            <w:vAlign w:val="center"/>
          </w:tcPr>
          <w:p w:rsidR="00C65D94" w:rsidRPr="005E2379" w:rsidRDefault="00C65D94" w:rsidP="00D23AF1">
            <w:pPr>
              <w:pStyle w:val="ListParagraph"/>
              <w:ind w:left="0"/>
              <w:rPr>
                <w:rFonts w:ascii="Arial" w:hAnsi="Arial" w:cs="Arial"/>
              </w:rPr>
            </w:pPr>
          </w:p>
        </w:tc>
        <w:tc>
          <w:tcPr>
            <w:tcW w:w="4602" w:type="dxa"/>
            <w:tcBorders>
              <w:top w:val="nil"/>
            </w:tcBorders>
            <w:shd w:val="clear" w:color="auto" w:fill="FFFF00"/>
            <w:vAlign w:val="center"/>
          </w:tcPr>
          <w:p w:rsidR="00C65D94" w:rsidRPr="0019501A" w:rsidRDefault="00C65D94" w:rsidP="003E6695">
            <w:pPr>
              <w:pStyle w:val="ListParagraph"/>
              <w:ind w:left="0"/>
              <w:rPr>
                <w:rFonts w:ascii="Arial" w:hAnsi="Arial" w:cs="Arial"/>
                <w:color w:val="BFBFBF" w:themeColor="background1" w:themeShade="BF"/>
                <w:highlight w:val="yellow"/>
              </w:rPr>
            </w:pPr>
            <w:r w:rsidRPr="0019501A">
              <w:rPr>
                <w:rFonts w:ascii="Arial" w:hAnsi="Arial" w:cs="Arial"/>
                <w:color w:val="BFBFBF" w:themeColor="background1" w:themeShade="BF"/>
                <w:highlight w:val="yellow"/>
              </w:rPr>
              <w:t>Country</w:t>
            </w: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Postcode</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Company Registration No. (if applicable)</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Date of Registration</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r w:rsidR="00DA0B0A" w:rsidRPr="005E2379" w:rsidTr="0019501A">
        <w:trPr>
          <w:trHeight w:val="1543"/>
        </w:trPr>
        <w:tc>
          <w:tcPr>
            <w:tcW w:w="4555" w:type="dxa"/>
            <w:shd w:val="clear" w:color="auto" w:fill="F2F2F2" w:themeFill="background1" w:themeFillShade="F2"/>
            <w:vAlign w:val="center"/>
          </w:tcPr>
          <w:p w:rsidR="00DA0B0A" w:rsidRPr="005E2379" w:rsidRDefault="00DA0B0A" w:rsidP="00D23AF1">
            <w:pPr>
              <w:pStyle w:val="ListParagraph"/>
              <w:ind w:left="0"/>
              <w:rPr>
                <w:rFonts w:ascii="Arial" w:hAnsi="Arial" w:cs="Arial"/>
              </w:rPr>
            </w:pPr>
            <w:r w:rsidRPr="005E2379">
              <w:rPr>
                <w:rFonts w:ascii="Arial" w:hAnsi="Arial" w:cs="Arial"/>
              </w:rPr>
              <w:t>Certificate of Incorporation, and all certificates of change of name issue</w:t>
            </w:r>
            <w:r w:rsidR="006839D6">
              <w:rPr>
                <w:rFonts w:ascii="Arial" w:hAnsi="Arial" w:cs="Arial"/>
              </w:rPr>
              <w:t>d</w:t>
            </w:r>
            <w:r w:rsidRPr="005E2379">
              <w:rPr>
                <w:rFonts w:ascii="Arial" w:hAnsi="Arial" w:cs="Arial"/>
              </w:rPr>
              <w:t xml:space="preserve"> by the Company Registrar</w:t>
            </w:r>
          </w:p>
          <w:p w:rsidR="00DA0B0A" w:rsidRPr="005E2379" w:rsidRDefault="00DA0B0A" w:rsidP="00D23AF1">
            <w:pPr>
              <w:pStyle w:val="ListParagraph"/>
              <w:ind w:left="0"/>
              <w:rPr>
                <w:rFonts w:ascii="Arial" w:hAnsi="Arial" w:cs="Arial"/>
              </w:rPr>
            </w:pPr>
          </w:p>
          <w:p w:rsidR="00DA0B0A" w:rsidRPr="005E2379" w:rsidRDefault="00DA0B0A" w:rsidP="00D23AF1">
            <w:pPr>
              <w:pStyle w:val="ListParagraph"/>
              <w:ind w:left="0"/>
              <w:rPr>
                <w:rFonts w:ascii="Arial" w:hAnsi="Arial" w:cs="Arial"/>
              </w:rPr>
            </w:pPr>
            <w:r w:rsidRPr="005E2379">
              <w:rPr>
                <w:rFonts w:ascii="Arial" w:hAnsi="Arial" w:cs="Arial"/>
              </w:rPr>
              <w:t>(Or include reasons if not applicable)</w:t>
            </w:r>
          </w:p>
        </w:tc>
        <w:tc>
          <w:tcPr>
            <w:tcW w:w="4602" w:type="dxa"/>
            <w:shd w:val="clear" w:color="auto" w:fill="FFFF00"/>
            <w:vAlign w:val="center"/>
          </w:tcPr>
          <w:p w:rsidR="00D534BB" w:rsidRPr="0019501A" w:rsidRDefault="00D534BB" w:rsidP="00D534BB">
            <w:pPr>
              <w:pStyle w:val="ListParagraph"/>
              <w:tabs>
                <w:tab w:val="left" w:pos="142"/>
              </w:tabs>
              <w:ind w:left="14"/>
              <w:jc w:val="both"/>
              <w:rPr>
                <w:rFonts w:ascii="Arial" w:hAnsi="Arial" w:cs="Arial"/>
                <w:highlight w:val="yellow"/>
              </w:rPr>
            </w:pPr>
            <w:r w:rsidRPr="0019501A">
              <w:rPr>
                <w:rFonts w:ascii="Arial" w:hAnsi="Arial" w:cs="Arial"/>
                <w:highlight w:val="yellow"/>
              </w:rPr>
              <w:sym w:font="Wingdings 2" w:char="F0A3"/>
            </w:r>
            <w:r w:rsidRPr="0019501A">
              <w:rPr>
                <w:rFonts w:ascii="Arial" w:hAnsi="Arial" w:cs="Arial"/>
                <w:highlight w:val="yellow"/>
              </w:rPr>
              <w:t xml:space="preserve"> Yes</w:t>
            </w:r>
          </w:p>
          <w:p w:rsidR="00D534BB" w:rsidRPr="0019501A" w:rsidRDefault="00D534BB" w:rsidP="00D534BB">
            <w:pPr>
              <w:pStyle w:val="ListParagraph"/>
              <w:tabs>
                <w:tab w:val="left" w:pos="142"/>
              </w:tabs>
              <w:ind w:left="14"/>
              <w:jc w:val="both"/>
              <w:rPr>
                <w:rFonts w:ascii="Arial" w:hAnsi="Arial" w:cs="Arial"/>
                <w:highlight w:val="yellow"/>
              </w:rPr>
            </w:pPr>
          </w:p>
          <w:p w:rsidR="009C5BCE" w:rsidRPr="0019501A" w:rsidRDefault="00D534BB" w:rsidP="00293C66">
            <w:pPr>
              <w:pStyle w:val="ListParagraph"/>
              <w:tabs>
                <w:tab w:val="left" w:pos="142"/>
              </w:tabs>
              <w:ind w:left="14"/>
              <w:jc w:val="both"/>
              <w:rPr>
                <w:rFonts w:ascii="Arial" w:hAnsi="Arial" w:cs="Arial"/>
                <w:highlight w:val="yellow"/>
              </w:rPr>
            </w:pPr>
            <w:r w:rsidRPr="0019501A">
              <w:rPr>
                <w:rFonts w:ascii="Arial" w:hAnsi="Arial" w:cs="Arial"/>
                <w:highlight w:val="yellow"/>
              </w:rPr>
              <w:sym w:font="Wingdings 2" w:char="F0A3"/>
            </w:r>
            <w:r w:rsidR="00293C66" w:rsidRPr="0019501A">
              <w:rPr>
                <w:rFonts w:ascii="Arial" w:hAnsi="Arial" w:cs="Arial"/>
                <w:highlight w:val="yellow"/>
              </w:rPr>
              <w:t xml:space="preserve"> No</w:t>
            </w:r>
          </w:p>
        </w:tc>
      </w:tr>
      <w:tr w:rsidR="00DA0B0A" w:rsidRPr="005E2379" w:rsidTr="0019501A">
        <w:trPr>
          <w:trHeight w:val="1109"/>
        </w:trPr>
        <w:tc>
          <w:tcPr>
            <w:tcW w:w="4555" w:type="dxa"/>
            <w:shd w:val="clear" w:color="auto" w:fill="F2F2F2" w:themeFill="background1" w:themeFillShade="F2"/>
            <w:vAlign w:val="center"/>
          </w:tcPr>
          <w:p w:rsidR="00DA0B0A" w:rsidRPr="005E2379" w:rsidRDefault="00DA0B0A" w:rsidP="00D23AF1">
            <w:pPr>
              <w:pStyle w:val="ListParagraph"/>
              <w:ind w:left="0"/>
              <w:rPr>
                <w:rFonts w:ascii="Arial" w:hAnsi="Arial" w:cs="Arial"/>
              </w:rPr>
            </w:pPr>
            <w:r w:rsidRPr="005E2379">
              <w:rPr>
                <w:rFonts w:ascii="Arial" w:hAnsi="Arial" w:cs="Arial"/>
              </w:rPr>
              <w:t>Is the applicant a consortium joint venture or other arrangement? If so, please provide details of the constitution</w:t>
            </w:r>
          </w:p>
        </w:tc>
        <w:tc>
          <w:tcPr>
            <w:tcW w:w="4602" w:type="dxa"/>
            <w:shd w:val="clear" w:color="auto" w:fill="FFFF00"/>
            <w:vAlign w:val="center"/>
          </w:tcPr>
          <w:p w:rsidR="00D534BB" w:rsidRPr="0019501A" w:rsidRDefault="00D534BB" w:rsidP="00293C66">
            <w:pPr>
              <w:pStyle w:val="ListParagraph"/>
              <w:tabs>
                <w:tab w:val="left" w:pos="142"/>
              </w:tabs>
              <w:ind w:left="14"/>
              <w:rPr>
                <w:rFonts w:ascii="Arial" w:hAnsi="Arial" w:cs="Arial"/>
                <w:highlight w:val="yellow"/>
              </w:rPr>
            </w:pPr>
            <w:r w:rsidRPr="0019501A">
              <w:rPr>
                <w:rFonts w:ascii="Arial" w:hAnsi="Arial" w:cs="Arial"/>
                <w:highlight w:val="yellow"/>
              </w:rPr>
              <w:sym w:font="Wingdings 2" w:char="F0A3"/>
            </w:r>
            <w:r w:rsidRPr="0019501A">
              <w:rPr>
                <w:rFonts w:ascii="Arial" w:hAnsi="Arial" w:cs="Arial"/>
                <w:highlight w:val="yellow"/>
              </w:rPr>
              <w:t xml:space="preserve"> Yes</w:t>
            </w:r>
          </w:p>
          <w:p w:rsidR="00D534BB" w:rsidRPr="0019501A" w:rsidRDefault="00D534BB" w:rsidP="00293C66">
            <w:pPr>
              <w:pStyle w:val="ListParagraph"/>
              <w:tabs>
                <w:tab w:val="left" w:pos="142"/>
              </w:tabs>
              <w:ind w:left="14"/>
              <w:rPr>
                <w:rFonts w:ascii="Arial" w:hAnsi="Arial" w:cs="Arial"/>
                <w:highlight w:val="yellow"/>
              </w:rPr>
            </w:pPr>
          </w:p>
          <w:p w:rsidR="00DA0B0A" w:rsidRPr="0019501A" w:rsidRDefault="00D534BB" w:rsidP="00293C66">
            <w:pPr>
              <w:pStyle w:val="ListParagraph"/>
              <w:tabs>
                <w:tab w:val="left" w:pos="142"/>
              </w:tabs>
              <w:ind w:left="14"/>
              <w:rPr>
                <w:rFonts w:ascii="Arial" w:hAnsi="Arial" w:cs="Arial"/>
                <w:highlight w:val="yellow"/>
              </w:rPr>
            </w:pPr>
            <w:r w:rsidRPr="0019501A">
              <w:rPr>
                <w:rFonts w:ascii="Arial" w:hAnsi="Arial" w:cs="Arial"/>
                <w:highlight w:val="yellow"/>
              </w:rPr>
              <w:sym w:font="Wingdings 2" w:char="F0A3"/>
            </w:r>
            <w:r w:rsidR="00293C66" w:rsidRPr="0019501A">
              <w:rPr>
                <w:rFonts w:ascii="Arial" w:hAnsi="Arial" w:cs="Arial"/>
                <w:highlight w:val="yellow"/>
              </w:rPr>
              <w:t xml:space="preserve"> No</w:t>
            </w:r>
          </w:p>
        </w:tc>
      </w:tr>
      <w:tr w:rsidR="00DA0B0A" w:rsidRPr="005E2379" w:rsidTr="0019501A">
        <w:trPr>
          <w:trHeight w:val="700"/>
        </w:trPr>
        <w:tc>
          <w:tcPr>
            <w:tcW w:w="4555" w:type="dxa"/>
            <w:shd w:val="clear" w:color="auto" w:fill="F2F2F2" w:themeFill="background1" w:themeFillShade="F2"/>
            <w:vAlign w:val="center"/>
          </w:tcPr>
          <w:p w:rsidR="00DA0B0A" w:rsidRPr="005E2379" w:rsidRDefault="00DA0B0A" w:rsidP="00D23AF1">
            <w:pPr>
              <w:pStyle w:val="ListParagraph"/>
              <w:ind w:left="0"/>
              <w:rPr>
                <w:rFonts w:ascii="Arial" w:hAnsi="Arial" w:cs="Arial"/>
              </w:rPr>
            </w:pPr>
            <w:r w:rsidRPr="005E2379">
              <w:rPr>
                <w:rFonts w:ascii="Arial" w:hAnsi="Arial" w:cs="Arial"/>
              </w:rPr>
              <w:t>Contact Name for enquiries about this application</w:t>
            </w:r>
          </w:p>
        </w:tc>
        <w:tc>
          <w:tcPr>
            <w:tcW w:w="4602" w:type="dxa"/>
            <w:shd w:val="clear" w:color="auto" w:fill="FFFF00"/>
            <w:vAlign w:val="center"/>
          </w:tcPr>
          <w:p w:rsidR="00DA0B0A" w:rsidRPr="0019501A" w:rsidRDefault="00DA0B0A" w:rsidP="00D23AF1">
            <w:pPr>
              <w:pStyle w:val="ListParagraph"/>
              <w:ind w:left="0"/>
              <w:rPr>
                <w:rFonts w:ascii="Arial" w:hAnsi="Arial" w:cs="Arial"/>
                <w:highlight w:val="yellow"/>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Telephone Number</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Fax Number</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r w:rsidR="00DA0B0A" w:rsidRPr="005E2379" w:rsidTr="0019501A">
        <w:trPr>
          <w:trHeight w:val="340"/>
        </w:trPr>
        <w:tc>
          <w:tcPr>
            <w:tcW w:w="4555" w:type="dxa"/>
            <w:shd w:val="clear" w:color="auto" w:fill="F2F2F2" w:themeFill="background1" w:themeFillShade="F2"/>
            <w:vAlign w:val="center"/>
          </w:tcPr>
          <w:p w:rsidR="00DA0B0A" w:rsidRPr="005E2379" w:rsidRDefault="00DA0B0A" w:rsidP="003E6695">
            <w:pPr>
              <w:pStyle w:val="ListParagraph"/>
              <w:ind w:left="0"/>
              <w:rPr>
                <w:rFonts w:ascii="Arial" w:hAnsi="Arial" w:cs="Arial"/>
              </w:rPr>
            </w:pPr>
            <w:r w:rsidRPr="005E2379">
              <w:rPr>
                <w:rFonts w:ascii="Arial" w:hAnsi="Arial" w:cs="Arial"/>
              </w:rPr>
              <w:t>Email</w:t>
            </w:r>
          </w:p>
        </w:tc>
        <w:tc>
          <w:tcPr>
            <w:tcW w:w="4602" w:type="dxa"/>
            <w:shd w:val="clear" w:color="auto" w:fill="FFFF00"/>
            <w:vAlign w:val="center"/>
          </w:tcPr>
          <w:p w:rsidR="00DA0B0A" w:rsidRPr="0019501A" w:rsidRDefault="00DA0B0A" w:rsidP="003E6695">
            <w:pPr>
              <w:pStyle w:val="ListParagraph"/>
              <w:ind w:left="0"/>
              <w:rPr>
                <w:rFonts w:ascii="Arial" w:hAnsi="Arial" w:cs="Arial"/>
                <w:highlight w:val="yellow"/>
              </w:rPr>
            </w:pPr>
          </w:p>
        </w:tc>
      </w:tr>
    </w:tbl>
    <w:p w:rsidR="00A30DBA" w:rsidRDefault="00A30DBA" w:rsidP="00A30DBA">
      <w:pPr>
        <w:pStyle w:val="ListParagraph"/>
        <w:ind w:left="426"/>
        <w:rPr>
          <w:rFonts w:ascii="Arial" w:hAnsi="Arial" w:cs="Arial"/>
        </w:rPr>
      </w:pPr>
    </w:p>
    <w:p w:rsidR="005B591B" w:rsidRDefault="00D90242" w:rsidP="00D50550">
      <w:pPr>
        <w:pStyle w:val="ListParagraph"/>
        <w:ind w:left="426"/>
        <w:rPr>
          <w:rFonts w:ascii="Arial" w:hAnsi="Arial" w:cs="Arial"/>
        </w:rPr>
      </w:pPr>
      <w:r>
        <w:rPr>
          <w:rFonts w:ascii="Arial" w:hAnsi="Arial" w:cs="Arial"/>
        </w:rPr>
        <w:tab/>
      </w: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5B591B" w:rsidRDefault="005B591B" w:rsidP="00D50550">
      <w:pPr>
        <w:pStyle w:val="ListParagraph"/>
        <w:ind w:left="426"/>
        <w:rPr>
          <w:rFonts w:ascii="Arial" w:hAnsi="Arial" w:cs="Arial"/>
        </w:rPr>
      </w:pPr>
    </w:p>
    <w:p w:rsidR="00D50550" w:rsidRPr="00D50550" w:rsidRDefault="00D90242" w:rsidP="00D50550">
      <w:pPr>
        <w:pStyle w:val="ListParagraph"/>
        <w:ind w:left="426"/>
        <w:rPr>
          <w:rFonts w:ascii="Arial" w:hAnsi="Arial" w:cs="Arial"/>
        </w:rPr>
      </w:pPr>
      <w:r>
        <w:rPr>
          <w:rFonts w:ascii="Arial" w:hAnsi="Arial" w:cs="Arial"/>
        </w:rPr>
        <w:tab/>
        <w:t xml:space="preserve">     </w:t>
      </w:r>
    </w:p>
    <w:p w:rsidR="00D50550" w:rsidRDefault="00D50550" w:rsidP="00A30DBA">
      <w:pPr>
        <w:pStyle w:val="ListParagraph"/>
        <w:ind w:left="426"/>
        <w:rPr>
          <w:rFonts w:ascii="Arial" w:hAnsi="Arial" w:cs="Arial"/>
        </w:rPr>
      </w:pPr>
    </w:p>
    <w:p w:rsidR="00ED073F" w:rsidRDefault="00ED073F" w:rsidP="00A30DBA">
      <w:pPr>
        <w:pStyle w:val="ListParagraph"/>
        <w:ind w:left="426"/>
        <w:rPr>
          <w:rFonts w:ascii="Arial" w:hAnsi="Arial" w:cs="Arial"/>
          <w:b/>
          <w:bCs/>
        </w:rPr>
      </w:pPr>
      <w:r>
        <w:rPr>
          <w:rFonts w:ascii="Arial" w:hAnsi="Arial" w:cs="Arial"/>
          <w:b/>
          <w:bCs/>
        </w:rPr>
        <w:t>2.</w:t>
      </w:r>
    </w:p>
    <w:p w:rsidR="00ED073F" w:rsidRDefault="00ED073F" w:rsidP="00A30DBA">
      <w:pPr>
        <w:pStyle w:val="ListParagraph"/>
        <w:ind w:left="426"/>
        <w:rPr>
          <w:rFonts w:ascii="Arial" w:hAnsi="Arial" w:cs="Arial"/>
          <w:b/>
          <w:bCs/>
        </w:rPr>
      </w:pPr>
    </w:p>
    <w:p w:rsidR="00D50550" w:rsidRDefault="00D50550" w:rsidP="00A30DBA">
      <w:pPr>
        <w:pStyle w:val="ListParagraph"/>
        <w:ind w:left="426"/>
        <w:rPr>
          <w:rFonts w:ascii="Arial" w:hAnsi="Arial" w:cs="Arial"/>
        </w:rPr>
      </w:pPr>
      <w:r>
        <w:rPr>
          <w:rFonts w:ascii="Arial" w:hAnsi="Arial" w:cs="Arial"/>
          <w:b/>
          <w:bCs/>
        </w:rPr>
        <w:t>Requirement</w:t>
      </w:r>
      <w:r w:rsidR="00ED073F">
        <w:rPr>
          <w:rFonts w:ascii="Arial" w:hAnsi="Arial" w:cs="Arial"/>
          <w:b/>
          <w:bCs/>
        </w:rPr>
        <w:t xml:space="preserve"> (R)</w:t>
      </w:r>
      <w:r>
        <w:rPr>
          <w:rFonts w:ascii="Arial" w:hAnsi="Arial" w:cs="Arial"/>
          <w:b/>
          <w:bCs/>
        </w:rPr>
        <w:t xml:space="preserve"> is a requirement of the Framework Agreement</w:t>
      </w:r>
      <w:r w:rsidR="00ED073F">
        <w:rPr>
          <w:rFonts w:ascii="Arial" w:hAnsi="Arial" w:cs="Arial"/>
          <w:b/>
          <w:bCs/>
        </w:rPr>
        <w:t xml:space="preserve"> &amp; Suppliers must provide &amp; accept.</w:t>
      </w:r>
    </w:p>
    <w:p w:rsidR="00D50550" w:rsidRDefault="00D90242" w:rsidP="00A30DBA">
      <w:pPr>
        <w:pStyle w:val="ListParagraph"/>
        <w:ind w:left="426"/>
        <w:rPr>
          <w:rFonts w:ascii="Arial" w:hAnsi="Arial" w:cs="Arial"/>
          <w:b/>
        </w:rPr>
      </w:pPr>
      <w:r>
        <w:rPr>
          <w:rFonts w:ascii="Arial" w:hAnsi="Arial" w:cs="Arial"/>
        </w:rPr>
        <w:tab/>
      </w:r>
      <w:r w:rsidRPr="00D90242">
        <w:rPr>
          <w:rFonts w:ascii="Arial" w:hAnsi="Arial" w:cs="Arial"/>
          <w:b/>
        </w:rPr>
        <w:t xml:space="preserve"> </w:t>
      </w:r>
    </w:p>
    <w:p w:rsidR="00D90242" w:rsidRPr="00D50550" w:rsidRDefault="00D90242" w:rsidP="00D50550">
      <w:pPr>
        <w:ind w:left="2160" w:firstLine="720"/>
        <w:rPr>
          <w:rFonts w:ascii="Arial" w:hAnsi="Arial" w:cs="Arial"/>
          <w:b/>
        </w:rPr>
      </w:pPr>
      <w:r w:rsidRPr="00D50550">
        <w:rPr>
          <w:rFonts w:ascii="Arial" w:hAnsi="Arial" w:cs="Arial"/>
          <w:b/>
        </w:rPr>
        <w:t>RISK CRITERIA</w:t>
      </w:r>
      <w:r w:rsidRPr="00D50550">
        <w:rPr>
          <w:rFonts w:ascii="Arial" w:hAnsi="Arial" w:cs="Arial"/>
          <w:b/>
        </w:rPr>
        <w:tab/>
      </w:r>
      <w:r w:rsidRPr="00D50550">
        <w:rPr>
          <w:rFonts w:ascii="Arial" w:hAnsi="Arial" w:cs="Arial"/>
          <w:b/>
        </w:rPr>
        <w:tab/>
      </w:r>
      <w:r w:rsidR="00D50550" w:rsidRPr="00D50550">
        <w:rPr>
          <w:rFonts w:ascii="Arial" w:hAnsi="Arial" w:cs="Arial"/>
          <w:b/>
        </w:rPr>
        <w:t xml:space="preserve">   </w:t>
      </w:r>
      <w:r w:rsidR="00D50550">
        <w:rPr>
          <w:rFonts w:ascii="Arial" w:hAnsi="Arial" w:cs="Arial"/>
          <w:b/>
        </w:rPr>
        <w:tab/>
        <w:t xml:space="preserve">    </w:t>
      </w:r>
      <w:r w:rsidR="00D50550" w:rsidRPr="00D50550">
        <w:rPr>
          <w:rFonts w:ascii="Arial" w:hAnsi="Arial" w:cs="Arial"/>
          <w:b/>
        </w:rPr>
        <w:t xml:space="preserve"> </w:t>
      </w:r>
      <w:r w:rsidRPr="00D50550">
        <w:rPr>
          <w:rFonts w:ascii="Arial" w:hAnsi="Arial" w:cs="Arial"/>
          <w:b/>
        </w:rPr>
        <w:t>REQUIRED (R)</w:t>
      </w:r>
      <w:r w:rsidRPr="00D50550">
        <w:rPr>
          <w:rFonts w:ascii="Arial" w:hAnsi="Arial" w:cs="Arial"/>
          <w:b/>
        </w:rPr>
        <w:tab/>
        <w:t>ANSWER</w:t>
      </w:r>
    </w:p>
    <w:tbl>
      <w:tblPr>
        <w:tblStyle w:val="TableGrid"/>
        <w:tblW w:w="0" w:type="auto"/>
        <w:tblInd w:w="607" w:type="dxa"/>
        <w:tblLook w:val="04A0" w:firstRow="1" w:lastRow="0" w:firstColumn="1" w:lastColumn="0" w:noHBand="0" w:noVBand="1"/>
      </w:tblPr>
      <w:tblGrid>
        <w:gridCol w:w="947"/>
        <w:gridCol w:w="4811"/>
        <w:gridCol w:w="1453"/>
        <w:gridCol w:w="2036"/>
      </w:tblGrid>
      <w:tr w:rsidR="004107AA" w:rsidRPr="00D90242" w:rsidTr="006F56F4">
        <w:trPr>
          <w:trHeight w:val="840"/>
        </w:trPr>
        <w:tc>
          <w:tcPr>
            <w:tcW w:w="947" w:type="dxa"/>
            <w:noWrap/>
            <w:hideMark/>
          </w:tcPr>
          <w:p w:rsidR="00D90242" w:rsidRPr="00D90242" w:rsidRDefault="00D90242" w:rsidP="00D90242">
            <w:pPr>
              <w:pStyle w:val="ListParagraph"/>
              <w:ind w:left="426"/>
              <w:rPr>
                <w:rFonts w:ascii="Arial" w:hAnsi="Arial" w:cs="Arial"/>
              </w:rPr>
            </w:pPr>
            <w:r w:rsidRPr="00D90242">
              <w:rPr>
                <w:rFonts w:ascii="Arial" w:hAnsi="Arial" w:cs="Arial"/>
              </w:rPr>
              <w:t>Q1</w:t>
            </w:r>
          </w:p>
        </w:tc>
        <w:tc>
          <w:tcPr>
            <w:tcW w:w="4811" w:type="dxa"/>
            <w:hideMark/>
          </w:tcPr>
          <w:p w:rsidR="00D90242" w:rsidRPr="00B84640" w:rsidRDefault="00D90242" w:rsidP="00B84640">
            <w:pPr>
              <w:ind w:left="720"/>
              <w:rPr>
                <w:rFonts w:ascii="Arial" w:hAnsi="Arial" w:cs="Arial"/>
                <w:b/>
                <w:bCs/>
              </w:rPr>
            </w:pPr>
            <w:r w:rsidRPr="00B84640">
              <w:rPr>
                <w:rFonts w:ascii="Arial" w:hAnsi="Arial" w:cs="Arial"/>
                <w:b/>
                <w:bCs/>
              </w:rPr>
              <w:t>Provided Pro</w:t>
            </w:r>
            <w:r w:rsidR="003F43DE" w:rsidRPr="00B84640">
              <w:rPr>
                <w:rFonts w:ascii="Arial" w:hAnsi="Arial" w:cs="Arial"/>
                <w:b/>
                <w:bCs/>
              </w:rPr>
              <w:t xml:space="preserve">fessional Indemnity </w:t>
            </w:r>
            <w:r w:rsidR="00B84640">
              <w:rPr>
                <w:rFonts w:ascii="Arial" w:hAnsi="Arial" w:cs="Arial"/>
                <w:b/>
                <w:bCs/>
              </w:rPr>
              <w:t xml:space="preserve"> </w:t>
            </w:r>
            <w:r w:rsidR="003F43DE" w:rsidRPr="00B84640">
              <w:rPr>
                <w:rFonts w:ascii="Arial" w:hAnsi="Arial" w:cs="Arial"/>
                <w:b/>
                <w:bCs/>
              </w:rPr>
              <w:t>Insurance £1</w:t>
            </w:r>
            <w:r w:rsidRPr="00B84640">
              <w:rPr>
                <w:rFonts w:ascii="Arial" w:hAnsi="Arial" w:cs="Arial"/>
                <w:b/>
                <w:bCs/>
              </w:rPr>
              <w:t>m</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9E2231">
              <w:rPr>
                <w:rFonts w:ascii="Arial" w:hAnsi="Arial" w:cs="Arial"/>
                <w:b/>
                <w:bCs/>
              </w:rPr>
              <w:t xml:space="preserve">2.1 </w:t>
            </w:r>
            <w:r>
              <w:rPr>
                <w:rFonts w:ascii="Arial" w:hAnsi="Arial" w:cs="Arial"/>
                <w:b/>
                <w:bCs/>
              </w:rPr>
              <w:t>BELOW</w:t>
            </w:r>
          </w:p>
        </w:tc>
      </w:tr>
      <w:tr w:rsidR="00B84640" w:rsidRPr="00D90242" w:rsidTr="006F56F4">
        <w:trPr>
          <w:trHeight w:val="840"/>
        </w:trPr>
        <w:tc>
          <w:tcPr>
            <w:tcW w:w="947" w:type="dxa"/>
            <w:noWrap/>
          </w:tcPr>
          <w:p w:rsidR="00B84640" w:rsidRPr="00D90242" w:rsidRDefault="00B84640" w:rsidP="00D90242">
            <w:pPr>
              <w:pStyle w:val="ListParagraph"/>
              <w:ind w:left="426"/>
              <w:rPr>
                <w:rFonts w:ascii="Arial" w:hAnsi="Arial" w:cs="Arial"/>
              </w:rPr>
            </w:pPr>
          </w:p>
        </w:tc>
        <w:tc>
          <w:tcPr>
            <w:tcW w:w="4811" w:type="dxa"/>
          </w:tcPr>
          <w:p w:rsidR="00B84640" w:rsidRPr="00B84640" w:rsidRDefault="00B84640" w:rsidP="00BB2C09">
            <w:pPr>
              <w:ind w:left="460"/>
              <w:rPr>
                <w:rFonts w:ascii="Arial" w:hAnsi="Arial" w:cs="Arial"/>
                <w:b/>
                <w:bCs/>
              </w:rPr>
            </w:pPr>
            <w:r>
              <w:rPr>
                <w:rFonts w:ascii="Arial" w:hAnsi="Arial" w:cs="Arial"/>
                <w:b/>
                <w:bCs/>
              </w:rPr>
              <w:t>Provided Product Liability Insurance £5m</w:t>
            </w:r>
          </w:p>
        </w:tc>
        <w:tc>
          <w:tcPr>
            <w:tcW w:w="1453" w:type="dxa"/>
            <w:noWrap/>
          </w:tcPr>
          <w:p w:rsidR="00B84640" w:rsidRPr="00D90242" w:rsidRDefault="00B84640" w:rsidP="00D90242">
            <w:pPr>
              <w:pStyle w:val="ListParagraph"/>
              <w:ind w:left="426"/>
              <w:rPr>
                <w:rFonts w:ascii="Arial" w:hAnsi="Arial" w:cs="Arial"/>
                <w:b/>
                <w:bCs/>
              </w:rPr>
            </w:pPr>
            <w:r>
              <w:rPr>
                <w:rFonts w:ascii="Arial" w:hAnsi="Arial" w:cs="Arial"/>
                <w:b/>
                <w:bCs/>
              </w:rPr>
              <w:t>R</w:t>
            </w:r>
          </w:p>
        </w:tc>
        <w:tc>
          <w:tcPr>
            <w:tcW w:w="2036" w:type="dxa"/>
          </w:tcPr>
          <w:p w:rsidR="00B84640" w:rsidRDefault="00B84640" w:rsidP="00D90242">
            <w:pPr>
              <w:pStyle w:val="ListParagraph"/>
              <w:ind w:left="426"/>
              <w:rPr>
                <w:rFonts w:ascii="Arial" w:hAnsi="Arial" w:cs="Arial"/>
                <w:b/>
                <w:bCs/>
              </w:rPr>
            </w:pPr>
            <w:r>
              <w:rPr>
                <w:rFonts w:ascii="Arial" w:hAnsi="Arial" w:cs="Arial"/>
                <w:b/>
                <w:bCs/>
              </w:rPr>
              <w:t>SEE 2.1 BELOW</w:t>
            </w:r>
          </w:p>
        </w:tc>
      </w:tr>
      <w:tr w:rsidR="004107AA" w:rsidRPr="00D90242" w:rsidTr="006F56F4">
        <w:trPr>
          <w:trHeight w:val="840"/>
        </w:trPr>
        <w:tc>
          <w:tcPr>
            <w:tcW w:w="947" w:type="dxa"/>
            <w:noWrap/>
            <w:hideMark/>
          </w:tcPr>
          <w:p w:rsidR="00D90242" w:rsidRPr="00D90242" w:rsidRDefault="00D90242" w:rsidP="00D90242">
            <w:pPr>
              <w:pStyle w:val="ListParagraph"/>
              <w:ind w:left="426"/>
              <w:rPr>
                <w:rFonts w:ascii="Arial" w:hAnsi="Arial" w:cs="Arial"/>
              </w:rPr>
            </w:pPr>
          </w:p>
        </w:tc>
        <w:tc>
          <w:tcPr>
            <w:tcW w:w="4811" w:type="dxa"/>
            <w:hideMark/>
          </w:tcPr>
          <w:p w:rsidR="00D90242" w:rsidRPr="00D90242" w:rsidRDefault="00D90242" w:rsidP="00D90242">
            <w:pPr>
              <w:pStyle w:val="ListParagraph"/>
              <w:ind w:left="426"/>
              <w:rPr>
                <w:rFonts w:ascii="Arial" w:hAnsi="Arial" w:cs="Arial"/>
                <w:b/>
                <w:bCs/>
              </w:rPr>
            </w:pPr>
            <w:r w:rsidRPr="00D90242">
              <w:rPr>
                <w:rFonts w:ascii="Arial" w:hAnsi="Arial" w:cs="Arial"/>
                <w:b/>
                <w:bCs/>
              </w:rPr>
              <w:t>Provided Public Liability Insurance £5m</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D90242" w:rsidP="00D90242">
            <w:pPr>
              <w:pStyle w:val="ListParagraph"/>
              <w:ind w:left="426"/>
              <w:rPr>
                <w:rFonts w:ascii="Arial" w:hAnsi="Arial" w:cs="Arial"/>
                <w:b/>
                <w:bCs/>
              </w:rPr>
            </w:pPr>
            <w:r>
              <w:rPr>
                <w:rFonts w:ascii="Arial" w:hAnsi="Arial" w:cs="Arial"/>
                <w:b/>
                <w:bCs/>
              </w:rPr>
              <w:t>SEE</w:t>
            </w:r>
            <w:r w:rsidR="009E2231">
              <w:rPr>
                <w:rFonts w:ascii="Arial" w:hAnsi="Arial" w:cs="Arial"/>
                <w:b/>
                <w:bCs/>
              </w:rPr>
              <w:t xml:space="preserve"> 2.1</w:t>
            </w:r>
            <w:r>
              <w:rPr>
                <w:rFonts w:ascii="Arial" w:hAnsi="Arial" w:cs="Arial"/>
                <w:b/>
                <w:bCs/>
              </w:rPr>
              <w:t xml:space="preserve"> BELOW</w:t>
            </w:r>
          </w:p>
        </w:tc>
      </w:tr>
      <w:tr w:rsidR="004107AA" w:rsidRPr="00D90242" w:rsidTr="006F56F4">
        <w:trPr>
          <w:trHeight w:val="840"/>
        </w:trPr>
        <w:tc>
          <w:tcPr>
            <w:tcW w:w="947" w:type="dxa"/>
            <w:noWrap/>
            <w:hideMark/>
          </w:tcPr>
          <w:p w:rsidR="00D90242" w:rsidRPr="00D90242" w:rsidRDefault="00D90242" w:rsidP="00D90242">
            <w:pPr>
              <w:pStyle w:val="ListParagraph"/>
              <w:ind w:left="426"/>
              <w:rPr>
                <w:rFonts w:ascii="Arial" w:hAnsi="Arial" w:cs="Arial"/>
              </w:rPr>
            </w:pPr>
          </w:p>
        </w:tc>
        <w:tc>
          <w:tcPr>
            <w:tcW w:w="4811" w:type="dxa"/>
            <w:hideMark/>
          </w:tcPr>
          <w:p w:rsidR="00D90242" w:rsidRPr="00D90242" w:rsidRDefault="00D90242" w:rsidP="00D90242">
            <w:pPr>
              <w:pStyle w:val="ListParagraph"/>
              <w:ind w:left="426"/>
              <w:rPr>
                <w:rFonts w:ascii="Arial" w:hAnsi="Arial" w:cs="Arial"/>
                <w:b/>
                <w:bCs/>
              </w:rPr>
            </w:pPr>
            <w:r w:rsidRPr="00D90242">
              <w:rPr>
                <w:rFonts w:ascii="Arial" w:hAnsi="Arial" w:cs="Arial"/>
                <w:b/>
                <w:bCs/>
              </w:rPr>
              <w:t>Proven Experience</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E65F6B">
              <w:rPr>
                <w:rFonts w:ascii="Arial" w:hAnsi="Arial" w:cs="Arial"/>
                <w:b/>
                <w:bCs/>
              </w:rPr>
              <w:t>STAGE 2</w:t>
            </w:r>
            <w:r w:rsidR="009E2231">
              <w:rPr>
                <w:rFonts w:ascii="Arial" w:hAnsi="Arial" w:cs="Arial"/>
                <w:b/>
                <w:bCs/>
              </w:rPr>
              <w:t xml:space="preserve"> </w:t>
            </w:r>
            <w:r>
              <w:rPr>
                <w:rFonts w:ascii="Arial" w:hAnsi="Arial" w:cs="Arial"/>
                <w:b/>
                <w:bCs/>
              </w:rPr>
              <w:t>BELOW</w:t>
            </w:r>
          </w:p>
        </w:tc>
      </w:tr>
      <w:tr w:rsidR="004107AA" w:rsidRPr="00D90242" w:rsidTr="006F56F4">
        <w:trPr>
          <w:trHeight w:val="840"/>
        </w:trPr>
        <w:tc>
          <w:tcPr>
            <w:tcW w:w="947" w:type="dxa"/>
            <w:noWrap/>
            <w:hideMark/>
          </w:tcPr>
          <w:p w:rsidR="00D90242" w:rsidRPr="00D90242" w:rsidRDefault="00D90242" w:rsidP="006F56F4">
            <w:pPr>
              <w:pStyle w:val="ListParagraph"/>
              <w:ind w:left="426"/>
              <w:rPr>
                <w:rFonts w:ascii="Arial" w:hAnsi="Arial" w:cs="Arial"/>
              </w:rPr>
            </w:pPr>
          </w:p>
        </w:tc>
        <w:tc>
          <w:tcPr>
            <w:tcW w:w="4811" w:type="dxa"/>
            <w:hideMark/>
          </w:tcPr>
          <w:p w:rsidR="00D90242" w:rsidRPr="00D90242" w:rsidRDefault="00D90242" w:rsidP="00D90242">
            <w:pPr>
              <w:pStyle w:val="ListParagraph"/>
              <w:ind w:left="426"/>
              <w:rPr>
                <w:rFonts w:ascii="Arial" w:hAnsi="Arial" w:cs="Arial"/>
                <w:b/>
                <w:bCs/>
              </w:rPr>
            </w:pPr>
            <w:r w:rsidRPr="00D90242">
              <w:rPr>
                <w:rFonts w:ascii="Arial" w:hAnsi="Arial" w:cs="Arial"/>
                <w:b/>
                <w:bCs/>
              </w:rPr>
              <w:t>Provided Set of Accounts</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E65F6B" w:rsidP="00D90242">
            <w:pPr>
              <w:pStyle w:val="ListParagraph"/>
              <w:ind w:left="426"/>
              <w:rPr>
                <w:rFonts w:ascii="Arial" w:hAnsi="Arial" w:cs="Arial"/>
                <w:b/>
                <w:bCs/>
              </w:rPr>
            </w:pPr>
            <w:r>
              <w:rPr>
                <w:rFonts w:ascii="Arial" w:hAnsi="Arial" w:cs="Arial"/>
                <w:b/>
                <w:bCs/>
              </w:rPr>
              <w:t>SEND BACK WITH SUBMISSION</w:t>
            </w:r>
          </w:p>
        </w:tc>
      </w:tr>
      <w:tr w:rsidR="004107AA" w:rsidRPr="00D90242" w:rsidTr="006F56F4">
        <w:trPr>
          <w:trHeight w:val="840"/>
        </w:trPr>
        <w:tc>
          <w:tcPr>
            <w:tcW w:w="947" w:type="dxa"/>
            <w:noWrap/>
            <w:hideMark/>
          </w:tcPr>
          <w:p w:rsidR="00D90242" w:rsidRPr="00D90242" w:rsidRDefault="00D90242" w:rsidP="00D90242">
            <w:pPr>
              <w:pStyle w:val="ListParagraph"/>
              <w:ind w:left="426"/>
              <w:rPr>
                <w:rFonts w:ascii="Arial" w:hAnsi="Arial" w:cs="Arial"/>
              </w:rPr>
            </w:pPr>
          </w:p>
        </w:tc>
        <w:tc>
          <w:tcPr>
            <w:tcW w:w="4811" w:type="dxa"/>
            <w:hideMark/>
          </w:tcPr>
          <w:p w:rsidR="00D90242" w:rsidRPr="00D90242" w:rsidRDefault="00D90242" w:rsidP="0060091E">
            <w:pPr>
              <w:pStyle w:val="ListParagraph"/>
              <w:ind w:left="426"/>
              <w:rPr>
                <w:rFonts w:ascii="Arial" w:hAnsi="Arial" w:cs="Arial"/>
                <w:b/>
                <w:bCs/>
              </w:rPr>
            </w:pPr>
            <w:r w:rsidRPr="00D90242">
              <w:rPr>
                <w:rFonts w:ascii="Arial" w:hAnsi="Arial" w:cs="Arial"/>
                <w:b/>
                <w:bCs/>
              </w:rPr>
              <w:t xml:space="preserve">Established in Profession more than </w:t>
            </w:r>
            <w:r w:rsidR="00045781">
              <w:rPr>
                <w:rFonts w:ascii="Arial" w:hAnsi="Arial" w:cs="Arial"/>
                <w:b/>
                <w:bCs/>
              </w:rPr>
              <w:t xml:space="preserve">5 </w:t>
            </w:r>
            <w:r w:rsidRPr="00D90242">
              <w:rPr>
                <w:rFonts w:ascii="Arial" w:hAnsi="Arial" w:cs="Arial"/>
                <w:b/>
                <w:bCs/>
              </w:rPr>
              <w:t>year</w:t>
            </w:r>
            <w:r w:rsidR="00045781">
              <w:rPr>
                <w:rFonts w:ascii="Arial" w:hAnsi="Arial" w:cs="Arial"/>
                <w:b/>
                <w:bCs/>
              </w:rPr>
              <w:t>s</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E65F6B" w:rsidP="00D90242">
            <w:pPr>
              <w:pStyle w:val="ListParagraph"/>
              <w:ind w:left="426"/>
              <w:rPr>
                <w:rFonts w:ascii="Arial" w:hAnsi="Arial" w:cs="Arial"/>
                <w:b/>
                <w:bCs/>
              </w:rPr>
            </w:pPr>
            <w:r>
              <w:rPr>
                <w:rFonts w:ascii="Arial" w:hAnsi="Arial" w:cs="Arial"/>
                <w:b/>
                <w:bCs/>
              </w:rPr>
              <w:t>SEE STAGE 2 BELOW</w:t>
            </w:r>
          </w:p>
        </w:tc>
      </w:tr>
      <w:tr w:rsidR="004107AA" w:rsidRPr="00D90242" w:rsidTr="006F56F4">
        <w:trPr>
          <w:trHeight w:val="840"/>
        </w:trPr>
        <w:tc>
          <w:tcPr>
            <w:tcW w:w="947" w:type="dxa"/>
            <w:noWrap/>
            <w:hideMark/>
          </w:tcPr>
          <w:p w:rsidR="00D90242" w:rsidRPr="00D90242" w:rsidRDefault="00D90242" w:rsidP="00D90242">
            <w:pPr>
              <w:pStyle w:val="ListParagraph"/>
              <w:ind w:left="426"/>
              <w:rPr>
                <w:rFonts w:ascii="Arial" w:hAnsi="Arial" w:cs="Arial"/>
              </w:rPr>
            </w:pPr>
          </w:p>
        </w:tc>
        <w:tc>
          <w:tcPr>
            <w:tcW w:w="4811" w:type="dxa"/>
            <w:hideMark/>
          </w:tcPr>
          <w:p w:rsidR="00D90242" w:rsidRPr="00D90242" w:rsidRDefault="00F236CE" w:rsidP="006839D6">
            <w:pPr>
              <w:pStyle w:val="ListParagraph"/>
              <w:ind w:left="426"/>
              <w:rPr>
                <w:rFonts w:ascii="Arial" w:hAnsi="Arial" w:cs="Arial"/>
                <w:b/>
                <w:bCs/>
              </w:rPr>
            </w:pPr>
            <w:r>
              <w:rPr>
                <w:rFonts w:ascii="Arial" w:hAnsi="Arial" w:cs="Arial"/>
                <w:b/>
                <w:bCs/>
              </w:rPr>
              <w:t>Signed</w:t>
            </w:r>
            <w:r w:rsidR="00514CF7">
              <w:rPr>
                <w:rFonts w:ascii="Arial" w:hAnsi="Arial" w:cs="Arial"/>
                <w:b/>
                <w:bCs/>
              </w:rPr>
              <w:t xml:space="preserve"> the </w:t>
            </w:r>
            <w:r w:rsidR="006839D6">
              <w:rPr>
                <w:rFonts w:ascii="Arial" w:hAnsi="Arial" w:cs="Arial"/>
                <w:b/>
                <w:bCs/>
              </w:rPr>
              <w:t xml:space="preserve">National Heritage Memorial </w:t>
            </w:r>
            <w:r>
              <w:rPr>
                <w:rFonts w:ascii="Arial" w:hAnsi="Arial" w:cs="Arial"/>
                <w:b/>
                <w:bCs/>
              </w:rPr>
              <w:t>Fund’s</w:t>
            </w:r>
            <w:r w:rsidR="00D90242" w:rsidRPr="00D90242">
              <w:rPr>
                <w:rFonts w:ascii="Arial" w:hAnsi="Arial" w:cs="Arial"/>
                <w:b/>
                <w:bCs/>
              </w:rPr>
              <w:t xml:space="preserve"> Terms &amp; Conditions</w:t>
            </w:r>
          </w:p>
        </w:tc>
        <w:tc>
          <w:tcPr>
            <w:tcW w:w="1453" w:type="dxa"/>
            <w:noWrap/>
            <w:hideMark/>
          </w:tcPr>
          <w:p w:rsidR="00D90242" w:rsidRPr="00D90242" w:rsidRDefault="00D90242" w:rsidP="00D90242">
            <w:pPr>
              <w:pStyle w:val="ListParagraph"/>
              <w:ind w:left="426"/>
              <w:rPr>
                <w:rFonts w:ascii="Arial" w:hAnsi="Arial" w:cs="Arial"/>
                <w:b/>
                <w:bCs/>
              </w:rPr>
            </w:pPr>
            <w:r w:rsidRPr="00D90242">
              <w:rPr>
                <w:rFonts w:ascii="Arial" w:hAnsi="Arial" w:cs="Arial"/>
                <w:b/>
                <w:bCs/>
              </w:rPr>
              <w:t>R</w:t>
            </w:r>
          </w:p>
        </w:tc>
        <w:tc>
          <w:tcPr>
            <w:tcW w:w="2036" w:type="dxa"/>
          </w:tcPr>
          <w:p w:rsidR="00D90242" w:rsidRPr="00D90242" w:rsidRDefault="00D90242" w:rsidP="00D90242">
            <w:pPr>
              <w:pStyle w:val="ListParagraph"/>
              <w:ind w:left="426"/>
              <w:rPr>
                <w:rFonts w:ascii="Arial" w:hAnsi="Arial" w:cs="Arial"/>
                <w:b/>
                <w:bCs/>
              </w:rPr>
            </w:pPr>
            <w:r>
              <w:rPr>
                <w:rFonts w:ascii="Arial" w:hAnsi="Arial" w:cs="Arial"/>
                <w:b/>
                <w:bCs/>
              </w:rPr>
              <w:t xml:space="preserve">SEE </w:t>
            </w:r>
            <w:r w:rsidR="00E65F6B">
              <w:rPr>
                <w:rFonts w:ascii="Arial" w:hAnsi="Arial" w:cs="Arial"/>
                <w:b/>
                <w:bCs/>
              </w:rPr>
              <w:t xml:space="preserve">APPENDIX </w:t>
            </w:r>
            <w:r w:rsidR="00B52EA6">
              <w:rPr>
                <w:rFonts w:ascii="Arial" w:hAnsi="Arial" w:cs="Arial"/>
                <w:b/>
                <w:bCs/>
              </w:rPr>
              <w:t>1</w:t>
            </w:r>
          </w:p>
        </w:tc>
      </w:tr>
    </w:tbl>
    <w:p w:rsidR="00417A72" w:rsidRPr="005E2379" w:rsidRDefault="00417A72" w:rsidP="00A30DBA">
      <w:pPr>
        <w:pStyle w:val="ListParagraph"/>
        <w:ind w:left="426"/>
        <w:rPr>
          <w:rFonts w:ascii="Arial" w:hAnsi="Arial" w:cs="Arial"/>
        </w:rPr>
      </w:pPr>
    </w:p>
    <w:p w:rsidR="00A30DBA" w:rsidRPr="005E2379" w:rsidRDefault="00A30DBA" w:rsidP="00A30DBA">
      <w:pPr>
        <w:pStyle w:val="ListParagraph"/>
        <w:spacing w:after="0"/>
        <w:ind w:left="0"/>
        <w:jc w:val="both"/>
        <w:rPr>
          <w:rFonts w:ascii="Arial" w:hAnsi="Arial" w:cs="Arial"/>
        </w:rPr>
      </w:pPr>
    </w:p>
    <w:p w:rsidR="009D0E24" w:rsidRPr="005E2379" w:rsidRDefault="009D0E24" w:rsidP="00A30DBA">
      <w:pPr>
        <w:pStyle w:val="ListParagraph"/>
        <w:spacing w:after="0"/>
        <w:ind w:left="0"/>
        <w:jc w:val="both"/>
        <w:rPr>
          <w:rFonts w:ascii="Arial" w:hAnsi="Arial" w:cs="Arial"/>
        </w:rPr>
      </w:pPr>
    </w:p>
    <w:p w:rsidR="0016402E" w:rsidRPr="005E2379" w:rsidRDefault="00182C3F" w:rsidP="009D0E24">
      <w:pPr>
        <w:pStyle w:val="ListParagraph"/>
        <w:spacing w:after="0"/>
        <w:ind w:left="426" w:right="225"/>
        <w:jc w:val="both"/>
        <w:rPr>
          <w:rFonts w:ascii="Arial" w:hAnsi="Arial" w:cs="Arial"/>
        </w:rPr>
      </w:pPr>
      <w:r>
        <w:rPr>
          <w:rFonts w:ascii="Arial" w:hAnsi="Arial" w:cs="Arial"/>
        </w:rPr>
        <w:t xml:space="preserve">The </w:t>
      </w:r>
      <w:r w:rsidR="00982FCB">
        <w:rPr>
          <w:rFonts w:ascii="Arial" w:hAnsi="Arial" w:cs="Arial"/>
        </w:rPr>
        <w:t>Supplier</w:t>
      </w:r>
      <w:r w:rsidR="009D0E24" w:rsidRPr="005E2379">
        <w:rPr>
          <w:rFonts w:ascii="Arial" w:hAnsi="Arial" w:cs="Arial"/>
        </w:rPr>
        <w:t xml:space="preserve"> must inform </w:t>
      </w:r>
      <w:r w:rsidR="002727E8">
        <w:rPr>
          <w:rFonts w:ascii="Arial" w:hAnsi="Arial" w:cs="Arial"/>
        </w:rPr>
        <w:t xml:space="preserve">the </w:t>
      </w:r>
      <w:r w:rsidR="0019419E">
        <w:rPr>
          <w:rFonts w:ascii="Arial" w:hAnsi="Arial" w:cs="Arial"/>
        </w:rPr>
        <w:t>Fund</w:t>
      </w:r>
      <w:r w:rsidR="009D0E24" w:rsidRPr="005E2379">
        <w:rPr>
          <w:rFonts w:ascii="Arial" w:hAnsi="Arial" w:cs="Arial"/>
        </w:rPr>
        <w:t xml:space="preserve"> if they are receiving </w:t>
      </w:r>
      <w:r w:rsidR="00514CF7">
        <w:rPr>
          <w:rFonts w:ascii="Arial" w:hAnsi="Arial" w:cs="Arial"/>
        </w:rPr>
        <w:t xml:space="preserve">public and or grant </w:t>
      </w:r>
      <w:r w:rsidR="009D0E24" w:rsidRPr="005E2379">
        <w:rPr>
          <w:rFonts w:ascii="Arial" w:hAnsi="Arial" w:cs="Arial"/>
        </w:rPr>
        <w:t>funding to undertake similar or related activities to that defined in this procurement exercise. Please provide details with your quotation in the table below.</w:t>
      </w:r>
    </w:p>
    <w:p w:rsidR="0016402E" w:rsidRPr="005E2379" w:rsidRDefault="0016402E" w:rsidP="00A30DBA">
      <w:pPr>
        <w:pStyle w:val="ListParagraph"/>
        <w:spacing w:after="0"/>
        <w:ind w:left="0"/>
        <w:jc w:val="both"/>
        <w:rPr>
          <w:rFonts w:ascii="Arial" w:hAnsi="Arial" w:cs="Arial"/>
        </w:rPr>
      </w:pPr>
    </w:p>
    <w:tbl>
      <w:tblPr>
        <w:tblStyle w:val="TableGrid"/>
        <w:tblW w:w="0" w:type="auto"/>
        <w:tblInd w:w="5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55"/>
        <w:gridCol w:w="4602"/>
      </w:tblGrid>
      <w:tr w:rsidR="009D0E24" w:rsidRPr="005E2379" w:rsidTr="00996975">
        <w:trPr>
          <w:trHeight w:val="340"/>
        </w:trPr>
        <w:tc>
          <w:tcPr>
            <w:tcW w:w="4555" w:type="dxa"/>
            <w:shd w:val="clear" w:color="auto" w:fill="F2F2F2" w:themeFill="background1" w:themeFillShade="F2"/>
            <w:vAlign w:val="center"/>
          </w:tcPr>
          <w:p w:rsidR="009D0E24" w:rsidRPr="005E2379" w:rsidRDefault="009D0E24" w:rsidP="003E6695">
            <w:pPr>
              <w:pStyle w:val="ListParagraph"/>
              <w:ind w:left="0"/>
              <w:rPr>
                <w:rFonts w:ascii="Arial" w:hAnsi="Arial" w:cs="Arial"/>
              </w:rPr>
            </w:pPr>
            <w:r w:rsidRPr="005E2379">
              <w:rPr>
                <w:rFonts w:ascii="Arial" w:hAnsi="Arial" w:cs="Arial"/>
              </w:rPr>
              <w:t xml:space="preserve">Funder </w:t>
            </w:r>
          </w:p>
        </w:tc>
        <w:tc>
          <w:tcPr>
            <w:tcW w:w="4602" w:type="dxa"/>
            <w:shd w:val="clear" w:color="auto" w:fill="FFFF00"/>
            <w:vAlign w:val="center"/>
          </w:tcPr>
          <w:p w:rsidR="009D0E24" w:rsidRPr="005E2379" w:rsidRDefault="009D0E24" w:rsidP="003E6695">
            <w:pPr>
              <w:pStyle w:val="ListParagraph"/>
              <w:ind w:left="0"/>
              <w:rPr>
                <w:rFonts w:ascii="Arial" w:hAnsi="Arial" w:cs="Arial"/>
              </w:rPr>
            </w:pPr>
          </w:p>
        </w:tc>
      </w:tr>
      <w:tr w:rsidR="009D0E24" w:rsidRPr="005E2379" w:rsidTr="00996975">
        <w:trPr>
          <w:trHeight w:val="340"/>
        </w:trPr>
        <w:tc>
          <w:tcPr>
            <w:tcW w:w="4555" w:type="dxa"/>
            <w:shd w:val="clear" w:color="auto" w:fill="F2F2F2" w:themeFill="background1" w:themeFillShade="F2"/>
            <w:vAlign w:val="center"/>
          </w:tcPr>
          <w:p w:rsidR="009D0E24" w:rsidRPr="005E2379" w:rsidRDefault="009D0E24" w:rsidP="003E6695">
            <w:pPr>
              <w:pStyle w:val="ListParagraph"/>
              <w:ind w:left="0"/>
              <w:rPr>
                <w:rFonts w:ascii="Arial" w:hAnsi="Arial" w:cs="Arial"/>
              </w:rPr>
            </w:pPr>
            <w:r w:rsidRPr="005E2379">
              <w:rPr>
                <w:rFonts w:ascii="Arial" w:hAnsi="Arial" w:cs="Arial"/>
              </w:rPr>
              <w:t>Funding Activities</w:t>
            </w:r>
          </w:p>
        </w:tc>
        <w:tc>
          <w:tcPr>
            <w:tcW w:w="4602" w:type="dxa"/>
            <w:shd w:val="clear" w:color="auto" w:fill="FFFF00"/>
            <w:vAlign w:val="center"/>
          </w:tcPr>
          <w:p w:rsidR="009D0E24" w:rsidRPr="005E2379" w:rsidRDefault="009D0E24" w:rsidP="003E6695">
            <w:pPr>
              <w:pStyle w:val="ListParagraph"/>
              <w:ind w:left="0"/>
              <w:rPr>
                <w:rFonts w:ascii="Arial" w:hAnsi="Arial" w:cs="Arial"/>
              </w:rPr>
            </w:pPr>
          </w:p>
        </w:tc>
      </w:tr>
      <w:tr w:rsidR="009D0E24" w:rsidRPr="005E2379" w:rsidTr="00996975">
        <w:trPr>
          <w:trHeight w:val="340"/>
        </w:trPr>
        <w:tc>
          <w:tcPr>
            <w:tcW w:w="4555" w:type="dxa"/>
            <w:shd w:val="clear" w:color="auto" w:fill="F2F2F2" w:themeFill="background1" w:themeFillShade="F2"/>
            <w:vAlign w:val="center"/>
          </w:tcPr>
          <w:p w:rsidR="009D0E24" w:rsidRPr="005E2379" w:rsidRDefault="009D0E24" w:rsidP="003E6695">
            <w:pPr>
              <w:pStyle w:val="ListParagraph"/>
              <w:ind w:left="0"/>
              <w:rPr>
                <w:rFonts w:ascii="Arial" w:hAnsi="Arial" w:cs="Arial"/>
              </w:rPr>
            </w:pPr>
            <w:r w:rsidRPr="005E2379">
              <w:rPr>
                <w:rFonts w:ascii="Arial" w:hAnsi="Arial" w:cs="Arial"/>
              </w:rPr>
              <w:t>Date</w:t>
            </w:r>
          </w:p>
        </w:tc>
        <w:tc>
          <w:tcPr>
            <w:tcW w:w="4602" w:type="dxa"/>
            <w:shd w:val="clear" w:color="auto" w:fill="FFFF00"/>
            <w:vAlign w:val="center"/>
          </w:tcPr>
          <w:p w:rsidR="009D0E24" w:rsidRPr="005E2379" w:rsidRDefault="009D0E24" w:rsidP="003E6695">
            <w:pPr>
              <w:pStyle w:val="ListParagraph"/>
              <w:ind w:left="0"/>
              <w:rPr>
                <w:rFonts w:ascii="Arial" w:hAnsi="Arial" w:cs="Arial"/>
              </w:rPr>
            </w:pPr>
          </w:p>
        </w:tc>
      </w:tr>
      <w:tr w:rsidR="009D0E24" w:rsidRPr="005E2379" w:rsidTr="00996975">
        <w:trPr>
          <w:trHeight w:val="340"/>
        </w:trPr>
        <w:tc>
          <w:tcPr>
            <w:tcW w:w="4555" w:type="dxa"/>
            <w:shd w:val="clear" w:color="auto" w:fill="F2F2F2" w:themeFill="background1" w:themeFillShade="F2"/>
            <w:vAlign w:val="center"/>
          </w:tcPr>
          <w:p w:rsidR="009D0E24" w:rsidRPr="005E2379" w:rsidRDefault="009D0E24" w:rsidP="003E6695">
            <w:pPr>
              <w:pStyle w:val="ListParagraph"/>
              <w:ind w:left="0"/>
              <w:rPr>
                <w:rFonts w:ascii="Arial" w:hAnsi="Arial" w:cs="Arial"/>
              </w:rPr>
            </w:pPr>
            <w:r w:rsidRPr="005E2379">
              <w:rPr>
                <w:rFonts w:ascii="Arial" w:hAnsi="Arial" w:cs="Arial"/>
              </w:rPr>
              <w:t xml:space="preserve">Period of Funding </w:t>
            </w:r>
          </w:p>
        </w:tc>
        <w:tc>
          <w:tcPr>
            <w:tcW w:w="4602" w:type="dxa"/>
            <w:shd w:val="clear" w:color="auto" w:fill="FFFF00"/>
            <w:vAlign w:val="center"/>
          </w:tcPr>
          <w:p w:rsidR="009D0E24" w:rsidRPr="005E2379" w:rsidRDefault="009D0E24" w:rsidP="003E6695">
            <w:pPr>
              <w:pStyle w:val="ListParagraph"/>
              <w:ind w:left="0"/>
              <w:rPr>
                <w:rFonts w:ascii="Arial" w:hAnsi="Arial" w:cs="Arial"/>
              </w:rPr>
            </w:pPr>
          </w:p>
        </w:tc>
      </w:tr>
    </w:tbl>
    <w:p w:rsidR="00B724B3" w:rsidRPr="005E2379" w:rsidRDefault="00B724B3" w:rsidP="00A30DBA">
      <w:pPr>
        <w:pStyle w:val="ListParagraph"/>
        <w:spacing w:after="0"/>
        <w:ind w:left="0"/>
        <w:jc w:val="both"/>
        <w:rPr>
          <w:rFonts w:ascii="Arial" w:hAnsi="Arial" w:cs="Arial"/>
        </w:rPr>
      </w:pPr>
    </w:p>
    <w:p w:rsidR="003E6695" w:rsidRPr="005E2379" w:rsidRDefault="003E6695" w:rsidP="00A30DBA">
      <w:pPr>
        <w:pStyle w:val="ListParagraph"/>
        <w:spacing w:after="0"/>
        <w:ind w:left="0"/>
        <w:jc w:val="both"/>
        <w:rPr>
          <w:rFonts w:ascii="Arial" w:hAnsi="Arial" w:cs="Arial"/>
        </w:rPr>
      </w:pPr>
    </w:p>
    <w:p w:rsidR="003E6695" w:rsidRPr="005E2379" w:rsidRDefault="003E6695" w:rsidP="00A30DBA">
      <w:pPr>
        <w:pStyle w:val="ListParagraph"/>
        <w:spacing w:after="0"/>
        <w:ind w:left="0"/>
        <w:jc w:val="both"/>
        <w:rPr>
          <w:rFonts w:ascii="Arial" w:hAnsi="Arial" w:cs="Arial"/>
        </w:rPr>
      </w:pPr>
    </w:p>
    <w:p w:rsidR="003E6695" w:rsidRPr="005E2379" w:rsidRDefault="003E6695" w:rsidP="00A30DBA">
      <w:pPr>
        <w:pStyle w:val="ListParagraph"/>
        <w:spacing w:after="0"/>
        <w:ind w:left="0"/>
        <w:jc w:val="both"/>
        <w:rPr>
          <w:rFonts w:ascii="Arial" w:hAnsi="Arial" w:cs="Arial"/>
        </w:rPr>
      </w:pPr>
    </w:p>
    <w:p w:rsidR="008C756A" w:rsidRPr="005E2379" w:rsidRDefault="008C756A" w:rsidP="008C756A">
      <w:pPr>
        <w:pStyle w:val="ListParagraph"/>
        <w:numPr>
          <w:ilvl w:val="0"/>
          <w:numId w:val="7"/>
        </w:numPr>
        <w:ind w:left="426" w:hanging="426"/>
        <w:rPr>
          <w:rFonts w:ascii="Arial" w:hAnsi="Arial" w:cs="Arial"/>
        </w:rPr>
      </w:pPr>
      <w:r w:rsidRPr="005E2379">
        <w:rPr>
          <w:rFonts w:ascii="Arial" w:hAnsi="Arial" w:cs="Arial"/>
        </w:rPr>
        <w:t xml:space="preserve">Statement of Insurance Cover </w:t>
      </w:r>
    </w:p>
    <w:p w:rsidR="008C756A" w:rsidRPr="005E2379" w:rsidRDefault="008C756A" w:rsidP="008C756A">
      <w:pPr>
        <w:pStyle w:val="ListParagraph"/>
        <w:tabs>
          <w:tab w:val="left" w:pos="142"/>
        </w:tabs>
        <w:spacing w:after="0"/>
        <w:ind w:left="426"/>
        <w:jc w:val="both"/>
        <w:rPr>
          <w:rFonts w:ascii="Arial" w:hAnsi="Arial" w:cs="Arial"/>
        </w:rPr>
      </w:pPr>
    </w:p>
    <w:p w:rsidR="008C756A" w:rsidRPr="005E2379" w:rsidRDefault="008C756A" w:rsidP="008C756A">
      <w:pPr>
        <w:pStyle w:val="ListParagraph"/>
        <w:numPr>
          <w:ilvl w:val="1"/>
          <w:numId w:val="7"/>
        </w:numPr>
        <w:tabs>
          <w:tab w:val="left" w:pos="142"/>
        </w:tabs>
        <w:spacing w:after="0"/>
        <w:jc w:val="both"/>
        <w:rPr>
          <w:rFonts w:ascii="Arial" w:hAnsi="Arial" w:cs="Arial"/>
        </w:rPr>
      </w:pPr>
      <w:r w:rsidRPr="005E2379">
        <w:rPr>
          <w:rFonts w:ascii="Arial" w:hAnsi="Arial" w:cs="Arial"/>
        </w:rPr>
        <w:t>Details of existing policies which will provide insurance cover for the contract</w:t>
      </w:r>
    </w:p>
    <w:p w:rsidR="008C756A" w:rsidRPr="005E2379" w:rsidRDefault="008C756A" w:rsidP="008C756A">
      <w:pPr>
        <w:pStyle w:val="ListParagraph"/>
        <w:tabs>
          <w:tab w:val="left" w:pos="142"/>
        </w:tabs>
        <w:spacing w:after="0"/>
        <w:ind w:left="786"/>
        <w:jc w:val="both"/>
        <w:rPr>
          <w:rFonts w:ascii="Arial" w:hAnsi="Arial" w:cs="Arial"/>
        </w:rPr>
      </w:pPr>
    </w:p>
    <w:p w:rsidR="008C756A" w:rsidRPr="005E2379" w:rsidRDefault="00D546C2" w:rsidP="00F940CC">
      <w:pPr>
        <w:tabs>
          <w:tab w:val="left" w:pos="142"/>
        </w:tabs>
        <w:spacing w:after="0"/>
        <w:ind w:left="851"/>
        <w:jc w:val="both"/>
        <w:rPr>
          <w:rFonts w:ascii="Arial" w:hAnsi="Arial" w:cs="Arial"/>
        </w:rPr>
      </w:pPr>
      <w:r w:rsidRPr="00DC5BF0">
        <w:rPr>
          <w:rFonts w:ascii="Arial" w:hAnsi="Arial" w:cs="Arial"/>
        </w:rPr>
        <w:t>PROVIDE COPIES OF CERTIFICATES WITH YOUR RETURN</w:t>
      </w:r>
      <w:r w:rsidR="008C756A" w:rsidRPr="00DC5BF0">
        <w:rPr>
          <w:rFonts w:ascii="Arial" w:hAnsi="Arial" w:cs="Arial"/>
        </w:rPr>
        <w:t xml:space="preserve"> </w:t>
      </w:r>
    </w:p>
    <w:p w:rsidR="008C756A" w:rsidRPr="005E2379" w:rsidRDefault="008C756A" w:rsidP="008C756A">
      <w:pPr>
        <w:tabs>
          <w:tab w:val="left" w:pos="142"/>
        </w:tabs>
        <w:spacing w:after="0"/>
        <w:ind w:left="42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02"/>
        <w:gridCol w:w="2210"/>
        <w:gridCol w:w="2210"/>
        <w:gridCol w:w="2210"/>
      </w:tblGrid>
      <w:tr w:rsidR="003F76BF" w:rsidRPr="005E2379" w:rsidTr="00F940CC">
        <w:tc>
          <w:tcPr>
            <w:tcW w:w="2102" w:type="dxa"/>
            <w:shd w:val="clear" w:color="auto" w:fill="F2F2F2" w:themeFill="background1" w:themeFillShade="F2"/>
          </w:tcPr>
          <w:p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Type of Policy</w:t>
            </w:r>
          </w:p>
        </w:tc>
        <w:tc>
          <w:tcPr>
            <w:tcW w:w="2210" w:type="dxa"/>
            <w:shd w:val="clear" w:color="auto" w:fill="F2F2F2" w:themeFill="background1" w:themeFillShade="F2"/>
          </w:tcPr>
          <w:p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 xml:space="preserve">Insurers </w:t>
            </w:r>
          </w:p>
        </w:tc>
        <w:tc>
          <w:tcPr>
            <w:tcW w:w="2210" w:type="dxa"/>
            <w:shd w:val="clear" w:color="auto" w:fill="F2F2F2" w:themeFill="background1" w:themeFillShade="F2"/>
          </w:tcPr>
          <w:p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Policy Number</w:t>
            </w:r>
          </w:p>
        </w:tc>
        <w:tc>
          <w:tcPr>
            <w:tcW w:w="2210" w:type="dxa"/>
            <w:shd w:val="clear" w:color="auto" w:fill="F2F2F2" w:themeFill="background1" w:themeFillShade="F2"/>
          </w:tcPr>
          <w:p w:rsidR="003F76BF" w:rsidRPr="005E2379" w:rsidRDefault="003F76BF" w:rsidP="0033354F">
            <w:pPr>
              <w:pStyle w:val="ListParagraph"/>
              <w:tabs>
                <w:tab w:val="left" w:pos="142"/>
              </w:tabs>
              <w:ind w:left="0"/>
              <w:jc w:val="both"/>
              <w:rPr>
                <w:rFonts w:ascii="Arial" w:hAnsi="Arial" w:cs="Arial"/>
              </w:rPr>
            </w:pPr>
            <w:r w:rsidRPr="005E2379">
              <w:rPr>
                <w:rFonts w:ascii="Arial" w:hAnsi="Arial" w:cs="Arial"/>
              </w:rPr>
              <w:t>Renewal Date</w:t>
            </w:r>
          </w:p>
        </w:tc>
      </w:tr>
      <w:tr w:rsidR="003F76BF" w:rsidRPr="005E2379" w:rsidTr="0019501A">
        <w:trPr>
          <w:trHeight w:val="1169"/>
        </w:trPr>
        <w:tc>
          <w:tcPr>
            <w:tcW w:w="2102" w:type="dxa"/>
            <w:vAlign w:val="center"/>
          </w:tcPr>
          <w:p w:rsidR="00576C88" w:rsidRPr="005E2379" w:rsidRDefault="003F76BF" w:rsidP="003E6695">
            <w:pPr>
              <w:rPr>
                <w:rFonts w:ascii="Arial" w:hAnsi="Arial" w:cs="Arial"/>
              </w:rPr>
            </w:pPr>
            <w:r w:rsidRPr="00DC5BF0">
              <w:rPr>
                <w:rFonts w:ascii="Arial" w:hAnsi="Arial" w:cs="Arial"/>
              </w:rPr>
              <w:t xml:space="preserve">PUBLIC LIABILITY </w:t>
            </w:r>
          </w:p>
          <w:p w:rsidR="00576C88" w:rsidRPr="005E2379" w:rsidRDefault="00576C88" w:rsidP="003E6695">
            <w:pPr>
              <w:rPr>
                <w:rFonts w:ascii="Arial" w:hAnsi="Arial" w:cs="Arial"/>
              </w:rPr>
            </w:pPr>
          </w:p>
          <w:p w:rsidR="003F76BF" w:rsidRPr="005E2379" w:rsidRDefault="003F76BF" w:rsidP="003E6695">
            <w:pPr>
              <w:rPr>
                <w:rFonts w:ascii="Arial" w:hAnsi="Arial" w:cs="Arial"/>
              </w:rPr>
            </w:pPr>
            <w:r w:rsidRPr="005E2379">
              <w:rPr>
                <w:rFonts w:ascii="Arial" w:hAnsi="Arial" w:cs="Arial"/>
              </w:rPr>
              <w:t>(Minimum Cover</w:t>
            </w:r>
          </w:p>
          <w:p w:rsidR="003F76BF" w:rsidRPr="005E2379" w:rsidRDefault="003F76BF" w:rsidP="003E6695">
            <w:pPr>
              <w:rPr>
                <w:rFonts w:ascii="Arial" w:hAnsi="Arial" w:cs="Arial"/>
              </w:rPr>
            </w:pPr>
            <w:r w:rsidRPr="005E2379">
              <w:rPr>
                <w:rFonts w:ascii="Arial" w:hAnsi="Arial" w:cs="Arial"/>
              </w:rPr>
              <w:t>£</w:t>
            </w:r>
            <w:r w:rsidR="003F43DE">
              <w:rPr>
                <w:rFonts w:ascii="Arial" w:hAnsi="Arial" w:cs="Arial"/>
                <w:color w:val="FF0000"/>
              </w:rPr>
              <w:t>5</w:t>
            </w:r>
            <w:r w:rsidR="00D546C2">
              <w:rPr>
                <w:rFonts w:ascii="Arial" w:hAnsi="Arial" w:cs="Arial"/>
                <w:color w:val="FF0000"/>
              </w:rPr>
              <w:t>,000,000</w:t>
            </w:r>
            <w:r w:rsidRPr="005E2379">
              <w:rPr>
                <w:rFonts w:ascii="Arial" w:hAnsi="Arial" w:cs="Arial"/>
              </w:rPr>
              <w:t xml:space="preserve"> for each</w:t>
            </w:r>
          </w:p>
          <w:p w:rsidR="003F76BF" w:rsidRPr="005E2379" w:rsidRDefault="003F76BF" w:rsidP="003E6695">
            <w:pPr>
              <w:rPr>
                <w:rFonts w:ascii="Arial" w:hAnsi="Arial" w:cs="Arial"/>
              </w:rPr>
            </w:pPr>
            <w:r w:rsidRPr="005E2379">
              <w:rPr>
                <w:rFonts w:ascii="Arial" w:hAnsi="Arial" w:cs="Arial"/>
              </w:rPr>
              <w:t>and every incident)</w:t>
            </w:r>
          </w:p>
          <w:p w:rsidR="00576C88" w:rsidRPr="005E2379" w:rsidRDefault="00576C88" w:rsidP="003E6695">
            <w:pPr>
              <w:rPr>
                <w:rFonts w:ascii="Arial" w:hAnsi="Arial" w:cs="Arial"/>
                <w:highlight w:val="yellow"/>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r>
      <w:tr w:rsidR="00240180" w:rsidRPr="005E2379" w:rsidTr="0019501A">
        <w:tc>
          <w:tcPr>
            <w:tcW w:w="2102" w:type="dxa"/>
            <w:vAlign w:val="center"/>
          </w:tcPr>
          <w:p w:rsidR="00240180" w:rsidRPr="005E2379" w:rsidRDefault="00240180" w:rsidP="003E6695">
            <w:pPr>
              <w:rPr>
                <w:rFonts w:ascii="Arial" w:hAnsi="Arial" w:cs="Arial"/>
              </w:rPr>
            </w:pPr>
            <w:r w:rsidRPr="00DC5BF0">
              <w:rPr>
                <w:rFonts w:ascii="Arial" w:hAnsi="Arial" w:cs="Arial"/>
              </w:rPr>
              <w:t>PROFESSIONAL INDEMNITY</w:t>
            </w:r>
            <w:r w:rsidRPr="005E2379">
              <w:rPr>
                <w:rFonts w:ascii="Arial" w:hAnsi="Arial" w:cs="Arial"/>
              </w:rPr>
              <w:t xml:space="preserve"> </w:t>
            </w:r>
          </w:p>
          <w:p w:rsidR="00576C88" w:rsidRPr="005E2379" w:rsidRDefault="00576C88" w:rsidP="003E6695">
            <w:pPr>
              <w:rPr>
                <w:rFonts w:ascii="Arial" w:hAnsi="Arial" w:cs="Arial"/>
              </w:rPr>
            </w:pPr>
          </w:p>
          <w:p w:rsidR="00240180" w:rsidRPr="005E2379" w:rsidRDefault="00240180" w:rsidP="003E6695">
            <w:pPr>
              <w:rPr>
                <w:rFonts w:ascii="Arial" w:hAnsi="Arial" w:cs="Arial"/>
              </w:rPr>
            </w:pPr>
            <w:r w:rsidRPr="005E2379">
              <w:rPr>
                <w:rFonts w:ascii="Arial" w:hAnsi="Arial" w:cs="Arial"/>
              </w:rPr>
              <w:t>(Minimum Cover</w:t>
            </w:r>
          </w:p>
          <w:p w:rsidR="00240180" w:rsidRPr="005E2379" w:rsidRDefault="00240180" w:rsidP="003E6695">
            <w:pPr>
              <w:rPr>
                <w:rFonts w:ascii="Arial" w:hAnsi="Arial" w:cs="Arial"/>
              </w:rPr>
            </w:pPr>
            <w:r w:rsidRPr="005E2379">
              <w:rPr>
                <w:rFonts w:ascii="Arial" w:hAnsi="Arial" w:cs="Arial"/>
              </w:rPr>
              <w:t>£</w:t>
            </w:r>
            <w:r w:rsidR="003F43DE">
              <w:rPr>
                <w:rFonts w:ascii="Arial" w:hAnsi="Arial" w:cs="Arial"/>
                <w:color w:val="FF0000"/>
              </w:rPr>
              <w:t>1</w:t>
            </w:r>
            <w:r w:rsidR="00D546C2">
              <w:rPr>
                <w:rFonts w:ascii="Arial" w:hAnsi="Arial" w:cs="Arial"/>
                <w:color w:val="FF0000"/>
              </w:rPr>
              <w:t>,000,000</w:t>
            </w:r>
            <w:r w:rsidR="00576C88" w:rsidRPr="005E2379">
              <w:rPr>
                <w:rFonts w:ascii="Arial" w:hAnsi="Arial" w:cs="Arial"/>
              </w:rPr>
              <w:t xml:space="preserve"> </w:t>
            </w:r>
            <w:r w:rsidRPr="005E2379">
              <w:rPr>
                <w:rFonts w:ascii="Arial" w:hAnsi="Arial" w:cs="Arial"/>
              </w:rPr>
              <w:t xml:space="preserve"> for each and every incident)</w:t>
            </w:r>
          </w:p>
          <w:p w:rsidR="00240180" w:rsidRPr="005E2379" w:rsidRDefault="00240180" w:rsidP="003E6695">
            <w:pPr>
              <w:rPr>
                <w:rFonts w:ascii="Arial" w:hAnsi="Arial" w:cs="Arial"/>
              </w:rPr>
            </w:pPr>
          </w:p>
          <w:p w:rsidR="00576C88" w:rsidRPr="005E2379" w:rsidRDefault="00576C88" w:rsidP="003E6695">
            <w:pPr>
              <w:rPr>
                <w:rFonts w:ascii="Arial" w:hAnsi="Arial" w:cs="Arial"/>
              </w:rPr>
            </w:pPr>
          </w:p>
        </w:tc>
        <w:tc>
          <w:tcPr>
            <w:tcW w:w="2210" w:type="dxa"/>
            <w:shd w:val="clear" w:color="auto" w:fill="FFFF00"/>
            <w:vAlign w:val="center"/>
          </w:tcPr>
          <w:p w:rsidR="00240180" w:rsidRPr="005E2379" w:rsidRDefault="00240180" w:rsidP="003E6695">
            <w:pPr>
              <w:tabs>
                <w:tab w:val="left" w:pos="142"/>
              </w:tabs>
              <w:rPr>
                <w:rFonts w:ascii="Arial" w:hAnsi="Arial" w:cs="Arial"/>
              </w:rPr>
            </w:pPr>
          </w:p>
        </w:tc>
        <w:tc>
          <w:tcPr>
            <w:tcW w:w="2210" w:type="dxa"/>
            <w:shd w:val="clear" w:color="auto" w:fill="FFFF00"/>
            <w:vAlign w:val="center"/>
          </w:tcPr>
          <w:p w:rsidR="00240180" w:rsidRPr="005E2379" w:rsidRDefault="00240180" w:rsidP="003E6695">
            <w:pPr>
              <w:tabs>
                <w:tab w:val="left" w:pos="142"/>
              </w:tabs>
              <w:rPr>
                <w:rFonts w:ascii="Arial" w:hAnsi="Arial" w:cs="Arial"/>
              </w:rPr>
            </w:pPr>
          </w:p>
        </w:tc>
        <w:tc>
          <w:tcPr>
            <w:tcW w:w="2210" w:type="dxa"/>
            <w:shd w:val="clear" w:color="auto" w:fill="FFFF00"/>
            <w:vAlign w:val="center"/>
          </w:tcPr>
          <w:p w:rsidR="00240180" w:rsidRPr="005E2379" w:rsidRDefault="00240180" w:rsidP="003E6695">
            <w:pPr>
              <w:tabs>
                <w:tab w:val="left" w:pos="142"/>
              </w:tabs>
              <w:rPr>
                <w:rFonts w:ascii="Arial" w:hAnsi="Arial" w:cs="Arial"/>
              </w:rPr>
            </w:pPr>
          </w:p>
        </w:tc>
      </w:tr>
      <w:tr w:rsidR="003F76BF" w:rsidRPr="005E2379" w:rsidTr="0019501A">
        <w:tc>
          <w:tcPr>
            <w:tcW w:w="2102" w:type="dxa"/>
            <w:vAlign w:val="center"/>
          </w:tcPr>
          <w:p w:rsidR="003F76BF" w:rsidRPr="00D90242" w:rsidRDefault="003F76BF" w:rsidP="003E6695">
            <w:pPr>
              <w:rPr>
                <w:rFonts w:ascii="Arial" w:hAnsi="Arial" w:cs="Arial"/>
              </w:rPr>
            </w:pPr>
            <w:r w:rsidRPr="00D90242">
              <w:rPr>
                <w:rFonts w:ascii="Arial" w:hAnsi="Arial" w:cs="Arial"/>
              </w:rPr>
              <w:t>PRODUCT LIABILITY</w:t>
            </w:r>
          </w:p>
          <w:p w:rsidR="00576C88" w:rsidRPr="005E2379" w:rsidRDefault="00576C88" w:rsidP="003E6695">
            <w:pPr>
              <w:rPr>
                <w:rFonts w:ascii="Arial" w:hAnsi="Arial" w:cs="Arial"/>
                <w:highlight w:val="cyan"/>
              </w:rPr>
            </w:pPr>
          </w:p>
          <w:p w:rsidR="003F76BF" w:rsidRPr="005E2379" w:rsidRDefault="003F76BF" w:rsidP="003E6695">
            <w:pPr>
              <w:rPr>
                <w:rFonts w:ascii="Arial" w:hAnsi="Arial" w:cs="Arial"/>
              </w:rPr>
            </w:pPr>
            <w:r w:rsidRPr="005E2379">
              <w:rPr>
                <w:rFonts w:ascii="Arial" w:hAnsi="Arial" w:cs="Arial"/>
              </w:rPr>
              <w:t>(Minimum Cover</w:t>
            </w:r>
          </w:p>
          <w:p w:rsidR="003F76BF" w:rsidRPr="005E2379" w:rsidRDefault="003F76BF" w:rsidP="003E6695">
            <w:pPr>
              <w:rPr>
                <w:rFonts w:ascii="Arial" w:hAnsi="Arial" w:cs="Arial"/>
              </w:rPr>
            </w:pPr>
            <w:r w:rsidRPr="005E2379">
              <w:rPr>
                <w:rFonts w:ascii="Arial" w:hAnsi="Arial" w:cs="Arial"/>
              </w:rPr>
              <w:t>£</w:t>
            </w:r>
            <w:r w:rsidR="00045781" w:rsidRPr="00045781">
              <w:rPr>
                <w:rFonts w:ascii="Arial" w:hAnsi="Arial" w:cs="Arial"/>
                <w:color w:val="FF0000"/>
              </w:rPr>
              <w:t>5</w:t>
            </w:r>
            <w:r w:rsidR="00D546C2">
              <w:rPr>
                <w:rFonts w:ascii="Arial" w:hAnsi="Arial" w:cs="Arial"/>
                <w:color w:val="FF0000"/>
              </w:rPr>
              <w:t>,000,000</w:t>
            </w:r>
            <w:r w:rsidRPr="005E2379">
              <w:rPr>
                <w:rFonts w:ascii="Arial" w:hAnsi="Arial" w:cs="Arial"/>
              </w:rPr>
              <w:t xml:space="preserve"> for each and every incident)</w:t>
            </w:r>
          </w:p>
          <w:p w:rsidR="00576C88" w:rsidRPr="005E2379" w:rsidRDefault="00576C88" w:rsidP="00D90242">
            <w:pPr>
              <w:rPr>
                <w:rFonts w:ascii="Arial" w:hAnsi="Arial" w:cs="Arial"/>
                <w:highlight w:val="cyan"/>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r>
      <w:tr w:rsidR="003F76BF" w:rsidRPr="005E2379" w:rsidTr="0019501A">
        <w:tc>
          <w:tcPr>
            <w:tcW w:w="2102" w:type="dxa"/>
            <w:vAlign w:val="center"/>
          </w:tcPr>
          <w:p w:rsidR="00576C88" w:rsidRPr="005E2379" w:rsidRDefault="003F76BF" w:rsidP="003E6695">
            <w:pPr>
              <w:tabs>
                <w:tab w:val="left" w:pos="567"/>
                <w:tab w:val="left" w:pos="1276"/>
                <w:tab w:val="left" w:pos="2977"/>
                <w:tab w:val="left" w:pos="4820"/>
                <w:tab w:val="left" w:pos="6237"/>
                <w:tab w:val="left" w:pos="6804"/>
                <w:tab w:val="left" w:pos="8222"/>
              </w:tabs>
              <w:spacing w:after="200"/>
              <w:rPr>
                <w:rFonts w:ascii="Arial" w:hAnsi="Arial" w:cs="Arial"/>
              </w:rPr>
            </w:pPr>
            <w:r w:rsidRPr="005E2379">
              <w:rPr>
                <w:rFonts w:ascii="Arial" w:hAnsi="Arial" w:cs="Arial"/>
              </w:rPr>
              <w:t xml:space="preserve">EMPLOYER’S LIABILITY </w:t>
            </w:r>
          </w:p>
          <w:p w:rsidR="003F76BF" w:rsidRPr="005E2379" w:rsidRDefault="003F76BF" w:rsidP="003E6695">
            <w:pPr>
              <w:tabs>
                <w:tab w:val="left" w:pos="567"/>
                <w:tab w:val="left" w:pos="1276"/>
                <w:tab w:val="left" w:pos="2977"/>
                <w:tab w:val="left" w:pos="4820"/>
                <w:tab w:val="left" w:pos="6237"/>
                <w:tab w:val="left" w:pos="6804"/>
                <w:tab w:val="left" w:pos="8222"/>
              </w:tabs>
              <w:rPr>
                <w:rFonts w:ascii="Arial" w:hAnsi="Arial" w:cs="Arial"/>
              </w:rPr>
            </w:pPr>
            <w:r w:rsidRPr="005E2379">
              <w:rPr>
                <w:rFonts w:ascii="Arial" w:hAnsi="Arial" w:cs="Arial"/>
              </w:rPr>
              <w:t>(minimum statutory limit as laid down by legislation)</w:t>
            </w:r>
          </w:p>
          <w:p w:rsidR="00576C88" w:rsidRPr="005E2379" w:rsidRDefault="00576C88" w:rsidP="003E6695">
            <w:pPr>
              <w:tabs>
                <w:tab w:val="left" w:pos="567"/>
                <w:tab w:val="left" w:pos="1276"/>
                <w:tab w:val="left" w:pos="2977"/>
                <w:tab w:val="left" w:pos="4820"/>
                <w:tab w:val="left" w:pos="6237"/>
                <w:tab w:val="left" w:pos="6804"/>
                <w:tab w:val="left" w:pos="8222"/>
              </w:tabs>
              <w:rPr>
                <w:rFonts w:ascii="Arial" w:hAnsi="Arial" w:cs="Arial"/>
                <w:highlight w:val="cyan"/>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c>
          <w:tcPr>
            <w:tcW w:w="2210" w:type="dxa"/>
            <w:shd w:val="clear" w:color="auto" w:fill="FFFF00"/>
            <w:vAlign w:val="center"/>
          </w:tcPr>
          <w:p w:rsidR="003F76BF" w:rsidRPr="005E2379" w:rsidRDefault="003F76BF" w:rsidP="003E6695">
            <w:pPr>
              <w:tabs>
                <w:tab w:val="left" w:pos="142"/>
              </w:tabs>
              <w:rPr>
                <w:rFonts w:ascii="Arial" w:hAnsi="Arial" w:cs="Arial"/>
              </w:rPr>
            </w:pPr>
          </w:p>
        </w:tc>
      </w:tr>
    </w:tbl>
    <w:p w:rsidR="008C756A" w:rsidRPr="005E2379" w:rsidRDefault="008C756A" w:rsidP="00DF4E4A">
      <w:pPr>
        <w:tabs>
          <w:tab w:val="left" w:pos="142"/>
        </w:tabs>
        <w:spacing w:after="0"/>
        <w:jc w:val="both"/>
        <w:rPr>
          <w:rFonts w:ascii="Arial" w:hAnsi="Arial" w:cs="Arial"/>
        </w:rPr>
      </w:pPr>
    </w:p>
    <w:p w:rsidR="003F76BF" w:rsidRPr="005E2379" w:rsidRDefault="003F76BF" w:rsidP="003F76BF">
      <w:pPr>
        <w:pStyle w:val="ListParagraph"/>
        <w:numPr>
          <w:ilvl w:val="1"/>
          <w:numId w:val="7"/>
        </w:numPr>
        <w:tabs>
          <w:tab w:val="left" w:pos="142"/>
        </w:tabs>
        <w:spacing w:after="0"/>
        <w:jc w:val="both"/>
        <w:rPr>
          <w:rFonts w:ascii="Arial" w:hAnsi="Arial" w:cs="Arial"/>
        </w:rPr>
      </w:pPr>
      <w:r w:rsidRPr="005E2379">
        <w:rPr>
          <w:rFonts w:ascii="Arial" w:hAnsi="Arial" w:cs="Arial"/>
        </w:rPr>
        <w:t>Details of any new policies or endorsements to existing policies that will be required to comply with the insurance provisions of the contract.</w:t>
      </w:r>
    </w:p>
    <w:p w:rsidR="003F76BF" w:rsidRPr="005E2379" w:rsidRDefault="003F76BF" w:rsidP="003F76BF">
      <w:pPr>
        <w:tabs>
          <w:tab w:val="left" w:pos="142"/>
        </w:tabs>
        <w:spacing w:after="0"/>
        <w:ind w:left="709"/>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59"/>
        <w:gridCol w:w="3088"/>
        <w:gridCol w:w="2741"/>
      </w:tblGrid>
      <w:tr w:rsidR="003F76BF" w:rsidRPr="005E2379" w:rsidTr="003E6695">
        <w:trPr>
          <w:trHeight w:val="340"/>
        </w:trPr>
        <w:tc>
          <w:tcPr>
            <w:tcW w:w="2959" w:type="dxa"/>
            <w:shd w:val="clear" w:color="auto" w:fill="F2F2F2" w:themeFill="background1" w:themeFillShade="F2"/>
            <w:vAlign w:val="center"/>
          </w:tcPr>
          <w:p w:rsidR="003F76BF" w:rsidRPr="005E2379" w:rsidRDefault="003F76BF" w:rsidP="003E6695">
            <w:pPr>
              <w:tabs>
                <w:tab w:val="left" w:pos="142"/>
              </w:tabs>
              <w:rPr>
                <w:rFonts w:ascii="Arial" w:hAnsi="Arial" w:cs="Arial"/>
              </w:rPr>
            </w:pPr>
            <w:r w:rsidRPr="005E2379">
              <w:rPr>
                <w:rFonts w:ascii="Arial" w:hAnsi="Arial" w:cs="Arial"/>
              </w:rPr>
              <w:t>Type of Policy</w:t>
            </w:r>
          </w:p>
        </w:tc>
        <w:tc>
          <w:tcPr>
            <w:tcW w:w="3088" w:type="dxa"/>
            <w:shd w:val="clear" w:color="auto" w:fill="F2F2F2" w:themeFill="background1" w:themeFillShade="F2"/>
            <w:vAlign w:val="center"/>
          </w:tcPr>
          <w:p w:rsidR="003F76BF" w:rsidRPr="005E2379" w:rsidRDefault="003F76BF" w:rsidP="003E6695">
            <w:pPr>
              <w:tabs>
                <w:tab w:val="left" w:pos="142"/>
              </w:tabs>
              <w:rPr>
                <w:rFonts w:ascii="Arial" w:hAnsi="Arial" w:cs="Arial"/>
              </w:rPr>
            </w:pPr>
            <w:r w:rsidRPr="005E2379">
              <w:rPr>
                <w:rFonts w:ascii="Arial" w:hAnsi="Arial" w:cs="Arial"/>
              </w:rPr>
              <w:t>Proposed Insurers</w:t>
            </w:r>
          </w:p>
        </w:tc>
        <w:tc>
          <w:tcPr>
            <w:tcW w:w="2741" w:type="dxa"/>
            <w:shd w:val="clear" w:color="auto" w:fill="F2F2F2" w:themeFill="background1" w:themeFillShade="F2"/>
            <w:vAlign w:val="center"/>
          </w:tcPr>
          <w:p w:rsidR="003F76BF" w:rsidRPr="005E2379" w:rsidRDefault="003F76BF" w:rsidP="003E6695">
            <w:pPr>
              <w:tabs>
                <w:tab w:val="left" w:pos="142"/>
              </w:tabs>
              <w:rPr>
                <w:rFonts w:ascii="Arial" w:hAnsi="Arial" w:cs="Arial"/>
              </w:rPr>
            </w:pPr>
            <w:r w:rsidRPr="005E2379">
              <w:rPr>
                <w:rFonts w:ascii="Arial" w:hAnsi="Arial" w:cs="Arial"/>
              </w:rPr>
              <w:t>Details</w:t>
            </w:r>
          </w:p>
        </w:tc>
      </w:tr>
      <w:tr w:rsidR="003F76BF" w:rsidRPr="005E2379" w:rsidTr="003E6695">
        <w:trPr>
          <w:trHeight w:val="340"/>
        </w:trPr>
        <w:tc>
          <w:tcPr>
            <w:tcW w:w="2959" w:type="dxa"/>
            <w:vAlign w:val="center"/>
          </w:tcPr>
          <w:p w:rsidR="003F76BF" w:rsidRPr="005E2379" w:rsidRDefault="003F76BF" w:rsidP="003E6695">
            <w:pPr>
              <w:tabs>
                <w:tab w:val="left" w:pos="142"/>
              </w:tabs>
              <w:rPr>
                <w:rFonts w:ascii="Arial" w:hAnsi="Arial" w:cs="Arial"/>
              </w:rPr>
            </w:pPr>
          </w:p>
        </w:tc>
        <w:tc>
          <w:tcPr>
            <w:tcW w:w="3088" w:type="dxa"/>
            <w:vAlign w:val="center"/>
          </w:tcPr>
          <w:p w:rsidR="003F76BF" w:rsidRPr="005E2379" w:rsidRDefault="003F76BF" w:rsidP="003E6695">
            <w:pPr>
              <w:tabs>
                <w:tab w:val="left" w:pos="142"/>
              </w:tabs>
              <w:rPr>
                <w:rFonts w:ascii="Arial" w:hAnsi="Arial" w:cs="Arial"/>
              </w:rPr>
            </w:pPr>
          </w:p>
        </w:tc>
        <w:tc>
          <w:tcPr>
            <w:tcW w:w="2741" w:type="dxa"/>
            <w:vAlign w:val="center"/>
          </w:tcPr>
          <w:p w:rsidR="003F76BF" w:rsidRPr="005E2379" w:rsidRDefault="003F76BF" w:rsidP="003E6695">
            <w:pPr>
              <w:tabs>
                <w:tab w:val="left" w:pos="142"/>
              </w:tabs>
              <w:rPr>
                <w:rFonts w:ascii="Arial" w:hAnsi="Arial" w:cs="Arial"/>
              </w:rPr>
            </w:pPr>
          </w:p>
        </w:tc>
      </w:tr>
    </w:tbl>
    <w:p w:rsidR="003E6695" w:rsidRPr="005E2379" w:rsidRDefault="003E6695" w:rsidP="003F76BF">
      <w:pPr>
        <w:tabs>
          <w:tab w:val="left" w:pos="142"/>
        </w:tabs>
        <w:spacing w:after="0"/>
        <w:ind w:left="851"/>
        <w:jc w:val="both"/>
        <w:rPr>
          <w:rFonts w:ascii="Arial" w:hAnsi="Arial" w:cs="Arial"/>
        </w:rPr>
      </w:pPr>
    </w:p>
    <w:p w:rsidR="003F76BF" w:rsidRPr="005E2379" w:rsidRDefault="005D5EEC" w:rsidP="005D5EEC">
      <w:pPr>
        <w:pStyle w:val="ListParagraph"/>
        <w:numPr>
          <w:ilvl w:val="1"/>
          <w:numId w:val="7"/>
        </w:numPr>
        <w:tabs>
          <w:tab w:val="left" w:pos="142"/>
        </w:tabs>
        <w:spacing w:after="0"/>
        <w:jc w:val="both"/>
        <w:rPr>
          <w:rFonts w:ascii="Arial" w:hAnsi="Arial" w:cs="Arial"/>
        </w:rPr>
      </w:pPr>
      <w:r w:rsidRPr="005E2379">
        <w:rPr>
          <w:rFonts w:ascii="Arial" w:hAnsi="Arial" w:cs="Arial"/>
        </w:rPr>
        <w:t>Details of Insurance Agent/</w:t>
      </w:r>
      <w:r w:rsidR="00E74234" w:rsidRPr="005E2379">
        <w:rPr>
          <w:rFonts w:ascii="Arial" w:hAnsi="Arial" w:cs="Arial"/>
        </w:rPr>
        <w:t>B</w:t>
      </w:r>
      <w:r w:rsidRPr="005E2379">
        <w:rPr>
          <w:rFonts w:ascii="Arial" w:hAnsi="Arial" w:cs="Arial"/>
        </w:rPr>
        <w:t>roker</w:t>
      </w:r>
    </w:p>
    <w:p w:rsidR="005D5EEC" w:rsidRPr="005E2379" w:rsidRDefault="005D5EEC" w:rsidP="005D5EEC">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5"/>
        <w:gridCol w:w="5897"/>
      </w:tblGrid>
      <w:tr w:rsidR="005D5EEC" w:rsidRPr="005E2379" w:rsidTr="0019501A">
        <w:trPr>
          <w:trHeight w:val="397"/>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t>Name</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r w:rsidR="005D5EEC" w:rsidRPr="005E2379" w:rsidTr="0019501A">
        <w:tc>
          <w:tcPr>
            <w:tcW w:w="2835" w:type="dxa"/>
            <w:shd w:val="clear" w:color="auto" w:fill="F2F2F2" w:themeFill="background1" w:themeFillShade="F2"/>
            <w:vAlign w:val="center"/>
          </w:tcPr>
          <w:p w:rsidR="005D5EEC" w:rsidRPr="005E2379" w:rsidRDefault="005D5EEC" w:rsidP="00E4246C">
            <w:pPr>
              <w:pStyle w:val="ListParagraph"/>
              <w:tabs>
                <w:tab w:val="left" w:pos="142"/>
              </w:tabs>
              <w:ind w:left="0"/>
              <w:rPr>
                <w:rFonts w:ascii="Arial" w:hAnsi="Arial" w:cs="Arial"/>
              </w:rPr>
            </w:pPr>
            <w:r w:rsidRPr="005E2379">
              <w:rPr>
                <w:rFonts w:ascii="Arial" w:hAnsi="Arial" w:cs="Arial"/>
              </w:rPr>
              <w:t>Address</w:t>
            </w:r>
          </w:p>
        </w:tc>
        <w:tc>
          <w:tcPr>
            <w:tcW w:w="5897" w:type="dxa"/>
            <w:shd w:val="clear" w:color="auto" w:fill="FFFF00"/>
          </w:tcPr>
          <w:p w:rsidR="005D5EEC" w:rsidRPr="0019501A" w:rsidRDefault="005D5EEC" w:rsidP="005D5EEC">
            <w:pPr>
              <w:pStyle w:val="ListParagraph"/>
              <w:tabs>
                <w:tab w:val="left" w:pos="142"/>
              </w:tabs>
              <w:ind w:left="0"/>
              <w:jc w:val="both"/>
              <w:rPr>
                <w:rFonts w:ascii="Arial" w:hAnsi="Arial" w:cs="Arial"/>
                <w:highlight w:val="yellow"/>
              </w:rPr>
            </w:pPr>
          </w:p>
          <w:p w:rsidR="005D5EEC" w:rsidRPr="0019501A" w:rsidRDefault="005D5EEC" w:rsidP="005D5EEC">
            <w:pPr>
              <w:pStyle w:val="ListParagraph"/>
              <w:tabs>
                <w:tab w:val="left" w:pos="142"/>
              </w:tabs>
              <w:ind w:left="0"/>
              <w:jc w:val="both"/>
              <w:rPr>
                <w:rFonts w:ascii="Arial" w:hAnsi="Arial" w:cs="Arial"/>
                <w:highlight w:val="yellow"/>
              </w:rPr>
            </w:pPr>
          </w:p>
          <w:p w:rsidR="00E4246C" w:rsidRPr="0019501A" w:rsidRDefault="00E4246C" w:rsidP="005D5EEC">
            <w:pPr>
              <w:pStyle w:val="ListParagraph"/>
              <w:tabs>
                <w:tab w:val="left" w:pos="142"/>
              </w:tabs>
              <w:ind w:left="0"/>
              <w:jc w:val="both"/>
              <w:rPr>
                <w:rFonts w:ascii="Arial" w:hAnsi="Arial" w:cs="Arial"/>
                <w:highlight w:val="yellow"/>
              </w:rPr>
            </w:pPr>
          </w:p>
          <w:p w:rsidR="005D5EEC" w:rsidRPr="0019501A" w:rsidRDefault="005D5EEC" w:rsidP="005D5EEC">
            <w:pPr>
              <w:pStyle w:val="ListParagraph"/>
              <w:tabs>
                <w:tab w:val="left" w:pos="142"/>
              </w:tabs>
              <w:ind w:left="0"/>
              <w:jc w:val="both"/>
              <w:rPr>
                <w:rFonts w:ascii="Arial" w:hAnsi="Arial" w:cs="Arial"/>
                <w:highlight w:val="yellow"/>
              </w:rPr>
            </w:pPr>
          </w:p>
        </w:tc>
      </w:tr>
      <w:tr w:rsidR="005D5EEC" w:rsidRPr="005E2379" w:rsidTr="0019501A">
        <w:trPr>
          <w:trHeight w:val="340"/>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t>Postcode</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r w:rsidR="005D5EEC" w:rsidRPr="005E2379" w:rsidTr="0019501A">
        <w:trPr>
          <w:trHeight w:val="340"/>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t>Contact Name</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r w:rsidR="005D5EEC" w:rsidRPr="005E2379" w:rsidTr="0019501A">
        <w:trPr>
          <w:trHeight w:val="340"/>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t>Telephone No.</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r w:rsidR="005D5EEC" w:rsidRPr="005E2379" w:rsidTr="0019501A">
        <w:trPr>
          <w:trHeight w:val="340"/>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lastRenderedPageBreak/>
              <w:t>Fax No.</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r w:rsidR="005D5EEC" w:rsidRPr="005E2379" w:rsidTr="0019501A">
        <w:trPr>
          <w:trHeight w:val="340"/>
        </w:trPr>
        <w:tc>
          <w:tcPr>
            <w:tcW w:w="2835" w:type="dxa"/>
            <w:shd w:val="clear" w:color="auto" w:fill="F2F2F2" w:themeFill="background1" w:themeFillShade="F2"/>
            <w:vAlign w:val="center"/>
          </w:tcPr>
          <w:p w:rsidR="005D5EEC" w:rsidRPr="005E2379" w:rsidRDefault="005D5EEC" w:rsidP="003E6695">
            <w:pPr>
              <w:pStyle w:val="ListParagraph"/>
              <w:tabs>
                <w:tab w:val="left" w:pos="142"/>
              </w:tabs>
              <w:ind w:left="0"/>
              <w:rPr>
                <w:rFonts w:ascii="Arial" w:hAnsi="Arial" w:cs="Arial"/>
              </w:rPr>
            </w:pPr>
            <w:r w:rsidRPr="005E2379">
              <w:rPr>
                <w:rFonts w:ascii="Arial" w:hAnsi="Arial" w:cs="Arial"/>
              </w:rPr>
              <w:t>Email</w:t>
            </w:r>
          </w:p>
        </w:tc>
        <w:tc>
          <w:tcPr>
            <w:tcW w:w="5897" w:type="dxa"/>
            <w:shd w:val="clear" w:color="auto" w:fill="FFFF00"/>
            <w:vAlign w:val="center"/>
          </w:tcPr>
          <w:p w:rsidR="005D5EEC" w:rsidRPr="0019501A" w:rsidRDefault="005D5EEC" w:rsidP="003E6695">
            <w:pPr>
              <w:pStyle w:val="ListParagraph"/>
              <w:tabs>
                <w:tab w:val="left" w:pos="142"/>
              </w:tabs>
              <w:ind w:left="0"/>
              <w:rPr>
                <w:rFonts w:ascii="Arial" w:hAnsi="Arial" w:cs="Arial"/>
                <w:highlight w:val="yellow"/>
              </w:rPr>
            </w:pPr>
          </w:p>
        </w:tc>
      </w:tr>
    </w:tbl>
    <w:p w:rsidR="005D5EEC" w:rsidRPr="005E2379" w:rsidRDefault="005D5EEC" w:rsidP="005D5EEC">
      <w:pPr>
        <w:tabs>
          <w:tab w:val="left" w:pos="142"/>
        </w:tabs>
        <w:spacing w:after="0"/>
        <w:jc w:val="both"/>
        <w:rPr>
          <w:rFonts w:ascii="Arial" w:hAnsi="Arial" w:cs="Arial"/>
        </w:rPr>
      </w:pPr>
    </w:p>
    <w:p w:rsidR="005D5EEC" w:rsidRPr="005E2379" w:rsidRDefault="005D5EEC" w:rsidP="00E4246C">
      <w:pPr>
        <w:pStyle w:val="ListParagraph"/>
        <w:numPr>
          <w:ilvl w:val="1"/>
          <w:numId w:val="7"/>
        </w:numPr>
        <w:tabs>
          <w:tab w:val="left" w:pos="142"/>
        </w:tabs>
        <w:spacing w:after="0"/>
        <w:jc w:val="both"/>
        <w:rPr>
          <w:rFonts w:ascii="Arial" w:hAnsi="Arial" w:cs="Arial"/>
        </w:rPr>
      </w:pPr>
      <w:r w:rsidRPr="005E2379">
        <w:rPr>
          <w:rFonts w:ascii="Arial" w:hAnsi="Arial" w:cs="Arial"/>
        </w:rPr>
        <w:t xml:space="preserve">I/We confirm that the insurances detailed in paragraph </w:t>
      </w:r>
      <w:r w:rsidR="00AD4FFB" w:rsidRPr="005E2379">
        <w:rPr>
          <w:rFonts w:ascii="Arial" w:hAnsi="Arial" w:cs="Arial"/>
        </w:rPr>
        <w:t>2</w:t>
      </w:r>
      <w:r w:rsidRPr="005E2379">
        <w:rPr>
          <w:rFonts w:ascii="Arial" w:hAnsi="Arial" w:cs="Arial"/>
        </w:rPr>
        <w:t xml:space="preserve">.1 and </w:t>
      </w:r>
      <w:r w:rsidR="00AD4FFB" w:rsidRPr="005E2379">
        <w:rPr>
          <w:rFonts w:ascii="Arial" w:hAnsi="Arial" w:cs="Arial"/>
        </w:rPr>
        <w:t>2</w:t>
      </w:r>
      <w:r w:rsidRPr="005E2379">
        <w:rPr>
          <w:rFonts w:ascii="Arial" w:hAnsi="Arial" w:cs="Arial"/>
        </w:rPr>
        <w:t>.2 will provide all the Insurance cover required under the Contract.</w:t>
      </w:r>
    </w:p>
    <w:p w:rsidR="00F940CC" w:rsidRPr="005E2379" w:rsidRDefault="00F940CC" w:rsidP="00F940CC">
      <w:pPr>
        <w:pStyle w:val="ListParagraph"/>
        <w:tabs>
          <w:tab w:val="left" w:pos="142"/>
        </w:tabs>
        <w:spacing w:after="0"/>
        <w:ind w:left="786"/>
        <w:jc w:val="both"/>
        <w:rPr>
          <w:rFonts w:ascii="Arial" w:hAnsi="Arial" w:cs="Arial"/>
        </w:rPr>
      </w:pPr>
    </w:p>
    <w:p w:rsidR="005D5EEC" w:rsidRPr="005E2379" w:rsidRDefault="005D5EEC" w:rsidP="0079231E">
      <w:pPr>
        <w:pStyle w:val="ListParagraph"/>
        <w:numPr>
          <w:ilvl w:val="1"/>
          <w:numId w:val="7"/>
        </w:numPr>
        <w:tabs>
          <w:tab w:val="left" w:pos="142"/>
        </w:tabs>
        <w:spacing w:after="0"/>
        <w:jc w:val="both"/>
        <w:rPr>
          <w:rFonts w:ascii="Arial" w:hAnsi="Arial" w:cs="Arial"/>
        </w:rPr>
      </w:pPr>
      <w:r w:rsidRPr="005E2379">
        <w:rPr>
          <w:rFonts w:ascii="Arial" w:hAnsi="Arial" w:cs="Arial"/>
        </w:rPr>
        <w:t xml:space="preserve">I/We agree that the details provided in the insurance statement may be checked with the    Insurance Agent/Broker named in paragraph </w:t>
      </w:r>
      <w:r w:rsidR="00AD4FFB" w:rsidRPr="005E2379">
        <w:rPr>
          <w:rFonts w:ascii="Arial" w:hAnsi="Arial" w:cs="Arial"/>
        </w:rPr>
        <w:t>2</w:t>
      </w:r>
      <w:r w:rsidRPr="005E2379">
        <w:rPr>
          <w:rFonts w:ascii="Arial" w:hAnsi="Arial" w:cs="Arial"/>
        </w:rPr>
        <w:t>.3</w:t>
      </w:r>
    </w:p>
    <w:p w:rsidR="0079231E" w:rsidRPr="005E2379" w:rsidRDefault="0079231E" w:rsidP="0079231E">
      <w:pPr>
        <w:tabs>
          <w:tab w:val="left" w:pos="142"/>
        </w:tabs>
        <w:spacing w:after="0"/>
        <w:jc w:val="both"/>
        <w:rPr>
          <w:rFonts w:ascii="Arial" w:hAnsi="Arial" w:cs="Arial"/>
        </w:rPr>
      </w:pPr>
    </w:p>
    <w:p w:rsidR="005D5EEC" w:rsidRPr="005E2379" w:rsidRDefault="005D5EEC" w:rsidP="00E4246C">
      <w:pPr>
        <w:tabs>
          <w:tab w:val="left" w:pos="142"/>
        </w:tabs>
        <w:spacing w:after="0"/>
        <w:ind w:left="851"/>
        <w:jc w:val="both"/>
        <w:rPr>
          <w:rFonts w:ascii="Arial" w:hAnsi="Arial" w:cs="Arial"/>
        </w:rPr>
      </w:pPr>
      <w:r w:rsidRPr="005E2379">
        <w:rPr>
          <w:rFonts w:ascii="Arial" w:hAnsi="Arial" w:cs="Arial"/>
        </w:rPr>
        <w:t>In the event that my/our offer is under consideration I/We agree to arrange, with the insurers the provision of a Statement to</w:t>
      </w:r>
      <w:r w:rsidR="006839D6">
        <w:rPr>
          <w:rFonts w:ascii="Arial" w:hAnsi="Arial" w:cs="Arial"/>
        </w:rPr>
        <w:t xml:space="preserve"> the</w:t>
      </w:r>
      <w:r w:rsidRPr="005E2379">
        <w:rPr>
          <w:rFonts w:ascii="Arial" w:hAnsi="Arial" w:cs="Arial"/>
        </w:rPr>
        <w:t xml:space="preserve"> </w:t>
      </w:r>
      <w:r w:rsidR="0019419E">
        <w:rPr>
          <w:rFonts w:ascii="Arial" w:hAnsi="Arial" w:cs="Arial"/>
        </w:rPr>
        <w:t>Fund</w:t>
      </w:r>
      <w:r w:rsidRPr="005E2379">
        <w:rPr>
          <w:rFonts w:ascii="Arial" w:hAnsi="Arial" w:cs="Arial"/>
        </w:rPr>
        <w:t>:-</w:t>
      </w:r>
    </w:p>
    <w:p w:rsidR="005D5EEC" w:rsidRPr="005E2379" w:rsidRDefault="0079231E" w:rsidP="0079231E">
      <w:pPr>
        <w:pStyle w:val="ListParagraph"/>
        <w:tabs>
          <w:tab w:val="left" w:pos="142"/>
          <w:tab w:val="left" w:pos="3525"/>
        </w:tabs>
        <w:spacing w:after="0"/>
        <w:ind w:left="644"/>
        <w:jc w:val="both"/>
        <w:rPr>
          <w:rFonts w:ascii="Arial" w:hAnsi="Arial" w:cs="Arial"/>
        </w:rPr>
      </w:pPr>
      <w:r w:rsidRPr="005E2379">
        <w:rPr>
          <w:rFonts w:ascii="Arial" w:hAnsi="Arial" w:cs="Arial"/>
        </w:rPr>
        <w:tab/>
      </w:r>
    </w:p>
    <w:p w:rsidR="005D5EEC" w:rsidRPr="005E2379" w:rsidRDefault="00E4246C" w:rsidP="00E4246C">
      <w:pPr>
        <w:pStyle w:val="ListParagraph"/>
        <w:numPr>
          <w:ilvl w:val="0"/>
          <w:numId w:val="11"/>
        </w:numPr>
        <w:tabs>
          <w:tab w:val="left" w:pos="142"/>
          <w:tab w:val="left" w:pos="851"/>
        </w:tabs>
        <w:spacing w:after="0"/>
        <w:ind w:left="1276"/>
        <w:jc w:val="both"/>
        <w:rPr>
          <w:rFonts w:ascii="Arial" w:hAnsi="Arial" w:cs="Arial"/>
        </w:rPr>
      </w:pPr>
      <w:r w:rsidRPr="005E2379">
        <w:rPr>
          <w:rFonts w:ascii="Arial" w:hAnsi="Arial" w:cs="Arial"/>
        </w:rPr>
        <w:t>t</w:t>
      </w:r>
      <w:r w:rsidR="005D5EEC" w:rsidRPr="005E2379">
        <w:rPr>
          <w:rFonts w:ascii="Arial" w:hAnsi="Arial" w:cs="Arial"/>
        </w:rPr>
        <w:t xml:space="preserve">hat valid Insurance is held in accordance with the </w:t>
      </w:r>
      <w:r w:rsidR="0079231E" w:rsidRPr="005E2379">
        <w:rPr>
          <w:rFonts w:ascii="Arial" w:hAnsi="Arial" w:cs="Arial"/>
        </w:rPr>
        <w:t xml:space="preserve">requirements of Conditions of </w:t>
      </w:r>
      <w:r w:rsidR="005D5EEC" w:rsidRPr="005E2379">
        <w:rPr>
          <w:rFonts w:ascii="Arial" w:hAnsi="Arial" w:cs="Arial"/>
        </w:rPr>
        <w:t>Contract;</w:t>
      </w:r>
    </w:p>
    <w:p w:rsidR="005D5EEC" w:rsidRPr="005E2379" w:rsidRDefault="005D5EEC" w:rsidP="00E4246C">
      <w:pPr>
        <w:pStyle w:val="ListParagraph"/>
        <w:numPr>
          <w:ilvl w:val="0"/>
          <w:numId w:val="11"/>
        </w:numPr>
        <w:tabs>
          <w:tab w:val="left" w:pos="142"/>
        </w:tabs>
        <w:spacing w:after="0"/>
        <w:ind w:left="1276"/>
        <w:jc w:val="both"/>
        <w:rPr>
          <w:rFonts w:ascii="Arial" w:hAnsi="Arial" w:cs="Arial"/>
        </w:rPr>
      </w:pPr>
      <w:r w:rsidRPr="005E2379">
        <w:rPr>
          <w:rFonts w:ascii="Arial" w:hAnsi="Arial" w:cs="Arial"/>
        </w:rPr>
        <w:t>that all premiums due to the Insurer have been paid including instalment payments;</w:t>
      </w:r>
    </w:p>
    <w:p w:rsidR="005D5EEC" w:rsidRPr="005E2379" w:rsidRDefault="005D5EEC" w:rsidP="00E4246C">
      <w:pPr>
        <w:pStyle w:val="ListParagraph"/>
        <w:numPr>
          <w:ilvl w:val="0"/>
          <w:numId w:val="11"/>
        </w:numPr>
        <w:tabs>
          <w:tab w:val="left" w:pos="142"/>
        </w:tabs>
        <w:spacing w:after="0"/>
        <w:ind w:left="1276"/>
        <w:jc w:val="both"/>
        <w:rPr>
          <w:rFonts w:ascii="Arial" w:hAnsi="Arial" w:cs="Arial"/>
        </w:rPr>
      </w:pPr>
      <w:r w:rsidRPr="005E2379">
        <w:rPr>
          <w:rFonts w:ascii="Arial" w:hAnsi="Arial" w:cs="Arial"/>
        </w:rPr>
        <w:t xml:space="preserve">that the Insurer agrees to give notice forthwith to </w:t>
      </w:r>
      <w:r w:rsidR="0019419E">
        <w:rPr>
          <w:rFonts w:ascii="Arial" w:hAnsi="Arial" w:cs="Arial"/>
        </w:rPr>
        <w:t>Fund</w:t>
      </w:r>
      <w:r w:rsidR="00D546C2">
        <w:rPr>
          <w:rFonts w:ascii="Arial" w:hAnsi="Arial" w:cs="Arial"/>
        </w:rPr>
        <w:t xml:space="preserve"> of</w:t>
      </w:r>
      <w:r w:rsidRPr="005E2379">
        <w:rPr>
          <w:rFonts w:ascii="Arial" w:hAnsi="Arial" w:cs="Arial"/>
        </w:rPr>
        <w:t xml:space="preserve"> </w:t>
      </w:r>
      <w:r w:rsidR="0079231E" w:rsidRPr="005E2379">
        <w:rPr>
          <w:rFonts w:ascii="Arial" w:hAnsi="Arial" w:cs="Arial"/>
        </w:rPr>
        <w:t xml:space="preserve">withdrawal </w:t>
      </w:r>
      <w:r w:rsidR="00CF5D30" w:rsidRPr="005E2379">
        <w:rPr>
          <w:rFonts w:ascii="Arial" w:hAnsi="Arial" w:cs="Arial"/>
        </w:rPr>
        <w:t>or intention</w:t>
      </w:r>
      <w:r w:rsidR="0079231E" w:rsidRPr="005E2379">
        <w:rPr>
          <w:rFonts w:ascii="Arial" w:hAnsi="Arial" w:cs="Arial"/>
        </w:rPr>
        <w:t xml:space="preserve"> to withdraw insurance cover in connection with the project</w:t>
      </w:r>
      <w:r w:rsidR="00E4246C" w:rsidRPr="005E2379">
        <w:rPr>
          <w:rFonts w:ascii="Arial" w:hAnsi="Arial" w:cs="Arial"/>
        </w:rPr>
        <w:t>.</w:t>
      </w:r>
    </w:p>
    <w:p w:rsidR="005D5EEC" w:rsidRPr="005E2379" w:rsidRDefault="005D5EEC" w:rsidP="005D5EEC">
      <w:pPr>
        <w:tabs>
          <w:tab w:val="left" w:pos="142"/>
        </w:tabs>
        <w:spacing w:after="0"/>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5"/>
        <w:gridCol w:w="5897"/>
      </w:tblGrid>
      <w:tr w:rsidR="00E4246C" w:rsidRPr="005E2379" w:rsidTr="003E6695">
        <w:trPr>
          <w:trHeight w:val="340"/>
        </w:trPr>
        <w:tc>
          <w:tcPr>
            <w:tcW w:w="2835" w:type="dxa"/>
            <w:shd w:val="clear" w:color="auto" w:fill="F2F2F2" w:themeFill="background1" w:themeFillShade="F2"/>
            <w:vAlign w:val="center"/>
          </w:tcPr>
          <w:p w:rsidR="00E4246C" w:rsidRPr="005E2379" w:rsidRDefault="00E74234" w:rsidP="003E6695">
            <w:pPr>
              <w:pStyle w:val="ListParagraph"/>
              <w:tabs>
                <w:tab w:val="left" w:pos="142"/>
              </w:tabs>
              <w:ind w:left="0"/>
              <w:rPr>
                <w:rFonts w:ascii="Arial" w:hAnsi="Arial" w:cs="Arial"/>
              </w:rPr>
            </w:pPr>
            <w:r w:rsidRPr="005E2379">
              <w:rPr>
                <w:rFonts w:ascii="Arial" w:hAnsi="Arial" w:cs="Arial"/>
              </w:rPr>
              <w:t>Date</w:t>
            </w:r>
          </w:p>
        </w:tc>
        <w:tc>
          <w:tcPr>
            <w:tcW w:w="5897" w:type="dxa"/>
            <w:vAlign w:val="center"/>
          </w:tcPr>
          <w:p w:rsidR="00E4246C" w:rsidRPr="005E2379" w:rsidRDefault="00E4246C" w:rsidP="003E6695">
            <w:pPr>
              <w:pStyle w:val="ListParagraph"/>
              <w:tabs>
                <w:tab w:val="left" w:pos="142"/>
              </w:tabs>
              <w:ind w:left="0"/>
              <w:rPr>
                <w:rFonts w:ascii="Arial" w:hAnsi="Arial" w:cs="Arial"/>
              </w:rPr>
            </w:pPr>
          </w:p>
        </w:tc>
      </w:tr>
      <w:tr w:rsidR="00E4246C" w:rsidRPr="005E2379" w:rsidTr="00D15726">
        <w:trPr>
          <w:trHeight w:val="680"/>
        </w:trPr>
        <w:tc>
          <w:tcPr>
            <w:tcW w:w="2835" w:type="dxa"/>
            <w:shd w:val="clear" w:color="auto" w:fill="F2F2F2" w:themeFill="background1" w:themeFillShade="F2"/>
            <w:vAlign w:val="center"/>
          </w:tcPr>
          <w:p w:rsidR="00E4246C" w:rsidRPr="005E2379" w:rsidRDefault="00E4246C" w:rsidP="003E6695">
            <w:pPr>
              <w:pStyle w:val="ListParagraph"/>
              <w:tabs>
                <w:tab w:val="left" w:pos="142"/>
              </w:tabs>
              <w:ind w:left="0"/>
              <w:rPr>
                <w:rFonts w:ascii="Arial" w:hAnsi="Arial" w:cs="Arial"/>
              </w:rPr>
            </w:pPr>
            <w:r w:rsidRPr="005E2379">
              <w:rPr>
                <w:rFonts w:ascii="Arial" w:hAnsi="Arial" w:cs="Arial"/>
              </w:rPr>
              <w:t xml:space="preserve">Signatures of Quotation </w:t>
            </w:r>
            <w:r w:rsidR="00982FCB">
              <w:rPr>
                <w:rFonts w:ascii="Arial" w:hAnsi="Arial" w:cs="Arial"/>
              </w:rPr>
              <w:t>Supplier</w:t>
            </w:r>
            <w:r w:rsidRPr="005E2379">
              <w:rPr>
                <w:rFonts w:ascii="Arial" w:hAnsi="Arial" w:cs="Arial"/>
              </w:rPr>
              <w:t>/Agent</w:t>
            </w:r>
          </w:p>
        </w:tc>
        <w:tc>
          <w:tcPr>
            <w:tcW w:w="5897" w:type="dxa"/>
            <w:vAlign w:val="center"/>
          </w:tcPr>
          <w:p w:rsidR="00E4246C" w:rsidRPr="005E2379" w:rsidRDefault="00E4246C" w:rsidP="003E6695">
            <w:pPr>
              <w:pStyle w:val="ListParagraph"/>
              <w:tabs>
                <w:tab w:val="left" w:pos="142"/>
              </w:tabs>
              <w:ind w:left="0"/>
              <w:rPr>
                <w:rFonts w:ascii="Arial" w:hAnsi="Arial" w:cs="Arial"/>
              </w:rPr>
            </w:pPr>
          </w:p>
        </w:tc>
      </w:tr>
      <w:tr w:rsidR="00E4246C" w:rsidRPr="005E2379" w:rsidTr="003E6695">
        <w:trPr>
          <w:trHeight w:val="340"/>
        </w:trPr>
        <w:tc>
          <w:tcPr>
            <w:tcW w:w="2835" w:type="dxa"/>
            <w:shd w:val="clear" w:color="auto" w:fill="F2F2F2" w:themeFill="background1" w:themeFillShade="F2"/>
            <w:vAlign w:val="center"/>
          </w:tcPr>
          <w:p w:rsidR="00E4246C" w:rsidRPr="005E2379" w:rsidRDefault="006839D6" w:rsidP="003E6695">
            <w:pPr>
              <w:pStyle w:val="ListParagraph"/>
              <w:tabs>
                <w:tab w:val="left" w:pos="142"/>
              </w:tabs>
              <w:ind w:left="0"/>
              <w:rPr>
                <w:rFonts w:ascii="Arial" w:hAnsi="Arial" w:cs="Arial"/>
              </w:rPr>
            </w:pPr>
            <w:r>
              <w:rPr>
                <w:rFonts w:ascii="Arial" w:hAnsi="Arial" w:cs="Arial"/>
              </w:rPr>
              <w:t>Trade or</w:t>
            </w:r>
            <w:r w:rsidR="00E4246C" w:rsidRPr="005E2379">
              <w:rPr>
                <w:rFonts w:ascii="Arial" w:hAnsi="Arial" w:cs="Arial"/>
              </w:rPr>
              <w:t xml:space="preserve"> Business Name</w:t>
            </w:r>
          </w:p>
        </w:tc>
        <w:tc>
          <w:tcPr>
            <w:tcW w:w="5897" w:type="dxa"/>
            <w:vAlign w:val="center"/>
          </w:tcPr>
          <w:p w:rsidR="00E4246C" w:rsidRPr="005E2379" w:rsidRDefault="00E4246C" w:rsidP="003E6695">
            <w:pPr>
              <w:pStyle w:val="ListParagraph"/>
              <w:tabs>
                <w:tab w:val="left" w:pos="142"/>
              </w:tabs>
              <w:ind w:left="0"/>
              <w:rPr>
                <w:rFonts w:ascii="Arial" w:hAnsi="Arial" w:cs="Arial"/>
              </w:rPr>
            </w:pPr>
          </w:p>
        </w:tc>
      </w:tr>
      <w:tr w:rsidR="00E4246C" w:rsidRPr="005E2379" w:rsidTr="003E6695">
        <w:trPr>
          <w:trHeight w:val="407"/>
        </w:trPr>
        <w:tc>
          <w:tcPr>
            <w:tcW w:w="2835" w:type="dxa"/>
            <w:shd w:val="clear" w:color="auto" w:fill="F2F2F2" w:themeFill="background1" w:themeFillShade="F2"/>
            <w:vAlign w:val="center"/>
          </w:tcPr>
          <w:p w:rsidR="00E74234" w:rsidRPr="005E2379" w:rsidRDefault="00E4246C" w:rsidP="003E6695">
            <w:pPr>
              <w:pStyle w:val="ListParagraph"/>
              <w:tabs>
                <w:tab w:val="left" w:pos="142"/>
              </w:tabs>
              <w:ind w:left="0"/>
              <w:rPr>
                <w:rFonts w:ascii="Arial" w:hAnsi="Arial" w:cs="Arial"/>
              </w:rPr>
            </w:pPr>
            <w:r w:rsidRPr="005E2379">
              <w:rPr>
                <w:rFonts w:ascii="Arial" w:hAnsi="Arial" w:cs="Arial"/>
              </w:rPr>
              <w:t>Address</w:t>
            </w:r>
          </w:p>
        </w:tc>
        <w:tc>
          <w:tcPr>
            <w:tcW w:w="5897" w:type="dxa"/>
            <w:vAlign w:val="center"/>
          </w:tcPr>
          <w:p w:rsidR="00E4246C" w:rsidRPr="005E2379" w:rsidRDefault="00E4246C" w:rsidP="003E6695">
            <w:pPr>
              <w:pStyle w:val="ListParagraph"/>
              <w:tabs>
                <w:tab w:val="left" w:pos="142"/>
              </w:tabs>
              <w:ind w:left="0"/>
              <w:rPr>
                <w:rFonts w:ascii="Arial" w:hAnsi="Arial" w:cs="Arial"/>
              </w:rPr>
            </w:pPr>
          </w:p>
          <w:p w:rsidR="00E4246C" w:rsidRPr="005E2379" w:rsidRDefault="00E4246C" w:rsidP="003E6695">
            <w:pPr>
              <w:pStyle w:val="ListParagraph"/>
              <w:tabs>
                <w:tab w:val="left" w:pos="142"/>
              </w:tabs>
              <w:ind w:left="0"/>
              <w:rPr>
                <w:rFonts w:ascii="Arial" w:hAnsi="Arial" w:cs="Arial"/>
              </w:rPr>
            </w:pPr>
          </w:p>
          <w:p w:rsidR="00E4246C" w:rsidRPr="005E2379" w:rsidRDefault="00E4246C" w:rsidP="003E6695">
            <w:pPr>
              <w:pStyle w:val="ListParagraph"/>
              <w:tabs>
                <w:tab w:val="left" w:pos="142"/>
              </w:tabs>
              <w:ind w:left="0"/>
              <w:rPr>
                <w:rFonts w:ascii="Arial" w:hAnsi="Arial" w:cs="Arial"/>
              </w:rPr>
            </w:pPr>
          </w:p>
          <w:p w:rsidR="00E4246C" w:rsidRPr="005E2379" w:rsidRDefault="00E4246C" w:rsidP="003E6695">
            <w:pPr>
              <w:pStyle w:val="ListParagraph"/>
              <w:tabs>
                <w:tab w:val="left" w:pos="142"/>
              </w:tabs>
              <w:ind w:left="0"/>
              <w:rPr>
                <w:rFonts w:ascii="Arial" w:hAnsi="Arial" w:cs="Arial"/>
              </w:rPr>
            </w:pPr>
          </w:p>
        </w:tc>
      </w:tr>
      <w:tr w:rsidR="00E4246C" w:rsidRPr="005E2379" w:rsidTr="003E6695">
        <w:trPr>
          <w:trHeight w:val="340"/>
        </w:trPr>
        <w:tc>
          <w:tcPr>
            <w:tcW w:w="2835" w:type="dxa"/>
            <w:shd w:val="clear" w:color="auto" w:fill="F2F2F2" w:themeFill="background1" w:themeFillShade="F2"/>
            <w:vAlign w:val="center"/>
          </w:tcPr>
          <w:p w:rsidR="00E4246C" w:rsidRPr="005E2379" w:rsidRDefault="00E4246C" w:rsidP="003E6695">
            <w:pPr>
              <w:pStyle w:val="ListParagraph"/>
              <w:tabs>
                <w:tab w:val="left" w:pos="142"/>
              </w:tabs>
              <w:ind w:left="0"/>
              <w:rPr>
                <w:rFonts w:ascii="Arial" w:hAnsi="Arial" w:cs="Arial"/>
              </w:rPr>
            </w:pPr>
            <w:r w:rsidRPr="005E2379">
              <w:rPr>
                <w:rFonts w:ascii="Arial" w:hAnsi="Arial" w:cs="Arial"/>
              </w:rPr>
              <w:t>Telephone No.</w:t>
            </w:r>
          </w:p>
        </w:tc>
        <w:tc>
          <w:tcPr>
            <w:tcW w:w="5897" w:type="dxa"/>
            <w:vAlign w:val="center"/>
          </w:tcPr>
          <w:p w:rsidR="00E4246C" w:rsidRPr="005E2379" w:rsidRDefault="00E4246C" w:rsidP="003E6695">
            <w:pPr>
              <w:pStyle w:val="ListParagraph"/>
              <w:tabs>
                <w:tab w:val="left" w:pos="142"/>
              </w:tabs>
              <w:ind w:left="0"/>
              <w:rPr>
                <w:rFonts w:ascii="Arial" w:hAnsi="Arial" w:cs="Arial"/>
              </w:rPr>
            </w:pPr>
          </w:p>
        </w:tc>
      </w:tr>
      <w:tr w:rsidR="00E4246C" w:rsidRPr="005E2379" w:rsidTr="003E6695">
        <w:trPr>
          <w:trHeight w:val="340"/>
        </w:trPr>
        <w:tc>
          <w:tcPr>
            <w:tcW w:w="2835" w:type="dxa"/>
            <w:shd w:val="clear" w:color="auto" w:fill="F2F2F2" w:themeFill="background1" w:themeFillShade="F2"/>
            <w:vAlign w:val="center"/>
          </w:tcPr>
          <w:p w:rsidR="00E4246C" w:rsidRPr="005E2379" w:rsidRDefault="00E4246C" w:rsidP="003E6695">
            <w:pPr>
              <w:pStyle w:val="ListParagraph"/>
              <w:tabs>
                <w:tab w:val="left" w:pos="142"/>
              </w:tabs>
              <w:ind w:left="0"/>
              <w:rPr>
                <w:rFonts w:ascii="Arial" w:hAnsi="Arial" w:cs="Arial"/>
              </w:rPr>
            </w:pPr>
            <w:r w:rsidRPr="005E2379">
              <w:rPr>
                <w:rFonts w:ascii="Arial" w:hAnsi="Arial" w:cs="Arial"/>
              </w:rPr>
              <w:t>Email</w:t>
            </w:r>
          </w:p>
        </w:tc>
        <w:tc>
          <w:tcPr>
            <w:tcW w:w="5897" w:type="dxa"/>
            <w:vAlign w:val="center"/>
          </w:tcPr>
          <w:p w:rsidR="00E4246C" w:rsidRPr="005E2379" w:rsidRDefault="00E4246C" w:rsidP="003E6695">
            <w:pPr>
              <w:pStyle w:val="ListParagraph"/>
              <w:tabs>
                <w:tab w:val="left" w:pos="142"/>
              </w:tabs>
              <w:ind w:left="0"/>
              <w:rPr>
                <w:rFonts w:ascii="Arial" w:hAnsi="Arial" w:cs="Arial"/>
              </w:rPr>
            </w:pPr>
          </w:p>
        </w:tc>
      </w:tr>
    </w:tbl>
    <w:p w:rsidR="00E4246C" w:rsidRPr="005E2379" w:rsidRDefault="00E4246C" w:rsidP="005D5EEC">
      <w:pPr>
        <w:tabs>
          <w:tab w:val="left" w:pos="142"/>
        </w:tabs>
        <w:spacing w:after="0"/>
        <w:jc w:val="both"/>
        <w:rPr>
          <w:rFonts w:ascii="Arial" w:hAnsi="Arial" w:cs="Arial"/>
        </w:rPr>
      </w:pPr>
    </w:p>
    <w:p w:rsidR="00E4246C" w:rsidRPr="005E2379" w:rsidRDefault="00E4246C" w:rsidP="00E4246C">
      <w:pPr>
        <w:pStyle w:val="ListParagraph"/>
        <w:numPr>
          <w:ilvl w:val="1"/>
          <w:numId w:val="7"/>
        </w:numPr>
        <w:tabs>
          <w:tab w:val="left" w:pos="142"/>
        </w:tabs>
        <w:spacing w:after="0"/>
        <w:ind w:left="851"/>
        <w:jc w:val="both"/>
        <w:rPr>
          <w:rFonts w:ascii="Arial" w:hAnsi="Arial" w:cs="Arial"/>
        </w:rPr>
      </w:pPr>
      <w:r w:rsidRPr="005E2379">
        <w:rPr>
          <w:rFonts w:ascii="Arial" w:hAnsi="Arial" w:cs="Arial"/>
        </w:rPr>
        <w:t>This document is to be signed by such persons:-</w:t>
      </w:r>
    </w:p>
    <w:p w:rsidR="00E4246C" w:rsidRPr="005E2379" w:rsidRDefault="00E4246C" w:rsidP="00E4246C">
      <w:pPr>
        <w:pStyle w:val="ListParagraph"/>
        <w:tabs>
          <w:tab w:val="left" w:pos="142"/>
        </w:tabs>
        <w:spacing w:after="0"/>
        <w:ind w:left="786"/>
        <w:jc w:val="both"/>
        <w:rPr>
          <w:rFonts w:ascii="Arial" w:hAnsi="Arial" w:cs="Arial"/>
        </w:rPr>
      </w:pPr>
    </w:p>
    <w:p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where the</w:t>
      </w:r>
      <w:r w:rsidR="00E4246C" w:rsidRPr="005E2379">
        <w:rPr>
          <w:rFonts w:ascii="Arial" w:hAnsi="Arial" w:cs="Arial"/>
        </w:rPr>
        <w:t xml:space="preserve"> </w:t>
      </w:r>
      <w:r w:rsidR="00982FCB">
        <w:rPr>
          <w:rFonts w:ascii="Arial" w:hAnsi="Arial" w:cs="Arial"/>
        </w:rPr>
        <w:t>Supplier</w:t>
      </w:r>
      <w:r w:rsidR="00E4246C" w:rsidRPr="005E2379">
        <w:rPr>
          <w:rFonts w:ascii="Arial" w:hAnsi="Arial" w:cs="Arial"/>
        </w:rPr>
        <w:t xml:space="preserve"> is an individual, by that individual;</w:t>
      </w:r>
    </w:p>
    <w:p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where the </w:t>
      </w:r>
      <w:r w:rsidR="00982FCB">
        <w:rPr>
          <w:rFonts w:ascii="Arial" w:hAnsi="Arial" w:cs="Arial"/>
        </w:rPr>
        <w:t>Supplier</w:t>
      </w:r>
      <w:r w:rsidR="00E4246C" w:rsidRPr="005E2379">
        <w:rPr>
          <w:rFonts w:ascii="Arial" w:hAnsi="Arial" w:cs="Arial"/>
        </w:rPr>
        <w:t xml:space="preserve"> is a partnership, by one duly authorised partner;</w:t>
      </w:r>
    </w:p>
    <w:p w:rsidR="00E4246C" w:rsidRPr="005E2379" w:rsidRDefault="007D3970"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where the </w:t>
      </w:r>
      <w:r w:rsidR="00982FCB">
        <w:rPr>
          <w:rFonts w:ascii="Arial" w:hAnsi="Arial" w:cs="Arial"/>
        </w:rPr>
        <w:t>Supplier</w:t>
      </w:r>
      <w:r w:rsidR="00E4246C" w:rsidRPr="005E2379">
        <w:rPr>
          <w:rFonts w:ascii="Arial" w:hAnsi="Arial" w:cs="Arial"/>
        </w:rPr>
        <w:t xml:space="preserve"> is a company by one</w:t>
      </w:r>
      <w:r w:rsidR="006839D6">
        <w:rPr>
          <w:rFonts w:ascii="Arial" w:hAnsi="Arial" w:cs="Arial"/>
        </w:rPr>
        <w:t xml:space="preserve"> Director or </w:t>
      </w:r>
    </w:p>
    <w:p w:rsidR="00E4246C" w:rsidRPr="005E2379" w:rsidRDefault="006839D6" w:rsidP="00E4246C">
      <w:pPr>
        <w:pStyle w:val="ListParagraph"/>
        <w:numPr>
          <w:ilvl w:val="0"/>
          <w:numId w:val="12"/>
        </w:numPr>
        <w:tabs>
          <w:tab w:val="left" w:pos="142"/>
        </w:tabs>
        <w:spacing w:after="0"/>
        <w:ind w:left="1560"/>
        <w:jc w:val="both"/>
        <w:rPr>
          <w:rFonts w:ascii="Arial" w:hAnsi="Arial" w:cs="Arial"/>
        </w:rPr>
      </w:pPr>
      <w:r>
        <w:rPr>
          <w:rFonts w:ascii="Arial" w:hAnsi="Arial" w:cs="Arial"/>
        </w:rPr>
        <w:t xml:space="preserve">by a Director and the </w:t>
      </w:r>
      <w:r w:rsidR="00E4246C" w:rsidRPr="005E2379">
        <w:rPr>
          <w:rFonts w:ascii="Arial" w:hAnsi="Arial" w:cs="Arial"/>
        </w:rPr>
        <w:t>secretary of the Company, such persons being duly authorised for that purpose.</w:t>
      </w:r>
    </w:p>
    <w:p w:rsidR="0016402E" w:rsidRPr="005E2379" w:rsidRDefault="0016402E" w:rsidP="0016402E">
      <w:pPr>
        <w:tabs>
          <w:tab w:val="left" w:pos="142"/>
        </w:tabs>
        <w:spacing w:after="0"/>
        <w:jc w:val="both"/>
        <w:rPr>
          <w:rFonts w:ascii="Arial" w:hAnsi="Arial" w:cs="Arial"/>
        </w:rPr>
      </w:pPr>
    </w:p>
    <w:p w:rsidR="002350B8" w:rsidRPr="005E2379" w:rsidRDefault="002350B8" w:rsidP="0016402E">
      <w:pPr>
        <w:tabs>
          <w:tab w:val="left" w:pos="142"/>
        </w:tabs>
        <w:spacing w:after="0"/>
        <w:jc w:val="both"/>
        <w:rPr>
          <w:rFonts w:ascii="Arial" w:hAnsi="Arial" w:cs="Arial"/>
        </w:rPr>
      </w:pPr>
    </w:p>
    <w:p w:rsidR="003E6695" w:rsidRPr="005E2379" w:rsidRDefault="003E6695" w:rsidP="0016402E">
      <w:pPr>
        <w:tabs>
          <w:tab w:val="left" w:pos="142"/>
        </w:tabs>
        <w:spacing w:after="0"/>
        <w:jc w:val="both"/>
        <w:rPr>
          <w:rFonts w:ascii="Arial" w:hAnsi="Arial" w:cs="Arial"/>
        </w:rPr>
      </w:pPr>
    </w:p>
    <w:p w:rsidR="0016402E" w:rsidRPr="005E2379" w:rsidRDefault="0016402E" w:rsidP="0016402E">
      <w:pPr>
        <w:pStyle w:val="ListParagraph"/>
        <w:numPr>
          <w:ilvl w:val="0"/>
          <w:numId w:val="7"/>
        </w:numPr>
        <w:tabs>
          <w:tab w:val="left" w:pos="142"/>
        </w:tabs>
        <w:spacing w:after="0"/>
        <w:ind w:left="426"/>
        <w:jc w:val="both"/>
        <w:rPr>
          <w:rFonts w:ascii="Arial" w:hAnsi="Arial" w:cs="Arial"/>
        </w:rPr>
      </w:pPr>
      <w:r w:rsidRPr="005E2379">
        <w:rPr>
          <w:rFonts w:ascii="Arial" w:hAnsi="Arial" w:cs="Arial"/>
        </w:rPr>
        <w:t>References</w:t>
      </w:r>
    </w:p>
    <w:p w:rsidR="0016402E" w:rsidRPr="005E2379" w:rsidRDefault="0016402E" w:rsidP="0016402E">
      <w:pPr>
        <w:pStyle w:val="ListParagraph"/>
        <w:tabs>
          <w:tab w:val="left" w:pos="142"/>
        </w:tabs>
        <w:spacing w:after="0"/>
        <w:ind w:left="644"/>
        <w:jc w:val="both"/>
        <w:rPr>
          <w:rFonts w:ascii="Arial" w:hAnsi="Arial" w:cs="Arial"/>
        </w:rPr>
      </w:pPr>
    </w:p>
    <w:p w:rsidR="0016402E" w:rsidRPr="005E2379" w:rsidRDefault="0016402E" w:rsidP="00DF4E4A">
      <w:pPr>
        <w:pStyle w:val="ListParagraph"/>
        <w:tabs>
          <w:tab w:val="left" w:pos="142"/>
        </w:tabs>
        <w:spacing w:after="0"/>
        <w:ind w:left="426"/>
        <w:jc w:val="both"/>
        <w:rPr>
          <w:rFonts w:ascii="Arial" w:hAnsi="Arial" w:cs="Arial"/>
        </w:rPr>
      </w:pPr>
      <w:r w:rsidRPr="005E2379">
        <w:rPr>
          <w:rFonts w:ascii="Arial" w:hAnsi="Arial" w:cs="Arial"/>
        </w:rPr>
        <w:t>Please provide details of two references that are relevant and can demonstrate your ability to deliver this opportunity.  If you cannot provide two references, you must at least provide one reference and you must please explain why you cannot provide two references. Applicants who do not show relevant experience or do not provide a response will have failed Stage One of the assessment.</w:t>
      </w:r>
    </w:p>
    <w:p w:rsidR="0016402E" w:rsidRPr="005E2379" w:rsidRDefault="0016402E" w:rsidP="0016402E">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5"/>
        <w:gridCol w:w="2968"/>
        <w:gridCol w:w="2969"/>
      </w:tblGrid>
      <w:tr w:rsidR="002350B8" w:rsidRPr="005E2379" w:rsidTr="003E6695">
        <w:trPr>
          <w:trHeight w:val="340"/>
        </w:trPr>
        <w:tc>
          <w:tcPr>
            <w:tcW w:w="2795" w:type="dxa"/>
            <w:tcBorders>
              <w:top w:val="nil"/>
              <w:left w:val="nil"/>
            </w:tcBorders>
            <w:vAlign w:val="center"/>
          </w:tcPr>
          <w:p w:rsidR="002350B8" w:rsidRPr="005E2379" w:rsidRDefault="002350B8" w:rsidP="003E6695">
            <w:pPr>
              <w:pStyle w:val="ListParagraph"/>
              <w:tabs>
                <w:tab w:val="left" w:pos="142"/>
              </w:tabs>
              <w:ind w:left="0"/>
              <w:rPr>
                <w:rFonts w:ascii="Arial" w:hAnsi="Arial" w:cs="Arial"/>
              </w:rPr>
            </w:pPr>
          </w:p>
        </w:tc>
        <w:tc>
          <w:tcPr>
            <w:tcW w:w="2968"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Reference 1</w:t>
            </w:r>
          </w:p>
        </w:tc>
        <w:tc>
          <w:tcPr>
            <w:tcW w:w="2969"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Reference 2</w:t>
            </w:r>
          </w:p>
        </w:tc>
      </w:tr>
      <w:tr w:rsidR="002350B8" w:rsidRPr="005E2379" w:rsidTr="0019501A">
        <w:trPr>
          <w:trHeight w:val="680"/>
        </w:trPr>
        <w:tc>
          <w:tcPr>
            <w:tcW w:w="2795"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Customer Organisation (Name)</w:t>
            </w:r>
          </w:p>
        </w:tc>
        <w:tc>
          <w:tcPr>
            <w:tcW w:w="2968"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r w:rsidR="002350B8" w:rsidRPr="005E2379" w:rsidTr="0019501A">
        <w:trPr>
          <w:trHeight w:val="680"/>
        </w:trPr>
        <w:tc>
          <w:tcPr>
            <w:tcW w:w="2795"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Customer Contact Name and Telephone No.</w:t>
            </w:r>
          </w:p>
        </w:tc>
        <w:tc>
          <w:tcPr>
            <w:tcW w:w="2968"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r w:rsidR="002350B8" w:rsidRPr="005E2379" w:rsidTr="0019501A">
        <w:trPr>
          <w:trHeight w:val="340"/>
        </w:trPr>
        <w:tc>
          <w:tcPr>
            <w:tcW w:w="2795"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 xml:space="preserve">Date </w:t>
            </w:r>
            <w:r w:rsidR="007D3970">
              <w:rPr>
                <w:rFonts w:ascii="Arial" w:hAnsi="Arial" w:cs="Arial"/>
              </w:rPr>
              <w:t>contract awarded</w:t>
            </w:r>
          </w:p>
        </w:tc>
        <w:tc>
          <w:tcPr>
            <w:tcW w:w="2968"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r w:rsidR="002350B8" w:rsidRPr="005E2379" w:rsidTr="0019501A">
        <w:trPr>
          <w:trHeight w:val="680"/>
        </w:trPr>
        <w:tc>
          <w:tcPr>
            <w:tcW w:w="2795" w:type="dxa"/>
            <w:shd w:val="clear" w:color="auto" w:fill="F2F2F2" w:themeFill="background1" w:themeFillShade="F2"/>
            <w:vAlign w:val="center"/>
          </w:tcPr>
          <w:p w:rsidR="002350B8" w:rsidRPr="005E2379" w:rsidRDefault="007D3970" w:rsidP="003E6695">
            <w:pPr>
              <w:pStyle w:val="ListParagraph"/>
              <w:tabs>
                <w:tab w:val="left" w:pos="142"/>
              </w:tabs>
              <w:ind w:left="0"/>
              <w:rPr>
                <w:rFonts w:ascii="Arial" w:hAnsi="Arial" w:cs="Arial"/>
              </w:rPr>
            </w:pPr>
            <w:r>
              <w:rPr>
                <w:rFonts w:ascii="Arial" w:hAnsi="Arial" w:cs="Arial"/>
              </w:rPr>
              <w:t>Contract</w:t>
            </w:r>
            <w:r w:rsidR="00CF5D30" w:rsidRPr="005E2379">
              <w:rPr>
                <w:rFonts w:ascii="Arial" w:hAnsi="Arial" w:cs="Arial"/>
              </w:rPr>
              <w:t xml:space="preserve"> Reference</w:t>
            </w:r>
            <w:r w:rsidR="002350B8" w:rsidRPr="005E2379">
              <w:rPr>
                <w:rFonts w:ascii="Arial" w:hAnsi="Arial" w:cs="Arial"/>
              </w:rPr>
              <w:t xml:space="preserve"> and Brief Description</w:t>
            </w:r>
          </w:p>
        </w:tc>
        <w:tc>
          <w:tcPr>
            <w:tcW w:w="2968"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r w:rsidR="002350B8" w:rsidRPr="005E2379" w:rsidTr="0019501A">
        <w:trPr>
          <w:trHeight w:val="340"/>
        </w:trPr>
        <w:tc>
          <w:tcPr>
            <w:tcW w:w="2795" w:type="dxa"/>
            <w:shd w:val="clear" w:color="auto" w:fill="F2F2F2" w:themeFill="background1" w:themeFillShade="F2"/>
            <w:vAlign w:val="center"/>
          </w:tcPr>
          <w:p w:rsidR="002350B8" w:rsidRPr="005E2379" w:rsidRDefault="002350B8" w:rsidP="003E6695">
            <w:pPr>
              <w:pStyle w:val="ListParagraph"/>
              <w:tabs>
                <w:tab w:val="left" w:pos="142"/>
              </w:tabs>
              <w:ind w:left="0"/>
              <w:rPr>
                <w:rFonts w:ascii="Arial" w:hAnsi="Arial" w:cs="Arial"/>
              </w:rPr>
            </w:pPr>
            <w:r w:rsidRPr="005E2379">
              <w:rPr>
                <w:rFonts w:ascii="Arial" w:hAnsi="Arial" w:cs="Arial"/>
              </w:rPr>
              <w:t>Value</w:t>
            </w:r>
          </w:p>
        </w:tc>
        <w:tc>
          <w:tcPr>
            <w:tcW w:w="2968"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r w:rsidR="002350B8" w:rsidRPr="005E2379" w:rsidTr="0019501A">
        <w:trPr>
          <w:trHeight w:val="340"/>
        </w:trPr>
        <w:tc>
          <w:tcPr>
            <w:tcW w:w="2795" w:type="dxa"/>
            <w:tcBorders>
              <w:bottom w:val="single" w:sz="4" w:space="0" w:color="BFBFBF" w:themeColor="background1" w:themeShade="BF"/>
            </w:tcBorders>
            <w:shd w:val="clear" w:color="auto" w:fill="F2F2F2" w:themeFill="background1" w:themeFillShade="F2"/>
            <w:vAlign w:val="center"/>
          </w:tcPr>
          <w:p w:rsidR="002350B8" w:rsidRPr="005E2379" w:rsidRDefault="007D3970" w:rsidP="003E6695">
            <w:pPr>
              <w:pStyle w:val="ListParagraph"/>
              <w:tabs>
                <w:tab w:val="left" w:pos="142"/>
              </w:tabs>
              <w:ind w:left="0"/>
              <w:rPr>
                <w:rFonts w:ascii="Arial" w:hAnsi="Arial" w:cs="Arial"/>
              </w:rPr>
            </w:pPr>
            <w:r>
              <w:rPr>
                <w:rFonts w:ascii="Arial" w:hAnsi="Arial" w:cs="Arial"/>
              </w:rPr>
              <w:t>Contract</w:t>
            </w:r>
            <w:r w:rsidR="00CF5D30" w:rsidRPr="005E2379">
              <w:rPr>
                <w:rFonts w:ascii="Arial" w:hAnsi="Arial" w:cs="Arial"/>
              </w:rPr>
              <w:t xml:space="preserve"> Completion</w:t>
            </w:r>
            <w:r w:rsidR="002350B8" w:rsidRPr="005E2379">
              <w:rPr>
                <w:rFonts w:ascii="Arial" w:hAnsi="Arial" w:cs="Arial"/>
              </w:rPr>
              <w:t xml:space="preserve"> Date</w:t>
            </w:r>
          </w:p>
        </w:tc>
        <w:tc>
          <w:tcPr>
            <w:tcW w:w="2968" w:type="dxa"/>
            <w:tcBorders>
              <w:bottom w:val="single" w:sz="4" w:space="0" w:color="BFBFBF" w:themeColor="background1" w:themeShade="BF"/>
            </w:tcBorders>
            <w:shd w:val="clear" w:color="auto" w:fill="FFFF00"/>
            <w:vAlign w:val="center"/>
          </w:tcPr>
          <w:p w:rsidR="002350B8" w:rsidRPr="005E2379" w:rsidRDefault="002350B8" w:rsidP="003E6695">
            <w:pPr>
              <w:pStyle w:val="ListParagraph"/>
              <w:tabs>
                <w:tab w:val="left" w:pos="142"/>
              </w:tabs>
              <w:ind w:left="0"/>
              <w:rPr>
                <w:rFonts w:ascii="Arial" w:hAnsi="Arial" w:cs="Arial"/>
              </w:rPr>
            </w:pPr>
          </w:p>
        </w:tc>
        <w:tc>
          <w:tcPr>
            <w:tcW w:w="2969" w:type="dxa"/>
            <w:tcBorders>
              <w:bottom w:val="single" w:sz="4" w:space="0" w:color="BFBFBF" w:themeColor="background1" w:themeShade="BF"/>
            </w:tcBorders>
            <w:shd w:val="clear" w:color="auto" w:fill="FFFF00"/>
            <w:vAlign w:val="center"/>
          </w:tcPr>
          <w:p w:rsidR="002350B8" w:rsidRPr="005E2379" w:rsidRDefault="002350B8" w:rsidP="003E6695">
            <w:pPr>
              <w:pStyle w:val="ListParagraph"/>
              <w:tabs>
                <w:tab w:val="left" w:pos="142"/>
              </w:tabs>
              <w:ind w:left="0"/>
              <w:rPr>
                <w:rFonts w:ascii="Arial" w:hAnsi="Arial" w:cs="Arial"/>
              </w:rPr>
            </w:pPr>
          </w:p>
        </w:tc>
      </w:tr>
    </w:tbl>
    <w:p w:rsidR="002350B8" w:rsidRPr="005E2379" w:rsidRDefault="002350B8" w:rsidP="0016402E">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3"/>
        <w:gridCol w:w="2969"/>
      </w:tblGrid>
      <w:tr w:rsidR="00674F6E" w:rsidRPr="005E2379" w:rsidTr="00F940CC">
        <w:trPr>
          <w:trHeight w:val="984"/>
        </w:trPr>
        <w:tc>
          <w:tcPr>
            <w:tcW w:w="5763" w:type="dxa"/>
            <w:shd w:val="clear" w:color="auto" w:fill="F2F2F2" w:themeFill="background1" w:themeFillShade="F2"/>
            <w:vAlign w:val="center"/>
          </w:tcPr>
          <w:p w:rsidR="00674F6E" w:rsidRPr="005E2379" w:rsidRDefault="00674F6E" w:rsidP="0033354F">
            <w:pPr>
              <w:pStyle w:val="ListParagraph"/>
              <w:tabs>
                <w:tab w:val="left" w:pos="142"/>
              </w:tabs>
              <w:ind w:left="0"/>
              <w:jc w:val="both"/>
              <w:rPr>
                <w:rFonts w:ascii="Arial" w:hAnsi="Arial" w:cs="Arial"/>
              </w:rPr>
            </w:pPr>
            <w:r w:rsidRPr="005E2379">
              <w:rPr>
                <w:rFonts w:ascii="Arial" w:hAnsi="Arial" w:cs="Arial"/>
              </w:rPr>
              <w:t>Have you had any contracts terminated for poor performance in the last three years, or any contracts where damages have been clai</w:t>
            </w:r>
            <w:r w:rsidR="006839D6">
              <w:rPr>
                <w:rFonts w:ascii="Arial" w:hAnsi="Arial" w:cs="Arial"/>
              </w:rPr>
              <w:t>med by any other party</w:t>
            </w:r>
            <w:r w:rsidRPr="005E2379">
              <w:rPr>
                <w:rFonts w:ascii="Arial" w:hAnsi="Arial" w:cs="Arial"/>
              </w:rPr>
              <w:t>?</w:t>
            </w:r>
          </w:p>
        </w:tc>
        <w:tc>
          <w:tcPr>
            <w:tcW w:w="2969" w:type="dxa"/>
            <w:tcBorders>
              <w:top w:val="single" w:sz="4" w:space="0" w:color="BFBFBF" w:themeColor="background1" w:themeShade="BF"/>
            </w:tcBorders>
            <w:vAlign w:val="center"/>
          </w:tcPr>
          <w:p w:rsidR="00DF4E4A" w:rsidRPr="005E2379" w:rsidRDefault="00DF4E4A" w:rsidP="0019501A">
            <w:pPr>
              <w:pStyle w:val="ListParagraph"/>
              <w:shd w:val="clear" w:color="auto" w:fill="FFFF00"/>
              <w:ind w:left="0"/>
              <w:rPr>
                <w:rFonts w:ascii="Arial" w:hAnsi="Arial" w:cs="Arial"/>
              </w:rPr>
            </w:pPr>
            <w:r w:rsidRPr="005E2379">
              <w:rPr>
                <w:rFonts w:ascii="Arial" w:hAnsi="Arial" w:cs="Arial"/>
              </w:rPr>
              <w:sym w:font="Wingdings 2" w:char="F0A3"/>
            </w:r>
            <w:r w:rsidRPr="005E2379">
              <w:rPr>
                <w:rFonts w:ascii="Arial" w:hAnsi="Arial" w:cs="Arial"/>
              </w:rPr>
              <w:t xml:space="preserve"> Yes</w:t>
            </w:r>
          </w:p>
          <w:p w:rsidR="00DF4E4A" w:rsidRPr="005E2379" w:rsidRDefault="00DF4E4A" w:rsidP="0019501A">
            <w:pPr>
              <w:pStyle w:val="ListParagraph"/>
              <w:shd w:val="clear" w:color="auto" w:fill="FFFF00"/>
              <w:ind w:left="0"/>
              <w:rPr>
                <w:rFonts w:ascii="Arial" w:hAnsi="Arial" w:cs="Arial"/>
              </w:rPr>
            </w:pPr>
          </w:p>
          <w:p w:rsidR="00674F6E" w:rsidRPr="005E2379" w:rsidRDefault="00DF4E4A" w:rsidP="00DF4E4A">
            <w:pPr>
              <w:pStyle w:val="ListParagraph"/>
              <w:ind w:left="0"/>
              <w:rPr>
                <w:rFonts w:ascii="Arial" w:hAnsi="Arial" w:cs="Arial"/>
              </w:rPr>
            </w:pPr>
            <w:r w:rsidRPr="0019501A">
              <w:rPr>
                <w:rFonts w:ascii="Arial" w:hAnsi="Arial" w:cs="Arial"/>
                <w:shd w:val="clear" w:color="auto" w:fill="FFFF00"/>
              </w:rPr>
              <w:sym w:font="Wingdings 2" w:char="F0A3"/>
            </w:r>
            <w:r w:rsidRPr="0019501A">
              <w:rPr>
                <w:rFonts w:ascii="Arial" w:hAnsi="Arial" w:cs="Arial"/>
                <w:shd w:val="clear" w:color="auto" w:fill="FFFF00"/>
              </w:rPr>
              <w:t xml:space="preserve"> No</w:t>
            </w:r>
          </w:p>
        </w:tc>
      </w:tr>
      <w:tr w:rsidR="00674F6E" w:rsidRPr="005E2379" w:rsidTr="00F940CC">
        <w:trPr>
          <w:trHeight w:val="983"/>
        </w:trPr>
        <w:tc>
          <w:tcPr>
            <w:tcW w:w="8732" w:type="dxa"/>
            <w:gridSpan w:val="2"/>
            <w:vAlign w:val="center"/>
          </w:tcPr>
          <w:p w:rsidR="00674F6E" w:rsidRPr="005E2379" w:rsidRDefault="00674F6E" w:rsidP="0019501A">
            <w:pPr>
              <w:pStyle w:val="ListParagraph"/>
              <w:shd w:val="clear" w:color="auto" w:fill="FFFF00"/>
              <w:tabs>
                <w:tab w:val="left" w:pos="142"/>
              </w:tabs>
              <w:ind w:left="0"/>
              <w:jc w:val="both"/>
              <w:rPr>
                <w:rFonts w:ascii="Arial" w:hAnsi="Arial" w:cs="Arial"/>
              </w:rPr>
            </w:pPr>
            <w:r w:rsidRPr="005E2379">
              <w:rPr>
                <w:rFonts w:ascii="Arial" w:hAnsi="Arial" w:cs="Arial"/>
              </w:rPr>
              <w:t>If “Yes” please give details:</w:t>
            </w:r>
          </w:p>
          <w:p w:rsidR="00674F6E" w:rsidRPr="005E2379" w:rsidRDefault="00674F6E" w:rsidP="0033354F">
            <w:pPr>
              <w:pStyle w:val="ListParagraph"/>
              <w:tabs>
                <w:tab w:val="left" w:pos="142"/>
              </w:tabs>
              <w:ind w:left="0"/>
              <w:jc w:val="both"/>
              <w:rPr>
                <w:rFonts w:ascii="Arial" w:hAnsi="Arial" w:cs="Arial"/>
              </w:rPr>
            </w:pPr>
          </w:p>
          <w:p w:rsidR="00674F6E" w:rsidRPr="005E2379" w:rsidRDefault="00674F6E" w:rsidP="0033354F">
            <w:pPr>
              <w:pStyle w:val="ListParagraph"/>
              <w:tabs>
                <w:tab w:val="left" w:pos="142"/>
              </w:tabs>
              <w:ind w:left="0"/>
              <w:jc w:val="both"/>
              <w:rPr>
                <w:rFonts w:ascii="Arial" w:hAnsi="Arial" w:cs="Arial"/>
              </w:rPr>
            </w:pPr>
          </w:p>
        </w:tc>
      </w:tr>
    </w:tbl>
    <w:p w:rsidR="00674F6E" w:rsidRPr="005E2379" w:rsidRDefault="00674F6E" w:rsidP="0016402E">
      <w:pPr>
        <w:pStyle w:val="ListParagraph"/>
        <w:tabs>
          <w:tab w:val="left" w:pos="142"/>
        </w:tabs>
        <w:spacing w:after="0"/>
        <w:ind w:left="786"/>
        <w:jc w:val="both"/>
        <w:rPr>
          <w:rFonts w:ascii="Arial" w:hAnsi="Arial" w:cs="Arial"/>
        </w:rPr>
      </w:pPr>
    </w:p>
    <w:p w:rsidR="00F940CC" w:rsidRPr="005E2379" w:rsidRDefault="00F940CC" w:rsidP="0016402E">
      <w:pPr>
        <w:tabs>
          <w:tab w:val="left" w:pos="142"/>
        </w:tabs>
        <w:spacing w:after="0"/>
        <w:jc w:val="both"/>
        <w:rPr>
          <w:rFonts w:ascii="Arial" w:hAnsi="Arial" w:cs="Arial"/>
        </w:rPr>
      </w:pPr>
    </w:p>
    <w:p w:rsidR="00A86CD7" w:rsidRPr="005E2379" w:rsidRDefault="00A86CD7" w:rsidP="0016402E">
      <w:pPr>
        <w:tabs>
          <w:tab w:val="left" w:pos="142"/>
        </w:tabs>
        <w:spacing w:after="0"/>
        <w:jc w:val="both"/>
        <w:rPr>
          <w:rFonts w:ascii="Arial" w:hAnsi="Arial" w:cs="Arial"/>
        </w:rPr>
      </w:pPr>
    </w:p>
    <w:p w:rsidR="00614BAB" w:rsidRPr="005E2379" w:rsidRDefault="00614BAB" w:rsidP="00614BAB">
      <w:pPr>
        <w:tabs>
          <w:tab w:val="left" w:pos="142"/>
        </w:tabs>
        <w:spacing w:after="0"/>
        <w:jc w:val="both"/>
        <w:rPr>
          <w:rFonts w:ascii="Arial" w:hAnsi="Arial" w:cs="Arial"/>
        </w:rPr>
      </w:pPr>
    </w:p>
    <w:p w:rsidR="00D15726" w:rsidRPr="005E2379" w:rsidRDefault="00D15726" w:rsidP="00614BAB">
      <w:pPr>
        <w:tabs>
          <w:tab w:val="left" w:pos="142"/>
        </w:tabs>
        <w:spacing w:after="0"/>
        <w:jc w:val="both"/>
        <w:rPr>
          <w:rFonts w:ascii="Arial" w:hAnsi="Arial" w:cs="Arial"/>
        </w:rPr>
      </w:pPr>
    </w:p>
    <w:p w:rsidR="00614BAB" w:rsidRPr="005E2379" w:rsidRDefault="0019419E" w:rsidP="00614BAB">
      <w:pPr>
        <w:pStyle w:val="ListParagraph"/>
        <w:numPr>
          <w:ilvl w:val="0"/>
          <w:numId w:val="7"/>
        </w:numPr>
        <w:tabs>
          <w:tab w:val="left" w:pos="142"/>
        </w:tabs>
        <w:spacing w:after="0"/>
        <w:ind w:left="426"/>
        <w:jc w:val="both"/>
        <w:rPr>
          <w:rFonts w:ascii="Arial" w:hAnsi="Arial" w:cs="Arial"/>
        </w:rPr>
      </w:pPr>
      <w:r>
        <w:rPr>
          <w:rFonts w:ascii="Arial" w:hAnsi="Arial" w:cs="Arial"/>
        </w:rPr>
        <w:t>Fund</w:t>
      </w:r>
      <w:r w:rsidR="00D546C2">
        <w:rPr>
          <w:rFonts w:ascii="Arial" w:hAnsi="Arial" w:cs="Arial"/>
        </w:rPr>
        <w:t xml:space="preserve"> </w:t>
      </w:r>
      <w:r w:rsidR="00614BAB" w:rsidRPr="005E2379">
        <w:rPr>
          <w:rFonts w:ascii="Arial" w:hAnsi="Arial" w:cs="Arial"/>
        </w:rPr>
        <w:t>Social Responsibility</w:t>
      </w:r>
    </w:p>
    <w:p w:rsidR="00A86CD7" w:rsidRPr="005E2379" w:rsidRDefault="00A86CD7" w:rsidP="003621AE">
      <w:pPr>
        <w:spacing w:after="0"/>
        <w:jc w:val="both"/>
        <w:rPr>
          <w:rFonts w:ascii="Arial" w:eastAsia="Calibri" w:hAnsi="Arial" w:cs="Arial"/>
        </w:rPr>
      </w:pPr>
    </w:p>
    <w:p w:rsidR="00A86CD7" w:rsidRPr="005E2379" w:rsidRDefault="00D041C1" w:rsidP="00A86CD7">
      <w:pPr>
        <w:spacing w:after="0"/>
        <w:ind w:left="426"/>
        <w:jc w:val="both"/>
        <w:rPr>
          <w:rFonts w:ascii="Arial" w:eastAsia="Calibri" w:hAnsi="Arial" w:cs="Arial"/>
        </w:rPr>
      </w:pPr>
      <w:r w:rsidRPr="005E2379">
        <w:rPr>
          <w:rFonts w:ascii="Arial" w:eastAsia="Calibri" w:hAnsi="Arial" w:cs="Arial"/>
        </w:rPr>
        <w:t>A</w:t>
      </w:r>
      <w:r w:rsidR="00D546C2">
        <w:rPr>
          <w:rFonts w:ascii="Arial" w:eastAsia="Calibri" w:hAnsi="Arial" w:cs="Arial"/>
        </w:rPr>
        <w:t xml:space="preserve">s part of the </w:t>
      </w:r>
      <w:r w:rsidR="0019419E">
        <w:rPr>
          <w:rFonts w:ascii="Arial" w:eastAsia="Calibri" w:hAnsi="Arial" w:cs="Arial"/>
        </w:rPr>
        <w:t>Fund</w:t>
      </w:r>
      <w:r w:rsidR="00E225B7">
        <w:rPr>
          <w:rFonts w:ascii="Arial" w:eastAsia="Calibri" w:hAnsi="Arial" w:cs="Arial"/>
        </w:rPr>
        <w:t xml:space="preserve">’s social responsibility </w:t>
      </w:r>
      <w:r w:rsidR="00A86CD7" w:rsidRPr="005E2379">
        <w:rPr>
          <w:rFonts w:ascii="Arial" w:eastAsia="Calibri" w:hAnsi="Arial" w:cs="Arial"/>
        </w:rPr>
        <w:t xml:space="preserve">there is a </w:t>
      </w:r>
      <w:r w:rsidR="00E225B7">
        <w:rPr>
          <w:rFonts w:ascii="Arial" w:eastAsia="Calibri" w:hAnsi="Arial" w:cs="Arial"/>
        </w:rPr>
        <w:t xml:space="preserve">requirement to pay employees a fair Living Wage </w:t>
      </w:r>
      <w:r w:rsidR="00A86CD7" w:rsidRPr="005E2379">
        <w:rPr>
          <w:rFonts w:ascii="Arial" w:eastAsia="Calibri" w:hAnsi="Arial" w:cs="Arial"/>
        </w:rPr>
        <w:t>set by the Living Wage Foundation, which is currently £8.25 per hour</w:t>
      </w:r>
      <w:r w:rsidR="00E225B7">
        <w:rPr>
          <w:rFonts w:ascii="Arial" w:eastAsia="Calibri" w:hAnsi="Arial" w:cs="Arial"/>
        </w:rPr>
        <w:t xml:space="preserve"> for a major non-capital city</w:t>
      </w:r>
      <w:r w:rsidR="00A86CD7" w:rsidRPr="005E2379">
        <w:rPr>
          <w:rFonts w:ascii="Arial" w:eastAsia="Calibri" w:hAnsi="Arial" w:cs="Arial"/>
        </w:rPr>
        <w:t xml:space="preserve">. </w:t>
      </w:r>
    </w:p>
    <w:p w:rsidR="00A86CD7" w:rsidRPr="005E2379" w:rsidRDefault="00A86CD7" w:rsidP="00AE0D1C">
      <w:pPr>
        <w:spacing w:after="0"/>
        <w:jc w:val="both"/>
        <w:rPr>
          <w:rFonts w:ascii="Arial" w:eastAsia="Calibri" w:hAnsi="Arial" w:cs="Arial"/>
        </w:rPr>
      </w:pPr>
      <w:r w:rsidRPr="005E2379">
        <w:rPr>
          <w:rFonts w:ascii="Arial" w:eastAsia="Calibri" w:hAnsi="Arial" w:cs="Arial"/>
        </w:rPr>
        <w:t xml:space="preserve">      </w:t>
      </w:r>
    </w:p>
    <w:p w:rsidR="00A86CD7" w:rsidRPr="005E2379" w:rsidRDefault="00E168CE" w:rsidP="009579E5">
      <w:pPr>
        <w:spacing w:after="0"/>
        <w:ind w:left="426"/>
        <w:jc w:val="both"/>
        <w:rPr>
          <w:rFonts w:ascii="Arial" w:eastAsia="Calibri" w:hAnsi="Arial" w:cs="Arial"/>
          <w:highlight w:val="yellow"/>
        </w:rPr>
      </w:pPr>
      <w:r w:rsidRPr="005E2379">
        <w:rPr>
          <w:rFonts w:ascii="Arial" w:eastAsia="Calibri" w:hAnsi="Arial" w:cs="Arial"/>
        </w:rPr>
        <w:t>Please confirm you are</w:t>
      </w:r>
      <w:r w:rsidR="00A86CD7" w:rsidRPr="005E2379">
        <w:rPr>
          <w:rFonts w:ascii="Arial" w:eastAsia="Calibri" w:hAnsi="Arial" w:cs="Arial"/>
        </w:rPr>
        <w:t xml:space="preserve"> to pay</w:t>
      </w:r>
      <w:r w:rsidR="00E26748">
        <w:rPr>
          <w:rFonts w:ascii="Arial" w:eastAsia="Calibri" w:hAnsi="Arial" w:cs="Arial"/>
        </w:rPr>
        <w:t xml:space="preserve"> at least</w:t>
      </w:r>
      <w:r w:rsidR="00A86CD7" w:rsidRPr="005E2379">
        <w:rPr>
          <w:rFonts w:ascii="Arial" w:eastAsia="Calibri" w:hAnsi="Arial" w:cs="Arial"/>
        </w:rPr>
        <w:t xml:space="preserve"> the </w:t>
      </w:r>
      <w:r w:rsidR="00E225B7">
        <w:rPr>
          <w:rFonts w:ascii="Arial" w:eastAsia="Calibri" w:hAnsi="Arial" w:cs="Arial"/>
        </w:rPr>
        <w:t xml:space="preserve">above amount </w:t>
      </w:r>
      <w:r w:rsidR="00A86CD7" w:rsidRPr="005E2379">
        <w:rPr>
          <w:rFonts w:ascii="Arial" w:eastAsia="Calibri" w:hAnsi="Arial" w:cs="Arial"/>
        </w:rPr>
        <w:t>to all employees (other than an intern or apprentice) who will provide the service, involving 2 or more hours of w</w:t>
      </w:r>
      <w:r w:rsidR="00BC3831" w:rsidRPr="005E2379">
        <w:rPr>
          <w:rFonts w:ascii="Arial" w:eastAsia="Calibri" w:hAnsi="Arial" w:cs="Arial"/>
        </w:rPr>
        <w:t>ork on any given day in a week.</w:t>
      </w:r>
    </w:p>
    <w:p w:rsidR="008F35BB" w:rsidRPr="005E2379" w:rsidRDefault="008F35BB" w:rsidP="00A86CD7">
      <w:pPr>
        <w:spacing w:after="0"/>
        <w:ind w:left="426"/>
        <w:jc w:val="both"/>
        <w:rPr>
          <w:rFonts w:ascii="Arial" w:eastAsia="Calibri" w:hAnsi="Arial" w:cs="Arial"/>
          <w:highlight w:val="yellow"/>
        </w:rPr>
      </w:pPr>
    </w:p>
    <w:p w:rsidR="00A86CD7" w:rsidRPr="005E2379" w:rsidRDefault="00A86CD7" w:rsidP="0019501A">
      <w:pPr>
        <w:shd w:val="clear" w:color="auto" w:fill="FFFF00"/>
        <w:spacing w:after="0"/>
        <w:ind w:left="1866" w:firstLine="294"/>
        <w:rPr>
          <w:rFonts w:ascii="Arial" w:eastAsia="Calibri" w:hAnsi="Arial" w:cs="Arial"/>
        </w:rPr>
      </w:pPr>
      <w:r w:rsidRPr="005E2379">
        <w:rPr>
          <w:rFonts w:ascii="Arial" w:eastAsia="Calibri" w:hAnsi="Arial" w:cs="Arial"/>
        </w:rPr>
        <w:sym w:font="Wingdings 2" w:char="F0A3"/>
      </w:r>
      <w:r w:rsidRPr="005E2379">
        <w:rPr>
          <w:rFonts w:ascii="Arial" w:eastAsia="Calibri" w:hAnsi="Arial" w:cs="Arial"/>
        </w:rPr>
        <w:t xml:space="preserve"> Yes</w:t>
      </w:r>
    </w:p>
    <w:p w:rsidR="00A86CD7" w:rsidRPr="005E2379" w:rsidRDefault="00A86CD7" w:rsidP="0019501A">
      <w:pPr>
        <w:shd w:val="clear" w:color="auto" w:fill="FFFF00"/>
        <w:spacing w:after="0"/>
        <w:ind w:left="1572" w:firstLine="588"/>
        <w:rPr>
          <w:rFonts w:ascii="Arial" w:eastAsia="Calibri" w:hAnsi="Arial" w:cs="Arial"/>
        </w:rPr>
      </w:pPr>
      <w:r w:rsidRPr="005E2379">
        <w:rPr>
          <w:rFonts w:ascii="Arial" w:eastAsia="Calibri" w:hAnsi="Arial" w:cs="Arial"/>
        </w:rPr>
        <w:sym w:font="Wingdings 2" w:char="F0A3"/>
      </w:r>
      <w:r w:rsidRPr="005E2379">
        <w:rPr>
          <w:rFonts w:ascii="Arial" w:eastAsia="Calibri" w:hAnsi="Arial" w:cs="Arial"/>
        </w:rPr>
        <w:t xml:space="preserve"> No</w:t>
      </w:r>
    </w:p>
    <w:p w:rsidR="009579E5" w:rsidRPr="005E2379" w:rsidRDefault="009579E5" w:rsidP="00614BAB">
      <w:pPr>
        <w:pStyle w:val="ListParagraph"/>
        <w:tabs>
          <w:tab w:val="left" w:pos="142"/>
        </w:tabs>
        <w:spacing w:after="0"/>
        <w:ind w:left="851"/>
        <w:jc w:val="both"/>
        <w:rPr>
          <w:rFonts w:ascii="Arial" w:hAnsi="Arial" w:cs="Arial"/>
        </w:rPr>
      </w:pPr>
    </w:p>
    <w:p w:rsidR="009579E5" w:rsidRPr="005E2379" w:rsidRDefault="009579E5" w:rsidP="00614BAB">
      <w:pPr>
        <w:pStyle w:val="ListParagraph"/>
        <w:tabs>
          <w:tab w:val="left" w:pos="142"/>
        </w:tabs>
        <w:spacing w:after="0"/>
        <w:ind w:left="851"/>
        <w:jc w:val="both"/>
        <w:rPr>
          <w:rFonts w:ascii="Arial" w:hAnsi="Arial" w:cs="Arial"/>
        </w:rPr>
      </w:pPr>
    </w:p>
    <w:p w:rsidR="008F35BB" w:rsidRPr="005E2379" w:rsidRDefault="008F35BB" w:rsidP="00614BAB">
      <w:pPr>
        <w:pStyle w:val="ListParagraph"/>
        <w:tabs>
          <w:tab w:val="left" w:pos="142"/>
        </w:tabs>
        <w:spacing w:after="0"/>
        <w:ind w:left="851"/>
        <w:jc w:val="both"/>
        <w:rPr>
          <w:rFonts w:ascii="Arial" w:hAnsi="Arial" w:cs="Arial"/>
        </w:rPr>
      </w:pPr>
    </w:p>
    <w:p w:rsidR="00BA1C8B" w:rsidRPr="005646A9" w:rsidRDefault="00BA1C8B" w:rsidP="00E37FA0">
      <w:pPr>
        <w:spacing w:after="0"/>
        <w:outlineLvl w:val="0"/>
        <w:rPr>
          <w:rFonts w:ascii="Arial" w:hAnsi="Arial" w:cs="Arial"/>
          <w:b/>
        </w:rPr>
      </w:pPr>
      <w:r w:rsidRPr="005646A9">
        <w:rPr>
          <w:rFonts w:ascii="Arial" w:hAnsi="Arial" w:cs="Arial"/>
          <w:b/>
        </w:rPr>
        <w:t>STAGE 2 – PREVIOUS EXPERIENCE (PASS / FAIL)</w:t>
      </w:r>
    </w:p>
    <w:p w:rsidR="00BA1C8B" w:rsidRPr="005E2379" w:rsidRDefault="00BA1C8B" w:rsidP="00BA1C8B">
      <w:pPr>
        <w:spacing w:after="0"/>
        <w:rPr>
          <w:rFonts w:ascii="Arial" w:hAnsi="Arial" w:cs="Arial"/>
        </w:rPr>
      </w:pPr>
    </w:p>
    <w:p w:rsidR="00BA1C8B" w:rsidRPr="005E2379" w:rsidRDefault="00BA1C8B" w:rsidP="00E37FA0">
      <w:pPr>
        <w:outlineLvl w:val="0"/>
        <w:rPr>
          <w:rFonts w:ascii="Arial" w:hAnsi="Arial" w:cs="Arial"/>
        </w:rPr>
      </w:pPr>
      <w:r w:rsidRPr="005E2379">
        <w:rPr>
          <w:rFonts w:ascii="Arial" w:hAnsi="Arial" w:cs="Arial"/>
        </w:rPr>
        <w:t>Questions</w:t>
      </w:r>
    </w:p>
    <w:p w:rsidR="00BA1C8B" w:rsidRPr="005E2379" w:rsidRDefault="00BA1C8B" w:rsidP="00BA1C8B">
      <w:pPr>
        <w:tabs>
          <w:tab w:val="left" w:pos="142"/>
        </w:tabs>
        <w:spacing w:after="0"/>
        <w:contextualSpacing/>
        <w:jc w:val="both"/>
        <w:rPr>
          <w:rFonts w:ascii="Arial" w:hAnsi="Arial" w:cs="Arial"/>
        </w:rPr>
      </w:pPr>
      <w:r w:rsidRPr="005E2379">
        <w:rPr>
          <w:rFonts w:ascii="Arial" w:hAnsi="Arial" w:cs="Arial"/>
        </w:rPr>
        <w:t xml:space="preserve">Please provide </w:t>
      </w:r>
      <w:r w:rsidR="006B6BB4">
        <w:rPr>
          <w:rFonts w:ascii="Arial" w:hAnsi="Arial" w:cs="Arial"/>
        </w:rPr>
        <w:t>CVs of those who will be directly engaged in the delivery of this project, demonstrating their suitability for the work to be undertaken.</w:t>
      </w:r>
      <w:r w:rsidR="00E65F6B">
        <w:rPr>
          <w:rFonts w:ascii="Arial" w:hAnsi="Arial" w:cs="Arial"/>
        </w:rPr>
        <w:t>.</w:t>
      </w:r>
    </w:p>
    <w:p w:rsidR="00BA1C8B" w:rsidRDefault="00BA1C8B" w:rsidP="00BA1C8B">
      <w:pPr>
        <w:rPr>
          <w:rFonts w:ascii="Arial" w:hAnsi="Arial" w:cs="Arial"/>
        </w:rPr>
      </w:pPr>
    </w:p>
    <w:p w:rsidR="002155D0" w:rsidRPr="005E2379" w:rsidRDefault="002155D0" w:rsidP="002155D0">
      <w:pPr>
        <w:pStyle w:val="ListParagraph"/>
        <w:tabs>
          <w:tab w:val="left" w:pos="142"/>
          <w:tab w:val="left" w:pos="1172"/>
        </w:tabs>
        <w:ind w:left="0"/>
        <w:rPr>
          <w:rFonts w:ascii="Arial" w:hAnsi="Arial" w:cs="Arial"/>
        </w:rPr>
      </w:pPr>
    </w:p>
    <w:tbl>
      <w:tblPr>
        <w:tblStyle w:val="TableGrid"/>
        <w:tblpPr w:leftFromText="180" w:rightFromText="180" w:vertAnchor="text" w:horzAnchor="margin" w:tblpY="-5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286"/>
      </w:tblGrid>
      <w:tr w:rsidR="002155D0" w:rsidRPr="005E2379" w:rsidTr="00F5361B">
        <w:trPr>
          <w:trHeight w:val="1341"/>
        </w:trPr>
        <w:tc>
          <w:tcPr>
            <w:tcW w:w="9286" w:type="dxa"/>
            <w:shd w:val="clear" w:color="auto" w:fill="FFFF00"/>
            <w:vAlign w:val="center"/>
          </w:tcPr>
          <w:p w:rsidR="002155D0" w:rsidRPr="005E2379" w:rsidRDefault="002155D0" w:rsidP="002155D0">
            <w:pPr>
              <w:pStyle w:val="ListParagraph"/>
              <w:tabs>
                <w:tab w:val="left" w:pos="142"/>
                <w:tab w:val="left" w:pos="1172"/>
              </w:tabs>
              <w:ind w:left="0"/>
              <w:rPr>
                <w:rFonts w:ascii="Arial" w:hAnsi="Arial" w:cs="Arial"/>
              </w:rPr>
            </w:pPr>
            <w:r w:rsidRPr="005E2379">
              <w:rPr>
                <w:rFonts w:ascii="Arial" w:hAnsi="Arial" w:cs="Arial"/>
                <w:color w:val="808080" w:themeColor="background1" w:themeShade="80"/>
              </w:rPr>
              <w:tab/>
            </w:r>
            <w:r w:rsidRPr="00F5361B">
              <w:rPr>
                <w:rFonts w:ascii="Arial" w:hAnsi="Arial" w:cs="Arial"/>
                <w:color w:val="FF0000"/>
                <w:shd w:val="clear" w:color="auto" w:fill="FFFF00"/>
              </w:rPr>
              <w:t>Answer</w:t>
            </w:r>
            <w:r w:rsidR="00F5361B" w:rsidRPr="00F5361B">
              <w:rPr>
                <w:rFonts w:ascii="Arial" w:hAnsi="Arial" w:cs="Arial"/>
                <w:color w:val="FF0000"/>
                <w:shd w:val="clear" w:color="auto" w:fill="FFFF00"/>
              </w:rPr>
              <w:t xml:space="preserve"> </w:t>
            </w:r>
            <w:r w:rsidR="00F5361B">
              <w:rPr>
                <w:rFonts w:ascii="Arial" w:hAnsi="Arial" w:cs="Arial"/>
                <w:color w:val="FF0000"/>
                <w:shd w:val="clear" w:color="auto" w:fill="FFFF00"/>
              </w:rPr>
              <w:t xml:space="preserve">Stage 2;  </w:t>
            </w:r>
            <w:r w:rsidR="00F5361B" w:rsidRPr="00F5361B">
              <w:rPr>
                <w:rFonts w:ascii="Arial" w:hAnsi="Arial" w:cs="Arial"/>
                <w:color w:val="FF0000"/>
                <w:shd w:val="clear" w:color="auto" w:fill="FFFF00"/>
              </w:rPr>
              <w:t>Previous Experience in this Box [Word limit 200]</w:t>
            </w:r>
          </w:p>
        </w:tc>
      </w:tr>
    </w:tbl>
    <w:p w:rsidR="008E24FD" w:rsidRPr="005E2379" w:rsidRDefault="008E24FD" w:rsidP="008E24FD">
      <w:pPr>
        <w:tabs>
          <w:tab w:val="left" w:pos="142"/>
        </w:tabs>
        <w:rPr>
          <w:rFonts w:ascii="Arial" w:hAnsi="Arial" w:cs="Arial"/>
          <w:color w:val="808080" w:themeColor="background1" w:themeShade="80"/>
        </w:rPr>
      </w:pPr>
    </w:p>
    <w:p w:rsidR="008E24FD" w:rsidRPr="005E2379" w:rsidRDefault="008E24FD" w:rsidP="00BA1C8B">
      <w:pPr>
        <w:rPr>
          <w:rFonts w:ascii="Arial" w:hAnsi="Arial" w:cs="Arial"/>
        </w:rPr>
      </w:pPr>
    </w:p>
    <w:p w:rsidR="00BA1C8B" w:rsidRPr="005E2379" w:rsidRDefault="00BA1C8B" w:rsidP="00BA1C8B">
      <w:pPr>
        <w:rPr>
          <w:rFonts w:ascii="Arial" w:hAnsi="Arial" w:cs="Arial"/>
        </w:rPr>
      </w:pPr>
    </w:p>
    <w:p w:rsidR="0067386F" w:rsidRPr="005E2379" w:rsidRDefault="0067386F" w:rsidP="00E37FA0">
      <w:pPr>
        <w:spacing w:after="0"/>
        <w:outlineLvl w:val="0"/>
        <w:rPr>
          <w:rFonts w:ascii="Arial" w:hAnsi="Arial" w:cs="Arial"/>
        </w:rPr>
      </w:pPr>
      <w:r w:rsidRPr="005E2379">
        <w:rPr>
          <w:rFonts w:ascii="Arial" w:hAnsi="Arial" w:cs="Arial"/>
        </w:rPr>
        <w:t xml:space="preserve">STAGE </w:t>
      </w:r>
      <w:r w:rsidR="00BA1C8B" w:rsidRPr="005E2379">
        <w:rPr>
          <w:rFonts w:ascii="Arial" w:hAnsi="Arial" w:cs="Arial"/>
        </w:rPr>
        <w:t>3</w:t>
      </w:r>
      <w:r w:rsidRPr="005E2379">
        <w:rPr>
          <w:rFonts w:ascii="Arial" w:hAnsi="Arial" w:cs="Arial"/>
        </w:rPr>
        <w:t xml:space="preserve"> – QUALITY </w:t>
      </w:r>
      <w:r w:rsidR="00BA1C8B" w:rsidRPr="005E2379">
        <w:rPr>
          <w:rFonts w:ascii="Arial" w:hAnsi="Arial" w:cs="Arial"/>
        </w:rPr>
        <w:t>RESPONSE (SCORED)</w:t>
      </w:r>
    </w:p>
    <w:p w:rsidR="0067386F" w:rsidRPr="005E2379" w:rsidRDefault="0067386F" w:rsidP="0067386F">
      <w:pPr>
        <w:spacing w:after="0"/>
        <w:rPr>
          <w:rFonts w:ascii="Arial" w:hAnsi="Arial" w:cs="Arial"/>
        </w:rPr>
      </w:pPr>
    </w:p>
    <w:p w:rsidR="009F13B3" w:rsidRDefault="009F13B3" w:rsidP="0067386F">
      <w:pPr>
        <w:tabs>
          <w:tab w:val="left" w:pos="142"/>
        </w:tabs>
        <w:spacing w:after="0"/>
        <w:jc w:val="both"/>
        <w:rPr>
          <w:rFonts w:ascii="Arial" w:hAnsi="Arial" w:cs="Arial"/>
        </w:rPr>
      </w:pPr>
    </w:p>
    <w:tbl>
      <w:tblPr>
        <w:tblW w:w="10209" w:type="dxa"/>
        <w:tblLook w:val="04A0" w:firstRow="1" w:lastRow="0" w:firstColumn="1" w:lastColumn="0" w:noHBand="0" w:noVBand="1"/>
      </w:tblPr>
      <w:tblGrid>
        <w:gridCol w:w="3960"/>
        <w:gridCol w:w="1458"/>
        <w:gridCol w:w="4791"/>
      </w:tblGrid>
      <w:tr w:rsidR="00045781" w:rsidRPr="006E3E90" w:rsidTr="00230414">
        <w:trPr>
          <w:trHeight w:val="1028"/>
        </w:trPr>
        <w:tc>
          <w:tcPr>
            <w:tcW w:w="396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45781" w:rsidRPr="006E3E90" w:rsidRDefault="00045781" w:rsidP="00045781">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Quality Criteria </w:t>
            </w:r>
          </w:p>
        </w:tc>
        <w:tc>
          <w:tcPr>
            <w:tcW w:w="1458" w:type="dxa"/>
            <w:tcBorders>
              <w:top w:val="single" w:sz="8" w:space="0" w:color="auto"/>
              <w:left w:val="nil"/>
              <w:bottom w:val="single" w:sz="8" w:space="0" w:color="auto"/>
              <w:right w:val="single" w:sz="8" w:space="0" w:color="auto"/>
            </w:tcBorders>
            <w:shd w:val="clear" w:color="auto" w:fill="auto"/>
            <w:vAlign w:val="bottom"/>
            <w:hideMark/>
          </w:tcPr>
          <w:p w:rsidR="00045781" w:rsidRPr="009F13B3" w:rsidRDefault="00045781" w:rsidP="00045781">
            <w:pPr>
              <w:spacing w:after="0" w:line="240" w:lineRule="auto"/>
              <w:jc w:val="center"/>
              <w:rPr>
                <w:rFonts w:ascii="Arial" w:eastAsia="Times New Roman" w:hAnsi="Arial" w:cs="Arial"/>
                <w:b/>
                <w:bCs/>
                <w:color w:val="02137F"/>
                <w:lang w:eastAsia="en-GB"/>
              </w:rPr>
            </w:pPr>
            <w:r w:rsidRPr="009F13B3">
              <w:rPr>
                <w:rFonts w:ascii="Arial" w:eastAsia="Times New Roman" w:hAnsi="Arial" w:cs="Arial"/>
                <w:b/>
                <w:bCs/>
                <w:color w:val="02137F"/>
                <w:lang w:eastAsia="en-GB"/>
              </w:rPr>
              <w:t>Questions</w:t>
            </w:r>
          </w:p>
        </w:tc>
        <w:tc>
          <w:tcPr>
            <w:tcW w:w="4791" w:type="dxa"/>
            <w:tcBorders>
              <w:top w:val="single" w:sz="8" w:space="0" w:color="auto"/>
              <w:left w:val="nil"/>
              <w:bottom w:val="single" w:sz="8" w:space="0" w:color="auto"/>
              <w:right w:val="single" w:sz="8" w:space="0" w:color="auto"/>
            </w:tcBorders>
            <w:shd w:val="clear" w:color="auto" w:fill="auto"/>
            <w:vAlign w:val="bottom"/>
            <w:hideMark/>
          </w:tcPr>
          <w:p w:rsidR="00045781" w:rsidRPr="009F13B3" w:rsidRDefault="00045781" w:rsidP="00045781">
            <w:pPr>
              <w:spacing w:after="0" w:line="240" w:lineRule="auto"/>
              <w:jc w:val="center"/>
              <w:rPr>
                <w:rFonts w:ascii="Arial" w:eastAsia="Times New Roman" w:hAnsi="Arial" w:cs="Arial"/>
                <w:b/>
                <w:bCs/>
                <w:color w:val="02137F"/>
                <w:lang w:eastAsia="en-GB"/>
              </w:rPr>
            </w:pPr>
            <w:r w:rsidRPr="009F13B3">
              <w:rPr>
                <w:rFonts w:ascii="Arial" w:eastAsia="Times New Roman" w:hAnsi="Arial" w:cs="Arial"/>
                <w:b/>
                <w:bCs/>
                <w:color w:val="02137F"/>
                <w:lang w:eastAsia="en-GB"/>
              </w:rPr>
              <w:t>Please answer questions below in the corresponding boxes</w:t>
            </w:r>
          </w:p>
        </w:tc>
      </w:tr>
      <w:tr w:rsidR="000E7A4B" w:rsidRPr="006E3E90" w:rsidTr="00045781">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 xml:space="preserve">Consultant’s Technical </w:t>
            </w:r>
            <w:r w:rsidRPr="006E3E90">
              <w:rPr>
                <w:rFonts w:ascii="Arial" w:eastAsia="Times New Roman" w:hAnsi="Arial" w:cs="Arial"/>
                <w:b/>
                <w:bCs/>
                <w:color w:val="000080"/>
                <w:lang w:eastAsia="en-GB"/>
              </w:rPr>
              <w:t>Experience &amp; Proven Capability</w:t>
            </w:r>
          </w:p>
        </w:tc>
        <w:tc>
          <w:tcPr>
            <w:tcW w:w="1458" w:type="dxa"/>
            <w:tcBorders>
              <w:top w:val="nil"/>
              <w:left w:val="nil"/>
              <w:bottom w:val="single" w:sz="4" w:space="0" w:color="366092"/>
              <w:right w:val="single" w:sz="8" w:space="0" w:color="auto"/>
            </w:tcBorders>
            <w:shd w:val="clear" w:color="auto" w:fill="auto"/>
            <w:vAlign w:val="bottom"/>
            <w:hideMark/>
          </w:tcPr>
          <w:p w:rsidR="000E7A4B" w:rsidRPr="009F13B3" w:rsidRDefault="000E7A4B" w:rsidP="00045781">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vAlign w:val="bottom"/>
            <w:hideMark/>
          </w:tcPr>
          <w:p w:rsidR="000E7A4B" w:rsidRPr="006E3E90" w:rsidRDefault="000E7A4B" w:rsidP="00045781">
            <w:pPr>
              <w:spacing w:after="0" w:line="240" w:lineRule="auto"/>
              <w:rPr>
                <w:rFonts w:ascii="Arial" w:eastAsia="Times New Roman" w:hAnsi="Arial" w:cs="Arial"/>
                <w:color w:val="000000"/>
                <w:lang w:eastAsia="en-GB"/>
              </w:rPr>
            </w:pPr>
            <w:r w:rsidRPr="006E3E90">
              <w:rPr>
                <w:rFonts w:ascii="Arial" w:eastAsia="Times New Roman" w:hAnsi="Arial" w:cs="Arial"/>
                <w:color w:val="000000"/>
                <w:lang w:eastAsia="en-GB"/>
              </w:rPr>
              <w:t> </w:t>
            </w: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Proven experience of Capital Build Project cost development and reporting, value analysis/management and cost benchmarking. Experience should include works to heritage buildings/structures</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Pr>
                <w:rFonts w:ascii="Arial" w:eastAsia="Times New Roman" w:hAnsi="Arial" w:cs="Arial"/>
                <w:b/>
                <w:lang w:eastAsia="en-GB"/>
              </w:rPr>
              <w:t>1</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550"/>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b/>
                <w:bCs/>
                <w:color w:val="000080"/>
                <w:lang w:eastAsia="en-GB"/>
              </w:rPr>
            </w:pPr>
            <w:r>
              <w:rPr>
                <w:rFonts w:ascii="Arial" w:eastAsia="Times New Roman" w:hAnsi="Arial" w:cs="Arial"/>
                <w:b/>
                <w:bCs/>
                <w:color w:val="000080"/>
                <w:lang w:eastAsia="en-GB"/>
              </w:rPr>
              <w:t xml:space="preserve">Delivering Client Requirements and Managing organisational Changes </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p>
        </w:tc>
        <w:tc>
          <w:tcPr>
            <w:tcW w:w="4791" w:type="dxa"/>
            <w:tcBorders>
              <w:top w:val="nil"/>
              <w:left w:val="nil"/>
              <w:bottom w:val="single" w:sz="4" w:space="0" w:color="366092"/>
              <w:right w:val="single" w:sz="8" w:space="0" w:color="auto"/>
            </w:tcBorders>
            <w:shd w:val="clear" w:color="auto" w:fill="auto"/>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Understanding, developing and finalising client Briefs, reviewing options and  &amp; conveying best solution ideas  to deliver required outcomes</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Pr>
                <w:rFonts w:ascii="Arial" w:eastAsia="Times New Roman" w:hAnsi="Arial" w:cs="Arial"/>
                <w:b/>
                <w:lang w:eastAsia="en-GB"/>
              </w:rPr>
              <w:t>2</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 xml:space="preserve">Developing an I.T. Requirement Specification that captures client’s </w:t>
            </w:r>
            <w:r w:rsidR="00887ABF">
              <w:rPr>
                <w:rFonts w:ascii="Arial" w:eastAsia="Times New Roman" w:hAnsi="Arial" w:cs="Arial"/>
                <w:lang w:eastAsia="en-GB"/>
              </w:rPr>
              <w:t xml:space="preserve">functional </w:t>
            </w:r>
            <w:r>
              <w:rPr>
                <w:rFonts w:ascii="Arial" w:eastAsia="Times New Roman" w:hAnsi="Arial" w:cs="Arial"/>
                <w:lang w:eastAsia="en-GB"/>
              </w:rPr>
              <w:t>requirements</w:t>
            </w:r>
          </w:p>
        </w:tc>
        <w:tc>
          <w:tcPr>
            <w:tcW w:w="1458" w:type="dxa"/>
            <w:tcBorders>
              <w:top w:val="nil"/>
              <w:left w:val="nil"/>
              <w:bottom w:val="single" w:sz="4" w:space="0" w:color="366092"/>
              <w:right w:val="single" w:sz="8" w:space="0" w:color="auto"/>
            </w:tcBorders>
            <w:shd w:val="clear" w:color="auto" w:fill="auto"/>
            <w:hideMark/>
          </w:tcPr>
          <w:p w:rsidR="000E7A4B" w:rsidRPr="009F13B3" w:rsidRDefault="000E7A4B" w:rsidP="007E6FF8">
            <w:pPr>
              <w:spacing w:after="0" w:line="240" w:lineRule="auto"/>
              <w:jc w:val="center"/>
              <w:rPr>
                <w:rFonts w:ascii="Arial" w:eastAsia="Times New Roman" w:hAnsi="Arial" w:cs="Arial"/>
                <w:b/>
                <w:bCs/>
                <w:lang w:eastAsia="en-GB"/>
              </w:rPr>
            </w:pPr>
            <w:r>
              <w:rPr>
                <w:rFonts w:ascii="Arial" w:eastAsia="Times New Roman" w:hAnsi="Arial" w:cs="Arial"/>
                <w:b/>
                <w:bCs/>
                <w:lang w:eastAsia="en-GB"/>
              </w:rPr>
              <w:t>Q3</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Writing an I.T. Technical Specification – setting out the technical performance requirements to meet client requirements</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Pr>
                <w:rFonts w:ascii="Arial" w:eastAsia="Times New Roman" w:hAnsi="Arial" w:cs="Arial"/>
                <w:b/>
                <w:lang w:eastAsia="en-GB"/>
              </w:rPr>
              <w:t>4</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815"/>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F532A6" w:rsidRDefault="000E7A4B" w:rsidP="00F413FE">
            <w:pPr>
              <w:spacing w:after="0" w:line="240" w:lineRule="auto"/>
              <w:rPr>
                <w:rFonts w:ascii="Arial" w:eastAsia="Times New Roman" w:hAnsi="Arial" w:cs="Arial"/>
                <w:bCs/>
                <w:color w:val="000000" w:themeColor="text1"/>
                <w:lang w:eastAsia="en-GB"/>
              </w:rPr>
            </w:pPr>
            <w:r w:rsidRPr="00F532A6">
              <w:rPr>
                <w:rFonts w:ascii="Arial" w:eastAsia="Times New Roman" w:hAnsi="Arial" w:cs="Arial"/>
                <w:bCs/>
                <w:color w:val="000000" w:themeColor="text1"/>
                <w:lang w:eastAsia="en-GB"/>
              </w:rPr>
              <w:t>Developing and training client staff in use of new processes/IT</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Pr>
                <w:rFonts w:ascii="Arial" w:eastAsia="Times New Roman" w:hAnsi="Arial" w:cs="Arial"/>
                <w:b/>
                <w:lang w:eastAsia="en-GB"/>
              </w:rPr>
              <w:t>5</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b/>
                <w:bCs/>
                <w:color w:val="000080"/>
                <w:lang w:eastAsia="en-GB"/>
              </w:rPr>
            </w:pPr>
            <w:r w:rsidRPr="006E3E90">
              <w:rPr>
                <w:rFonts w:ascii="Arial" w:eastAsia="Times New Roman" w:hAnsi="Arial" w:cs="Arial"/>
                <w:b/>
                <w:bCs/>
                <w:color w:val="000080"/>
                <w:lang w:eastAsia="en-GB"/>
              </w:rPr>
              <w:t xml:space="preserve"> </w:t>
            </w:r>
            <w:r>
              <w:rPr>
                <w:rFonts w:ascii="Arial" w:eastAsia="Times New Roman" w:hAnsi="Arial" w:cs="Arial"/>
                <w:b/>
                <w:bCs/>
                <w:color w:val="000080"/>
                <w:lang w:eastAsia="en-GB"/>
              </w:rPr>
              <w:t xml:space="preserve"> Customer Focussed Delivery &amp; Project Management</w:t>
            </w:r>
          </w:p>
        </w:tc>
        <w:tc>
          <w:tcPr>
            <w:tcW w:w="1458" w:type="dxa"/>
            <w:tcBorders>
              <w:top w:val="nil"/>
              <w:left w:val="nil"/>
              <w:bottom w:val="single" w:sz="4" w:space="0" w:color="366092"/>
              <w:right w:val="single" w:sz="8" w:space="0" w:color="auto"/>
            </w:tcBorders>
            <w:shd w:val="clear" w:color="auto" w:fill="auto"/>
            <w:hideMark/>
          </w:tcPr>
          <w:p w:rsidR="000E7A4B" w:rsidRPr="009F13B3" w:rsidRDefault="000E7A4B" w:rsidP="007E6FF8">
            <w:pPr>
              <w:spacing w:after="0" w:line="240" w:lineRule="auto"/>
              <w:jc w:val="center"/>
              <w:rPr>
                <w:rFonts w:ascii="Arial" w:eastAsia="Times New Roman" w:hAnsi="Arial" w:cs="Arial"/>
                <w:b/>
                <w:bCs/>
                <w:lang w:eastAsia="en-GB"/>
              </w:rPr>
            </w:pPr>
          </w:p>
        </w:tc>
        <w:tc>
          <w:tcPr>
            <w:tcW w:w="4791" w:type="dxa"/>
            <w:tcBorders>
              <w:top w:val="nil"/>
              <w:left w:val="nil"/>
              <w:bottom w:val="single" w:sz="4" w:space="0" w:color="366092"/>
              <w:right w:val="single" w:sz="8" w:space="0" w:color="auto"/>
            </w:tcBorders>
            <w:shd w:val="clear" w:color="auto" w:fill="auto"/>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830"/>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Building &amp;  delivering sustainable solutions and systems suitable to client needs and capacity</w:t>
            </w:r>
          </w:p>
        </w:tc>
        <w:tc>
          <w:tcPr>
            <w:tcW w:w="1458" w:type="dxa"/>
            <w:tcBorders>
              <w:top w:val="nil"/>
              <w:left w:val="nil"/>
              <w:bottom w:val="single" w:sz="4" w:space="0" w:color="366092"/>
              <w:right w:val="single" w:sz="8" w:space="0" w:color="auto"/>
            </w:tcBorders>
            <w:shd w:val="clear" w:color="auto" w:fill="auto"/>
            <w:noWrap/>
            <w:hideMark/>
          </w:tcPr>
          <w:p w:rsidR="000E7A4B" w:rsidRPr="009F13B3" w:rsidRDefault="000E7A4B" w:rsidP="007E6FF8">
            <w:pPr>
              <w:spacing w:after="0" w:line="240" w:lineRule="auto"/>
              <w:jc w:val="center"/>
              <w:rPr>
                <w:rFonts w:ascii="Arial" w:eastAsia="Times New Roman" w:hAnsi="Arial" w:cs="Arial"/>
                <w:b/>
                <w:lang w:eastAsia="en-GB"/>
              </w:rPr>
            </w:pPr>
            <w:r w:rsidRPr="009F13B3">
              <w:rPr>
                <w:rFonts w:ascii="Arial" w:eastAsia="Times New Roman" w:hAnsi="Arial" w:cs="Arial"/>
                <w:b/>
                <w:lang w:eastAsia="en-GB"/>
              </w:rPr>
              <w:t>Q</w:t>
            </w:r>
            <w:r>
              <w:rPr>
                <w:rFonts w:ascii="Arial" w:eastAsia="Times New Roman" w:hAnsi="Arial" w:cs="Arial"/>
                <w:b/>
                <w:lang w:eastAsia="en-GB"/>
              </w:rPr>
              <w:t>6</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r w:rsidR="000E7A4B" w:rsidRPr="006E3E90" w:rsidTr="007E6FF8">
        <w:trPr>
          <w:trHeight w:val="466"/>
        </w:trPr>
        <w:tc>
          <w:tcPr>
            <w:tcW w:w="3960" w:type="dxa"/>
            <w:tcBorders>
              <w:top w:val="nil"/>
              <w:left w:val="single" w:sz="8" w:space="0" w:color="auto"/>
              <w:bottom w:val="single" w:sz="4" w:space="0" w:color="366092"/>
              <w:right w:val="single" w:sz="8" w:space="0" w:color="auto"/>
            </w:tcBorders>
            <w:shd w:val="clear" w:color="auto" w:fill="auto"/>
            <w:vAlign w:val="bottom"/>
          </w:tcPr>
          <w:p w:rsidR="000E7A4B" w:rsidRPr="006E3E90" w:rsidRDefault="000E7A4B" w:rsidP="00F413FE">
            <w:pPr>
              <w:spacing w:after="0" w:line="240" w:lineRule="auto"/>
              <w:rPr>
                <w:rFonts w:ascii="Arial" w:eastAsia="Times New Roman" w:hAnsi="Arial" w:cs="Arial"/>
                <w:lang w:eastAsia="en-GB"/>
              </w:rPr>
            </w:pPr>
            <w:r>
              <w:rPr>
                <w:rFonts w:ascii="Arial" w:eastAsia="Times New Roman" w:hAnsi="Arial" w:cs="Arial"/>
                <w:lang w:eastAsia="en-GB"/>
              </w:rPr>
              <w:t xml:space="preserve"> Proven ability to identify and overcome people, process and IT obstacles to the delivery of client’s objectives </w:t>
            </w:r>
          </w:p>
        </w:tc>
        <w:tc>
          <w:tcPr>
            <w:tcW w:w="1458" w:type="dxa"/>
            <w:tcBorders>
              <w:top w:val="nil"/>
              <w:left w:val="nil"/>
              <w:bottom w:val="single" w:sz="4" w:space="0" w:color="366092"/>
              <w:right w:val="single" w:sz="8" w:space="0" w:color="auto"/>
            </w:tcBorders>
            <w:shd w:val="clear" w:color="auto" w:fill="auto"/>
            <w:hideMark/>
          </w:tcPr>
          <w:p w:rsidR="000E7A4B" w:rsidRPr="009F13B3" w:rsidRDefault="000E7A4B" w:rsidP="007E6FF8">
            <w:pPr>
              <w:spacing w:after="0" w:line="240" w:lineRule="auto"/>
              <w:jc w:val="center"/>
              <w:rPr>
                <w:rFonts w:ascii="Arial" w:eastAsia="Times New Roman" w:hAnsi="Arial" w:cs="Arial"/>
                <w:b/>
                <w:bCs/>
                <w:lang w:eastAsia="en-GB"/>
              </w:rPr>
            </w:pPr>
            <w:r>
              <w:rPr>
                <w:rFonts w:ascii="Arial" w:eastAsia="Times New Roman" w:hAnsi="Arial" w:cs="Arial"/>
                <w:b/>
                <w:bCs/>
                <w:lang w:eastAsia="en-GB"/>
              </w:rPr>
              <w:t>Q7</w:t>
            </w:r>
          </w:p>
        </w:tc>
        <w:tc>
          <w:tcPr>
            <w:tcW w:w="4791" w:type="dxa"/>
            <w:tcBorders>
              <w:top w:val="nil"/>
              <w:left w:val="nil"/>
              <w:bottom w:val="single" w:sz="4" w:space="0" w:color="366092"/>
              <w:right w:val="single" w:sz="8" w:space="0" w:color="auto"/>
            </w:tcBorders>
            <w:shd w:val="clear" w:color="auto" w:fill="FFFF00"/>
            <w:noWrap/>
            <w:hideMark/>
          </w:tcPr>
          <w:p w:rsidR="000E7A4B" w:rsidRPr="006E3E90" w:rsidRDefault="000E7A4B" w:rsidP="007E6FF8">
            <w:pPr>
              <w:spacing w:after="0" w:line="240" w:lineRule="auto"/>
              <w:rPr>
                <w:rFonts w:ascii="Arial" w:eastAsia="Times New Roman" w:hAnsi="Arial" w:cs="Arial"/>
                <w:color w:val="000000"/>
                <w:lang w:eastAsia="en-GB"/>
              </w:rPr>
            </w:pPr>
          </w:p>
        </w:tc>
      </w:tr>
    </w:tbl>
    <w:p w:rsidR="009F13B3" w:rsidRDefault="009F13B3" w:rsidP="0067386F">
      <w:pPr>
        <w:tabs>
          <w:tab w:val="left" w:pos="142"/>
        </w:tabs>
        <w:spacing w:after="0"/>
        <w:jc w:val="both"/>
        <w:rPr>
          <w:rFonts w:ascii="Arial" w:hAnsi="Arial" w:cs="Arial"/>
        </w:rPr>
      </w:pPr>
    </w:p>
    <w:p w:rsidR="009F13B3" w:rsidRDefault="009F13B3" w:rsidP="0067386F">
      <w:pPr>
        <w:tabs>
          <w:tab w:val="left" w:pos="142"/>
        </w:tabs>
        <w:spacing w:after="0"/>
        <w:jc w:val="both"/>
        <w:rPr>
          <w:rFonts w:ascii="Arial" w:hAnsi="Arial" w:cs="Arial"/>
        </w:rPr>
      </w:pPr>
    </w:p>
    <w:p w:rsidR="009F13B3" w:rsidRDefault="009F13B3" w:rsidP="0067386F">
      <w:pPr>
        <w:tabs>
          <w:tab w:val="left" w:pos="142"/>
        </w:tabs>
        <w:spacing w:after="0"/>
        <w:jc w:val="both"/>
        <w:rPr>
          <w:rFonts w:ascii="Arial" w:hAnsi="Arial" w:cs="Arial"/>
        </w:rPr>
      </w:pPr>
    </w:p>
    <w:p w:rsidR="009F13B3" w:rsidRDefault="009F13B3" w:rsidP="0067386F">
      <w:pPr>
        <w:tabs>
          <w:tab w:val="left" w:pos="142"/>
        </w:tabs>
        <w:spacing w:after="0"/>
        <w:jc w:val="both"/>
        <w:rPr>
          <w:rFonts w:ascii="Arial" w:hAnsi="Arial" w:cs="Arial"/>
        </w:rPr>
      </w:pPr>
    </w:p>
    <w:p w:rsidR="0067386F" w:rsidRPr="005E2379" w:rsidRDefault="0067386F" w:rsidP="0067386F">
      <w:pPr>
        <w:tabs>
          <w:tab w:val="left" w:pos="142"/>
        </w:tabs>
        <w:spacing w:after="0"/>
        <w:jc w:val="both"/>
        <w:rPr>
          <w:rFonts w:ascii="Arial" w:hAnsi="Arial" w:cs="Arial"/>
        </w:rPr>
      </w:pPr>
      <w:r w:rsidRPr="005E2379">
        <w:rPr>
          <w:rFonts w:ascii="Arial" w:hAnsi="Arial" w:cs="Arial"/>
        </w:rPr>
        <w:lastRenderedPageBreak/>
        <w:t>Applicants must respond to and provide relevant information with regard to all matters set out below.  The responses and information MUST be submitted as part of the quotation response.  Failure to provide such information may result in your submission being rejected.</w:t>
      </w:r>
    </w:p>
    <w:p w:rsidR="0067386F" w:rsidRPr="005E2379" w:rsidRDefault="0067386F" w:rsidP="0067386F">
      <w:pPr>
        <w:pStyle w:val="ListParagraph"/>
        <w:tabs>
          <w:tab w:val="left" w:pos="142"/>
        </w:tabs>
        <w:spacing w:after="0"/>
        <w:jc w:val="both"/>
        <w:rPr>
          <w:rFonts w:ascii="Arial" w:hAnsi="Arial" w:cs="Arial"/>
        </w:rPr>
      </w:pPr>
    </w:p>
    <w:p w:rsidR="0067386F" w:rsidRPr="005E2379" w:rsidRDefault="0067386F" w:rsidP="00E37FA0">
      <w:pPr>
        <w:tabs>
          <w:tab w:val="left" w:pos="142"/>
        </w:tabs>
        <w:spacing w:after="0"/>
        <w:jc w:val="both"/>
        <w:outlineLvl w:val="0"/>
        <w:rPr>
          <w:rFonts w:ascii="Arial" w:hAnsi="Arial" w:cs="Arial"/>
        </w:rPr>
      </w:pPr>
      <w:r w:rsidRPr="005E2379">
        <w:rPr>
          <w:rFonts w:ascii="Arial" w:hAnsi="Arial" w:cs="Arial"/>
        </w:rPr>
        <w:t>Material Misrepresentation</w:t>
      </w:r>
    </w:p>
    <w:p w:rsidR="0067386F" w:rsidRPr="005E2379" w:rsidRDefault="0067386F" w:rsidP="0067386F">
      <w:pPr>
        <w:tabs>
          <w:tab w:val="left" w:pos="142"/>
        </w:tabs>
        <w:spacing w:after="0"/>
        <w:jc w:val="both"/>
        <w:rPr>
          <w:rFonts w:ascii="Arial" w:hAnsi="Arial" w:cs="Arial"/>
        </w:rPr>
      </w:pPr>
    </w:p>
    <w:p w:rsidR="0067386F" w:rsidRPr="005E2379" w:rsidRDefault="002727E8" w:rsidP="0067386F">
      <w:pPr>
        <w:tabs>
          <w:tab w:val="left" w:pos="142"/>
        </w:tabs>
        <w:spacing w:after="0"/>
        <w:jc w:val="both"/>
        <w:rPr>
          <w:rFonts w:ascii="Arial" w:hAnsi="Arial" w:cs="Arial"/>
        </w:rPr>
      </w:pPr>
      <w:r>
        <w:rPr>
          <w:rFonts w:ascii="Arial" w:hAnsi="Arial" w:cs="Arial"/>
        </w:rPr>
        <w:t xml:space="preserve">The </w:t>
      </w:r>
      <w:r w:rsidR="0019419E">
        <w:rPr>
          <w:rFonts w:ascii="Arial" w:hAnsi="Arial" w:cs="Arial"/>
        </w:rPr>
        <w:t>Fund</w:t>
      </w:r>
      <w:r w:rsidR="0067386F" w:rsidRPr="005E2379">
        <w:rPr>
          <w:rFonts w:ascii="Arial" w:hAnsi="Arial" w:cs="Arial"/>
        </w:rPr>
        <w:t xml:space="preserve"> shall rely on the information provided by the </w:t>
      </w:r>
      <w:r w:rsidR="00982FCB">
        <w:rPr>
          <w:rFonts w:ascii="Arial" w:hAnsi="Arial" w:cs="Arial"/>
        </w:rPr>
        <w:t>Supplier</w:t>
      </w:r>
      <w:r w:rsidR="0067386F" w:rsidRPr="005E2379">
        <w:rPr>
          <w:rFonts w:ascii="Arial" w:hAnsi="Arial" w:cs="Arial"/>
        </w:rPr>
        <w:t xml:space="preserve"> in relation to this section of the Tender Document prior to accepting the tender.  A material misrepresentation contained therein shall constitute a material breach of contract.</w:t>
      </w:r>
    </w:p>
    <w:p w:rsidR="0067386F" w:rsidRPr="005E2379" w:rsidRDefault="0067386F" w:rsidP="0067386F">
      <w:pPr>
        <w:pStyle w:val="ListParagraph"/>
        <w:tabs>
          <w:tab w:val="left" w:pos="142"/>
        </w:tabs>
        <w:spacing w:after="0"/>
        <w:jc w:val="both"/>
        <w:rPr>
          <w:rFonts w:ascii="Arial" w:hAnsi="Arial" w:cs="Arial"/>
        </w:rPr>
      </w:pPr>
    </w:p>
    <w:p w:rsidR="0067386F" w:rsidRPr="005E2379" w:rsidRDefault="0067386F" w:rsidP="00E37FA0">
      <w:pPr>
        <w:pStyle w:val="ListParagraph"/>
        <w:tabs>
          <w:tab w:val="left" w:pos="142"/>
        </w:tabs>
        <w:spacing w:after="0"/>
        <w:ind w:left="0"/>
        <w:jc w:val="both"/>
        <w:outlineLvl w:val="0"/>
        <w:rPr>
          <w:rFonts w:ascii="Arial" w:hAnsi="Arial" w:cs="Arial"/>
        </w:rPr>
      </w:pPr>
      <w:r w:rsidRPr="005E2379">
        <w:rPr>
          <w:rFonts w:ascii="Arial" w:hAnsi="Arial" w:cs="Arial"/>
        </w:rPr>
        <w:t>Questions</w:t>
      </w:r>
    </w:p>
    <w:p w:rsidR="0067386F" w:rsidRPr="005E2379" w:rsidRDefault="0067386F" w:rsidP="00614BAB">
      <w:pPr>
        <w:pStyle w:val="ListParagraph"/>
        <w:tabs>
          <w:tab w:val="left" w:pos="142"/>
        </w:tabs>
        <w:spacing w:after="0"/>
        <w:ind w:left="851"/>
        <w:jc w:val="both"/>
        <w:rPr>
          <w:rFonts w:ascii="Arial" w:hAnsi="Arial" w:cs="Arial"/>
        </w:rPr>
      </w:pPr>
    </w:p>
    <w:p w:rsidR="00CA6BB0" w:rsidRDefault="00CA6BB0" w:rsidP="00D534BB">
      <w:pPr>
        <w:tabs>
          <w:tab w:val="left" w:pos="142"/>
        </w:tabs>
        <w:spacing w:after="0"/>
        <w:jc w:val="both"/>
        <w:rPr>
          <w:rFonts w:ascii="Arial" w:hAnsi="Arial" w:cs="Arial"/>
          <w:color w:val="7030A0"/>
        </w:rPr>
      </w:pPr>
    </w:p>
    <w:p w:rsidR="009D27A8" w:rsidRPr="005E2379" w:rsidRDefault="009D27A8" w:rsidP="0067386F">
      <w:pPr>
        <w:pStyle w:val="ListParagraph"/>
        <w:tabs>
          <w:tab w:val="left" w:pos="142"/>
        </w:tabs>
        <w:spacing w:after="0"/>
        <w:ind w:left="0"/>
        <w:jc w:val="both"/>
        <w:rPr>
          <w:rFonts w:ascii="Arial" w:hAnsi="Arial" w:cs="Arial"/>
        </w:rPr>
      </w:pPr>
    </w:p>
    <w:p w:rsidR="009D27A8" w:rsidRPr="005E2379" w:rsidRDefault="009D27A8" w:rsidP="0067386F">
      <w:pPr>
        <w:pStyle w:val="ListParagraph"/>
        <w:tabs>
          <w:tab w:val="left" w:pos="142"/>
        </w:tabs>
        <w:spacing w:after="0"/>
        <w:ind w:left="0"/>
        <w:jc w:val="both"/>
        <w:rPr>
          <w:rFonts w:ascii="Arial" w:hAnsi="Arial" w:cs="Arial"/>
        </w:rPr>
      </w:pPr>
    </w:p>
    <w:p w:rsidR="0067386F" w:rsidRPr="005E2379" w:rsidRDefault="0067386F" w:rsidP="00E37FA0">
      <w:pPr>
        <w:spacing w:after="0"/>
        <w:outlineLvl w:val="0"/>
        <w:rPr>
          <w:rFonts w:ascii="Arial" w:hAnsi="Arial" w:cs="Arial"/>
        </w:rPr>
      </w:pPr>
      <w:r w:rsidRPr="005E2379">
        <w:rPr>
          <w:rFonts w:ascii="Arial" w:hAnsi="Arial" w:cs="Arial"/>
        </w:rPr>
        <w:t xml:space="preserve">STAGE </w:t>
      </w:r>
      <w:r w:rsidR="009579E5" w:rsidRPr="005E2379">
        <w:rPr>
          <w:rFonts w:ascii="Arial" w:hAnsi="Arial" w:cs="Arial"/>
        </w:rPr>
        <w:t>4</w:t>
      </w:r>
      <w:r w:rsidR="00BA1C8B" w:rsidRPr="005E2379">
        <w:rPr>
          <w:rFonts w:ascii="Arial" w:hAnsi="Arial" w:cs="Arial"/>
        </w:rPr>
        <w:t xml:space="preserve"> – PRICE</w:t>
      </w:r>
    </w:p>
    <w:p w:rsidR="0067386F" w:rsidRPr="005E2379" w:rsidRDefault="0067386F" w:rsidP="0067386F">
      <w:pPr>
        <w:tabs>
          <w:tab w:val="left" w:pos="142"/>
        </w:tabs>
        <w:spacing w:after="0"/>
        <w:jc w:val="both"/>
        <w:rPr>
          <w:rFonts w:ascii="Arial" w:hAnsi="Arial" w:cs="Arial"/>
        </w:rPr>
      </w:pPr>
    </w:p>
    <w:p w:rsidR="0067386F" w:rsidRPr="005E2379" w:rsidRDefault="0067386F" w:rsidP="00E37FA0">
      <w:pPr>
        <w:tabs>
          <w:tab w:val="left" w:pos="142"/>
        </w:tabs>
        <w:spacing w:after="0"/>
        <w:jc w:val="both"/>
        <w:outlineLvl w:val="0"/>
        <w:rPr>
          <w:rFonts w:ascii="Arial" w:hAnsi="Arial" w:cs="Arial"/>
          <w:color w:val="002060"/>
        </w:rPr>
      </w:pPr>
      <w:r w:rsidRPr="005E2379">
        <w:rPr>
          <w:rFonts w:ascii="Arial" w:hAnsi="Arial" w:cs="Arial"/>
          <w:color w:val="002060"/>
        </w:rPr>
        <w:t>Pricing Summary</w:t>
      </w:r>
    </w:p>
    <w:p w:rsidR="0067386F" w:rsidRPr="005E2379" w:rsidRDefault="0067386F" w:rsidP="0067386F">
      <w:pPr>
        <w:tabs>
          <w:tab w:val="left" w:pos="142"/>
        </w:tabs>
        <w:spacing w:after="0"/>
        <w:jc w:val="both"/>
        <w:rPr>
          <w:rFonts w:ascii="Arial" w:hAnsi="Arial" w:cs="Arial"/>
        </w:rPr>
      </w:pPr>
    </w:p>
    <w:p w:rsidR="00F24D02" w:rsidRDefault="0067386F" w:rsidP="0076225D">
      <w:pPr>
        <w:tabs>
          <w:tab w:val="left" w:pos="142"/>
        </w:tabs>
        <w:spacing w:after="0"/>
        <w:ind w:left="284"/>
        <w:jc w:val="both"/>
        <w:rPr>
          <w:rFonts w:ascii="Arial" w:hAnsi="Arial" w:cs="Arial"/>
        </w:rPr>
      </w:pPr>
      <w:r w:rsidRPr="005E2379">
        <w:rPr>
          <w:rFonts w:ascii="Arial" w:hAnsi="Arial" w:cs="Arial"/>
        </w:rPr>
        <w:t>4.1</w:t>
      </w:r>
      <w:r w:rsidRPr="005E2379">
        <w:rPr>
          <w:rFonts w:ascii="Arial" w:hAnsi="Arial" w:cs="Arial"/>
        </w:rPr>
        <w:tab/>
        <w:t>Please</w:t>
      </w:r>
      <w:r w:rsidR="004F7DEC">
        <w:rPr>
          <w:rFonts w:ascii="Arial" w:hAnsi="Arial" w:cs="Arial"/>
        </w:rPr>
        <w:t xml:space="preserve"> </w:t>
      </w:r>
      <w:r w:rsidR="005F62F5">
        <w:rPr>
          <w:rFonts w:ascii="Arial" w:hAnsi="Arial" w:cs="Arial"/>
        </w:rPr>
        <w:t>double click to o</w:t>
      </w:r>
      <w:r w:rsidR="004F7DEC">
        <w:rPr>
          <w:rFonts w:ascii="Arial" w:hAnsi="Arial" w:cs="Arial"/>
        </w:rPr>
        <w:t xml:space="preserve">pen </w:t>
      </w:r>
      <w:r w:rsidR="007D3970">
        <w:rPr>
          <w:rFonts w:ascii="Arial" w:hAnsi="Arial" w:cs="Arial"/>
        </w:rPr>
        <w:t xml:space="preserve">IN FULL </w:t>
      </w:r>
      <w:r w:rsidR="004F7DEC">
        <w:rPr>
          <w:rFonts w:ascii="Arial" w:hAnsi="Arial" w:cs="Arial"/>
        </w:rPr>
        <w:t>the Excel Spread Sheet below. Once open</w:t>
      </w:r>
      <w:r w:rsidR="005F62F5">
        <w:rPr>
          <w:rFonts w:ascii="Arial" w:hAnsi="Arial" w:cs="Arial"/>
        </w:rPr>
        <w:t>,</w:t>
      </w:r>
      <w:r w:rsidR="004F7DEC">
        <w:rPr>
          <w:rFonts w:ascii="Arial" w:hAnsi="Arial" w:cs="Arial"/>
        </w:rPr>
        <w:t xml:space="preserve"> please </w:t>
      </w:r>
      <w:r w:rsidR="003745C6">
        <w:rPr>
          <w:rFonts w:ascii="Arial" w:hAnsi="Arial" w:cs="Arial"/>
        </w:rPr>
        <w:t xml:space="preserve">scroll up and down to </w:t>
      </w:r>
      <w:r w:rsidR="004F7DEC">
        <w:rPr>
          <w:rFonts w:ascii="Arial" w:hAnsi="Arial" w:cs="Arial"/>
        </w:rPr>
        <w:t>complete cells in Yellow</w:t>
      </w:r>
      <w:r w:rsidR="0076225D">
        <w:rPr>
          <w:rFonts w:ascii="Arial" w:hAnsi="Arial" w:cs="Arial"/>
        </w:rPr>
        <w:t xml:space="preserve"> and remember to </w:t>
      </w:r>
      <w:r w:rsidR="0076225D" w:rsidRPr="0076225D">
        <w:rPr>
          <w:rFonts w:ascii="Arial" w:hAnsi="Arial" w:cs="Arial"/>
          <w:b/>
        </w:rPr>
        <w:t>save this RFQ Word</w:t>
      </w:r>
      <w:r w:rsidR="0096734D" w:rsidRPr="0076225D">
        <w:rPr>
          <w:rFonts w:ascii="Arial" w:hAnsi="Arial" w:cs="Arial"/>
          <w:b/>
        </w:rPr>
        <w:t xml:space="preserve"> document</w:t>
      </w:r>
      <w:r w:rsidR="0096734D">
        <w:rPr>
          <w:rFonts w:ascii="Arial" w:hAnsi="Arial" w:cs="Arial"/>
        </w:rPr>
        <w:t>.</w:t>
      </w:r>
      <w:r w:rsidRPr="005E2379">
        <w:rPr>
          <w:rFonts w:ascii="Arial" w:hAnsi="Arial" w:cs="Arial"/>
        </w:rPr>
        <w:t xml:space="preserve">  </w:t>
      </w:r>
      <w:r w:rsidR="005F62F5">
        <w:rPr>
          <w:rFonts w:ascii="Arial" w:hAnsi="Arial" w:cs="Arial"/>
        </w:rPr>
        <w:t>If you require a separate Excel File and not an embedded sh</w:t>
      </w:r>
      <w:r w:rsidR="002A4329">
        <w:rPr>
          <w:rFonts w:ascii="Arial" w:hAnsi="Arial" w:cs="Arial"/>
        </w:rPr>
        <w:t>eet please email the Fund’s</w:t>
      </w:r>
      <w:r w:rsidR="00E30245">
        <w:rPr>
          <w:rFonts w:ascii="Arial" w:hAnsi="Arial" w:cs="Arial"/>
        </w:rPr>
        <w:t xml:space="preserve"> Purchasing Manager</w:t>
      </w:r>
      <w:r w:rsidR="005F62F5">
        <w:rPr>
          <w:rFonts w:ascii="Arial" w:hAnsi="Arial" w:cs="Arial"/>
        </w:rPr>
        <w:t>.</w:t>
      </w:r>
    </w:p>
    <w:p w:rsidR="0076225D" w:rsidRDefault="0076225D" w:rsidP="0076225D">
      <w:pPr>
        <w:tabs>
          <w:tab w:val="left" w:pos="142"/>
        </w:tabs>
        <w:spacing w:after="0"/>
        <w:ind w:left="284"/>
        <w:jc w:val="both"/>
        <w:rPr>
          <w:rFonts w:ascii="Arial" w:hAnsi="Arial" w:cs="Arial"/>
        </w:rPr>
      </w:pPr>
    </w:p>
    <w:p w:rsidR="0076225D" w:rsidRDefault="0076225D" w:rsidP="0076225D">
      <w:pPr>
        <w:tabs>
          <w:tab w:val="left" w:pos="142"/>
        </w:tabs>
        <w:spacing w:after="0"/>
        <w:ind w:left="284"/>
        <w:jc w:val="both"/>
        <w:rPr>
          <w:rFonts w:ascii="Arial" w:hAnsi="Arial" w:cs="Arial"/>
        </w:rPr>
      </w:pPr>
      <w:r>
        <w:rPr>
          <w:rFonts w:ascii="Arial" w:hAnsi="Arial" w:cs="Arial"/>
        </w:rPr>
        <w:t xml:space="preserve">There are some </w:t>
      </w:r>
      <w:r w:rsidRPr="0076225D">
        <w:rPr>
          <w:rFonts w:ascii="Arial" w:hAnsi="Arial" w:cs="Arial"/>
          <w:b/>
        </w:rPr>
        <w:t>example figures</w:t>
      </w:r>
      <w:r>
        <w:rPr>
          <w:rFonts w:ascii="Arial" w:hAnsi="Arial" w:cs="Arial"/>
        </w:rPr>
        <w:t xml:space="preserve"> entered in the </w:t>
      </w:r>
      <w:r w:rsidRPr="0076225D">
        <w:rPr>
          <w:rFonts w:ascii="Arial" w:hAnsi="Arial" w:cs="Arial"/>
          <w:shd w:val="clear" w:color="auto" w:fill="FFFF00"/>
        </w:rPr>
        <w:t>Yellow cells</w:t>
      </w:r>
      <w:r>
        <w:rPr>
          <w:rFonts w:ascii="Arial" w:hAnsi="Arial" w:cs="Arial"/>
        </w:rPr>
        <w:t xml:space="preserve"> to demonstrate format.</w:t>
      </w:r>
    </w:p>
    <w:bookmarkStart w:id="0" w:name="_MON_1548225800"/>
    <w:bookmarkEnd w:id="0"/>
    <w:p w:rsidR="00F24D02" w:rsidRDefault="00DA2145" w:rsidP="00475120">
      <w:pPr>
        <w:tabs>
          <w:tab w:val="left" w:pos="142"/>
        </w:tabs>
        <w:spacing w:after="0"/>
        <w:ind w:left="284" w:firstLine="425"/>
        <w:jc w:val="both"/>
        <w:rPr>
          <w:rFonts w:ascii="Arial" w:hAnsi="Arial" w:cs="Arial"/>
        </w:rPr>
      </w:pPr>
      <w:r>
        <w:rPr>
          <w:rFonts w:ascii="Arial" w:hAnsi="Arial" w:cs="Arial"/>
        </w:rPr>
        <w:object w:dxaOrig="11214" w:dyaOrig="17291" w14:anchorId="02501F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3.05pt;height:673.7pt" o:ole="">
            <v:imagedata r:id="rId16" o:title=""/>
          </v:shape>
          <o:OLEObject Type="Embed" ProgID="Excel.Sheet.12" ShapeID="_x0000_i1028" DrawAspect="Content" ObjectID="_1555828138" r:id="rId17"/>
        </w:object>
      </w:r>
      <w:bookmarkStart w:id="1" w:name="_GoBack"/>
      <w:bookmarkEnd w:id="1"/>
    </w:p>
    <w:p w:rsidR="00F24D02" w:rsidRDefault="00F24D02" w:rsidP="00475120">
      <w:pPr>
        <w:tabs>
          <w:tab w:val="left" w:pos="142"/>
        </w:tabs>
        <w:spacing w:after="0"/>
        <w:ind w:left="284" w:firstLine="425"/>
        <w:jc w:val="both"/>
        <w:rPr>
          <w:rFonts w:ascii="Arial" w:hAnsi="Arial" w:cs="Arial"/>
        </w:rPr>
      </w:pPr>
    </w:p>
    <w:p w:rsidR="00F24D02" w:rsidRDefault="00F24D02" w:rsidP="00475120">
      <w:pPr>
        <w:tabs>
          <w:tab w:val="left" w:pos="142"/>
        </w:tabs>
        <w:spacing w:after="0"/>
        <w:ind w:left="284" w:firstLine="425"/>
        <w:jc w:val="both"/>
        <w:rPr>
          <w:rFonts w:ascii="Arial" w:hAnsi="Arial" w:cs="Arial"/>
        </w:rPr>
      </w:pPr>
    </w:p>
    <w:p w:rsidR="00F24D02" w:rsidRDefault="00F24D02" w:rsidP="00475120">
      <w:pPr>
        <w:tabs>
          <w:tab w:val="left" w:pos="142"/>
        </w:tabs>
        <w:spacing w:after="0"/>
        <w:ind w:left="284" w:firstLine="425"/>
        <w:jc w:val="both"/>
        <w:rPr>
          <w:rFonts w:ascii="Arial" w:hAnsi="Arial" w:cs="Arial"/>
        </w:rPr>
      </w:pPr>
    </w:p>
    <w:p w:rsidR="00F24D02" w:rsidRDefault="00F24D02" w:rsidP="00475120">
      <w:pPr>
        <w:tabs>
          <w:tab w:val="left" w:pos="142"/>
        </w:tabs>
        <w:spacing w:after="0"/>
        <w:ind w:left="284" w:firstLine="425"/>
        <w:jc w:val="both"/>
        <w:rPr>
          <w:rFonts w:ascii="Arial" w:hAnsi="Arial" w:cs="Arial"/>
        </w:rPr>
      </w:pPr>
    </w:p>
    <w:p w:rsidR="00F24D02" w:rsidRDefault="00F24D02" w:rsidP="00475120">
      <w:pPr>
        <w:tabs>
          <w:tab w:val="left" w:pos="142"/>
        </w:tabs>
        <w:spacing w:after="0"/>
        <w:ind w:left="284" w:firstLine="425"/>
        <w:jc w:val="both"/>
        <w:rPr>
          <w:rFonts w:ascii="Arial" w:hAnsi="Arial" w:cs="Arial"/>
        </w:rPr>
      </w:pPr>
    </w:p>
    <w:p w:rsidR="00F24D02" w:rsidRPr="005E2379" w:rsidRDefault="00F24D02" w:rsidP="00475120">
      <w:pPr>
        <w:tabs>
          <w:tab w:val="left" w:pos="142"/>
        </w:tabs>
        <w:spacing w:after="0"/>
        <w:ind w:left="284" w:firstLine="425"/>
        <w:jc w:val="both"/>
        <w:rPr>
          <w:rFonts w:ascii="Arial" w:hAnsi="Arial" w:cs="Arial"/>
        </w:rPr>
      </w:pPr>
    </w:p>
    <w:p w:rsidR="0067386F" w:rsidRPr="005E2379" w:rsidRDefault="0067386F" w:rsidP="0067386F">
      <w:pPr>
        <w:tabs>
          <w:tab w:val="left" w:pos="142"/>
        </w:tabs>
        <w:spacing w:after="0"/>
        <w:jc w:val="both"/>
        <w:rPr>
          <w:rFonts w:ascii="Arial" w:hAnsi="Arial" w:cs="Arial"/>
        </w:rPr>
      </w:pPr>
    </w:p>
    <w:p w:rsidR="00916E19" w:rsidRPr="005E2379" w:rsidRDefault="0067386F" w:rsidP="00916E19">
      <w:pPr>
        <w:tabs>
          <w:tab w:val="left" w:pos="142"/>
        </w:tabs>
        <w:spacing w:after="0"/>
        <w:ind w:left="709" w:hanging="425"/>
        <w:jc w:val="both"/>
        <w:rPr>
          <w:rFonts w:ascii="Arial" w:hAnsi="Arial" w:cs="Arial"/>
        </w:rPr>
      </w:pPr>
      <w:r w:rsidRPr="005E2379">
        <w:rPr>
          <w:rFonts w:ascii="Arial" w:hAnsi="Arial" w:cs="Arial"/>
        </w:rPr>
        <w:t>4.2</w:t>
      </w:r>
      <w:r w:rsidRPr="005E2379">
        <w:rPr>
          <w:rFonts w:ascii="Arial" w:hAnsi="Arial" w:cs="Arial"/>
        </w:rPr>
        <w:tab/>
        <w:t>All prices shall be in all cases exclusive of Value Added Tax, which will be applied in accordance with legislation.</w:t>
      </w:r>
    </w:p>
    <w:p w:rsidR="0067386F" w:rsidRPr="005E2379" w:rsidRDefault="0067386F" w:rsidP="0067386F">
      <w:pPr>
        <w:tabs>
          <w:tab w:val="left" w:pos="142"/>
        </w:tabs>
        <w:spacing w:after="0"/>
        <w:jc w:val="both"/>
        <w:rPr>
          <w:rFonts w:ascii="Arial" w:hAnsi="Arial" w:cs="Arial"/>
        </w:rPr>
      </w:pPr>
    </w:p>
    <w:p w:rsidR="0067386F" w:rsidRPr="005E2379" w:rsidRDefault="0067386F" w:rsidP="00916E19">
      <w:pPr>
        <w:pStyle w:val="ListParagraph"/>
        <w:numPr>
          <w:ilvl w:val="1"/>
          <w:numId w:val="14"/>
        </w:numPr>
        <w:tabs>
          <w:tab w:val="left" w:pos="142"/>
        </w:tabs>
        <w:spacing w:after="0"/>
        <w:ind w:hanging="502"/>
        <w:jc w:val="both"/>
        <w:rPr>
          <w:rFonts w:ascii="Arial" w:hAnsi="Arial" w:cs="Arial"/>
        </w:rPr>
      </w:pPr>
      <w:r w:rsidRPr="005E2379">
        <w:rPr>
          <w:rFonts w:ascii="Arial" w:hAnsi="Arial" w:cs="Arial"/>
        </w:rPr>
        <w:t>The price(s) are deemed to be inclusive of all costs and expenses</w:t>
      </w:r>
      <w:r w:rsidR="00527F3C">
        <w:rPr>
          <w:rFonts w:ascii="Arial" w:hAnsi="Arial" w:cs="Arial"/>
        </w:rPr>
        <w:t xml:space="preserve">, </w:t>
      </w:r>
      <w:r w:rsidR="00527F3C" w:rsidRPr="005E2379">
        <w:rPr>
          <w:rFonts w:ascii="Arial" w:hAnsi="Arial" w:cs="Arial"/>
        </w:rPr>
        <w:t xml:space="preserve">incurred in providing the </w:t>
      </w:r>
      <w:r w:rsidR="00527F3C">
        <w:rPr>
          <w:rFonts w:ascii="Arial" w:hAnsi="Arial" w:cs="Arial"/>
        </w:rPr>
        <w:t>product or service,</w:t>
      </w:r>
      <w:r w:rsidR="00527F3C" w:rsidRPr="005E2379">
        <w:rPr>
          <w:rFonts w:ascii="Arial" w:hAnsi="Arial" w:cs="Arial"/>
        </w:rPr>
        <w:t xml:space="preserve"> </w:t>
      </w:r>
      <w:r w:rsidR="00527F3C">
        <w:rPr>
          <w:rFonts w:ascii="Arial" w:hAnsi="Arial" w:cs="Arial"/>
        </w:rPr>
        <w:t>except Travel and Subsistence, which are set</w:t>
      </w:r>
      <w:r w:rsidR="00E30245">
        <w:rPr>
          <w:rFonts w:ascii="Arial" w:hAnsi="Arial" w:cs="Arial"/>
        </w:rPr>
        <w:t xml:space="preserve"> out in Expenses Schedule B</w:t>
      </w:r>
      <w:r w:rsidR="00527F3C">
        <w:rPr>
          <w:rFonts w:ascii="Arial" w:hAnsi="Arial" w:cs="Arial"/>
        </w:rPr>
        <w:t xml:space="preserve">. </w:t>
      </w:r>
      <w:r w:rsidRPr="005E2379">
        <w:rPr>
          <w:rFonts w:ascii="Arial" w:hAnsi="Arial" w:cs="Arial"/>
        </w:rPr>
        <w:t xml:space="preserve"> No costs, other than those detailed will be allowed.</w:t>
      </w:r>
    </w:p>
    <w:p w:rsidR="00DF4E4A" w:rsidRPr="005E2379" w:rsidRDefault="00DF4E4A" w:rsidP="00DF4E4A">
      <w:pPr>
        <w:tabs>
          <w:tab w:val="left" w:pos="142"/>
        </w:tabs>
        <w:spacing w:after="0"/>
        <w:jc w:val="both"/>
        <w:rPr>
          <w:rFonts w:ascii="Arial" w:hAnsi="Arial" w:cs="Arial"/>
        </w:rPr>
      </w:pPr>
    </w:p>
    <w:p w:rsidR="00916E19" w:rsidRPr="005E2379" w:rsidRDefault="00BA1C8B" w:rsidP="00E37FA0">
      <w:pPr>
        <w:tabs>
          <w:tab w:val="left" w:pos="142"/>
        </w:tabs>
        <w:spacing w:after="0"/>
        <w:jc w:val="both"/>
        <w:outlineLvl w:val="0"/>
        <w:rPr>
          <w:rFonts w:ascii="Arial" w:hAnsi="Arial" w:cs="Arial"/>
        </w:rPr>
      </w:pPr>
      <w:r w:rsidRPr="005E2379">
        <w:rPr>
          <w:rFonts w:ascii="Arial" w:hAnsi="Arial" w:cs="Arial"/>
        </w:rPr>
        <w:tab/>
      </w:r>
      <w:r w:rsidR="00916E19" w:rsidRPr="005E2379">
        <w:rPr>
          <w:rFonts w:ascii="Arial" w:hAnsi="Arial" w:cs="Arial"/>
          <w:color w:val="002060"/>
        </w:rPr>
        <w:t>Payment by BACS</w:t>
      </w:r>
    </w:p>
    <w:p w:rsidR="00916E19" w:rsidRPr="005E2379" w:rsidRDefault="00916E19" w:rsidP="0067386F">
      <w:pPr>
        <w:tabs>
          <w:tab w:val="left" w:pos="142"/>
        </w:tabs>
        <w:spacing w:after="0"/>
        <w:jc w:val="both"/>
        <w:rPr>
          <w:rFonts w:ascii="Arial" w:hAnsi="Arial" w:cs="Arial"/>
        </w:rPr>
      </w:pPr>
    </w:p>
    <w:p w:rsidR="00916E19" w:rsidRPr="005E2379" w:rsidRDefault="002727E8" w:rsidP="00916E19">
      <w:pPr>
        <w:pStyle w:val="ListParagraph"/>
        <w:numPr>
          <w:ilvl w:val="1"/>
          <w:numId w:val="14"/>
        </w:numPr>
        <w:tabs>
          <w:tab w:val="left" w:pos="142"/>
        </w:tabs>
        <w:spacing w:after="0"/>
        <w:ind w:hanging="502"/>
        <w:jc w:val="both"/>
        <w:rPr>
          <w:rFonts w:ascii="Arial" w:hAnsi="Arial" w:cs="Arial"/>
        </w:rPr>
      </w:pPr>
      <w:r>
        <w:rPr>
          <w:rFonts w:ascii="Arial" w:hAnsi="Arial" w:cs="Arial"/>
        </w:rPr>
        <w:t xml:space="preserve">The </w:t>
      </w:r>
      <w:r w:rsidR="0019419E">
        <w:rPr>
          <w:rFonts w:ascii="Arial" w:hAnsi="Arial" w:cs="Arial"/>
        </w:rPr>
        <w:t>Fund</w:t>
      </w:r>
      <w:r w:rsidR="00916E19" w:rsidRPr="005E2379">
        <w:rPr>
          <w:rFonts w:ascii="Arial" w:hAnsi="Arial" w:cs="Arial"/>
        </w:rPr>
        <w:t xml:space="preserve"> is implementing payments electronically by BACS and should your Quotation be accepted, you will be paid by BACS. Therefore, please provide the following information:</w:t>
      </w:r>
    </w:p>
    <w:p w:rsidR="00916E19" w:rsidRPr="005E2379" w:rsidRDefault="00916E19" w:rsidP="00916E19">
      <w:pPr>
        <w:pStyle w:val="ListParagraph"/>
        <w:tabs>
          <w:tab w:val="left" w:pos="142"/>
        </w:tabs>
        <w:spacing w:after="0"/>
        <w:ind w:left="786"/>
        <w:jc w:val="both"/>
        <w:rPr>
          <w:rFonts w:ascii="Arial" w:hAnsi="Arial" w:cs="Arial"/>
        </w:rPr>
      </w:pPr>
    </w:p>
    <w:tbl>
      <w:tblPr>
        <w:tblStyle w:val="TableGrid"/>
        <w:tblW w:w="0" w:type="auto"/>
        <w:tblInd w:w="95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9"/>
        <w:gridCol w:w="4763"/>
      </w:tblGrid>
      <w:tr w:rsidR="00916E19" w:rsidRPr="005E2379" w:rsidTr="00D96845">
        <w:trPr>
          <w:trHeight w:val="567"/>
        </w:trPr>
        <w:tc>
          <w:tcPr>
            <w:tcW w:w="3969" w:type="dxa"/>
            <w:shd w:val="clear" w:color="auto" w:fill="F2F2F2" w:themeFill="background1" w:themeFillShade="F2"/>
            <w:vAlign w:val="center"/>
          </w:tcPr>
          <w:p w:rsidR="00916E19" w:rsidRPr="005E2379" w:rsidRDefault="00D534BB" w:rsidP="00D15726">
            <w:pPr>
              <w:pStyle w:val="ListParagraph"/>
              <w:tabs>
                <w:tab w:val="left" w:pos="142"/>
              </w:tabs>
              <w:ind w:left="0"/>
              <w:rPr>
                <w:rFonts w:ascii="Arial" w:hAnsi="Arial" w:cs="Arial"/>
              </w:rPr>
            </w:pPr>
            <w:r w:rsidRPr="005E2379">
              <w:rPr>
                <w:rFonts w:ascii="Arial" w:hAnsi="Arial" w:cs="Arial"/>
              </w:rPr>
              <w:t>Name &amp;</w:t>
            </w:r>
            <w:r w:rsidR="0033354F" w:rsidRPr="005E2379">
              <w:rPr>
                <w:rFonts w:ascii="Arial" w:hAnsi="Arial" w:cs="Arial"/>
              </w:rPr>
              <w:t xml:space="preserve"> Address of Bank/</w:t>
            </w:r>
            <w:r w:rsidR="00916E19" w:rsidRPr="005E2379">
              <w:rPr>
                <w:rFonts w:ascii="Arial" w:hAnsi="Arial" w:cs="Arial"/>
              </w:rPr>
              <w:t>Building Society</w:t>
            </w:r>
          </w:p>
        </w:tc>
        <w:tc>
          <w:tcPr>
            <w:tcW w:w="4763" w:type="dxa"/>
            <w:shd w:val="clear" w:color="auto" w:fill="FFFF00"/>
            <w:vAlign w:val="center"/>
          </w:tcPr>
          <w:p w:rsidR="00916E19" w:rsidRPr="005E2379" w:rsidRDefault="00916E19" w:rsidP="00D15726">
            <w:pPr>
              <w:pStyle w:val="ListParagraph"/>
              <w:tabs>
                <w:tab w:val="left" w:pos="142"/>
              </w:tabs>
              <w:ind w:left="0"/>
              <w:rPr>
                <w:rFonts w:ascii="Arial" w:hAnsi="Arial" w:cs="Arial"/>
              </w:rPr>
            </w:pPr>
          </w:p>
        </w:tc>
      </w:tr>
      <w:tr w:rsidR="00916E19" w:rsidRPr="005E2379" w:rsidTr="00D96845">
        <w:trPr>
          <w:trHeight w:val="567"/>
        </w:trPr>
        <w:tc>
          <w:tcPr>
            <w:tcW w:w="3969" w:type="dxa"/>
            <w:shd w:val="clear" w:color="auto" w:fill="F2F2F2" w:themeFill="background1" w:themeFillShade="F2"/>
            <w:vAlign w:val="center"/>
          </w:tcPr>
          <w:p w:rsidR="00916E19" w:rsidRPr="005E2379" w:rsidRDefault="00916E19" w:rsidP="00D15726">
            <w:pPr>
              <w:pStyle w:val="ListParagraph"/>
              <w:tabs>
                <w:tab w:val="left" w:pos="142"/>
              </w:tabs>
              <w:ind w:left="0"/>
              <w:rPr>
                <w:rFonts w:ascii="Arial" w:hAnsi="Arial" w:cs="Arial"/>
              </w:rPr>
            </w:pPr>
            <w:r w:rsidRPr="005E2379">
              <w:rPr>
                <w:rFonts w:ascii="Arial" w:hAnsi="Arial" w:cs="Arial"/>
              </w:rPr>
              <w:t>Bank/Building Society Sort Code</w:t>
            </w:r>
          </w:p>
        </w:tc>
        <w:tc>
          <w:tcPr>
            <w:tcW w:w="4763" w:type="dxa"/>
            <w:shd w:val="clear" w:color="auto" w:fill="FFFF00"/>
            <w:vAlign w:val="center"/>
          </w:tcPr>
          <w:p w:rsidR="00916E19" w:rsidRPr="005E2379" w:rsidRDefault="00916E19" w:rsidP="00D15726">
            <w:pPr>
              <w:pStyle w:val="ListParagraph"/>
              <w:tabs>
                <w:tab w:val="left" w:pos="142"/>
              </w:tabs>
              <w:ind w:left="0"/>
              <w:rPr>
                <w:rFonts w:ascii="Arial" w:hAnsi="Arial" w:cs="Arial"/>
              </w:rPr>
            </w:pPr>
          </w:p>
        </w:tc>
      </w:tr>
      <w:tr w:rsidR="00916E19" w:rsidRPr="005E2379" w:rsidTr="00D96845">
        <w:trPr>
          <w:trHeight w:val="567"/>
        </w:trPr>
        <w:tc>
          <w:tcPr>
            <w:tcW w:w="3969" w:type="dxa"/>
            <w:shd w:val="clear" w:color="auto" w:fill="F2F2F2" w:themeFill="background1" w:themeFillShade="F2"/>
            <w:vAlign w:val="center"/>
          </w:tcPr>
          <w:p w:rsidR="002A4329" w:rsidRPr="005E2379" w:rsidRDefault="00916E19" w:rsidP="00D15726">
            <w:pPr>
              <w:pStyle w:val="ListParagraph"/>
              <w:tabs>
                <w:tab w:val="left" w:pos="142"/>
              </w:tabs>
              <w:ind w:left="0"/>
              <w:rPr>
                <w:rFonts w:ascii="Arial" w:hAnsi="Arial" w:cs="Arial"/>
              </w:rPr>
            </w:pPr>
            <w:r w:rsidRPr="005E2379">
              <w:rPr>
                <w:rFonts w:ascii="Arial" w:hAnsi="Arial" w:cs="Arial"/>
              </w:rPr>
              <w:t>Bank/Building Society Account Number</w:t>
            </w:r>
          </w:p>
        </w:tc>
        <w:tc>
          <w:tcPr>
            <w:tcW w:w="4763" w:type="dxa"/>
            <w:shd w:val="clear" w:color="auto" w:fill="FFFF00"/>
            <w:vAlign w:val="center"/>
          </w:tcPr>
          <w:p w:rsidR="00916E19" w:rsidRPr="005E2379" w:rsidRDefault="00916E19" w:rsidP="00D15726">
            <w:pPr>
              <w:pStyle w:val="ListParagraph"/>
              <w:tabs>
                <w:tab w:val="left" w:pos="142"/>
              </w:tabs>
              <w:ind w:left="0"/>
              <w:rPr>
                <w:rFonts w:ascii="Arial" w:hAnsi="Arial" w:cs="Arial"/>
              </w:rPr>
            </w:pPr>
          </w:p>
        </w:tc>
      </w:tr>
      <w:tr w:rsidR="002A4329" w:rsidRPr="005E2379" w:rsidTr="00D96845">
        <w:trPr>
          <w:trHeight w:val="567"/>
        </w:trPr>
        <w:tc>
          <w:tcPr>
            <w:tcW w:w="3969" w:type="dxa"/>
            <w:shd w:val="clear" w:color="auto" w:fill="F2F2F2" w:themeFill="background1" w:themeFillShade="F2"/>
            <w:vAlign w:val="center"/>
          </w:tcPr>
          <w:p w:rsidR="002A4329" w:rsidRPr="005E2379" w:rsidRDefault="002A4329" w:rsidP="00D15726">
            <w:pPr>
              <w:pStyle w:val="ListParagraph"/>
              <w:tabs>
                <w:tab w:val="left" w:pos="142"/>
              </w:tabs>
              <w:ind w:left="0"/>
              <w:rPr>
                <w:rFonts w:ascii="Arial" w:hAnsi="Arial" w:cs="Arial"/>
              </w:rPr>
            </w:pPr>
            <w:r>
              <w:rPr>
                <w:rFonts w:ascii="Arial" w:hAnsi="Arial" w:cs="Arial"/>
              </w:rPr>
              <w:t>Bank / Building Society Account Name</w:t>
            </w:r>
          </w:p>
        </w:tc>
        <w:tc>
          <w:tcPr>
            <w:tcW w:w="4763" w:type="dxa"/>
            <w:shd w:val="clear" w:color="auto" w:fill="FFFF00"/>
            <w:vAlign w:val="center"/>
          </w:tcPr>
          <w:p w:rsidR="002A4329" w:rsidRPr="005E2379" w:rsidRDefault="002A4329" w:rsidP="00D15726">
            <w:pPr>
              <w:pStyle w:val="ListParagraph"/>
              <w:tabs>
                <w:tab w:val="left" w:pos="142"/>
              </w:tabs>
              <w:ind w:left="0"/>
              <w:rPr>
                <w:rFonts w:ascii="Arial" w:hAnsi="Arial" w:cs="Arial"/>
              </w:rPr>
            </w:pPr>
          </w:p>
        </w:tc>
      </w:tr>
    </w:tbl>
    <w:p w:rsidR="002826C2" w:rsidRPr="005E2379" w:rsidRDefault="00A0175D" w:rsidP="00A0175D">
      <w:pPr>
        <w:tabs>
          <w:tab w:val="left" w:pos="1890"/>
        </w:tabs>
        <w:spacing w:after="0"/>
        <w:jc w:val="both"/>
        <w:rPr>
          <w:rFonts w:ascii="Arial" w:hAnsi="Arial" w:cs="Arial"/>
        </w:rPr>
      </w:pPr>
      <w:r w:rsidRPr="005E2379">
        <w:rPr>
          <w:rFonts w:ascii="Arial" w:hAnsi="Arial" w:cs="Arial"/>
        </w:rPr>
        <w:tab/>
      </w:r>
    </w:p>
    <w:p w:rsidR="00A0175D" w:rsidRPr="005E2379" w:rsidRDefault="00A0175D" w:rsidP="00A0175D">
      <w:pPr>
        <w:pStyle w:val="ListParagraph"/>
        <w:tabs>
          <w:tab w:val="left" w:pos="142"/>
        </w:tabs>
        <w:spacing w:after="0"/>
        <w:ind w:left="786"/>
        <w:jc w:val="both"/>
        <w:rPr>
          <w:rFonts w:ascii="Arial" w:hAnsi="Arial" w:cs="Arial"/>
        </w:rPr>
      </w:pPr>
    </w:p>
    <w:p w:rsidR="002826C2" w:rsidRPr="005E2379" w:rsidRDefault="002826C2" w:rsidP="00A0175D">
      <w:pPr>
        <w:pStyle w:val="ListParagraph"/>
        <w:tabs>
          <w:tab w:val="left" w:pos="142"/>
        </w:tabs>
        <w:spacing w:after="0"/>
        <w:ind w:left="786"/>
        <w:jc w:val="both"/>
        <w:rPr>
          <w:rFonts w:ascii="Arial" w:hAnsi="Arial" w:cs="Arial"/>
        </w:rPr>
      </w:pPr>
    </w:p>
    <w:p w:rsidR="0019146E" w:rsidRDefault="0019146E">
      <w:pPr>
        <w:rPr>
          <w:rFonts w:ascii="Arial" w:hAnsi="Arial" w:cs="Arial"/>
        </w:rPr>
      </w:pPr>
      <w:r>
        <w:rPr>
          <w:rFonts w:ascii="Arial" w:hAnsi="Arial" w:cs="Arial"/>
        </w:rPr>
        <w:br w:type="page"/>
      </w:r>
    </w:p>
    <w:p w:rsidR="00916E19" w:rsidRPr="005E2379" w:rsidRDefault="00916E19" w:rsidP="00E37FA0">
      <w:pPr>
        <w:spacing w:after="0"/>
        <w:outlineLvl w:val="0"/>
        <w:rPr>
          <w:rFonts w:ascii="Arial" w:hAnsi="Arial" w:cs="Arial"/>
        </w:rPr>
      </w:pPr>
      <w:r w:rsidRPr="005E2379">
        <w:rPr>
          <w:rFonts w:ascii="Arial" w:hAnsi="Arial" w:cs="Arial"/>
        </w:rPr>
        <w:lastRenderedPageBreak/>
        <w:t>APPENDIX 1</w:t>
      </w:r>
    </w:p>
    <w:p w:rsidR="00916E19" w:rsidRPr="005E2379" w:rsidRDefault="00916E19" w:rsidP="00916E19">
      <w:pPr>
        <w:spacing w:after="0"/>
        <w:rPr>
          <w:rFonts w:ascii="Arial" w:hAnsi="Arial" w:cs="Arial"/>
        </w:rPr>
      </w:pPr>
    </w:p>
    <w:p w:rsidR="00916E19" w:rsidRPr="005E2379" w:rsidRDefault="00916E19" w:rsidP="00E37FA0">
      <w:pPr>
        <w:spacing w:after="0"/>
        <w:outlineLvl w:val="0"/>
        <w:rPr>
          <w:rFonts w:ascii="Arial" w:hAnsi="Arial" w:cs="Arial"/>
        </w:rPr>
      </w:pPr>
      <w:r w:rsidRPr="005E2379">
        <w:rPr>
          <w:rFonts w:ascii="Arial" w:hAnsi="Arial" w:cs="Arial"/>
        </w:rPr>
        <w:t>Confirmation Certificate</w:t>
      </w:r>
    </w:p>
    <w:p w:rsidR="00916E19" w:rsidRPr="005E2379" w:rsidRDefault="00916E19" w:rsidP="00916E19">
      <w:pPr>
        <w:pStyle w:val="ListParagraph"/>
        <w:tabs>
          <w:tab w:val="left" w:pos="142"/>
        </w:tabs>
        <w:spacing w:after="0"/>
        <w:ind w:left="0"/>
        <w:jc w:val="both"/>
        <w:rPr>
          <w:rFonts w:ascii="Arial" w:hAnsi="Arial" w:cs="Arial"/>
          <w:color w:val="FF0000"/>
        </w:rPr>
      </w:pPr>
    </w:p>
    <w:p w:rsidR="00CA6BB0" w:rsidRPr="005E2379" w:rsidRDefault="00CA6BB0" w:rsidP="00431910">
      <w:pPr>
        <w:pStyle w:val="ListParagraph"/>
        <w:numPr>
          <w:ilvl w:val="0"/>
          <w:numId w:val="15"/>
        </w:numPr>
        <w:tabs>
          <w:tab w:val="left" w:pos="142"/>
        </w:tabs>
        <w:spacing w:after="0"/>
        <w:jc w:val="both"/>
        <w:rPr>
          <w:rFonts w:ascii="Arial" w:hAnsi="Arial" w:cs="Arial"/>
        </w:rPr>
      </w:pPr>
      <w:r w:rsidRPr="005E2379">
        <w:rPr>
          <w:rFonts w:ascii="Arial" w:hAnsi="Arial" w:cs="Arial"/>
          <w:highlight w:val="yellow"/>
        </w:rPr>
        <w:t>[</w:t>
      </w:r>
      <w:r w:rsidR="008E582B">
        <w:rPr>
          <w:rFonts w:ascii="Arial" w:hAnsi="Arial" w:cs="Arial"/>
          <w:color w:val="FF0000"/>
          <w:highlight w:val="yellow"/>
        </w:rPr>
        <w:t>Supplier’s Name</w:t>
      </w:r>
      <w:r w:rsidRPr="005E2379">
        <w:rPr>
          <w:rFonts w:ascii="Arial" w:hAnsi="Arial" w:cs="Arial"/>
          <w:highlight w:val="yellow"/>
        </w:rPr>
        <w:t>]</w:t>
      </w:r>
      <w:r w:rsidRPr="005E2379">
        <w:rPr>
          <w:rFonts w:ascii="Arial" w:hAnsi="Arial" w:cs="Arial"/>
        </w:rPr>
        <w:t xml:space="preserve"> confirm that we understand and accept that </w:t>
      </w:r>
      <w:r w:rsidR="002727E8">
        <w:rPr>
          <w:rFonts w:ascii="Arial" w:hAnsi="Arial" w:cs="Arial"/>
        </w:rPr>
        <w:t xml:space="preserve">the </w:t>
      </w:r>
      <w:r w:rsidR="0019419E">
        <w:rPr>
          <w:rFonts w:ascii="Arial" w:hAnsi="Arial" w:cs="Arial"/>
        </w:rPr>
        <w:t>Fund</w:t>
      </w:r>
      <w:r w:rsidRPr="005E2379">
        <w:rPr>
          <w:rFonts w:ascii="Arial" w:hAnsi="Arial" w:cs="Arial"/>
        </w:rPr>
        <w:t xml:space="preserve"> has in its Invitation to Quote stated that the terms and conditions t</w:t>
      </w:r>
      <w:r w:rsidR="008E582B">
        <w:rPr>
          <w:rFonts w:ascii="Arial" w:hAnsi="Arial" w:cs="Arial"/>
        </w:rPr>
        <w:t>o this RF</w:t>
      </w:r>
      <w:r w:rsidRPr="005E2379">
        <w:rPr>
          <w:rFonts w:ascii="Arial" w:hAnsi="Arial" w:cs="Arial"/>
        </w:rPr>
        <w:t>Q are in accordance to those set out in the</w:t>
      </w:r>
      <w:r w:rsidR="008E582B">
        <w:rPr>
          <w:rFonts w:ascii="Arial" w:hAnsi="Arial" w:cs="Arial"/>
        </w:rPr>
        <w:t xml:space="preserve"> Fund’s Standard Terms and C</w:t>
      </w:r>
      <w:r w:rsidRPr="005E2379">
        <w:rPr>
          <w:rFonts w:ascii="Arial" w:hAnsi="Arial" w:cs="Arial"/>
        </w:rPr>
        <w:t>onditions</w:t>
      </w:r>
      <w:r w:rsidR="008E582B">
        <w:rPr>
          <w:rFonts w:ascii="Arial" w:hAnsi="Arial" w:cs="Arial"/>
        </w:rPr>
        <w:t xml:space="preserve"> and those Terms and Conditions in the Fund’s Framework Agreement, (</w:t>
      </w:r>
      <w:r w:rsidR="008E582B">
        <w:rPr>
          <w:rFonts w:ascii="Arial" w:eastAsia="Times New Roman" w:hAnsi="Arial" w:cs="Arial"/>
        </w:rPr>
        <w:t>for clarity the Terms and Condition of the Framework Agreement take precedence should a conflict of Terms arise)</w:t>
      </w:r>
      <w:r w:rsidRPr="005E2379">
        <w:rPr>
          <w:rFonts w:ascii="Arial" w:hAnsi="Arial" w:cs="Arial"/>
        </w:rPr>
        <w:t xml:space="preserve">. </w:t>
      </w:r>
    </w:p>
    <w:p w:rsidR="00CA6BB0" w:rsidRPr="005E2379" w:rsidRDefault="00CA6BB0" w:rsidP="00CA6BB0">
      <w:pPr>
        <w:pStyle w:val="ListParagraph"/>
        <w:tabs>
          <w:tab w:val="left" w:pos="142"/>
        </w:tabs>
        <w:spacing w:after="0"/>
        <w:ind w:left="1365"/>
        <w:jc w:val="both"/>
        <w:rPr>
          <w:rFonts w:ascii="Arial" w:hAnsi="Arial" w:cs="Arial"/>
        </w:rPr>
      </w:pPr>
    </w:p>
    <w:p w:rsidR="00CA6BB0" w:rsidRPr="005E2379" w:rsidRDefault="00CA6BB0" w:rsidP="00CA6BB0">
      <w:pPr>
        <w:pStyle w:val="ListParagraph"/>
        <w:numPr>
          <w:ilvl w:val="0"/>
          <w:numId w:val="15"/>
        </w:numPr>
        <w:tabs>
          <w:tab w:val="left" w:pos="142"/>
        </w:tabs>
        <w:spacing w:after="0"/>
        <w:jc w:val="both"/>
        <w:rPr>
          <w:rFonts w:ascii="Arial" w:hAnsi="Arial" w:cs="Arial"/>
        </w:rPr>
      </w:pPr>
      <w:r w:rsidRPr="005E2379">
        <w:rPr>
          <w:rFonts w:ascii="Arial" w:hAnsi="Arial" w:cs="Arial"/>
        </w:rPr>
        <w:t xml:space="preserve">We confirm that the quotation submitted is on the basis as set out in the document and that a relevant consideration for </w:t>
      </w:r>
      <w:r w:rsidR="002727E8">
        <w:rPr>
          <w:rFonts w:ascii="Arial" w:hAnsi="Arial" w:cs="Arial"/>
        </w:rPr>
        <w:t xml:space="preserve">the </w:t>
      </w:r>
      <w:r w:rsidR="0019419E">
        <w:rPr>
          <w:rFonts w:ascii="Arial" w:hAnsi="Arial" w:cs="Arial"/>
        </w:rPr>
        <w:t>Fund</w:t>
      </w:r>
      <w:r w:rsidRPr="005E2379">
        <w:rPr>
          <w:rFonts w:ascii="Arial" w:hAnsi="Arial" w:cs="Arial"/>
        </w:rPr>
        <w:t xml:space="preserve"> determining to proceed with the evaluation of our quotation is that we do not seek to negotiate on the Specification</w:t>
      </w:r>
      <w:r w:rsidR="00527F3C">
        <w:rPr>
          <w:rFonts w:ascii="Arial" w:hAnsi="Arial" w:cs="Arial"/>
        </w:rPr>
        <w:t xml:space="preserve"> (other than to clarify and or determine a specific brief during the contract)</w:t>
      </w:r>
      <w:r w:rsidRPr="005E2379">
        <w:rPr>
          <w:rFonts w:ascii="Arial" w:hAnsi="Arial" w:cs="Arial"/>
        </w:rPr>
        <w:t xml:space="preserve"> or </w:t>
      </w:r>
      <w:r w:rsidR="00C16164">
        <w:rPr>
          <w:rFonts w:ascii="Arial" w:hAnsi="Arial" w:cs="Arial"/>
        </w:rPr>
        <w:t xml:space="preserve">any of the aforementioned </w:t>
      </w:r>
      <w:r w:rsidRPr="005E2379">
        <w:rPr>
          <w:rFonts w:ascii="Arial" w:hAnsi="Arial" w:cs="Arial"/>
        </w:rPr>
        <w:t>terms and conditions</w:t>
      </w:r>
      <w:r w:rsidR="00C16164">
        <w:rPr>
          <w:rFonts w:ascii="Arial" w:hAnsi="Arial" w:cs="Arial"/>
        </w:rPr>
        <w:t xml:space="preserve"> in </w:t>
      </w:r>
      <w:r w:rsidR="000E3E7F">
        <w:rPr>
          <w:rFonts w:ascii="Arial" w:hAnsi="Arial" w:cs="Arial"/>
        </w:rPr>
        <w:t>1. above</w:t>
      </w:r>
      <w:r w:rsidRPr="005E2379">
        <w:rPr>
          <w:rFonts w:ascii="Arial" w:hAnsi="Arial" w:cs="Arial"/>
        </w:rPr>
        <w:t>.</w:t>
      </w:r>
    </w:p>
    <w:p w:rsidR="00CA6BB0" w:rsidRPr="005E2379" w:rsidRDefault="00CA6BB0" w:rsidP="00CA6BB0">
      <w:pPr>
        <w:pStyle w:val="ListParagraph"/>
        <w:rPr>
          <w:rFonts w:ascii="Arial" w:hAnsi="Arial" w:cs="Arial"/>
        </w:rPr>
      </w:pPr>
    </w:p>
    <w:p w:rsidR="00916E19" w:rsidRPr="005E2379" w:rsidRDefault="00CA6BB0" w:rsidP="00CA6BB0">
      <w:pPr>
        <w:pStyle w:val="ListParagraph"/>
        <w:numPr>
          <w:ilvl w:val="0"/>
          <w:numId w:val="15"/>
        </w:numPr>
        <w:tabs>
          <w:tab w:val="left" w:pos="142"/>
        </w:tabs>
        <w:spacing w:after="0"/>
        <w:ind w:left="993" w:hanging="709"/>
        <w:jc w:val="both"/>
        <w:rPr>
          <w:rFonts w:ascii="Arial" w:hAnsi="Arial" w:cs="Arial"/>
        </w:rPr>
      </w:pPr>
      <w:r w:rsidRPr="005E2379">
        <w:rPr>
          <w:rFonts w:ascii="Arial" w:hAnsi="Arial" w:cs="Arial"/>
        </w:rPr>
        <w:t xml:space="preserve">If for any reason following the submission of our Quotation we seek to propose any changes to the Specification, Terms and Conditions or to put forward any proposal which conflicts and we do not withdraw that change following a written request to do so by </w:t>
      </w:r>
      <w:r w:rsidR="002727E8">
        <w:rPr>
          <w:rFonts w:ascii="Arial" w:hAnsi="Arial" w:cs="Arial"/>
        </w:rPr>
        <w:t xml:space="preserve">the </w:t>
      </w:r>
      <w:r w:rsidR="0019419E">
        <w:rPr>
          <w:rFonts w:ascii="Arial" w:hAnsi="Arial" w:cs="Arial"/>
        </w:rPr>
        <w:t>Fund</w:t>
      </w:r>
      <w:r w:rsidRPr="005E2379">
        <w:rPr>
          <w:rFonts w:ascii="Arial" w:hAnsi="Arial" w:cs="Arial"/>
        </w:rPr>
        <w:t xml:space="preserve"> then we agree that </w:t>
      </w:r>
      <w:r w:rsidR="002727E8">
        <w:rPr>
          <w:rFonts w:ascii="Arial" w:hAnsi="Arial" w:cs="Arial"/>
        </w:rPr>
        <w:t xml:space="preserve">the </w:t>
      </w:r>
      <w:r w:rsidR="0019419E">
        <w:rPr>
          <w:rFonts w:ascii="Arial" w:hAnsi="Arial" w:cs="Arial"/>
        </w:rPr>
        <w:t>Fund</w:t>
      </w:r>
      <w:r w:rsidRPr="005E2379">
        <w:rPr>
          <w:rFonts w:ascii="Arial" w:hAnsi="Arial" w:cs="Arial"/>
        </w:rPr>
        <w:t xml:space="preserve"> may determine not to evaluate our tender submission any further.</w:t>
      </w:r>
    </w:p>
    <w:p w:rsidR="00CA6BB0" w:rsidRPr="005E2379" w:rsidRDefault="00CA6BB0" w:rsidP="00CA6BB0">
      <w:pPr>
        <w:pStyle w:val="ListParagraph"/>
        <w:rPr>
          <w:rFonts w:ascii="Arial" w:hAnsi="Arial" w:cs="Arial"/>
        </w:rPr>
      </w:pPr>
    </w:p>
    <w:tbl>
      <w:tblPr>
        <w:tblStyle w:val="TableGrid"/>
        <w:tblW w:w="0" w:type="auto"/>
        <w:tblInd w:w="11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69"/>
        <w:gridCol w:w="4621"/>
      </w:tblGrid>
      <w:tr w:rsidR="00CA6BB0" w:rsidRPr="005E2379" w:rsidTr="00D96845">
        <w:trPr>
          <w:trHeight w:val="340"/>
        </w:trPr>
        <w:tc>
          <w:tcPr>
            <w:tcW w:w="3969" w:type="dxa"/>
            <w:shd w:val="clear" w:color="auto" w:fill="F2F2F2" w:themeFill="background1" w:themeFillShade="F2"/>
            <w:vAlign w:val="center"/>
          </w:tcPr>
          <w:p w:rsidR="00CA6BB0" w:rsidRPr="005E2379" w:rsidRDefault="00E74234" w:rsidP="00CA6BB0">
            <w:pPr>
              <w:autoSpaceDE w:val="0"/>
              <w:autoSpaceDN w:val="0"/>
              <w:adjustRightInd w:val="0"/>
              <w:rPr>
                <w:rFonts w:ascii="Arial" w:hAnsi="Arial" w:cs="Arial"/>
              </w:rPr>
            </w:pPr>
            <w:r w:rsidRPr="005E2379">
              <w:rPr>
                <w:rFonts w:ascii="Arial" w:hAnsi="Arial" w:cs="Arial"/>
              </w:rPr>
              <w:t>Date</w:t>
            </w:r>
          </w:p>
        </w:tc>
        <w:tc>
          <w:tcPr>
            <w:tcW w:w="4621" w:type="dxa"/>
            <w:shd w:val="clear" w:color="auto" w:fill="FFFF00"/>
            <w:vAlign w:val="center"/>
          </w:tcPr>
          <w:p w:rsidR="00CA6BB0" w:rsidRPr="005E2379" w:rsidRDefault="00CA6BB0" w:rsidP="00CA6BB0">
            <w:pPr>
              <w:autoSpaceDE w:val="0"/>
              <w:autoSpaceDN w:val="0"/>
              <w:adjustRightInd w:val="0"/>
              <w:rPr>
                <w:rFonts w:ascii="Arial" w:hAnsi="Arial" w:cs="Arial"/>
              </w:rPr>
            </w:pPr>
          </w:p>
        </w:tc>
      </w:tr>
      <w:tr w:rsidR="00CA6BB0" w:rsidRPr="005E2379" w:rsidTr="00D96845">
        <w:trPr>
          <w:trHeight w:val="907"/>
        </w:trPr>
        <w:tc>
          <w:tcPr>
            <w:tcW w:w="3969" w:type="dxa"/>
            <w:shd w:val="clear" w:color="auto" w:fill="F2F2F2" w:themeFill="background1" w:themeFillShade="F2"/>
            <w:vAlign w:val="center"/>
          </w:tcPr>
          <w:p w:rsidR="00CA6BB0" w:rsidRPr="005E2379" w:rsidRDefault="00982FCB" w:rsidP="00CA6BB0">
            <w:pPr>
              <w:autoSpaceDE w:val="0"/>
              <w:autoSpaceDN w:val="0"/>
              <w:adjustRightInd w:val="0"/>
              <w:rPr>
                <w:rFonts w:ascii="Arial" w:hAnsi="Arial" w:cs="Arial"/>
              </w:rPr>
            </w:pPr>
            <w:bookmarkStart w:id="2" w:name="OLE_LINK5"/>
            <w:bookmarkStart w:id="3" w:name="OLE_LINK6"/>
            <w:r>
              <w:rPr>
                <w:rFonts w:ascii="Arial" w:hAnsi="Arial" w:cs="Arial"/>
              </w:rPr>
              <w:t>Supplier</w:t>
            </w:r>
            <w:r w:rsidR="00CA6BB0" w:rsidRPr="005E2379">
              <w:rPr>
                <w:rFonts w:ascii="Arial" w:hAnsi="Arial" w:cs="Arial"/>
              </w:rPr>
              <w:t xml:space="preserve">’s </w:t>
            </w:r>
            <w:bookmarkEnd w:id="2"/>
            <w:bookmarkEnd w:id="3"/>
            <w:r w:rsidR="00CA6BB0" w:rsidRPr="005E2379">
              <w:rPr>
                <w:rFonts w:ascii="Arial" w:hAnsi="Arial" w:cs="Arial"/>
              </w:rPr>
              <w:t>Signature</w:t>
            </w:r>
          </w:p>
          <w:p w:rsidR="00CA6BB0" w:rsidRPr="005E2379" w:rsidRDefault="00E74234" w:rsidP="00CA6BB0">
            <w:pPr>
              <w:autoSpaceDE w:val="0"/>
              <w:autoSpaceDN w:val="0"/>
              <w:adjustRightInd w:val="0"/>
              <w:rPr>
                <w:rFonts w:ascii="Arial" w:hAnsi="Arial" w:cs="Arial"/>
              </w:rPr>
            </w:pPr>
            <w:r w:rsidRPr="005E2379">
              <w:rPr>
                <w:rFonts w:ascii="Arial" w:hAnsi="Arial" w:cs="Arial"/>
              </w:rPr>
              <w:t>(by a director)</w:t>
            </w:r>
          </w:p>
        </w:tc>
        <w:tc>
          <w:tcPr>
            <w:tcW w:w="4621" w:type="dxa"/>
            <w:shd w:val="clear" w:color="auto" w:fill="FFFF00"/>
            <w:vAlign w:val="center"/>
          </w:tcPr>
          <w:p w:rsidR="00CA6BB0" w:rsidRPr="005E2379" w:rsidRDefault="00CA6BB0" w:rsidP="00CA6BB0">
            <w:pPr>
              <w:autoSpaceDE w:val="0"/>
              <w:autoSpaceDN w:val="0"/>
              <w:adjustRightInd w:val="0"/>
              <w:rPr>
                <w:rFonts w:ascii="Arial" w:hAnsi="Arial" w:cs="Arial"/>
              </w:rPr>
            </w:pPr>
          </w:p>
          <w:p w:rsidR="00CA6BB0" w:rsidRPr="005E2379" w:rsidRDefault="00CA6BB0" w:rsidP="00CA6BB0">
            <w:pPr>
              <w:autoSpaceDE w:val="0"/>
              <w:autoSpaceDN w:val="0"/>
              <w:adjustRightInd w:val="0"/>
              <w:rPr>
                <w:rFonts w:ascii="Arial" w:hAnsi="Arial" w:cs="Arial"/>
              </w:rPr>
            </w:pPr>
          </w:p>
        </w:tc>
      </w:tr>
      <w:tr w:rsidR="00CA6BB0" w:rsidRPr="005E2379" w:rsidTr="00D96845">
        <w:trPr>
          <w:trHeight w:val="340"/>
        </w:trPr>
        <w:tc>
          <w:tcPr>
            <w:tcW w:w="3969" w:type="dxa"/>
            <w:shd w:val="clear" w:color="auto" w:fill="F2F2F2" w:themeFill="background1" w:themeFillShade="F2"/>
            <w:vAlign w:val="center"/>
          </w:tcPr>
          <w:p w:rsidR="00CA6BB0" w:rsidRPr="005E2379" w:rsidRDefault="00CA6BB0" w:rsidP="00D15726">
            <w:pPr>
              <w:autoSpaceDE w:val="0"/>
              <w:autoSpaceDN w:val="0"/>
              <w:adjustRightInd w:val="0"/>
              <w:rPr>
                <w:rFonts w:ascii="Arial" w:hAnsi="Arial" w:cs="Arial"/>
              </w:rPr>
            </w:pPr>
            <w:r w:rsidRPr="005E2379">
              <w:rPr>
                <w:rFonts w:ascii="Arial" w:hAnsi="Arial" w:cs="Arial"/>
              </w:rPr>
              <w:t>Nam</w:t>
            </w:r>
            <w:r w:rsidR="00E74234" w:rsidRPr="005E2379">
              <w:rPr>
                <w:rFonts w:ascii="Arial" w:hAnsi="Arial" w:cs="Arial"/>
              </w:rPr>
              <w:t>e of director in block capitals</w:t>
            </w:r>
          </w:p>
        </w:tc>
        <w:tc>
          <w:tcPr>
            <w:tcW w:w="4621" w:type="dxa"/>
            <w:shd w:val="clear" w:color="auto" w:fill="FFFF00"/>
            <w:vAlign w:val="center"/>
          </w:tcPr>
          <w:p w:rsidR="00CA6BB0" w:rsidRPr="005E2379" w:rsidRDefault="00CA6BB0" w:rsidP="00D15726">
            <w:pPr>
              <w:autoSpaceDE w:val="0"/>
              <w:autoSpaceDN w:val="0"/>
              <w:adjustRightInd w:val="0"/>
              <w:rPr>
                <w:rFonts w:ascii="Arial" w:hAnsi="Arial" w:cs="Arial"/>
              </w:rPr>
            </w:pPr>
          </w:p>
        </w:tc>
      </w:tr>
      <w:tr w:rsidR="00CA6BB0" w:rsidRPr="005E2379" w:rsidTr="00D96845">
        <w:trPr>
          <w:trHeight w:val="340"/>
        </w:trPr>
        <w:tc>
          <w:tcPr>
            <w:tcW w:w="3969" w:type="dxa"/>
            <w:shd w:val="clear" w:color="auto" w:fill="F2F2F2" w:themeFill="background1" w:themeFillShade="F2"/>
            <w:vAlign w:val="center"/>
          </w:tcPr>
          <w:p w:rsidR="00CA6BB0" w:rsidRPr="005E2379" w:rsidRDefault="00982FCB" w:rsidP="00D15726">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name</w:t>
            </w:r>
          </w:p>
        </w:tc>
        <w:tc>
          <w:tcPr>
            <w:tcW w:w="4621" w:type="dxa"/>
            <w:shd w:val="clear" w:color="auto" w:fill="FFFF00"/>
            <w:vAlign w:val="center"/>
          </w:tcPr>
          <w:p w:rsidR="00CA6BB0" w:rsidRPr="005E2379" w:rsidRDefault="00CA6BB0" w:rsidP="00D15726">
            <w:pPr>
              <w:autoSpaceDE w:val="0"/>
              <w:autoSpaceDN w:val="0"/>
              <w:adjustRightInd w:val="0"/>
              <w:rPr>
                <w:rFonts w:ascii="Arial" w:hAnsi="Arial" w:cs="Arial"/>
              </w:rPr>
            </w:pPr>
          </w:p>
        </w:tc>
      </w:tr>
      <w:tr w:rsidR="00CA6BB0" w:rsidRPr="005E2379" w:rsidTr="00D96845">
        <w:trPr>
          <w:trHeight w:val="340"/>
        </w:trPr>
        <w:tc>
          <w:tcPr>
            <w:tcW w:w="3969" w:type="dxa"/>
            <w:shd w:val="clear" w:color="auto" w:fill="F2F2F2" w:themeFill="background1" w:themeFillShade="F2"/>
            <w:vAlign w:val="center"/>
          </w:tcPr>
          <w:p w:rsidR="00CA6BB0" w:rsidRPr="005E2379" w:rsidRDefault="00982FCB" w:rsidP="00D15726">
            <w:pPr>
              <w:autoSpaceDE w:val="0"/>
              <w:autoSpaceDN w:val="0"/>
              <w:adjustRightInd w:val="0"/>
              <w:rPr>
                <w:rFonts w:ascii="Arial" w:hAnsi="Arial" w:cs="Arial"/>
              </w:rPr>
            </w:pPr>
            <w:r>
              <w:rPr>
                <w:rFonts w:ascii="Arial" w:hAnsi="Arial" w:cs="Arial"/>
              </w:rPr>
              <w:t>Supplier</w:t>
            </w:r>
            <w:r w:rsidR="00CA6BB0" w:rsidRPr="005E2379">
              <w:rPr>
                <w:rFonts w:ascii="Arial" w:hAnsi="Arial" w:cs="Arial"/>
              </w:rPr>
              <w:t>’s addr</w:t>
            </w:r>
            <w:r w:rsidR="00E74234" w:rsidRPr="005E2379">
              <w:rPr>
                <w:rFonts w:ascii="Arial" w:hAnsi="Arial" w:cs="Arial"/>
              </w:rPr>
              <w:t>ess</w:t>
            </w:r>
          </w:p>
        </w:tc>
        <w:tc>
          <w:tcPr>
            <w:tcW w:w="4621" w:type="dxa"/>
            <w:shd w:val="clear" w:color="auto" w:fill="FFFF00"/>
            <w:vAlign w:val="center"/>
          </w:tcPr>
          <w:p w:rsidR="00CA6BB0" w:rsidRPr="005E2379" w:rsidRDefault="00CA6BB0" w:rsidP="00D15726">
            <w:pPr>
              <w:autoSpaceDE w:val="0"/>
              <w:autoSpaceDN w:val="0"/>
              <w:adjustRightInd w:val="0"/>
              <w:rPr>
                <w:rFonts w:ascii="Arial" w:hAnsi="Arial" w:cs="Arial"/>
              </w:rPr>
            </w:pPr>
          </w:p>
        </w:tc>
      </w:tr>
      <w:tr w:rsidR="00CA6BB0" w:rsidRPr="005E2379" w:rsidTr="00D96845">
        <w:trPr>
          <w:trHeight w:val="404"/>
        </w:trPr>
        <w:tc>
          <w:tcPr>
            <w:tcW w:w="3969" w:type="dxa"/>
            <w:shd w:val="clear" w:color="auto" w:fill="F2F2F2" w:themeFill="background1" w:themeFillShade="F2"/>
            <w:vAlign w:val="center"/>
          </w:tcPr>
          <w:p w:rsidR="00CA6BB0" w:rsidRPr="005E2379" w:rsidRDefault="00982FCB" w:rsidP="00CA6BB0">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telephone number</w:t>
            </w:r>
          </w:p>
        </w:tc>
        <w:tc>
          <w:tcPr>
            <w:tcW w:w="4621" w:type="dxa"/>
            <w:shd w:val="clear" w:color="auto" w:fill="FFFF00"/>
            <w:vAlign w:val="center"/>
          </w:tcPr>
          <w:p w:rsidR="00CA6BB0" w:rsidRPr="005E2379" w:rsidRDefault="00CA6BB0" w:rsidP="00CA6BB0">
            <w:pPr>
              <w:autoSpaceDE w:val="0"/>
              <w:autoSpaceDN w:val="0"/>
              <w:adjustRightInd w:val="0"/>
              <w:rPr>
                <w:rFonts w:ascii="Arial" w:hAnsi="Arial" w:cs="Arial"/>
              </w:rPr>
            </w:pPr>
          </w:p>
        </w:tc>
      </w:tr>
      <w:tr w:rsidR="00CA6BB0" w:rsidRPr="005E2379" w:rsidTr="00D96845">
        <w:trPr>
          <w:trHeight w:val="340"/>
        </w:trPr>
        <w:tc>
          <w:tcPr>
            <w:tcW w:w="3969" w:type="dxa"/>
            <w:shd w:val="clear" w:color="auto" w:fill="F2F2F2" w:themeFill="background1" w:themeFillShade="F2"/>
            <w:vAlign w:val="center"/>
          </w:tcPr>
          <w:p w:rsidR="00CA6BB0" w:rsidRPr="005E2379" w:rsidRDefault="00982FCB" w:rsidP="00D15726">
            <w:pPr>
              <w:autoSpaceDE w:val="0"/>
              <w:autoSpaceDN w:val="0"/>
              <w:adjustRightInd w:val="0"/>
              <w:rPr>
                <w:rFonts w:ascii="Arial" w:hAnsi="Arial" w:cs="Arial"/>
              </w:rPr>
            </w:pPr>
            <w:r>
              <w:rPr>
                <w:rFonts w:ascii="Arial" w:hAnsi="Arial" w:cs="Arial"/>
              </w:rPr>
              <w:t>Supplier</w:t>
            </w:r>
            <w:r w:rsidR="00E74234" w:rsidRPr="005E2379">
              <w:rPr>
                <w:rFonts w:ascii="Arial" w:hAnsi="Arial" w:cs="Arial"/>
              </w:rPr>
              <w:t>’s e-mail address</w:t>
            </w:r>
          </w:p>
        </w:tc>
        <w:tc>
          <w:tcPr>
            <w:tcW w:w="4621" w:type="dxa"/>
            <w:shd w:val="clear" w:color="auto" w:fill="FFFF00"/>
            <w:vAlign w:val="center"/>
          </w:tcPr>
          <w:p w:rsidR="00CA6BB0" w:rsidRPr="005E2379" w:rsidRDefault="00CA6BB0" w:rsidP="00D15726">
            <w:pPr>
              <w:autoSpaceDE w:val="0"/>
              <w:autoSpaceDN w:val="0"/>
              <w:adjustRightInd w:val="0"/>
              <w:rPr>
                <w:rFonts w:ascii="Arial" w:hAnsi="Arial" w:cs="Arial"/>
              </w:rPr>
            </w:pPr>
          </w:p>
        </w:tc>
      </w:tr>
    </w:tbl>
    <w:p w:rsidR="00CA6BB0" w:rsidRPr="005E2379" w:rsidRDefault="00CA6BB0" w:rsidP="00CA6BB0">
      <w:pPr>
        <w:pStyle w:val="ListParagraph"/>
        <w:tabs>
          <w:tab w:val="left" w:pos="142"/>
        </w:tabs>
        <w:spacing w:after="0"/>
        <w:ind w:left="993"/>
        <w:jc w:val="both"/>
        <w:rPr>
          <w:rFonts w:ascii="Arial" w:hAnsi="Arial" w:cs="Arial"/>
        </w:rPr>
      </w:pPr>
    </w:p>
    <w:p w:rsidR="009D27A8" w:rsidRPr="005E2379" w:rsidRDefault="009D27A8" w:rsidP="00B36430">
      <w:pPr>
        <w:tabs>
          <w:tab w:val="left" w:pos="142"/>
        </w:tabs>
        <w:spacing w:after="0"/>
        <w:rPr>
          <w:rFonts w:ascii="Arial" w:hAnsi="Arial" w:cs="Arial"/>
        </w:rPr>
      </w:pPr>
    </w:p>
    <w:p w:rsidR="009D27A8" w:rsidRPr="005E2379" w:rsidRDefault="009D27A8" w:rsidP="00B36430">
      <w:pPr>
        <w:tabs>
          <w:tab w:val="left" w:pos="142"/>
        </w:tabs>
        <w:spacing w:after="0"/>
        <w:rPr>
          <w:rFonts w:ascii="Arial" w:hAnsi="Arial" w:cs="Arial"/>
        </w:rPr>
      </w:pPr>
    </w:p>
    <w:p w:rsidR="009D27A8" w:rsidRPr="005E2379" w:rsidRDefault="009D27A8" w:rsidP="00B36430">
      <w:pPr>
        <w:tabs>
          <w:tab w:val="left" w:pos="142"/>
        </w:tabs>
        <w:spacing w:after="0"/>
        <w:rPr>
          <w:rFonts w:ascii="Arial" w:hAnsi="Arial" w:cs="Arial"/>
        </w:rPr>
      </w:pPr>
    </w:p>
    <w:p w:rsidR="009D27A8" w:rsidRPr="005E2379" w:rsidRDefault="009D27A8" w:rsidP="00B36430">
      <w:pPr>
        <w:tabs>
          <w:tab w:val="left" w:pos="142"/>
        </w:tabs>
        <w:spacing w:after="0"/>
        <w:rPr>
          <w:rFonts w:ascii="Arial" w:hAnsi="Arial" w:cs="Arial"/>
        </w:rPr>
      </w:pPr>
    </w:p>
    <w:p w:rsidR="00CA6BB0" w:rsidRPr="006E5618" w:rsidRDefault="00CA6BB0" w:rsidP="006E5618">
      <w:pPr>
        <w:pStyle w:val="ListParagraph"/>
        <w:tabs>
          <w:tab w:val="left" w:pos="142"/>
        </w:tabs>
        <w:spacing w:after="0"/>
        <w:ind w:left="993"/>
        <w:outlineLvl w:val="0"/>
        <w:rPr>
          <w:rFonts w:ascii="Arial" w:hAnsi="Arial" w:cs="Arial"/>
          <w:b/>
        </w:rPr>
      </w:pPr>
      <w:r w:rsidRPr="006E5618">
        <w:rPr>
          <w:rFonts w:ascii="Arial" w:hAnsi="Arial" w:cs="Arial"/>
          <w:b/>
        </w:rPr>
        <w:t>Thank you for taking the time to respond to this</w:t>
      </w:r>
      <w:r w:rsidR="000E3E7F" w:rsidRPr="006E5618">
        <w:rPr>
          <w:rFonts w:ascii="Arial" w:hAnsi="Arial" w:cs="Arial"/>
          <w:b/>
        </w:rPr>
        <w:t xml:space="preserve"> Request for </w:t>
      </w:r>
      <w:r w:rsidRPr="006E5618">
        <w:rPr>
          <w:rFonts w:ascii="Arial" w:hAnsi="Arial" w:cs="Arial"/>
          <w:b/>
        </w:rPr>
        <w:t>Quotation.</w:t>
      </w:r>
    </w:p>
    <w:p w:rsidR="00A874F8" w:rsidRDefault="00A874F8" w:rsidP="00E37FA0">
      <w:pPr>
        <w:pStyle w:val="ListParagraph"/>
        <w:tabs>
          <w:tab w:val="left" w:pos="142"/>
        </w:tabs>
        <w:spacing w:after="0"/>
        <w:ind w:left="993"/>
        <w:jc w:val="center"/>
        <w:outlineLvl w:val="0"/>
        <w:rPr>
          <w:rFonts w:ascii="Arial" w:hAnsi="Arial" w:cs="Arial"/>
        </w:rPr>
      </w:pPr>
    </w:p>
    <w:p w:rsidR="00A874F8" w:rsidRDefault="00A874F8" w:rsidP="00A874F8">
      <w:pPr>
        <w:pStyle w:val="ListParagraph"/>
        <w:tabs>
          <w:tab w:val="left" w:pos="142"/>
        </w:tabs>
        <w:spacing w:after="0"/>
        <w:ind w:left="993"/>
        <w:outlineLvl w:val="0"/>
        <w:rPr>
          <w:rFonts w:ascii="Arial" w:hAnsi="Arial" w:cs="Arial"/>
        </w:rPr>
      </w:pPr>
    </w:p>
    <w:p w:rsidR="00A874F8" w:rsidRDefault="00A874F8">
      <w:pPr>
        <w:rPr>
          <w:rFonts w:ascii="Arial" w:hAnsi="Arial" w:cs="Arial"/>
        </w:rPr>
      </w:pPr>
      <w:r>
        <w:rPr>
          <w:rFonts w:ascii="Arial" w:hAnsi="Arial" w:cs="Arial"/>
        </w:rPr>
        <w:br w:type="page"/>
      </w:r>
    </w:p>
    <w:p w:rsidR="00A874F8" w:rsidRPr="00F153F6" w:rsidRDefault="00A874F8" w:rsidP="00A874F8">
      <w:pPr>
        <w:spacing w:line="360" w:lineRule="auto"/>
        <w:rPr>
          <w:rFonts w:ascii="Arial" w:hAnsi="Arial" w:cs="Arial"/>
          <w:b/>
        </w:rPr>
      </w:pPr>
      <w:r w:rsidRPr="00F153F6">
        <w:rPr>
          <w:rFonts w:ascii="Arial" w:hAnsi="Arial" w:cs="Arial"/>
          <w:b/>
        </w:rPr>
        <w:lastRenderedPageBreak/>
        <w:t>PRICING SUMMARY APPENDIX A</w:t>
      </w:r>
    </w:p>
    <w:p w:rsidR="00A874F8" w:rsidRPr="00F153F6" w:rsidRDefault="00A874F8" w:rsidP="00A874F8">
      <w:pPr>
        <w:spacing w:line="360" w:lineRule="auto"/>
        <w:rPr>
          <w:rFonts w:ascii="Arial" w:hAnsi="Arial" w:cs="Arial"/>
          <w:b/>
        </w:rPr>
      </w:pPr>
      <w:r w:rsidRPr="00F153F6">
        <w:rPr>
          <w:rFonts w:ascii="Arial" w:hAnsi="Arial" w:cs="Arial"/>
          <w:b/>
        </w:rPr>
        <w:t>ATTACHED FILE OR EMBEDDED EXCEL WORKSHEET.</w:t>
      </w:r>
    </w:p>
    <w:p w:rsidR="00A874F8" w:rsidRPr="00F153F6" w:rsidRDefault="00915451" w:rsidP="00A874F8">
      <w:pPr>
        <w:spacing w:line="360" w:lineRule="auto"/>
        <w:rPr>
          <w:rFonts w:ascii="Arial" w:hAnsi="Arial" w:cs="Arial"/>
          <w:b/>
        </w:rPr>
      </w:pPr>
      <w:r w:rsidRPr="00F153F6">
        <w:rPr>
          <w:rFonts w:ascii="Arial" w:hAnsi="Arial" w:cs="Arial"/>
          <w:b/>
        </w:rPr>
        <w:t>Update your Excel Worksh</w:t>
      </w:r>
      <w:r w:rsidR="00656B87" w:rsidRPr="00F153F6">
        <w:rPr>
          <w:rFonts w:ascii="Arial" w:hAnsi="Arial" w:cs="Arial"/>
          <w:b/>
        </w:rPr>
        <w:t>eet and save to this location AND</w:t>
      </w:r>
      <w:r w:rsidRPr="00F153F6">
        <w:rPr>
          <w:rFonts w:ascii="Arial" w:hAnsi="Arial" w:cs="Arial"/>
          <w:b/>
        </w:rPr>
        <w:t xml:space="preserve"> to the original location in the main document.</w:t>
      </w:r>
    </w:p>
    <w:p w:rsidR="00A874F8" w:rsidRPr="00F153F6" w:rsidRDefault="00A874F8" w:rsidP="00A874F8">
      <w:pPr>
        <w:spacing w:line="360" w:lineRule="auto"/>
        <w:rPr>
          <w:rFonts w:ascii="Arial" w:hAnsi="Arial" w:cs="Arial"/>
          <w:b/>
        </w:rPr>
      </w:pPr>
    </w:p>
    <w:p w:rsidR="00A874F8" w:rsidRPr="00F153F6" w:rsidRDefault="00A874F8" w:rsidP="00A874F8">
      <w:pPr>
        <w:spacing w:line="360" w:lineRule="auto"/>
        <w:outlineLvl w:val="0"/>
        <w:rPr>
          <w:rFonts w:ascii="Arial" w:hAnsi="Arial" w:cs="Arial"/>
          <w:b/>
        </w:rPr>
      </w:pPr>
      <w:r w:rsidRPr="00F153F6">
        <w:rPr>
          <w:rFonts w:ascii="Arial" w:hAnsi="Arial" w:cs="Arial"/>
          <w:b/>
        </w:rPr>
        <w:t>EXPENSES SCHEDULE APPENDIX B</w:t>
      </w:r>
    </w:p>
    <w:p w:rsidR="00A874F8" w:rsidRPr="00F153F6" w:rsidRDefault="00A874F8" w:rsidP="00A874F8">
      <w:pPr>
        <w:numPr>
          <w:ilvl w:val="0"/>
          <w:numId w:val="22"/>
        </w:numPr>
        <w:spacing w:after="0" w:line="240" w:lineRule="auto"/>
        <w:rPr>
          <w:rFonts w:ascii="Arial" w:eastAsia="Times New Roman" w:hAnsi="Arial" w:cs="Arial"/>
        </w:rPr>
      </w:pPr>
      <w:r w:rsidRPr="00F153F6">
        <w:rPr>
          <w:rFonts w:ascii="Arial" w:eastAsia="Times New Roman" w:hAnsi="Arial" w:cs="Arial"/>
        </w:rPr>
        <w:t>In order to obtain the best value for money, journeys must be arranged as economically as possible. You should use the most efficient and economical means of travel, taking into account the cost of your time, travel and subsistence.  The Fund will refuse to meet any expenses that are considered unreasonable or which could have been avoided had the journey been better planned.</w:t>
      </w:r>
    </w:p>
    <w:p w:rsidR="00A874F8" w:rsidRPr="00F153F6" w:rsidRDefault="00A874F8" w:rsidP="00A874F8">
      <w:pPr>
        <w:spacing w:line="360" w:lineRule="auto"/>
        <w:rPr>
          <w:rFonts w:ascii="Arial" w:hAnsi="Arial" w:cs="Arial"/>
          <w:b/>
        </w:rPr>
      </w:pPr>
    </w:p>
    <w:p w:rsidR="00A874F8" w:rsidRPr="00F153F6" w:rsidRDefault="00A874F8" w:rsidP="00A874F8">
      <w:pPr>
        <w:pStyle w:val="BodyText"/>
        <w:numPr>
          <w:ilvl w:val="0"/>
          <w:numId w:val="22"/>
        </w:numPr>
        <w:spacing w:after="0" w:line="240" w:lineRule="auto"/>
        <w:rPr>
          <w:rFonts w:ascii="Arial" w:hAnsi="Arial" w:cs="Arial"/>
          <w:lang w:eastAsia="en-GB"/>
        </w:rPr>
      </w:pPr>
      <w:r w:rsidRPr="00F153F6">
        <w:rPr>
          <w:rFonts w:ascii="Arial" w:hAnsi="Arial" w:cs="Arial"/>
          <w:lang w:eastAsia="en-GB"/>
        </w:rPr>
        <w:t>Claims will only be met within the limits set out in this Appendix B and on the production of valid receipts. Without a receipt, the Fund will not meet your claim.</w:t>
      </w:r>
    </w:p>
    <w:p w:rsidR="00A874F8" w:rsidRPr="00F153F6" w:rsidRDefault="00A874F8" w:rsidP="00A874F8">
      <w:pPr>
        <w:pStyle w:val="ListParagraph"/>
        <w:rPr>
          <w:rFonts w:ascii="Arial" w:hAnsi="Arial" w:cs="Arial"/>
          <w:lang w:eastAsia="en-GB"/>
        </w:rPr>
      </w:pPr>
    </w:p>
    <w:p w:rsidR="00A874F8" w:rsidRPr="00F153F6" w:rsidRDefault="00A874F8" w:rsidP="00A874F8">
      <w:pPr>
        <w:spacing w:after="0" w:line="240" w:lineRule="auto"/>
        <w:rPr>
          <w:rFonts w:ascii="Arial" w:eastAsia="Times New Roman" w:hAnsi="Arial" w:cs="Arial"/>
        </w:rPr>
      </w:pPr>
      <w:r w:rsidRPr="00F153F6">
        <w:rPr>
          <w:rFonts w:ascii="Arial" w:eastAsia="Times New Roman" w:hAnsi="Arial" w:cs="Arial"/>
          <w:b/>
        </w:rPr>
        <w:t>MILEAGE ALLOWANCE RATES</w:t>
      </w:r>
    </w:p>
    <w:p w:rsidR="00A874F8" w:rsidRPr="00F24316" w:rsidRDefault="00A874F8" w:rsidP="00A874F8">
      <w:pPr>
        <w:spacing w:after="0" w:line="240" w:lineRule="auto"/>
        <w:rPr>
          <w:rFonts w:ascii="Arial" w:eastAsia="Times New Roman" w:hAnsi="Arial" w:cs="Arial"/>
        </w:rPr>
      </w:pPr>
    </w:p>
    <w:p w:rsidR="00A874F8" w:rsidRPr="00F24316" w:rsidRDefault="00A874F8" w:rsidP="00A874F8">
      <w:pPr>
        <w:spacing w:after="0" w:line="240" w:lineRule="auto"/>
        <w:rPr>
          <w:rFonts w:ascii="Arial" w:eastAsia="Times New Roman" w:hAnsi="Arial" w:cs="Arial"/>
        </w:rPr>
      </w:pPr>
      <w:r>
        <w:rPr>
          <w:rFonts w:ascii="Arial" w:eastAsia="Times New Roman" w:hAnsi="Arial" w:cs="Arial"/>
        </w:rPr>
        <w:t xml:space="preserve">All cars and larger vehicles </w:t>
      </w:r>
      <w:r w:rsidRPr="00F24316">
        <w:rPr>
          <w:rFonts w:ascii="Arial" w:eastAsia="Times New Roman" w:hAnsi="Arial" w:cs="Arial"/>
        </w:rPr>
        <w:t>45p per mile</w:t>
      </w:r>
      <w:r>
        <w:rPr>
          <w:rFonts w:ascii="Arial" w:eastAsia="Times New Roman" w:hAnsi="Arial" w:cs="Arial"/>
        </w:rPr>
        <w:t xml:space="preserve"> up to 10,000 miles.</w:t>
      </w:r>
    </w:p>
    <w:p w:rsidR="00A874F8" w:rsidRDefault="00A874F8" w:rsidP="00A874F8">
      <w:pPr>
        <w:outlineLvl w:val="0"/>
        <w:rPr>
          <w:b/>
        </w:rPr>
      </w:pPr>
    </w:p>
    <w:p w:rsidR="00A874F8" w:rsidRPr="00CE16E9" w:rsidRDefault="00A874F8" w:rsidP="00A874F8">
      <w:pPr>
        <w:outlineLvl w:val="0"/>
        <w:rPr>
          <w:rFonts w:ascii="Arial" w:hAnsi="Arial" w:cs="Arial"/>
          <w:b/>
        </w:rPr>
      </w:pPr>
      <w:r>
        <w:rPr>
          <w:rFonts w:ascii="Arial" w:hAnsi="Arial" w:cs="Arial"/>
          <w:b/>
        </w:rPr>
        <w:t>SUBSISTENCE RATES</w:t>
      </w:r>
    </w:p>
    <w:p w:rsidR="00743456" w:rsidRDefault="00743456" w:rsidP="00A874F8">
      <w:pPr>
        <w:jc w:val="both"/>
        <w:rPr>
          <w:rFonts w:ascii="Arial" w:hAnsi="Arial" w:cs="Arial"/>
        </w:rPr>
      </w:pPr>
      <w:r>
        <w:rPr>
          <w:rFonts w:ascii="Arial" w:hAnsi="Arial" w:cs="Arial"/>
        </w:rPr>
        <w:t>Meals tea/ coffee/ drinks not included</w:t>
      </w:r>
      <w:r w:rsidR="00A619CD">
        <w:rPr>
          <w:rFonts w:ascii="Arial" w:hAnsi="Arial" w:cs="Arial"/>
        </w:rPr>
        <w:t xml:space="preserve"> in the contract</w:t>
      </w:r>
    </w:p>
    <w:p w:rsidR="00A874F8" w:rsidRPr="00CE16E9" w:rsidRDefault="00A874F8" w:rsidP="00A874F8">
      <w:pPr>
        <w:jc w:val="both"/>
        <w:rPr>
          <w:rFonts w:ascii="Arial" w:hAnsi="Arial" w:cs="Arial"/>
        </w:rPr>
      </w:pPr>
      <w:r w:rsidRPr="00CE16E9">
        <w:rPr>
          <w:rFonts w:ascii="Arial" w:hAnsi="Arial" w:cs="Arial"/>
        </w:rPr>
        <w:t>Overnigh</w:t>
      </w:r>
      <w:r w:rsidR="00743456">
        <w:rPr>
          <w:rFonts w:ascii="Arial" w:hAnsi="Arial" w:cs="Arial"/>
        </w:rPr>
        <w:t>t Allowance (Outside London)</w:t>
      </w:r>
      <w:r w:rsidR="00743456">
        <w:rPr>
          <w:rFonts w:ascii="Arial" w:hAnsi="Arial" w:cs="Arial"/>
        </w:rPr>
        <w:tab/>
        <w:t>£7</w:t>
      </w:r>
      <w:r w:rsidRPr="00CE16E9">
        <w:rPr>
          <w:rFonts w:ascii="Arial" w:hAnsi="Arial" w:cs="Arial"/>
        </w:rPr>
        <w:t>5</w:t>
      </w:r>
    </w:p>
    <w:p w:rsidR="00A874F8" w:rsidRPr="00CE16E9" w:rsidRDefault="00A874F8" w:rsidP="00A874F8">
      <w:pPr>
        <w:jc w:val="both"/>
        <w:rPr>
          <w:rFonts w:ascii="Arial" w:hAnsi="Arial" w:cs="Arial"/>
        </w:rPr>
      </w:pPr>
      <w:r w:rsidRPr="00CE16E9">
        <w:rPr>
          <w:rFonts w:ascii="Arial" w:hAnsi="Arial" w:cs="Arial"/>
        </w:rPr>
        <w:t>Overnig</w:t>
      </w:r>
      <w:r w:rsidR="00743456">
        <w:rPr>
          <w:rFonts w:ascii="Arial" w:hAnsi="Arial" w:cs="Arial"/>
        </w:rPr>
        <w:t>ht Allowance (Inside London)</w:t>
      </w:r>
      <w:r w:rsidR="00743456">
        <w:rPr>
          <w:rFonts w:ascii="Arial" w:hAnsi="Arial" w:cs="Arial"/>
        </w:rPr>
        <w:tab/>
        <w:t>£15</w:t>
      </w:r>
      <w:r w:rsidRPr="00CE16E9">
        <w:rPr>
          <w:rFonts w:ascii="Arial" w:hAnsi="Arial" w:cs="Arial"/>
        </w:rPr>
        <w:t>0</w:t>
      </w:r>
    </w:p>
    <w:p w:rsidR="00743456" w:rsidRDefault="00743456" w:rsidP="00A874F8">
      <w:pPr>
        <w:spacing w:line="360" w:lineRule="auto"/>
        <w:outlineLvl w:val="0"/>
        <w:rPr>
          <w:b/>
        </w:rPr>
      </w:pPr>
    </w:p>
    <w:p w:rsidR="00A874F8" w:rsidRDefault="00A874F8" w:rsidP="00A874F8">
      <w:pPr>
        <w:spacing w:line="360" w:lineRule="auto"/>
        <w:outlineLvl w:val="0"/>
        <w:rPr>
          <w:b/>
        </w:rPr>
      </w:pPr>
      <w:r>
        <w:rPr>
          <w:b/>
        </w:rPr>
        <w:t xml:space="preserve">THE NATIONAL HERITAGE MEMORIAL FUND </w:t>
      </w:r>
    </w:p>
    <w:p w:rsidR="00A874F8" w:rsidRDefault="00A874F8" w:rsidP="00A874F8">
      <w:pPr>
        <w:spacing w:line="360" w:lineRule="auto"/>
        <w:outlineLvl w:val="0"/>
        <w:rPr>
          <w:b/>
        </w:rPr>
      </w:pPr>
      <w:r>
        <w:rPr>
          <w:b/>
        </w:rPr>
        <w:t>STANDARD TERMS AND CONDITIONS APPENDIX C</w:t>
      </w:r>
    </w:p>
    <w:p w:rsidR="00A874F8" w:rsidRPr="00434769" w:rsidRDefault="00A874F8" w:rsidP="00A874F8">
      <w:pPr>
        <w:pStyle w:val="Heading1"/>
        <w:shd w:val="clear" w:color="auto" w:fill="FFFFFF"/>
        <w:spacing w:line="360" w:lineRule="auto"/>
        <w:rPr>
          <w:rFonts w:ascii="Arial" w:hAnsi="Arial" w:cs="Arial"/>
          <w:b w:val="0"/>
          <w:bCs w:val="0"/>
          <w:color w:val="auto"/>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1.</w:t>
      </w:r>
      <w:r w:rsidRPr="00434769">
        <w:rPr>
          <w:rFonts w:ascii="Arial" w:hAnsi="Arial" w:cs="Arial"/>
          <w:b/>
          <w:sz w:val="22"/>
          <w:szCs w:val="22"/>
        </w:rPr>
        <w:t xml:space="preserve"> DEFINITIONS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1.1 In these Conditions: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"Business Day" any day other than a Saturday or Sunday or a public or bank holiday in England</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"Fund" National Heritage Memorial the Fund (</w:t>
      </w:r>
      <w:r w:rsidR="0019419E">
        <w:rPr>
          <w:rFonts w:ascii="Arial" w:hAnsi="Arial" w:cs="Arial"/>
          <w:sz w:val="22"/>
          <w:szCs w:val="22"/>
        </w:rPr>
        <w:t>Fund</w:t>
      </w:r>
      <w:r w:rsidRPr="00434769">
        <w:rPr>
          <w:rFonts w:ascii="Arial" w:hAnsi="Arial" w:cs="Arial"/>
          <w:sz w:val="22"/>
          <w:szCs w:val="22"/>
        </w:rPr>
        <w:t>)</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"Conditions" the Conditions set out in this document together with any special terms agreed in writing (including by fax or email) between the Supplier and the Fund as specified on the Purchase Order</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"Contract" the </w:t>
      </w:r>
      <w:r w:rsidR="00982FCB">
        <w:rPr>
          <w:rFonts w:ascii="Arial" w:hAnsi="Arial" w:cs="Arial"/>
          <w:sz w:val="22"/>
          <w:szCs w:val="22"/>
        </w:rPr>
        <w:t>Framework Agreement</w:t>
      </w:r>
      <w:r w:rsidR="00CF5D30">
        <w:rPr>
          <w:rFonts w:ascii="Arial" w:hAnsi="Arial" w:cs="Arial"/>
          <w:sz w:val="22"/>
          <w:szCs w:val="22"/>
        </w:rPr>
        <w:t xml:space="preserve"> </w:t>
      </w:r>
      <w:r w:rsidRPr="00434769">
        <w:rPr>
          <w:rFonts w:ascii="Arial" w:hAnsi="Arial" w:cs="Arial"/>
          <w:sz w:val="22"/>
          <w:szCs w:val="22"/>
        </w:rPr>
        <w:t>for the sale and purchase of the Goods and the supply and acquisition of the Services formed in accordance with clauses 2.2 and 2.3</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"Free Issue Materials" materials issued by the Fund to the Supplier free of charge pursuant to the Contract</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"Goods" the goods (including any instalment of the Goods or any part of them) described in a Purchase Order</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"Intellectual Property Rights" all intellectual and industrial property rights (including patents, know how, registered trademarks, registered designs, utility models, applications for and rights to apply for any of the foregoing, unregistered design rights and unregistered trademarks, rights to prevent passing off for unfair competition and copyright, database rights, domain names, topography rights and any other rights in any invention, discovery or process) in the United Kingdom and all other countries in the world and together with all renewals and extensions thereof</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"Purchase Order" any purchase order issued by the Fund for the Goods or Services and which shall incorporate these Conditions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"Services" the services (if any) described in the Fund's Purchase Order</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"Specification" includes the technical specifications, plans, drawings, data or other information including all materials and information which</w:t>
      </w:r>
      <w:r>
        <w:rPr>
          <w:rFonts w:ascii="Arial" w:hAnsi="Arial" w:cs="Arial"/>
          <w:sz w:val="22"/>
          <w:szCs w:val="22"/>
        </w:rPr>
        <w:t>,</w:t>
      </w:r>
      <w:r w:rsidRPr="00434769">
        <w:rPr>
          <w:rFonts w:ascii="Arial" w:hAnsi="Arial" w:cs="Arial"/>
          <w:sz w:val="22"/>
          <w:szCs w:val="22"/>
        </w:rPr>
        <w:t xml:space="preserve"> explain the structure, type, design, operation and functionality of the Goods and Services referred to in or attached to the Purchase Order</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"Supplier" the seller or supplier of the Goods or Services.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 Any reference in these Conditions to any provision of a statute shall be construed as a reference to that provision as amended, consolidates, re-enacted, modified, extended or replaced at the relevant time.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1.3 The headings in these Conditions are for convenience only and shall not affect their construction or interpretation.</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1.4 Any phrase in these Conditions introduced by the term "include", "including", "in particular" or any similar expression will be construed as illustrating and will not limit the sense of the words preceding that term.</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1.5 In these Conditions the masculine includes the feminine and the neuter and the singular includes the plural and vice versa.</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2. APPLICATION OF TERMS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2.1 These Conditions apply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not be modified or excluded in whole or in part unless a duly authorised representative of the Fund otherwise agrees in writing.</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2.2 Subject to variation in accordance with clause 2.1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be upon these Conditions, the terms set out in the Purchase Order and any Specification referred to in or attached to the Purchase Order to the exclusion of all and any other conditions or contractual provisions and all previous oral or written representations (whether in conflict with these Conditions or not) including any terms and conditions which the Seller purports to apply in any quotation, form of acceptance, acknowledgement, delivery form, invoice or other document. The Fund shall not be deemed to accept such other conditions or contractual provisions by failing to object to provisions contained in any such document.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2.3 Delivery of Goods or commencement of performance of the Services following receipt of these Conditions shall constitute and may be relied on by the Fund as conclusive evidence of the Supplier's acceptance of these Conditions.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2.4 Each quotation for the Goods and Services from the Supplier will be deemed to be an offer by the Supplier to sell the Goods and Services upon these Conditions. All quotations provided by the Supplier, including the price provision, will remain open for 30 days from its date.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only formed when a written acceptance of the quotation is served by the Fund on the Supplier in the form of a Purchase Order. No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exist prior to service of such notice of acceptance.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lastRenderedPageBreak/>
        <w:t>3. SPECIFICATION AND QUALITY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3.1 The quantity, quality and description of the Goods and the Services shall, subject to the provisions of these Conditions, be as specified in the Purchase Order and/or in any applicable Specification supplied by the Fund to the Supplier or agreed in writing by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3.2 the Fund may at any time make written changes to the Purchase Order including changes in the Specification, method of shipment, quantities, packaging or time or place of delivery. If such change results in an increase in the cost of, or time required for, the performance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w:t>
      </w:r>
      <w:r w:rsidRPr="00434769">
        <w:rPr>
          <w:rFonts w:ascii="Arial" w:hAnsi="Arial" w:cs="Arial"/>
          <w:sz w:val="22"/>
          <w:szCs w:val="22"/>
        </w:rPr>
        <w:t xml:space="preserve"> equitable adjustment will be made to the price, delivery schedule or both. The Fund must approve any such claim or adjustment in writing before the Supplier proceeds with such changes.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3.3 Any Specification supplied by the Fund to the Supplier, or specifically produced by the Supplier for the Fund pursuant to the Contract, together with the copyright, design rights or any other intellectual property rights in the Specification, shall be the exclusive property of the Fund. The Supplier shall not disclose to any third party or use any such Specification except as required for the purposes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to the extent that it is or becomes public knowledge through no fault of the Supplier.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3.4 The Supplier shall comply with all applicable regulations or other legal requirements concerning the manufacture, packaging and delivery of the Goods and the performance of the Services including implied conditions of fitness for purpose, satisfactory quality within the meaning of the Sale of Goods Act 1979 and all relevant British quality/ performance standards, shall operate a quality control procedure in relation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no</w:t>
      </w:r>
      <w:r w:rsidRPr="00434769">
        <w:rPr>
          <w:rFonts w:ascii="Arial" w:hAnsi="Arial" w:cs="Arial"/>
          <w:sz w:val="22"/>
          <w:szCs w:val="22"/>
        </w:rPr>
        <w:t xml:space="preserve"> less exacting than that required by ISO9001 and or ARB Standards of Conduct and Practice and or RICS Professional Guidance &amp; Codes of Practice and shall obtain at its expense all necessary consents, licences and permits required for performance of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3.5 the Fund and its representatives will have the right to inspect and test the Goods any time prior to delivery and for this purpose the Supplier shall provide access to its premises and shall ensure that the Fund and its representatives have the right to access the premises of any third party during manufacture, processing or storage. The Supplier shall provide the Fund with all facilities reasonably required for inspection and testing. The Supplier shall upon request provide the Fund with all </w:t>
      </w:r>
      <w:r w:rsidRPr="00434769">
        <w:rPr>
          <w:rFonts w:ascii="Arial" w:hAnsi="Arial" w:cs="Arial"/>
          <w:sz w:val="22"/>
          <w:szCs w:val="22"/>
        </w:rPr>
        <w:lastRenderedPageBreak/>
        <w:t>information relating to the Goods or the performance of the Services as the Fund may reasonably require and shall raise no objection to inspection of the Goods or of the performance of the Services by the Fund or its representatives.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3.6 If as a result of inspection or testing the Fund is not satisfied that the Goods or performance of the Services will comply in all respects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the Fund so informs the Supplier within seven days of inspection or testing, the Supplier shall take all steps necessary to ensure compliance. Any failure of this obligation by the Supplier will be deemed a material breach which is not capable of remedy. Notwithstanding any such inspection or testing the Supplier will remain fully responsible for the Goods and any such inspection or testing will not diminish or otherwise affect the Supplier's obligations under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3.7 The Goods shall be marked in accordance with the Fund's instructions and any applicable regulations, quality assurance standards, or requirements of the carrier and shall be properly packed, stored and secured so as to reach their destination in an undamaged condition.</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4. PROOFS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4.1 Unless otherwise stated in the Purchase Order the Supplier shall produce to the Fund at the time stated in the Purchase Order or otherwise agreed in writing between the parties a proof or proofs of the Goods for acceptance by the Fund prior to the Supplier producing the Goods (a "Proof").</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4.2 T</w:t>
      </w:r>
      <w:r w:rsidRPr="00434769">
        <w:rPr>
          <w:rFonts w:ascii="Arial" w:hAnsi="Arial" w:cs="Arial"/>
          <w:sz w:val="22"/>
          <w:szCs w:val="22"/>
        </w:rPr>
        <w:t>he Fund will return such Proofs to the Supplier, with all corrections marked on the Proofs and such Proofs being signed by an authorised representative of the Fund. The Supplier shall ensure that all the corrections marked on the Proofs by or on behalf of the Fund are fully incorporated before production of the Goods. The Goods shall comprise materials substantially the same and of quality which is equal to or better than th</w:t>
      </w:r>
      <w:r>
        <w:rPr>
          <w:rFonts w:ascii="Arial" w:hAnsi="Arial" w:cs="Arial"/>
          <w:sz w:val="22"/>
          <w:szCs w:val="22"/>
        </w:rPr>
        <w:t>e material used in the Proofs. T</w:t>
      </w:r>
      <w:r w:rsidRPr="00434769">
        <w:rPr>
          <w:rFonts w:ascii="Arial" w:hAnsi="Arial" w:cs="Arial"/>
          <w:sz w:val="22"/>
          <w:szCs w:val="22"/>
        </w:rPr>
        <w:t xml:space="preserve">he Fund is entitled to reject any Goods which do not comply with these provisions. </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 </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4.5 The Supplier shall be responsible for any errors or omissions in any drawings, calculations, packing details or other particulars supplied by the Supplier, whether such information has been approved by the Fund or not, provided that such errors or omissions are not due to inaccurate written information given to the Supplier by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5. PRICE</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5.1 The price of the Goods and Services shall be the price stated in the Purchase Order or (if not stated in the Purchase Order) the price published or notified by the Supplier to the Fund at the time of the Purchase Order and, unless otherwise specified shall be:</w:t>
      </w:r>
    </w:p>
    <w:p w:rsidR="00A874F8" w:rsidRPr="00434769" w:rsidRDefault="00A874F8" w:rsidP="00A874F8">
      <w:pPr>
        <w:pStyle w:val="NormalWeb"/>
        <w:shd w:val="clear" w:color="auto" w:fill="FFFFFF"/>
        <w:spacing w:line="360" w:lineRule="auto"/>
        <w:ind w:left="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 exclusive of any applicable value added tax (which shall be payable by the Fund subject to receipt of a correct and valid VAT invoice); and</w:t>
      </w:r>
    </w:p>
    <w:p w:rsidR="00A874F8" w:rsidRPr="00434769" w:rsidRDefault="00A874F8" w:rsidP="00A874F8">
      <w:pPr>
        <w:pStyle w:val="NormalWeb"/>
        <w:shd w:val="clear" w:color="auto" w:fill="FFFFFF"/>
        <w:spacing w:line="360" w:lineRule="auto"/>
        <w:ind w:left="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 inclusive of all charges for labour, materials, equipment, overheads, packaging, packing, shipping, carriage, insurance and delivery of the Goods to the delivery address stated in the Purchase Order, duties, imposts or levies other than value added tax, all royalties, licence fees or similar expenses for the supply or use of any invention, process, model or information and all other costs of the Supplier in connection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for</w:t>
      </w:r>
      <w:r w:rsidRPr="00434769">
        <w:rPr>
          <w:rFonts w:ascii="Arial" w:hAnsi="Arial" w:cs="Arial"/>
          <w:sz w:val="22"/>
          <w:szCs w:val="22"/>
        </w:rPr>
        <w:t xml:space="preserve"> full and proper performance by the Supplier.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5.2 No increase in the price may be made (whether on account of increased material, labour or transport costs, fluctuation in rates of exchange or otherwise) without the prior written consent of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5.3 </w:t>
      </w:r>
      <w:r>
        <w:rPr>
          <w:rFonts w:ascii="Arial" w:hAnsi="Arial" w:cs="Arial"/>
          <w:sz w:val="22"/>
          <w:szCs w:val="22"/>
        </w:rPr>
        <w:t>T</w:t>
      </w:r>
      <w:r w:rsidRPr="00434769">
        <w:rPr>
          <w:rFonts w:ascii="Arial" w:hAnsi="Arial" w:cs="Arial"/>
          <w:sz w:val="22"/>
          <w:szCs w:val="22"/>
        </w:rPr>
        <w:t>he Fund shall be entitled to any discount for prompt payment, bulk purchase or volume of purchase customarily granted by the Supplier to its customers, whether or not this discount is shown in the Supplier's own terms and conditions of sale.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6. PAYMENT</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6.1 The Supplier may invoice the Fund on or at any time after delivery of the Goods or performance of the Services, as the case may be, and each invoice must be a correct and valid VAT invoice and shall quote the number of the Purchase Order.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6.2 Without prejudice to any other right or remedy, the Fund reserves the right to set off any liability of the Supplier to the Fund against any liability of the Fund to the Supplier.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6.3 If any sum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not paid when due then, without prejudice to the parties' other rights under the Contract, that sum will bear interest from the due date until payment is made in full, both before and afte</w:t>
      </w:r>
      <w:r w:rsidR="00D578ED">
        <w:rPr>
          <w:rFonts w:ascii="Arial" w:hAnsi="Arial" w:cs="Arial"/>
          <w:sz w:val="22"/>
          <w:szCs w:val="22"/>
        </w:rPr>
        <w:t>r any judgment, at 1% above Lloyds</w:t>
      </w:r>
      <w:r w:rsidRPr="00434769">
        <w:rPr>
          <w:rFonts w:ascii="Arial" w:hAnsi="Arial" w:cs="Arial"/>
          <w:sz w:val="22"/>
          <w:szCs w:val="22"/>
        </w:rPr>
        <w:t xml:space="preserve"> Bank plc's base rate from time to time. The Supplier is not entitled to suspend delivery of the Goods or performance of the Services as a result of any sums being outstanding.</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6.4 The Supplier may be required to sign up to Government Purchasing Card system (GPC).</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6.5 The Supplier may request payment on or at any time after confirmed delivery of all Goods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certification of satisfactory quality signed by the Fund</w:t>
      </w:r>
      <w:r>
        <w:rPr>
          <w:rFonts w:ascii="Arial" w:hAnsi="Arial" w:cs="Arial"/>
          <w:sz w:val="22"/>
          <w:szCs w:val="22"/>
        </w:rPr>
        <w:t xml:space="preserve">'s representative.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7. DELIVERY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7.1 the Fund is under no obligation to pay for Goods which are delivered in excess of the quantity specified in the Purchase Order and the Fund shall, at its option, either retain such excess Goods free of charge or notify the Supplier of such excess. If the Fund notifies the Supplier of delivery of the excess Goods those Goods will remain at the Supplier's risk and be returnable at the Supplier's expense.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7.2 Unless otherwise agreed in writing the Goods shall be delivered and off-loaded and the Services performed during the Fund's normal business hours at the address and on the date or dates specified in the Fund's Purchase Order. Where the date of delivery of the Goods or of performance of the Services is to be set after the date of the Purchase Order, the Supplier shall give the Fund reasonable notice of this date, which shall be not less than 28 days from the date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unless</w:t>
      </w:r>
      <w:r w:rsidRPr="00434769">
        <w:rPr>
          <w:rFonts w:ascii="Arial" w:hAnsi="Arial" w:cs="Arial"/>
          <w:sz w:val="22"/>
          <w:szCs w:val="22"/>
        </w:rPr>
        <w:t xml:space="preserve"> otherwise agreed in writing by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7.3 The time of delivery of the Goods and of performance of all the Supplier's obligations is of the essence of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7.4 A packing note displayed prominently and quoting the number of the Purchase Order must accompany each delivery or consignment of the Goods.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7.5 The Fund may reject any Goods delivered or not accept any performance of the Services which have not been delivered or performed in accordance with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7.6 The Fund will not be deemed to have accepted the Goods until it has had ten Business Days to in</w:t>
      </w:r>
      <w:r>
        <w:rPr>
          <w:rFonts w:ascii="Arial" w:hAnsi="Arial" w:cs="Arial"/>
          <w:sz w:val="22"/>
          <w:szCs w:val="22"/>
        </w:rPr>
        <w:t>spect them following delivery. T</w:t>
      </w:r>
      <w:r w:rsidRPr="00434769">
        <w:rPr>
          <w:rFonts w:ascii="Arial" w:hAnsi="Arial" w:cs="Arial"/>
          <w:sz w:val="22"/>
          <w:szCs w:val="22"/>
        </w:rPr>
        <w:t>he Fund will also have the right to reject the goods as though they had not been accepted for ten Business Days after any latent defect in the Goods has become apparent.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7.7 Goods rejected pursuant to clauses 7.5 and 7.6 shall be returned to the Supplier at the Supplier's request and at the Supplier's risk and expense. Alternatively, if the Supplier fails to collect the rejected Goods within a reasonable time after the Fund has given it notice of rejection of the Goods the Fund may dispose of the rejected Goods in such manner as it thinks fit provided that it shall account to the Supplier for the net proceeds of sale (if any). If any of the Goods or Services are so rejected, without prejudice to any other right of the Fund, the Fund may purchase replacement Goods or Services from an alternative supplier and any additional expense incurred and/ or any losses or expenses (if any) incurred by the Fund resulting from the Goods or Services not being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borne by the Supplier.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7.8 If the Fund agrees that the Goods can be delivered in instalments, or the Services can be performed in stages, then each instalment or stage will be treated as a separate Contract. Without prejudice to any other right or remedy, the Fund will have the right, but not the obligation, to treat all the Contracts for the total Purchase Order as repudiated if the Supplier fails to deliver or perform any instalment or stage and to reject any or all of the instalments or stages for the total Purchase Order if the Fund is entitled to reject any one instalment or stage.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7.9 The Supplier shall supply the Fund with any instructions or other information required to enable the Fund to accept delivery of the Goods and performance of the Services within five Business Days before the delivery of the Products or performance of the Services.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7.10 The Fund shall not be obliged to return any packaging materials to the Supplier, whether or not the Goods are accepted by it.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7.11 If the Goods are not delivered or the Services are not performed on the due date then, without prejudice to any other remedy, the Fund shall be entitled to cancel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whole or in part.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7.12 The Supplier shall provide evidence of the date and time of delivery and the quantity of the Goods delivered when requested so to do by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8. </w:t>
      </w:r>
      <w:r w:rsidRPr="00434769">
        <w:rPr>
          <w:rFonts w:ascii="Arial" w:hAnsi="Arial" w:cs="Arial"/>
          <w:b/>
          <w:sz w:val="22"/>
          <w:szCs w:val="22"/>
        </w:rPr>
        <w:t>ORIGIN AND INSTRUCTIONS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8.1 Upon receipt of a request from the Fund the Supplier shall provide to the Fund evidence of the place of origin of the Goods or any part of the Goods or of raw materials utilised in their manufacture.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8.2 The Supplier shall submit with the Goods full instructions for use and clear warnings with respect of anything which may reasonably be done or omitted to be done in relation to the Goods and which could render them unsafe.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9. </w:t>
      </w:r>
      <w:r w:rsidRPr="00434769">
        <w:rPr>
          <w:rFonts w:ascii="Arial" w:hAnsi="Arial" w:cs="Arial"/>
          <w:b/>
          <w:sz w:val="22"/>
          <w:szCs w:val="22"/>
        </w:rPr>
        <w:t>RISK AND PROPERTY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9.1 Subject to clause 9.2 ownership of the Goods will pass to the Fund on delivery (which will occur after the Goods have been unloaded and stacked).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9.2 If the Goods are paid for prior to delivery ownership (but not risk) of the Goods shall pass to the Fund on payment.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9.3 All items including materials, equipment, tools, Free Issue Materials, dyes and moulds supplied by the Fund to the Supplier and all Proofs will at all times: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lastRenderedPageBreak/>
        <w:t>(i) be and remain the exclusive property of the Fund;</w:t>
      </w:r>
    </w:p>
    <w:p w:rsidR="00A874F8" w:rsidRPr="00434769" w:rsidRDefault="00A874F8" w:rsidP="00A874F8">
      <w:pPr>
        <w:pStyle w:val="NormalWeb"/>
        <w:shd w:val="clear" w:color="auto" w:fill="FFFFFF"/>
        <w:spacing w:line="360" w:lineRule="auto"/>
        <w:ind w:firstLine="720"/>
        <w:rPr>
          <w:rFonts w:ascii="Arial" w:hAnsi="Arial" w:cs="Arial"/>
          <w:sz w:val="22"/>
          <w:szCs w:val="22"/>
        </w:rPr>
      </w:pPr>
    </w:p>
    <w:p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t>(ii) be held by the Supplier in safe custody at its own risk;</w:t>
      </w:r>
    </w:p>
    <w:p w:rsidR="00A874F8" w:rsidRPr="00434769" w:rsidRDefault="00A874F8" w:rsidP="00A874F8">
      <w:pPr>
        <w:pStyle w:val="NormalWeb"/>
        <w:shd w:val="clear" w:color="auto" w:fill="FFFFFF"/>
        <w:spacing w:line="360" w:lineRule="auto"/>
        <w:ind w:firstLine="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be maintained and kept in good condition by the Supplier until returned to the Fund;</w:t>
      </w:r>
    </w:p>
    <w:p w:rsidR="00A874F8" w:rsidRPr="00434769" w:rsidRDefault="00A874F8" w:rsidP="00A874F8">
      <w:pPr>
        <w:pStyle w:val="NormalWeb"/>
        <w:shd w:val="clear" w:color="auto" w:fill="FFFFFF"/>
        <w:spacing w:line="360" w:lineRule="auto"/>
        <w:ind w:firstLine="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not be disposed of other than in accordance with the Fund'</w:t>
      </w:r>
      <w:r w:rsidR="009C4060">
        <w:rPr>
          <w:rFonts w:ascii="Arial" w:hAnsi="Arial" w:cs="Arial"/>
          <w:sz w:val="22"/>
          <w:szCs w:val="22"/>
        </w:rPr>
        <w:t>s</w:t>
      </w:r>
      <w:r w:rsidRPr="00434769">
        <w:rPr>
          <w:rFonts w:ascii="Arial" w:hAnsi="Arial" w:cs="Arial"/>
          <w:sz w:val="22"/>
          <w:szCs w:val="22"/>
        </w:rPr>
        <w:t xml:space="preserve"> written instructions; and</w:t>
      </w:r>
    </w:p>
    <w:p w:rsidR="00A874F8" w:rsidRPr="00434769" w:rsidRDefault="00A874F8" w:rsidP="00A874F8">
      <w:pPr>
        <w:pStyle w:val="NormalWeb"/>
        <w:shd w:val="clear" w:color="auto" w:fill="FFFFFF"/>
        <w:spacing w:line="360" w:lineRule="auto"/>
        <w:ind w:firstLine="720"/>
        <w:rPr>
          <w:rFonts w:ascii="Arial" w:hAnsi="Arial" w:cs="Arial"/>
          <w:sz w:val="22"/>
          <w:szCs w:val="22"/>
        </w:rPr>
      </w:pPr>
    </w:p>
    <w:p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t>(v) not be used otherwise than as authorised by the Fund in writing.</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9.4 The risk in materials issued by the Fund to the Supplier for incorporation in the Goods including Free Issue Materials, shall pass to the Supplier on delivery.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9.5 If the Fund issues Free Issue Materials pursuant to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the</w:t>
      </w:r>
      <w:r w:rsidRPr="00434769">
        <w:rPr>
          <w:rFonts w:ascii="Arial" w:hAnsi="Arial" w:cs="Arial"/>
          <w:sz w:val="22"/>
          <w:szCs w:val="22"/>
        </w:rPr>
        <w:t xml:space="preserve"> Free Issue Materials shall be and remain the property of the Fund. The Supplier shall maintain all such Free Issue Materials in good order and condition and shall use such Free Issue Materials solely in connection with the Contract. Without prejudice to any other rights of the Fund, the Supplier shall deliver up the Free Issue Materials to the Fund on the Fund's demand whether or not they have been altered or processed. Any surplus Free Issue Materials shall be disposed of at the Fund's discretion. Waste of the Free Issue Materials arising from bad workmanship or the default or negligence of the Supplier shall be made good at the Supplier's expense.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10. INTELLECTUAL PROPERTY RIGHTS</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10.1 </w:t>
      </w:r>
      <w:r>
        <w:rPr>
          <w:rFonts w:ascii="Arial" w:hAnsi="Arial" w:cs="Arial"/>
          <w:sz w:val="22"/>
          <w:szCs w:val="22"/>
        </w:rPr>
        <w:t>T</w:t>
      </w:r>
      <w:r w:rsidRPr="00434769">
        <w:rPr>
          <w:rFonts w:ascii="Arial" w:hAnsi="Arial" w:cs="Arial"/>
          <w:sz w:val="22"/>
          <w:szCs w:val="22"/>
        </w:rPr>
        <w:t xml:space="preserve">he Fund authorises the Supplier to </w:t>
      </w:r>
      <w:r w:rsidR="009C4060">
        <w:rPr>
          <w:rFonts w:ascii="Arial" w:hAnsi="Arial" w:cs="Arial"/>
          <w:sz w:val="22"/>
          <w:szCs w:val="22"/>
        </w:rPr>
        <w:t xml:space="preserve">only </w:t>
      </w:r>
      <w:r w:rsidRPr="00434769">
        <w:rPr>
          <w:rFonts w:ascii="Arial" w:hAnsi="Arial" w:cs="Arial"/>
          <w:sz w:val="22"/>
          <w:szCs w:val="22"/>
        </w:rPr>
        <w:t xml:space="preserve">use those of its Intellectual Property Rights for the purposes of exercising its rights and performing its obligations under the </w:t>
      </w:r>
      <w:r w:rsidR="00982FCB">
        <w:rPr>
          <w:rFonts w:ascii="Arial" w:hAnsi="Arial" w:cs="Arial"/>
          <w:sz w:val="22"/>
          <w:szCs w:val="22"/>
        </w:rPr>
        <w:t xml:space="preserve">Framework </w:t>
      </w:r>
      <w:r w:rsidR="00CF5D30">
        <w:rPr>
          <w:rFonts w:ascii="Arial" w:hAnsi="Arial" w:cs="Arial"/>
          <w:sz w:val="22"/>
          <w:szCs w:val="22"/>
        </w:rPr>
        <w:t>Agreement</w:t>
      </w:r>
      <w:r w:rsidRPr="00434769">
        <w:rPr>
          <w:rFonts w:ascii="Arial" w:hAnsi="Arial" w:cs="Arial"/>
          <w:sz w:val="22"/>
          <w:szCs w:val="22"/>
        </w:rPr>
        <w:t xml:space="preserve">. The Supplier will have no other rights whatsoever in respect of the Fund's Intellectual Property Rights and upon completion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will</w:t>
      </w:r>
      <w:r w:rsidRPr="00434769">
        <w:rPr>
          <w:rFonts w:ascii="Arial" w:hAnsi="Arial" w:cs="Arial"/>
          <w:sz w:val="22"/>
          <w:szCs w:val="22"/>
        </w:rPr>
        <w:t xml:space="preserve"> return to the Fund all materials containing or embodying the Intellectual Property Rights.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10.2 The Supplier warrants that neither the Goods, nor their use, resale or importation, infringes the Intellectual Property Rights of any third party except to the extent that any infringements arise directly from the use by the Supplier of any Specifications, drawings, samples or descriptions provided by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11. CONFIDENTIALITY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11.1 Without prejudice to the application of the Official Secrets Acts to any such information the Supplier undertakes:</w:t>
      </w: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 that any information, obtained in the course of the execution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confidential and shall be used by the Supplier solely for the purposes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not at any time be disclosed without the </w:t>
      </w:r>
      <w:r w:rsidR="00F41513">
        <w:rPr>
          <w:rFonts w:ascii="Arial" w:hAnsi="Arial" w:cs="Arial"/>
          <w:sz w:val="22"/>
          <w:szCs w:val="22"/>
        </w:rPr>
        <w:t xml:space="preserve">consent of </w:t>
      </w:r>
      <w:r w:rsidRPr="00434769">
        <w:rPr>
          <w:rFonts w:ascii="Arial" w:hAnsi="Arial" w:cs="Arial"/>
          <w:sz w:val="22"/>
          <w:szCs w:val="22"/>
        </w:rPr>
        <w:t>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to provide all necessary precautions to ensure that all information is treated as confidential and not disclosed as aforesaid.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that any technical information that is clearly designated as confidential and received by the Supplier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treated in accordance with the provisions of this paragraph (i) from receipt thereof.  Nothing therein shall be so construed as to prevent the Supplier from using data processing techniques, ideas, knowledge etc. gained during the performance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the furtherance of its normal business, to the extent that this does not result in the disclosure of confidential information or a breach of any valid patents, third party rights or co</w:t>
      </w:r>
      <w:r w:rsidR="00F41513">
        <w:rPr>
          <w:rFonts w:ascii="Arial" w:hAnsi="Arial" w:cs="Arial"/>
          <w:sz w:val="22"/>
          <w:szCs w:val="22"/>
        </w:rPr>
        <w:t>pyrights of</w:t>
      </w:r>
      <w:r w:rsidRPr="00434769">
        <w:rPr>
          <w:rFonts w:ascii="Arial" w:hAnsi="Arial" w:cs="Arial"/>
          <w:sz w:val="22"/>
          <w:szCs w:val="22"/>
        </w:rPr>
        <w:t xml:space="preserve">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11.2 The Supplier shall disclose such confidential material </w:t>
      </w:r>
      <w:r w:rsidR="00F41513">
        <w:rPr>
          <w:rFonts w:ascii="Arial" w:hAnsi="Arial" w:cs="Arial"/>
          <w:sz w:val="22"/>
          <w:szCs w:val="22"/>
        </w:rPr>
        <w:t>to its employees</w:t>
      </w:r>
      <w:r w:rsidRPr="00434769">
        <w:rPr>
          <w:rFonts w:ascii="Arial" w:hAnsi="Arial" w:cs="Arial"/>
          <w:sz w:val="22"/>
          <w:szCs w:val="22"/>
        </w:rPr>
        <w:t xml:space="preserve"> on a strictly need to know basis for the purpose of discharging the Supplier's obligations to the Fund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ensure that such employees are subject to the same obligations of confidentiality as bind the Supplier.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12. WARRANTIES AND LIABILITY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12.1 The Supplier warrants to the Fund that the Goods and Services:</w:t>
      </w:r>
    </w:p>
    <w:p w:rsidR="00A874F8" w:rsidRDefault="00A874F8" w:rsidP="00A874F8">
      <w:pPr>
        <w:pStyle w:val="NormalWeb"/>
        <w:shd w:val="clear" w:color="auto" w:fill="FFFFFF"/>
        <w:spacing w:line="360" w:lineRule="auto"/>
        <w:ind w:left="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(i)  will be of satisfactory quality within the meaning of the Sale of Goods Act 1979 and fit for any purpose held out by the Supplier or made known to the Supplier in writing or orally at the time the Purchase Order is placed;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 will be free from any defects in design, material and workmanship for a period not shorter than the longer of the Supplier's warranty or 24 months from delivery, unless industry practice indicates a longer warranty period or unless otherwise agreed in writing with the Fund;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will correspond in all respects with the Purchase Order and with any relevant Specification or sample provided by the Fund to the Supplier; </w:t>
      </w: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will comply with all statutory requirements, governmental, local authority and other regulations, orders, relevant British Standards and EC requirements and regulations (whether voluntary or not) relating to the Goods and Services and their sale and supply;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will be performed by appropriately qualified and trained personnel, with due care and diligence in accordance with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  will be performed by appropriately qualified, trained and experienced personnel with a high standard of skill, care and diligence and in accordance with the Contract; and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(vii) will be performed to such standards of quality generally observed in the industry for similar services.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12.2 Without prejudice to any other remedy, if any Goods or Services are not supplied or performed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the Fund terminates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in</w:t>
      </w:r>
      <w:r w:rsidRPr="00434769">
        <w:rPr>
          <w:rFonts w:ascii="Arial" w:hAnsi="Arial" w:cs="Arial"/>
          <w:sz w:val="22"/>
          <w:szCs w:val="22"/>
        </w:rPr>
        <w:t xml:space="preserve"> accordance with clause 14.2 then the Fund may (whether or not the Goods have been accepted or the Services performed):</w:t>
      </w:r>
    </w:p>
    <w:p w:rsidR="00A874F8" w:rsidRPr="00434769" w:rsidRDefault="00A874F8" w:rsidP="00A874F8">
      <w:pPr>
        <w:pStyle w:val="NormalWeb"/>
        <w:shd w:val="clear" w:color="auto" w:fill="FFFFFF"/>
        <w:spacing w:line="360" w:lineRule="auto"/>
        <w:ind w:left="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 xml:space="preserve">(i)  require the Supplier to repair the Goods or to supply replacement Goods or Services in accordance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within</w:t>
      </w:r>
      <w:r w:rsidRPr="00434769">
        <w:rPr>
          <w:rFonts w:ascii="Arial" w:hAnsi="Arial" w:cs="Arial"/>
          <w:sz w:val="22"/>
          <w:szCs w:val="22"/>
        </w:rPr>
        <w:t xml:space="preserve"> seven days of receipt of such a request from the Fund;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at the Fund'</w:t>
      </w:r>
      <w:r w:rsidR="00012FE5">
        <w:rPr>
          <w:rFonts w:ascii="Arial" w:hAnsi="Arial" w:cs="Arial"/>
          <w:sz w:val="22"/>
          <w:szCs w:val="22"/>
        </w:rPr>
        <w:t>s</w:t>
      </w:r>
      <w:r w:rsidRPr="00434769">
        <w:rPr>
          <w:rFonts w:ascii="Arial" w:hAnsi="Arial" w:cs="Arial"/>
          <w:sz w:val="22"/>
          <w:szCs w:val="22"/>
        </w:rPr>
        <w:t xml:space="preserve"> sole option, and whether or not the Fund has previously required the Supplier to repair the Goods or to supply any replacement Goods or Services, to treat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as</w:t>
      </w:r>
      <w:r w:rsidRPr="00434769">
        <w:rPr>
          <w:rFonts w:ascii="Arial" w:hAnsi="Arial" w:cs="Arial"/>
          <w:sz w:val="22"/>
          <w:szCs w:val="22"/>
        </w:rPr>
        <w:t xml:space="preserve"> discharged by the Supplier's breach and require the repayment of any part price which has been paid;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(iii) cancel any or all remaining instalments or stages if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has</w:t>
      </w:r>
      <w:r w:rsidRPr="00434769">
        <w:rPr>
          <w:rFonts w:ascii="Arial" w:hAnsi="Arial" w:cs="Arial"/>
          <w:sz w:val="22"/>
          <w:szCs w:val="22"/>
        </w:rPr>
        <w:t xml:space="preserve"> not already been terminated;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(iv) refuse to accept any subsequent delivery of the Goods or performance of the Services which the Supplier attempts to make;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recover from the Supplier any additional expenditure reasonably incurred by the Fund in obtaining goods or services equivalent to the Goods or Services in substitution from another supplier; and/or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(vi) claim damages for any additional costs, losses or expenses incurred by the Fund which are in any way attributable to the Supplier's breach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failure to deliver the Goods or perform the Services on the due date or at all.</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12.3 The Supplier will indemnify, keep indemnified and hold harmless the Fund from and against all costs (including the cost of enforcement), expenses, liabilities (including any tax liability), injuries, direct, indirect or consequential loss (all three of which terms include pure economic loss, loss of profit, loss of business, depletion of goodwill and like loss, damages, claims, demands, proceedings or legal costs (on a full indemnity basis) and judgments which the Fund incurs or suffers as a consequence of:</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lastRenderedPageBreak/>
        <w:t>(i)  a direct or indirect breach or negligent performance by the Supplier or failure or delay in performance of the terms of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any claim that the Goods infringe, or their importation, use or resale infringes the British or foreign patent, copyright, registered design, design right, trademark, trade name or other intellectual property rights of any other person, except to the extent that the claim arises from compliance with any Specification supplied by the Fund;</w:t>
      </w: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any act or omission of the Supplier or its employees, agents or sub-contractors in supplying, delivering and installing the Goods, or in the performance of the Services;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(iv) a failure to deliver the Goods on the due date for delivery, or to provide the Services on the due date for performance and/or in accordance with the Conditions, or in respect of a direct or indirect breach or negligent performance or failure in performance by the Supplier of the Contract;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claims made against the Fund in respect of any loss, damage or expense sustained by the Fund or its servants or agents or by any customer or other third party to the extent that such loss, damage or expense was caused by, relates to or arises from the Goods or the Services including any claim against the Fund under the Consumer Protection Act 1987 in respect of the Goods; or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(vi) any negligent, defamatory or illegal act or omission of the Supplier in connection with the provision, production or delivery of the Goods and/or Services.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12.4 The Supplier does not exclude its liability (if any) to the Fund for personal injury or death resulting from its negligence; for fraud; or for any other matter which it would be illegal to exclude or to attempt to exclude its liability.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sidRPr="00434769">
        <w:rPr>
          <w:rFonts w:ascii="Arial" w:hAnsi="Arial" w:cs="Arial"/>
          <w:b/>
          <w:sz w:val="22"/>
          <w:szCs w:val="22"/>
        </w:rPr>
        <w:t>13. FORCE MAJEURE</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lastRenderedPageBreak/>
        <w:t xml:space="preserve">13.1 The Supplier shall not be liable to the Fund by reason of any delay in performing, or any failure to perform, any of its obligations in relation to the Goods or the Services, if the delay or failure was beyond the Supplier's reasonable control pursuant to an act of God.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13.2 If the Supplier cannot supply the Fund in accordance with the terms of a Purchase Order because of an event described in clause 13.1, and if the Fund reasonably anticipates that this may prevent the Fund performing obligations to its own customers, the Fund may terminate immediately by written notice that part of, or all of, the Purchase Order which the Supplier cannot fulfil.</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14. </w:t>
      </w:r>
      <w:r w:rsidRPr="00434769">
        <w:rPr>
          <w:rFonts w:ascii="Arial" w:hAnsi="Arial" w:cs="Arial"/>
          <w:b/>
          <w:sz w:val="22"/>
          <w:szCs w:val="22"/>
        </w:rPr>
        <w:t>TERMINATION</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14.1 </w:t>
      </w:r>
      <w:r>
        <w:rPr>
          <w:rFonts w:ascii="Arial" w:hAnsi="Arial" w:cs="Arial"/>
          <w:sz w:val="22"/>
          <w:szCs w:val="22"/>
        </w:rPr>
        <w:t>T</w:t>
      </w:r>
      <w:r w:rsidRPr="00434769">
        <w:rPr>
          <w:rFonts w:ascii="Arial" w:hAnsi="Arial" w:cs="Arial"/>
          <w:sz w:val="22"/>
          <w:szCs w:val="22"/>
        </w:rPr>
        <w:t xml:space="preserve">he Fund may at any time and for any reason cancel the Purchase Order in whole or in part by notice to the Supplier. If the Fund cancels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pursuant</w:t>
      </w:r>
      <w:r w:rsidRPr="00434769">
        <w:rPr>
          <w:rFonts w:ascii="Arial" w:hAnsi="Arial" w:cs="Arial"/>
          <w:sz w:val="22"/>
          <w:szCs w:val="22"/>
        </w:rPr>
        <w:t xml:space="preserve"> to this clause 14.1 the Supplier shall discontinue all work on the Purchase Order and the Fund shall pay the Supplier for work in progress at the time of termination.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14.2 </w:t>
      </w:r>
      <w:r>
        <w:rPr>
          <w:rFonts w:ascii="Arial" w:hAnsi="Arial" w:cs="Arial"/>
          <w:sz w:val="22"/>
          <w:szCs w:val="22"/>
        </w:rPr>
        <w:t>T</w:t>
      </w:r>
      <w:r w:rsidRPr="00434769">
        <w:rPr>
          <w:rFonts w:ascii="Arial" w:hAnsi="Arial" w:cs="Arial"/>
          <w:sz w:val="22"/>
          <w:szCs w:val="22"/>
        </w:rPr>
        <w:t xml:space="preserve">he Fund may by written notice to the Supplier terminate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immediately</w:t>
      </w:r>
      <w:r w:rsidRPr="00434769">
        <w:rPr>
          <w:rFonts w:ascii="Arial" w:hAnsi="Arial" w:cs="Arial"/>
          <w:sz w:val="22"/>
          <w:szCs w:val="22"/>
        </w:rPr>
        <w:t xml:space="preserve"> if the Supplier:</w:t>
      </w:r>
    </w:p>
    <w:p w:rsidR="00A874F8" w:rsidRPr="00434769" w:rsidRDefault="00A874F8" w:rsidP="00A874F8">
      <w:pPr>
        <w:pStyle w:val="NormalWeb"/>
        <w:shd w:val="clear" w:color="auto" w:fill="FFFFFF"/>
        <w:spacing w:line="360" w:lineRule="auto"/>
        <w:ind w:firstLine="720"/>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 xml:space="preserve">(i) is in material breach of any of the terms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where the breach is capable of remedy, the Supplier fails to remedy such breach within seven days (or such shorter period as may be specified) after service of a written notice from the Fund, specifying the breach and requiring it to be remedied. Failure to deliver Goods or perform any Services on the due date in accordance with clause 7.2 is a material breach of the terms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that</w:t>
      </w:r>
      <w:r w:rsidRPr="00434769">
        <w:rPr>
          <w:rFonts w:ascii="Arial" w:hAnsi="Arial" w:cs="Arial"/>
          <w:sz w:val="22"/>
          <w:szCs w:val="22"/>
        </w:rPr>
        <w:t xml:space="preserve"> is not capable of remedy;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 becomes bankrupt, insolvent, has a receiver, manager or administrative receiver appointed, makes any composition with its creditors, has a receive</w:t>
      </w:r>
      <w:r w:rsidR="00012FE5">
        <w:rPr>
          <w:rFonts w:ascii="Arial" w:hAnsi="Arial" w:cs="Arial"/>
          <w:sz w:val="22"/>
          <w:szCs w:val="22"/>
        </w:rPr>
        <w:t>r</w:t>
      </w:r>
      <w:r w:rsidRPr="00434769">
        <w:rPr>
          <w:rFonts w:ascii="Arial" w:hAnsi="Arial" w:cs="Arial"/>
          <w:sz w:val="22"/>
          <w:szCs w:val="22"/>
        </w:rPr>
        <w:t xml:space="preserve"> appointed under the Mental Health Act 1983 or dies;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(iii) has any distraint, execution or other process levied or enforced on any of its property;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firstLine="720"/>
        <w:rPr>
          <w:rFonts w:ascii="Arial" w:hAnsi="Arial" w:cs="Arial"/>
          <w:sz w:val="22"/>
          <w:szCs w:val="22"/>
        </w:rPr>
      </w:pPr>
      <w:r w:rsidRPr="00434769">
        <w:rPr>
          <w:rFonts w:ascii="Arial" w:hAnsi="Arial" w:cs="Arial"/>
          <w:sz w:val="22"/>
          <w:szCs w:val="22"/>
        </w:rPr>
        <w:lastRenderedPageBreak/>
        <w:t>(iv) the Supplier ceases, or threatens to cease, to carry on business;</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rPr>
      </w:pPr>
      <w:r w:rsidRPr="00434769">
        <w:rPr>
          <w:rFonts w:ascii="Arial" w:hAnsi="Arial" w:cs="Arial"/>
          <w:sz w:val="22"/>
          <w:szCs w:val="22"/>
        </w:rPr>
        <w:t>(v) has a change in its management and/or control as defined by section 416 Income and Corporation Taxes Act 1988, or the Fund reasonably anticipates that one of the above circumstances is about to occur.</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sidRPr="00434769">
        <w:rPr>
          <w:rFonts w:ascii="Arial" w:hAnsi="Arial" w:cs="Arial"/>
          <w:b/>
          <w:sz w:val="22"/>
          <w:szCs w:val="22"/>
          <w:lang w:val="en-US"/>
        </w:rPr>
        <w:t>15</w:t>
      </w:r>
      <w:r>
        <w:rPr>
          <w:rFonts w:ascii="Arial" w:hAnsi="Arial" w:cs="Arial"/>
          <w:b/>
          <w:sz w:val="22"/>
          <w:szCs w:val="22"/>
          <w:lang w:val="en-US"/>
        </w:rPr>
        <w:t>.</w:t>
      </w:r>
      <w:r w:rsidRPr="00434769">
        <w:rPr>
          <w:rFonts w:ascii="Arial" w:hAnsi="Arial" w:cs="Arial"/>
          <w:b/>
          <w:sz w:val="22"/>
          <w:szCs w:val="22"/>
          <w:lang w:val="en-US"/>
        </w:rPr>
        <w:t xml:space="preserve"> PUBLICITY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The Supplier shall not communicate with representatives of the general or technical press, radio, television or other communications media unless specifically granted permission to do so in writing by the Fund's representative. In response to any media or other enquiries relating to the Fund, the Supplier will refer the caller to the Fund’s representative, and will inform the representative of the enquiry as soon as practicable.</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16.</w:t>
      </w:r>
      <w:r w:rsidRPr="00434769">
        <w:rPr>
          <w:rFonts w:ascii="Arial" w:hAnsi="Arial" w:cs="Arial"/>
          <w:b/>
          <w:sz w:val="22"/>
          <w:szCs w:val="22"/>
          <w:lang w:val="en-US"/>
        </w:rPr>
        <w:t xml:space="preserve"> SAFETY</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The Supplier shall be responsible for the observance by himself, his employees and subcontractors of all safety precautions necessary for the protection of himself, his employees, subcontractors and any other persons including all precautions required to be taken by or under any Act of Parliament including any regulations or bye-law of any local or other authority. He shall co-operate fully with the Fund to ensure the proper discharge of these duties.</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17.</w:t>
      </w:r>
      <w:r w:rsidRPr="00434769">
        <w:rPr>
          <w:rFonts w:ascii="Arial" w:hAnsi="Arial" w:cs="Arial"/>
          <w:b/>
          <w:sz w:val="22"/>
          <w:szCs w:val="22"/>
          <w:lang w:val="en-US"/>
        </w:rPr>
        <w:t xml:space="preserve">  AUDIT AND RECORDS</w:t>
      </w: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lang w:val="en-US"/>
        </w:rPr>
        <w:t>17</w:t>
      </w:r>
      <w:r w:rsidRPr="00434769">
        <w:rPr>
          <w:rFonts w:ascii="Arial" w:hAnsi="Arial" w:cs="Arial"/>
          <w:sz w:val="22"/>
          <w:szCs w:val="22"/>
          <w:lang w:val="en-US"/>
        </w:rPr>
        <w:t xml:space="preserve">.1 </w:t>
      </w:r>
      <w:r w:rsidRPr="00434769">
        <w:rPr>
          <w:rFonts w:ascii="Arial" w:hAnsi="Arial" w:cs="Arial"/>
          <w:sz w:val="22"/>
          <w:szCs w:val="22"/>
        </w:rPr>
        <w:t>The Supplier shall maintain true and correct records including accountancy information in connection with the work of the Supplier in executing this Contract. The Supplier shall retain such records for a period of not less than twenty-four months after completion of the Services.</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sz w:val="22"/>
          <w:szCs w:val="22"/>
          <w:lang w:val="en-US"/>
        </w:rPr>
      </w:pPr>
      <w:r>
        <w:rPr>
          <w:rFonts w:ascii="Arial" w:hAnsi="Arial" w:cs="Arial"/>
          <w:sz w:val="22"/>
          <w:szCs w:val="22"/>
          <w:lang w:val="en-US"/>
        </w:rPr>
        <w:t>17</w:t>
      </w:r>
      <w:r w:rsidRPr="00434769">
        <w:rPr>
          <w:rFonts w:ascii="Arial" w:hAnsi="Arial" w:cs="Arial"/>
          <w:sz w:val="22"/>
          <w:szCs w:val="22"/>
          <w:lang w:val="en-US"/>
        </w:rPr>
        <w:t>.2 The Fund may from time to time make an audit of all records of this Contract. Where the Fund elects to undertake an Audit, the Supplier shall be given reasonable notice of the Fund's intention. Statutory retention periods for financial and other records are not affected nor altered by this condition.</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17.</w:t>
      </w:r>
      <w:r w:rsidRPr="00434769">
        <w:rPr>
          <w:rFonts w:ascii="Arial" w:hAnsi="Arial" w:cs="Arial"/>
          <w:b/>
          <w:sz w:val="22"/>
          <w:szCs w:val="22"/>
          <w:lang w:val="en-US"/>
        </w:rPr>
        <w:t xml:space="preserve"> NATIONAL AUDIT OFFICE ACCESS</w:t>
      </w:r>
    </w:p>
    <w:p w:rsidR="00A874F8" w:rsidRPr="00434769" w:rsidRDefault="00A874F8" w:rsidP="00A874F8">
      <w:pPr>
        <w:pStyle w:val="NormalWeb"/>
        <w:shd w:val="clear" w:color="auto" w:fill="FFFFFF"/>
        <w:spacing w:line="360" w:lineRule="auto"/>
        <w:rPr>
          <w:rFonts w:ascii="Arial" w:hAnsi="Arial" w:cs="Arial"/>
          <w:sz w:val="22"/>
          <w:szCs w:val="22"/>
          <w:lang w:val="en-US"/>
        </w:rPr>
      </w:pPr>
      <w:r>
        <w:rPr>
          <w:rFonts w:ascii="Arial" w:hAnsi="Arial" w:cs="Arial"/>
          <w:sz w:val="22"/>
          <w:szCs w:val="22"/>
          <w:lang w:val="en-US"/>
        </w:rPr>
        <w:t>18</w:t>
      </w:r>
      <w:r w:rsidRPr="00434769">
        <w:rPr>
          <w:rFonts w:ascii="Arial" w:hAnsi="Arial" w:cs="Arial"/>
          <w:sz w:val="22"/>
          <w:szCs w:val="22"/>
          <w:lang w:val="en-US"/>
        </w:rPr>
        <w:t>.1 For the purpose of:</w:t>
      </w:r>
    </w:p>
    <w:p w:rsidR="00A874F8" w:rsidRPr="00434769" w:rsidRDefault="00A874F8" w:rsidP="00A874F8">
      <w:pPr>
        <w:pStyle w:val="NormalWeb"/>
        <w:shd w:val="clear" w:color="auto" w:fill="FFFFFF"/>
        <w:spacing w:line="360" w:lineRule="auto"/>
        <w:ind w:firstLine="720"/>
        <w:rPr>
          <w:rFonts w:ascii="Arial" w:hAnsi="Arial" w:cs="Arial"/>
          <w:sz w:val="22"/>
          <w:szCs w:val="22"/>
          <w:lang w:val="en-US"/>
        </w:rPr>
      </w:pPr>
      <w:r w:rsidRPr="00434769">
        <w:rPr>
          <w:rFonts w:ascii="Arial" w:hAnsi="Arial" w:cs="Arial"/>
          <w:sz w:val="22"/>
          <w:szCs w:val="22"/>
          <w:lang w:val="en-US"/>
        </w:rPr>
        <w:t>(i) the examination and certification of the Fund’s accounts; or</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ind w:left="720"/>
        <w:rPr>
          <w:rFonts w:ascii="Arial" w:hAnsi="Arial" w:cs="Arial"/>
          <w:sz w:val="22"/>
          <w:szCs w:val="22"/>
          <w:lang w:val="en-US"/>
        </w:rPr>
      </w:pPr>
      <w:r w:rsidRPr="00434769">
        <w:rPr>
          <w:rFonts w:ascii="Arial" w:hAnsi="Arial" w:cs="Arial"/>
          <w:sz w:val="22"/>
          <w:szCs w:val="22"/>
        </w:rPr>
        <w:t>(ii) any examination pursuant to section 6(1) of the National Audit Act 1993 or any re-enactment thereof of the economy, efficiency and effectiveness with which the Fund has used its resources</w:t>
      </w:r>
      <w:r w:rsidRPr="00434769">
        <w:rPr>
          <w:rFonts w:ascii="Arial" w:hAnsi="Arial" w:cs="Arial"/>
          <w:sz w:val="22"/>
          <w:szCs w:val="22"/>
          <w:lang w:val="en-US"/>
        </w:rPr>
        <w:t xml:space="preserve"> </w:t>
      </w:r>
    </w:p>
    <w:p w:rsidR="00A874F8" w:rsidRPr="00434769" w:rsidRDefault="00A874F8" w:rsidP="00A874F8">
      <w:pPr>
        <w:pStyle w:val="NormalWeb"/>
        <w:shd w:val="clear" w:color="auto" w:fill="FFFFFF"/>
        <w:spacing w:line="360" w:lineRule="auto"/>
        <w:rPr>
          <w:rFonts w:ascii="Arial" w:hAnsi="Arial" w:cs="Arial"/>
          <w:sz w:val="22"/>
          <w:szCs w:val="22"/>
          <w:lang w:val="en-US"/>
        </w:rPr>
      </w:pPr>
    </w:p>
    <w:p w:rsidR="00A874F8" w:rsidRPr="00434769" w:rsidRDefault="00A874F8" w:rsidP="00A874F8">
      <w:pPr>
        <w:pStyle w:val="NormalWeb"/>
        <w:shd w:val="clear" w:color="auto" w:fill="FFFFFF"/>
        <w:spacing w:line="360" w:lineRule="auto"/>
        <w:rPr>
          <w:rFonts w:ascii="Arial" w:hAnsi="Arial" w:cs="Arial"/>
          <w:sz w:val="22"/>
          <w:szCs w:val="22"/>
          <w:lang w:val="en-US"/>
        </w:rPr>
      </w:pPr>
      <w:r w:rsidRPr="00434769">
        <w:rPr>
          <w:rFonts w:ascii="Arial" w:hAnsi="Arial" w:cs="Arial"/>
          <w:sz w:val="22"/>
          <w:szCs w:val="22"/>
        </w:rPr>
        <w:t>The Comptroller and Auditor General may examine such documents as he may reasonably require which are owned, held or otherwise within the control of the Supplier and may require the Supplier to produce such oral or written explanation as he considers necessary.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19.</w:t>
      </w:r>
      <w:r w:rsidRPr="00434769">
        <w:rPr>
          <w:rFonts w:ascii="Arial" w:hAnsi="Arial" w:cs="Arial"/>
          <w:b/>
          <w:sz w:val="22"/>
          <w:szCs w:val="22"/>
          <w:lang w:val="en-US"/>
        </w:rPr>
        <w:t xml:space="preserve"> ROYALTIES </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All royalties, licence fees or similar expenses for the supply or use of any invention, process, drawing, model, plan or information in connection with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deemed to have been included in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Price</w:t>
      </w:r>
      <w:r w:rsidRPr="00434769">
        <w:rPr>
          <w:rFonts w:ascii="Arial" w:hAnsi="Arial" w:cs="Arial"/>
          <w:sz w:val="22"/>
          <w:szCs w:val="22"/>
        </w:rPr>
        <w:t>. The Supplier shall indemnify the Fund from and against all claims and proceedings that may be made against the Fund, and any damages, costs and expenses incurred by the Fund in respect of any such supply or use.</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20.</w:t>
      </w:r>
      <w:r w:rsidRPr="00434769">
        <w:rPr>
          <w:rFonts w:ascii="Arial" w:hAnsi="Arial" w:cs="Arial"/>
          <w:b/>
          <w:sz w:val="22"/>
          <w:szCs w:val="22"/>
          <w:lang w:val="en-US"/>
        </w:rPr>
        <w:t xml:space="preserve"> INDEPENDENT SUPPLIER</w:t>
      </w:r>
    </w:p>
    <w:p w:rsidR="00A874F8" w:rsidRPr="00434769" w:rsidRDefault="00A874F8" w:rsidP="00A874F8">
      <w:pPr>
        <w:pStyle w:val="NormalWeb"/>
        <w:shd w:val="clear" w:color="auto" w:fill="FFFFFF"/>
        <w:spacing w:line="360" w:lineRule="auto"/>
        <w:rPr>
          <w:rFonts w:ascii="Arial" w:hAnsi="Arial" w:cs="Arial"/>
          <w:sz w:val="22"/>
          <w:szCs w:val="22"/>
        </w:rPr>
      </w:pPr>
      <w:r w:rsidRPr="00434769">
        <w:rPr>
          <w:rFonts w:ascii="Arial" w:hAnsi="Arial" w:cs="Arial"/>
          <w:sz w:val="22"/>
          <w:szCs w:val="22"/>
        </w:rPr>
        <w:t xml:space="preserve">The Supplier shall at all times during the term of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be</w:t>
      </w:r>
      <w:r w:rsidRPr="00434769">
        <w:rPr>
          <w:rFonts w:ascii="Arial" w:hAnsi="Arial" w:cs="Arial"/>
          <w:sz w:val="22"/>
          <w:szCs w:val="22"/>
        </w:rPr>
        <w:t xml:space="preserve"> an Independent Supplier with respect to the Fund and nothing in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construed as creating at any time the relationship of employer and employee between the Fund and the Supplier in case the supplier is an individual; and in case the supplier is a company nothing in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constitute a partnership or joint venture between the Parties</w:t>
      </w:r>
      <w:r w:rsidR="00012FE5">
        <w:rPr>
          <w:rFonts w:ascii="Arial" w:hAnsi="Arial" w:cs="Arial"/>
          <w:sz w:val="22"/>
          <w:szCs w:val="22"/>
        </w:rPr>
        <w: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lang w:val="en-US"/>
        </w:rPr>
      </w:pPr>
      <w:r>
        <w:rPr>
          <w:rFonts w:ascii="Arial" w:hAnsi="Arial" w:cs="Arial"/>
          <w:b/>
          <w:sz w:val="22"/>
          <w:szCs w:val="22"/>
          <w:lang w:val="en-US"/>
        </w:rPr>
        <w:t>21.</w:t>
      </w:r>
      <w:r w:rsidRPr="00434769">
        <w:rPr>
          <w:rFonts w:ascii="Arial" w:hAnsi="Arial" w:cs="Arial"/>
          <w:b/>
          <w:sz w:val="22"/>
          <w:szCs w:val="22"/>
          <w:lang w:val="en-US"/>
        </w:rPr>
        <w:t xml:space="preserve"> FREEDOM OF INFORMATION</w:t>
      </w: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 xml:space="preserve">.1 The Supplier shall make available at its own cost any information reasonably requested by the Fund in connection with the Supplier’s performance under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shall allow </w:t>
      </w:r>
      <w:r w:rsidRPr="00434769">
        <w:rPr>
          <w:rFonts w:ascii="Arial" w:hAnsi="Arial" w:cs="Arial"/>
          <w:sz w:val="22"/>
          <w:szCs w:val="22"/>
        </w:rPr>
        <w:lastRenderedPageBreak/>
        <w:t xml:space="preserve">such access to its premises and contact with its employees as is necessary for these purposes. The Fund may share information about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w:t>
      </w:r>
      <w:r w:rsidRPr="00434769">
        <w:rPr>
          <w:rFonts w:ascii="Arial" w:hAnsi="Arial" w:cs="Arial"/>
          <w:sz w:val="22"/>
          <w:szCs w:val="22"/>
        </w:rPr>
        <w:t xml:space="preserve"> other Lottery distributors, Government departments and other organisations with a legitimate interest in Lottery funding as well as with members of the public who m</w:t>
      </w:r>
      <w:r w:rsidR="007F0858">
        <w:rPr>
          <w:rFonts w:ascii="Arial" w:hAnsi="Arial" w:cs="Arial"/>
          <w:sz w:val="22"/>
          <w:szCs w:val="22"/>
        </w:rPr>
        <w:t>ake a request for information under</w:t>
      </w:r>
      <w:r w:rsidRPr="00434769">
        <w:rPr>
          <w:rFonts w:ascii="Arial" w:hAnsi="Arial" w:cs="Arial"/>
          <w:sz w:val="22"/>
          <w:szCs w:val="22"/>
        </w:rPr>
        <w:t xml:space="preserve"> the</w:t>
      </w:r>
      <w:r w:rsidR="00A06CEC">
        <w:rPr>
          <w:rFonts w:ascii="Arial" w:hAnsi="Arial" w:cs="Arial"/>
          <w:sz w:val="22"/>
          <w:szCs w:val="22"/>
        </w:rPr>
        <w:t xml:space="preserve"> Freedom of Information Acts</w:t>
      </w:r>
      <w:r w:rsidRPr="00434769">
        <w:rPr>
          <w:rFonts w:ascii="Arial" w:hAnsi="Arial" w:cs="Arial"/>
          <w:sz w:val="22"/>
          <w:szCs w:val="22"/>
        </w:rPr>
        <w:t>.</w:t>
      </w:r>
      <w:r w:rsidR="00A06CEC">
        <w:rPr>
          <w:rFonts w:ascii="Arial" w:hAnsi="Arial" w:cs="Arial"/>
          <w:sz w:val="22"/>
          <w:szCs w:val="22"/>
        </w:rPr>
        <w:t xml:space="preserve"> The provisions of the Freedom of Information Act 2000 for information held in England, Wales and Northern Ireland and the Freedom of information (Scotland) Act 2002 for information held in Scotland.</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.2 In particular, the Supplier shall and shall procure that its employees or sub-contractors shall provide all necessary information and assistance as reasonably requested by the Fund to enable the Fund to respond to any request for information it receives and in compliance with the provisions of the Freedom of Information Act 2000.</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21</w:t>
      </w:r>
      <w:r w:rsidRPr="00434769">
        <w:rPr>
          <w:rFonts w:ascii="Arial" w:hAnsi="Arial" w:cs="Arial"/>
          <w:sz w:val="22"/>
          <w:szCs w:val="22"/>
        </w:rPr>
        <w:t>.3 The Fund shall be responsible for determining in its absolute discretion whether any commercially sensitive information or other information is exempt from disclosure or may be disclosed either without consulting the Supplier or following consultation with the Supplier and having taken its views into consideration</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b/>
          <w:sz w:val="22"/>
          <w:szCs w:val="22"/>
        </w:rPr>
      </w:pPr>
      <w:r>
        <w:rPr>
          <w:rFonts w:ascii="Arial" w:hAnsi="Arial" w:cs="Arial"/>
          <w:b/>
          <w:sz w:val="22"/>
          <w:szCs w:val="22"/>
        </w:rPr>
        <w:t>22</w:t>
      </w:r>
      <w:r w:rsidRPr="00434769">
        <w:rPr>
          <w:rFonts w:ascii="Arial" w:hAnsi="Arial" w:cs="Arial"/>
          <w:b/>
          <w:sz w:val="22"/>
          <w:szCs w:val="22"/>
        </w:rPr>
        <w:t>. GENERAL</w:t>
      </w: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.1 Each right or remedy of the Fund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without prejudice to any other right or remedy of the Fund whether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not.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22.2 T</w:t>
      </w:r>
      <w:r w:rsidRPr="00434769">
        <w:rPr>
          <w:rFonts w:ascii="Arial" w:hAnsi="Arial" w:cs="Arial"/>
          <w:sz w:val="22"/>
          <w:szCs w:val="22"/>
        </w:rPr>
        <w:t>he Fund may assign, license or sub-</w:t>
      </w:r>
      <w:r w:rsidR="003D034C">
        <w:rPr>
          <w:rFonts w:ascii="Arial" w:hAnsi="Arial" w:cs="Arial"/>
          <w:sz w:val="22"/>
          <w:szCs w:val="22"/>
        </w:rPr>
        <w:t>contract</w:t>
      </w:r>
      <w:r w:rsidR="00CF5D30" w:rsidRPr="00434769">
        <w:rPr>
          <w:rFonts w:ascii="Arial" w:hAnsi="Arial" w:cs="Arial"/>
          <w:sz w:val="22"/>
          <w:szCs w:val="22"/>
        </w:rPr>
        <w:t xml:space="preserve"> all</w:t>
      </w:r>
      <w:r w:rsidRPr="00434769">
        <w:rPr>
          <w:rFonts w:ascii="Arial" w:hAnsi="Arial" w:cs="Arial"/>
          <w:sz w:val="22"/>
          <w:szCs w:val="22"/>
        </w:rPr>
        <w:t xml:space="preserve"> or any part of its rights or obligations under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without</w:t>
      </w:r>
      <w:r w:rsidRPr="00434769">
        <w:rPr>
          <w:rFonts w:ascii="Arial" w:hAnsi="Arial" w:cs="Arial"/>
          <w:sz w:val="22"/>
          <w:szCs w:val="22"/>
        </w:rPr>
        <w:t xml:space="preserve"> the Supplier's consent.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.3 The Supplier shall not be entitled to assign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any part of it without the prior consent of the Fund in writing.</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.4 Neither the Fund nor the Supplier shall during the term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for 12 months following its termination either directly or indirectly solicit or entice away (or seek to attempt to solicit or entice away) from the employment of the other party any person employed by </w:t>
      </w:r>
      <w:r w:rsidRPr="00434769">
        <w:rPr>
          <w:rFonts w:ascii="Arial" w:hAnsi="Arial" w:cs="Arial"/>
          <w:sz w:val="22"/>
          <w:szCs w:val="22"/>
        </w:rPr>
        <w:lastRenderedPageBreak/>
        <w:t>such other party's group (in the case of the Fund) in the provision of the Goods and Services to the Supplier or (in the case of the Supplier) in the receipt and/or administration of the Goods and Services from the Fund without the other party's prior agreement in writing providin</w:t>
      </w:r>
      <w:r>
        <w:rPr>
          <w:rFonts w:ascii="Arial" w:hAnsi="Arial" w:cs="Arial"/>
          <w:sz w:val="22"/>
          <w:szCs w:val="22"/>
        </w:rPr>
        <w:t>g that nothing in this clause 22</w:t>
      </w:r>
      <w:r w:rsidRPr="00434769">
        <w:rPr>
          <w:rFonts w:ascii="Arial" w:hAnsi="Arial" w:cs="Arial"/>
          <w:sz w:val="22"/>
          <w:szCs w:val="22"/>
        </w:rPr>
        <w:t xml:space="preserve">.4 shall prohibit a party from engaging a person who replies to a general advert and who is not otherwise solicited or enticed. </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.5 No failure or delay by the Fund to exercise any right, power or remedy will operate as a waiver of it nor will any partial exercise preclude any further exercise of the same, or of some other right, power or remedy.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.6 If any condition or part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is</w:t>
      </w:r>
      <w:r w:rsidRPr="00434769">
        <w:rPr>
          <w:rFonts w:ascii="Arial" w:hAnsi="Arial" w:cs="Arial"/>
          <w:sz w:val="22"/>
          <w:szCs w:val="22"/>
        </w:rPr>
        <w:t xml:space="preserve"> found by any court, tribunal, administrative body or authority of competent jurisdiction to be illegal, invalid or unenforceable then that provision will, to the extent required, be severed from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will be ineffective without, as far as is possible, modifying any other provision or part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this will not affect any other provisions of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which</w:t>
      </w:r>
      <w:r w:rsidRPr="00434769">
        <w:rPr>
          <w:rFonts w:ascii="Arial" w:hAnsi="Arial" w:cs="Arial"/>
          <w:sz w:val="22"/>
          <w:szCs w:val="22"/>
        </w:rPr>
        <w:t xml:space="preserve"> will remain in full force and effect.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.7 Save as expressly stated otherwise in these Conditions the parties to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do</w:t>
      </w:r>
      <w:r w:rsidRPr="00434769">
        <w:rPr>
          <w:rFonts w:ascii="Arial" w:hAnsi="Arial" w:cs="Arial"/>
          <w:sz w:val="22"/>
          <w:szCs w:val="22"/>
        </w:rPr>
        <w:t xml:space="preserve"> not intend that any of its terms will be enforceable by virtue of the Contracts (Rights of Third Parties) Act 1999 by any person not a party to it.</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Pr="00434769" w:rsidRDefault="00A874F8" w:rsidP="00A874F8">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.8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and</w:t>
      </w:r>
      <w:r w:rsidRPr="00434769">
        <w:rPr>
          <w:rFonts w:ascii="Arial" w:hAnsi="Arial" w:cs="Arial"/>
          <w:sz w:val="22"/>
          <w:szCs w:val="22"/>
        </w:rPr>
        <w:t xml:space="preserve"> the Specification contain all the terms which the Fund and the Supplier have agreed in relation to the Goods and/or Services and supersedes any prior written or oral agreements, representations or understandings between the parties relating to such Goods and/ or Services. The Supplier acknowledges that it has not relied on any statement, promise or representation made or given by or on behalf of the Fund, which is not set out in the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or</w:t>
      </w:r>
      <w:r w:rsidRPr="00434769">
        <w:rPr>
          <w:rFonts w:ascii="Arial" w:hAnsi="Arial" w:cs="Arial"/>
          <w:sz w:val="22"/>
          <w:szCs w:val="22"/>
        </w:rPr>
        <w:t xml:space="preserve"> specific</w:t>
      </w:r>
      <w:r>
        <w:rPr>
          <w:rFonts w:ascii="Arial" w:hAnsi="Arial" w:cs="Arial"/>
          <w:sz w:val="22"/>
          <w:szCs w:val="22"/>
        </w:rPr>
        <w:t>ation. Nothing in this clause 22</w:t>
      </w:r>
      <w:r w:rsidRPr="00434769">
        <w:rPr>
          <w:rFonts w:ascii="Arial" w:hAnsi="Arial" w:cs="Arial"/>
          <w:sz w:val="22"/>
          <w:szCs w:val="22"/>
        </w:rPr>
        <w:t>.8 will exclude any liability which one party would otherwise have to the other party in respect of any statements made fraudulently.</w:t>
      </w:r>
    </w:p>
    <w:p w:rsidR="00A874F8" w:rsidRPr="00434769" w:rsidRDefault="00A874F8" w:rsidP="00A874F8">
      <w:pPr>
        <w:pStyle w:val="NormalWeb"/>
        <w:shd w:val="clear" w:color="auto" w:fill="FFFFFF"/>
        <w:spacing w:line="360" w:lineRule="auto"/>
        <w:rPr>
          <w:rFonts w:ascii="Arial" w:hAnsi="Arial" w:cs="Arial"/>
          <w:sz w:val="22"/>
          <w:szCs w:val="22"/>
        </w:rPr>
      </w:pPr>
    </w:p>
    <w:p w:rsidR="00A874F8" w:rsidRDefault="00A874F8" w:rsidP="00A25730">
      <w:pPr>
        <w:pStyle w:val="NormalWeb"/>
        <w:shd w:val="clear" w:color="auto" w:fill="FFFFFF"/>
        <w:spacing w:line="360" w:lineRule="auto"/>
        <w:rPr>
          <w:rFonts w:ascii="Arial" w:hAnsi="Arial" w:cs="Arial"/>
          <w:sz w:val="22"/>
          <w:szCs w:val="22"/>
        </w:rPr>
      </w:pPr>
      <w:r>
        <w:rPr>
          <w:rFonts w:ascii="Arial" w:hAnsi="Arial" w:cs="Arial"/>
          <w:sz w:val="22"/>
          <w:szCs w:val="22"/>
        </w:rPr>
        <w:t>22</w:t>
      </w:r>
      <w:r w:rsidRPr="00434769">
        <w:rPr>
          <w:rFonts w:ascii="Arial" w:hAnsi="Arial" w:cs="Arial"/>
          <w:sz w:val="22"/>
          <w:szCs w:val="22"/>
        </w:rPr>
        <w:t xml:space="preserve">.9 This </w:t>
      </w:r>
      <w:r w:rsidR="00982FCB">
        <w:rPr>
          <w:rFonts w:ascii="Arial" w:hAnsi="Arial" w:cs="Arial"/>
          <w:sz w:val="22"/>
          <w:szCs w:val="22"/>
        </w:rPr>
        <w:t xml:space="preserve">Framework </w:t>
      </w:r>
      <w:r w:rsidR="00CF5D30">
        <w:rPr>
          <w:rFonts w:ascii="Arial" w:hAnsi="Arial" w:cs="Arial"/>
          <w:sz w:val="22"/>
          <w:szCs w:val="22"/>
        </w:rPr>
        <w:t>Agreement</w:t>
      </w:r>
      <w:r w:rsidR="00CF5D30" w:rsidRPr="00434769">
        <w:rPr>
          <w:rFonts w:ascii="Arial" w:hAnsi="Arial" w:cs="Arial"/>
          <w:sz w:val="22"/>
          <w:szCs w:val="22"/>
        </w:rPr>
        <w:t xml:space="preserve"> shall</w:t>
      </w:r>
      <w:r w:rsidRPr="00434769">
        <w:rPr>
          <w:rFonts w:ascii="Arial" w:hAnsi="Arial" w:cs="Arial"/>
          <w:sz w:val="22"/>
          <w:szCs w:val="22"/>
        </w:rPr>
        <w:t xml:space="preserve"> be governed by and cons</w:t>
      </w:r>
      <w:r w:rsidR="003D034C">
        <w:rPr>
          <w:rFonts w:ascii="Arial" w:hAnsi="Arial" w:cs="Arial"/>
          <w:sz w:val="22"/>
          <w:szCs w:val="22"/>
        </w:rPr>
        <w:t>trued in accordance with the</w:t>
      </w:r>
      <w:r w:rsidRPr="00434769">
        <w:rPr>
          <w:rFonts w:ascii="Arial" w:hAnsi="Arial" w:cs="Arial"/>
          <w:sz w:val="22"/>
          <w:szCs w:val="22"/>
        </w:rPr>
        <w:t xml:space="preserve"> law</w:t>
      </w:r>
      <w:r w:rsidR="003D034C">
        <w:rPr>
          <w:rFonts w:ascii="Arial" w:hAnsi="Arial" w:cs="Arial"/>
          <w:sz w:val="22"/>
          <w:szCs w:val="22"/>
        </w:rPr>
        <w:t>s</w:t>
      </w:r>
      <w:r w:rsidRPr="00434769">
        <w:rPr>
          <w:rFonts w:ascii="Arial" w:hAnsi="Arial" w:cs="Arial"/>
          <w:sz w:val="22"/>
          <w:szCs w:val="22"/>
        </w:rPr>
        <w:t xml:space="preserve"> </w:t>
      </w:r>
      <w:r w:rsidR="003D034C">
        <w:rPr>
          <w:rFonts w:ascii="Arial" w:hAnsi="Arial" w:cs="Arial"/>
          <w:sz w:val="22"/>
          <w:szCs w:val="22"/>
        </w:rPr>
        <w:t>of England and Wales</w:t>
      </w:r>
      <w:r w:rsidR="00386620">
        <w:rPr>
          <w:rFonts w:ascii="Arial" w:hAnsi="Arial" w:cs="Arial"/>
          <w:sz w:val="22"/>
          <w:szCs w:val="22"/>
        </w:rPr>
        <w:t xml:space="preserve"> </w:t>
      </w:r>
      <w:r w:rsidRPr="00434769">
        <w:rPr>
          <w:rFonts w:ascii="Arial" w:hAnsi="Arial" w:cs="Arial"/>
          <w:sz w:val="22"/>
          <w:szCs w:val="22"/>
        </w:rPr>
        <w:t>and each party agrees to submit to the exclusive jurisdiction of the English Courts.</w:t>
      </w:r>
    </w:p>
    <w:p w:rsidR="00EC16CA" w:rsidRDefault="00EC16CA" w:rsidP="00A25730">
      <w:pPr>
        <w:pStyle w:val="NormalWeb"/>
        <w:shd w:val="clear" w:color="auto" w:fill="FFFFFF"/>
        <w:spacing w:line="360" w:lineRule="auto"/>
        <w:rPr>
          <w:rFonts w:ascii="Arial" w:hAnsi="Arial" w:cs="Arial"/>
          <w:b/>
          <w:sz w:val="22"/>
          <w:szCs w:val="22"/>
        </w:rPr>
      </w:pPr>
      <w:r w:rsidRPr="00EC16CA">
        <w:rPr>
          <w:rFonts w:ascii="Arial" w:hAnsi="Arial" w:cs="Arial"/>
          <w:b/>
          <w:sz w:val="22"/>
          <w:szCs w:val="22"/>
        </w:rPr>
        <w:lastRenderedPageBreak/>
        <w:t>APPENDIX D</w:t>
      </w:r>
      <w:r w:rsidR="00ED6773">
        <w:rPr>
          <w:rFonts w:ascii="Arial" w:hAnsi="Arial" w:cs="Arial"/>
          <w:b/>
          <w:sz w:val="22"/>
          <w:szCs w:val="22"/>
        </w:rPr>
        <w:t>, D1, D2, D3 &amp; D4</w:t>
      </w:r>
    </w:p>
    <w:p w:rsidR="00ED6773" w:rsidRDefault="00ED6773" w:rsidP="00A25730">
      <w:pPr>
        <w:pStyle w:val="NormalWeb"/>
        <w:shd w:val="clear" w:color="auto" w:fill="FFFFFF"/>
        <w:spacing w:line="360" w:lineRule="auto"/>
        <w:rPr>
          <w:rFonts w:ascii="Arial" w:hAnsi="Arial" w:cs="Arial"/>
          <w:b/>
          <w:sz w:val="22"/>
          <w:szCs w:val="22"/>
        </w:rPr>
      </w:pPr>
      <w:r>
        <w:rPr>
          <w:rFonts w:ascii="Arial" w:hAnsi="Arial" w:cs="Arial"/>
          <w:b/>
          <w:sz w:val="22"/>
          <w:szCs w:val="22"/>
        </w:rPr>
        <w:t>CONSULTANCY BRIEF</w:t>
      </w:r>
    </w:p>
    <w:p w:rsidR="00ED6773" w:rsidRDefault="00ED6773" w:rsidP="00ED6773">
      <w:pPr>
        <w:rPr>
          <w:rFonts w:cs="Arial"/>
          <w:b/>
        </w:rPr>
      </w:pPr>
    </w:p>
    <w:p w:rsidR="00ED6773" w:rsidRPr="00ED6773" w:rsidRDefault="00ED6773" w:rsidP="00ED6773">
      <w:pPr>
        <w:pStyle w:val="ListParagraph"/>
        <w:numPr>
          <w:ilvl w:val="0"/>
          <w:numId w:val="31"/>
        </w:numPr>
        <w:spacing w:after="0" w:line="240" w:lineRule="auto"/>
        <w:rPr>
          <w:rFonts w:cs="Arial"/>
          <w:b/>
          <w:u w:val="single"/>
        </w:rPr>
      </w:pPr>
      <w:r w:rsidRPr="00ED6773">
        <w:rPr>
          <w:rFonts w:cs="Arial"/>
          <w:b/>
          <w:u w:val="single"/>
        </w:rPr>
        <w:t>Introduction to the Heritage Lottery Fund</w:t>
      </w:r>
    </w:p>
    <w:p w:rsidR="00ED6773" w:rsidRDefault="00ED6773" w:rsidP="00ED6773">
      <w:pPr>
        <w:ind w:left="360"/>
        <w:rPr>
          <w:rFonts w:cs="Arial"/>
          <w:b/>
          <w:u w:val="single"/>
        </w:rPr>
      </w:pPr>
    </w:p>
    <w:p w:rsidR="00ED6773" w:rsidRPr="00821E7B" w:rsidRDefault="00ED6773" w:rsidP="00ED6773">
      <w:pPr>
        <w:pStyle w:val="ListParagraph"/>
        <w:numPr>
          <w:ilvl w:val="1"/>
          <w:numId w:val="23"/>
        </w:numPr>
        <w:spacing w:after="0" w:line="240" w:lineRule="auto"/>
        <w:contextualSpacing w:val="0"/>
        <w:rPr>
          <w:rFonts w:cs="Arial"/>
          <w:color w:val="0000FF"/>
          <w:u w:val="single"/>
        </w:rPr>
      </w:pPr>
      <w:r w:rsidRPr="00821E7B">
        <w:rPr>
          <w:rFonts w:cs="Arial"/>
        </w:rPr>
        <w:t xml:space="preserve">The Heritage Lottery Fund (HLF) distributes a share of funds raised by the National Lottery. Since 1994 we have awarded </w:t>
      </w:r>
      <w:r w:rsidRPr="00C44A3E">
        <w:rPr>
          <w:rFonts w:cs="Arial"/>
        </w:rPr>
        <w:t>£6.8</w:t>
      </w:r>
      <w:r w:rsidRPr="00821E7B">
        <w:rPr>
          <w:rFonts w:cs="Arial"/>
        </w:rPr>
        <w:t xml:space="preserve"> billion to over </w:t>
      </w:r>
      <w:r w:rsidRPr="00C44A3E">
        <w:rPr>
          <w:rFonts w:cs="Arial"/>
        </w:rPr>
        <w:t>39,000</w:t>
      </w:r>
      <w:r w:rsidRPr="00821E7B">
        <w:rPr>
          <w:rFonts w:cs="Arial"/>
        </w:rPr>
        <w:t xml:space="preserve"> projects across the UK, ranging from major capital projects at iconic heritage sites to small education and community projects. Our definition of heritage is broad</w:t>
      </w:r>
      <w:r>
        <w:rPr>
          <w:rFonts w:cs="Arial"/>
        </w:rPr>
        <w:t xml:space="preserve"> and includes</w:t>
      </w:r>
      <w:r w:rsidRPr="00821E7B">
        <w:rPr>
          <w:rFonts w:cs="Arial"/>
        </w:rPr>
        <w:t xml:space="preserve"> historic buildings and townscapes; archaeological sites; museums and archives; natural and designed landscapes (including parks habitats and species); industrial, maritime and transport heritage; oral history, cultural traditions and local community heritage.  </w:t>
      </w:r>
      <w:r>
        <w:rPr>
          <w:rFonts w:cs="Arial"/>
        </w:rPr>
        <w:t>All</w:t>
      </w:r>
      <w:r w:rsidRPr="00821E7B">
        <w:rPr>
          <w:rFonts w:cs="Arial"/>
        </w:rPr>
        <w:t xml:space="preserve"> projects that</w:t>
      </w:r>
      <w:r>
        <w:rPr>
          <w:rFonts w:cs="Arial"/>
        </w:rPr>
        <w:t xml:space="preserve"> we fund are expected to</w:t>
      </w:r>
      <w:r w:rsidRPr="00821E7B">
        <w:rPr>
          <w:rFonts w:cs="Arial"/>
        </w:rPr>
        <w:t xml:space="preserve"> make a lasting difference for heritage, people and communities</w:t>
      </w:r>
      <w:r>
        <w:rPr>
          <w:rFonts w:cs="Arial"/>
        </w:rPr>
        <w:t>.</w:t>
      </w:r>
      <w:r w:rsidRPr="00821E7B">
        <w:rPr>
          <w:rFonts w:cs="Arial"/>
        </w:rPr>
        <w:t xml:space="preserve"> </w:t>
      </w:r>
    </w:p>
    <w:p w:rsidR="00ED6773" w:rsidRPr="00821E7B" w:rsidRDefault="00ED6773" w:rsidP="00ED6773">
      <w:pPr>
        <w:pStyle w:val="ListParagraph"/>
        <w:rPr>
          <w:rStyle w:val="Hyperlink"/>
          <w:rFonts w:cs="Arial"/>
        </w:rPr>
      </w:pPr>
    </w:p>
    <w:p w:rsidR="00ED6773" w:rsidRDefault="00ED6773" w:rsidP="00ED6773">
      <w:pPr>
        <w:pStyle w:val="ListParagraph"/>
        <w:numPr>
          <w:ilvl w:val="1"/>
          <w:numId w:val="23"/>
        </w:numPr>
        <w:spacing w:after="0" w:line="240" w:lineRule="auto"/>
        <w:contextualSpacing w:val="0"/>
        <w:rPr>
          <w:rFonts w:cs="Arial"/>
        </w:rPr>
      </w:pPr>
      <w:r w:rsidRPr="00821E7B">
        <w:rPr>
          <w:rFonts w:cs="Arial"/>
        </w:rPr>
        <w:t>HLF is administered by the Trustees of the National Heritage Memorial Fund (NHMF)</w:t>
      </w:r>
      <w:r>
        <w:rPr>
          <w:rFonts w:cs="Arial"/>
        </w:rPr>
        <w:t xml:space="preserve"> and operates through a network of national and regional offices throughout the UK.</w:t>
      </w:r>
      <w:r w:rsidRPr="00821E7B">
        <w:rPr>
          <w:rFonts w:cs="Arial"/>
        </w:rPr>
        <w:t xml:space="preserve"> </w:t>
      </w:r>
      <w:r>
        <w:rPr>
          <w:rFonts w:cs="Arial"/>
        </w:rPr>
        <w:t xml:space="preserve">Our role is to encourage, assess, monitor, support and evaluate projects delivered by applicants who have been successful in securing grant funding from us, (ie we do not directly deliver projects ourselves, but are a key funding stakeholder). We aim to deliver the best possible value for money for lottery players’ investment whilst balancing the need to support projects that would not otherwise progress without our support. </w:t>
      </w:r>
    </w:p>
    <w:p w:rsidR="00ED6773" w:rsidRPr="001450A0" w:rsidRDefault="00ED6773" w:rsidP="00ED6773">
      <w:pPr>
        <w:ind w:left="360"/>
        <w:rPr>
          <w:rFonts w:cs="Arial"/>
        </w:rPr>
      </w:pPr>
    </w:p>
    <w:p w:rsidR="00ED6773" w:rsidRPr="006B0031" w:rsidRDefault="00ED6773" w:rsidP="00ED6773">
      <w:pPr>
        <w:pStyle w:val="ListParagraph"/>
        <w:rPr>
          <w:rStyle w:val="Hyperlink"/>
          <w:rFonts w:cs="Arial"/>
        </w:rPr>
      </w:pPr>
      <w:r>
        <w:rPr>
          <w:rFonts w:cs="Arial"/>
        </w:rPr>
        <w:t>Further information about us</w:t>
      </w:r>
      <w:r w:rsidRPr="00821E7B">
        <w:rPr>
          <w:rFonts w:cs="Arial"/>
        </w:rPr>
        <w:t xml:space="preserve"> is </w:t>
      </w:r>
      <w:r>
        <w:rPr>
          <w:rFonts w:cs="Arial"/>
        </w:rPr>
        <w:t xml:space="preserve">available </w:t>
      </w:r>
      <w:r w:rsidRPr="00821E7B">
        <w:rPr>
          <w:rFonts w:cs="Arial"/>
        </w:rPr>
        <w:t xml:space="preserve">at </w:t>
      </w:r>
      <w:hyperlink r:id="rId18" w:history="1">
        <w:r w:rsidRPr="00821E7B">
          <w:rPr>
            <w:rStyle w:val="Hyperlink"/>
            <w:rFonts w:cs="Arial"/>
          </w:rPr>
          <w:t>www.hlf.org.uk</w:t>
        </w:r>
      </w:hyperlink>
      <w:r>
        <w:rPr>
          <w:rStyle w:val="Hyperlink"/>
          <w:rFonts w:cs="Arial"/>
        </w:rPr>
        <w:t xml:space="preserve">. </w:t>
      </w:r>
    </w:p>
    <w:p w:rsidR="00ED6773" w:rsidRDefault="00ED6773" w:rsidP="00ED6773">
      <w:pPr>
        <w:ind w:left="360"/>
        <w:rPr>
          <w:rFonts w:cs="Arial"/>
        </w:rPr>
      </w:pPr>
    </w:p>
    <w:p w:rsidR="00ED6773" w:rsidRDefault="00ED6773" w:rsidP="00ED6773">
      <w:pPr>
        <w:pStyle w:val="ListParagraph"/>
        <w:numPr>
          <w:ilvl w:val="0"/>
          <w:numId w:val="23"/>
        </w:numPr>
        <w:spacing w:after="0" w:line="240" w:lineRule="auto"/>
        <w:contextualSpacing w:val="0"/>
        <w:rPr>
          <w:rFonts w:cs="Arial"/>
          <w:b/>
          <w:u w:val="single"/>
        </w:rPr>
      </w:pPr>
      <w:r>
        <w:rPr>
          <w:rFonts w:cs="Arial"/>
          <w:b/>
          <w:u w:val="single"/>
        </w:rPr>
        <w:t>Context and Background to this Project</w:t>
      </w:r>
    </w:p>
    <w:p w:rsidR="00ED6773" w:rsidRDefault="00ED6773" w:rsidP="00ED6773">
      <w:pPr>
        <w:ind w:left="360"/>
        <w:rPr>
          <w:rFonts w:cs="Arial"/>
          <w:b/>
          <w:u w:val="single"/>
        </w:rPr>
      </w:pPr>
    </w:p>
    <w:p w:rsidR="00ED6773" w:rsidRDefault="00ED6773" w:rsidP="00ED6773">
      <w:pPr>
        <w:ind w:left="720" w:hanging="360"/>
        <w:rPr>
          <w:rFonts w:cs="Arial"/>
        </w:rPr>
      </w:pPr>
      <w:r>
        <w:rPr>
          <w:rFonts w:cs="Arial"/>
        </w:rPr>
        <w:t>2.1 In 2016 a new team, the Business Improvement Unit (BIU), was established with the express purpose of supporting the continuous improvement of  H.L.F.’s approach to advising, assessing, monitoring and learning from  capital projects funded via our grant programmes.</w:t>
      </w:r>
    </w:p>
    <w:p w:rsidR="00ED6773" w:rsidRDefault="00ED6773" w:rsidP="00ED6773">
      <w:pPr>
        <w:ind w:left="720" w:hanging="360"/>
        <w:rPr>
          <w:rFonts w:cs="Arial"/>
        </w:rPr>
      </w:pPr>
    </w:p>
    <w:p w:rsidR="00ED6773" w:rsidRDefault="00ED6773" w:rsidP="00ED6773">
      <w:pPr>
        <w:ind w:left="720" w:hanging="360"/>
        <w:rPr>
          <w:rFonts w:cs="Arial"/>
        </w:rPr>
      </w:pPr>
      <w:r>
        <w:rPr>
          <w:rFonts w:cs="Arial"/>
        </w:rPr>
        <w:t>2.2 The drivers to improve HLF’s approach to capital projects have arisen for a number of reasons including –</w:t>
      </w:r>
    </w:p>
    <w:p w:rsidR="00ED6773" w:rsidRDefault="00ED6773" w:rsidP="00ED6773">
      <w:pPr>
        <w:pStyle w:val="ListParagraph"/>
        <w:numPr>
          <w:ilvl w:val="0"/>
          <w:numId w:val="25"/>
        </w:numPr>
        <w:spacing w:after="0" w:line="240" w:lineRule="auto"/>
        <w:contextualSpacing w:val="0"/>
        <w:rPr>
          <w:rFonts w:cs="Arial"/>
        </w:rPr>
      </w:pPr>
      <w:r>
        <w:rPr>
          <w:rFonts w:cs="Arial"/>
        </w:rPr>
        <w:t>Need for a more evidenced based approach to assessment and monitoring in order to improve consistency across the regional and country teams, and to develop  more informed decision making in times of intense competition for funds</w:t>
      </w:r>
    </w:p>
    <w:p w:rsidR="00ED6773" w:rsidRDefault="00ED6773" w:rsidP="00ED6773">
      <w:pPr>
        <w:pStyle w:val="ListParagraph"/>
        <w:numPr>
          <w:ilvl w:val="0"/>
          <w:numId w:val="25"/>
        </w:numPr>
        <w:spacing w:after="0" w:line="240" w:lineRule="auto"/>
        <w:contextualSpacing w:val="0"/>
        <w:rPr>
          <w:rFonts w:cs="Arial"/>
        </w:rPr>
      </w:pPr>
      <w:r>
        <w:rPr>
          <w:rFonts w:cs="Arial"/>
        </w:rPr>
        <w:t xml:space="preserve">Concern about the number of projects experiencing significant delays and/or budget increases leading to uplifts/increases in grant, the need to have a better understanding of the reasons for this, and </w:t>
      </w:r>
      <w:r w:rsidR="00004FF0">
        <w:rPr>
          <w:rFonts w:cs="Arial"/>
        </w:rPr>
        <w:t xml:space="preserve">making available appropriate </w:t>
      </w:r>
      <w:r>
        <w:rPr>
          <w:rFonts w:cs="Arial"/>
        </w:rPr>
        <w:t>mitigation actions</w:t>
      </w:r>
    </w:p>
    <w:p w:rsidR="00ED6773" w:rsidRPr="00CB22C9" w:rsidRDefault="00ED6773" w:rsidP="00ED6773">
      <w:pPr>
        <w:pStyle w:val="ListParagraph"/>
        <w:numPr>
          <w:ilvl w:val="0"/>
          <w:numId w:val="25"/>
        </w:numPr>
        <w:spacing w:after="0" w:line="240" w:lineRule="auto"/>
        <w:contextualSpacing w:val="0"/>
        <w:rPr>
          <w:rFonts w:cs="Arial"/>
        </w:rPr>
      </w:pPr>
      <w:r w:rsidRPr="00CB22C9">
        <w:rPr>
          <w:rFonts w:cs="Arial"/>
        </w:rPr>
        <w:t>Recognition that HLF could play a more pro-active role in capturing and sharing best practice from completed projects both for staff and the wider sector</w:t>
      </w:r>
    </w:p>
    <w:p w:rsidR="00ED6773" w:rsidRPr="00A82D59" w:rsidRDefault="00ED6773" w:rsidP="00ED6773">
      <w:pPr>
        <w:rPr>
          <w:rFonts w:cs="Arial"/>
        </w:rPr>
      </w:pPr>
      <w:r w:rsidRPr="00A82D59">
        <w:rPr>
          <w:rFonts w:cs="Arial"/>
        </w:rPr>
        <w:t>.</w:t>
      </w:r>
    </w:p>
    <w:p w:rsidR="00ED6773" w:rsidRDefault="00ED6773" w:rsidP="00ED6773">
      <w:pPr>
        <w:rPr>
          <w:rFonts w:cs="Arial"/>
        </w:rPr>
      </w:pPr>
    </w:p>
    <w:p w:rsidR="00ED6773" w:rsidRDefault="00ED6773" w:rsidP="00ED6773">
      <w:pPr>
        <w:pStyle w:val="ListParagraph"/>
        <w:numPr>
          <w:ilvl w:val="1"/>
          <w:numId w:val="26"/>
        </w:numPr>
        <w:spacing w:after="0" w:line="240" w:lineRule="auto"/>
        <w:contextualSpacing w:val="0"/>
        <w:rPr>
          <w:rFonts w:cs="Arial"/>
        </w:rPr>
      </w:pPr>
      <w:r w:rsidRPr="0015463D">
        <w:rPr>
          <w:rFonts w:cs="Arial"/>
        </w:rPr>
        <w:lastRenderedPageBreak/>
        <w:t>In response to these issues the BIU has developed a</w:t>
      </w:r>
      <w:r>
        <w:rPr>
          <w:rFonts w:cs="Arial"/>
        </w:rPr>
        <w:t>n</w:t>
      </w:r>
      <w:r w:rsidRPr="0015463D">
        <w:rPr>
          <w:rFonts w:cs="Arial"/>
        </w:rPr>
        <w:t xml:space="preserve"> improvement framework</w:t>
      </w:r>
      <w:r>
        <w:rPr>
          <w:rFonts w:cs="Arial"/>
        </w:rPr>
        <w:t xml:space="preserve"> based upon a more robust and evidenced based approach to risk management, </w:t>
      </w:r>
      <w:r w:rsidRPr="00A36C34">
        <w:rPr>
          <w:rFonts w:cs="Arial"/>
        </w:rPr>
        <w:t>(appendix 1 to this brief).</w:t>
      </w:r>
      <w:r>
        <w:rPr>
          <w:rFonts w:cs="Arial"/>
        </w:rPr>
        <w:t xml:space="preserve"> The purpose of the framework is to </w:t>
      </w:r>
      <w:r w:rsidRPr="0015463D">
        <w:rPr>
          <w:rFonts w:cs="Arial"/>
        </w:rPr>
        <w:t xml:space="preserve">improve or put in place a series of choreographed interventions throughout the </w:t>
      </w:r>
      <w:r>
        <w:rPr>
          <w:rFonts w:cs="Arial"/>
        </w:rPr>
        <w:t xml:space="preserve">full </w:t>
      </w:r>
      <w:r w:rsidRPr="0015463D">
        <w:rPr>
          <w:rFonts w:cs="Arial"/>
        </w:rPr>
        <w:t>lifespan of a HLF grant aided project</w:t>
      </w:r>
      <w:r>
        <w:rPr>
          <w:rFonts w:cs="Arial"/>
        </w:rPr>
        <w:t xml:space="preserve">. </w:t>
      </w:r>
      <w:r w:rsidRPr="0015463D">
        <w:rPr>
          <w:rFonts w:cs="Arial"/>
        </w:rPr>
        <w:t xml:space="preserve"> </w:t>
      </w:r>
      <w:r>
        <w:rPr>
          <w:rFonts w:cs="Arial"/>
        </w:rPr>
        <w:t xml:space="preserve">As a result we aim </w:t>
      </w:r>
      <w:r w:rsidRPr="0015463D">
        <w:rPr>
          <w:rFonts w:cs="Arial"/>
        </w:rPr>
        <w:t xml:space="preserve">to </w:t>
      </w:r>
      <w:r>
        <w:rPr>
          <w:rFonts w:cs="Arial"/>
        </w:rPr>
        <w:t xml:space="preserve">help </w:t>
      </w:r>
      <w:r w:rsidRPr="0015463D">
        <w:rPr>
          <w:rFonts w:cs="Arial"/>
        </w:rPr>
        <w:t xml:space="preserve">deliver improvements </w:t>
      </w:r>
      <w:r>
        <w:rPr>
          <w:rFonts w:cs="Arial"/>
        </w:rPr>
        <w:t xml:space="preserve">and drive better value for money </w:t>
      </w:r>
      <w:r w:rsidRPr="0015463D">
        <w:rPr>
          <w:rFonts w:cs="Arial"/>
        </w:rPr>
        <w:t>against the following key performance indicators –</w:t>
      </w:r>
    </w:p>
    <w:p w:rsidR="00ED6773" w:rsidRDefault="00ED6773" w:rsidP="00ED6773">
      <w:pPr>
        <w:pStyle w:val="ListParagraph"/>
        <w:ind w:left="644"/>
        <w:rPr>
          <w:rFonts w:cs="Arial"/>
        </w:rPr>
      </w:pPr>
    </w:p>
    <w:p w:rsidR="00ED6773" w:rsidRDefault="00ED6773" w:rsidP="00ED6773">
      <w:pPr>
        <w:pStyle w:val="ListParagraph"/>
        <w:numPr>
          <w:ilvl w:val="0"/>
          <w:numId w:val="27"/>
        </w:numPr>
        <w:spacing w:after="0" w:line="240" w:lineRule="auto"/>
        <w:contextualSpacing w:val="0"/>
        <w:rPr>
          <w:rFonts w:cs="Arial"/>
        </w:rPr>
      </w:pPr>
      <w:r>
        <w:rPr>
          <w:rFonts w:cs="Arial"/>
        </w:rPr>
        <w:t>The proportion of projects delivered on time or better</w:t>
      </w:r>
    </w:p>
    <w:p w:rsidR="00ED6773" w:rsidRPr="0015463D" w:rsidRDefault="00ED6773" w:rsidP="00ED6773">
      <w:pPr>
        <w:pStyle w:val="ListParagraph"/>
        <w:numPr>
          <w:ilvl w:val="0"/>
          <w:numId w:val="27"/>
        </w:numPr>
        <w:spacing w:after="0" w:line="240" w:lineRule="auto"/>
        <w:contextualSpacing w:val="0"/>
        <w:rPr>
          <w:rFonts w:cs="Arial"/>
        </w:rPr>
      </w:pPr>
      <w:r>
        <w:rPr>
          <w:rFonts w:cs="Arial"/>
        </w:rPr>
        <w:t>The proportion of projects delivered on budget or better</w:t>
      </w:r>
    </w:p>
    <w:p w:rsidR="00ED6773" w:rsidRPr="0015463D" w:rsidRDefault="00ED6773" w:rsidP="00ED6773">
      <w:pPr>
        <w:pStyle w:val="ListParagraph"/>
        <w:ind w:left="360"/>
        <w:rPr>
          <w:rFonts w:cs="Arial"/>
        </w:rPr>
      </w:pPr>
      <w:r w:rsidRPr="0015463D">
        <w:rPr>
          <w:rFonts w:cs="Arial"/>
        </w:rPr>
        <w:t xml:space="preserve">.  </w:t>
      </w:r>
    </w:p>
    <w:p w:rsidR="00ED6773" w:rsidRDefault="00ED6773" w:rsidP="00ED6773">
      <w:pPr>
        <w:pStyle w:val="ListParagraph"/>
        <w:numPr>
          <w:ilvl w:val="1"/>
          <w:numId w:val="26"/>
        </w:numPr>
        <w:spacing w:after="0" w:line="240" w:lineRule="auto"/>
        <w:contextualSpacing w:val="0"/>
        <w:rPr>
          <w:rFonts w:cs="Arial"/>
        </w:rPr>
      </w:pPr>
      <w:r w:rsidRPr="000072B6">
        <w:rPr>
          <w:rFonts w:cs="Arial"/>
        </w:rPr>
        <w:t xml:space="preserve">The development of a Capital Projects Knowledge Hub </w:t>
      </w:r>
      <w:r>
        <w:rPr>
          <w:rFonts w:cs="Arial"/>
        </w:rPr>
        <w:t xml:space="preserve">(referred to throughout this brief as the ‘Knowledge Hub’) bespoke to HLF’s needs </w:t>
      </w:r>
      <w:r w:rsidRPr="000072B6">
        <w:rPr>
          <w:rFonts w:cs="Arial"/>
        </w:rPr>
        <w:t xml:space="preserve">is central to this improvement framework. At present such a </w:t>
      </w:r>
      <w:r>
        <w:rPr>
          <w:rFonts w:cs="Arial"/>
        </w:rPr>
        <w:t>Knowledge Hub</w:t>
      </w:r>
      <w:r w:rsidRPr="000072B6">
        <w:rPr>
          <w:rFonts w:cs="Arial"/>
        </w:rPr>
        <w:t xml:space="preserve"> does not exist </w:t>
      </w:r>
      <w:r>
        <w:rPr>
          <w:rFonts w:cs="Arial"/>
        </w:rPr>
        <w:t xml:space="preserve">and so the development of this asset is one of the corporate priorities included within HLF’s Business Plan for 2017/18. </w:t>
      </w:r>
    </w:p>
    <w:p w:rsidR="00ED6773" w:rsidRDefault="00ED6773" w:rsidP="00ED6773">
      <w:pPr>
        <w:ind w:left="284"/>
        <w:rPr>
          <w:rFonts w:cs="Arial"/>
        </w:rPr>
      </w:pPr>
    </w:p>
    <w:p w:rsidR="00ED6773" w:rsidRPr="00613266" w:rsidRDefault="00ED6773" w:rsidP="00ED6773">
      <w:pPr>
        <w:pStyle w:val="ListParagraph"/>
        <w:numPr>
          <w:ilvl w:val="1"/>
          <w:numId w:val="26"/>
        </w:numPr>
        <w:spacing w:after="0" w:line="240" w:lineRule="auto"/>
        <w:contextualSpacing w:val="0"/>
        <w:rPr>
          <w:rFonts w:cs="Arial"/>
        </w:rPr>
      </w:pPr>
      <w:r w:rsidRPr="00613266">
        <w:rPr>
          <w:rFonts w:cs="Arial"/>
        </w:rPr>
        <w:t xml:space="preserve">The remainder of this brief explains the scope of the Knowledge Hub, </w:t>
      </w:r>
      <w:r>
        <w:rPr>
          <w:rFonts w:cs="Arial"/>
        </w:rPr>
        <w:t xml:space="preserve">our current thinking on </w:t>
      </w:r>
      <w:r w:rsidRPr="00613266">
        <w:rPr>
          <w:rFonts w:cs="Arial"/>
        </w:rPr>
        <w:t xml:space="preserve">how </w:t>
      </w:r>
      <w:r>
        <w:rPr>
          <w:rFonts w:cs="Arial"/>
        </w:rPr>
        <w:t>the intelligence within the Knowledge Hub will be used</w:t>
      </w:r>
      <w:r w:rsidR="00FE760C">
        <w:rPr>
          <w:rFonts w:cs="Arial"/>
        </w:rPr>
        <w:t xml:space="preserve"> together with </w:t>
      </w:r>
      <w:r w:rsidRPr="00613266">
        <w:rPr>
          <w:rFonts w:cs="Arial"/>
        </w:rPr>
        <w:t xml:space="preserve"> an indicative timeframe of activities.</w:t>
      </w:r>
    </w:p>
    <w:p w:rsidR="00ED6773" w:rsidRPr="00613266" w:rsidRDefault="00ED6773" w:rsidP="00ED6773">
      <w:pPr>
        <w:pStyle w:val="ListParagraph"/>
        <w:rPr>
          <w:rFonts w:cs="Arial"/>
        </w:rPr>
      </w:pPr>
    </w:p>
    <w:p w:rsidR="00ED6773" w:rsidRPr="00613266" w:rsidRDefault="00ED6773" w:rsidP="00ED6773">
      <w:pPr>
        <w:pStyle w:val="ListParagraph"/>
        <w:ind w:left="644"/>
        <w:rPr>
          <w:rFonts w:cs="Arial"/>
        </w:rPr>
      </w:pPr>
    </w:p>
    <w:p w:rsidR="00ED6773" w:rsidRPr="0070485D" w:rsidRDefault="00ED6773" w:rsidP="00ED6773">
      <w:pPr>
        <w:pStyle w:val="ListParagraph"/>
        <w:numPr>
          <w:ilvl w:val="0"/>
          <w:numId w:val="23"/>
        </w:numPr>
        <w:spacing w:after="0" w:line="240" w:lineRule="auto"/>
        <w:contextualSpacing w:val="0"/>
        <w:rPr>
          <w:rFonts w:cs="Arial"/>
          <w:b/>
          <w:u w:val="single"/>
        </w:rPr>
      </w:pPr>
      <w:r w:rsidRPr="0070485D">
        <w:rPr>
          <w:rFonts w:cs="Arial"/>
          <w:b/>
          <w:u w:val="single"/>
        </w:rPr>
        <w:t>Scope of the Knowledge Hub</w:t>
      </w:r>
    </w:p>
    <w:p w:rsidR="00ED6773" w:rsidRDefault="00ED6773" w:rsidP="00ED6773">
      <w:pPr>
        <w:ind w:left="284"/>
        <w:rPr>
          <w:rFonts w:cs="Arial"/>
        </w:rPr>
      </w:pPr>
    </w:p>
    <w:p w:rsidR="00ED6773" w:rsidRPr="00EC00CC" w:rsidRDefault="00ED6773" w:rsidP="00ED6773">
      <w:pPr>
        <w:pStyle w:val="ListParagraph"/>
        <w:numPr>
          <w:ilvl w:val="1"/>
          <w:numId w:val="23"/>
        </w:numPr>
        <w:spacing w:after="0" w:line="240" w:lineRule="auto"/>
        <w:contextualSpacing w:val="0"/>
        <w:rPr>
          <w:rFonts w:cs="Arial"/>
        </w:rPr>
      </w:pPr>
      <w:r w:rsidRPr="00EC00CC">
        <w:rPr>
          <w:rFonts w:cs="Arial"/>
        </w:rPr>
        <w:t xml:space="preserve">We envisage establishing a hub that consists of three </w:t>
      </w:r>
      <w:r>
        <w:rPr>
          <w:rFonts w:cs="Arial"/>
        </w:rPr>
        <w:t>elements</w:t>
      </w:r>
      <w:r w:rsidRPr="00EC00CC">
        <w:rPr>
          <w:rFonts w:cs="Arial"/>
        </w:rPr>
        <w:t xml:space="preserve"> </w:t>
      </w:r>
      <w:r>
        <w:rPr>
          <w:rFonts w:cs="Arial"/>
        </w:rPr>
        <w:t>–</w:t>
      </w:r>
    </w:p>
    <w:p w:rsidR="00ED6773" w:rsidRDefault="00ED6773" w:rsidP="00ED6773">
      <w:pPr>
        <w:pStyle w:val="ListParagraph"/>
        <w:rPr>
          <w:rFonts w:cs="Arial"/>
        </w:rPr>
      </w:pPr>
    </w:p>
    <w:p w:rsidR="00ED6773" w:rsidRDefault="00ED6773" w:rsidP="00ED6773">
      <w:pPr>
        <w:pStyle w:val="ListParagraph"/>
        <w:numPr>
          <w:ilvl w:val="0"/>
          <w:numId w:val="24"/>
        </w:numPr>
        <w:spacing w:after="0" w:line="240" w:lineRule="auto"/>
        <w:contextualSpacing w:val="0"/>
        <w:rPr>
          <w:rFonts w:cs="Arial"/>
        </w:rPr>
      </w:pPr>
      <w:r>
        <w:rPr>
          <w:rFonts w:cs="Arial"/>
          <w:u w:val="single"/>
        </w:rPr>
        <w:t>L</w:t>
      </w:r>
      <w:r w:rsidRPr="00EC00CC">
        <w:rPr>
          <w:rFonts w:cs="Arial"/>
          <w:u w:val="single"/>
        </w:rPr>
        <w:t xml:space="preserve">essons </w:t>
      </w:r>
      <w:r>
        <w:rPr>
          <w:rFonts w:cs="Arial"/>
          <w:u w:val="single"/>
        </w:rPr>
        <w:t>L</w:t>
      </w:r>
      <w:r w:rsidRPr="00EC00CC">
        <w:rPr>
          <w:rFonts w:cs="Arial"/>
          <w:u w:val="single"/>
        </w:rPr>
        <w:t xml:space="preserve">earned </w:t>
      </w:r>
      <w:r>
        <w:rPr>
          <w:rFonts w:cs="Arial"/>
          <w:u w:val="single"/>
        </w:rPr>
        <w:t>Element</w:t>
      </w:r>
      <w:r>
        <w:rPr>
          <w:rFonts w:cs="Arial"/>
        </w:rPr>
        <w:t xml:space="preserve"> – this will focus upon capturing repeatable good practice from those projects that have delivered on time and/or on budget. Key lessons from those which have run behind schedule or over budget will also be captured.</w:t>
      </w:r>
      <w:r w:rsidR="00FE760C">
        <w:rPr>
          <w:rFonts w:cs="Arial"/>
        </w:rPr>
        <w:t xml:space="preserve"> The BIU is already undertaking work on this aspect of the hub</w:t>
      </w:r>
    </w:p>
    <w:p w:rsidR="00ED6773" w:rsidRDefault="00ED6773" w:rsidP="00ED6773">
      <w:pPr>
        <w:ind w:left="720"/>
        <w:rPr>
          <w:rFonts w:cs="Arial"/>
        </w:rPr>
      </w:pPr>
    </w:p>
    <w:p w:rsidR="00ED6773" w:rsidRPr="00B9246A" w:rsidRDefault="00ED6773" w:rsidP="00ED6773">
      <w:pPr>
        <w:pStyle w:val="ListParagraph"/>
        <w:numPr>
          <w:ilvl w:val="0"/>
          <w:numId w:val="24"/>
        </w:numPr>
        <w:spacing w:after="0" w:line="240" w:lineRule="auto"/>
        <w:contextualSpacing w:val="0"/>
        <w:rPr>
          <w:rFonts w:cs="Arial"/>
          <w:u w:val="single"/>
        </w:rPr>
      </w:pPr>
      <w:r w:rsidRPr="00B9246A">
        <w:rPr>
          <w:rFonts w:cs="Arial"/>
          <w:u w:val="single"/>
        </w:rPr>
        <w:t xml:space="preserve">Programme Element </w:t>
      </w:r>
      <w:r>
        <w:rPr>
          <w:rFonts w:cs="Arial"/>
          <w:u w:val="single"/>
        </w:rPr>
        <w:t xml:space="preserve">– </w:t>
      </w:r>
      <w:r>
        <w:rPr>
          <w:rFonts w:cs="Arial"/>
        </w:rPr>
        <w:t>this will capture completed programme information from projects so that an evidence base can be created to check and challenge over-optimistic programme planning by applicants, grantees and their project teams in future.</w:t>
      </w:r>
    </w:p>
    <w:p w:rsidR="00ED6773" w:rsidRPr="00B9246A" w:rsidRDefault="00ED6773" w:rsidP="00ED6773">
      <w:pPr>
        <w:pStyle w:val="ListParagraph"/>
        <w:rPr>
          <w:rFonts w:cs="Arial"/>
          <w:u w:val="single"/>
        </w:rPr>
      </w:pPr>
    </w:p>
    <w:p w:rsidR="00ED6773" w:rsidRPr="00B9246A" w:rsidRDefault="00ED6773" w:rsidP="00ED6773">
      <w:pPr>
        <w:pStyle w:val="ListParagraph"/>
        <w:numPr>
          <w:ilvl w:val="0"/>
          <w:numId w:val="24"/>
        </w:numPr>
        <w:spacing w:after="0" w:line="240" w:lineRule="auto"/>
        <w:contextualSpacing w:val="0"/>
        <w:rPr>
          <w:rFonts w:cs="Arial"/>
          <w:u w:val="single"/>
        </w:rPr>
      </w:pPr>
      <w:r>
        <w:rPr>
          <w:rFonts w:cs="Arial"/>
          <w:u w:val="single"/>
        </w:rPr>
        <w:t xml:space="preserve">Cost Benchmarking Element - </w:t>
      </w:r>
      <w:r>
        <w:t>will provide robust cost benchmarking data for different asset types to assess the realism of an applicant’s or grantee’s project costs. It will also support more robust value for money assessments and provide data to inform value management/engineering exercises. Cost data will therefore need to be collected on both an elemental and square metre basis.</w:t>
      </w:r>
    </w:p>
    <w:p w:rsidR="00ED6773" w:rsidRDefault="00ED6773" w:rsidP="00ED6773">
      <w:pPr>
        <w:ind w:left="360"/>
        <w:rPr>
          <w:rFonts w:cs="Arial"/>
        </w:rPr>
      </w:pPr>
    </w:p>
    <w:p w:rsidR="00ED6773" w:rsidRDefault="00ED6773" w:rsidP="00ED6773">
      <w:pPr>
        <w:pStyle w:val="ListParagraph"/>
        <w:numPr>
          <w:ilvl w:val="1"/>
          <w:numId w:val="23"/>
        </w:numPr>
        <w:spacing w:after="0" w:line="240" w:lineRule="auto"/>
        <w:contextualSpacing w:val="0"/>
        <w:rPr>
          <w:rFonts w:cs="Arial"/>
        </w:rPr>
      </w:pPr>
      <w:r>
        <w:rPr>
          <w:rFonts w:cs="Arial"/>
        </w:rPr>
        <w:t xml:space="preserve">The tables in </w:t>
      </w:r>
      <w:r w:rsidRPr="00A36C34">
        <w:rPr>
          <w:rFonts w:cs="Arial"/>
        </w:rPr>
        <w:t>appendix 2</w:t>
      </w:r>
      <w:r>
        <w:rPr>
          <w:rFonts w:cs="Arial"/>
        </w:rPr>
        <w:t xml:space="preserve"> summarise our initial ideas as to the range of data we would capture and how it would be coordinated. This will be further refined with the consultants appointed under this commission.</w:t>
      </w:r>
    </w:p>
    <w:p w:rsidR="00ED6773" w:rsidRDefault="00ED6773" w:rsidP="00ED6773">
      <w:pPr>
        <w:pStyle w:val="ListParagraph"/>
        <w:rPr>
          <w:rFonts w:cs="Arial"/>
        </w:rPr>
      </w:pPr>
    </w:p>
    <w:p w:rsidR="00ED6773" w:rsidRPr="00F34D55" w:rsidRDefault="00ED6773" w:rsidP="00ED6773">
      <w:pPr>
        <w:pStyle w:val="ListParagraph"/>
        <w:numPr>
          <w:ilvl w:val="1"/>
          <w:numId w:val="23"/>
        </w:numPr>
        <w:spacing w:after="0" w:line="240" w:lineRule="auto"/>
        <w:contextualSpacing w:val="0"/>
        <w:rPr>
          <w:rFonts w:cs="Arial"/>
        </w:rPr>
      </w:pPr>
      <w:r w:rsidRPr="00F34D55">
        <w:rPr>
          <w:rFonts w:cs="Arial"/>
        </w:rPr>
        <w:t xml:space="preserve">It is our intention to initially restrict the Knowledge </w:t>
      </w:r>
      <w:r>
        <w:rPr>
          <w:rFonts w:cs="Arial"/>
        </w:rPr>
        <w:t>H</w:t>
      </w:r>
      <w:r w:rsidRPr="00F34D55">
        <w:rPr>
          <w:rFonts w:cs="Arial"/>
        </w:rPr>
        <w:t xml:space="preserve">ub to those </w:t>
      </w:r>
      <w:r>
        <w:rPr>
          <w:rFonts w:cs="Arial"/>
        </w:rPr>
        <w:t xml:space="preserve">capital </w:t>
      </w:r>
      <w:r w:rsidRPr="00F34D55">
        <w:rPr>
          <w:rFonts w:cs="Arial"/>
        </w:rPr>
        <w:t>projects with an overall project value in excess of £2million. Based on data from the previous 4 years this would equate to between 25 and 30 projects completing each year</w:t>
      </w:r>
      <w:r>
        <w:rPr>
          <w:rFonts w:cs="Arial"/>
        </w:rPr>
        <w:t xml:space="preserve"> that would be added to the Knowledge Hub</w:t>
      </w:r>
      <w:r w:rsidR="00786894">
        <w:rPr>
          <w:rFonts w:cs="Arial"/>
        </w:rPr>
        <w:t xml:space="preserve"> and there are currently over 200 ‘live’ projects of this value within HLF’s portfolio</w:t>
      </w:r>
      <w:r>
        <w:rPr>
          <w:rFonts w:cs="Arial"/>
        </w:rPr>
        <w:t>.</w:t>
      </w:r>
    </w:p>
    <w:p w:rsidR="00ED6773" w:rsidRDefault="00ED6773" w:rsidP="00ED6773">
      <w:pPr>
        <w:ind w:left="360"/>
        <w:rPr>
          <w:rFonts w:cs="Arial"/>
        </w:rPr>
      </w:pPr>
    </w:p>
    <w:p w:rsidR="00ED6773" w:rsidRDefault="00ED6773" w:rsidP="00ED6773">
      <w:pPr>
        <w:pStyle w:val="ListParagraph"/>
        <w:numPr>
          <w:ilvl w:val="1"/>
          <w:numId w:val="23"/>
        </w:numPr>
        <w:spacing w:after="0" w:line="240" w:lineRule="auto"/>
        <w:contextualSpacing w:val="0"/>
        <w:rPr>
          <w:rFonts w:cs="Arial"/>
        </w:rPr>
      </w:pPr>
      <w:r w:rsidRPr="00F34D55">
        <w:rPr>
          <w:rFonts w:cs="Arial"/>
        </w:rPr>
        <w:lastRenderedPageBreak/>
        <w:t xml:space="preserve">Moreover we intend to exclude certain asset classes from the </w:t>
      </w:r>
      <w:r>
        <w:rPr>
          <w:rFonts w:cs="Arial"/>
        </w:rPr>
        <w:t xml:space="preserve">cost </w:t>
      </w:r>
      <w:r w:rsidRPr="00F34D55">
        <w:rPr>
          <w:rFonts w:cs="Arial"/>
        </w:rPr>
        <w:t xml:space="preserve">benchmarking exercise due to the difficulties in collecting comparable cost data between them. A full list of the asset classes we intend to include in the </w:t>
      </w:r>
      <w:r>
        <w:rPr>
          <w:rFonts w:cs="Arial"/>
        </w:rPr>
        <w:t>K</w:t>
      </w:r>
      <w:r w:rsidRPr="00F34D55">
        <w:rPr>
          <w:rFonts w:cs="Arial"/>
        </w:rPr>
        <w:t xml:space="preserve">nowledge </w:t>
      </w:r>
      <w:r>
        <w:rPr>
          <w:rFonts w:cs="Arial"/>
        </w:rPr>
        <w:t>H</w:t>
      </w:r>
      <w:r w:rsidRPr="00F34D55">
        <w:rPr>
          <w:rFonts w:cs="Arial"/>
        </w:rPr>
        <w:t xml:space="preserve">ub and in the cost benchmarking exercise are provided in </w:t>
      </w:r>
      <w:r w:rsidRPr="00A36C34">
        <w:rPr>
          <w:rFonts w:cs="Arial"/>
        </w:rPr>
        <w:t>appendix 3</w:t>
      </w:r>
      <w:r w:rsidRPr="00F34D55">
        <w:rPr>
          <w:rFonts w:cs="Arial"/>
        </w:rPr>
        <w:t xml:space="preserve"> to this brief.</w:t>
      </w:r>
      <w:r>
        <w:rPr>
          <w:rFonts w:cs="Arial"/>
        </w:rPr>
        <w:t xml:space="preserve"> Further work is needed to identify and classify different project types for each asset class. We expect the appointed consultants to contribute to this scoping and definition work.</w:t>
      </w:r>
    </w:p>
    <w:p w:rsidR="00ED6773" w:rsidRPr="00F34D55" w:rsidRDefault="00ED6773" w:rsidP="00ED6773">
      <w:pPr>
        <w:pStyle w:val="ListParagraph"/>
        <w:rPr>
          <w:rFonts w:cs="Arial"/>
        </w:rPr>
      </w:pPr>
    </w:p>
    <w:p w:rsidR="00ED6773" w:rsidRDefault="00ED6773" w:rsidP="00ED6773">
      <w:pPr>
        <w:pStyle w:val="ListParagraph"/>
        <w:numPr>
          <w:ilvl w:val="0"/>
          <w:numId w:val="23"/>
        </w:numPr>
        <w:spacing w:after="0" w:line="240" w:lineRule="auto"/>
        <w:contextualSpacing w:val="0"/>
        <w:rPr>
          <w:rFonts w:cs="Arial"/>
          <w:b/>
          <w:u w:val="single"/>
        </w:rPr>
      </w:pPr>
      <w:r>
        <w:rPr>
          <w:rFonts w:cs="Arial"/>
          <w:b/>
          <w:u w:val="single"/>
        </w:rPr>
        <w:t>How the Knowledge Hub will be Used</w:t>
      </w:r>
    </w:p>
    <w:p w:rsidR="00ED6773" w:rsidRDefault="00ED6773" w:rsidP="00ED6773">
      <w:pPr>
        <w:ind w:left="360"/>
        <w:rPr>
          <w:rFonts w:cs="Arial"/>
          <w:b/>
          <w:u w:val="single"/>
        </w:rPr>
      </w:pPr>
    </w:p>
    <w:p w:rsidR="00ED6773" w:rsidRPr="00D07EA9" w:rsidRDefault="00ED6773" w:rsidP="00ED6773">
      <w:pPr>
        <w:pStyle w:val="ListParagraph"/>
        <w:numPr>
          <w:ilvl w:val="1"/>
          <w:numId w:val="23"/>
        </w:numPr>
        <w:spacing w:after="0" w:line="240" w:lineRule="auto"/>
        <w:contextualSpacing w:val="0"/>
        <w:rPr>
          <w:rFonts w:cs="Arial"/>
        </w:rPr>
      </w:pPr>
      <w:r w:rsidRPr="00D07EA9">
        <w:rPr>
          <w:rFonts w:cs="Arial"/>
        </w:rPr>
        <w:t xml:space="preserve">The </w:t>
      </w:r>
      <w:r>
        <w:rPr>
          <w:rFonts w:cs="Arial"/>
        </w:rPr>
        <w:t xml:space="preserve">Knowledge </w:t>
      </w:r>
      <w:r w:rsidRPr="00D07EA9">
        <w:rPr>
          <w:rFonts w:cs="Arial"/>
        </w:rPr>
        <w:t xml:space="preserve">Hub will be used exclusively by HLF’s staff </w:t>
      </w:r>
      <w:r>
        <w:rPr>
          <w:rFonts w:cs="Arial"/>
        </w:rPr>
        <w:t xml:space="preserve">and decision-makers </w:t>
      </w:r>
      <w:r w:rsidRPr="00D07EA9">
        <w:rPr>
          <w:rFonts w:cs="Arial"/>
        </w:rPr>
        <w:t xml:space="preserve">to support improved grant advice, assessment, monitoring and </w:t>
      </w:r>
      <w:r>
        <w:rPr>
          <w:rFonts w:cs="Arial"/>
        </w:rPr>
        <w:t>learning activities</w:t>
      </w:r>
      <w:r w:rsidRPr="00D07EA9">
        <w:rPr>
          <w:rFonts w:cs="Arial"/>
        </w:rPr>
        <w:t xml:space="preserve">. Data in the </w:t>
      </w:r>
      <w:r>
        <w:rPr>
          <w:rFonts w:cs="Arial"/>
        </w:rPr>
        <w:t>Knowledge H</w:t>
      </w:r>
      <w:r w:rsidRPr="00D07EA9">
        <w:rPr>
          <w:rFonts w:cs="Arial"/>
        </w:rPr>
        <w:t xml:space="preserve">ub </w:t>
      </w:r>
      <w:r>
        <w:rPr>
          <w:rFonts w:cs="Arial"/>
        </w:rPr>
        <w:t>could</w:t>
      </w:r>
      <w:r w:rsidRPr="00D07EA9">
        <w:rPr>
          <w:rFonts w:cs="Arial"/>
        </w:rPr>
        <w:t xml:space="preserve"> therefore be used to </w:t>
      </w:r>
      <w:r>
        <w:rPr>
          <w:rFonts w:cs="Arial"/>
        </w:rPr>
        <w:t>–</w:t>
      </w:r>
    </w:p>
    <w:p w:rsidR="00ED6773" w:rsidRDefault="00ED6773" w:rsidP="00ED6773">
      <w:pPr>
        <w:pStyle w:val="ListParagraph"/>
        <w:rPr>
          <w:rFonts w:cs="Arial"/>
        </w:rPr>
      </w:pPr>
    </w:p>
    <w:p w:rsidR="00ED6773" w:rsidRDefault="00ED6773" w:rsidP="00ED6773">
      <w:pPr>
        <w:pStyle w:val="ListParagraph"/>
        <w:numPr>
          <w:ilvl w:val="0"/>
          <w:numId w:val="28"/>
        </w:numPr>
        <w:spacing w:after="0" w:line="240" w:lineRule="auto"/>
        <w:contextualSpacing w:val="0"/>
        <w:rPr>
          <w:rFonts w:cs="Arial"/>
        </w:rPr>
      </w:pPr>
      <w:r>
        <w:rPr>
          <w:rFonts w:cs="Arial"/>
        </w:rPr>
        <w:t>Proactively engage with the heritage, consultancy and construction sectors</w:t>
      </w:r>
      <w:r w:rsidR="00786894">
        <w:rPr>
          <w:rFonts w:cs="Arial"/>
        </w:rPr>
        <w:t>,</w:t>
      </w:r>
      <w:r>
        <w:rPr>
          <w:rFonts w:cs="Arial"/>
        </w:rPr>
        <w:t xml:space="preserve"> our applicants and grantees to share and spread good practice and avoid repeatable mistakes. This engagement and support could be through seminars, published reports or on a 1 to 1 basis with stakeholders. </w:t>
      </w:r>
      <w:r w:rsidRPr="00D07EA9">
        <w:rPr>
          <w:rFonts w:cs="Arial"/>
        </w:rPr>
        <w:t xml:space="preserve"> </w:t>
      </w:r>
    </w:p>
    <w:p w:rsidR="00ED6773" w:rsidRDefault="00ED6773" w:rsidP="00ED6773">
      <w:pPr>
        <w:ind w:left="720"/>
        <w:rPr>
          <w:rFonts w:cs="Arial"/>
        </w:rPr>
      </w:pPr>
    </w:p>
    <w:p w:rsidR="00ED6773" w:rsidRDefault="00ED6773" w:rsidP="00ED6773">
      <w:pPr>
        <w:pStyle w:val="ListParagraph"/>
        <w:numPr>
          <w:ilvl w:val="0"/>
          <w:numId w:val="28"/>
        </w:numPr>
        <w:spacing w:after="0" w:line="240" w:lineRule="auto"/>
        <w:contextualSpacing w:val="0"/>
        <w:rPr>
          <w:rFonts w:cs="Arial"/>
        </w:rPr>
      </w:pPr>
      <w:r>
        <w:rPr>
          <w:rFonts w:cs="Arial"/>
        </w:rPr>
        <w:t>Inform and challenge projects that have developed under or over optimistic programmes and costings based on the evidence within the Knowledge Hub</w:t>
      </w:r>
    </w:p>
    <w:p w:rsidR="00ED6773" w:rsidRPr="00040ABD" w:rsidRDefault="00ED6773" w:rsidP="00ED6773">
      <w:pPr>
        <w:pStyle w:val="ListParagraph"/>
        <w:rPr>
          <w:rFonts w:cs="Arial"/>
        </w:rPr>
      </w:pPr>
    </w:p>
    <w:p w:rsidR="00ED6773" w:rsidRDefault="00ED6773" w:rsidP="00ED6773">
      <w:pPr>
        <w:pStyle w:val="ListParagraph"/>
        <w:numPr>
          <w:ilvl w:val="0"/>
          <w:numId w:val="28"/>
        </w:numPr>
        <w:spacing w:after="0" w:line="240" w:lineRule="auto"/>
        <w:contextualSpacing w:val="0"/>
        <w:rPr>
          <w:rFonts w:cs="Arial"/>
        </w:rPr>
      </w:pPr>
      <w:r>
        <w:rPr>
          <w:rFonts w:cs="Arial"/>
        </w:rPr>
        <w:t>Enable staff and decision makers within HLF to make more robust and evidence based assessments and decisions about a project’s value for money</w:t>
      </w:r>
    </w:p>
    <w:p w:rsidR="00ED6773" w:rsidRPr="00040ABD" w:rsidRDefault="00ED6773" w:rsidP="00ED6773">
      <w:pPr>
        <w:pStyle w:val="ListParagraph"/>
        <w:rPr>
          <w:rFonts w:cs="Arial"/>
        </w:rPr>
      </w:pPr>
    </w:p>
    <w:p w:rsidR="00ED6773" w:rsidRPr="00040ABD" w:rsidRDefault="00ED6773" w:rsidP="00ED6773">
      <w:pPr>
        <w:pStyle w:val="ListParagraph"/>
        <w:numPr>
          <w:ilvl w:val="0"/>
          <w:numId w:val="28"/>
        </w:numPr>
        <w:spacing w:after="0" w:line="240" w:lineRule="auto"/>
        <w:contextualSpacing w:val="0"/>
        <w:rPr>
          <w:rFonts w:cs="Arial"/>
        </w:rPr>
      </w:pPr>
      <w:r>
        <w:rPr>
          <w:rFonts w:cs="Arial"/>
        </w:rPr>
        <w:t xml:space="preserve">Support more robust and consistent risk assessment of projects by HLF staff and so support better decision making and grant monitoring arrangements.   </w:t>
      </w:r>
    </w:p>
    <w:p w:rsidR="00ED6773" w:rsidRPr="00F34D55" w:rsidRDefault="00ED6773" w:rsidP="00ED6773">
      <w:pPr>
        <w:pStyle w:val="ListParagraph"/>
        <w:rPr>
          <w:rFonts w:cs="Arial"/>
        </w:rPr>
      </w:pPr>
    </w:p>
    <w:p w:rsidR="00ED6773" w:rsidRDefault="00ED6773" w:rsidP="00ED6773">
      <w:pPr>
        <w:pStyle w:val="ListParagraph"/>
        <w:numPr>
          <w:ilvl w:val="1"/>
          <w:numId w:val="23"/>
        </w:numPr>
        <w:spacing w:after="0" w:line="240" w:lineRule="auto"/>
        <w:contextualSpacing w:val="0"/>
        <w:rPr>
          <w:rFonts w:cs="Arial"/>
        </w:rPr>
      </w:pPr>
      <w:r>
        <w:rPr>
          <w:rFonts w:cs="Arial"/>
        </w:rPr>
        <w:t>In order to fulfil these functions it will be important that the data within the Knowledge Hub is easily accessed by staff, some of whom may have very limited experience of capital projects. Further discussions about this point are included within the requirements section that follows.</w:t>
      </w:r>
    </w:p>
    <w:p w:rsidR="00ED6773" w:rsidRPr="006B3BE6" w:rsidRDefault="00ED6773" w:rsidP="00ED6773">
      <w:pPr>
        <w:ind w:left="360"/>
        <w:rPr>
          <w:rFonts w:cs="Arial"/>
        </w:rPr>
      </w:pPr>
    </w:p>
    <w:p w:rsidR="00ED6773" w:rsidRPr="00224619" w:rsidRDefault="00ED6773" w:rsidP="00ED6773">
      <w:pPr>
        <w:pStyle w:val="ListParagraph"/>
        <w:numPr>
          <w:ilvl w:val="0"/>
          <w:numId w:val="23"/>
        </w:numPr>
        <w:spacing w:after="0" w:line="240" w:lineRule="auto"/>
        <w:contextualSpacing w:val="0"/>
        <w:rPr>
          <w:rFonts w:cs="Arial"/>
          <w:b/>
        </w:rPr>
      </w:pPr>
      <w:r>
        <w:rPr>
          <w:rFonts w:cs="Arial"/>
          <w:b/>
          <w:u w:val="single"/>
        </w:rPr>
        <w:t>Project Requirements.</w:t>
      </w:r>
    </w:p>
    <w:p w:rsidR="00ED6773" w:rsidRDefault="00ED6773" w:rsidP="00ED6773">
      <w:pPr>
        <w:ind w:left="360"/>
        <w:rPr>
          <w:rFonts w:cs="Arial"/>
          <w:b/>
        </w:rPr>
      </w:pPr>
    </w:p>
    <w:p w:rsidR="00ED6773" w:rsidRPr="003A6826" w:rsidRDefault="00ED6773" w:rsidP="00ED6773">
      <w:pPr>
        <w:pStyle w:val="ListParagraph"/>
        <w:numPr>
          <w:ilvl w:val="1"/>
          <w:numId w:val="23"/>
        </w:numPr>
        <w:spacing w:after="0" w:line="240" w:lineRule="auto"/>
        <w:contextualSpacing w:val="0"/>
        <w:rPr>
          <w:rFonts w:cs="Arial"/>
        </w:rPr>
      </w:pPr>
      <w:r w:rsidRPr="003A6826">
        <w:rPr>
          <w:rFonts w:cs="Arial"/>
        </w:rPr>
        <w:t xml:space="preserve">Our requirements from the consultants commissioned to support this project are as follows </w:t>
      </w:r>
      <w:r>
        <w:rPr>
          <w:rFonts w:cs="Arial"/>
        </w:rPr>
        <w:t>–</w:t>
      </w:r>
    </w:p>
    <w:p w:rsidR="00ED6773" w:rsidRDefault="00ED6773" w:rsidP="00ED6773">
      <w:pPr>
        <w:ind w:left="360"/>
        <w:rPr>
          <w:rFonts w:cs="Arial"/>
        </w:rPr>
      </w:pPr>
    </w:p>
    <w:p w:rsidR="00ED6773" w:rsidRDefault="00ED6773" w:rsidP="00ED6773">
      <w:pPr>
        <w:pStyle w:val="ListParagraph"/>
        <w:numPr>
          <w:ilvl w:val="0"/>
          <w:numId w:val="29"/>
        </w:numPr>
        <w:spacing w:after="0" w:line="240" w:lineRule="auto"/>
      </w:pPr>
      <w:r>
        <w:t xml:space="preserve">Working with members of the BIU to refine and clarify the </w:t>
      </w:r>
      <w:r w:rsidR="008C2B8D">
        <w:t xml:space="preserve">overall </w:t>
      </w:r>
      <w:r>
        <w:t>brief scope and</w:t>
      </w:r>
      <w:r w:rsidR="008C2B8D">
        <w:t xml:space="preserve"> to</w:t>
      </w:r>
      <w:r>
        <w:t xml:space="preserve"> then undertake a desk based gap analysis of HLF’s grant assessment, monitoring and learning processes in order to identify changes needed to gather and quality assure the data required to undertake cost benchmarking of capital projects in future.</w:t>
      </w:r>
    </w:p>
    <w:p w:rsidR="00ED6773" w:rsidRDefault="00ED6773" w:rsidP="00ED6773">
      <w:pPr>
        <w:pStyle w:val="ListParagraph"/>
        <w:ind w:left="0"/>
      </w:pPr>
    </w:p>
    <w:p w:rsidR="00ED6773" w:rsidRDefault="00ED6773" w:rsidP="00ED6773">
      <w:pPr>
        <w:pStyle w:val="ListParagraph"/>
        <w:numPr>
          <w:ilvl w:val="0"/>
          <w:numId w:val="29"/>
        </w:numPr>
        <w:spacing w:after="0" w:line="240" w:lineRule="auto"/>
      </w:pPr>
      <w:r>
        <w:t xml:space="preserve">Working with members of the BIU, refine the business requirements for the collation, analysis, dissemination and use of </w:t>
      </w:r>
      <w:r w:rsidR="005D0124">
        <w:t xml:space="preserve">the </w:t>
      </w:r>
      <w:r>
        <w:t>cost benchmarking data.</w:t>
      </w:r>
    </w:p>
    <w:p w:rsidR="00ED6773" w:rsidRDefault="00ED6773" w:rsidP="00ED6773">
      <w:pPr>
        <w:pStyle w:val="ListParagraph"/>
        <w:ind w:left="1080"/>
      </w:pPr>
    </w:p>
    <w:p w:rsidR="00ED6773" w:rsidRDefault="00ED6773" w:rsidP="00ED6773">
      <w:pPr>
        <w:pStyle w:val="ListParagraph"/>
        <w:numPr>
          <w:ilvl w:val="0"/>
          <w:numId w:val="29"/>
        </w:numPr>
        <w:spacing w:after="0" w:line="240" w:lineRule="auto"/>
      </w:pPr>
      <w:r>
        <w:t>Where feasible</w:t>
      </w:r>
      <w:r w:rsidR="005D0124">
        <w:t>,</w:t>
      </w:r>
      <w:r>
        <w:t xml:space="preserve"> </w:t>
      </w:r>
      <w:r w:rsidR="005D0124">
        <w:t xml:space="preserve">retrospectively collect ,, analyse and </w:t>
      </w:r>
      <w:r>
        <w:t xml:space="preserve">develop </w:t>
      </w:r>
      <w:r w:rsidR="005D0124">
        <w:t xml:space="preserve">robust </w:t>
      </w:r>
      <w:r>
        <w:t>cost benchmarks for agreed built asset classes and project types from HLF funded projects that have completed over the last 3 to 4 years. The RICS use a minimum of 5 projects per asset type to establish their cost benchmarking figures and we propose to adopt the same standard.</w:t>
      </w:r>
    </w:p>
    <w:p w:rsidR="00ED6773" w:rsidRDefault="00ED6773" w:rsidP="00ED6773">
      <w:pPr>
        <w:pStyle w:val="ListParagraph"/>
        <w:ind w:left="1080"/>
      </w:pPr>
    </w:p>
    <w:p w:rsidR="00ED6773" w:rsidRDefault="00ED6773" w:rsidP="00ED6773">
      <w:pPr>
        <w:pStyle w:val="ListParagraph"/>
        <w:numPr>
          <w:ilvl w:val="0"/>
          <w:numId w:val="29"/>
        </w:numPr>
        <w:spacing w:after="0" w:line="240" w:lineRule="auto"/>
      </w:pPr>
      <w:r>
        <w:lastRenderedPageBreak/>
        <w:t xml:space="preserve">Undertake an options appraisal, identify, specify and deliver the correct tool to capture, search and present data including access to the relevant cost indices that would enable effective comparisons between different projects spatially and over time. </w:t>
      </w:r>
    </w:p>
    <w:p w:rsidR="00ED6773" w:rsidRDefault="00ED6773" w:rsidP="00ED6773">
      <w:pPr>
        <w:pStyle w:val="ListParagraph"/>
      </w:pPr>
    </w:p>
    <w:p w:rsidR="00ED6773" w:rsidRDefault="00ED6773" w:rsidP="00ED6773">
      <w:pPr>
        <w:pStyle w:val="ListParagraph"/>
        <w:ind w:left="1080"/>
      </w:pPr>
      <w:r>
        <w:t>NB HLF does not have access to the relevant indices which would enable cost data to be updated due to inflation or made comparable taking account of cost differences due to location</w:t>
      </w:r>
      <w:r w:rsidR="008C2B8D">
        <w:t xml:space="preserve"> factors</w:t>
      </w:r>
      <w:r>
        <w:t xml:space="preserve">. Any solution </w:t>
      </w:r>
      <w:r w:rsidR="008C2B8D">
        <w:t xml:space="preserve">for the hub </w:t>
      </w:r>
      <w:r>
        <w:t>would therefore need to include the facility for HLF to access and apply such factors to its cost data on an ongoing basis.</w:t>
      </w:r>
    </w:p>
    <w:p w:rsidR="00ED6773" w:rsidRDefault="00ED6773" w:rsidP="00ED6773">
      <w:pPr>
        <w:pStyle w:val="ListParagraph"/>
      </w:pPr>
    </w:p>
    <w:p w:rsidR="00ED6773" w:rsidRDefault="00ED6773" w:rsidP="00ED6773">
      <w:pPr>
        <w:pStyle w:val="ListParagraph"/>
        <w:numPr>
          <w:ilvl w:val="0"/>
          <w:numId w:val="29"/>
        </w:numPr>
        <w:spacing w:after="0" w:line="240" w:lineRule="auto"/>
      </w:pPr>
      <w:r>
        <w:t>Develop</w:t>
      </w:r>
      <w:r w:rsidR="004F4870">
        <w:t xml:space="preserve"> with the BIU</w:t>
      </w:r>
      <w:r>
        <w:t xml:space="preserve"> training and development resources to enable HLF staff to us</w:t>
      </w:r>
      <w:r w:rsidR="004F4870">
        <w:t>e the Knowledge hub</w:t>
      </w:r>
      <w:r>
        <w:t>.</w:t>
      </w:r>
    </w:p>
    <w:p w:rsidR="00ED6773" w:rsidRDefault="00ED6773" w:rsidP="00ED6773">
      <w:pPr>
        <w:ind w:left="720"/>
        <w:contextualSpacing/>
      </w:pPr>
    </w:p>
    <w:p w:rsidR="00ED6773" w:rsidRDefault="00ED6773" w:rsidP="00ED6773">
      <w:pPr>
        <w:pStyle w:val="ListParagraph"/>
        <w:numPr>
          <w:ilvl w:val="0"/>
          <w:numId w:val="29"/>
        </w:numPr>
        <w:spacing w:after="0" w:line="240" w:lineRule="auto"/>
      </w:pPr>
      <w:r>
        <w:t>It is our intention that at the end of this commission, HLF will maintain and update the Knowledge Hub on an in house basis with just access to the relevant inflation/geographical cost indices requiring ongoing support. You will be required to work with us throughout the project to help ensure that we are in a position to do this once it completes.</w:t>
      </w:r>
    </w:p>
    <w:p w:rsidR="00ED6773" w:rsidRDefault="00ED6773" w:rsidP="00ED6773">
      <w:pPr>
        <w:pStyle w:val="ListParagraph"/>
      </w:pPr>
    </w:p>
    <w:p w:rsidR="00ED6773" w:rsidRDefault="00ED6773" w:rsidP="00ED6773">
      <w:pPr>
        <w:pStyle w:val="ListParagraph"/>
        <w:numPr>
          <w:ilvl w:val="0"/>
          <w:numId w:val="29"/>
        </w:numPr>
        <w:spacing w:after="0" w:line="240" w:lineRule="auto"/>
      </w:pPr>
      <w:r>
        <w:t>Throughout the project work with members of the BIU to continually analyse the impact of the approach to cost-benchmarking as it develops on the other two elements of the Knowledge Hub (see Section 3).  The output of this project must seamlessly form part of the overall Knowledge Hub which must operate - to the extent practicable - as a single entity.</w:t>
      </w:r>
    </w:p>
    <w:p w:rsidR="00ED6773" w:rsidRDefault="00ED6773" w:rsidP="00ED6773">
      <w:pPr>
        <w:pStyle w:val="ListParagraph"/>
      </w:pPr>
    </w:p>
    <w:p w:rsidR="00ED6773" w:rsidRDefault="00793C55" w:rsidP="00ED6773">
      <w:pPr>
        <w:pStyle w:val="ListParagraph"/>
        <w:numPr>
          <w:ilvl w:val="0"/>
          <w:numId w:val="23"/>
        </w:numPr>
        <w:spacing w:after="0" w:line="240" w:lineRule="auto"/>
        <w:rPr>
          <w:b/>
          <w:u w:val="single"/>
        </w:rPr>
      </w:pPr>
      <w:r>
        <w:rPr>
          <w:b/>
          <w:u w:val="single"/>
        </w:rPr>
        <w:t>Outline Timescales</w:t>
      </w:r>
    </w:p>
    <w:p w:rsidR="00ED6773" w:rsidRDefault="00ED6773" w:rsidP="00ED6773">
      <w:pPr>
        <w:ind w:left="360"/>
        <w:contextualSpacing/>
        <w:rPr>
          <w:b/>
          <w:u w:val="single"/>
        </w:rPr>
      </w:pPr>
    </w:p>
    <w:p w:rsidR="00ED6773" w:rsidRDefault="00793C55" w:rsidP="00793C55">
      <w:pPr>
        <w:pStyle w:val="ListParagraph"/>
        <w:numPr>
          <w:ilvl w:val="1"/>
          <w:numId w:val="23"/>
        </w:numPr>
        <w:spacing w:after="0" w:line="240" w:lineRule="auto"/>
      </w:pPr>
      <w:r>
        <w:t xml:space="preserve">We aim to have the Knowledge hub functioning and collecting </w:t>
      </w:r>
      <w:r w:rsidR="00AD1ECF">
        <w:t>lessons learned, programme and cost data by the start of the 2018/19 financial year.</w:t>
      </w:r>
    </w:p>
    <w:p w:rsidR="00ED6773" w:rsidRDefault="00ED6773" w:rsidP="00ED6773">
      <w:pPr>
        <w:contextualSpacing/>
      </w:pPr>
    </w:p>
    <w:p w:rsidR="00ED6773" w:rsidRDefault="00ED6773" w:rsidP="00ED6773">
      <w:pPr>
        <w:contextualSpacing/>
      </w:pPr>
    </w:p>
    <w:p w:rsidR="00ED6773" w:rsidRPr="007A251D" w:rsidRDefault="00ED6773" w:rsidP="00ED6773">
      <w:pPr>
        <w:ind w:left="360"/>
        <w:rPr>
          <w:rFonts w:cs="Arial"/>
          <w:b/>
          <w:u w:val="single"/>
        </w:rPr>
      </w:pPr>
    </w:p>
    <w:p w:rsidR="00ED6773" w:rsidRPr="004002FB" w:rsidRDefault="004002FB" w:rsidP="00ED6773">
      <w:pPr>
        <w:rPr>
          <w:rFonts w:cs="Arial"/>
          <w:b/>
          <w:color w:val="FF0000"/>
          <w:sz w:val="28"/>
          <w:szCs w:val="28"/>
        </w:rPr>
      </w:pPr>
      <w:r w:rsidRPr="004002FB">
        <w:rPr>
          <w:rFonts w:cs="Arial"/>
          <w:b/>
          <w:color w:val="FF0000"/>
          <w:sz w:val="28"/>
          <w:szCs w:val="28"/>
        </w:rPr>
        <w:t>D2 – D4 Attached as Files.</w:t>
      </w:r>
      <w:r w:rsidR="00D877B4">
        <w:rPr>
          <w:rFonts w:cs="Arial"/>
          <w:b/>
          <w:color w:val="FF0000"/>
          <w:sz w:val="28"/>
          <w:szCs w:val="28"/>
        </w:rPr>
        <w:t xml:space="preserve"> (file names need to be updated)</w:t>
      </w:r>
    </w:p>
    <w:p w:rsidR="00ED6773" w:rsidRDefault="00ED6773" w:rsidP="00ED6773">
      <w:pPr>
        <w:pStyle w:val="ListParagraph"/>
        <w:rPr>
          <w:rFonts w:cs="Arial"/>
          <w:b/>
        </w:rPr>
      </w:pPr>
    </w:p>
    <w:p w:rsidR="00ED6773" w:rsidRPr="00397318" w:rsidRDefault="00ED6773" w:rsidP="00ED6773">
      <w:pPr>
        <w:pStyle w:val="ListParagraph"/>
        <w:rPr>
          <w:rFonts w:cs="Arial"/>
          <w:b/>
        </w:rPr>
      </w:pPr>
    </w:p>
    <w:p w:rsidR="00ED6773" w:rsidRDefault="00ED6773" w:rsidP="00A25730">
      <w:pPr>
        <w:pStyle w:val="NormalWeb"/>
        <w:shd w:val="clear" w:color="auto" w:fill="FFFFFF"/>
        <w:spacing w:line="360" w:lineRule="auto"/>
        <w:rPr>
          <w:rFonts w:ascii="Arial" w:hAnsi="Arial" w:cs="Arial"/>
          <w:b/>
          <w:sz w:val="22"/>
          <w:szCs w:val="22"/>
        </w:rPr>
      </w:pPr>
    </w:p>
    <w:bookmarkStart w:id="4" w:name="_MON_1553498583"/>
    <w:bookmarkEnd w:id="4"/>
    <w:p w:rsidR="00EC16CA" w:rsidRPr="00EC16CA" w:rsidRDefault="00D877B4" w:rsidP="00A25730">
      <w:pPr>
        <w:pStyle w:val="NormalWeb"/>
        <w:shd w:val="clear" w:color="auto" w:fill="FFFFFF"/>
        <w:spacing w:line="360" w:lineRule="auto"/>
        <w:rPr>
          <w:rFonts w:ascii="Arial" w:hAnsi="Arial" w:cs="Arial"/>
          <w:b/>
        </w:rPr>
      </w:pPr>
      <w:r>
        <w:rPr>
          <w:rFonts w:ascii="Arial" w:hAnsi="Arial" w:cs="Arial"/>
          <w:b/>
        </w:rPr>
        <w:object w:dxaOrig="1537" w:dyaOrig="994" w14:anchorId="56D84FA0">
          <v:shape id="_x0000_i1025" type="#_x0000_t75" style="width:77.15pt;height:49.35pt" o:ole="">
            <v:imagedata r:id="rId19" o:title=""/>
          </v:shape>
          <o:OLEObject Type="Embed" ProgID="Word.Document.12" ShapeID="_x0000_i1025" DrawAspect="Icon" ObjectID="_1555828139" r:id="rId20">
            <o:FieldCodes>\s</o:FieldCodes>
          </o:OLEObject>
        </w:object>
      </w:r>
      <w:bookmarkStart w:id="5" w:name="_MON_1553498580"/>
      <w:bookmarkEnd w:id="5"/>
      <w:r>
        <w:rPr>
          <w:rFonts w:ascii="Arial" w:hAnsi="Arial" w:cs="Arial"/>
          <w:b/>
        </w:rPr>
        <w:object w:dxaOrig="1537" w:dyaOrig="994" w14:anchorId="43738551">
          <v:shape id="_x0000_i1026" type="#_x0000_t75" style="width:77.15pt;height:49.35pt" o:ole="">
            <v:imagedata r:id="rId21" o:title=""/>
          </v:shape>
          <o:OLEObject Type="Embed" ProgID="Word.Document.12" ShapeID="_x0000_i1026" DrawAspect="Icon" ObjectID="_1555828140" r:id="rId22">
            <o:FieldCodes>\s</o:FieldCodes>
          </o:OLEObject>
        </w:object>
      </w:r>
      <w:bookmarkStart w:id="6" w:name="_MON_1553498578"/>
      <w:bookmarkEnd w:id="6"/>
      <w:r>
        <w:rPr>
          <w:rFonts w:ascii="Arial" w:hAnsi="Arial" w:cs="Arial"/>
          <w:b/>
        </w:rPr>
        <w:object w:dxaOrig="1537" w:dyaOrig="994" w14:anchorId="41CE5D40">
          <v:shape id="_x0000_i1027" type="#_x0000_t75" style="width:77.15pt;height:49.35pt" o:ole="">
            <v:imagedata r:id="rId23" o:title=""/>
          </v:shape>
          <o:OLEObject Type="Embed" ProgID="Word.Document.12" ShapeID="_x0000_i1027" DrawAspect="Icon" ObjectID="_1555828141" r:id="rId24">
            <o:FieldCodes>\s</o:FieldCodes>
          </o:OLEObject>
        </w:object>
      </w:r>
    </w:p>
    <w:sectPr w:rsidR="00EC16CA" w:rsidRPr="00EC16CA" w:rsidSect="00D534BB">
      <w:headerReference w:type="default" r:id="rId25"/>
      <w:footerReference w:type="default" r:id="rId26"/>
      <w:headerReference w:type="first" r:id="rId27"/>
      <w:footerReference w:type="first" r:id="rId28"/>
      <w:pgSz w:w="11906" w:h="16838"/>
      <w:pgMar w:top="1440" w:right="1021" w:bottom="1440" w:left="1021" w:header="680" w:footer="56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909" w:rsidRDefault="00277909" w:rsidP="00D70A0A">
      <w:pPr>
        <w:spacing w:after="0" w:line="240" w:lineRule="auto"/>
      </w:pPr>
      <w:r>
        <w:separator/>
      </w:r>
    </w:p>
  </w:endnote>
  <w:endnote w:type="continuationSeparator" w:id="0">
    <w:p w:rsidR="00277909" w:rsidRDefault="00277909" w:rsidP="00D7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79958632"/>
      <w:docPartObj>
        <w:docPartGallery w:val="Page Numbers (Bottom of Page)"/>
        <w:docPartUnique/>
      </w:docPartObj>
    </w:sdtPr>
    <w:sdtEndPr>
      <w:rPr>
        <w:noProof/>
      </w:rPr>
    </w:sdtEndPr>
    <w:sdtContent>
      <w:p w:rsidR="00362B7E" w:rsidRPr="00E32B00" w:rsidRDefault="00362B7E" w:rsidP="00AB20AA">
        <w:pPr>
          <w:pStyle w:val="Footer"/>
          <w:rPr>
            <w:rFonts w:ascii="Arial" w:hAnsi="Arial" w:cs="Arial"/>
          </w:rPr>
        </w:pPr>
        <w:r>
          <w:rPr>
            <w:rFonts w:ascii="Arial" w:hAnsi="Arial" w:cs="Arial"/>
          </w:rPr>
          <w:t>Last updated: 29.11.</w:t>
        </w:r>
        <w:r w:rsidRPr="00E32B00">
          <w:rPr>
            <w:rFonts w:ascii="Arial" w:hAnsi="Arial" w:cs="Arial"/>
          </w:rPr>
          <w:t>2016</w:t>
        </w:r>
        <w:r w:rsidRPr="00E32B00">
          <w:rPr>
            <w:rFonts w:ascii="Arial" w:hAnsi="Arial" w:cs="Arial"/>
          </w:rPr>
          <w:tab/>
        </w:r>
        <w:r w:rsidRPr="00E32B00">
          <w:rPr>
            <w:rFonts w:ascii="Arial" w:hAnsi="Arial" w:cs="Arial"/>
          </w:rPr>
          <w:tab/>
        </w:r>
        <w:r w:rsidRPr="00E32B00">
          <w:rPr>
            <w:rFonts w:ascii="Arial" w:hAnsi="Arial" w:cs="Arial"/>
          </w:rPr>
          <w:fldChar w:fldCharType="begin"/>
        </w:r>
        <w:r w:rsidRPr="00E32B00">
          <w:rPr>
            <w:rFonts w:ascii="Arial" w:hAnsi="Arial" w:cs="Arial"/>
          </w:rPr>
          <w:instrText xml:space="preserve"> PAGE   \* MERGEFORMAT </w:instrText>
        </w:r>
        <w:r w:rsidRPr="00E32B00">
          <w:rPr>
            <w:rFonts w:ascii="Arial" w:hAnsi="Arial" w:cs="Arial"/>
          </w:rPr>
          <w:fldChar w:fldCharType="separate"/>
        </w:r>
        <w:r w:rsidR="00DA2145">
          <w:rPr>
            <w:rFonts w:ascii="Arial" w:hAnsi="Arial" w:cs="Arial"/>
            <w:noProof/>
          </w:rPr>
          <w:t>21</w:t>
        </w:r>
        <w:r w:rsidRPr="00E32B00">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7E" w:rsidRDefault="00362B7E">
    <w:pPr>
      <w:pStyle w:val="Footer"/>
    </w:pPr>
    <w:r>
      <w:rPr>
        <w:noProof/>
        <w:lang w:eastAsia="en-GB"/>
      </w:rPr>
      <w:drawing>
        <wp:inline distT="0" distB="0" distL="0" distR="0" wp14:anchorId="5E821710" wp14:editId="3FBBAA63">
          <wp:extent cx="6105525" cy="393700"/>
          <wp:effectExtent l="0" t="0" r="0" b="12700"/>
          <wp:docPr id="4" name="Picture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393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909" w:rsidRDefault="00277909" w:rsidP="00D70A0A">
      <w:pPr>
        <w:spacing w:after="0" w:line="240" w:lineRule="auto"/>
      </w:pPr>
      <w:r>
        <w:separator/>
      </w:r>
    </w:p>
  </w:footnote>
  <w:footnote w:type="continuationSeparator" w:id="0">
    <w:p w:rsidR="00277909" w:rsidRDefault="00277909" w:rsidP="00D70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7E" w:rsidRPr="00E32B00" w:rsidRDefault="00362B7E" w:rsidP="00E32B00">
    <w:pPr>
      <w:pStyle w:val="Header"/>
      <w:jc w:val="center"/>
      <w:rPr>
        <w:rFonts w:ascii="Arial" w:hAnsi="Arial" w:cs="Arial"/>
      </w:rPr>
    </w:pPr>
    <w:r>
      <w:rPr>
        <w:rFonts w:ascii="Arial" w:hAnsi="Arial" w:cs="Arial"/>
      </w:rPr>
      <w:t>Fund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B7E" w:rsidRDefault="00362B7E">
    <w:pPr>
      <w:pStyle w:val="Header"/>
    </w:pPr>
    <w:r>
      <w:rPr>
        <w:noProof/>
        <w:sz w:val="12"/>
        <w:szCs w:val="12"/>
        <w:lang w:eastAsia="en-GB"/>
      </w:rPr>
      <w:drawing>
        <wp:inline distT="0" distB="0" distL="0" distR="0" wp14:anchorId="343B4244" wp14:editId="606A0657">
          <wp:extent cx="6119495" cy="857885"/>
          <wp:effectExtent l="0" t="0" r="1905" b="5715"/>
          <wp:docPr id="3" name="Picture 3" descr="head offic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 office lond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578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F2E0F"/>
    <w:multiLevelType w:val="multilevel"/>
    <w:tmpl w:val="B7E434A2"/>
    <w:lvl w:ilvl="0">
      <w:start w:val="4"/>
      <w:numFmt w:val="decimal"/>
      <w:lvlText w:val="%1"/>
      <w:lvlJc w:val="left"/>
      <w:pPr>
        <w:ind w:left="360" w:hanging="360"/>
      </w:pPr>
      <w:rPr>
        <w:rFonts w:hint="default"/>
      </w:rPr>
    </w:lvl>
    <w:lvl w:ilvl="1">
      <w:start w:val="7"/>
      <w:numFmt w:val="decimal"/>
      <w:lvlText w:val="%1.%2"/>
      <w:lvlJc w:val="left"/>
      <w:pPr>
        <w:ind w:left="786" w:hanging="360"/>
      </w:pPr>
      <w:rPr>
        <w:rFonts w:hint="default"/>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7E5FC1"/>
    <w:multiLevelType w:val="singleLevel"/>
    <w:tmpl w:val="25F6B042"/>
    <w:lvl w:ilvl="0">
      <w:start w:val="1"/>
      <w:numFmt w:val="decimal"/>
      <w:lvlText w:val="%1."/>
      <w:lvlJc w:val="left"/>
      <w:pPr>
        <w:tabs>
          <w:tab w:val="num" w:pos="360"/>
        </w:tabs>
        <w:ind w:left="0" w:firstLine="0"/>
      </w:pPr>
      <w:rPr>
        <w:rFonts w:ascii="Arial" w:hAnsi="Arial" w:hint="default"/>
        <w:b w:val="0"/>
        <w:i w:val="0"/>
        <w:sz w:val="22"/>
      </w:rPr>
    </w:lvl>
  </w:abstractNum>
  <w:abstractNum w:abstractNumId="2" w15:restartNumberingAfterBreak="0">
    <w:nsid w:val="0EBB5A59"/>
    <w:multiLevelType w:val="hybridMultilevel"/>
    <w:tmpl w:val="C2E0AA34"/>
    <w:lvl w:ilvl="0" w:tplc="9C62C6B6">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110D550D"/>
    <w:multiLevelType w:val="hybridMultilevel"/>
    <w:tmpl w:val="C58C0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917EEC"/>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1212ED2"/>
    <w:multiLevelType w:val="hybridMultilevel"/>
    <w:tmpl w:val="39A4A724"/>
    <w:lvl w:ilvl="0" w:tplc="24C031FE">
      <w:start w:val="1"/>
      <w:numFmt w:val="upperLetter"/>
      <w:lvlText w:val="%1)"/>
      <w:lvlJc w:val="left"/>
      <w:pPr>
        <w:ind w:left="1004" w:hanging="360"/>
      </w:pPr>
      <w:rPr>
        <w:rFonts w:cs="Times New Roman" w:hint="default"/>
      </w:rPr>
    </w:lvl>
    <w:lvl w:ilvl="1" w:tplc="08090019" w:tentative="1">
      <w:start w:val="1"/>
      <w:numFmt w:val="lowerLetter"/>
      <w:lvlText w:val="%2."/>
      <w:lvlJc w:val="left"/>
      <w:pPr>
        <w:ind w:left="1724" w:hanging="360"/>
      </w:pPr>
      <w:rPr>
        <w:rFonts w:cs="Times New Roman"/>
      </w:rPr>
    </w:lvl>
    <w:lvl w:ilvl="2" w:tplc="0809001B" w:tentative="1">
      <w:start w:val="1"/>
      <w:numFmt w:val="lowerRoman"/>
      <w:lvlText w:val="%3."/>
      <w:lvlJc w:val="right"/>
      <w:pPr>
        <w:ind w:left="2444" w:hanging="180"/>
      </w:pPr>
      <w:rPr>
        <w:rFonts w:cs="Times New Roman"/>
      </w:rPr>
    </w:lvl>
    <w:lvl w:ilvl="3" w:tplc="0809000F" w:tentative="1">
      <w:start w:val="1"/>
      <w:numFmt w:val="decimal"/>
      <w:lvlText w:val="%4."/>
      <w:lvlJc w:val="left"/>
      <w:pPr>
        <w:ind w:left="3164" w:hanging="360"/>
      </w:pPr>
      <w:rPr>
        <w:rFonts w:cs="Times New Roman"/>
      </w:rPr>
    </w:lvl>
    <w:lvl w:ilvl="4" w:tplc="08090019" w:tentative="1">
      <w:start w:val="1"/>
      <w:numFmt w:val="lowerLetter"/>
      <w:lvlText w:val="%5."/>
      <w:lvlJc w:val="left"/>
      <w:pPr>
        <w:ind w:left="3884" w:hanging="360"/>
      </w:pPr>
      <w:rPr>
        <w:rFonts w:cs="Times New Roman"/>
      </w:rPr>
    </w:lvl>
    <w:lvl w:ilvl="5" w:tplc="0809001B" w:tentative="1">
      <w:start w:val="1"/>
      <w:numFmt w:val="lowerRoman"/>
      <w:lvlText w:val="%6."/>
      <w:lvlJc w:val="right"/>
      <w:pPr>
        <w:ind w:left="4604" w:hanging="180"/>
      </w:pPr>
      <w:rPr>
        <w:rFonts w:cs="Times New Roman"/>
      </w:rPr>
    </w:lvl>
    <w:lvl w:ilvl="6" w:tplc="0809000F" w:tentative="1">
      <w:start w:val="1"/>
      <w:numFmt w:val="decimal"/>
      <w:lvlText w:val="%7."/>
      <w:lvlJc w:val="left"/>
      <w:pPr>
        <w:ind w:left="5324" w:hanging="360"/>
      </w:pPr>
      <w:rPr>
        <w:rFonts w:cs="Times New Roman"/>
      </w:rPr>
    </w:lvl>
    <w:lvl w:ilvl="7" w:tplc="08090019" w:tentative="1">
      <w:start w:val="1"/>
      <w:numFmt w:val="lowerLetter"/>
      <w:lvlText w:val="%8."/>
      <w:lvlJc w:val="left"/>
      <w:pPr>
        <w:ind w:left="6044" w:hanging="360"/>
      </w:pPr>
      <w:rPr>
        <w:rFonts w:cs="Times New Roman"/>
      </w:rPr>
    </w:lvl>
    <w:lvl w:ilvl="8" w:tplc="0809001B" w:tentative="1">
      <w:start w:val="1"/>
      <w:numFmt w:val="lowerRoman"/>
      <w:lvlText w:val="%9."/>
      <w:lvlJc w:val="right"/>
      <w:pPr>
        <w:ind w:left="6764" w:hanging="180"/>
      </w:pPr>
      <w:rPr>
        <w:rFonts w:cs="Times New Roman"/>
      </w:rPr>
    </w:lvl>
  </w:abstractNum>
  <w:abstractNum w:abstractNumId="6" w15:restartNumberingAfterBreak="0">
    <w:nsid w:val="249B78FB"/>
    <w:multiLevelType w:val="multilevel"/>
    <w:tmpl w:val="5E125784"/>
    <w:lvl w:ilvl="0">
      <w:start w:val="1"/>
      <w:numFmt w:val="decimal"/>
      <w:lvlText w:val="%1."/>
      <w:lvlJc w:val="left"/>
      <w:pPr>
        <w:ind w:left="5889" w:hanging="360"/>
      </w:pPr>
      <w:rPr>
        <w:rFonts w:hint="default"/>
        <w:sz w:val="24"/>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15:restartNumberingAfterBreak="0">
    <w:nsid w:val="2A6F1B47"/>
    <w:multiLevelType w:val="multilevel"/>
    <w:tmpl w:val="7466DBA8"/>
    <w:lvl w:ilvl="0">
      <w:start w:val="1"/>
      <w:numFmt w:val="decimal"/>
      <w:lvlText w:val="%1."/>
      <w:lvlJc w:val="left"/>
      <w:pPr>
        <w:ind w:left="644" w:hanging="360"/>
      </w:pPr>
      <w:rPr>
        <w:rFonts w:hint="default"/>
        <w:sz w:val="24"/>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2DB93D8E"/>
    <w:multiLevelType w:val="hybridMultilevel"/>
    <w:tmpl w:val="1F9274D4"/>
    <w:lvl w:ilvl="0" w:tplc="CCE650DA">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2DF5588A"/>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E5A5CE2"/>
    <w:multiLevelType w:val="hybridMultilevel"/>
    <w:tmpl w:val="B27824E6"/>
    <w:lvl w:ilvl="0" w:tplc="B0843E42">
      <w:start w:val="1"/>
      <w:numFmt w:val="lowerRoman"/>
      <w:lvlText w:val="%1."/>
      <w:lvlJc w:val="right"/>
      <w:pPr>
        <w:ind w:left="1713" w:hanging="360"/>
      </w:pPr>
      <w:rPr>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304050C6"/>
    <w:multiLevelType w:val="hybridMultilevel"/>
    <w:tmpl w:val="890E7C54"/>
    <w:lvl w:ilvl="0" w:tplc="77B00EF0">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2" w15:restartNumberingAfterBreak="0">
    <w:nsid w:val="33C724CF"/>
    <w:multiLevelType w:val="hybridMultilevel"/>
    <w:tmpl w:val="A45847C2"/>
    <w:lvl w:ilvl="0" w:tplc="B0843E42">
      <w:start w:val="1"/>
      <w:numFmt w:val="lowerRoman"/>
      <w:lvlText w:val="%1."/>
      <w:lvlJc w:val="right"/>
      <w:pPr>
        <w:ind w:left="1713" w:hanging="360"/>
      </w:pPr>
      <w:rPr>
        <w:b/>
      </w:rPr>
    </w:lvl>
    <w:lvl w:ilvl="1" w:tplc="08090005">
      <w:start w:val="1"/>
      <w:numFmt w:val="bullet"/>
      <w:lvlText w:val=""/>
      <w:lvlJc w:val="left"/>
      <w:pPr>
        <w:ind w:left="2733" w:hanging="660"/>
      </w:pPr>
      <w:rPr>
        <w:rFonts w:ascii="Wingdings" w:hAnsi="Wingdings"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37E45F65"/>
    <w:multiLevelType w:val="multilevel"/>
    <w:tmpl w:val="ACE447BC"/>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b/>
        <w:sz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EB97151"/>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09A26CB"/>
    <w:multiLevelType w:val="hybridMultilevel"/>
    <w:tmpl w:val="C7489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E97C76"/>
    <w:multiLevelType w:val="hybridMultilevel"/>
    <w:tmpl w:val="92CE5596"/>
    <w:lvl w:ilvl="0" w:tplc="D1821C9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27BAE"/>
    <w:multiLevelType w:val="hybridMultilevel"/>
    <w:tmpl w:val="BF08426C"/>
    <w:lvl w:ilvl="0" w:tplc="8BB04B0E">
      <w:start w:val="1"/>
      <w:numFmt w:val="lowerLetter"/>
      <w:lvlText w:val="%1."/>
      <w:lvlJc w:val="left"/>
      <w:pPr>
        <w:ind w:left="1102" w:hanging="360"/>
      </w:pPr>
      <w:rPr>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18" w15:restartNumberingAfterBreak="0">
    <w:nsid w:val="4A2E0618"/>
    <w:multiLevelType w:val="hybridMultilevel"/>
    <w:tmpl w:val="EB62C9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4DE228EB"/>
    <w:multiLevelType w:val="singleLevel"/>
    <w:tmpl w:val="9252F248"/>
    <w:lvl w:ilvl="0">
      <w:start w:val="1"/>
      <w:numFmt w:val="decimal"/>
      <w:lvlText w:val="%1."/>
      <w:lvlJc w:val="left"/>
      <w:pPr>
        <w:tabs>
          <w:tab w:val="num" w:pos="2771"/>
        </w:tabs>
        <w:ind w:left="2771" w:hanging="360"/>
      </w:pPr>
      <w:rPr>
        <w:b w:val="0"/>
        <w:i w:val="0"/>
      </w:rPr>
    </w:lvl>
  </w:abstractNum>
  <w:abstractNum w:abstractNumId="20" w15:restartNumberingAfterBreak="0">
    <w:nsid w:val="4E3811CF"/>
    <w:multiLevelType w:val="multilevel"/>
    <w:tmpl w:val="B7AE0E2E"/>
    <w:lvl w:ilvl="0">
      <w:start w:val="2"/>
      <w:numFmt w:val="decimal"/>
      <w:lvlText w:val="%1"/>
      <w:lvlJc w:val="left"/>
      <w:pPr>
        <w:ind w:left="360" w:hanging="360"/>
      </w:pPr>
      <w:rPr>
        <w:rFonts w:cs="Times New Roman" w:hint="default"/>
      </w:rPr>
    </w:lvl>
    <w:lvl w:ilvl="1">
      <w:start w:val="3"/>
      <w:numFmt w:val="decimal"/>
      <w:lvlText w:val="%1.%2"/>
      <w:lvlJc w:val="left"/>
      <w:pPr>
        <w:ind w:left="644"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EB410F8"/>
    <w:multiLevelType w:val="multilevel"/>
    <w:tmpl w:val="4E6E35BA"/>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537A2571"/>
    <w:multiLevelType w:val="hybridMultilevel"/>
    <w:tmpl w:val="3DDA289C"/>
    <w:lvl w:ilvl="0" w:tplc="019058CE">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64294AB0"/>
    <w:multiLevelType w:val="hybridMultilevel"/>
    <w:tmpl w:val="7DFCCE18"/>
    <w:lvl w:ilvl="0" w:tplc="C6F2A6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560A41"/>
    <w:multiLevelType w:val="multilevel"/>
    <w:tmpl w:val="277E950E"/>
    <w:lvl w:ilvl="0">
      <w:start w:val="1"/>
      <w:numFmt w:val="decimal"/>
      <w:lvlText w:val="%1."/>
      <w:lvlJc w:val="left"/>
      <w:pPr>
        <w:ind w:left="360" w:hanging="360"/>
      </w:pPr>
      <w:rPr>
        <w:b/>
      </w:rPr>
    </w:lvl>
    <w:lvl w:ilvl="1">
      <w:start w:val="1"/>
      <w:numFmt w:val="decimal"/>
      <w:lvlText w:val="5.%2"/>
      <w:lvlJc w:val="left"/>
      <w:pPr>
        <w:ind w:left="1142" w:hanging="432"/>
      </w:pPr>
      <w:rPr>
        <w:rFonts w:ascii="Arial" w:hAnsi="Arial" w:cs="Arial" w:hint="default"/>
        <w:i w:val="0"/>
        <w:color w:val="auto"/>
        <w:sz w:val="22"/>
        <w:szCs w:val="22"/>
      </w:rPr>
    </w:lvl>
    <w:lvl w:ilvl="2">
      <w:start w:val="1"/>
      <w:numFmt w:val="decimal"/>
      <w:lvlText w:val="3.1.%3"/>
      <w:lvlJc w:val="left"/>
      <w:pPr>
        <w:ind w:left="1497" w:hanging="504"/>
      </w:pPr>
      <w:rPr>
        <w:rFonts w:hint="default"/>
        <w:i w:val="0"/>
        <w:color w:val="auto"/>
      </w:rPr>
    </w:lvl>
    <w:lvl w:ilvl="3">
      <w:start w:val="1"/>
      <w:numFmt w:val="lowerLetter"/>
      <w:lvlText w:val="%4)"/>
      <w:lvlJc w:val="left"/>
      <w:pPr>
        <w:ind w:left="1728" w:hanging="648"/>
      </w:pPr>
      <w:rPr>
        <w:rFonts w:ascii="Arial" w:eastAsia="Calibri"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20465B"/>
    <w:multiLevelType w:val="multilevel"/>
    <w:tmpl w:val="BD587844"/>
    <w:lvl w:ilvl="0">
      <w:start w:val="4"/>
      <w:numFmt w:val="decimal"/>
      <w:lvlText w:val="%1."/>
      <w:lvlJc w:val="left"/>
      <w:pPr>
        <w:ind w:left="644" w:hanging="360"/>
      </w:pPr>
      <w:rPr>
        <w:rFonts w:hint="default"/>
      </w:rPr>
    </w:lvl>
    <w:lvl w:ilvl="1">
      <w:start w:val="3"/>
      <w:numFmt w:val="decimal"/>
      <w:isLgl/>
      <w:lvlText w:val="%1.%2"/>
      <w:lvlJc w:val="left"/>
      <w:pPr>
        <w:ind w:left="786" w:hanging="36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73A41A55"/>
    <w:multiLevelType w:val="multilevel"/>
    <w:tmpl w:val="35FC8F1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color w:val="auto"/>
        <w:u w:val="none"/>
      </w:rPr>
    </w:lvl>
    <w:lvl w:ilvl="2">
      <w:start w:val="1"/>
      <w:numFmt w:val="decimal"/>
      <w:isLgl/>
      <w:lvlText w:val="%1.%2.%3"/>
      <w:lvlJc w:val="left"/>
      <w:pPr>
        <w:ind w:left="1080" w:hanging="720"/>
      </w:pPr>
      <w:rPr>
        <w:rFonts w:cs="Times New Roman" w:hint="default"/>
        <w:color w:val="auto"/>
        <w:u w:val="none"/>
      </w:rPr>
    </w:lvl>
    <w:lvl w:ilvl="3">
      <w:start w:val="1"/>
      <w:numFmt w:val="decimal"/>
      <w:isLgl/>
      <w:lvlText w:val="%1.%2.%3.%4"/>
      <w:lvlJc w:val="left"/>
      <w:pPr>
        <w:ind w:left="1080" w:hanging="720"/>
      </w:pPr>
      <w:rPr>
        <w:rFonts w:cs="Times New Roman" w:hint="default"/>
        <w:color w:val="auto"/>
        <w:u w:val="none"/>
      </w:rPr>
    </w:lvl>
    <w:lvl w:ilvl="4">
      <w:start w:val="1"/>
      <w:numFmt w:val="decimal"/>
      <w:isLgl/>
      <w:lvlText w:val="%1.%2.%3.%4.%5"/>
      <w:lvlJc w:val="left"/>
      <w:pPr>
        <w:ind w:left="1440" w:hanging="1080"/>
      </w:pPr>
      <w:rPr>
        <w:rFonts w:cs="Times New Roman" w:hint="default"/>
        <w:color w:val="auto"/>
        <w:u w:val="none"/>
      </w:rPr>
    </w:lvl>
    <w:lvl w:ilvl="5">
      <w:start w:val="1"/>
      <w:numFmt w:val="decimal"/>
      <w:isLgl/>
      <w:lvlText w:val="%1.%2.%3.%4.%5.%6"/>
      <w:lvlJc w:val="left"/>
      <w:pPr>
        <w:ind w:left="1440" w:hanging="1080"/>
      </w:pPr>
      <w:rPr>
        <w:rFonts w:cs="Times New Roman" w:hint="default"/>
        <w:color w:val="auto"/>
        <w:u w:val="none"/>
      </w:rPr>
    </w:lvl>
    <w:lvl w:ilvl="6">
      <w:start w:val="1"/>
      <w:numFmt w:val="decimal"/>
      <w:isLgl/>
      <w:lvlText w:val="%1.%2.%3.%4.%5.%6.%7"/>
      <w:lvlJc w:val="left"/>
      <w:pPr>
        <w:ind w:left="1800" w:hanging="1440"/>
      </w:pPr>
      <w:rPr>
        <w:rFonts w:cs="Times New Roman" w:hint="default"/>
        <w:color w:val="auto"/>
        <w:u w:val="none"/>
      </w:rPr>
    </w:lvl>
    <w:lvl w:ilvl="7">
      <w:start w:val="1"/>
      <w:numFmt w:val="decimal"/>
      <w:isLgl/>
      <w:lvlText w:val="%1.%2.%3.%4.%5.%6.%7.%8"/>
      <w:lvlJc w:val="left"/>
      <w:pPr>
        <w:ind w:left="1800" w:hanging="1440"/>
      </w:pPr>
      <w:rPr>
        <w:rFonts w:cs="Times New Roman" w:hint="default"/>
        <w:color w:val="auto"/>
        <w:u w:val="none"/>
      </w:rPr>
    </w:lvl>
    <w:lvl w:ilvl="8">
      <w:start w:val="1"/>
      <w:numFmt w:val="decimal"/>
      <w:isLgl/>
      <w:lvlText w:val="%1.%2.%3.%4.%5.%6.%7.%8.%9"/>
      <w:lvlJc w:val="left"/>
      <w:pPr>
        <w:ind w:left="2160" w:hanging="1800"/>
      </w:pPr>
      <w:rPr>
        <w:rFonts w:cs="Times New Roman" w:hint="default"/>
        <w:color w:val="auto"/>
        <w:u w:val="none"/>
      </w:rPr>
    </w:lvl>
  </w:abstractNum>
  <w:abstractNum w:abstractNumId="27" w15:restartNumberingAfterBreak="0">
    <w:nsid w:val="74693D84"/>
    <w:multiLevelType w:val="hybridMultilevel"/>
    <w:tmpl w:val="D7940438"/>
    <w:lvl w:ilvl="0" w:tplc="FAF40ED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8" w15:restartNumberingAfterBreak="0">
    <w:nsid w:val="755D476B"/>
    <w:multiLevelType w:val="hybridMultilevel"/>
    <w:tmpl w:val="0D3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BD06F2"/>
    <w:multiLevelType w:val="hybridMultilevel"/>
    <w:tmpl w:val="9A3C7D56"/>
    <w:lvl w:ilvl="0" w:tplc="11A8C22C">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0" w15:restartNumberingAfterBreak="0">
    <w:nsid w:val="77D874E1"/>
    <w:multiLevelType w:val="hybridMultilevel"/>
    <w:tmpl w:val="00EA89EE"/>
    <w:lvl w:ilvl="0" w:tplc="100041FA">
      <w:start w:val="1"/>
      <w:numFmt w:val="decimal"/>
      <w:lvlText w:val="%1."/>
      <w:lvlJc w:val="left"/>
      <w:pPr>
        <w:ind w:left="929" w:hanging="645"/>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191C06"/>
    <w:multiLevelType w:val="hybridMultilevel"/>
    <w:tmpl w:val="6B8EABAA"/>
    <w:lvl w:ilvl="0" w:tplc="08090005">
      <w:start w:val="1"/>
      <w:numFmt w:val="bullet"/>
      <w:lvlText w:val=""/>
      <w:lvlJc w:val="left"/>
      <w:pPr>
        <w:ind w:left="2793" w:hanging="360"/>
      </w:pPr>
      <w:rPr>
        <w:rFonts w:ascii="Wingdings" w:hAnsi="Wingdings" w:hint="default"/>
      </w:rPr>
    </w:lvl>
    <w:lvl w:ilvl="1" w:tplc="08090003" w:tentative="1">
      <w:start w:val="1"/>
      <w:numFmt w:val="bullet"/>
      <w:lvlText w:val="o"/>
      <w:lvlJc w:val="left"/>
      <w:pPr>
        <w:ind w:left="3513" w:hanging="360"/>
      </w:pPr>
      <w:rPr>
        <w:rFonts w:ascii="Courier New" w:hAnsi="Courier New" w:cs="Courier New" w:hint="default"/>
      </w:rPr>
    </w:lvl>
    <w:lvl w:ilvl="2" w:tplc="08090005" w:tentative="1">
      <w:start w:val="1"/>
      <w:numFmt w:val="bullet"/>
      <w:lvlText w:val=""/>
      <w:lvlJc w:val="left"/>
      <w:pPr>
        <w:ind w:left="4233" w:hanging="360"/>
      </w:pPr>
      <w:rPr>
        <w:rFonts w:ascii="Wingdings" w:hAnsi="Wingdings" w:hint="default"/>
      </w:rPr>
    </w:lvl>
    <w:lvl w:ilvl="3" w:tplc="08090001" w:tentative="1">
      <w:start w:val="1"/>
      <w:numFmt w:val="bullet"/>
      <w:lvlText w:val=""/>
      <w:lvlJc w:val="left"/>
      <w:pPr>
        <w:ind w:left="4953" w:hanging="360"/>
      </w:pPr>
      <w:rPr>
        <w:rFonts w:ascii="Symbol" w:hAnsi="Symbol" w:hint="default"/>
      </w:rPr>
    </w:lvl>
    <w:lvl w:ilvl="4" w:tplc="08090003" w:tentative="1">
      <w:start w:val="1"/>
      <w:numFmt w:val="bullet"/>
      <w:lvlText w:val="o"/>
      <w:lvlJc w:val="left"/>
      <w:pPr>
        <w:ind w:left="5673" w:hanging="360"/>
      </w:pPr>
      <w:rPr>
        <w:rFonts w:ascii="Courier New" w:hAnsi="Courier New" w:cs="Courier New" w:hint="default"/>
      </w:rPr>
    </w:lvl>
    <w:lvl w:ilvl="5" w:tplc="08090005" w:tentative="1">
      <w:start w:val="1"/>
      <w:numFmt w:val="bullet"/>
      <w:lvlText w:val=""/>
      <w:lvlJc w:val="left"/>
      <w:pPr>
        <w:ind w:left="6393" w:hanging="360"/>
      </w:pPr>
      <w:rPr>
        <w:rFonts w:ascii="Wingdings" w:hAnsi="Wingdings" w:hint="default"/>
      </w:rPr>
    </w:lvl>
    <w:lvl w:ilvl="6" w:tplc="08090001" w:tentative="1">
      <w:start w:val="1"/>
      <w:numFmt w:val="bullet"/>
      <w:lvlText w:val=""/>
      <w:lvlJc w:val="left"/>
      <w:pPr>
        <w:ind w:left="7113" w:hanging="360"/>
      </w:pPr>
      <w:rPr>
        <w:rFonts w:ascii="Symbol" w:hAnsi="Symbol" w:hint="default"/>
      </w:rPr>
    </w:lvl>
    <w:lvl w:ilvl="7" w:tplc="08090003" w:tentative="1">
      <w:start w:val="1"/>
      <w:numFmt w:val="bullet"/>
      <w:lvlText w:val="o"/>
      <w:lvlJc w:val="left"/>
      <w:pPr>
        <w:ind w:left="7833" w:hanging="360"/>
      </w:pPr>
      <w:rPr>
        <w:rFonts w:ascii="Courier New" w:hAnsi="Courier New" w:cs="Courier New" w:hint="default"/>
      </w:rPr>
    </w:lvl>
    <w:lvl w:ilvl="8" w:tplc="08090005" w:tentative="1">
      <w:start w:val="1"/>
      <w:numFmt w:val="bullet"/>
      <w:lvlText w:val=""/>
      <w:lvlJc w:val="left"/>
      <w:pPr>
        <w:ind w:left="8553" w:hanging="360"/>
      </w:pPr>
      <w:rPr>
        <w:rFonts w:ascii="Wingdings" w:hAnsi="Wingdings" w:hint="default"/>
      </w:rPr>
    </w:lvl>
  </w:abstractNum>
  <w:num w:numId="1">
    <w:abstractNumId w:val="19"/>
  </w:num>
  <w:num w:numId="2">
    <w:abstractNumId w:val="7"/>
  </w:num>
  <w:num w:numId="3">
    <w:abstractNumId w:val="16"/>
  </w:num>
  <w:num w:numId="4">
    <w:abstractNumId w:val="13"/>
  </w:num>
  <w:num w:numId="5">
    <w:abstractNumId w:val="0"/>
  </w:num>
  <w:num w:numId="6">
    <w:abstractNumId w:val="9"/>
  </w:num>
  <w:num w:numId="7">
    <w:abstractNumId w:val="6"/>
  </w:num>
  <w:num w:numId="8">
    <w:abstractNumId w:val="21"/>
  </w:num>
  <w:num w:numId="9">
    <w:abstractNumId w:val="14"/>
  </w:num>
  <w:num w:numId="10">
    <w:abstractNumId w:val="11"/>
  </w:num>
  <w:num w:numId="11">
    <w:abstractNumId w:val="17"/>
  </w:num>
  <w:num w:numId="12">
    <w:abstractNumId w:val="10"/>
  </w:num>
  <w:num w:numId="13">
    <w:abstractNumId w:val="22"/>
  </w:num>
  <w:num w:numId="14">
    <w:abstractNumId w:val="4"/>
  </w:num>
  <w:num w:numId="15">
    <w:abstractNumId w:val="30"/>
  </w:num>
  <w:num w:numId="16">
    <w:abstractNumId w:val="25"/>
  </w:num>
  <w:num w:numId="17">
    <w:abstractNumId w:val="24"/>
  </w:num>
  <w:num w:numId="18">
    <w:abstractNumId w:val="28"/>
  </w:num>
  <w:num w:numId="19">
    <w:abstractNumId w:val="31"/>
  </w:num>
  <w:num w:numId="20">
    <w:abstractNumId w:val="18"/>
  </w:num>
  <w:num w:numId="21">
    <w:abstractNumId w:val="12"/>
  </w:num>
  <w:num w:numId="22">
    <w:abstractNumId w:val="1"/>
  </w:num>
  <w:num w:numId="23">
    <w:abstractNumId w:val="26"/>
  </w:num>
  <w:num w:numId="24">
    <w:abstractNumId w:val="8"/>
  </w:num>
  <w:num w:numId="25">
    <w:abstractNumId w:val="15"/>
  </w:num>
  <w:num w:numId="26">
    <w:abstractNumId w:val="20"/>
  </w:num>
  <w:num w:numId="27">
    <w:abstractNumId w:val="5"/>
  </w:num>
  <w:num w:numId="28">
    <w:abstractNumId w:val="29"/>
  </w:num>
  <w:num w:numId="29">
    <w:abstractNumId w:val="2"/>
  </w:num>
  <w:num w:numId="30">
    <w:abstractNumId w:val="27"/>
  </w:num>
  <w:num w:numId="31">
    <w:abstractNumId w:val="23"/>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74B"/>
    <w:rsid w:val="00004FF0"/>
    <w:rsid w:val="00012FE5"/>
    <w:rsid w:val="00013BC0"/>
    <w:rsid w:val="00017E75"/>
    <w:rsid w:val="0004451F"/>
    <w:rsid w:val="00045781"/>
    <w:rsid w:val="00055DAE"/>
    <w:rsid w:val="00060777"/>
    <w:rsid w:val="000644C1"/>
    <w:rsid w:val="0006675A"/>
    <w:rsid w:val="000678F8"/>
    <w:rsid w:val="000721F8"/>
    <w:rsid w:val="00072FD8"/>
    <w:rsid w:val="0007590B"/>
    <w:rsid w:val="0007746C"/>
    <w:rsid w:val="00093645"/>
    <w:rsid w:val="00097B9C"/>
    <w:rsid w:val="000A44F0"/>
    <w:rsid w:val="000B52DC"/>
    <w:rsid w:val="000D7BF7"/>
    <w:rsid w:val="000E3E7F"/>
    <w:rsid w:val="000E5B17"/>
    <w:rsid w:val="000E7A4B"/>
    <w:rsid w:val="000F474B"/>
    <w:rsid w:val="000F500C"/>
    <w:rsid w:val="000F5082"/>
    <w:rsid w:val="000F529C"/>
    <w:rsid w:val="000F689E"/>
    <w:rsid w:val="00104A6C"/>
    <w:rsid w:val="00111C87"/>
    <w:rsid w:val="0011348A"/>
    <w:rsid w:val="0012359A"/>
    <w:rsid w:val="0012441F"/>
    <w:rsid w:val="00132F16"/>
    <w:rsid w:val="00136549"/>
    <w:rsid w:val="00140126"/>
    <w:rsid w:val="001413A2"/>
    <w:rsid w:val="0015108A"/>
    <w:rsid w:val="0015311E"/>
    <w:rsid w:val="00153E8F"/>
    <w:rsid w:val="001610C3"/>
    <w:rsid w:val="00163744"/>
    <w:rsid w:val="0016402E"/>
    <w:rsid w:val="00164068"/>
    <w:rsid w:val="001775C5"/>
    <w:rsid w:val="0018037D"/>
    <w:rsid w:val="00182C3F"/>
    <w:rsid w:val="0019146E"/>
    <w:rsid w:val="0019419E"/>
    <w:rsid w:val="0019440C"/>
    <w:rsid w:val="0019501A"/>
    <w:rsid w:val="00197FBF"/>
    <w:rsid w:val="001A22BC"/>
    <w:rsid w:val="001A2542"/>
    <w:rsid w:val="001C6B15"/>
    <w:rsid w:val="001D1F25"/>
    <w:rsid w:val="001E7267"/>
    <w:rsid w:val="001F47AB"/>
    <w:rsid w:val="0020770B"/>
    <w:rsid w:val="00210892"/>
    <w:rsid w:val="002155D0"/>
    <w:rsid w:val="00220514"/>
    <w:rsid w:val="00230414"/>
    <w:rsid w:val="002350B8"/>
    <w:rsid w:val="0023706F"/>
    <w:rsid w:val="00237E92"/>
    <w:rsid w:val="00240180"/>
    <w:rsid w:val="002459A1"/>
    <w:rsid w:val="00260F0A"/>
    <w:rsid w:val="002727E8"/>
    <w:rsid w:val="00277909"/>
    <w:rsid w:val="002826C2"/>
    <w:rsid w:val="0028669D"/>
    <w:rsid w:val="0028690A"/>
    <w:rsid w:val="00293C66"/>
    <w:rsid w:val="00294A05"/>
    <w:rsid w:val="002A37E6"/>
    <w:rsid w:val="002A4329"/>
    <w:rsid w:val="002A791E"/>
    <w:rsid w:val="002B348A"/>
    <w:rsid w:val="002C5E97"/>
    <w:rsid w:val="002C6F3F"/>
    <w:rsid w:val="002C70CB"/>
    <w:rsid w:val="002D2F85"/>
    <w:rsid w:val="002E2790"/>
    <w:rsid w:val="002F4653"/>
    <w:rsid w:val="00305CCF"/>
    <w:rsid w:val="003073C6"/>
    <w:rsid w:val="00313F89"/>
    <w:rsid w:val="00320012"/>
    <w:rsid w:val="003225C5"/>
    <w:rsid w:val="003228F1"/>
    <w:rsid w:val="003327C7"/>
    <w:rsid w:val="0033354F"/>
    <w:rsid w:val="00333AED"/>
    <w:rsid w:val="00341323"/>
    <w:rsid w:val="00341BF3"/>
    <w:rsid w:val="00354AEE"/>
    <w:rsid w:val="003621AE"/>
    <w:rsid w:val="00362B7E"/>
    <w:rsid w:val="00362CA0"/>
    <w:rsid w:val="003708DB"/>
    <w:rsid w:val="003719CE"/>
    <w:rsid w:val="003745C6"/>
    <w:rsid w:val="00375ABD"/>
    <w:rsid w:val="00386197"/>
    <w:rsid w:val="00386620"/>
    <w:rsid w:val="00390B3E"/>
    <w:rsid w:val="0039286F"/>
    <w:rsid w:val="00395DEB"/>
    <w:rsid w:val="003974B7"/>
    <w:rsid w:val="003A0804"/>
    <w:rsid w:val="003B74EB"/>
    <w:rsid w:val="003C4673"/>
    <w:rsid w:val="003D034C"/>
    <w:rsid w:val="003D03BE"/>
    <w:rsid w:val="003D2806"/>
    <w:rsid w:val="003D74E4"/>
    <w:rsid w:val="003E6695"/>
    <w:rsid w:val="003F43DE"/>
    <w:rsid w:val="003F76BF"/>
    <w:rsid w:val="004002FB"/>
    <w:rsid w:val="00404673"/>
    <w:rsid w:val="004107AA"/>
    <w:rsid w:val="00417A72"/>
    <w:rsid w:val="00422E57"/>
    <w:rsid w:val="00431910"/>
    <w:rsid w:val="00435691"/>
    <w:rsid w:val="00442663"/>
    <w:rsid w:val="00445BA2"/>
    <w:rsid w:val="00451314"/>
    <w:rsid w:val="00451569"/>
    <w:rsid w:val="00464B6F"/>
    <w:rsid w:val="00470BE6"/>
    <w:rsid w:val="00475120"/>
    <w:rsid w:val="00496F43"/>
    <w:rsid w:val="004A5E64"/>
    <w:rsid w:val="004A65F3"/>
    <w:rsid w:val="004A6B13"/>
    <w:rsid w:val="004C26CF"/>
    <w:rsid w:val="004C6DCE"/>
    <w:rsid w:val="004D1F8C"/>
    <w:rsid w:val="004D3D22"/>
    <w:rsid w:val="004F4870"/>
    <w:rsid w:val="004F78F3"/>
    <w:rsid w:val="004F7DEC"/>
    <w:rsid w:val="0051111E"/>
    <w:rsid w:val="00514BB8"/>
    <w:rsid w:val="00514CF7"/>
    <w:rsid w:val="00515B9A"/>
    <w:rsid w:val="0051712A"/>
    <w:rsid w:val="00527F3C"/>
    <w:rsid w:val="005369D1"/>
    <w:rsid w:val="0055418C"/>
    <w:rsid w:val="00556650"/>
    <w:rsid w:val="00556CA6"/>
    <w:rsid w:val="00563A3F"/>
    <w:rsid w:val="005646A9"/>
    <w:rsid w:val="0057532B"/>
    <w:rsid w:val="00576C88"/>
    <w:rsid w:val="005835D2"/>
    <w:rsid w:val="00586D0F"/>
    <w:rsid w:val="00587DF2"/>
    <w:rsid w:val="00594345"/>
    <w:rsid w:val="005A4D91"/>
    <w:rsid w:val="005B2A73"/>
    <w:rsid w:val="005B591B"/>
    <w:rsid w:val="005D0124"/>
    <w:rsid w:val="005D032A"/>
    <w:rsid w:val="005D5EEC"/>
    <w:rsid w:val="005D5FE8"/>
    <w:rsid w:val="005E21BB"/>
    <w:rsid w:val="005E2379"/>
    <w:rsid w:val="005E75C6"/>
    <w:rsid w:val="005F2C71"/>
    <w:rsid w:val="005F2CD3"/>
    <w:rsid w:val="005F35FB"/>
    <w:rsid w:val="005F56AE"/>
    <w:rsid w:val="005F62F5"/>
    <w:rsid w:val="005F79C1"/>
    <w:rsid w:val="0060086C"/>
    <w:rsid w:val="0060091E"/>
    <w:rsid w:val="00602935"/>
    <w:rsid w:val="006029C6"/>
    <w:rsid w:val="00603679"/>
    <w:rsid w:val="006142E5"/>
    <w:rsid w:val="00614BAB"/>
    <w:rsid w:val="0064342E"/>
    <w:rsid w:val="0064381A"/>
    <w:rsid w:val="00646941"/>
    <w:rsid w:val="006561F3"/>
    <w:rsid w:val="00656B87"/>
    <w:rsid w:val="00662B78"/>
    <w:rsid w:val="006665C1"/>
    <w:rsid w:val="006678E1"/>
    <w:rsid w:val="00670BC5"/>
    <w:rsid w:val="0067386F"/>
    <w:rsid w:val="00674F6E"/>
    <w:rsid w:val="00677D45"/>
    <w:rsid w:val="006839D6"/>
    <w:rsid w:val="00693882"/>
    <w:rsid w:val="00696CF7"/>
    <w:rsid w:val="00696DB8"/>
    <w:rsid w:val="00697421"/>
    <w:rsid w:val="00697C7E"/>
    <w:rsid w:val="006B6BB4"/>
    <w:rsid w:val="006C0D3A"/>
    <w:rsid w:val="006D16A2"/>
    <w:rsid w:val="006E3E90"/>
    <w:rsid w:val="006E5618"/>
    <w:rsid w:val="006E6B62"/>
    <w:rsid w:val="006E7614"/>
    <w:rsid w:val="006F56F4"/>
    <w:rsid w:val="007042EA"/>
    <w:rsid w:val="007069AB"/>
    <w:rsid w:val="00717054"/>
    <w:rsid w:val="00727D7D"/>
    <w:rsid w:val="00733C31"/>
    <w:rsid w:val="00735E36"/>
    <w:rsid w:val="007413DB"/>
    <w:rsid w:val="00741A31"/>
    <w:rsid w:val="007433E9"/>
    <w:rsid w:val="00743456"/>
    <w:rsid w:val="00762138"/>
    <w:rsid w:val="0076225D"/>
    <w:rsid w:val="00767A9C"/>
    <w:rsid w:val="00773E78"/>
    <w:rsid w:val="00775DCD"/>
    <w:rsid w:val="00786894"/>
    <w:rsid w:val="0079231E"/>
    <w:rsid w:val="00793C55"/>
    <w:rsid w:val="007952AF"/>
    <w:rsid w:val="00795B88"/>
    <w:rsid w:val="007961EF"/>
    <w:rsid w:val="00796FF4"/>
    <w:rsid w:val="007B35DF"/>
    <w:rsid w:val="007B4B4E"/>
    <w:rsid w:val="007D3970"/>
    <w:rsid w:val="007D50F8"/>
    <w:rsid w:val="007E6FF8"/>
    <w:rsid w:val="007E75EF"/>
    <w:rsid w:val="007F0858"/>
    <w:rsid w:val="007F4F4D"/>
    <w:rsid w:val="00802E0D"/>
    <w:rsid w:val="00806E2C"/>
    <w:rsid w:val="008252F8"/>
    <w:rsid w:val="00827754"/>
    <w:rsid w:val="008361BE"/>
    <w:rsid w:val="0083654B"/>
    <w:rsid w:val="00844372"/>
    <w:rsid w:val="00845DBF"/>
    <w:rsid w:val="008543F9"/>
    <w:rsid w:val="0085745B"/>
    <w:rsid w:val="00862096"/>
    <w:rsid w:val="0086446A"/>
    <w:rsid w:val="008669BF"/>
    <w:rsid w:val="00877CCE"/>
    <w:rsid w:val="008804CE"/>
    <w:rsid w:val="008823BF"/>
    <w:rsid w:val="00883970"/>
    <w:rsid w:val="00887ABF"/>
    <w:rsid w:val="00890CB1"/>
    <w:rsid w:val="00890EDE"/>
    <w:rsid w:val="008925F9"/>
    <w:rsid w:val="008A4D2D"/>
    <w:rsid w:val="008A58A6"/>
    <w:rsid w:val="008B002C"/>
    <w:rsid w:val="008B6AD8"/>
    <w:rsid w:val="008C2B8D"/>
    <w:rsid w:val="008C30FA"/>
    <w:rsid w:val="008C373A"/>
    <w:rsid w:val="008C4F52"/>
    <w:rsid w:val="008C6E12"/>
    <w:rsid w:val="008C756A"/>
    <w:rsid w:val="008D2266"/>
    <w:rsid w:val="008D363D"/>
    <w:rsid w:val="008E24FD"/>
    <w:rsid w:val="008E582B"/>
    <w:rsid w:val="008F35BB"/>
    <w:rsid w:val="00912B2D"/>
    <w:rsid w:val="00914DD3"/>
    <w:rsid w:val="00915451"/>
    <w:rsid w:val="00915E3B"/>
    <w:rsid w:val="00916E19"/>
    <w:rsid w:val="00922793"/>
    <w:rsid w:val="00925989"/>
    <w:rsid w:val="009303C2"/>
    <w:rsid w:val="00934E31"/>
    <w:rsid w:val="009410E8"/>
    <w:rsid w:val="009579E5"/>
    <w:rsid w:val="00961E30"/>
    <w:rsid w:val="0096586B"/>
    <w:rsid w:val="0096734D"/>
    <w:rsid w:val="00976775"/>
    <w:rsid w:val="00982C3D"/>
    <w:rsid w:val="00982FCB"/>
    <w:rsid w:val="00996975"/>
    <w:rsid w:val="009A7770"/>
    <w:rsid w:val="009B70C2"/>
    <w:rsid w:val="009C2C6D"/>
    <w:rsid w:val="009C4060"/>
    <w:rsid w:val="009C5BCE"/>
    <w:rsid w:val="009D0E24"/>
    <w:rsid w:val="009D27A8"/>
    <w:rsid w:val="009D4203"/>
    <w:rsid w:val="009E10E0"/>
    <w:rsid w:val="009E2231"/>
    <w:rsid w:val="009E5E37"/>
    <w:rsid w:val="009F13B3"/>
    <w:rsid w:val="009F72E8"/>
    <w:rsid w:val="00A0175D"/>
    <w:rsid w:val="00A05270"/>
    <w:rsid w:val="00A06CEC"/>
    <w:rsid w:val="00A100B4"/>
    <w:rsid w:val="00A20AB9"/>
    <w:rsid w:val="00A25730"/>
    <w:rsid w:val="00A30DBA"/>
    <w:rsid w:val="00A4403F"/>
    <w:rsid w:val="00A44CEF"/>
    <w:rsid w:val="00A45167"/>
    <w:rsid w:val="00A550B3"/>
    <w:rsid w:val="00A56310"/>
    <w:rsid w:val="00A607BB"/>
    <w:rsid w:val="00A619CD"/>
    <w:rsid w:val="00A64085"/>
    <w:rsid w:val="00A64FAE"/>
    <w:rsid w:val="00A71C97"/>
    <w:rsid w:val="00A86CD7"/>
    <w:rsid w:val="00A874F8"/>
    <w:rsid w:val="00A901B4"/>
    <w:rsid w:val="00A97846"/>
    <w:rsid w:val="00AA0CF6"/>
    <w:rsid w:val="00AA6BC7"/>
    <w:rsid w:val="00AB20AA"/>
    <w:rsid w:val="00AB26EB"/>
    <w:rsid w:val="00AC03A3"/>
    <w:rsid w:val="00AC23C6"/>
    <w:rsid w:val="00AD1ECF"/>
    <w:rsid w:val="00AD4FFB"/>
    <w:rsid w:val="00AE0D1C"/>
    <w:rsid w:val="00AF6458"/>
    <w:rsid w:val="00AF68D0"/>
    <w:rsid w:val="00B0243F"/>
    <w:rsid w:val="00B053BB"/>
    <w:rsid w:val="00B07DDE"/>
    <w:rsid w:val="00B12F3D"/>
    <w:rsid w:val="00B20A6B"/>
    <w:rsid w:val="00B21B84"/>
    <w:rsid w:val="00B36430"/>
    <w:rsid w:val="00B449A3"/>
    <w:rsid w:val="00B52EA6"/>
    <w:rsid w:val="00B566F3"/>
    <w:rsid w:val="00B57A58"/>
    <w:rsid w:val="00B64963"/>
    <w:rsid w:val="00B705E2"/>
    <w:rsid w:val="00B724B3"/>
    <w:rsid w:val="00B757A0"/>
    <w:rsid w:val="00B7586B"/>
    <w:rsid w:val="00B7692E"/>
    <w:rsid w:val="00B837B2"/>
    <w:rsid w:val="00B84640"/>
    <w:rsid w:val="00B8541B"/>
    <w:rsid w:val="00B91D54"/>
    <w:rsid w:val="00B96534"/>
    <w:rsid w:val="00BA1C8B"/>
    <w:rsid w:val="00BB2C09"/>
    <w:rsid w:val="00BB2CCC"/>
    <w:rsid w:val="00BC3831"/>
    <w:rsid w:val="00BD754E"/>
    <w:rsid w:val="00BE1F77"/>
    <w:rsid w:val="00BF2619"/>
    <w:rsid w:val="00C054B8"/>
    <w:rsid w:val="00C16164"/>
    <w:rsid w:val="00C17AE2"/>
    <w:rsid w:val="00C301D9"/>
    <w:rsid w:val="00C30B1C"/>
    <w:rsid w:val="00C37993"/>
    <w:rsid w:val="00C404F7"/>
    <w:rsid w:val="00C47F34"/>
    <w:rsid w:val="00C54AE4"/>
    <w:rsid w:val="00C62170"/>
    <w:rsid w:val="00C65D94"/>
    <w:rsid w:val="00C741C8"/>
    <w:rsid w:val="00C90704"/>
    <w:rsid w:val="00C90D96"/>
    <w:rsid w:val="00C915AA"/>
    <w:rsid w:val="00C91E89"/>
    <w:rsid w:val="00CA6BB0"/>
    <w:rsid w:val="00CC1A52"/>
    <w:rsid w:val="00CC5891"/>
    <w:rsid w:val="00CD7E1B"/>
    <w:rsid w:val="00CE0DEB"/>
    <w:rsid w:val="00CF5D30"/>
    <w:rsid w:val="00D041C1"/>
    <w:rsid w:val="00D0545E"/>
    <w:rsid w:val="00D147C2"/>
    <w:rsid w:val="00D15726"/>
    <w:rsid w:val="00D23AF1"/>
    <w:rsid w:val="00D257D3"/>
    <w:rsid w:val="00D25822"/>
    <w:rsid w:val="00D3110E"/>
    <w:rsid w:val="00D31474"/>
    <w:rsid w:val="00D32232"/>
    <w:rsid w:val="00D50550"/>
    <w:rsid w:val="00D534BB"/>
    <w:rsid w:val="00D546C2"/>
    <w:rsid w:val="00D578ED"/>
    <w:rsid w:val="00D6140F"/>
    <w:rsid w:val="00D70A0A"/>
    <w:rsid w:val="00D81EE6"/>
    <w:rsid w:val="00D877B4"/>
    <w:rsid w:val="00D90242"/>
    <w:rsid w:val="00D95273"/>
    <w:rsid w:val="00D95B30"/>
    <w:rsid w:val="00D96845"/>
    <w:rsid w:val="00DA0155"/>
    <w:rsid w:val="00DA0B0A"/>
    <w:rsid w:val="00DA1257"/>
    <w:rsid w:val="00DA2145"/>
    <w:rsid w:val="00DB4F8E"/>
    <w:rsid w:val="00DC5B79"/>
    <w:rsid w:val="00DC5BF0"/>
    <w:rsid w:val="00DE6D55"/>
    <w:rsid w:val="00DF4E4A"/>
    <w:rsid w:val="00E168CE"/>
    <w:rsid w:val="00E2062D"/>
    <w:rsid w:val="00E225B7"/>
    <w:rsid w:val="00E26748"/>
    <w:rsid w:val="00E30245"/>
    <w:rsid w:val="00E30523"/>
    <w:rsid w:val="00E32B00"/>
    <w:rsid w:val="00E335FC"/>
    <w:rsid w:val="00E36512"/>
    <w:rsid w:val="00E37FA0"/>
    <w:rsid w:val="00E41DD3"/>
    <w:rsid w:val="00E4246C"/>
    <w:rsid w:val="00E536FF"/>
    <w:rsid w:val="00E65F6B"/>
    <w:rsid w:val="00E670FE"/>
    <w:rsid w:val="00E74234"/>
    <w:rsid w:val="00E7697C"/>
    <w:rsid w:val="00E854DC"/>
    <w:rsid w:val="00E902AA"/>
    <w:rsid w:val="00E9354F"/>
    <w:rsid w:val="00E93D7B"/>
    <w:rsid w:val="00E94A4C"/>
    <w:rsid w:val="00EB63DF"/>
    <w:rsid w:val="00EC11CF"/>
    <w:rsid w:val="00EC12E1"/>
    <w:rsid w:val="00EC16CA"/>
    <w:rsid w:val="00EC58C7"/>
    <w:rsid w:val="00ED073F"/>
    <w:rsid w:val="00ED5B9F"/>
    <w:rsid w:val="00ED6773"/>
    <w:rsid w:val="00EE7FEF"/>
    <w:rsid w:val="00F020C4"/>
    <w:rsid w:val="00F153F6"/>
    <w:rsid w:val="00F236CE"/>
    <w:rsid w:val="00F24D02"/>
    <w:rsid w:val="00F413FE"/>
    <w:rsid w:val="00F41513"/>
    <w:rsid w:val="00F532A6"/>
    <w:rsid w:val="00F5361B"/>
    <w:rsid w:val="00F6191C"/>
    <w:rsid w:val="00F82DAF"/>
    <w:rsid w:val="00F85C4C"/>
    <w:rsid w:val="00F86B8F"/>
    <w:rsid w:val="00F86D76"/>
    <w:rsid w:val="00F90B30"/>
    <w:rsid w:val="00F940CC"/>
    <w:rsid w:val="00FA1370"/>
    <w:rsid w:val="00FB593C"/>
    <w:rsid w:val="00FC0DFD"/>
    <w:rsid w:val="00FC5E4B"/>
    <w:rsid w:val="00FC7044"/>
    <w:rsid w:val="00FC753E"/>
    <w:rsid w:val="00FC77A9"/>
    <w:rsid w:val="00FE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FD0C8C-562B-4D54-AC42-E898F1FA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E4A"/>
  </w:style>
  <w:style w:type="paragraph" w:styleId="Heading1">
    <w:name w:val="heading 1"/>
    <w:basedOn w:val="Normal"/>
    <w:link w:val="Heading1Char"/>
    <w:qFormat/>
    <w:rsid w:val="00A874F8"/>
    <w:pPr>
      <w:spacing w:after="0" w:line="240" w:lineRule="auto"/>
      <w:outlineLvl w:val="0"/>
    </w:pPr>
    <w:rPr>
      <w:rFonts w:ascii="Times New Roman" w:eastAsia="Times New Roman" w:hAnsi="Times New Roman" w:cs="Times New Roman"/>
      <w:b/>
      <w:bCs/>
      <w:color w:val="333333"/>
      <w:kern w:val="36"/>
      <w:sz w:val="34"/>
      <w:szCs w:val="3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0F474B"/>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5">
    <w:name w:val="Light Shading Accent 5"/>
    <w:basedOn w:val="TableNormal"/>
    <w:uiPriority w:val="60"/>
    <w:rsid w:val="000F474B"/>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link w:val="NoSpacingChar"/>
    <w:uiPriority w:val="1"/>
    <w:qFormat/>
    <w:rsid w:val="009410E8"/>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410E8"/>
    <w:rPr>
      <w:rFonts w:eastAsiaTheme="minorEastAsia"/>
      <w:lang w:val="en-US" w:eastAsia="ja-JP"/>
    </w:rPr>
  </w:style>
  <w:style w:type="paragraph" w:styleId="BalloonText">
    <w:name w:val="Balloon Text"/>
    <w:basedOn w:val="Normal"/>
    <w:link w:val="BalloonTextChar"/>
    <w:uiPriority w:val="99"/>
    <w:semiHidden/>
    <w:unhideWhenUsed/>
    <w:rsid w:val="00941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0E8"/>
    <w:rPr>
      <w:rFonts w:ascii="Tahoma" w:hAnsi="Tahoma" w:cs="Tahoma"/>
      <w:sz w:val="16"/>
      <w:szCs w:val="16"/>
    </w:rPr>
  </w:style>
  <w:style w:type="table" w:styleId="MediumShading1-Accent1">
    <w:name w:val="Medium Shading 1 Accent 1"/>
    <w:basedOn w:val="TableNormal"/>
    <w:uiPriority w:val="63"/>
    <w:rsid w:val="00EC12E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C12E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EC12E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5">
    <w:name w:val="Medium List 2 Accent 5"/>
    <w:basedOn w:val="TableNormal"/>
    <w:uiPriority w:val="66"/>
    <w:rsid w:val="00EC12E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1">
    <w:name w:val="Light Shading Accent 1"/>
    <w:basedOn w:val="TableNormal"/>
    <w:uiPriority w:val="60"/>
    <w:rsid w:val="00EC12E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D70A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A0A"/>
  </w:style>
  <w:style w:type="paragraph" w:styleId="Footer">
    <w:name w:val="footer"/>
    <w:basedOn w:val="Normal"/>
    <w:link w:val="FooterChar"/>
    <w:uiPriority w:val="99"/>
    <w:unhideWhenUsed/>
    <w:rsid w:val="00D70A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A0A"/>
  </w:style>
  <w:style w:type="paragraph" w:styleId="ListParagraph">
    <w:name w:val="List Paragraph"/>
    <w:basedOn w:val="Normal"/>
    <w:uiPriority w:val="34"/>
    <w:qFormat/>
    <w:rsid w:val="002A791E"/>
    <w:pPr>
      <w:ind w:left="720"/>
      <w:contextualSpacing/>
    </w:pPr>
  </w:style>
  <w:style w:type="paragraph" w:styleId="BodyTextIndent2">
    <w:name w:val="Body Text Indent 2"/>
    <w:basedOn w:val="Normal"/>
    <w:link w:val="BodyTextIndent2Char"/>
    <w:rsid w:val="00451314"/>
    <w:pPr>
      <w:spacing w:after="0" w:line="240" w:lineRule="auto"/>
      <w:ind w:left="426" w:hanging="426"/>
    </w:pPr>
    <w:rPr>
      <w:rFonts w:ascii="Arial Narrow" w:eastAsia="Times New Roman" w:hAnsi="Arial Narrow" w:cs="Arial"/>
      <w:szCs w:val="20"/>
    </w:rPr>
  </w:style>
  <w:style w:type="character" w:customStyle="1" w:styleId="BodyTextIndent2Char">
    <w:name w:val="Body Text Indent 2 Char"/>
    <w:basedOn w:val="DefaultParagraphFont"/>
    <w:link w:val="BodyTextIndent2"/>
    <w:rsid w:val="00451314"/>
    <w:rPr>
      <w:rFonts w:ascii="Arial Narrow" w:eastAsia="Times New Roman" w:hAnsi="Arial Narrow" w:cs="Arial"/>
      <w:szCs w:val="20"/>
    </w:rPr>
  </w:style>
  <w:style w:type="character" w:styleId="Hyperlink">
    <w:name w:val="Hyperlink"/>
    <w:basedOn w:val="DefaultParagraphFont"/>
    <w:uiPriority w:val="99"/>
    <w:unhideWhenUsed/>
    <w:rsid w:val="008C756A"/>
    <w:rPr>
      <w:color w:val="0000FF" w:themeColor="hyperlink"/>
      <w:u w:val="single"/>
    </w:rPr>
  </w:style>
  <w:style w:type="table" w:customStyle="1" w:styleId="TableGrid1">
    <w:name w:val="Table Grid1"/>
    <w:basedOn w:val="TableNormal"/>
    <w:next w:val="TableGrid"/>
    <w:uiPriority w:val="59"/>
    <w:rsid w:val="0079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D5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A1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70FE"/>
    <w:rPr>
      <w:color w:val="808080"/>
    </w:rPr>
  </w:style>
  <w:style w:type="paragraph" w:styleId="BodyText">
    <w:name w:val="Body Text"/>
    <w:basedOn w:val="Normal"/>
    <w:link w:val="BodyTextChar"/>
    <w:uiPriority w:val="99"/>
    <w:semiHidden/>
    <w:unhideWhenUsed/>
    <w:rsid w:val="00A874F8"/>
    <w:pPr>
      <w:spacing w:after="120"/>
    </w:pPr>
  </w:style>
  <w:style w:type="character" w:customStyle="1" w:styleId="BodyTextChar">
    <w:name w:val="Body Text Char"/>
    <w:basedOn w:val="DefaultParagraphFont"/>
    <w:link w:val="BodyText"/>
    <w:uiPriority w:val="99"/>
    <w:semiHidden/>
    <w:rsid w:val="00A874F8"/>
  </w:style>
  <w:style w:type="character" w:customStyle="1" w:styleId="Heading1Char">
    <w:name w:val="Heading 1 Char"/>
    <w:basedOn w:val="DefaultParagraphFont"/>
    <w:link w:val="Heading1"/>
    <w:rsid w:val="00A874F8"/>
    <w:rPr>
      <w:rFonts w:ascii="Times New Roman" w:eastAsia="Times New Roman" w:hAnsi="Times New Roman" w:cs="Times New Roman"/>
      <w:b/>
      <w:bCs/>
      <w:color w:val="333333"/>
      <w:kern w:val="36"/>
      <w:sz w:val="34"/>
      <w:szCs w:val="34"/>
      <w:lang w:eastAsia="en-GB"/>
    </w:rPr>
  </w:style>
  <w:style w:type="paragraph" w:styleId="NormalWeb">
    <w:name w:val="Normal (Web)"/>
    <w:basedOn w:val="Normal"/>
    <w:unhideWhenUsed/>
    <w:rsid w:val="00A874F8"/>
    <w:pPr>
      <w:spacing w:after="160" w:line="259"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30523"/>
    <w:rPr>
      <w:sz w:val="16"/>
      <w:szCs w:val="16"/>
    </w:rPr>
  </w:style>
  <w:style w:type="paragraph" w:styleId="CommentText">
    <w:name w:val="annotation text"/>
    <w:basedOn w:val="Normal"/>
    <w:link w:val="CommentTextChar"/>
    <w:uiPriority w:val="99"/>
    <w:semiHidden/>
    <w:unhideWhenUsed/>
    <w:rsid w:val="00E30523"/>
    <w:pPr>
      <w:spacing w:line="240" w:lineRule="auto"/>
    </w:pPr>
    <w:rPr>
      <w:sz w:val="20"/>
      <w:szCs w:val="20"/>
    </w:rPr>
  </w:style>
  <w:style w:type="character" w:customStyle="1" w:styleId="CommentTextChar">
    <w:name w:val="Comment Text Char"/>
    <w:basedOn w:val="DefaultParagraphFont"/>
    <w:link w:val="CommentText"/>
    <w:uiPriority w:val="99"/>
    <w:semiHidden/>
    <w:rsid w:val="00E30523"/>
    <w:rPr>
      <w:sz w:val="20"/>
      <w:szCs w:val="20"/>
    </w:rPr>
  </w:style>
  <w:style w:type="paragraph" w:styleId="CommentSubject">
    <w:name w:val="annotation subject"/>
    <w:basedOn w:val="CommentText"/>
    <w:next w:val="CommentText"/>
    <w:link w:val="CommentSubjectChar"/>
    <w:uiPriority w:val="99"/>
    <w:semiHidden/>
    <w:unhideWhenUsed/>
    <w:rsid w:val="00E30523"/>
    <w:rPr>
      <w:b/>
      <w:bCs/>
    </w:rPr>
  </w:style>
  <w:style w:type="character" w:customStyle="1" w:styleId="CommentSubjectChar">
    <w:name w:val="Comment Subject Char"/>
    <w:basedOn w:val="CommentTextChar"/>
    <w:link w:val="CommentSubject"/>
    <w:uiPriority w:val="99"/>
    <w:semiHidden/>
    <w:rsid w:val="00E30523"/>
    <w:rPr>
      <w:b/>
      <w:bCs/>
      <w:sz w:val="20"/>
      <w:szCs w:val="20"/>
    </w:rPr>
  </w:style>
  <w:style w:type="paragraph" w:styleId="Revision">
    <w:name w:val="Revision"/>
    <w:hidden/>
    <w:uiPriority w:val="99"/>
    <w:semiHidden/>
    <w:rsid w:val="00313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100">
      <w:bodyDiv w:val="1"/>
      <w:marLeft w:val="0"/>
      <w:marRight w:val="0"/>
      <w:marTop w:val="0"/>
      <w:marBottom w:val="0"/>
      <w:divBdr>
        <w:top w:val="none" w:sz="0" w:space="0" w:color="auto"/>
        <w:left w:val="none" w:sz="0" w:space="0" w:color="auto"/>
        <w:bottom w:val="none" w:sz="0" w:space="0" w:color="auto"/>
        <w:right w:val="none" w:sz="0" w:space="0" w:color="auto"/>
      </w:divBdr>
    </w:div>
    <w:div w:id="160241766">
      <w:bodyDiv w:val="1"/>
      <w:marLeft w:val="0"/>
      <w:marRight w:val="0"/>
      <w:marTop w:val="0"/>
      <w:marBottom w:val="0"/>
      <w:divBdr>
        <w:top w:val="none" w:sz="0" w:space="0" w:color="auto"/>
        <w:left w:val="none" w:sz="0" w:space="0" w:color="auto"/>
        <w:bottom w:val="none" w:sz="0" w:space="0" w:color="auto"/>
        <w:right w:val="none" w:sz="0" w:space="0" w:color="auto"/>
      </w:divBdr>
    </w:div>
    <w:div w:id="514731391">
      <w:bodyDiv w:val="1"/>
      <w:marLeft w:val="0"/>
      <w:marRight w:val="0"/>
      <w:marTop w:val="0"/>
      <w:marBottom w:val="0"/>
      <w:divBdr>
        <w:top w:val="none" w:sz="0" w:space="0" w:color="auto"/>
        <w:left w:val="none" w:sz="0" w:space="0" w:color="auto"/>
        <w:bottom w:val="none" w:sz="0" w:space="0" w:color="auto"/>
        <w:right w:val="none" w:sz="0" w:space="0" w:color="auto"/>
      </w:divBdr>
    </w:div>
    <w:div w:id="649602824">
      <w:bodyDiv w:val="1"/>
      <w:marLeft w:val="0"/>
      <w:marRight w:val="0"/>
      <w:marTop w:val="0"/>
      <w:marBottom w:val="0"/>
      <w:divBdr>
        <w:top w:val="none" w:sz="0" w:space="0" w:color="auto"/>
        <w:left w:val="none" w:sz="0" w:space="0" w:color="auto"/>
        <w:bottom w:val="none" w:sz="0" w:space="0" w:color="auto"/>
        <w:right w:val="none" w:sz="0" w:space="0" w:color="auto"/>
      </w:divBdr>
    </w:div>
    <w:div w:id="1462070235">
      <w:bodyDiv w:val="1"/>
      <w:marLeft w:val="0"/>
      <w:marRight w:val="0"/>
      <w:marTop w:val="0"/>
      <w:marBottom w:val="0"/>
      <w:divBdr>
        <w:top w:val="none" w:sz="0" w:space="0" w:color="auto"/>
        <w:left w:val="none" w:sz="0" w:space="0" w:color="auto"/>
        <w:bottom w:val="none" w:sz="0" w:space="0" w:color="auto"/>
        <w:right w:val="none" w:sz="0" w:space="0" w:color="auto"/>
      </w:divBdr>
    </w:div>
    <w:div w:id="16476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lf.org.uk" TargetMode="External"/><Relationship Id="rId18" Type="http://schemas.openxmlformats.org/officeDocument/2006/relationships/hyperlink" Target="http://www.hlf.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mailto:Jim.crisp@hlf.org.uk" TargetMode="External"/><Relationship Id="rId17" Type="http://schemas.openxmlformats.org/officeDocument/2006/relationships/package" Target="embeddings/Microsoft_Excel_Worksheet1.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package" Target="embeddings/Microsoft_Word_Document2.doc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Word_Document4.docx"/><Relationship Id="rId5" Type="http://schemas.openxmlformats.org/officeDocument/2006/relationships/customXml" Target="../customXml/item5.xml"/><Relationship Id="rId15" Type="http://schemas.openxmlformats.org/officeDocument/2006/relationships/hyperlink" Target="https://www.gov.uk/contracts-finder" TargetMode="External"/><Relationship Id="rId23" Type="http://schemas.openxmlformats.org/officeDocument/2006/relationships/image" Target="media/image4.emf"/><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im.crisp@hlf.org.uk" TargetMode="External"/><Relationship Id="rId22" Type="http://schemas.openxmlformats.org/officeDocument/2006/relationships/package" Target="embeddings/Microsoft_Word_Document3.docx"/><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PS_x0020_Sub_x002d_Category xmlns="d3d303f6-3b26-48c6-b88f-831129ba1b25">9</CPS_x0020_Sub_x002d_Category>
    <Document_x0020_Owner xmlns="d3d303f6-3b26-48c6-b88f-831129ba1b25">
      <UserInfo>
        <DisplayName>Debbie Husler</DisplayName>
        <AccountId>40</AccountId>
        <AccountType/>
      </UserInfo>
    </Document_x0020_Owner>
    <IconOverlay xmlns="http://schemas.microsoft.com/sharepoint/v4" xsi:nil="true"/>
    <Folder_x0020_Name xmlns="d3d303f6-3b26-48c6-b88f-831129ba1b25">Quotation Pack</Folder_x0020_Name>
    <CPS_x0020_Main_x0020_Category xmlns="d3d303f6-3b26-48c6-b88f-831129ba1b25">2</CPS_x0020_Main_x0020_Category>
    <Reviewer xmlns="d3d303f6-3b26-48c6-b88f-831129ba1b25">
      <UserInfo>
        <DisplayName/>
        <AccountId xsi:nil="true"/>
        <AccountType/>
      </UserInfo>
    </Reviewer>
    <Next_x0020_Review_x0020_Date xmlns="d3d303f6-3b26-48c6-b88f-831129ba1b25">2017-01-01T00:00:00+00:00</Next_x0020_Review_x0020_Date>
    <Comments xmlns="d3d303f6-3b26-48c6-b88f-831129ba1b25" xsi:nil="true"/>
    <_dlc_DocId xmlns="0dedee61-f7b7-4f6e-83e4-faee1fd46177">CPSID-5-893</_dlc_DocId>
    <_dlc_DocIdUrl xmlns="0dedee61-f7b7-4f6e-83e4-faee1fd46177">
      <Url>http://sps.brm.pri/sites/CPS/_layouts/DocIdRedir.aspx?ID=CPSID-5-893</Url>
      <Description>CPSID-5-893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5599C4ACF8D4A96292391067C903C" ma:contentTypeVersion="13" ma:contentTypeDescription="Create a new document." ma:contentTypeScope="" ma:versionID="e50a1669911af0081756e71d608d6ee0">
  <xsd:schema xmlns:xsd="http://www.w3.org/2001/XMLSchema" xmlns:xs="http://www.w3.org/2001/XMLSchema" xmlns:p="http://schemas.microsoft.com/office/2006/metadata/properties" xmlns:ns2="d3d303f6-3b26-48c6-b88f-831129ba1b25" xmlns:ns3="http://schemas.microsoft.com/sharepoint/v4" xmlns:ns4="0dedee61-f7b7-4f6e-83e4-faee1fd46177" targetNamespace="http://schemas.microsoft.com/office/2006/metadata/properties" ma:root="true" ma:fieldsID="d4d49cb8e49431d8db16d9fe88bb06d5" ns2:_="" ns3:_="" ns4:_="">
    <xsd:import namespace="d3d303f6-3b26-48c6-b88f-831129ba1b25"/>
    <xsd:import namespace="http://schemas.microsoft.com/sharepoint/v4"/>
    <xsd:import namespace="0dedee61-f7b7-4f6e-83e4-faee1fd46177"/>
    <xsd:element name="properties">
      <xsd:complexType>
        <xsd:sequence>
          <xsd:element name="documentManagement">
            <xsd:complexType>
              <xsd:all>
                <xsd:element ref="ns2:CPS_x0020_Main_x0020_Category"/>
                <xsd:element ref="ns2:CPS_x0020_Sub_x002d_Category" minOccurs="0"/>
                <xsd:element ref="ns2:Folder_x0020_Name" minOccurs="0"/>
                <xsd:element ref="ns2:Document_x0020_Owner" minOccurs="0"/>
                <xsd:element ref="ns2:Reviewer" minOccurs="0"/>
                <xsd:element ref="ns2:Next_x0020_Review_x0020_Date" minOccurs="0"/>
                <xsd:element ref="ns2:Comments" minOccurs="0"/>
                <xsd:element ref="ns3:IconOverlay"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303f6-3b26-48c6-b88f-831129ba1b25" elementFormDefault="qualified">
    <xsd:import namespace="http://schemas.microsoft.com/office/2006/documentManagement/types"/>
    <xsd:import namespace="http://schemas.microsoft.com/office/infopath/2007/PartnerControls"/>
    <xsd:element name="CPS_x0020_Main_x0020_Category" ma:index="8" ma:displayName="CPS Main Category" ma:list="{aa0574eb-36ed-4c1e-b9ed-59ef4cd468cd}" ma:internalName="CPS_x0020_Main_x0020_Category" ma:readOnly="false" ma:showField="Title">
      <xsd:simpleType>
        <xsd:restriction base="dms:Lookup"/>
      </xsd:simpleType>
    </xsd:element>
    <xsd:element name="CPS_x0020_Sub_x002d_Category" ma:index="9" nillable="true" ma:displayName="CPS Sub-Category" ma:list="{159feb37-12c6-4b46-8814-cc1b51f1d2ca}" ma:internalName="CPS_x0020_Sub_x002d_Category" ma:readOnly="false" ma:showField="Title">
      <xsd:simpleType>
        <xsd:restriction base="dms:Lookup"/>
      </xsd:simpleType>
    </xsd:element>
    <xsd:element name="Folder_x0020_Name" ma:index="10" nillable="true" ma:displayName="Folder Name" ma:internalName="Folder_x0020_Name">
      <xsd:simpleType>
        <xsd:restriction base="dms:Text">
          <xsd:maxLength value="255"/>
        </xsd:restriction>
      </xsd:simpleType>
    </xsd:element>
    <xsd:element name="Document_x0020_Owner" ma:index="11" nillable="true" ma:displayName="Document Business Owne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2" nillable="true" ma:displayName="Reviewer"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_x0020_Date" ma:index="13" nillable="true" ma:displayName="Next Review Date" ma:default="[today]" ma:format="DateOnly" ma:internalName="Next_x0020_Review_x0020_Date">
      <xsd:simpleType>
        <xsd:restriction base="dms:DateTime"/>
      </xsd:simpleType>
    </xsd:element>
    <xsd:element name="Comments" ma:index="14"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edee61-f7b7-4f6e-83e4-faee1fd46177"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FD52A-3770-471D-A90E-7348ABF0D125}">
  <ds:schemaRefs>
    <ds:schemaRef ds:uri="http://schemas.microsoft.com/office/2006/metadata/properties"/>
    <ds:schemaRef ds:uri="http://schemas.microsoft.com/office/infopath/2007/PartnerControls"/>
    <ds:schemaRef ds:uri="d3d303f6-3b26-48c6-b88f-831129ba1b25"/>
    <ds:schemaRef ds:uri="http://schemas.microsoft.com/sharepoint/v4"/>
    <ds:schemaRef ds:uri="0dedee61-f7b7-4f6e-83e4-faee1fd46177"/>
  </ds:schemaRefs>
</ds:datastoreItem>
</file>

<file path=customXml/itemProps2.xml><?xml version="1.0" encoding="utf-8"?>
<ds:datastoreItem xmlns:ds="http://schemas.openxmlformats.org/officeDocument/2006/customXml" ds:itemID="{C3672451-68CD-46F7-97D7-4702643E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303f6-3b26-48c6-b88f-831129ba1b25"/>
    <ds:schemaRef ds:uri="http://schemas.microsoft.com/sharepoint/v4"/>
    <ds:schemaRef ds:uri="0dedee61-f7b7-4f6e-83e4-faee1fd46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B4E46B-47E8-4AC8-8775-2D2F4513D388}">
  <ds:schemaRefs>
    <ds:schemaRef ds:uri="http://schemas.microsoft.com/sharepoint/events"/>
  </ds:schemaRefs>
</ds:datastoreItem>
</file>

<file path=customXml/itemProps4.xml><?xml version="1.0" encoding="utf-8"?>
<ds:datastoreItem xmlns:ds="http://schemas.openxmlformats.org/officeDocument/2006/customXml" ds:itemID="{ACDF91B5-8EA2-4EC8-A13B-F7FE99B42B2D}">
  <ds:schemaRefs>
    <ds:schemaRef ds:uri="http://schemas.microsoft.com/sharepoint/v3/contenttype/forms"/>
  </ds:schemaRefs>
</ds:datastoreItem>
</file>

<file path=customXml/itemProps5.xml><?xml version="1.0" encoding="utf-8"?>
<ds:datastoreItem xmlns:ds="http://schemas.openxmlformats.org/officeDocument/2006/customXml" ds:itemID="{C224B6A0-AA63-46C1-93D0-53BC1AA3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43</Pages>
  <Words>10086</Words>
  <Characters>57495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Quotation Template HLF Dec 2016</vt:lpstr>
    </vt:vector>
  </TitlesOfParts>
  <Company>Heritage Lottery Fund</Company>
  <LinksUpToDate>false</LinksUpToDate>
  <CharactersWithSpaces>67447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 Template HLF Dec 2016</dc:title>
  <dc:creator>Jim Crisp</dc:creator>
  <cp:lastModifiedBy>Jim Crisp</cp:lastModifiedBy>
  <cp:revision>12</cp:revision>
  <cp:lastPrinted>2017-05-02T11:42:00Z</cp:lastPrinted>
  <dcterms:created xsi:type="dcterms:W3CDTF">2017-05-05T11:01:00Z</dcterms:created>
  <dcterms:modified xsi:type="dcterms:W3CDTF">2017-05-09T08:42:00Z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0x010100D095599C4ACF8D4A96292391067C903C</vt:lpwstr>
  </property>
  <property fmtid="{D5CDD505-2E9C-101B-9397-08002B2CF9AE}" pid="3" name="_dlc_DocIdItemGuid">
    <vt:lpwstr>5ed67d4d-f35f-4c51-b9ad-bbfb4b0d3ab4</vt:lpwstr>
  </property>
</Properties>
</file>