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2F8751" w14:textId="111C6D54" w:rsidR="00DE7C7C" w:rsidRPr="00DE1A0C" w:rsidRDefault="0054560D" w:rsidP="00CB5BD2">
      <w:pPr>
        <w:spacing w:after="300" w:line="240" w:lineRule="auto"/>
        <w:contextualSpacing/>
        <w:jc w:val="center"/>
        <w:rPr>
          <w:rFonts w:eastAsiaTheme="majorEastAsia" w:cs="Arial"/>
          <w:b/>
          <w:color w:val="000000" w:themeColor="text1"/>
          <w:sz w:val="28"/>
          <w:szCs w:val="28"/>
        </w:rPr>
      </w:pPr>
      <w:bookmarkStart w:id="0" w:name="_Toc445904911"/>
      <w:bookmarkStart w:id="1" w:name="_GoBack"/>
      <w:bookmarkEnd w:id="1"/>
      <w:r w:rsidRPr="00DE1A0C">
        <w:rPr>
          <w:rFonts w:eastAsiaTheme="majorEastAsia" w:cs="Arial"/>
          <w:b/>
          <w:color w:val="000000" w:themeColor="text1"/>
          <w:sz w:val="28"/>
          <w:szCs w:val="28"/>
        </w:rPr>
        <w:t>Provi</w:t>
      </w:r>
      <w:r w:rsidR="00DE1A0C">
        <w:rPr>
          <w:rFonts w:eastAsiaTheme="majorEastAsia" w:cs="Arial"/>
          <w:b/>
          <w:color w:val="000000" w:themeColor="text1"/>
          <w:sz w:val="28"/>
          <w:szCs w:val="28"/>
        </w:rPr>
        <w:t>sion of Item Writing Services</w:t>
      </w:r>
      <w:r w:rsidR="000F4C96">
        <w:rPr>
          <w:rFonts w:eastAsiaTheme="majorEastAsia" w:cs="Arial"/>
          <w:b/>
          <w:color w:val="000000" w:themeColor="text1"/>
          <w:sz w:val="28"/>
          <w:szCs w:val="28"/>
        </w:rPr>
        <w:t xml:space="preserve"> </w:t>
      </w:r>
      <w:r w:rsidR="00D73BBF">
        <w:rPr>
          <w:rFonts w:eastAsiaTheme="majorEastAsia" w:cs="Arial"/>
          <w:b/>
          <w:color w:val="000000" w:themeColor="text1"/>
          <w:sz w:val="28"/>
          <w:szCs w:val="28"/>
        </w:rPr>
        <w:t>–</w:t>
      </w:r>
      <w:r w:rsidR="000F4C96">
        <w:rPr>
          <w:rFonts w:eastAsiaTheme="majorEastAsia" w:cs="Arial"/>
          <w:b/>
          <w:color w:val="000000" w:themeColor="text1"/>
          <w:sz w:val="28"/>
          <w:szCs w:val="28"/>
        </w:rPr>
        <w:t xml:space="preserve"> </w:t>
      </w:r>
      <w:r w:rsidR="0080293E">
        <w:rPr>
          <w:rFonts w:eastAsiaTheme="majorEastAsia" w:cs="Arial"/>
          <w:b/>
          <w:color w:val="000000" w:themeColor="text1"/>
          <w:sz w:val="28"/>
          <w:szCs w:val="28"/>
        </w:rPr>
        <w:t>Key Stage 1 English, grammar, punctuation and spelling</w:t>
      </w:r>
      <w:r w:rsidRPr="00DE1A0C">
        <w:rPr>
          <w:rFonts w:eastAsiaTheme="majorEastAsia" w:cs="Arial"/>
          <w:b/>
          <w:color w:val="000000" w:themeColor="text1"/>
          <w:sz w:val="28"/>
          <w:szCs w:val="28"/>
        </w:rPr>
        <w:t xml:space="preserve"> </w:t>
      </w:r>
      <w:r w:rsidR="00DE7C7C" w:rsidRPr="00DE1A0C">
        <w:rPr>
          <w:rFonts w:eastAsiaTheme="majorEastAsia" w:cs="Arial"/>
          <w:b/>
          <w:color w:val="000000" w:themeColor="text1"/>
          <w:sz w:val="28"/>
          <w:szCs w:val="28"/>
        </w:rPr>
        <w:t>Call-Off Contract</w:t>
      </w:r>
      <w:bookmarkEnd w:id="0"/>
    </w:p>
    <w:p w14:paraId="7366DF34" w14:textId="77777777" w:rsidR="007A17AF" w:rsidRPr="00DE1A0C" w:rsidRDefault="007A17AF" w:rsidP="00DE7C7C">
      <w:pPr>
        <w:spacing w:after="300" w:line="240" w:lineRule="auto"/>
        <w:contextualSpacing/>
        <w:rPr>
          <w:rFonts w:eastAsiaTheme="majorEastAsia" w:cs="Arial"/>
          <w:b/>
          <w:color w:val="000000" w:themeColor="text1"/>
          <w:sz w:val="22"/>
        </w:rPr>
      </w:pPr>
    </w:p>
    <w:tbl>
      <w:tblPr>
        <w:tblStyle w:val="TableGrid5"/>
        <w:tblW w:w="5000" w:type="pct"/>
        <w:tblLook w:val="04A0" w:firstRow="1" w:lastRow="0" w:firstColumn="1" w:lastColumn="0" w:noHBand="0" w:noVBand="1"/>
      </w:tblPr>
      <w:tblGrid>
        <w:gridCol w:w="10682"/>
      </w:tblGrid>
      <w:tr w:rsidR="00DE7C7C" w:rsidRPr="00DE1A0C" w14:paraId="72D59254" w14:textId="77777777" w:rsidTr="00901A2C">
        <w:tc>
          <w:tcPr>
            <w:tcW w:w="5000" w:type="pct"/>
            <w:shd w:val="clear" w:color="auto" w:fill="D6E3BC" w:themeFill="accent3" w:themeFillTint="66"/>
            <w:vAlign w:val="center"/>
          </w:tcPr>
          <w:p w14:paraId="4C8DB13F" w14:textId="77777777" w:rsidR="00DE7C7C" w:rsidRPr="00DE1A0C" w:rsidRDefault="00DE7C7C" w:rsidP="00DE7C7C">
            <w:pPr>
              <w:spacing w:before="120" w:after="120"/>
              <w:jc w:val="center"/>
              <w:rPr>
                <w:rFonts w:eastAsia="Times New Roman" w:cs="Arial"/>
                <w:b/>
                <w:sz w:val="22"/>
                <w:szCs w:val="22"/>
                <w:lang w:eastAsia="en-US"/>
              </w:rPr>
            </w:pPr>
            <w:r w:rsidRPr="00DE1A0C">
              <w:rPr>
                <w:rFonts w:eastAsia="Times New Roman" w:cs="Arial"/>
                <w:b/>
                <w:sz w:val="22"/>
                <w:szCs w:val="22"/>
                <w:lang w:eastAsia="en-US"/>
              </w:rPr>
              <w:t>Item Writing Framework Agreement – STA 0128</w:t>
            </w:r>
          </w:p>
        </w:tc>
      </w:tr>
      <w:tr w:rsidR="00DE7C7C" w:rsidRPr="00DE1A0C" w14:paraId="028537F0" w14:textId="77777777" w:rsidTr="00901A2C">
        <w:tc>
          <w:tcPr>
            <w:tcW w:w="5000" w:type="pct"/>
            <w:shd w:val="clear" w:color="auto" w:fill="auto"/>
            <w:vAlign w:val="center"/>
          </w:tcPr>
          <w:p w14:paraId="065B958F" w14:textId="6D90579C" w:rsidR="00DE7C7C" w:rsidRPr="00DE1A0C" w:rsidRDefault="00DE7C7C" w:rsidP="00815F05">
            <w:pPr>
              <w:spacing w:before="120" w:after="120"/>
              <w:rPr>
                <w:rFonts w:eastAsia="Times New Roman" w:cs="Arial"/>
                <w:b/>
                <w:sz w:val="22"/>
                <w:szCs w:val="22"/>
                <w:lang w:eastAsia="en-US"/>
              </w:rPr>
            </w:pPr>
            <w:r w:rsidRPr="00DE1A0C">
              <w:rPr>
                <w:rFonts w:eastAsia="Times New Roman" w:cs="Arial"/>
                <w:b/>
                <w:sz w:val="22"/>
                <w:szCs w:val="22"/>
                <w:lang w:eastAsia="en-US"/>
              </w:rPr>
              <w:t>Call-Off Contract No:</w:t>
            </w:r>
            <w:r w:rsidR="00D832EC">
              <w:rPr>
                <w:rFonts w:eastAsia="Times New Roman" w:cs="Arial"/>
                <w:b/>
                <w:sz w:val="22"/>
                <w:szCs w:val="22"/>
                <w:lang w:eastAsia="en-US"/>
              </w:rPr>
              <w:t xml:space="preserve"> STA-0128/</w:t>
            </w:r>
            <w:r w:rsidR="0080521F">
              <w:rPr>
                <w:rFonts w:eastAsia="Times New Roman" w:cs="Arial"/>
                <w:b/>
                <w:sz w:val="22"/>
                <w:szCs w:val="22"/>
                <w:lang w:eastAsia="en-US"/>
              </w:rPr>
              <w:t>06</w:t>
            </w:r>
          </w:p>
        </w:tc>
      </w:tr>
      <w:tr w:rsidR="00DE7C7C" w:rsidRPr="00DE1A0C" w14:paraId="145144C5" w14:textId="77777777" w:rsidTr="00901A2C">
        <w:tc>
          <w:tcPr>
            <w:tcW w:w="5000" w:type="pct"/>
            <w:shd w:val="clear" w:color="auto" w:fill="auto"/>
            <w:vAlign w:val="center"/>
          </w:tcPr>
          <w:p w14:paraId="4BBFB360" w14:textId="62F198B0" w:rsidR="00DE7C7C" w:rsidRPr="00DE1A0C" w:rsidRDefault="00DE7C7C" w:rsidP="0080521F">
            <w:pPr>
              <w:spacing w:before="120" w:after="120"/>
              <w:rPr>
                <w:rFonts w:eastAsia="Times New Roman" w:cs="Arial"/>
                <w:b/>
                <w:sz w:val="22"/>
                <w:szCs w:val="22"/>
                <w:lang w:eastAsia="en-US"/>
              </w:rPr>
            </w:pPr>
            <w:r w:rsidRPr="00DE1A0C">
              <w:rPr>
                <w:rFonts w:eastAsia="Times New Roman" w:cs="Arial"/>
                <w:b/>
                <w:sz w:val="22"/>
                <w:szCs w:val="22"/>
                <w:lang w:eastAsia="en-US"/>
              </w:rPr>
              <w:t>Title:</w:t>
            </w:r>
            <w:r w:rsidR="001D177F" w:rsidRPr="00DE1A0C">
              <w:rPr>
                <w:rFonts w:eastAsia="Times New Roman" w:cs="Arial"/>
                <w:b/>
                <w:sz w:val="22"/>
                <w:szCs w:val="22"/>
                <w:lang w:eastAsia="en-US"/>
              </w:rPr>
              <w:t xml:space="preserve"> </w:t>
            </w:r>
            <w:r w:rsidR="0080521F" w:rsidRPr="00C35234">
              <w:rPr>
                <w:rFonts w:cs="Arial"/>
                <w:b/>
                <w:szCs w:val="28"/>
              </w:rPr>
              <w:t xml:space="preserve">Provision of Item Writing for Key Stage </w:t>
            </w:r>
            <w:r w:rsidR="0080521F">
              <w:rPr>
                <w:rFonts w:cs="Arial"/>
                <w:b/>
                <w:szCs w:val="28"/>
              </w:rPr>
              <w:t>1</w:t>
            </w:r>
            <w:r w:rsidR="0080521F" w:rsidRPr="00C35234">
              <w:rPr>
                <w:rFonts w:cs="Arial"/>
                <w:b/>
                <w:szCs w:val="28"/>
              </w:rPr>
              <w:t xml:space="preserve"> English grammar, punctuation and spelling</w:t>
            </w:r>
          </w:p>
        </w:tc>
      </w:tr>
      <w:tr w:rsidR="00087E32" w:rsidRPr="00DE1A0C" w14:paraId="6C761552" w14:textId="77777777" w:rsidTr="00901A2C">
        <w:tc>
          <w:tcPr>
            <w:tcW w:w="5000" w:type="pct"/>
            <w:shd w:val="clear" w:color="auto" w:fill="auto"/>
            <w:vAlign w:val="center"/>
          </w:tcPr>
          <w:p w14:paraId="0CC7EA59" w14:textId="07C8E0B5" w:rsidR="00087E32" w:rsidRPr="00DE1A0C" w:rsidRDefault="00087E32" w:rsidP="0080521F">
            <w:pPr>
              <w:spacing w:before="120" w:after="120"/>
              <w:rPr>
                <w:rFonts w:eastAsia="Times New Roman" w:cs="Arial"/>
                <w:b/>
                <w:sz w:val="22"/>
                <w:szCs w:val="22"/>
                <w:lang w:eastAsia="en-US"/>
              </w:rPr>
            </w:pPr>
            <w:r w:rsidRPr="00DE1A0C">
              <w:rPr>
                <w:rFonts w:eastAsia="Times New Roman" w:cs="Arial"/>
                <w:b/>
                <w:sz w:val="22"/>
                <w:szCs w:val="22"/>
                <w:lang w:eastAsia="en-US"/>
              </w:rPr>
              <w:t xml:space="preserve">Supplier: </w:t>
            </w:r>
            <w:r w:rsidR="0080521F">
              <w:rPr>
                <w:rFonts w:eastAsia="Times New Roman" w:cs="Arial"/>
                <w:b/>
                <w:sz w:val="22"/>
                <w:szCs w:val="22"/>
                <w:lang w:eastAsia="en-US"/>
              </w:rPr>
              <w:t>UNSW</w:t>
            </w:r>
            <w:r w:rsidR="00815F05">
              <w:rPr>
                <w:rFonts w:eastAsia="Times New Roman" w:cs="Arial"/>
                <w:b/>
                <w:sz w:val="22"/>
                <w:szCs w:val="22"/>
                <w:lang w:eastAsia="en-US"/>
              </w:rPr>
              <w:t xml:space="preserve"> </w:t>
            </w:r>
          </w:p>
        </w:tc>
      </w:tr>
    </w:tbl>
    <w:p w14:paraId="091CE573" w14:textId="77777777" w:rsidR="001D177F" w:rsidRPr="00DE1A0C" w:rsidRDefault="001D177F" w:rsidP="00DE7C7C">
      <w:pPr>
        <w:spacing w:before="120" w:after="120" w:line="240" w:lineRule="auto"/>
        <w:jc w:val="center"/>
        <w:rPr>
          <w:rFonts w:eastAsia="Times New Roman" w:cs="Arial"/>
          <w:b/>
          <w:sz w:val="22"/>
          <w:lang w:eastAsia="en-US"/>
        </w:rPr>
      </w:pPr>
    </w:p>
    <w:p w14:paraId="349B2D97" w14:textId="77777777" w:rsidR="00DE7C7C" w:rsidRPr="00DE1A0C" w:rsidRDefault="00DE7C7C" w:rsidP="00DE7C7C">
      <w:pPr>
        <w:spacing w:before="120" w:after="120" w:line="240" w:lineRule="auto"/>
        <w:jc w:val="center"/>
        <w:rPr>
          <w:rFonts w:eastAsia="Times New Roman" w:cs="Arial"/>
          <w:b/>
          <w:sz w:val="22"/>
          <w:lang w:eastAsia="en-US"/>
        </w:rPr>
      </w:pPr>
      <w:r w:rsidRPr="00DE1A0C">
        <w:rPr>
          <w:rFonts w:eastAsia="Times New Roman" w:cs="Arial"/>
          <w:b/>
          <w:sz w:val="22"/>
          <w:lang w:eastAsia="en-US"/>
        </w:rPr>
        <w:t>Pursuant to the terms of the Item Writing Test Framework Agreement (STA 0128):</w:t>
      </w:r>
    </w:p>
    <w:tbl>
      <w:tblPr>
        <w:tblStyle w:val="TableGrid5"/>
        <w:tblW w:w="5000" w:type="pct"/>
        <w:tblLook w:val="04A0" w:firstRow="1" w:lastRow="0" w:firstColumn="1" w:lastColumn="0" w:noHBand="0" w:noVBand="1"/>
      </w:tblPr>
      <w:tblGrid>
        <w:gridCol w:w="4377"/>
        <w:gridCol w:w="6305"/>
      </w:tblGrid>
      <w:tr w:rsidR="00DE7C7C" w:rsidRPr="00DE1A0C" w14:paraId="7B0A68F5" w14:textId="77777777" w:rsidTr="00901A2C">
        <w:tc>
          <w:tcPr>
            <w:tcW w:w="2049" w:type="pct"/>
            <w:shd w:val="clear" w:color="auto" w:fill="EAF1DD" w:themeFill="accent3" w:themeFillTint="33"/>
          </w:tcPr>
          <w:p w14:paraId="4030D844"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Service Commencement Date:</w:t>
            </w:r>
          </w:p>
        </w:tc>
        <w:tc>
          <w:tcPr>
            <w:tcW w:w="2951" w:type="pct"/>
          </w:tcPr>
          <w:p w14:paraId="2CE57D73" w14:textId="129DB7D9" w:rsidR="00DE7C7C" w:rsidRPr="00DE1A0C" w:rsidRDefault="00E76389" w:rsidP="009F755D">
            <w:pPr>
              <w:spacing w:before="120" w:after="120"/>
              <w:rPr>
                <w:rFonts w:eastAsia="Times New Roman" w:cs="Arial"/>
                <w:sz w:val="22"/>
                <w:szCs w:val="22"/>
                <w:lang w:eastAsia="en-US"/>
              </w:rPr>
            </w:pPr>
            <w:r>
              <w:rPr>
                <w:rFonts w:eastAsia="Times New Roman" w:cs="Arial"/>
                <w:sz w:val="22"/>
                <w:szCs w:val="22"/>
                <w:lang w:eastAsia="en-US"/>
              </w:rPr>
              <w:t>24/02/2017</w:t>
            </w:r>
          </w:p>
        </w:tc>
      </w:tr>
      <w:tr w:rsidR="00DE7C7C" w:rsidRPr="00DE1A0C" w14:paraId="7B6379F4" w14:textId="77777777" w:rsidTr="00901A2C">
        <w:tc>
          <w:tcPr>
            <w:tcW w:w="2049" w:type="pct"/>
            <w:shd w:val="clear" w:color="auto" w:fill="EAF1DD" w:themeFill="accent3" w:themeFillTint="33"/>
          </w:tcPr>
          <w:p w14:paraId="59698A72"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Call-Off Contract End Date:</w:t>
            </w:r>
          </w:p>
        </w:tc>
        <w:tc>
          <w:tcPr>
            <w:tcW w:w="2951" w:type="pct"/>
          </w:tcPr>
          <w:p w14:paraId="40F1129A" w14:textId="7CFCD0EB" w:rsidR="00DE7C7C" w:rsidRPr="00DE1A0C" w:rsidRDefault="00E76389" w:rsidP="0032039C">
            <w:pPr>
              <w:spacing w:before="120" w:after="120"/>
              <w:rPr>
                <w:rFonts w:eastAsia="Times New Roman" w:cs="Arial"/>
                <w:sz w:val="22"/>
                <w:szCs w:val="22"/>
                <w:lang w:eastAsia="en-US"/>
              </w:rPr>
            </w:pPr>
            <w:r>
              <w:rPr>
                <w:rFonts w:eastAsia="Times New Roman" w:cs="Arial"/>
                <w:sz w:val="22"/>
                <w:szCs w:val="22"/>
                <w:lang w:eastAsia="en-US"/>
              </w:rPr>
              <w:t>26/09/2017</w:t>
            </w:r>
          </w:p>
        </w:tc>
      </w:tr>
      <w:tr w:rsidR="00DE7C7C" w:rsidRPr="00DE1A0C" w14:paraId="7B069046" w14:textId="77777777" w:rsidTr="00901A2C">
        <w:tc>
          <w:tcPr>
            <w:tcW w:w="2049" w:type="pct"/>
            <w:shd w:val="clear" w:color="auto" w:fill="EAF1DD" w:themeFill="accent3" w:themeFillTint="33"/>
          </w:tcPr>
          <w:p w14:paraId="324A87F1"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Call-Off Contract Value:</w:t>
            </w:r>
          </w:p>
        </w:tc>
        <w:tc>
          <w:tcPr>
            <w:tcW w:w="2951" w:type="pct"/>
          </w:tcPr>
          <w:p w14:paraId="704DFD97" w14:textId="1C642BEE" w:rsidR="00DE7C7C" w:rsidRPr="00DE1A0C" w:rsidRDefault="004F20F9" w:rsidP="0080521F">
            <w:pPr>
              <w:spacing w:before="120" w:after="120"/>
              <w:rPr>
                <w:rFonts w:eastAsia="Times New Roman" w:cs="Arial"/>
                <w:sz w:val="22"/>
                <w:szCs w:val="22"/>
                <w:lang w:eastAsia="en-US"/>
              </w:rPr>
            </w:pPr>
            <w:r>
              <w:rPr>
                <w:rFonts w:eastAsia="Times New Roman" w:cs="Arial"/>
                <w:sz w:val="22"/>
                <w:szCs w:val="22"/>
                <w:lang w:eastAsia="en-US"/>
              </w:rPr>
              <w:t>£</w:t>
            </w:r>
            <w:r w:rsidR="00E76389">
              <w:rPr>
                <w:rFonts w:eastAsia="Times New Roman" w:cs="Arial"/>
                <w:sz w:val="22"/>
                <w:szCs w:val="22"/>
                <w:lang w:eastAsia="en-US"/>
              </w:rPr>
              <w:t>26,870</w:t>
            </w:r>
          </w:p>
        </w:tc>
      </w:tr>
      <w:tr w:rsidR="00DE7C7C" w:rsidRPr="00DE1A0C" w14:paraId="45D45A60" w14:textId="77777777" w:rsidTr="00901A2C">
        <w:tc>
          <w:tcPr>
            <w:tcW w:w="2049" w:type="pct"/>
            <w:shd w:val="clear" w:color="auto" w:fill="EAF1DD" w:themeFill="accent3" w:themeFillTint="33"/>
          </w:tcPr>
          <w:p w14:paraId="45D9C889"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Relationship Manager for  Department for Education:</w:t>
            </w:r>
          </w:p>
        </w:tc>
        <w:tc>
          <w:tcPr>
            <w:tcW w:w="2951" w:type="pct"/>
          </w:tcPr>
          <w:p w14:paraId="4EEF1A64" w14:textId="55EA2310" w:rsidR="00DE7C7C" w:rsidRPr="00DE1A0C" w:rsidRDefault="00DE7C7C" w:rsidP="00DE7C7C">
            <w:pPr>
              <w:spacing w:before="120" w:after="120"/>
              <w:rPr>
                <w:rFonts w:eastAsia="Times New Roman" w:cs="Arial"/>
                <w:sz w:val="22"/>
                <w:szCs w:val="22"/>
                <w:lang w:eastAsia="en-US"/>
              </w:rPr>
            </w:pPr>
          </w:p>
        </w:tc>
      </w:tr>
      <w:tr w:rsidR="00DE7C7C" w:rsidRPr="00DE1A0C" w14:paraId="2C955DB7" w14:textId="77777777" w:rsidTr="00901A2C">
        <w:tc>
          <w:tcPr>
            <w:tcW w:w="2049" w:type="pct"/>
            <w:shd w:val="clear" w:color="auto" w:fill="EAF1DD" w:themeFill="accent3" w:themeFillTint="33"/>
          </w:tcPr>
          <w:p w14:paraId="7E9BEBDD"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Contract Manager for the Department for Education:</w:t>
            </w:r>
          </w:p>
        </w:tc>
        <w:tc>
          <w:tcPr>
            <w:tcW w:w="2951" w:type="pct"/>
          </w:tcPr>
          <w:p w14:paraId="3EB47911" w14:textId="1250026B" w:rsidR="00DE7C7C" w:rsidRPr="00DE1A0C" w:rsidRDefault="00DE7C7C" w:rsidP="00DE7C7C">
            <w:pPr>
              <w:tabs>
                <w:tab w:val="center" w:pos="2018"/>
              </w:tabs>
              <w:spacing w:before="120" w:after="120"/>
              <w:rPr>
                <w:rFonts w:eastAsia="Times New Roman" w:cs="Arial"/>
                <w:sz w:val="22"/>
                <w:szCs w:val="22"/>
                <w:lang w:eastAsia="en-US"/>
              </w:rPr>
            </w:pPr>
          </w:p>
        </w:tc>
      </w:tr>
      <w:tr w:rsidR="00DE7C7C" w:rsidRPr="00DE1A0C" w14:paraId="0F3A6A0E" w14:textId="77777777" w:rsidTr="00901A2C">
        <w:tc>
          <w:tcPr>
            <w:tcW w:w="2049" w:type="pct"/>
            <w:shd w:val="clear" w:color="auto" w:fill="EAF1DD" w:themeFill="accent3" w:themeFillTint="33"/>
          </w:tcPr>
          <w:p w14:paraId="7938F577"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Relationship Manager for the Supplier:</w:t>
            </w:r>
          </w:p>
        </w:tc>
        <w:tc>
          <w:tcPr>
            <w:tcW w:w="2951" w:type="pct"/>
          </w:tcPr>
          <w:p w14:paraId="192DDB15" w14:textId="2279820A" w:rsidR="00DE7C7C" w:rsidRPr="00DE1A0C" w:rsidRDefault="00DE7C7C" w:rsidP="00DE7C7C">
            <w:pPr>
              <w:tabs>
                <w:tab w:val="center" w:pos="2018"/>
              </w:tabs>
              <w:spacing w:before="120" w:after="120"/>
              <w:rPr>
                <w:rFonts w:eastAsia="Times New Roman" w:cs="Arial"/>
                <w:sz w:val="22"/>
                <w:szCs w:val="22"/>
                <w:lang w:eastAsia="en-US"/>
              </w:rPr>
            </w:pPr>
          </w:p>
        </w:tc>
      </w:tr>
    </w:tbl>
    <w:p w14:paraId="4F03621E" w14:textId="77777777" w:rsidR="00DE7C7C" w:rsidRPr="00DE1A0C" w:rsidRDefault="00DE7C7C" w:rsidP="00DE7C7C">
      <w:pPr>
        <w:spacing w:after="240" w:line="240" w:lineRule="auto"/>
        <w:rPr>
          <w:rFonts w:eastAsia="Times New Roman" w:cs="Arial"/>
          <w:sz w:val="22"/>
          <w:lang w:eastAsia="en-US"/>
        </w:rPr>
      </w:pPr>
    </w:p>
    <w:p w14:paraId="4FD7FA3B" w14:textId="77777777"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Background</w:t>
      </w:r>
    </w:p>
    <w:p w14:paraId="2BA78167" w14:textId="3EE06485" w:rsidR="00DE7C7C" w:rsidRPr="00DE1A0C" w:rsidRDefault="004F53DB" w:rsidP="00DE7C7C">
      <w:pPr>
        <w:spacing w:after="240" w:line="240" w:lineRule="auto"/>
        <w:jc w:val="both"/>
        <w:rPr>
          <w:rFonts w:eastAsia="Times New Roman" w:cs="Arial"/>
          <w:sz w:val="22"/>
          <w:lang w:eastAsia="en-US"/>
        </w:rPr>
      </w:pPr>
      <w:r w:rsidRPr="00DE1A0C">
        <w:rPr>
          <w:rFonts w:eastAsia="Times New Roman" w:cs="Arial"/>
          <w:sz w:val="22"/>
          <w:lang w:eastAsia="en-US"/>
        </w:rPr>
        <w:t xml:space="preserve">This </w:t>
      </w:r>
      <w:r w:rsidR="00444CAA" w:rsidRPr="00DE1A0C">
        <w:rPr>
          <w:rFonts w:eastAsia="Times New Roman" w:cs="Arial"/>
          <w:sz w:val="22"/>
          <w:lang w:eastAsia="en-US"/>
        </w:rPr>
        <w:t xml:space="preserve">call-off </w:t>
      </w:r>
      <w:r w:rsidRPr="00DE1A0C">
        <w:rPr>
          <w:rFonts w:eastAsia="Times New Roman" w:cs="Arial"/>
          <w:sz w:val="22"/>
          <w:lang w:eastAsia="en-US"/>
        </w:rPr>
        <w:t xml:space="preserve">contract is for the provision of item writing services for Key </w:t>
      </w:r>
      <w:r w:rsidR="0080521F">
        <w:rPr>
          <w:rFonts w:eastAsia="Times New Roman" w:cs="Arial"/>
          <w:sz w:val="22"/>
          <w:lang w:eastAsia="en-US"/>
        </w:rPr>
        <w:t>Stage 1 Grammar Punctuation and Spelling</w:t>
      </w:r>
      <w:r w:rsidR="00A14736">
        <w:rPr>
          <w:rFonts w:eastAsia="Times New Roman" w:cs="Arial"/>
          <w:sz w:val="22"/>
          <w:lang w:eastAsia="en-US"/>
        </w:rPr>
        <w:t xml:space="preserve"> (Work Package 1</w:t>
      </w:r>
      <w:r w:rsidRPr="00DE1A0C">
        <w:rPr>
          <w:rFonts w:eastAsia="Times New Roman" w:cs="Arial"/>
          <w:sz w:val="22"/>
          <w:lang w:eastAsia="en-US"/>
        </w:rPr>
        <w:t xml:space="preserve">), including the drafting of potential items and their mark schemes, ready for </w:t>
      </w:r>
      <w:proofErr w:type="gramStart"/>
      <w:r w:rsidRPr="00DE1A0C">
        <w:rPr>
          <w:rFonts w:eastAsia="Times New Roman" w:cs="Arial"/>
          <w:sz w:val="22"/>
          <w:lang w:eastAsia="en-US"/>
        </w:rPr>
        <w:t>formal</w:t>
      </w:r>
      <w:proofErr w:type="gramEnd"/>
      <w:r w:rsidRPr="00DE1A0C">
        <w:rPr>
          <w:rFonts w:eastAsia="Times New Roman" w:cs="Arial"/>
          <w:sz w:val="22"/>
          <w:lang w:eastAsia="en-US"/>
        </w:rPr>
        <w:t xml:space="preserve"> trialling. </w:t>
      </w:r>
    </w:p>
    <w:p w14:paraId="541C0955" w14:textId="4E225CAC" w:rsidR="004F53DB" w:rsidRDefault="004F53DB" w:rsidP="00DE7C7C">
      <w:pPr>
        <w:spacing w:after="240" w:line="240" w:lineRule="auto"/>
        <w:jc w:val="both"/>
        <w:rPr>
          <w:rFonts w:eastAsia="Times New Roman" w:cs="Arial"/>
          <w:sz w:val="22"/>
          <w:lang w:eastAsia="en-US"/>
        </w:rPr>
      </w:pPr>
    </w:p>
    <w:p w14:paraId="1749FE8A" w14:textId="37E03B0F" w:rsidR="00996DF2" w:rsidRDefault="00996DF2" w:rsidP="00DE7C7C">
      <w:pPr>
        <w:spacing w:after="240" w:line="240" w:lineRule="auto"/>
        <w:jc w:val="both"/>
        <w:rPr>
          <w:rFonts w:eastAsia="Times New Roman" w:cs="Arial"/>
          <w:sz w:val="22"/>
          <w:lang w:eastAsia="en-US"/>
        </w:rPr>
      </w:pPr>
    </w:p>
    <w:p w14:paraId="30468FEF" w14:textId="2D1528C0" w:rsidR="00996DF2" w:rsidRDefault="00996DF2" w:rsidP="00DE7C7C">
      <w:pPr>
        <w:spacing w:after="240" w:line="240" w:lineRule="auto"/>
        <w:jc w:val="both"/>
        <w:rPr>
          <w:rFonts w:eastAsia="Times New Roman" w:cs="Arial"/>
          <w:sz w:val="22"/>
          <w:lang w:eastAsia="en-US"/>
        </w:rPr>
      </w:pPr>
    </w:p>
    <w:p w14:paraId="1FC9220C" w14:textId="592DA104" w:rsidR="00996DF2" w:rsidRDefault="00996DF2" w:rsidP="00DE7C7C">
      <w:pPr>
        <w:spacing w:after="240" w:line="240" w:lineRule="auto"/>
        <w:jc w:val="both"/>
        <w:rPr>
          <w:rFonts w:eastAsia="Times New Roman" w:cs="Arial"/>
          <w:sz w:val="22"/>
          <w:lang w:eastAsia="en-US"/>
        </w:rPr>
      </w:pPr>
    </w:p>
    <w:p w14:paraId="46870712" w14:textId="1828F200" w:rsidR="00996DF2" w:rsidRDefault="00996DF2" w:rsidP="00DE7C7C">
      <w:pPr>
        <w:spacing w:after="240" w:line="240" w:lineRule="auto"/>
        <w:jc w:val="both"/>
        <w:rPr>
          <w:rFonts w:eastAsia="Times New Roman" w:cs="Arial"/>
          <w:sz w:val="22"/>
          <w:lang w:eastAsia="en-US"/>
        </w:rPr>
      </w:pPr>
    </w:p>
    <w:p w14:paraId="75D89E86" w14:textId="030EFFA5" w:rsidR="00996DF2" w:rsidRDefault="00996DF2" w:rsidP="00DE7C7C">
      <w:pPr>
        <w:spacing w:after="240" w:line="240" w:lineRule="auto"/>
        <w:jc w:val="both"/>
        <w:rPr>
          <w:rFonts w:eastAsia="Times New Roman" w:cs="Arial"/>
          <w:sz w:val="22"/>
          <w:lang w:eastAsia="en-US"/>
        </w:rPr>
      </w:pPr>
    </w:p>
    <w:p w14:paraId="4B1E850A" w14:textId="77777777" w:rsidR="00996DF2" w:rsidRDefault="00996DF2" w:rsidP="00DE7C7C">
      <w:pPr>
        <w:spacing w:after="240" w:line="240" w:lineRule="auto"/>
        <w:jc w:val="both"/>
        <w:rPr>
          <w:rFonts w:eastAsia="Times New Roman" w:cs="Arial"/>
          <w:sz w:val="22"/>
          <w:lang w:eastAsia="en-US"/>
        </w:rPr>
        <w:sectPr w:rsidR="00996DF2" w:rsidSect="00901A2C">
          <w:pgSz w:w="11906" w:h="16838"/>
          <w:pgMar w:top="720" w:right="720" w:bottom="720" w:left="720" w:header="708" w:footer="708" w:gutter="0"/>
          <w:cols w:space="708"/>
          <w:docGrid w:linePitch="360"/>
        </w:sectPr>
      </w:pPr>
    </w:p>
    <w:p w14:paraId="71720B52" w14:textId="5EBB1B98" w:rsidR="00996DF2" w:rsidRPr="00DE1A0C" w:rsidRDefault="00996DF2" w:rsidP="00DE7C7C">
      <w:pPr>
        <w:spacing w:after="240" w:line="240" w:lineRule="auto"/>
        <w:jc w:val="both"/>
        <w:rPr>
          <w:rFonts w:eastAsia="Times New Roman" w:cs="Arial"/>
          <w:sz w:val="22"/>
          <w:lang w:eastAsia="en-US"/>
        </w:rPr>
      </w:pPr>
    </w:p>
    <w:p w14:paraId="529EF591" w14:textId="77777777"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Functional Requirements</w:t>
      </w:r>
    </w:p>
    <w:tbl>
      <w:tblPr>
        <w:tblW w:w="14308" w:type="dxa"/>
        <w:tblInd w:w="-25" w:type="dxa"/>
        <w:tblLayout w:type="fixed"/>
        <w:tblLook w:val="0000" w:firstRow="0" w:lastRow="0" w:firstColumn="0" w:lastColumn="0" w:noHBand="0" w:noVBand="0"/>
      </w:tblPr>
      <w:tblGrid>
        <w:gridCol w:w="2883"/>
        <w:gridCol w:w="11425"/>
      </w:tblGrid>
      <w:tr w:rsidR="00996DF2" w:rsidRPr="0089738D" w14:paraId="45AAADAA" w14:textId="77777777" w:rsidTr="002560C5">
        <w:trPr>
          <w:trHeight w:val="350"/>
        </w:trPr>
        <w:tc>
          <w:tcPr>
            <w:tcW w:w="14308" w:type="dxa"/>
            <w:gridSpan w:val="2"/>
            <w:tcBorders>
              <w:top w:val="single" w:sz="4" w:space="0" w:color="000000"/>
              <w:left w:val="single" w:sz="4" w:space="0" w:color="000000"/>
              <w:bottom w:val="single" w:sz="4" w:space="0" w:color="000000"/>
              <w:right w:val="single" w:sz="4" w:space="0" w:color="000000"/>
            </w:tcBorders>
            <w:shd w:val="clear" w:color="auto" w:fill="99CCFF"/>
          </w:tcPr>
          <w:p w14:paraId="4A053AB9" w14:textId="77777777" w:rsidR="00996DF2" w:rsidRPr="0089738D" w:rsidRDefault="00996DF2" w:rsidP="002560C5">
            <w:pPr>
              <w:snapToGrid w:val="0"/>
              <w:spacing w:before="120" w:after="120"/>
              <w:rPr>
                <w:rFonts w:cs="Arial"/>
                <w:b/>
              </w:rPr>
            </w:pPr>
            <w:r w:rsidRPr="0089738D">
              <w:rPr>
                <w:rFonts w:cs="Arial"/>
                <w:b/>
              </w:rPr>
              <w:t>Functional</w:t>
            </w:r>
            <w:r>
              <w:rPr>
                <w:rFonts w:cs="Arial"/>
                <w:b/>
              </w:rPr>
              <w:t xml:space="preserve"> </w:t>
            </w:r>
            <w:r w:rsidRPr="0089738D">
              <w:rPr>
                <w:rFonts w:cs="Arial"/>
                <w:b/>
              </w:rPr>
              <w:t>Requirements</w:t>
            </w:r>
          </w:p>
        </w:tc>
      </w:tr>
      <w:tr w:rsidR="00996DF2" w:rsidRPr="0089738D" w14:paraId="179FDC28" w14:textId="77777777" w:rsidTr="002560C5">
        <w:trPr>
          <w:trHeight w:val="350"/>
        </w:trPr>
        <w:tc>
          <w:tcPr>
            <w:tcW w:w="2883" w:type="dxa"/>
            <w:tcBorders>
              <w:top w:val="single" w:sz="4" w:space="0" w:color="000000"/>
              <w:left w:val="single" w:sz="4" w:space="0" w:color="000000"/>
              <w:bottom w:val="single" w:sz="4" w:space="0" w:color="000000"/>
            </w:tcBorders>
          </w:tcPr>
          <w:p w14:paraId="3FD52029" w14:textId="77777777" w:rsidR="00996DF2" w:rsidRPr="00611BB8" w:rsidRDefault="00996DF2" w:rsidP="002560C5">
            <w:pPr>
              <w:snapToGrid w:val="0"/>
              <w:spacing w:before="120" w:after="120"/>
              <w:rPr>
                <w:rFonts w:cs="Arial"/>
                <w:b/>
              </w:rPr>
            </w:pPr>
            <w:r w:rsidRPr="0066310B">
              <w:rPr>
                <w:rFonts w:cs="Arial"/>
                <w:b/>
              </w:rPr>
              <w:t>Assessment type:</w:t>
            </w:r>
          </w:p>
        </w:tc>
        <w:tc>
          <w:tcPr>
            <w:tcW w:w="11425" w:type="dxa"/>
            <w:tcBorders>
              <w:top w:val="single" w:sz="4" w:space="0" w:color="000000"/>
              <w:left w:val="single" w:sz="4" w:space="0" w:color="000000"/>
              <w:bottom w:val="single" w:sz="4" w:space="0" w:color="000000"/>
              <w:right w:val="single" w:sz="4" w:space="0" w:color="000000"/>
            </w:tcBorders>
          </w:tcPr>
          <w:p w14:paraId="6E3F90B8" w14:textId="77777777" w:rsidR="00996DF2" w:rsidRPr="00577775" w:rsidRDefault="00996DF2" w:rsidP="002560C5">
            <w:pPr>
              <w:snapToGrid w:val="0"/>
              <w:spacing w:before="120" w:after="120"/>
              <w:rPr>
                <w:rFonts w:cs="Arial"/>
              </w:rPr>
            </w:pPr>
            <w:r w:rsidRPr="00577775">
              <w:rPr>
                <w:rFonts w:cs="Arial"/>
              </w:rPr>
              <w:t xml:space="preserve">National </w:t>
            </w:r>
            <w:r w:rsidRPr="003B3E2B">
              <w:rPr>
                <w:rFonts w:cs="Arial"/>
              </w:rPr>
              <w:t>Curriculum Assessment –</w:t>
            </w:r>
            <w:r>
              <w:rPr>
                <w:rFonts w:cs="Arial"/>
              </w:rPr>
              <w:t xml:space="preserve"> </w:t>
            </w:r>
            <w:r w:rsidRPr="003B3E2B">
              <w:rPr>
                <w:rFonts w:cs="Arial"/>
              </w:rPr>
              <w:t xml:space="preserve">for pupils at the end of </w:t>
            </w:r>
            <w:r>
              <w:rPr>
                <w:rFonts w:cs="Arial"/>
              </w:rPr>
              <w:t>k</w:t>
            </w:r>
            <w:r w:rsidRPr="003B3E2B">
              <w:rPr>
                <w:rFonts w:cs="Arial"/>
              </w:rPr>
              <w:t xml:space="preserve">ey </w:t>
            </w:r>
            <w:r>
              <w:rPr>
                <w:rFonts w:cs="Arial"/>
              </w:rPr>
              <w:t>s</w:t>
            </w:r>
            <w:r w:rsidRPr="003B3E2B">
              <w:rPr>
                <w:rFonts w:cs="Arial"/>
              </w:rPr>
              <w:t xml:space="preserve">tage </w:t>
            </w:r>
            <w:r>
              <w:rPr>
                <w:rFonts w:cs="Arial"/>
              </w:rPr>
              <w:t>1</w:t>
            </w:r>
          </w:p>
        </w:tc>
      </w:tr>
      <w:tr w:rsidR="00996DF2" w:rsidRPr="0089738D" w14:paraId="276BA239" w14:textId="77777777" w:rsidTr="002560C5">
        <w:trPr>
          <w:trHeight w:val="350"/>
        </w:trPr>
        <w:tc>
          <w:tcPr>
            <w:tcW w:w="2883" w:type="dxa"/>
            <w:tcBorders>
              <w:left w:val="single" w:sz="4" w:space="0" w:color="000000"/>
            </w:tcBorders>
          </w:tcPr>
          <w:p w14:paraId="6ACDA100" w14:textId="77777777" w:rsidR="00996DF2" w:rsidRDefault="00996DF2" w:rsidP="002560C5">
            <w:pPr>
              <w:snapToGrid w:val="0"/>
              <w:spacing w:before="120" w:after="120"/>
              <w:rPr>
                <w:rFonts w:cs="Arial"/>
                <w:b/>
              </w:rPr>
            </w:pPr>
            <w:r w:rsidRPr="0066310B">
              <w:rPr>
                <w:rFonts w:cs="Arial"/>
                <w:b/>
              </w:rPr>
              <w:t>Item Development and Design:</w:t>
            </w:r>
          </w:p>
        </w:tc>
        <w:tc>
          <w:tcPr>
            <w:tcW w:w="11425" w:type="dxa"/>
            <w:tcBorders>
              <w:top w:val="single" w:sz="4" w:space="0" w:color="000000"/>
              <w:left w:val="single" w:sz="4" w:space="0" w:color="000000"/>
              <w:bottom w:val="single" w:sz="4" w:space="0" w:color="000000"/>
              <w:right w:val="single" w:sz="4" w:space="0" w:color="000000"/>
            </w:tcBorders>
            <w:shd w:val="clear" w:color="auto" w:fill="FCAF3C"/>
          </w:tcPr>
          <w:p w14:paraId="6DA67F39" w14:textId="77777777" w:rsidR="00996DF2" w:rsidRDefault="00996DF2" w:rsidP="002560C5">
            <w:pPr>
              <w:snapToGrid w:val="0"/>
              <w:spacing w:before="120" w:after="120"/>
              <w:rPr>
                <w:rFonts w:cs="Arial"/>
                <w:b/>
              </w:rPr>
            </w:pPr>
            <w:r>
              <w:rPr>
                <w:rFonts w:cs="Arial"/>
                <w:b/>
              </w:rPr>
              <w:t xml:space="preserve">4.5.2 Key stage 1 </w:t>
            </w:r>
            <w:r w:rsidRPr="00CC51A2">
              <w:rPr>
                <w:rFonts w:cs="Arial"/>
                <w:b/>
              </w:rPr>
              <w:t>English gr</w:t>
            </w:r>
            <w:r>
              <w:rPr>
                <w:rFonts w:cs="Arial"/>
                <w:b/>
              </w:rPr>
              <w:t>ammar, punctuation and spelling</w:t>
            </w:r>
          </w:p>
        </w:tc>
      </w:tr>
      <w:tr w:rsidR="00996DF2" w:rsidRPr="0089738D" w14:paraId="4F352BA9" w14:textId="77777777" w:rsidTr="002560C5">
        <w:trPr>
          <w:trHeight w:val="4304"/>
        </w:trPr>
        <w:tc>
          <w:tcPr>
            <w:tcW w:w="2883" w:type="dxa"/>
            <w:tcBorders>
              <w:left w:val="single" w:sz="4" w:space="0" w:color="000000"/>
            </w:tcBorders>
          </w:tcPr>
          <w:p w14:paraId="673B2990" w14:textId="77777777" w:rsidR="00996DF2" w:rsidRDefault="00996DF2" w:rsidP="002560C5">
            <w:pPr>
              <w:snapToGrid w:val="0"/>
              <w:spacing w:before="120" w:after="120"/>
              <w:rPr>
                <w:rFonts w:cs="Arial"/>
                <w:b/>
              </w:rPr>
            </w:pPr>
            <w:r>
              <w:br w:type="page"/>
            </w:r>
          </w:p>
        </w:tc>
        <w:tc>
          <w:tcPr>
            <w:tcW w:w="11425" w:type="dxa"/>
            <w:tcBorders>
              <w:top w:val="single" w:sz="4" w:space="0" w:color="000000"/>
              <w:left w:val="single" w:sz="4" w:space="0" w:color="000000"/>
              <w:bottom w:val="single" w:sz="4" w:space="0" w:color="000000"/>
              <w:right w:val="single" w:sz="4" w:space="0" w:color="000000"/>
            </w:tcBorders>
          </w:tcPr>
          <w:p w14:paraId="63B676BE" w14:textId="77777777" w:rsidR="00996DF2" w:rsidRPr="00EB1F63" w:rsidRDefault="00996DF2" w:rsidP="002560C5">
            <w:pPr>
              <w:rPr>
                <w:rFonts w:cs="Arial"/>
              </w:rPr>
            </w:pPr>
            <w:r w:rsidRPr="00C2265D">
              <w:rPr>
                <w:rFonts w:cs="Arial"/>
              </w:rPr>
              <w:t>The number of marks stated for each work package outlined below is the total number of marks which must be provided at final handover. Suppliers will need to ensure sufficient items are created to allow for any losses during the process.</w:t>
            </w:r>
            <w:r w:rsidRPr="00EB1F63">
              <w:rPr>
                <w:rFonts w:cs="Arial"/>
              </w:rPr>
              <w:t xml:space="preserve"> The items are destined for tests </w:t>
            </w:r>
            <w:r>
              <w:rPr>
                <w:rFonts w:cs="Arial"/>
              </w:rPr>
              <w:t>that</w:t>
            </w:r>
            <w:r w:rsidRPr="00EB1F63">
              <w:rPr>
                <w:rFonts w:cs="Arial"/>
              </w:rPr>
              <w:t xml:space="preserve"> assess the </w:t>
            </w:r>
            <w:r>
              <w:rPr>
                <w:rFonts w:cs="Arial"/>
              </w:rPr>
              <w:t>new</w:t>
            </w:r>
            <w:r w:rsidRPr="00EB1F63">
              <w:rPr>
                <w:rFonts w:cs="Arial"/>
              </w:rPr>
              <w:t xml:space="preserve"> National Curriculum programme o</w:t>
            </w:r>
            <w:r>
              <w:rPr>
                <w:rFonts w:cs="Arial"/>
              </w:rPr>
              <w:t xml:space="preserve">f study for key stage </w:t>
            </w:r>
            <w:proofErr w:type="gramStart"/>
            <w:r>
              <w:rPr>
                <w:rFonts w:cs="Arial"/>
              </w:rPr>
              <w:t>1 English</w:t>
            </w:r>
            <w:proofErr w:type="gramEnd"/>
            <w:r>
              <w:rPr>
                <w:rFonts w:cs="Arial"/>
              </w:rPr>
              <w:t>.</w:t>
            </w:r>
            <w:r w:rsidRPr="00EB1F63">
              <w:rPr>
                <w:rFonts w:cs="Arial"/>
              </w:rPr>
              <w:t xml:space="preserve"> </w:t>
            </w:r>
          </w:p>
          <w:p w14:paraId="69F63368" w14:textId="77777777" w:rsidR="00996DF2" w:rsidRDefault="00996DF2" w:rsidP="002560C5">
            <w:pPr>
              <w:rPr>
                <w:rFonts w:cs="Arial"/>
              </w:rPr>
            </w:pPr>
          </w:p>
          <w:p w14:paraId="251F1B90" w14:textId="77777777" w:rsidR="00996DF2" w:rsidRDefault="00996DF2" w:rsidP="002560C5">
            <w:pPr>
              <w:rPr>
                <w:rFonts w:cs="Arial"/>
              </w:rPr>
            </w:pPr>
            <w:r w:rsidRPr="00EF378D">
              <w:rPr>
                <w:rFonts w:cs="Arial"/>
                <w:b/>
              </w:rPr>
              <w:t>Work Package 1</w:t>
            </w:r>
            <w:r>
              <w:rPr>
                <w:rFonts w:cs="Arial"/>
                <w:b/>
              </w:rPr>
              <w:t xml:space="preserve"> </w:t>
            </w:r>
            <w:r>
              <w:rPr>
                <w:rFonts w:cs="Arial"/>
              </w:rPr>
              <w:t xml:space="preserve">(total: 60 marks) </w:t>
            </w:r>
          </w:p>
          <w:p w14:paraId="357123AD" w14:textId="77777777" w:rsidR="00996DF2" w:rsidRPr="001902AC" w:rsidRDefault="00996DF2" w:rsidP="002560C5">
            <w:pPr>
              <w:rPr>
                <w:rFonts w:cs="Arial"/>
              </w:rPr>
            </w:pPr>
            <w:r>
              <w:rPr>
                <w:rFonts w:cs="Arial"/>
              </w:rPr>
              <w:t xml:space="preserve">STA requires </w:t>
            </w:r>
            <w:r w:rsidRPr="00B77479">
              <w:rPr>
                <w:rFonts w:cs="Arial"/>
              </w:rPr>
              <w:t>60 marks</w:t>
            </w:r>
            <w:r>
              <w:rPr>
                <w:rFonts w:cs="Arial"/>
              </w:rPr>
              <w:t xml:space="preserve"> of new and acceptable short-answer items </w:t>
            </w:r>
            <w:r w:rsidRPr="000E7AAF">
              <w:rPr>
                <w:rFonts w:cs="Arial"/>
              </w:rPr>
              <w:t>and a mark scheme for each item.</w:t>
            </w:r>
            <w:r>
              <w:rPr>
                <w:rFonts w:cs="Arial"/>
              </w:rPr>
              <w:t xml:space="preserve"> </w:t>
            </w:r>
            <w:r w:rsidRPr="00475A5E">
              <w:rPr>
                <w:rFonts w:cs="Arial"/>
              </w:rPr>
              <w:t xml:space="preserve">The items must be written to match the specifications for the content domain and the cognitive demand ratings as described in the </w:t>
            </w:r>
            <w:r>
              <w:rPr>
                <w:rFonts w:cs="Arial"/>
              </w:rPr>
              <w:t>key stage</w:t>
            </w:r>
            <w:r w:rsidRPr="00475A5E">
              <w:rPr>
                <w:rFonts w:cs="Arial"/>
              </w:rPr>
              <w:t xml:space="preserve"> 1 test framework</w:t>
            </w:r>
            <w:r>
              <w:rPr>
                <w:rFonts w:cs="Arial"/>
              </w:rPr>
              <w:t xml:space="preserve"> for GPS</w:t>
            </w:r>
            <w:r w:rsidRPr="00475A5E">
              <w:rPr>
                <w:rFonts w:cs="Arial"/>
              </w:rPr>
              <w:t>.</w:t>
            </w:r>
          </w:p>
          <w:p w14:paraId="50727ECF" w14:textId="77777777" w:rsidR="00996DF2" w:rsidRPr="00475A5E" w:rsidRDefault="00996DF2" w:rsidP="002560C5">
            <w:pPr>
              <w:rPr>
                <w:rFonts w:cs="Arial"/>
              </w:rPr>
            </w:pPr>
          </w:p>
          <w:p w14:paraId="5377B8AB" w14:textId="77777777" w:rsidR="00996DF2" w:rsidRDefault="00996DF2" w:rsidP="00996DF2">
            <w:pPr>
              <w:numPr>
                <w:ilvl w:val="0"/>
                <w:numId w:val="18"/>
              </w:numPr>
              <w:spacing w:before="240" w:after="0"/>
              <w:contextualSpacing/>
              <w:rPr>
                <w:rFonts w:cs="Arial"/>
                <w:b/>
              </w:rPr>
            </w:pPr>
            <w:r w:rsidRPr="00475A5E">
              <w:rPr>
                <w:rFonts w:cs="Arial"/>
                <w:b/>
              </w:rPr>
              <w:t>Content domain</w:t>
            </w:r>
          </w:p>
          <w:p w14:paraId="32F4606C" w14:textId="77777777" w:rsidR="00996DF2" w:rsidRDefault="00996DF2" w:rsidP="002560C5">
            <w:pPr>
              <w:spacing w:before="240"/>
              <w:ind w:left="360"/>
              <w:contextualSpacing/>
              <w:rPr>
                <w:rFonts w:cs="Arial"/>
              </w:rPr>
            </w:pPr>
            <w:r w:rsidRPr="00F212FF">
              <w:rPr>
                <w:rFonts w:cs="Arial"/>
              </w:rPr>
              <w:t xml:space="preserve">The supplier must ensure that, at handover, the items comprising the </w:t>
            </w:r>
            <w:r>
              <w:rPr>
                <w:rFonts w:cs="Arial"/>
              </w:rPr>
              <w:t>short-answer</w:t>
            </w:r>
            <w:r w:rsidRPr="00F212FF">
              <w:rPr>
                <w:rFonts w:cs="Arial"/>
              </w:rPr>
              <w:t xml:space="preserve"> elements of the contract are in the following approximate proportions across the areas of the content domain, further details of which are specified in the test framework:</w:t>
            </w:r>
          </w:p>
          <w:p w14:paraId="6423E314" w14:textId="77777777" w:rsidR="00996DF2" w:rsidRPr="00F212FF" w:rsidRDefault="00996DF2" w:rsidP="002560C5">
            <w:pPr>
              <w:spacing w:before="240"/>
              <w:ind w:left="360"/>
              <w:contextualSpacing/>
              <w:rPr>
                <w:rFonts w:cs="Arial"/>
                <w:b/>
              </w:rPr>
            </w:pPr>
          </w:p>
          <w:tbl>
            <w:tblPr>
              <w:tblW w:w="48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3"/>
              <w:gridCol w:w="3651"/>
            </w:tblGrid>
            <w:tr w:rsidR="00996DF2" w:rsidRPr="00475A5E" w14:paraId="3608EEB1" w14:textId="77777777" w:rsidTr="002560C5">
              <w:trPr>
                <w:cantSplit/>
                <w:trHeight w:val="397"/>
                <w:tblHeader/>
              </w:trPr>
              <w:tc>
                <w:tcPr>
                  <w:tcW w:w="3318" w:type="pct"/>
                  <w:shd w:val="clear" w:color="auto" w:fill="BFBFBF" w:themeFill="background1" w:themeFillShade="BF"/>
                </w:tcPr>
                <w:p w14:paraId="4FCB59EB" w14:textId="77777777" w:rsidR="00996DF2" w:rsidRPr="00475A5E" w:rsidRDefault="00996DF2" w:rsidP="002560C5">
                  <w:pPr>
                    <w:rPr>
                      <w:rFonts w:eastAsia="Calibri"/>
                      <w:b/>
                    </w:rPr>
                  </w:pPr>
                  <w:r w:rsidRPr="00475A5E">
                    <w:rPr>
                      <w:rFonts w:eastAsia="Calibri"/>
                      <w:b/>
                    </w:rPr>
                    <w:t>Test reference code</w:t>
                  </w:r>
                </w:p>
              </w:tc>
              <w:tc>
                <w:tcPr>
                  <w:tcW w:w="1682" w:type="pct"/>
                  <w:shd w:val="clear" w:color="auto" w:fill="BFBFBF" w:themeFill="background1" w:themeFillShade="BF"/>
                </w:tcPr>
                <w:p w14:paraId="47457C8A" w14:textId="77777777" w:rsidR="00996DF2" w:rsidRDefault="00996DF2" w:rsidP="002560C5">
                  <w:pPr>
                    <w:jc w:val="center"/>
                    <w:rPr>
                      <w:rFonts w:eastAsia="Calibri"/>
                      <w:b/>
                    </w:rPr>
                  </w:pPr>
                  <w:r>
                    <w:rPr>
                      <w:rFonts w:eastAsia="Calibri"/>
                      <w:b/>
                    </w:rPr>
                    <w:t xml:space="preserve">Number of marks  </w:t>
                  </w:r>
                </w:p>
                <w:p w14:paraId="4FC790C0" w14:textId="77777777" w:rsidR="00996DF2" w:rsidRPr="00475A5E" w:rsidRDefault="00996DF2" w:rsidP="002560C5">
                  <w:pPr>
                    <w:jc w:val="center"/>
                    <w:rPr>
                      <w:rFonts w:eastAsia="Calibri"/>
                      <w:b/>
                    </w:rPr>
                  </w:pPr>
                  <w:r>
                    <w:rPr>
                      <w:rFonts w:eastAsia="Calibri"/>
                      <w:b/>
                    </w:rPr>
                    <w:t>(per work package)</w:t>
                  </w:r>
                </w:p>
              </w:tc>
            </w:tr>
            <w:tr w:rsidR="00996DF2" w:rsidRPr="00475A5E" w14:paraId="45691F1E" w14:textId="77777777" w:rsidTr="002560C5">
              <w:trPr>
                <w:cantSplit/>
                <w:trHeight w:val="397"/>
              </w:trPr>
              <w:tc>
                <w:tcPr>
                  <w:tcW w:w="3318" w:type="pct"/>
                  <w:shd w:val="clear" w:color="auto" w:fill="auto"/>
                </w:tcPr>
                <w:p w14:paraId="0FB9C715" w14:textId="77777777" w:rsidR="00996DF2" w:rsidRPr="00475A5E" w:rsidRDefault="00996DF2" w:rsidP="002560C5">
                  <w:pPr>
                    <w:rPr>
                      <w:rFonts w:eastAsia="Calibri"/>
                    </w:rPr>
                  </w:pPr>
                  <w:r w:rsidRPr="00475A5E">
                    <w:rPr>
                      <w:rFonts w:eastAsia="Calibri"/>
                    </w:rPr>
                    <w:t>G1</w:t>
                  </w:r>
                  <w:r>
                    <w:rPr>
                      <w:rFonts w:eastAsia="Calibri"/>
                    </w:rPr>
                    <w:tab/>
                  </w:r>
                  <w:r w:rsidRPr="00475A5E">
                    <w:rPr>
                      <w:rFonts w:eastAsia="Calibri"/>
                    </w:rPr>
                    <w:t>Grammatical terms/word classes</w:t>
                  </w:r>
                </w:p>
              </w:tc>
              <w:tc>
                <w:tcPr>
                  <w:tcW w:w="1682" w:type="pct"/>
                  <w:shd w:val="clear" w:color="auto" w:fill="auto"/>
                </w:tcPr>
                <w:p w14:paraId="65172EBE" w14:textId="77777777" w:rsidR="00996DF2" w:rsidRPr="00A128F2" w:rsidRDefault="00996DF2" w:rsidP="002560C5">
                  <w:pPr>
                    <w:jc w:val="center"/>
                    <w:rPr>
                      <w:rFonts w:eastAsia="Calibri"/>
                    </w:rPr>
                  </w:pPr>
                  <w:r>
                    <w:rPr>
                      <w:rFonts w:eastAsia="Calibri"/>
                    </w:rPr>
                    <w:t>16</w:t>
                  </w:r>
                </w:p>
              </w:tc>
            </w:tr>
            <w:tr w:rsidR="00996DF2" w:rsidRPr="00475A5E" w14:paraId="3DD71C4A" w14:textId="77777777" w:rsidTr="002560C5">
              <w:trPr>
                <w:cantSplit/>
                <w:trHeight w:val="397"/>
              </w:trPr>
              <w:tc>
                <w:tcPr>
                  <w:tcW w:w="3318" w:type="pct"/>
                  <w:shd w:val="clear" w:color="auto" w:fill="auto"/>
                </w:tcPr>
                <w:p w14:paraId="6CDB918B" w14:textId="77777777" w:rsidR="00996DF2" w:rsidRPr="00475A5E" w:rsidRDefault="00996DF2" w:rsidP="002560C5">
                  <w:pPr>
                    <w:rPr>
                      <w:rFonts w:eastAsia="Calibri"/>
                    </w:rPr>
                  </w:pPr>
                  <w:r w:rsidRPr="00475A5E">
                    <w:rPr>
                      <w:rFonts w:eastAsia="Calibri"/>
                    </w:rPr>
                    <w:lastRenderedPageBreak/>
                    <w:t>G2</w:t>
                  </w:r>
                  <w:r>
                    <w:rPr>
                      <w:rFonts w:eastAsia="Calibri"/>
                    </w:rPr>
                    <w:tab/>
                    <w:t>Functions</w:t>
                  </w:r>
                  <w:r w:rsidRPr="00475A5E">
                    <w:rPr>
                      <w:rFonts w:eastAsia="Calibri"/>
                    </w:rPr>
                    <w:t xml:space="preserve"> of sentences</w:t>
                  </w:r>
                </w:p>
              </w:tc>
              <w:tc>
                <w:tcPr>
                  <w:tcW w:w="1682" w:type="pct"/>
                  <w:shd w:val="clear" w:color="auto" w:fill="auto"/>
                </w:tcPr>
                <w:p w14:paraId="3E6B84EC" w14:textId="77777777" w:rsidR="00996DF2" w:rsidRPr="00A128F2" w:rsidRDefault="00996DF2" w:rsidP="002560C5">
                  <w:pPr>
                    <w:jc w:val="center"/>
                    <w:rPr>
                      <w:rFonts w:eastAsia="Calibri"/>
                    </w:rPr>
                  </w:pPr>
                  <w:r>
                    <w:rPr>
                      <w:rFonts w:eastAsia="Calibri"/>
                    </w:rPr>
                    <w:t>9</w:t>
                  </w:r>
                </w:p>
              </w:tc>
            </w:tr>
            <w:tr w:rsidR="00996DF2" w:rsidRPr="00475A5E" w14:paraId="52C5041C" w14:textId="77777777" w:rsidTr="002560C5">
              <w:trPr>
                <w:cantSplit/>
                <w:trHeight w:val="397"/>
              </w:trPr>
              <w:tc>
                <w:tcPr>
                  <w:tcW w:w="3318" w:type="pct"/>
                  <w:shd w:val="clear" w:color="auto" w:fill="auto"/>
                </w:tcPr>
                <w:p w14:paraId="00651276" w14:textId="77777777" w:rsidR="00996DF2" w:rsidRPr="00475A5E" w:rsidRDefault="00996DF2" w:rsidP="002560C5">
                  <w:pPr>
                    <w:rPr>
                      <w:rFonts w:eastAsia="Calibri"/>
                    </w:rPr>
                  </w:pPr>
                  <w:r w:rsidRPr="00475A5E">
                    <w:rPr>
                      <w:rFonts w:eastAsia="Calibri"/>
                    </w:rPr>
                    <w:t>G3</w:t>
                  </w:r>
                  <w:r>
                    <w:rPr>
                      <w:rFonts w:eastAsia="Calibri"/>
                    </w:rPr>
                    <w:tab/>
                    <w:t>Combining words, phrases and clauses</w:t>
                  </w:r>
                </w:p>
              </w:tc>
              <w:tc>
                <w:tcPr>
                  <w:tcW w:w="1682" w:type="pct"/>
                  <w:shd w:val="clear" w:color="auto" w:fill="auto"/>
                </w:tcPr>
                <w:p w14:paraId="4081E899" w14:textId="77777777" w:rsidR="00996DF2" w:rsidRPr="00A128F2" w:rsidRDefault="00996DF2" w:rsidP="002560C5">
                  <w:pPr>
                    <w:jc w:val="center"/>
                    <w:rPr>
                      <w:rFonts w:eastAsia="Calibri"/>
                    </w:rPr>
                  </w:pPr>
                  <w:r>
                    <w:rPr>
                      <w:rFonts w:eastAsia="Calibri"/>
                    </w:rPr>
                    <w:t>5</w:t>
                  </w:r>
                </w:p>
              </w:tc>
            </w:tr>
            <w:tr w:rsidR="00996DF2" w:rsidRPr="00475A5E" w14:paraId="70E3053F" w14:textId="77777777" w:rsidTr="002560C5">
              <w:trPr>
                <w:cantSplit/>
                <w:trHeight w:val="397"/>
              </w:trPr>
              <w:tc>
                <w:tcPr>
                  <w:tcW w:w="3318" w:type="pct"/>
                  <w:shd w:val="clear" w:color="auto" w:fill="auto"/>
                </w:tcPr>
                <w:p w14:paraId="6B3B75D1" w14:textId="77777777" w:rsidR="00996DF2" w:rsidRPr="00475A5E" w:rsidRDefault="00996DF2" w:rsidP="002560C5">
                  <w:pPr>
                    <w:rPr>
                      <w:rFonts w:eastAsia="Calibri"/>
                    </w:rPr>
                  </w:pPr>
                  <w:r>
                    <w:rPr>
                      <w:rFonts w:eastAsia="Calibri"/>
                    </w:rPr>
                    <w:t>G4       Verb tenses and consistency</w:t>
                  </w:r>
                </w:p>
              </w:tc>
              <w:tc>
                <w:tcPr>
                  <w:tcW w:w="1682" w:type="pct"/>
                  <w:shd w:val="clear" w:color="auto" w:fill="auto"/>
                </w:tcPr>
                <w:p w14:paraId="6323D659" w14:textId="77777777" w:rsidR="00996DF2" w:rsidRPr="00A128F2" w:rsidRDefault="00996DF2" w:rsidP="002560C5">
                  <w:pPr>
                    <w:jc w:val="center"/>
                    <w:rPr>
                      <w:rFonts w:eastAsia="Calibri"/>
                    </w:rPr>
                  </w:pPr>
                  <w:r>
                    <w:rPr>
                      <w:rFonts w:eastAsia="Calibri"/>
                    </w:rPr>
                    <w:t>15</w:t>
                  </w:r>
                </w:p>
              </w:tc>
            </w:tr>
            <w:tr w:rsidR="00996DF2" w:rsidRPr="00475A5E" w14:paraId="2AC880A8" w14:textId="77777777" w:rsidTr="002560C5">
              <w:trPr>
                <w:cantSplit/>
                <w:trHeight w:val="397"/>
              </w:trPr>
              <w:tc>
                <w:tcPr>
                  <w:tcW w:w="3318" w:type="pct"/>
                  <w:shd w:val="clear" w:color="auto" w:fill="auto"/>
                </w:tcPr>
                <w:p w14:paraId="504D37D3" w14:textId="77777777" w:rsidR="00996DF2" w:rsidRPr="00475A5E" w:rsidRDefault="00996DF2" w:rsidP="002560C5">
                  <w:pPr>
                    <w:rPr>
                      <w:rFonts w:eastAsia="Calibri"/>
                    </w:rPr>
                  </w:pPr>
                  <w:r w:rsidRPr="00475A5E">
                    <w:rPr>
                      <w:rFonts w:eastAsia="Calibri"/>
                    </w:rPr>
                    <w:t>G6</w:t>
                  </w:r>
                  <w:r w:rsidRPr="00475A5E">
                    <w:rPr>
                      <w:rFonts w:eastAsia="Calibri"/>
                    </w:rPr>
                    <w:tab/>
                    <w:t>Punctuation</w:t>
                  </w:r>
                </w:p>
              </w:tc>
              <w:tc>
                <w:tcPr>
                  <w:tcW w:w="1682" w:type="pct"/>
                  <w:shd w:val="clear" w:color="auto" w:fill="auto"/>
                </w:tcPr>
                <w:p w14:paraId="3D636FE5" w14:textId="77777777" w:rsidR="00996DF2" w:rsidRPr="00A128F2" w:rsidRDefault="00996DF2" w:rsidP="002560C5">
                  <w:pPr>
                    <w:jc w:val="center"/>
                    <w:rPr>
                      <w:rFonts w:eastAsia="Calibri"/>
                    </w:rPr>
                  </w:pPr>
                  <w:r>
                    <w:rPr>
                      <w:rFonts w:eastAsia="Calibri"/>
                    </w:rPr>
                    <w:t>15</w:t>
                  </w:r>
                </w:p>
              </w:tc>
            </w:tr>
            <w:tr w:rsidR="00996DF2" w:rsidRPr="00475A5E" w14:paraId="0294E8DB" w14:textId="77777777" w:rsidTr="002560C5">
              <w:trPr>
                <w:cantSplit/>
                <w:trHeight w:val="397"/>
              </w:trPr>
              <w:tc>
                <w:tcPr>
                  <w:tcW w:w="3318" w:type="pct"/>
                  <w:shd w:val="clear" w:color="auto" w:fill="auto"/>
                </w:tcPr>
                <w:p w14:paraId="68FC660D" w14:textId="77777777" w:rsidR="00996DF2" w:rsidRPr="00475A5E" w:rsidRDefault="00996DF2" w:rsidP="002560C5">
                  <w:pPr>
                    <w:rPr>
                      <w:rFonts w:eastAsia="Calibri"/>
                    </w:rPr>
                  </w:pPr>
                  <w:r w:rsidRPr="00475A5E">
                    <w:rPr>
                      <w:rFonts w:eastAsia="Calibri"/>
                    </w:rPr>
                    <w:t>G8</w:t>
                  </w:r>
                  <w:r>
                    <w:rPr>
                      <w:rFonts w:eastAsia="Calibri"/>
                    </w:rPr>
                    <w:tab/>
                    <w:t xml:space="preserve">Vocabulary </w:t>
                  </w:r>
                </w:p>
              </w:tc>
              <w:tc>
                <w:tcPr>
                  <w:tcW w:w="1682" w:type="pct"/>
                  <w:shd w:val="clear" w:color="auto" w:fill="auto"/>
                </w:tcPr>
                <w:p w14:paraId="35E3E354" w14:textId="77777777" w:rsidR="00996DF2" w:rsidRPr="00A128F2" w:rsidRDefault="00996DF2" w:rsidP="002560C5">
                  <w:pPr>
                    <w:jc w:val="center"/>
                    <w:rPr>
                      <w:rFonts w:eastAsia="Calibri"/>
                    </w:rPr>
                  </w:pPr>
                  <w:r>
                    <w:rPr>
                      <w:rFonts w:eastAsia="Calibri"/>
                    </w:rPr>
                    <w:t>0</w:t>
                  </w:r>
                </w:p>
              </w:tc>
            </w:tr>
            <w:tr w:rsidR="00996DF2" w:rsidRPr="00475A5E" w14:paraId="6DCC336F" w14:textId="77777777" w:rsidTr="002560C5">
              <w:trPr>
                <w:cantSplit/>
                <w:trHeight w:val="397"/>
              </w:trPr>
              <w:tc>
                <w:tcPr>
                  <w:tcW w:w="3318" w:type="pct"/>
                  <w:shd w:val="clear" w:color="auto" w:fill="auto"/>
                </w:tcPr>
                <w:p w14:paraId="25B5DD25" w14:textId="77777777" w:rsidR="00996DF2" w:rsidRPr="00AB22C2" w:rsidRDefault="00996DF2" w:rsidP="002560C5">
                  <w:pPr>
                    <w:rPr>
                      <w:rFonts w:eastAsia="Calibri"/>
                      <w:b/>
                    </w:rPr>
                  </w:pPr>
                  <w:r>
                    <w:rPr>
                      <w:rFonts w:eastAsia="Calibri"/>
                      <w:b/>
                    </w:rPr>
                    <w:t>T</w:t>
                  </w:r>
                  <w:r w:rsidRPr="00AB22C2">
                    <w:rPr>
                      <w:rFonts w:eastAsia="Calibri"/>
                      <w:b/>
                    </w:rPr>
                    <w:t>otal</w:t>
                  </w:r>
                </w:p>
              </w:tc>
              <w:tc>
                <w:tcPr>
                  <w:tcW w:w="1682" w:type="pct"/>
                  <w:shd w:val="clear" w:color="auto" w:fill="auto"/>
                </w:tcPr>
                <w:p w14:paraId="4CF1A823" w14:textId="77777777" w:rsidR="00996DF2" w:rsidRPr="00AB22C2" w:rsidRDefault="00996DF2" w:rsidP="002560C5">
                  <w:pPr>
                    <w:jc w:val="center"/>
                    <w:rPr>
                      <w:rFonts w:eastAsia="Calibri"/>
                      <w:b/>
                    </w:rPr>
                  </w:pPr>
                  <w:r>
                    <w:rPr>
                      <w:rFonts w:eastAsia="Calibri"/>
                      <w:b/>
                    </w:rPr>
                    <w:t xml:space="preserve"> 60</w:t>
                  </w:r>
                </w:p>
              </w:tc>
            </w:tr>
          </w:tbl>
          <w:p w14:paraId="4DDE18AB" w14:textId="77777777" w:rsidR="00996DF2" w:rsidRPr="00475A5E" w:rsidRDefault="00996DF2" w:rsidP="002560C5">
            <w:pPr>
              <w:rPr>
                <w:rFonts w:cs="Arial"/>
              </w:rPr>
            </w:pPr>
          </w:p>
          <w:p w14:paraId="5C652EF6" w14:textId="77777777" w:rsidR="00996DF2" w:rsidRDefault="00996DF2" w:rsidP="002560C5">
            <w:pPr>
              <w:ind w:left="403"/>
              <w:rPr>
                <w:rFonts w:cs="Arial"/>
              </w:rPr>
            </w:pPr>
            <w:r w:rsidRPr="00475A5E">
              <w:rPr>
                <w:rFonts w:cs="Arial"/>
              </w:rPr>
              <w:t>Suppliers should refer to the framework document for a full list of assessable elements.</w:t>
            </w:r>
          </w:p>
          <w:p w14:paraId="30C78137" w14:textId="77777777" w:rsidR="00996DF2" w:rsidRPr="00475A5E" w:rsidRDefault="00996DF2" w:rsidP="002560C5">
            <w:pPr>
              <w:ind w:left="403"/>
              <w:rPr>
                <w:rFonts w:cs="Arial"/>
              </w:rPr>
            </w:pPr>
          </w:p>
          <w:p w14:paraId="70B4D965" w14:textId="77777777" w:rsidR="00996DF2" w:rsidRPr="00F212FF" w:rsidRDefault="00996DF2" w:rsidP="00996DF2">
            <w:pPr>
              <w:numPr>
                <w:ilvl w:val="0"/>
                <w:numId w:val="18"/>
              </w:numPr>
              <w:spacing w:after="0"/>
              <w:contextualSpacing/>
              <w:rPr>
                <w:rFonts w:cs="Arial"/>
                <w:b/>
              </w:rPr>
            </w:pPr>
            <w:r w:rsidRPr="00475A5E">
              <w:rPr>
                <w:rFonts w:cs="Arial"/>
                <w:b/>
              </w:rPr>
              <w:t>Mark allocation</w:t>
            </w:r>
          </w:p>
          <w:p w14:paraId="6504DD4B" w14:textId="77777777" w:rsidR="00996DF2" w:rsidRPr="00475A5E" w:rsidRDefault="00996DF2" w:rsidP="002560C5">
            <w:pPr>
              <w:ind w:left="360"/>
              <w:rPr>
                <w:rFonts w:cs="Arial"/>
              </w:rPr>
            </w:pPr>
            <w:r w:rsidRPr="00475A5E">
              <w:rPr>
                <w:rFonts w:cs="Arial"/>
              </w:rPr>
              <w:t>For short-answer items, a minimum of 80% of the marks at handover should be derived from single-mark items. Up to 20% may be derived from 2-mark items.</w:t>
            </w:r>
            <w:r>
              <w:rPr>
                <w:rFonts w:cs="Arial"/>
              </w:rPr>
              <w:t xml:space="preserve"> </w:t>
            </w:r>
          </w:p>
          <w:p w14:paraId="06AA6BC7" w14:textId="77777777" w:rsidR="00996DF2" w:rsidRDefault="00996DF2" w:rsidP="002560C5">
            <w:pPr>
              <w:ind w:left="360"/>
              <w:rPr>
                <w:rFonts w:cs="Arial"/>
              </w:rPr>
            </w:pPr>
          </w:p>
          <w:p w14:paraId="52F5697D" w14:textId="77777777" w:rsidR="00996DF2" w:rsidRPr="00F212FF" w:rsidRDefault="00996DF2" w:rsidP="00996DF2">
            <w:pPr>
              <w:numPr>
                <w:ilvl w:val="0"/>
                <w:numId w:val="18"/>
              </w:numPr>
              <w:spacing w:after="0"/>
              <w:contextualSpacing/>
              <w:rPr>
                <w:rFonts w:cs="Arial"/>
                <w:b/>
              </w:rPr>
            </w:pPr>
            <w:r w:rsidRPr="00475A5E">
              <w:rPr>
                <w:rFonts w:cs="Arial"/>
                <w:b/>
              </w:rPr>
              <w:t>Cognitive demand</w:t>
            </w:r>
          </w:p>
          <w:p w14:paraId="2BDCC318" w14:textId="77777777" w:rsidR="00996DF2" w:rsidRPr="001D303A" w:rsidRDefault="00996DF2" w:rsidP="002560C5">
            <w:pPr>
              <w:ind w:left="426"/>
              <w:rPr>
                <w:rFonts w:cs="Arial"/>
              </w:rPr>
            </w:pPr>
            <w:r w:rsidRPr="00475A5E">
              <w:rPr>
                <w:rFonts w:cs="Arial"/>
              </w:rPr>
              <w:t xml:space="preserve">The supplier must ensure that, at handover, the total marks of the short-answer items </w:t>
            </w:r>
            <w:r>
              <w:rPr>
                <w:rFonts w:cs="Arial"/>
              </w:rPr>
              <w:t>reflect the cognitive demand</w:t>
            </w:r>
            <w:r w:rsidRPr="00475A5E">
              <w:rPr>
                <w:rFonts w:cs="Arial"/>
              </w:rPr>
              <w:t xml:space="preserve">. Further details, definitions and examples can </w:t>
            </w:r>
            <w:r>
              <w:rPr>
                <w:rFonts w:cs="Arial"/>
              </w:rPr>
              <w:t>be found in the test framework.</w:t>
            </w:r>
          </w:p>
        </w:tc>
      </w:tr>
      <w:tr w:rsidR="00996DF2" w:rsidRPr="0089738D" w14:paraId="29DAA228" w14:textId="77777777" w:rsidTr="002560C5">
        <w:trPr>
          <w:trHeight w:val="350"/>
        </w:trPr>
        <w:tc>
          <w:tcPr>
            <w:tcW w:w="2883" w:type="dxa"/>
            <w:tcBorders>
              <w:top w:val="single" w:sz="4" w:space="0" w:color="000000"/>
              <w:left w:val="single" w:sz="4" w:space="0" w:color="000000"/>
              <w:bottom w:val="single" w:sz="4" w:space="0" w:color="000000"/>
            </w:tcBorders>
          </w:tcPr>
          <w:p w14:paraId="45D8D839" w14:textId="77777777" w:rsidR="00996DF2" w:rsidRPr="00B044F0" w:rsidRDefault="00996DF2" w:rsidP="002560C5">
            <w:pPr>
              <w:pStyle w:val="WW-BodyText3"/>
              <w:snapToGrid w:val="0"/>
              <w:spacing w:before="120" w:after="120"/>
              <w:rPr>
                <w:rFonts w:cs="Arial"/>
                <w:b/>
                <w:szCs w:val="22"/>
                <w:highlight w:val="yellow"/>
              </w:rPr>
            </w:pPr>
            <w:r w:rsidRPr="0066310B">
              <w:rPr>
                <w:rFonts w:cs="Arial"/>
                <w:b/>
                <w:sz w:val="22"/>
                <w:szCs w:val="22"/>
              </w:rPr>
              <w:lastRenderedPageBreak/>
              <w:t>Mark schemes</w:t>
            </w:r>
            <w:r>
              <w:rPr>
                <w:rFonts w:cs="Arial"/>
                <w:b/>
                <w:sz w:val="22"/>
                <w:szCs w:val="22"/>
              </w:rPr>
              <w:t xml:space="preserve"> </w:t>
            </w:r>
          </w:p>
        </w:tc>
        <w:tc>
          <w:tcPr>
            <w:tcW w:w="11425" w:type="dxa"/>
            <w:tcBorders>
              <w:top w:val="single" w:sz="4" w:space="0" w:color="000000"/>
              <w:left w:val="single" w:sz="4" w:space="0" w:color="000000"/>
              <w:bottom w:val="single" w:sz="4" w:space="0" w:color="000000"/>
              <w:right w:val="single" w:sz="4" w:space="0" w:color="000000"/>
            </w:tcBorders>
          </w:tcPr>
          <w:p w14:paraId="2AEBD6C7" w14:textId="77777777" w:rsidR="00996DF2" w:rsidRPr="0066310B" w:rsidRDefault="00996DF2" w:rsidP="002560C5">
            <w:pPr>
              <w:snapToGrid w:val="0"/>
              <w:spacing w:before="120" w:after="120"/>
              <w:rPr>
                <w:rFonts w:cs="Arial"/>
              </w:rPr>
            </w:pPr>
            <w:r w:rsidRPr="0066310B">
              <w:rPr>
                <w:rFonts w:cs="Arial"/>
              </w:rPr>
              <w:t>Mark schemes must be developed for all items.</w:t>
            </w:r>
          </w:p>
          <w:p w14:paraId="349B627E" w14:textId="77777777" w:rsidR="00996DF2" w:rsidRPr="0066310B" w:rsidRDefault="00996DF2" w:rsidP="002560C5">
            <w:pPr>
              <w:snapToGrid w:val="0"/>
              <w:spacing w:before="120" w:after="120"/>
              <w:rPr>
                <w:rFonts w:cs="Arial"/>
              </w:rPr>
            </w:pPr>
            <w:r w:rsidRPr="0066310B">
              <w:rPr>
                <w:rFonts w:cs="Arial"/>
              </w:rPr>
              <w:t xml:space="preserve">The mark schemes must provide sufficient and clear guidance for teachers and markers to: </w:t>
            </w:r>
          </w:p>
          <w:p w14:paraId="481E3937" w14:textId="77777777" w:rsidR="00996DF2" w:rsidRPr="0066310B" w:rsidRDefault="00996DF2" w:rsidP="00996DF2">
            <w:pPr>
              <w:numPr>
                <w:ilvl w:val="0"/>
                <w:numId w:val="5"/>
              </w:numPr>
              <w:snapToGrid w:val="0"/>
              <w:spacing w:after="0" w:line="240" w:lineRule="auto"/>
              <w:rPr>
                <w:rFonts w:cs="Arial"/>
              </w:rPr>
            </w:pPr>
            <w:r w:rsidRPr="0066310B">
              <w:rPr>
                <w:rFonts w:cs="Arial"/>
              </w:rPr>
              <w:t>allow marks to be allocated reliably, with consistency and accuracy</w:t>
            </w:r>
          </w:p>
          <w:p w14:paraId="4A85CAB9" w14:textId="77777777" w:rsidR="00996DF2" w:rsidRPr="0066310B" w:rsidRDefault="00996DF2" w:rsidP="00996DF2">
            <w:pPr>
              <w:numPr>
                <w:ilvl w:val="0"/>
                <w:numId w:val="5"/>
              </w:numPr>
              <w:snapToGrid w:val="0"/>
              <w:spacing w:after="0" w:line="240" w:lineRule="auto"/>
              <w:rPr>
                <w:rFonts w:cs="Arial"/>
              </w:rPr>
            </w:pPr>
            <w:r w:rsidRPr="0066310B">
              <w:rPr>
                <w:rFonts w:cs="Arial"/>
              </w:rPr>
              <w:t>enable marking to be manageable</w:t>
            </w:r>
          </w:p>
          <w:p w14:paraId="09BEE996" w14:textId="77777777" w:rsidR="00996DF2" w:rsidRDefault="00996DF2" w:rsidP="00996DF2">
            <w:pPr>
              <w:numPr>
                <w:ilvl w:val="0"/>
                <w:numId w:val="5"/>
              </w:numPr>
              <w:snapToGrid w:val="0"/>
              <w:spacing w:after="0" w:line="240" w:lineRule="auto"/>
              <w:rPr>
                <w:rFonts w:cs="Arial"/>
              </w:rPr>
            </w:pPr>
            <w:r w:rsidRPr="0066310B">
              <w:rPr>
                <w:rFonts w:cs="Arial"/>
              </w:rPr>
              <w:t>enable the marking of the tests to be effectively standardised</w:t>
            </w:r>
          </w:p>
          <w:p w14:paraId="7C13D2D1" w14:textId="77777777" w:rsidR="00996DF2" w:rsidRPr="001A14F9" w:rsidRDefault="00996DF2" w:rsidP="00996DF2">
            <w:pPr>
              <w:numPr>
                <w:ilvl w:val="0"/>
                <w:numId w:val="5"/>
              </w:numPr>
              <w:snapToGrid w:val="0"/>
              <w:spacing w:after="0" w:line="240" w:lineRule="auto"/>
              <w:rPr>
                <w:rFonts w:cs="Arial"/>
              </w:rPr>
            </w:pPr>
            <w:r w:rsidRPr="001A14F9">
              <w:rPr>
                <w:rFonts w:cs="Arial"/>
              </w:rPr>
              <w:t xml:space="preserve">have a principle to define what is correct </w:t>
            </w:r>
          </w:p>
          <w:p w14:paraId="1F8B8607" w14:textId="77777777" w:rsidR="00996DF2" w:rsidRPr="0066310B" w:rsidRDefault="00996DF2" w:rsidP="00996DF2">
            <w:pPr>
              <w:numPr>
                <w:ilvl w:val="0"/>
                <w:numId w:val="5"/>
              </w:numPr>
              <w:snapToGrid w:val="0"/>
              <w:spacing w:after="0" w:line="240" w:lineRule="auto"/>
              <w:rPr>
                <w:rFonts w:cs="Arial"/>
              </w:rPr>
            </w:pPr>
            <w:proofErr w:type="gramStart"/>
            <w:r w:rsidRPr="001A14F9">
              <w:rPr>
                <w:rFonts w:cs="Arial"/>
              </w:rPr>
              <w:t>include</w:t>
            </w:r>
            <w:proofErr w:type="gramEnd"/>
            <w:r w:rsidRPr="001A14F9">
              <w:rPr>
                <w:rFonts w:cs="Arial"/>
              </w:rPr>
              <w:t xml:space="preserve"> examples of responses that illustrate the range of correct responses and possible incorrect or insufficient responses. Ideally, mark scheme exemplars should be drawn from informal trialling, </w:t>
            </w:r>
            <w:r w:rsidRPr="001A14F9">
              <w:rPr>
                <w:rFonts w:cs="Arial"/>
              </w:rPr>
              <w:lastRenderedPageBreak/>
              <w:t>where the items have been trialled.</w:t>
            </w:r>
          </w:p>
          <w:p w14:paraId="46A175D0" w14:textId="77777777" w:rsidR="00996DF2" w:rsidRPr="0066310B" w:rsidRDefault="00996DF2" w:rsidP="002560C5">
            <w:pPr>
              <w:snapToGrid w:val="0"/>
              <w:spacing w:before="120" w:after="120"/>
              <w:rPr>
                <w:rFonts w:cs="Arial"/>
              </w:rPr>
            </w:pPr>
            <w:r w:rsidRPr="0066310B">
              <w:rPr>
                <w:rFonts w:cs="Arial"/>
              </w:rPr>
              <w:t>The mark schemes should:</w:t>
            </w:r>
          </w:p>
          <w:p w14:paraId="3B317A0A" w14:textId="77777777" w:rsidR="00996DF2" w:rsidRPr="0066310B" w:rsidRDefault="00996DF2" w:rsidP="00996DF2">
            <w:pPr>
              <w:numPr>
                <w:ilvl w:val="0"/>
                <w:numId w:val="5"/>
              </w:numPr>
              <w:snapToGrid w:val="0"/>
              <w:spacing w:after="0" w:line="240" w:lineRule="auto"/>
              <w:rPr>
                <w:rFonts w:cs="Arial"/>
              </w:rPr>
            </w:pPr>
            <w:r w:rsidRPr="0066310B">
              <w:rPr>
                <w:rFonts w:cs="Arial"/>
              </w:rPr>
              <w:t>Clearly and succinctly communicate the marking principles for</w:t>
            </w:r>
            <w:r>
              <w:rPr>
                <w:rFonts w:cs="Arial"/>
              </w:rPr>
              <w:t xml:space="preserve"> creditworthy and possible non-creditworthy responses to </w:t>
            </w:r>
            <w:r w:rsidRPr="0066310B">
              <w:rPr>
                <w:rFonts w:cs="Arial"/>
              </w:rPr>
              <w:t>each item</w:t>
            </w:r>
          </w:p>
          <w:p w14:paraId="7423A46D" w14:textId="77777777" w:rsidR="00996DF2" w:rsidRDefault="00996DF2" w:rsidP="00996DF2">
            <w:pPr>
              <w:numPr>
                <w:ilvl w:val="0"/>
                <w:numId w:val="5"/>
              </w:numPr>
              <w:snapToGrid w:val="0"/>
              <w:spacing w:after="0" w:line="240" w:lineRule="auto"/>
              <w:rPr>
                <w:rFonts w:cs="Arial"/>
              </w:rPr>
            </w:pPr>
            <w:r w:rsidRPr="0066310B">
              <w:rPr>
                <w:rFonts w:cs="Arial"/>
              </w:rPr>
              <w:t>Be straightforward to apply and recognise and reward pupils' responses appropriately</w:t>
            </w:r>
          </w:p>
          <w:p w14:paraId="1667DECA" w14:textId="77777777" w:rsidR="00996DF2" w:rsidRPr="00630908" w:rsidRDefault="00996DF2" w:rsidP="002560C5">
            <w:pPr>
              <w:snapToGrid w:val="0"/>
              <w:ind w:left="104"/>
              <w:rPr>
                <w:rFonts w:cs="Arial"/>
              </w:rPr>
            </w:pPr>
          </w:p>
        </w:tc>
      </w:tr>
      <w:tr w:rsidR="00996DF2" w:rsidRPr="0089738D" w14:paraId="631C5286" w14:textId="77777777" w:rsidTr="002560C5">
        <w:trPr>
          <w:trHeight w:val="350"/>
        </w:trPr>
        <w:tc>
          <w:tcPr>
            <w:tcW w:w="2883" w:type="dxa"/>
            <w:tcBorders>
              <w:top w:val="single" w:sz="4" w:space="0" w:color="000000"/>
              <w:left w:val="single" w:sz="4" w:space="0" w:color="000000"/>
              <w:bottom w:val="single" w:sz="4" w:space="0" w:color="000000"/>
            </w:tcBorders>
          </w:tcPr>
          <w:p w14:paraId="438BA9E7" w14:textId="77777777" w:rsidR="00996DF2" w:rsidRPr="0066310B" w:rsidRDefault="00996DF2" w:rsidP="002560C5">
            <w:pPr>
              <w:snapToGrid w:val="0"/>
              <w:spacing w:before="120" w:after="120"/>
              <w:rPr>
                <w:rFonts w:cs="Arial"/>
                <w:b/>
              </w:rPr>
            </w:pPr>
            <w:r w:rsidRPr="0066310B">
              <w:rPr>
                <w:rFonts w:cs="Arial"/>
                <w:b/>
              </w:rPr>
              <w:lastRenderedPageBreak/>
              <w:t>Item and mark scheme design</w:t>
            </w:r>
          </w:p>
          <w:p w14:paraId="6001E6CC" w14:textId="77777777" w:rsidR="00996DF2" w:rsidRPr="004E7CA4" w:rsidRDefault="00996DF2" w:rsidP="002560C5">
            <w:pPr>
              <w:pStyle w:val="WW-BodyText3"/>
              <w:snapToGrid w:val="0"/>
              <w:spacing w:before="120" w:after="120"/>
              <w:rPr>
                <w:rFonts w:cs="Arial"/>
                <w:b/>
                <w:sz w:val="22"/>
                <w:szCs w:val="22"/>
                <w:highlight w:val="yellow"/>
              </w:rPr>
            </w:pPr>
          </w:p>
        </w:tc>
        <w:tc>
          <w:tcPr>
            <w:tcW w:w="11425" w:type="dxa"/>
            <w:tcBorders>
              <w:top w:val="single" w:sz="4" w:space="0" w:color="000000"/>
              <w:left w:val="single" w:sz="4" w:space="0" w:color="000000"/>
              <w:bottom w:val="single" w:sz="4" w:space="0" w:color="000000"/>
              <w:right w:val="single" w:sz="4" w:space="0" w:color="000000"/>
            </w:tcBorders>
          </w:tcPr>
          <w:p w14:paraId="43FFFED2" w14:textId="77777777" w:rsidR="00996DF2" w:rsidRPr="001A14F9" w:rsidRDefault="00996DF2" w:rsidP="002560C5">
            <w:pPr>
              <w:snapToGrid w:val="0"/>
              <w:spacing w:before="120" w:after="120"/>
              <w:rPr>
                <w:rFonts w:cs="Arial"/>
              </w:rPr>
            </w:pPr>
            <w:r w:rsidRPr="001A14F9">
              <w:rPr>
                <w:rFonts w:cs="Arial"/>
              </w:rPr>
              <w:t>Prior to Interim Handover, items and mark schemes should NOT be presented in InDesign format, with Microsoft Word (or equivalent) being preferred.</w:t>
            </w:r>
          </w:p>
          <w:p w14:paraId="4EDF888B" w14:textId="77777777" w:rsidR="00996DF2" w:rsidRPr="001A14F9" w:rsidRDefault="00996DF2" w:rsidP="002560C5">
            <w:pPr>
              <w:snapToGrid w:val="0"/>
              <w:spacing w:before="120" w:after="120"/>
              <w:rPr>
                <w:rFonts w:cs="Arial"/>
              </w:rPr>
            </w:pPr>
            <w:r w:rsidRPr="001A14F9">
              <w:rPr>
                <w:rFonts w:cs="Arial"/>
              </w:rPr>
              <w:t xml:space="preserve">From Interim Handover onwards, </w:t>
            </w:r>
            <w:r>
              <w:rPr>
                <w:rFonts w:cs="Arial"/>
              </w:rPr>
              <w:t>t</w:t>
            </w:r>
            <w:r w:rsidRPr="001A14F9">
              <w:rPr>
                <w:rFonts w:cs="Arial"/>
              </w:rPr>
              <w:t xml:space="preserve">he items must be designed, using Adobe InDesign </w:t>
            </w:r>
            <w:r>
              <w:rPr>
                <w:rFonts w:cs="Arial"/>
              </w:rPr>
              <w:t>(STA use CC 2014)</w:t>
            </w:r>
            <w:r w:rsidRPr="001A14F9">
              <w:rPr>
                <w:rFonts w:cs="Arial"/>
              </w:rPr>
              <w:t xml:space="preserve"> (or equivalent subject to prior agreement), such that they match as closely as possible the style of the supplied key </w:t>
            </w:r>
            <w:r w:rsidRPr="007D56FA">
              <w:rPr>
                <w:rFonts w:cs="Arial"/>
              </w:rPr>
              <w:t>stage 1</w:t>
            </w:r>
            <w:r w:rsidRPr="001A14F9">
              <w:rPr>
                <w:rFonts w:cs="Arial"/>
              </w:rPr>
              <w:t xml:space="preserve"> tests in relation to all design elements including font, font size, spacing, diagram style and illustration style. Templates will be provided to all winning bidders, and the requirements of the Design Specification.</w:t>
            </w:r>
          </w:p>
          <w:p w14:paraId="7086168F" w14:textId="77777777" w:rsidR="00996DF2" w:rsidRPr="002767BB" w:rsidRDefault="00996DF2" w:rsidP="002560C5">
            <w:pPr>
              <w:snapToGrid w:val="0"/>
              <w:spacing w:before="120" w:after="120"/>
              <w:rPr>
                <w:rFonts w:cs="Arial"/>
              </w:rPr>
            </w:pPr>
            <w:r w:rsidRPr="001A14F9">
              <w:rPr>
                <w:rFonts w:cs="Arial"/>
              </w:rPr>
              <w:t xml:space="preserve">Mark schemes should be submitted in Microsoft Word 2010 (or compatible subject to prior agreement) at </w:t>
            </w:r>
            <w:r>
              <w:rPr>
                <w:rFonts w:cs="Arial"/>
              </w:rPr>
              <w:t>Interim and Final</w:t>
            </w:r>
            <w:r w:rsidRPr="001A14F9">
              <w:rPr>
                <w:rFonts w:cs="Arial"/>
              </w:rPr>
              <w:t xml:space="preserve"> Handover (see below). </w:t>
            </w:r>
            <w:r w:rsidRPr="00A47C8F">
              <w:rPr>
                <w:rFonts w:cs="Arial"/>
              </w:rPr>
              <w:t>All content in mark schemes handed over to STA should be fully editable in Microsoft Word 2010 (or compatible subject to prior agreement) with the exception of any complex artwork or diagrams</w:t>
            </w:r>
            <w:r>
              <w:rPr>
                <w:rFonts w:cs="Arial"/>
              </w:rPr>
              <w:t xml:space="preserve"> which should be embedded in the appropriate place in the document</w:t>
            </w:r>
            <w:r w:rsidRPr="00A47C8F">
              <w:rPr>
                <w:rFonts w:cs="Arial"/>
              </w:rPr>
              <w:t>.</w:t>
            </w:r>
            <w:r>
              <w:rPr>
                <w:rFonts w:cs="Arial"/>
              </w:rPr>
              <w:t xml:space="preserve"> </w:t>
            </w:r>
            <w:r w:rsidRPr="001A14F9">
              <w:rPr>
                <w:rFonts w:cs="Arial"/>
              </w:rPr>
              <w:t xml:space="preserve">The mark schemes should also match the style and layout of the supplied key </w:t>
            </w:r>
            <w:r w:rsidRPr="003A4A36">
              <w:rPr>
                <w:rFonts w:cs="Arial"/>
              </w:rPr>
              <w:t>stage 1 mark schemes</w:t>
            </w:r>
            <w:r w:rsidRPr="001A14F9">
              <w:rPr>
                <w:rFonts w:cs="Arial"/>
              </w:rPr>
              <w:t xml:space="preserve"> as far as possible.</w:t>
            </w:r>
          </w:p>
        </w:tc>
      </w:tr>
      <w:tr w:rsidR="00996DF2" w:rsidRPr="0089738D" w14:paraId="7255A0CB" w14:textId="77777777" w:rsidTr="002560C5">
        <w:trPr>
          <w:trHeight w:val="4152"/>
        </w:trPr>
        <w:tc>
          <w:tcPr>
            <w:tcW w:w="2883" w:type="dxa"/>
            <w:tcBorders>
              <w:top w:val="single" w:sz="4" w:space="0" w:color="000000"/>
              <w:left w:val="single" w:sz="4" w:space="0" w:color="000000"/>
              <w:bottom w:val="single" w:sz="4" w:space="0" w:color="000000"/>
            </w:tcBorders>
          </w:tcPr>
          <w:p w14:paraId="5096D225" w14:textId="77777777" w:rsidR="00996DF2" w:rsidRPr="0066310B" w:rsidRDefault="00996DF2" w:rsidP="002560C5">
            <w:pPr>
              <w:snapToGrid w:val="0"/>
              <w:spacing w:before="120" w:after="120"/>
              <w:rPr>
                <w:rFonts w:cs="Arial"/>
                <w:b/>
              </w:rPr>
            </w:pPr>
            <w:r>
              <w:rPr>
                <w:rFonts w:cs="Arial"/>
                <w:b/>
              </w:rPr>
              <w:lastRenderedPageBreak/>
              <w:t>Artwork, texts and other external materials</w:t>
            </w:r>
          </w:p>
        </w:tc>
        <w:tc>
          <w:tcPr>
            <w:tcW w:w="11425" w:type="dxa"/>
            <w:tcBorders>
              <w:top w:val="single" w:sz="4" w:space="0" w:color="000000"/>
              <w:left w:val="single" w:sz="4" w:space="0" w:color="000000"/>
              <w:bottom w:val="single" w:sz="4" w:space="0" w:color="000000"/>
              <w:right w:val="single" w:sz="4" w:space="0" w:color="000000"/>
            </w:tcBorders>
          </w:tcPr>
          <w:p w14:paraId="4508ABC2" w14:textId="77777777" w:rsidR="00996DF2" w:rsidRPr="00CE17B1" w:rsidRDefault="00996DF2" w:rsidP="002560C5">
            <w:pPr>
              <w:rPr>
                <w:rFonts w:cs="Arial"/>
                <w:b/>
              </w:rPr>
            </w:pPr>
            <w:r w:rsidRPr="00CE17B1">
              <w:rPr>
                <w:rFonts w:cs="Arial"/>
                <w:b/>
              </w:rPr>
              <w:t xml:space="preserve">Written test item </w:t>
            </w:r>
            <w:r>
              <w:rPr>
                <w:rFonts w:cs="Arial"/>
                <w:b/>
              </w:rPr>
              <w:t>texts, artwork or data</w:t>
            </w:r>
          </w:p>
          <w:p w14:paraId="78B214E7" w14:textId="77777777" w:rsidR="00996DF2" w:rsidRPr="00CE17B1" w:rsidRDefault="00996DF2" w:rsidP="002560C5">
            <w:pPr>
              <w:rPr>
                <w:rFonts w:cs="Arial"/>
              </w:rPr>
            </w:pPr>
            <w:r w:rsidRPr="00F270CD">
              <w:rPr>
                <w:rFonts w:cs="Arial"/>
              </w:rPr>
              <w:t>All graphics that are fundamental to the questions and mark schemes (e.g. data sources, diagrams, photographs) must be produced and supplied at Final Handover.</w:t>
            </w:r>
          </w:p>
          <w:p w14:paraId="62D8E38B" w14:textId="77777777" w:rsidR="00996DF2" w:rsidRPr="00CE17B1" w:rsidRDefault="00996DF2" w:rsidP="002560C5">
            <w:pPr>
              <w:rPr>
                <w:rFonts w:cs="Arial"/>
              </w:rPr>
            </w:pPr>
          </w:p>
          <w:p w14:paraId="359E2EA1" w14:textId="77777777" w:rsidR="00996DF2" w:rsidRDefault="00996DF2" w:rsidP="002560C5">
            <w:pPr>
              <w:rPr>
                <w:rFonts w:cs="Arial"/>
              </w:rPr>
            </w:pPr>
            <w:r w:rsidRPr="00357376">
              <w:rPr>
                <w:rFonts w:cs="Arial"/>
              </w:rPr>
              <w:t xml:space="preserve">Where </w:t>
            </w:r>
            <w:r>
              <w:rPr>
                <w:rFonts w:cs="Arial"/>
              </w:rPr>
              <w:t xml:space="preserve">texts, </w:t>
            </w:r>
            <w:r w:rsidRPr="00357376">
              <w:rPr>
                <w:rFonts w:cs="Arial"/>
              </w:rPr>
              <w:t xml:space="preserve">artwork </w:t>
            </w:r>
            <w:r>
              <w:rPr>
                <w:rFonts w:cs="Arial"/>
              </w:rPr>
              <w:t xml:space="preserve">or data </w:t>
            </w:r>
            <w:r w:rsidRPr="001A14F9">
              <w:rPr>
                <w:rFonts w:cs="Arial"/>
                <w:b/>
              </w:rPr>
              <w:t>have been commissioned</w:t>
            </w:r>
            <w:r w:rsidRPr="00357376">
              <w:rPr>
                <w:rFonts w:cs="Arial"/>
              </w:rPr>
              <w:t xml:space="preserve">, please include the original </w:t>
            </w:r>
            <w:r>
              <w:rPr>
                <w:rFonts w:cs="Arial"/>
              </w:rPr>
              <w:t>material</w:t>
            </w:r>
            <w:r w:rsidRPr="00357376">
              <w:rPr>
                <w:rFonts w:cs="Arial"/>
              </w:rPr>
              <w:t xml:space="preserve">, contact details for the creator of the </w:t>
            </w:r>
            <w:r>
              <w:rPr>
                <w:rFonts w:cs="Arial"/>
              </w:rPr>
              <w:t>material</w:t>
            </w:r>
            <w:r w:rsidRPr="00357376">
              <w:rPr>
                <w:rFonts w:cs="Arial"/>
              </w:rPr>
              <w:t xml:space="preserve">, and a statement confirming </w:t>
            </w:r>
            <w:r>
              <w:rPr>
                <w:rFonts w:cs="Arial"/>
              </w:rPr>
              <w:t>assignment of the</w:t>
            </w:r>
            <w:r w:rsidRPr="00357376">
              <w:rPr>
                <w:rFonts w:cs="Arial"/>
              </w:rPr>
              <w:t xml:space="preserve"> intellectual property rights</w:t>
            </w:r>
            <w:r>
              <w:rPr>
                <w:rFonts w:cs="Arial"/>
              </w:rPr>
              <w:t xml:space="preserve"> (“IPR”)</w:t>
            </w:r>
            <w:r w:rsidRPr="00357376">
              <w:rPr>
                <w:rFonts w:cs="Arial"/>
              </w:rPr>
              <w:t xml:space="preserve"> in the </w:t>
            </w:r>
            <w:r>
              <w:rPr>
                <w:rFonts w:cs="Arial"/>
              </w:rPr>
              <w:t>material from the creator</w:t>
            </w:r>
            <w:r w:rsidRPr="00357376">
              <w:rPr>
                <w:rFonts w:cs="Arial"/>
              </w:rPr>
              <w:t xml:space="preserve"> to DfE. The formal assignment of the relevant </w:t>
            </w:r>
            <w:r>
              <w:rPr>
                <w:rFonts w:cs="Arial"/>
              </w:rPr>
              <w:t>IPR</w:t>
            </w:r>
            <w:r w:rsidRPr="00357376">
              <w:rPr>
                <w:rFonts w:cs="Arial"/>
              </w:rPr>
              <w:t xml:space="preserve"> </w:t>
            </w:r>
            <w:r w:rsidRPr="00FA4732">
              <w:rPr>
                <w:rFonts w:cs="Arial"/>
              </w:rPr>
              <w:t xml:space="preserve">in the commissioned work </w:t>
            </w:r>
            <w:r w:rsidRPr="00357376">
              <w:rPr>
                <w:rFonts w:cs="Arial"/>
              </w:rPr>
              <w:t>must be completed by the Final Handover Date.</w:t>
            </w:r>
            <w:r>
              <w:rPr>
                <w:rFonts w:cs="Arial"/>
              </w:rPr>
              <w:t xml:space="preserve"> </w:t>
            </w:r>
          </w:p>
          <w:p w14:paraId="106F95E1" w14:textId="77777777" w:rsidR="00996DF2" w:rsidRDefault="00996DF2" w:rsidP="002560C5">
            <w:pPr>
              <w:rPr>
                <w:rFonts w:cs="Arial"/>
              </w:rPr>
            </w:pPr>
          </w:p>
          <w:p w14:paraId="23D5A5D7" w14:textId="77777777" w:rsidR="00996DF2" w:rsidRPr="00357376" w:rsidRDefault="00996DF2" w:rsidP="002560C5">
            <w:pPr>
              <w:rPr>
                <w:rFonts w:cs="Arial"/>
              </w:rPr>
            </w:pPr>
            <w:r>
              <w:rPr>
                <w:rFonts w:cs="Arial"/>
              </w:rPr>
              <w:t xml:space="preserve">Where there is a </w:t>
            </w:r>
            <w:r w:rsidRPr="001A14F9">
              <w:rPr>
                <w:rFonts w:cs="Arial"/>
                <w:b/>
              </w:rPr>
              <w:t>third party owner</w:t>
            </w:r>
            <w:r>
              <w:rPr>
                <w:rFonts w:cs="Arial"/>
              </w:rPr>
              <w:t xml:space="preserve"> of any materials, it should be referenced as described below.</w:t>
            </w:r>
          </w:p>
          <w:p w14:paraId="5647FF6C" w14:textId="77777777" w:rsidR="00996DF2" w:rsidRPr="00890043" w:rsidRDefault="00996DF2" w:rsidP="002560C5">
            <w:pPr>
              <w:rPr>
                <w:rFonts w:cs="Arial"/>
              </w:rPr>
            </w:pPr>
          </w:p>
          <w:p w14:paraId="231EB5AB" w14:textId="77777777" w:rsidR="00996DF2" w:rsidRPr="00CE17B1" w:rsidRDefault="00996DF2" w:rsidP="002560C5">
            <w:pPr>
              <w:rPr>
                <w:rFonts w:cs="Arial"/>
              </w:rPr>
            </w:pPr>
            <w:r w:rsidRPr="00CE17B1">
              <w:rPr>
                <w:rFonts w:cs="Arial"/>
                <w:b/>
                <w:bCs/>
              </w:rPr>
              <w:t>Referencing source materials and artwork</w:t>
            </w:r>
          </w:p>
          <w:p w14:paraId="6C2C1605" w14:textId="77777777" w:rsidR="00996DF2" w:rsidRPr="0066310B" w:rsidRDefault="00996DF2" w:rsidP="002560C5">
            <w:pPr>
              <w:rPr>
                <w:rFonts w:cs="Arial"/>
              </w:rPr>
            </w:pPr>
            <w:r w:rsidRPr="00CE17B1">
              <w:rPr>
                <w:rFonts w:cs="Arial"/>
              </w:rPr>
              <w:t xml:space="preserve">Any materials using externally sourced </w:t>
            </w:r>
            <w:r w:rsidRPr="00CE17B1">
              <w:rPr>
                <w:rFonts w:cs="Arial"/>
                <w:b/>
                <w:bCs/>
              </w:rPr>
              <w:t>texts</w:t>
            </w:r>
            <w:r w:rsidRPr="00CE17B1">
              <w:rPr>
                <w:rFonts w:cs="Arial"/>
              </w:rPr>
              <w:t xml:space="preserve">, </w:t>
            </w:r>
            <w:r w:rsidRPr="00CE17B1">
              <w:rPr>
                <w:rFonts w:cs="Arial"/>
                <w:b/>
                <w:bCs/>
              </w:rPr>
              <w:t>artwork</w:t>
            </w:r>
            <w:r w:rsidRPr="00CE17B1">
              <w:rPr>
                <w:rFonts w:cs="Arial"/>
              </w:rPr>
              <w:t xml:space="preserve"> or </w:t>
            </w:r>
            <w:r w:rsidRPr="00CE17B1">
              <w:rPr>
                <w:rFonts w:cs="Arial"/>
                <w:b/>
                <w:bCs/>
              </w:rPr>
              <w:t>data</w:t>
            </w:r>
            <w:r w:rsidRPr="00CE17B1">
              <w:rPr>
                <w:rFonts w:cs="Arial"/>
              </w:rPr>
              <w:t xml:space="preserve"> need to be fully referenced; including title, </w:t>
            </w:r>
            <w:r>
              <w:rPr>
                <w:rFonts w:cs="Arial"/>
              </w:rPr>
              <w:t xml:space="preserve">name of copyright owner, name of the </w:t>
            </w:r>
            <w:r w:rsidRPr="00CE17B1">
              <w:rPr>
                <w:rFonts w:cs="Arial"/>
              </w:rPr>
              <w:t>author/editor</w:t>
            </w:r>
            <w:r>
              <w:rPr>
                <w:rFonts w:cs="Arial"/>
              </w:rPr>
              <w:t>/creator</w:t>
            </w:r>
            <w:r w:rsidRPr="00CE17B1">
              <w:rPr>
                <w:rFonts w:cs="Arial"/>
              </w:rPr>
              <w:t xml:space="preserve">, </w:t>
            </w:r>
            <w:r>
              <w:rPr>
                <w:rFonts w:cs="Arial"/>
              </w:rPr>
              <w:t xml:space="preserve">details of the </w:t>
            </w:r>
            <w:r w:rsidRPr="00CE17B1">
              <w:rPr>
                <w:rFonts w:cs="Arial"/>
              </w:rPr>
              <w:t>edition, publisher and page</w:t>
            </w:r>
            <w:r>
              <w:rPr>
                <w:rFonts w:cs="Arial"/>
              </w:rPr>
              <w:t>/location of the material within the source</w:t>
            </w:r>
            <w:r w:rsidRPr="00CE17B1">
              <w:rPr>
                <w:rFonts w:cs="Arial"/>
              </w:rPr>
              <w:t>. If sourced from the web, a print out of the original website, showing the relevant artwork or data must be included.</w:t>
            </w:r>
            <w:r>
              <w:rPr>
                <w:rFonts w:cs="Arial"/>
              </w:rPr>
              <w:t xml:space="preserve"> </w:t>
            </w:r>
          </w:p>
        </w:tc>
      </w:tr>
      <w:tr w:rsidR="00996DF2" w:rsidRPr="0089738D" w14:paraId="5073F461" w14:textId="77777777" w:rsidTr="002560C5">
        <w:trPr>
          <w:trHeight w:val="350"/>
        </w:trPr>
        <w:tc>
          <w:tcPr>
            <w:tcW w:w="2883" w:type="dxa"/>
            <w:tcBorders>
              <w:left w:val="single" w:sz="4" w:space="0" w:color="000000"/>
              <w:bottom w:val="single" w:sz="4" w:space="0" w:color="000000"/>
            </w:tcBorders>
          </w:tcPr>
          <w:p w14:paraId="5A068A00" w14:textId="77777777" w:rsidR="00996DF2" w:rsidRPr="00577775" w:rsidRDefault="00996DF2" w:rsidP="002560C5">
            <w:pPr>
              <w:snapToGrid w:val="0"/>
              <w:spacing w:before="120" w:after="120"/>
              <w:rPr>
                <w:rFonts w:cs="Arial"/>
                <w:b/>
              </w:rPr>
            </w:pPr>
            <w:r w:rsidRPr="00577775">
              <w:rPr>
                <w:rFonts w:cs="Arial"/>
                <w:b/>
              </w:rPr>
              <w:t>Item classification</w:t>
            </w:r>
          </w:p>
        </w:tc>
        <w:tc>
          <w:tcPr>
            <w:tcW w:w="11425" w:type="dxa"/>
            <w:tcBorders>
              <w:left w:val="single" w:sz="4" w:space="0" w:color="000000"/>
              <w:bottom w:val="single" w:sz="4" w:space="0" w:color="000000"/>
              <w:right w:val="single" w:sz="4" w:space="0" w:color="000000"/>
            </w:tcBorders>
          </w:tcPr>
          <w:p w14:paraId="47E8FE63" w14:textId="77777777" w:rsidR="00996DF2" w:rsidRPr="001902AC" w:rsidRDefault="00996DF2" w:rsidP="002560C5">
            <w:pPr>
              <w:spacing w:before="120" w:after="120"/>
              <w:rPr>
                <w:rFonts w:cs="Arial"/>
              </w:rPr>
            </w:pPr>
            <w:r w:rsidRPr="008410F5">
              <w:rPr>
                <w:rFonts w:cs="Arial"/>
              </w:rPr>
              <w:t xml:space="preserve">The </w:t>
            </w:r>
            <w:r>
              <w:rPr>
                <w:rFonts w:cs="Arial"/>
              </w:rPr>
              <w:t>Supplier</w:t>
            </w:r>
            <w:r w:rsidRPr="008410F5">
              <w:rPr>
                <w:rFonts w:cs="Arial"/>
              </w:rPr>
              <w:t xml:space="preserve"> must classify all items </w:t>
            </w:r>
            <w:r>
              <w:rPr>
                <w:rFonts w:cs="Arial"/>
              </w:rPr>
              <w:t>according to the fields on the item classification spreadsheet</w:t>
            </w:r>
            <w:r w:rsidRPr="008410F5">
              <w:rPr>
                <w:rFonts w:cs="Arial"/>
              </w:rPr>
              <w:t>, and present the item information on the spreadsheet</w:t>
            </w:r>
            <w:r w:rsidRPr="0066310B">
              <w:rPr>
                <w:rFonts w:cs="Arial"/>
              </w:rPr>
              <w:t xml:space="preserve"> template supplied.</w:t>
            </w:r>
            <w:r>
              <w:rPr>
                <w:rFonts w:cs="Arial"/>
              </w:rPr>
              <w:t xml:space="preserve"> An example spreadsheet is provided in Annex B and final version will be provided to successful supplier(s) at or before the start-up meeting.</w:t>
            </w:r>
            <w:r w:rsidRPr="0066310B">
              <w:rPr>
                <w:rFonts w:cs="Arial"/>
              </w:rPr>
              <w:t xml:space="preserve"> This spreadsheet should be included with the materials presented at Final Handover (see below).</w:t>
            </w:r>
          </w:p>
        </w:tc>
      </w:tr>
      <w:tr w:rsidR="00996DF2" w:rsidRPr="0089738D" w14:paraId="69B5E1DD" w14:textId="77777777" w:rsidTr="002560C5">
        <w:trPr>
          <w:trHeight w:val="350"/>
        </w:trPr>
        <w:tc>
          <w:tcPr>
            <w:tcW w:w="2883" w:type="dxa"/>
            <w:tcBorders>
              <w:left w:val="single" w:sz="4" w:space="0" w:color="000000"/>
              <w:bottom w:val="single" w:sz="4" w:space="0" w:color="000000"/>
            </w:tcBorders>
          </w:tcPr>
          <w:p w14:paraId="0B7313F8" w14:textId="77777777" w:rsidR="00996DF2" w:rsidRDefault="00996DF2" w:rsidP="002560C5">
            <w:pPr>
              <w:snapToGrid w:val="0"/>
              <w:spacing w:before="120" w:after="120"/>
              <w:rPr>
                <w:rFonts w:cs="Arial"/>
                <w:b/>
              </w:rPr>
            </w:pPr>
            <w:r>
              <w:rPr>
                <w:rFonts w:cs="Arial"/>
                <w:b/>
              </w:rPr>
              <w:t>Pre-Trial Handover</w:t>
            </w:r>
          </w:p>
        </w:tc>
        <w:tc>
          <w:tcPr>
            <w:tcW w:w="11425" w:type="dxa"/>
            <w:tcBorders>
              <w:left w:val="single" w:sz="4" w:space="0" w:color="000000"/>
              <w:bottom w:val="single" w:sz="4" w:space="0" w:color="000000"/>
              <w:right w:val="single" w:sz="4" w:space="0" w:color="000000"/>
            </w:tcBorders>
          </w:tcPr>
          <w:p w14:paraId="58D1C5B1" w14:textId="77777777" w:rsidR="00996DF2" w:rsidRDefault="00996DF2" w:rsidP="002560C5">
            <w:pPr>
              <w:spacing w:before="120" w:after="120"/>
              <w:rPr>
                <w:rFonts w:cs="Arial"/>
              </w:rPr>
            </w:pPr>
            <w:r>
              <w:rPr>
                <w:rFonts w:cs="Arial"/>
              </w:rPr>
              <w:t>One week prior to the pre-trial meeting, sufficient materials should be submitted to be able to handover the required material at the end of the project and allow for some attrition throughout the process. Items and mark schemes must be handed over in hardcopy – four complete collated sets are required.</w:t>
            </w:r>
          </w:p>
          <w:p w14:paraId="029A04C6" w14:textId="77777777" w:rsidR="00996DF2" w:rsidRDefault="00996DF2" w:rsidP="002560C5">
            <w:pPr>
              <w:spacing w:before="120" w:after="120"/>
              <w:rPr>
                <w:rFonts w:cs="Arial"/>
              </w:rPr>
            </w:pPr>
            <w:r>
              <w:rPr>
                <w:rFonts w:cs="Arial"/>
              </w:rPr>
              <w:t xml:space="preserve">The materials need to be as finalised as possible in terms of content, wording, and any images or diagrams are fit for purpose, even if they are not final. At this stage, it is preferable for materials to be </w:t>
            </w:r>
            <w:r>
              <w:rPr>
                <w:rFonts w:cs="Arial"/>
              </w:rPr>
              <w:lastRenderedPageBreak/>
              <w:t>presented in Microsoft Word (or equivalent), with the layout being reflective of the agreed template without needing to replicate it exactly – the focus should be on the content and wording of questions rather than the design and layout. Items should NOT be presented as InDesign files at this stage.</w:t>
            </w:r>
          </w:p>
        </w:tc>
      </w:tr>
      <w:tr w:rsidR="00996DF2" w:rsidRPr="0089738D" w14:paraId="63737699" w14:textId="77777777" w:rsidTr="002560C5">
        <w:trPr>
          <w:trHeight w:val="350"/>
        </w:trPr>
        <w:tc>
          <w:tcPr>
            <w:tcW w:w="2883" w:type="dxa"/>
            <w:tcBorders>
              <w:left w:val="single" w:sz="4" w:space="0" w:color="000000"/>
              <w:bottom w:val="single" w:sz="4" w:space="0" w:color="000000"/>
            </w:tcBorders>
          </w:tcPr>
          <w:p w14:paraId="01A6D580" w14:textId="77777777" w:rsidR="00996DF2" w:rsidRDefault="00996DF2" w:rsidP="002560C5">
            <w:pPr>
              <w:snapToGrid w:val="0"/>
              <w:spacing w:before="120" w:after="120"/>
              <w:rPr>
                <w:rFonts w:cs="Arial"/>
                <w:b/>
              </w:rPr>
            </w:pPr>
            <w:r>
              <w:rPr>
                <w:rFonts w:cs="Arial"/>
                <w:b/>
              </w:rPr>
              <w:lastRenderedPageBreak/>
              <w:t>Pre-Trial Meeting</w:t>
            </w:r>
          </w:p>
        </w:tc>
        <w:tc>
          <w:tcPr>
            <w:tcW w:w="11425" w:type="dxa"/>
            <w:tcBorders>
              <w:left w:val="single" w:sz="4" w:space="0" w:color="000000"/>
              <w:bottom w:val="single" w:sz="4" w:space="0" w:color="000000"/>
              <w:right w:val="single" w:sz="4" w:space="0" w:color="000000"/>
            </w:tcBorders>
          </w:tcPr>
          <w:p w14:paraId="78593D6E" w14:textId="77777777" w:rsidR="00996DF2" w:rsidRDefault="00996DF2" w:rsidP="002560C5">
            <w:pPr>
              <w:spacing w:before="120" w:after="120"/>
              <w:rPr>
                <w:rFonts w:cs="Arial"/>
              </w:rPr>
            </w:pPr>
            <w:r>
              <w:rPr>
                <w:rFonts w:cs="Arial"/>
              </w:rPr>
              <w:t>The purpose of the pre-trial meeting is to agree which items need to be informally trialled and which do not within the Supplier’s available resource. It will also be used to determine any amendments which need to be carried out to those items being trialled before they are presented to pupils. The final decision as to which items are trialled will lie with STA.</w:t>
            </w:r>
            <w:r>
              <w:t xml:space="preserve"> </w:t>
            </w:r>
            <w:r w:rsidRPr="00D96516">
              <w:rPr>
                <w:rFonts w:cs="Arial"/>
              </w:rPr>
              <w:t xml:space="preserve">Suppliers must ensure that sufficient materials are presented to STA prior to this meeting to ensure that the agreed number of items </w:t>
            </w:r>
            <w:r>
              <w:rPr>
                <w:rFonts w:cs="Arial"/>
              </w:rPr>
              <w:t>and/or</w:t>
            </w:r>
            <w:r w:rsidRPr="00D96516">
              <w:rPr>
                <w:rFonts w:cs="Arial"/>
              </w:rPr>
              <w:t xml:space="preserve"> marks </w:t>
            </w:r>
            <w:r>
              <w:rPr>
                <w:rFonts w:cs="Arial"/>
              </w:rPr>
              <w:t xml:space="preserve">as defined for each subject </w:t>
            </w:r>
            <w:r w:rsidRPr="00D96516">
              <w:rPr>
                <w:rFonts w:cs="Arial"/>
              </w:rPr>
              <w:t>are available for handover at the end of the contract.</w:t>
            </w:r>
          </w:p>
          <w:p w14:paraId="12968C11" w14:textId="77777777" w:rsidR="00996DF2" w:rsidRPr="00633EF2" w:rsidRDefault="00996DF2" w:rsidP="002560C5">
            <w:pPr>
              <w:spacing w:before="120" w:after="120"/>
              <w:rPr>
                <w:rFonts w:cs="Arial"/>
              </w:rPr>
            </w:pPr>
            <w:r w:rsidRPr="00633EF2">
              <w:rPr>
                <w:rFonts w:cs="Arial"/>
              </w:rPr>
              <w:t xml:space="preserve">Any item or stimulus produced for this contract </w:t>
            </w:r>
            <w:r>
              <w:rPr>
                <w:rFonts w:cs="Arial"/>
              </w:rPr>
              <w:t>that is</w:t>
            </w:r>
            <w:r w:rsidRPr="00633EF2">
              <w:rPr>
                <w:rFonts w:cs="Arial"/>
              </w:rPr>
              <w:t xml:space="preserve"> presented to STA for the pre-trialling meeting and which are not selected by STA as being part of the Final Handover are owned by STA and can be developed further by STA for use in future test cycles. These items must not be used by the supplier for any other contract.</w:t>
            </w:r>
          </w:p>
          <w:p w14:paraId="348824CB" w14:textId="77777777" w:rsidR="00996DF2" w:rsidRDefault="00996DF2" w:rsidP="002560C5">
            <w:pPr>
              <w:spacing w:before="120" w:after="120"/>
              <w:rPr>
                <w:rFonts w:cs="Arial"/>
              </w:rPr>
            </w:pPr>
            <w:r w:rsidRPr="00633EF2">
              <w:rPr>
                <w:rFonts w:cs="Arial"/>
              </w:rPr>
              <w:t>If insufficient items are selected for Final Handover to fulfil the requirements of the work package, the supplier may provide substitute items which have been through the full process – including informal trialling – or may provide a reduced amount of ite</w:t>
            </w:r>
            <w:r>
              <w:rPr>
                <w:rFonts w:cs="Arial"/>
              </w:rPr>
              <w:t xml:space="preserve">ms at a reduced </w:t>
            </w:r>
            <w:r w:rsidRPr="00633EF2">
              <w:rPr>
                <w:rFonts w:cs="Arial"/>
              </w:rPr>
              <w:t>cost to be agreed with STA.</w:t>
            </w:r>
          </w:p>
          <w:p w14:paraId="65F8578F" w14:textId="77777777" w:rsidR="00996DF2" w:rsidRDefault="00996DF2" w:rsidP="002560C5">
            <w:pPr>
              <w:spacing w:before="120" w:after="120"/>
              <w:rPr>
                <w:rFonts w:cs="Arial"/>
              </w:rPr>
            </w:pPr>
            <w:r>
              <w:rPr>
                <w:rFonts w:cs="Arial"/>
              </w:rPr>
              <w:t>The meeting will also be used to agree the format and content of the informal trialling report.</w:t>
            </w:r>
          </w:p>
          <w:p w14:paraId="034404A9" w14:textId="77777777" w:rsidR="00996DF2" w:rsidRDefault="00996DF2" w:rsidP="002560C5">
            <w:pPr>
              <w:spacing w:before="120" w:after="120"/>
              <w:rPr>
                <w:rFonts w:cs="Arial"/>
              </w:rPr>
            </w:pPr>
            <w:r>
              <w:rPr>
                <w:rFonts w:cs="Arial"/>
              </w:rPr>
              <w:t>The outcome of this meeting will determine the final cost for informal trialling.</w:t>
            </w:r>
          </w:p>
        </w:tc>
      </w:tr>
      <w:tr w:rsidR="00996DF2" w:rsidRPr="0089738D" w14:paraId="28527959" w14:textId="77777777" w:rsidTr="002560C5">
        <w:trPr>
          <w:trHeight w:val="350"/>
        </w:trPr>
        <w:tc>
          <w:tcPr>
            <w:tcW w:w="2883" w:type="dxa"/>
            <w:tcBorders>
              <w:left w:val="single" w:sz="4" w:space="0" w:color="000000"/>
              <w:bottom w:val="single" w:sz="4" w:space="0" w:color="000000"/>
            </w:tcBorders>
          </w:tcPr>
          <w:p w14:paraId="5F99B60E" w14:textId="77777777" w:rsidR="00996DF2" w:rsidRDefault="00996DF2" w:rsidP="002560C5">
            <w:pPr>
              <w:snapToGrid w:val="0"/>
              <w:spacing w:before="120" w:after="120"/>
              <w:rPr>
                <w:rFonts w:cs="Arial"/>
                <w:b/>
              </w:rPr>
            </w:pPr>
            <w:r>
              <w:rPr>
                <w:rFonts w:cs="Arial"/>
                <w:b/>
              </w:rPr>
              <w:t>Informal Trialling</w:t>
            </w:r>
          </w:p>
        </w:tc>
        <w:tc>
          <w:tcPr>
            <w:tcW w:w="11425" w:type="dxa"/>
            <w:tcBorders>
              <w:left w:val="single" w:sz="4" w:space="0" w:color="000000"/>
              <w:bottom w:val="single" w:sz="4" w:space="0" w:color="000000"/>
              <w:right w:val="single" w:sz="4" w:space="0" w:color="000000"/>
            </w:tcBorders>
          </w:tcPr>
          <w:p w14:paraId="26EA2C33" w14:textId="77777777" w:rsidR="00996DF2" w:rsidRDefault="00996DF2" w:rsidP="002560C5">
            <w:pPr>
              <w:spacing w:before="120" w:after="120"/>
              <w:rPr>
                <w:rFonts w:cs="Arial"/>
              </w:rPr>
            </w:pPr>
            <w:r>
              <w:rPr>
                <w:rFonts w:cs="Arial"/>
              </w:rPr>
              <w:t>The primary aim of informal trialling is to aid development of mature items and to aid mark scheme development. Suppliers must ensure that as far as possible those individuals, or the key individual, who have devised the items (the Item Writer) conduct trialling personally so they get first hand feedback on the language being used, area being assessed, and the interpretation and understanding of the items by pupils and teachers</w:t>
            </w:r>
            <w:r>
              <w:rPr>
                <w:rStyle w:val="FootnoteReference"/>
                <w:rFonts w:cs="Arial"/>
              </w:rPr>
              <w:footnoteReference w:id="1"/>
            </w:r>
            <w:r>
              <w:rPr>
                <w:rFonts w:cs="Arial"/>
              </w:rPr>
              <w:t xml:space="preserve">. Whether or not a pupil answers correctly is of secondary </w:t>
            </w:r>
            <w:proofErr w:type="gramStart"/>
            <w:r>
              <w:rPr>
                <w:rFonts w:cs="Arial"/>
              </w:rPr>
              <w:t>concern, rather that</w:t>
            </w:r>
            <w:proofErr w:type="gramEnd"/>
            <w:r>
              <w:rPr>
                <w:rFonts w:cs="Arial"/>
              </w:rPr>
              <w:t xml:space="preserve"> they understand what is being asked of them regardless of their answer.</w:t>
            </w:r>
          </w:p>
          <w:p w14:paraId="00AE76B3" w14:textId="77777777" w:rsidR="00996DF2" w:rsidRDefault="00996DF2" w:rsidP="002560C5">
            <w:pPr>
              <w:spacing w:before="120" w:after="120"/>
              <w:rPr>
                <w:rFonts w:cs="Arial"/>
              </w:rPr>
            </w:pPr>
            <w:r>
              <w:rPr>
                <w:rFonts w:cs="Arial"/>
              </w:rPr>
              <w:t>Established item types or those where pupil behaviours can be accurately or reasonably predicted should not be trialled.</w:t>
            </w:r>
          </w:p>
          <w:p w14:paraId="400C6028" w14:textId="77777777" w:rsidR="00996DF2" w:rsidRDefault="00996DF2" w:rsidP="002560C5">
            <w:r>
              <w:lastRenderedPageBreak/>
              <w:t xml:space="preserve">Each item should be trialled with at least 25 pupils, and those pupils should have been taught the particular curriculum area / topic </w:t>
            </w:r>
            <w:proofErr w:type="gramStart"/>
            <w:r>
              <w:t>area the item is assessing, or have</w:t>
            </w:r>
            <w:proofErr w:type="gramEnd"/>
            <w:r>
              <w:t xml:space="preserve"> been taught an equivalent programme of study. Pupils should be of an appropriate age and overall should show the range of abilities expected at the end of key stage 1. The items should be discussed with pupils in small groups of 4-6 pupils. It is not expected that trialling samples will be representative. </w:t>
            </w:r>
          </w:p>
          <w:p w14:paraId="35D1C20A" w14:textId="77777777" w:rsidR="00996DF2" w:rsidRDefault="00996DF2" w:rsidP="002560C5">
            <w:pPr>
              <w:spacing w:before="120" w:after="120"/>
              <w:rPr>
                <w:rFonts w:cs="Arial"/>
              </w:rPr>
            </w:pPr>
            <w:r>
              <w:t>Suppliers should provide details of the volume of items they will be able to trial with their Item Writers conducting the trialling and any interviews, and provide detail of their trialling model to ensure items and mark schemes are improved or validated as a result of the trial.</w:t>
            </w:r>
            <w:r>
              <w:rPr>
                <w:rFonts w:cs="Arial"/>
              </w:rPr>
              <w:t xml:space="preserve"> Suppliers should also provide the following costs:</w:t>
            </w:r>
          </w:p>
          <w:p w14:paraId="4B0DC0F7" w14:textId="77777777" w:rsidR="00996DF2" w:rsidRPr="007566F1" w:rsidRDefault="00996DF2" w:rsidP="00996DF2">
            <w:pPr>
              <w:pStyle w:val="ListParagraph"/>
              <w:numPr>
                <w:ilvl w:val="0"/>
                <w:numId w:val="8"/>
              </w:numPr>
              <w:spacing w:before="120" w:after="120"/>
              <w:rPr>
                <w:rFonts w:ascii="Arial" w:hAnsi="Arial" w:cs="Arial"/>
              </w:rPr>
            </w:pPr>
            <w:r w:rsidRPr="007566F1">
              <w:rPr>
                <w:rFonts w:ascii="Arial" w:hAnsi="Arial" w:cs="Arial"/>
              </w:rPr>
              <w:t>Informal trialling – fixed costs</w:t>
            </w:r>
          </w:p>
          <w:p w14:paraId="69B09A92" w14:textId="77777777" w:rsidR="00996DF2" w:rsidRPr="007566F1" w:rsidRDefault="00996DF2" w:rsidP="00996DF2">
            <w:pPr>
              <w:pStyle w:val="ListParagraph"/>
              <w:numPr>
                <w:ilvl w:val="0"/>
                <w:numId w:val="8"/>
              </w:numPr>
              <w:spacing w:before="120" w:after="120"/>
              <w:rPr>
                <w:rFonts w:ascii="Arial" w:hAnsi="Arial" w:cs="Arial"/>
              </w:rPr>
            </w:pPr>
            <w:r w:rsidRPr="007566F1">
              <w:rPr>
                <w:rFonts w:ascii="Arial" w:hAnsi="Arial" w:cs="Arial"/>
              </w:rPr>
              <w:t xml:space="preserve">Informal trialling – variable costs based on </w:t>
            </w:r>
            <w:r>
              <w:rPr>
                <w:rFonts w:ascii="Arial" w:hAnsi="Arial" w:cs="Arial"/>
              </w:rPr>
              <w:t xml:space="preserve">the agreed level of informal </w:t>
            </w:r>
            <w:r w:rsidRPr="007566F1">
              <w:rPr>
                <w:rFonts w:ascii="Arial" w:hAnsi="Arial" w:cs="Arial"/>
              </w:rPr>
              <w:t xml:space="preserve">trialling </w:t>
            </w:r>
            <w:r>
              <w:rPr>
                <w:rFonts w:ascii="Arial" w:hAnsi="Arial" w:cs="Arial"/>
              </w:rPr>
              <w:t>to be carried out.</w:t>
            </w:r>
          </w:p>
          <w:p w14:paraId="3726C0E3" w14:textId="77777777" w:rsidR="00996DF2" w:rsidRDefault="00996DF2" w:rsidP="002560C5">
            <w:pPr>
              <w:spacing w:before="120" w:after="120"/>
              <w:rPr>
                <w:rFonts w:cs="Arial"/>
              </w:rPr>
            </w:pPr>
            <w:r>
              <w:rPr>
                <w:rFonts w:cs="Arial"/>
              </w:rPr>
              <w:t xml:space="preserve">There is </w:t>
            </w:r>
            <w:r w:rsidRPr="00F42EE8">
              <w:rPr>
                <w:rFonts w:cs="Arial"/>
                <w:b/>
              </w:rPr>
              <w:t>no requirement to collect quantitative data</w:t>
            </w:r>
            <w:r>
              <w:rPr>
                <w:rFonts w:cs="Arial"/>
              </w:rPr>
              <w:t xml:space="preserve"> as a result of this trial as the nature of the samples will not be representative. Any feedback from the trial will consist of qualitative data and evidence only.</w:t>
            </w:r>
          </w:p>
          <w:p w14:paraId="64C282E1" w14:textId="77777777" w:rsidR="00996DF2" w:rsidRDefault="00996DF2" w:rsidP="002560C5">
            <w:pPr>
              <w:spacing w:before="120" w:after="120"/>
            </w:pPr>
            <w:r w:rsidRPr="00D85670">
              <w:t xml:space="preserve">STA staff </w:t>
            </w:r>
            <w:r>
              <w:t>may wish</w:t>
            </w:r>
            <w:r w:rsidRPr="00D85670">
              <w:t xml:space="preserve"> to accompany the trialling agency on a small number of visits to schools to observe </w:t>
            </w:r>
            <w:r>
              <w:t>so dates and locations of schools where trialling is taking place are to be provided to STA at least two weeks in advance of the first trial taking place</w:t>
            </w:r>
            <w:r w:rsidRPr="00D85670">
              <w:t>.</w:t>
            </w:r>
            <w:r>
              <w:t xml:space="preserve"> For any visits STA staff undertake, they should be provided with a clean set of the informal trialling booklets and mark schemes for the tests they are observing. </w:t>
            </w:r>
          </w:p>
          <w:p w14:paraId="1523D758" w14:textId="77777777" w:rsidR="00996DF2" w:rsidRDefault="00996DF2" w:rsidP="002560C5">
            <w:pPr>
              <w:spacing w:before="120" w:after="120"/>
            </w:pPr>
            <w:r>
              <w:t xml:space="preserve">At the start of the informal trialling STA should be sent </w:t>
            </w:r>
            <w:r>
              <w:rPr>
                <w:rFonts w:cs="Arial"/>
              </w:rPr>
              <w:t xml:space="preserve">three </w:t>
            </w:r>
            <w:r w:rsidRPr="008A206C">
              <w:rPr>
                <w:rFonts w:cs="Arial"/>
              </w:rPr>
              <w:t xml:space="preserve">clean </w:t>
            </w:r>
            <w:r>
              <w:rPr>
                <w:rFonts w:cs="Arial"/>
              </w:rPr>
              <w:t xml:space="preserve">hard </w:t>
            </w:r>
            <w:r w:rsidRPr="008A206C">
              <w:rPr>
                <w:rFonts w:cs="Arial"/>
              </w:rPr>
              <w:t>cop</w:t>
            </w:r>
            <w:r>
              <w:rPr>
                <w:rFonts w:cs="Arial"/>
              </w:rPr>
              <w:t>ies</w:t>
            </w:r>
            <w:r w:rsidRPr="008A206C">
              <w:rPr>
                <w:rFonts w:cs="Arial"/>
              </w:rPr>
              <w:t xml:space="preserve"> of </w:t>
            </w:r>
            <w:r>
              <w:rPr>
                <w:rFonts w:cs="Arial"/>
              </w:rPr>
              <w:t xml:space="preserve">all </w:t>
            </w:r>
            <w:r w:rsidRPr="008A206C">
              <w:rPr>
                <w:rFonts w:cs="Arial"/>
              </w:rPr>
              <w:t xml:space="preserve">the </w:t>
            </w:r>
            <w:r>
              <w:rPr>
                <w:rFonts w:cs="Arial"/>
              </w:rPr>
              <w:t>Informal T</w:t>
            </w:r>
            <w:r w:rsidRPr="008A206C">
              <w:rPr>
                <w:rFonts w:cs="Arial"/>
              </w:rPr>
              <w:t>rialling booklets</w:t>
            </w:r>
            <w:r>
              <w:rPr>
                <w:rFonts w:cs="Arial"/>
              </w:rPr>
              <w:t xml:space="preserve"> and mark schemes / coding frames</w:t>
            </w:r>
            <w:r>
              <w:t>.</w:t>
            </w:r>
          </w:p>
          <w:p w14:paraId="1B090A23" w14:textId="77777777" w:rsidR="00996DF2" w:rsidRDefault="00996DF2" w:rsidP="002560C5">
            <w:pPr>
              <w:spacing w:before="120" w:after="120"/>
              <w:rPr>
                <w:rFonts w:cs="Arial"/>
              </w:rPr>
            </w:pPr>
            <w:r>
              <w:t>I</w:t>
            </w:r>
            <w:r>
              <w:rPr>
                <w:rFonts w:cs="Arial"/>
              </w:rPr>
              <w:t xml:space="preserve">nformal trialling should be completed </w:t>
            </w:r>
            <w:r w:rsidRPr="00F212FF">
              <w:rPr>
                <w:rFonts w:cs="Arial"/>
              </w:rPr>
              <w:t xml:space="preserve">by </w:t>
            </w:r>
            <w:r w:rsidRPr="007D56FA">
              <w:rPr>
                <w:rFonts w:cs="Arial"/>
              </w:rPr>
              <w:t>24</w:t>
            </w:r>
            <w:r w:rsidRPr="007D56FA">
              <w:rPr>
                <w:rFonts w:cs="Arial"/>
                <w:vertAlign w:val="superscript"/>
              </w:rPr>
              <w:t>th</w:t>
            </w:r>
            <w:r w:rsidRPr="007D56FA">
              <w:rPr>
                <w:rFonts w:cs="Arial"/>
              </w:rPr>
              <w:t xml:space="preserve"> July 2017 in the UK,</w:t>
            </w:r>
            <w:r>
              <w:rPr>
                <w:rFonts w:cs="Arial"/>
              </w:rPr>
              <w:t xml:space="preserve"> as this will make it considerably easier to meet post-trialling deadlines. If trialling takes place after this date in the UK, any risks to the delivery of the requirements will be borne by the supplier.</w:t>
            </w:r>
          </w:p>
          <w:p w14:paraId="44D698E9" w14:textId="77777777" w:rsidR="00996DF2" w:rsidRDefault="00996DF2" w:rsidP="002560C5">
            <w:pPr>
              <w:spacing w:before="120" w:after="120"/>
              <w:rPr>
                <w:rFonts w:cs="Arial"/>
              </w:rPr>
            </w:pPr>
            <w:r>
              <w:rPr>
                <w:rFonts w:cs="Arial"/>
              </w:rPr>
              <w:t>Expected outputs from the trials should be by exception only and should include:</w:t>
            </w:r>
          </w:p>
          <w:p w14:paraId="77B50552" w14:textId="77777777" w:rsidR="00996DF2" w:rsidRPr="007566F1" w:rsidRDefault="00996DF2" w:rsidP="00996DF2">
            <w:pPr>
              <w:pStyle w:val="ListParagraph"/>
              <w:numPr>
                <w:ilvl w:val="0"/>
                <w:numId w:val="7"/>
              </w:numPr>
              <w:spacing w:before="120" w:after="120"/>
              <w:rPr>
                <w:rFonts w:ascii="Arial" w:hAnsi="Arial" w:cs="Arial"/>
              </w:rPr>
            </w:pPr>
            <w:r w:rsidRPr="007566F1">
              <w:rPr>
                <w:rFonts w:ascii="Arial" w:hAnsi="Arial" w:cs="Arial"/>
              </w:rPr>
              <w:t xml:space="preserve">Child-level feedback </w:t>
            </w:r>
            <w:r>
              <w:rPr>
                <w:rFonts w:ascii="Arial" w:hAnsi="Arial" w:cs="Arial"/>
              </w:rPr>
              <w:t xml:space="preserve">from discussion in small groups with the administrator </w:t>
            </w:r>
            <w:r w:rsidRPr="007566F1">
              <w:rPr>
                <w:rFonts w:ascii="Arial" w:hAnsi="Arial" w:cs="Arial"/>
              </w:rPr>
              <w:t>on their experience of the items and their level of understanding</w:t>
            </w:r>
          </w:p>
          <w:p w14:paraId="769A2375" w14:textId="77777777" w:rsidR="00996DF2" w:rsidRPr="007566F1" w:rsidRDefault="00996DF2" w:rsidP="00996DF2">
            <w:pPr>
              <w:pStyle w:val="ListParagraph"/>
              <w:numPr>
                <w:ilvl w:val="0"/>
                <w:numId w:val="7"/>
              </w:numPr>
              <w:spacing w:before="120" w:after="120"/>
              <w:rPr>
                <w:rFonts w:ascii="Arial" w:hAnsi="Arial" w:cs="Arial"/>
              </w:rPr>
            </w:pPr>
            <w:r w:rsidRPr="007566F1">
              <w:rPr>
                <w:rFonts w:ascii="Arial" w:hAnsi="Arial" w:cs="Arial"/>
              </w:rPr>
              <w:t>Teacher feedback on the same</w:t>
            </w:r>
          </w:p>
          <w:p w14:paraId="124F2556" w14:textId="77777777" w:rsidR="00996DF2" w:rsidRPr="007566F1" w:rsidRDefault="00996DF2" w:rsidP="00996DF2">
            <w:pPr>
              <w:pStyle w:val="ListParagraph"/>
              <w:numPr>
                <w:ilvl w:val="0"/>
                <w:numId w:val="7"/>
              </w:numPr>
              <w:spacing w:before="120" w:after="120"/>
              <w:rPr>
                <w:rFonts w:ascii="Arial" w:hAnsi="Arial" w:cs="Arial"/>
              </w:rPr>
            </w:pPr>
            <w:r w:rsidRPr="007566F1">
              <w:rPr>
                <w:rFonts w:ascii="Arial" w:hAnsi="Arial" w:cs="Arial"/>
              </w:rPr>
              <w:t>Detailed amendments to items and mark schemes as a result of the trials</w:t>
            </w:r>
          </w:p>
          <w:p w14:paraId="01580207" w14:textId="77777777" w:rsidR="00996DF2" w:rsidRPr="004B3EFE" w:rsidRDefault="00996DF2" w:rsidP="002560C5">
            <w:pPr>
              <w:spacing w:before="120" w:after="120"/>
              <w:rPr>
                <w:rFonts w:cs="Arial"/>
              </w:rPr>
            </w:pPr>
            <w:r>
              <w:rPr>
                <w:rFonts w:cs="Arial"/>
              </w:rPr>
              <w:t xml:space="preserve">Qualitative feedback from the informal trial will be presented at the interim handover meeting within the </w:t>
            </w:r>
            <w:r>
              <w:rPr>
                <w:rFonts w:cs="Arial"/>
              </w:rPr>
              <w:lastRenderedPageBreak/>
              <w:t>Microsoft Word version of the mark scheme.</w:t>
            </w:r>
          </w:p>
        </w:tc>
      </w:tr>
      <w:tr w:rsidR="00996DF2" w:rsidRPr="00F212FF" w14:paraId="4128C6A3" w14:textId="77777777" w:rsidTr="002560C5">
        <w:trPr>
          <w:trHeight w:val="477"/>
        </w:trPr>
        <w:tc>
          <w:tcPr>
            <w:tcW w:w="2883" w:type="dxa"/>
            <w:tcBorders>
              <w:top w:val="single" w:sz="4" w:space="0" w:color="000000"/>
              <w:left w:val="single" w:sz="4" w:space="0" w:color="000000"/>
              <w:bottom w:val="single" w:sz="4" w:space="0" w:color="000000"/>
            </w:tcBorders>
            <w:shd w:val="clear" w:color="auto" w:fill="auto"/>
          </w:tcPr>
          <w:p w14:paraId="7F0604A6" w14:textId="77777777" w:rsidR="00996DF2" w:rsidRDefault="00996DF2" w:rsidP="002560C5">
            <w:pPr>
              <w:snapToGrid w:val="0"/>
              <w:spacing w:before="120" w:after="120"/>
              <w:rPr>
                <w:rFonts w:cs="Arial"/>
                <w:b/>
              </w:rPr>
            </w:pPr>
            <w:r w:rsidRPr="00F212FF">
              <w:rPr>
                <w:rFonts w:cs="Arial"/>
                <w:b/>
              </w:rPr>
              <w:lastRenderedPageBreak/>
              <w:t>Interim Handover</w:t>
            </w:r>
          </w:p>
          <w:p w14:paraId="24ED5E4A" w14:textId="77777777" w:rsidR="00996DF2" w:rsidRPr="00F212FF" w:rsidRDefault="00996DF2" w:rsidP="002560C5">
            <w:pPr>
              <w:snapToGrid w:val="0"/>
              <w:spacing w:before="120" w:after="120"/>
              <w:rPr>
                <w:rFonts w:cs="Arial"/>
              </w:rPr>
            </w:pPr>
          </w:p>
        </w:tc>
        <w:tc>
          <w:tcPr>
            <w:tcW w:w="11425" w:type="dxa"/>
            <w:tcBorders>
              <w:top w:val="single" w:sz="4" w:space="0" w:color="000000"/>
              <w:left w:val="single" w:sz="4" w:space="0" w:color="000000"/>
              <w:bottom w:val="single" w:sz="4" w:space="0" w:color="000000"/>
              <w:right w:val="single" w:sz="4" w:space="0" w:color="000000"/>
            </w:tcBorders>
            <w:shd w:val="clear" w:color="auto" w:fill="auto"/>
          </w:tcPr>
          <w:p w14:paraId="4146F00F" w14:textId="77777777" w:rsidR="00996DF2" w:rsidRDefault="00996DF2" w:rsidP="002560C5">
            <w:pPr>
              <w:snapToGrid w:val="0"/>
              <w:spacing w:before="120" w:after="120"/>
              <w:rPr>
                <w:rFonts w:cs="Arial"/>
                <w:bCs/>
                <w:i/>
              </w:rPr>
            </w:pPr>
            <w:r w:rsidRPr="00F212FF">
              <w:rPr>
                <w:rFonts w:cs="Arial"/>
                <w:bCs/>
                <w:i/>
              </w:rPr>
              <w:t xml:space="preserve">Interim Handover must occur no later </w:t>
            </w:r>
            <w:r w:rsidRPr="007D56FA">
              <w:rPr>
                <w:rFonts w:cs="Arial"/>
                <w:bCs/>
                <w:i/>
              </w:rPr>
              <w:t>than 11</w:t>
            </w:r>
            <w:r w:rsidRPr="007D56FA">
              <w:rPr>
                <w:rFonts w:cs="Arial"/>
                <w:bCs/>
                <w:i/>
                <w:vertAlign w:val="superscript"/>
              </w:rPr>
              <w:t>th</w:t>
            </w:r>
            <w:r w:rsidRPr="007D56FA">
              <w:rPr>
                <w:rFonts w:cs="Arial"/>
                <w:bCs/>
                <w:i/>
              </w:rPr>
              <w:t xml:space="preserve"> August 2017.</w:t>
            </w:r>
          </w:p>
          <w:p w14:paraId="59744B9C" w14:textId="77777777" w:rsidR="00996DF2" w:rsidRPr="00633EF2" w:rsidRDefault="00996DF2" w:rsidP="002560C5">
            <w:pPr>
              <w:spacing w:before="120" w:after="120"/>
              <w:rPr>
                <w:rFonts w:cs="Arial"/>
              </w:rPr>
            </w:pPr>
            <w:r w:rsidRPr="00633EF2">
              <w:rPr>
                <w:rFonts w:cs="Arial"/>
              </w:rPr>
              <w:t xml:space="preserve">Any item or stimulus produced for this contract </w:t>
            </w:r>
            <w:r>
              <w:rPr>
                <w:rFonts w:cs="Arial"/>
              </w:rPr>
              <w:t>that is</w:t>
            </w:r>
            <w:r w:rsidRPr="00633EF2">
              <w:rPr>
                <w:rFonts w:cs="Arial"/>
              </w:rPr>
              <w:t xml:space="preserve"> presented to STA </w:t>
            </w:r>
            <w:r>
              <w:rPr>
                <w:rFonts w:cs="Arial"/>
              </w:rPr>
              <w:t>up to and including the Interim Handover</w:t>
            </w:r>
            <w:r w:rsidRPr="00633EF2">
              <w:rPr>
                <w:rFonts w:cs="Arial"/>
              </w:rPr>
              <w:t xml:space="preserve"> meeting and which are not selected by STA as being part of the Final Handover are owned by STA and can be developed further by STA for use in future test cycles. These items must not be used by the supplier for any other contract.</w:t>
            </w:r>
          </w:p>
          <w:p w14:paraId="5D85898B" w14:textId="77777777" w:rsidR="00996DF2" w:rsidRDefault="00996DF2" w:rsidP="002560C5">
            <w:pPr>
              <w:snapToGrid w:val="0"/>
              <w:spacing w:before="120" w:after="120"/>
              <w:rPr>
                <w:rFonts w:cs="Arial"/>
                <w:bCs/>
              </w:rPr>
            </w:pPr>
            <w:r w:rsidRPr="00633EF2">
              <w:rPr>
                <w:rFonts w:cs="Arial"/>
              </w:rPr>
              <w:t>If insufficient items are selected for Final Handover to fulfil the requirements of the work package, the supplier may provide substitute items which have been through the full process – including informal trialling – or may provide a reduced amount of ite</w:t>
            </w:r>
            <w:r>
              <w:rPr>
                <w:rFonts w:cs="Arial"/>
              </w:rPr>
              <w:t xml:space="preserve">ms at a reduced </w:t>
            </w:r>
            <w:r w:rsidRPr="00633EF2">
              <w:rPr>
                <w:rFonts w:cs="Arial"/>
              </w:rPr>
              <w:t>cost to be agreed with STA.</w:t>
            </w:r>
          </w:p>
          <w:p w14:paraId="66FA8C95" w14:textId="77777777" w:rsidR="00996DF2" w:rsidRPr="00F212FF" w:rsidRDefault="00996DF2" w:rsidP="002560C5">
            <w:pPr>
              <w:snapToGrid w:val="0"/>
              <w:spacing w:before="120" w:after="120"/>
              <w:rPr>
                <w:rFonts w:cs="Arial"/>
                <w:bCs/>
              </w:rPr>
            </w:pPr>
            <w:r w:rsidRPr="00F212FF">
              <w:rPr>
                <w:rFonts w:cs="Arial"/>
                <w:bCs/>
              </w:rPr>
              <w:t xml:space="preserve">To provide copies of all materials – including amendments following informal trialling – </w:t>
            </w:r>
            <w:proofErr w:type="gramStart"/>
            <w:r w:rsidRPr="00F212FF">
              <w:rPr>
                <w:rFonts w:cs="Arial"/>
                <w:bCs/>
              </w:rPr>
              <w:t>that are</w:t>
            </w:r>
            <w:proofErr w:type="gramEnd"/>
            <w:r w:rsidRPr="00F212FF">
              <w:rPr>
                <w:rFonts w:cs="Arial"/>
                <w:bCs/>
              </w:rPr>
              <w:t xml:space="preserve"> proposed to go forward to final handover. Where final versions are not available, a sketched outline or layout of any proposed illustrations or graphics should be provided, or a suitable placeholder graphic.</w:t>
            </w:r>
          </w:p>
          <w:p w14:paraId="34F03055" w14:textId="77777777" w:rsidR="00996DF2" w:rsidRPr="00F212FF" w:rsidRDefault="00996DF2" w:rsidP="002560C5">
            <w:pPr>
              <w:snapToGrid w:val="0"/>
              <w:spacing w:before="120" w:after="120"/>
              <w:rPr>
                <w:rFonts w:cs="Arial"/>
                <w:bCs/>
                <w:i/>
              </w:rPr>
            </w:pPr>
            <w:r w:rsidRPr="00F212FF">
              <w:rPr>
                <w:rFonts w:cs="Arial"/>
                <w:bCs/>
              </w:rPr>
              <w:t>The following materials must be sent to STA:</w:t>
            </w:r>
          </w:p>
          <w:p w14:paraId="7D7AFE8C" w14:textId="77777777" w:rsidR="00996DF2" w:rsidRPr="00F212FF" w:rsidRDefault="00996DF2" w:rsidP="00996DF2">
            <w:pPr>
              <w:numPr>
                <w:ilvl w:val="0"/>
                <w:numId w:val="4"/>
              </w:numPr>
              <w:suppressAutoHyphens/>
              <w:snapToGrid w:val="0"/>
              <w:spacing w:before="60" w:after="60" w:line="240" w:lineRule="auto"/>
              <w:rPr>
                <w:rFonts w:cs="Arial"/>
              </w:rPr>
            </w:pPr>
            <w:r w:rsidRPr="00F212FF">
              <w:rPr>
                <w:rFonts w:cs="Arial"/>
              </w:rPr>
              <w:t xml:space="preserve">InDesign </w:t>
            </w:r>
            <w:r w:rsidRPr="007904D6">
              <w:rPr>
                <w:rFonts w:cs="Arial"/>
              </w:rPr>
              <w:t>files (</w:t>
            </w:r>
            <w:r>
              <w:rPr>
                <w:rFonts w:cs="Arial"/>
              </w:rPr>
              <w:t>STA uses CC 2014</w:t>
            </w:r>
            <w:r w:rsidRPr="007904D6">
              <w:rPr>
                <w:rFonts w:cs="Arial"/>
              </w:rPr>
              <w:t>)</w:t>
            </w:r>
            <w:r w:rsidRPr="00F212FF">
              <w:rPr>
                <w:rFonts w:cs="Arial"/>
              </w:rPr>
              <w:t xml:space="preserve"> of at least 10% of the test items in order for STA to check their compliance with the Design Specification and software compatibility. For this purpose, the files need to be submitted according to the specification and the template (provided at the start-up meetings) but do not need to be the latest or final versions of the files. Remaining items should be supplied in InDesign or MS Word (or compatible) format.</w:t>
            </w:r>
          </w:p>
          <w:p w14:paraId="7284409C" w14:textId="77777777" w:rsidR="00996DF2" w:rsidRPr="00F212FF" w:rsidRDefault="00996DF2" w:rsidP="00996DF2">
            <w:pPr>
              <w:numPr>
                <w:ilvl w:val="0"/>
                <w:numId w:val="4"/>
              </w:numPr>
              <w:suppressAutoHyphens/>
              <w:snapToGrid w:val="0"/>
              <w:spacing w:before="60" w:after="60" w:line="240" w:lineRule="auto"/>
              <w:rPr>
                <w:rFonts w:cs="Arial"/>
              </w:rPr>
            </w:pPr>
            <w:r w:rsidRPr="00F212FF">
              <w:rPr>
                <w:rFonts w:cs="Arial"/>
              </w:rPr>
              <w:t>Microsoft Word 2010 (or compatible subject to prior agreement) files for all mark schemes</w:t>
            </w:r>
          </w:p>
          <w:p w14:paraId="56AF9556" w14:textId="77777777" w:rsidR="00996DF2" w:rsidRPr="00F212FF" w:rsidRDefault="00996DF2" w:rsidP="00996DF2">
            <w:pPr>
              <w:numPr>
                <w:ilvl w:val="0"/>
                <w:numId w:val="4"/>
              </w:numPr>
              <w:suppressAutoHyphens/>
              <w:snapToGrid w:val="0"/>
              <w:spacing w:before="60" w:after="60" w:line="240" w:lineRule="auto"/>
              <w:rPr>
                <w:rFonts w:cs="Arial"/>
              </w:rPr>
            </w:pPr>
            <w:r w:rsidRPr="00F212FF">
              <w:rPr>
                <w:rFonts w:cs="Arial"/>
              </w:rPr>
              <w:t xml:space="preserve">PDF versions of all items and mark schemes – the PDF of items and mark schemes should be compiled into two files only; one containing all test items/questions and the other containing the mark schemes. </w:t>
            </w:r>
          </w:p>
          <w:p w14:paraId="2900D70A" w14:textId="77777777" w:rsidR="00996DF2" w:rsidRPr="00F212FF" w:rsidRDefault="00996DF2" w:rsidP="00996DF2">
            <w:pPr>
              <w:numPr>
                <w:ilvl w:val="0"/>
                <w:numId w:val="4"/>
              </w:numPr>
              <w:suppressAutoHyphens/>
              <w:snapToGrid w:val="0"/>
              <w:spacing w:before="60" w:after="60" w:line="240" w:lineRule="auto"/>
              <w:rPr>
                <w:rFonts w:cs="Arial"/>
              </w:rPr>
            </w:pPr>
            <w:r w:rsidRPr="00F212FF">
              <w:rPr>
                <w:rFonts w:cs="Arial"/>
              </w:rPr>
              <w:t>PDFs of the questions and mark schemes with the suggested mark-ups or amendments as a result of informal trialling and any other items that were not trialled. The mark-ups and amendments can be handwritten on and scanned in for the PDFs.</w:t>
            </w:r>
          </w:p>
          <w:p w14:paraId="20466976" w14:textId="77777777" w:rsidR="00996DF2" w:rsidRPr="00F212FF" w:rsidRDefault="00996DF2" w:rsidP="00996DF2">
            <w:pPr>
              <w:numPr>
                <w:ilvl w:val="0"/>
                <w:numId w:val="4"/>
              </w:numPr>
              <w:suppressAutoHyphens/>
              <w:snapToGrid w:val="0"/>
              <w:spacing w:before="60" w:after="60" w:line="240" w:lineRule="auto"/>
              <w:rPr>
                <w:rFonts w:cs="Arial"/>
              </w:rPr>
            </w:pPr>
            <w:r w:rsidRPr="00F212FF">
              <w:rPr>
                <w:rFonts w:cs="Arial"/>
              </w:rPr>
              <w:t>Informal trialling report</w:t>
            </w:r>
          </w:p>
          <w:p w14:paraId="48488AA4" w14:textId="77777777" w:rsidR="00996DF2" w:rsidRPr="00F212FF" w:rsidRDefault="00996DF2" w:rsidP="00996DF2">
            <w:pPr>
              <w:numPr>
                <w:ilvl w:val="0"/>
                <w:numId w:val="4"/>
              </w:numPr>
              <w:snapToGrid w:val="0"/>
              <w:spacing w:before="60" w:after="60" w:line="240" w:lineRule="auto"/>
            </w:pPr>
            <w:r w:rsidRPr="00F212FF">
              <w:t>Item classification spreadsheet in Microsoft Excel 2010 (or compatible), with summary table(s) showing coverage across Attainment targets and levels and any other information as indicated by the supplied template (Annex B)</w:t>
            </w:r>
          </w:p>
          <w:p w14:paraId="21FB86F4" w14:textId="77777777" w:rsidR="00996DF2" w:rsidRPr="00F212FF" w:rsidRDefault="00996DF2" w:rsidP="00996DF2">
            <w:pPr>
              <w:numPr>
                <w:ilvl w:val="0"/>
                <w:numId w:val="4"/>
              </w:numPr>
              <w:snapToGrid w:val="0"/>
              <w:spacing w:before="60" w:after="60" w:line="240" w:lineRule="auto"/>
            </w:pPr>
            <w:r w:rsidRPr="00F212FF">
              <w:t xml:space="preserve">For the materials being presented, provide a summary table showing coverage across the content and cognitive domains in all subjects and coverage across the assessable elements in English </w:t>
            </w:r>
            <w:r w:rsidRPr="00F212FF">
              <w:lastRenderedPageBreak/>
              <w:t>Reading.</w:t>
            </w:r>
          </w:p>
          <w:p w14:paraId="4974FC28" w14:textId="77777777" w:rsidR="00996DF2" w:rsidRPr="00F212FF" w:rsidRDefault="00996DF2" w:rsidP="002560C5">
            <w:pPr>
              <w:spacing w:before="120" w:after="120"/>
              <w:rPr>
                <w:rFonts w:cs="Arial"/>
              </w:rPr>
            </w:pPr>
            <w:r w:rsidRPr="00F212FF">
              <w:rPr>
                <w:rFonts w:cs="Arial"/>
              </w:rPr>
              <w:t>As a result of informal trialling, item writing agencies will need to send to STA the following documents prior to the interim handover meeting:</w:t>
            </w:r>
          </w:p>
          <w:p w14:paraId="27FA693E" w14:textId="77777777" w:rsidR="00996DF2" w:rsidRPr="00F212FF" w:rsidRDefault="00996DF2" w:rsidP="00996DF2">
            <w:pPr>
              <w:pStyle w:val="ListParagraph"/>
              <w:numPr>
                <w:ilvl w:val="0"/>
                <w:numId w:val="6"/>
              </w:numPr>
              <w:spacing w:before="120" w:after="120"/>
              <w:rPr>
                <w:rFonts w:ascii="Arial" w:hAnsi="Arial" w:cs="Arial"/>
              </w:rPr>
            </w:pPr>
            <w:r w:rsidRPr="00F212FF">
              <w:rPr>
                <w:rFonts w:ascii="Arial" w:hAnsi="Arial" w:cs="Arial"/>
              </w:rPr>
              <w:t xml:space="preserve">Three </w:t>
            </w:r>
            <w:r>
              <w:rPr>
                <w:rFonts w:ascii="Arial" w:hAnsi="Arial" w:cs="Arial"/>
              </w:rPr>
              <w:t>electronic</w:t>
            </w:r>
            <w:r w:rsidRPr="00F212FF">
              <w:rPr>
                <w:rFonts w:ascii="Arial" w:hAnsi="Arial" w:cs="Arial"/>
              </w:rPr>
              <w:t xml:space="preserve"> copies of all the Informal Trialling booklets and mark schemes / coding frames.</w:t>
            </w:r>
          </w:p>
          <w:p w14:paraId="4CA439C7" w14:textId="77777777" w:rsidR="00996DF2" w:rsidRPr="00F212FF" w:rsidRDefault="00996DF2" w:rsidP="00996DF2">
            <w:pPr>
              <w:pStyle w:val="ListParagraph"/>
              <w:numPr>
                <w:ilvl w:val="0"/>
                <w:numId w:val="6"/>
              </w:numPr>
              <w:spacing w:before="120" w:after="120"/>
              <w:rPr>
                <w:rFonts w:ascii="Arial" w:hAnsi="Arial" w:cs="Arial"/>
              </w:rPr>
            </w:pPr>
            <w:r w:rsidRPr="00F212FF">
              <w:rPr>
                <w:rFonts w:ascii="Arial" w:hAnsi="Arial" w:cs="Arial"/>
              </w:rPr>
              <w:t>A set of materials containing the suggested mark-ups or amendments as a result of the informal trialling and any other items that were not trialled</w:t>
            </w:r>
          </w:p>
          <w:p w14:paraId="5349615B" w14:textId="77777777" w:rsidR="00996DF2" w:rsidRPr="005D1038" w:rsidRDefault="00996DF2" w:rsidP="00996DF2">
            <w:pPr>
              <w:pStyle w:val="ListParagraph"/>
              <w:numPr>
                <w:ilvl w:val="0"/>
                <w:numId w:val="6"/>
              </w:numPr>
              <w:spacing w:before="120" w:after="120"/>
              <w:rPr>
                <w:rFonts w:cs="Arial"/>
              </w:rPr>
            </w:pPr>
            <w:r w:rsidRPr="00F212FF">
              <w:rPr>
                <w:rFonts w:ascii="Arial" w:hAnsi="Arial" w:cs="Arial"/>
              </w:rPr>
              <w:t xml:space="preserve">A report listing the </w:t>
            </w:r>
            <w:proofErr w:type="gramStart"/>
            <w:r w:rsidRPr="00F212FF">
              <w:rPr>
                <w:rFonts w:ascii="Arial" w:hAnsi="Arial" w:cs="Arial"/>
              </w:rPr>
              <w:t>points</w:t>
            </w:r>
            <w:proofErr w:type="gramEnd"/>
            <w:r w:rsidRPr="00F212FF">
              <w:rPr>
                <w:rFonts w:ascii="Arial" w:hAnsi="Arial" w:cs="Arial"/>
              </w:rPr>
              <w:t xml:space="preserve"> specified and other feedback obtained during informal trialling.</w:t>
            </w:r>
          </w:p>
        </w:tc>
      </w:tr>
      <w:tr w:rsidR="00996DF2" w:rsidRPr="00F212FF" w14:paraId="14AA7DC0" w14:textId="77777777" w:rsidTr="002560C5">
        <w:trPr>
          <w:trHeight w:val="1469"/>
        </w:trPr>
        <w:tc>
          <w:tcPr>
            <w:tcW w:w="2883" w:type="dxa"/>
            <w:tcBorders>
              <w:top w:val="single" w:sz="4" w:space="0" w:color="000000"/>
              <w:left w:val="single" w:sz="4" w:space="0" w:color="000000"/>
              <w:bottom w:val="single" w:sz="4" w:space="0" w:color="000000"/>
            </w:tcBorders>
            <w:shd w:val="clear" w:color="auto" w:fill="auto"/>
          </w:tcPr>
          <w:p w14:paraId="5459283D" w14:textId="77777777" w:rsidR="00996DF2" w:rsidRDefault="00996DF2" w:rsidP="002560C5">
            <w:pPr>
              <w:snapToGrid w:val="0"/>
              <w:spacing w:before="120" w:after="120"/>
              <w:rPr>
                <w:rFonts w:cs="Arial"/>
                <w:b/>
              </w:rPr>
            </w:pPr>
            <w:r w:rsidRPr="00F212FF">
              <w:rPr>
                <w:rFonts w:cs="Arial"/>
                <w:b/>
              </w:rPr>
              <w:lastRenderedPageBreak/>
              <w:t>Interim Review</w:t>
            </w:r>
          </w:p>
          <w:p w14:paraId="7B69A1DF" w14:textId="77777777" w:rsidR="00996DF2" w:rsidRPr="00F212FF" w:rsidRDefault="00996DF2" w:rsidP="002560C5">
            <w:pPr>
              <w:snapToGrid w:val="0"/>
              <w:spacing w:before="120" w:after="120"/>
              <w:rPr>
                <w:rFonts w:cs="Arial"/>
                <w:b/>
              </w:rPr>
            </w:pPr>
          </w:p>
        </w:tc>
        <w:tc>
          <w:tcPr>
            <w:tcW w:w="11425" w:type="dxa"/>
            <w:tcBorders>
              <w:top w:val="single" w:sz="4" w:space="0" w:color="000000"/>
              <w:left w:val="single" w:sz="4" w:space="0" w:color="000000"/>
              <w:bottom w:val="single" w:sz="4" w:space="0" w:color="000000"/>
              <w:right w:val="single" w:sz="4" w:space="0" w:color="000000"/>
            </w:tcBorders>
            <w:shd w:val="clear" w:color="auto" w:fill="auto"/>
          </w:tcPr>
          <w:p w14:paraId="1E73CF91" w14:textId="77777777" w:rsidR="00996DF2" w:rsidRPr="00F212FF" w:rsidRDefault="00996DF2" w:rsidP="002560C5">
            <w:pPr>
              <w:snapToGrid w:val="0"/>
              <w:spacing w:before="120" w:after="120"/>
              <w:rPr>
                <w:rFonts w:cs="Arial"/>
              </w:rPr>
            </w:pPr>
            <w:r w:rsidRPr="00F212FF">
              <w:rPr>
                <w:rFonts w:cs="Arial"/>
              </w:rPr>
              <w:t>STA will review the materials submitted at Interim Handover. A meeting will be held between STA and the item writers to review those materials and outputs from informal trialling.</w:t>
            </w:r>
          </w:p>
          <w:p w14:paraId="5BEEA259" w14:textId="77777777" w:rsidR="00996DF2" w:rsidRPr="00F212FF" w:rsidRDefault="00996DF2" w:rsidP="002560C5">
            <w:pPr>
              <w:snapToGrid w:val="0"/>
              <w:spacing w:before="120" w:after="120"/>
              <w:rPr>
                <w:rFonts w:cs="Arial"/>
              </w:rPr>
            </w:pPr>
            <w:r w:rsidRPr="00F212FF">
              <w:rPr>
                <w:rFonts w:cs="Arial"/>
              </w:rPr>
              <w:t>Any further changes to materials will be agreed at this meeting. The Supplier will complete these and any other agreed amendments prior to final handover.</w:t>
            </w:r>
          </w:p>
          <w:p w14:paraId="6CD724C5" w14:textId="77777777" w:rsidR="00996DF2" w:rsidRPr="00F212FF" w:rsidRDefault="00996DF2" w:rsidP="002560C5">
            <w:pPr>
              <w:snapToGrid w:val="0"/>
              <w:spacing w:before="120" w:after="120"/>
              <w:rPr>
                <w:rFonts w:cs="Arial"/>
              </w:rPr>
            </w:pPr>
            <w:r w:rsidRPr="00F212FF">
              <w:rPr>
                <w:rFonts w:cs="Arial"/>
              </w:rPr>
              <w:t>Feedback will be provided at the Interim Review meeting on adherence to the Design Specification for those items submitted in InDesign format. As a result of this feedback, the Supplier may be required to provide an additional set of all materials prior to final handover to ensure compliance with the Design Specification.</w:t>
            </w:r>
          </w:p>
        </w:tc>
      </w:tr>
      <w:tr w:rsidR="00996DF2" w:rsidRPr="0089738D" w14:paraId="0897FDEB" w14:textId="77777777" w:rsidTr="002560C5">
        <w:trPr>
          <w:trHeight w:val="1469"/>
        </w:trPr>
        <w:tc>
          <w:tcPr>
            <w:tcW w:w="2883" w:type="dxa"/>
            <w:tcBorders>
              <w:top w:val="single" w:sz="4" w:space="0" w:color="000000"/>
              <w:left w:val="single" w:sz="4" w:space="0" w:color="000000"/>
              <w:bottom w:val="single" w:sz="4" w:space="0" w:color="000000"/>
            </w:tcBorders>
          </w:tcPr>
          <w:p w14:paraId="6BA6DCAE" w14:textId="77777777" w:rsidR="00996DF2" w:rsidRDefault="00996DF2" w:rsidP="002560C5">
            <w:pPr>
              <w:snapToGrid w:val="0"/>
              <w:spacing w:before="120" w:after="120"/>
              <w:rPr>
                <w:rFonts w:cs="Arial"/>
                <w:b/>
              </w:rPr>
            </w:pPr>
            <w:r>
              <w:rPr>
                <w:rFonts w:cs="Arial"/>
                <w:b/>
              </w:rPr>
              <w:t>Final Handover</w:t>
            </w:r>
          </w:p>
        </w:tc>
        <w:tc>
          <w:tcPr>
            <w:tcW w:w="11425" w:type="dxa"/>
            <w:tcBorders>
              <w:top w:val="single" w:sz="4" w:space="0" w:color="000000"/>
              <w:left w:val="single" w:sz="4" w:space="0" w:color="000000"/>
              <w:bottom w:val="single" w:sz="4" w:space="0" w:color="000000"/>
              <w:right w:val="single" w:sz="4" w:space="0" w:color="000000"/>
            </w:tcBorders>
          </w:tcPr>
          <w:p w14:paraId="7B6CE64F" w14:textId="77777777" w:rsidR="00996DF2" w:rsidRDefault="00996DF2" w:rsidP="002560C5">
            <w:pPr>
              <w:suppressAutoHyphens/>
              <w:snapToGrid w:val="0"/>
              <w:spacing w:before="120" w:after="120"/>
              <w:rPr>
                <w:rFonts w:cs="Arial"/>
                <w:bCs/>
                <w:i/>
              </w:rPr>
            </w:pPr>
            <w:r w:rsidRPr="00F270CD">
              <w:rPr>
                <w:rFonts w:cs="Arial"/>
                <w:bCs/>
                <w:i/>
              </w:rPr>
              <w:t xml:space="preserve">Final Handover </w:t>
            </w:r>
            <w:r>
              <w:rPr>
                <w:rFonts w:cs="Arial"/>
                <w:bCs/>
                <w:i/>
              </w:rPr>
              <w:t>Meeting</w:t>
            </w:r>
            <w:r w:rsidRPr="001F3161">
              <w:rPr>
                <w:rFonts w:cs="Arial"/>
                <w:bCs/>
                <w:i/>
              </w:rPr>
              <w:t xml:space="preserve"> must occur </w:t>
            </w:r>
            <w:r>
              <w:rPr>
                <w:rFonts w:cs="Arial"/>
                <w:bCs/>
                <w:i/>
              </w:rPr>
              <w:t xml:space="preserve">no later </w:t>
            </w:r>
            <w:r w:rsidRPr="002F3DBF">
              <w:rPr>
                <w:rFonts w:cs="Arial"/>
                <w:bCs/>
                <w:i/>
              </w:rPr>
              <w:t>than 12</w:t>
            </w:r>
            <w:r w:rsidRPr="002F3DBF">
              <w:rPr>
                <w:rFonts w:cs="Arial"/>
                <w:bCs/>
                <w:i/>
                <w:vertAlign w:val="superscript"/>
              </w:rPr>
              <w:t>th</w:t>
            </w:r>
            <w:r w:rsidRPr="002F3DBF">
              <w:rPr>
                <w:rFonts w:cs="Arial"/>
                <w:bCs/>
                <w:i/>
              </w:rPr>
              <w:t xml:space="preserve"> September 2017.</w:t>
            </w:r>
          </w:p>
          <w:p w14:paraId="1BCC6282" w14:textId="77777777" w:rsidR="00996DF2" w:rsidRPr="00F270CD" w:rsidRDefault="00996DF2" w:rsidP="002560C5">
            <w:pPr>
              <w:snapToGrid w:val="0"/>
              <w:spacing w:before="60" w:after="60"/>
              <w:rPr>
                <w:rFonts w:cs="Arial"/>
              </w:rPr>
            </w:pPr>
            <w:r w:rsidRPr="00F270CD">
              <w:rPr>
                <w:rFonts w:cs="Arial"/>
              </w:rPr>
              <w:t>The following materials must be handed over by the Final Handover Meeting:</w:t>
            </w:r>
          </w:p>
          <w:p w14:paraId="0AEBC7CF" w14:textId="77777777" w:rsidR="00996DF2" w:rsidRPr="00F270CD" w:rsidRDefault="00996DF2" w:rsidP="00996DF2">
            <w:pPr>
              <w:numPr>
                <w:ilvl w:val="0"/>
                <w:numId w:val="4"/>
              </w:numPr>
              <w:suppressAutoHyphens/>
              <w:snapToGrid w:val="0"/>
              <w:spacing w:before="120" w:after="120" w:line="240" w:lineRule="auto"/>
              <w:rPr>
                <w:rFonts w:cs="Arial"/>
              </w:rPr>
            </w:pPr>
            <w:r>
              <w:rPr>
                <w:rFonts w:cs="Arial"/>
              </w:rPr>
              <w:t>40 h</w:t>
            </w:r>
            <w:r w:rsidRPr="00F270CD">
              <w:rPr>
                <w:rFonts w:cs="Arial"/>
              </w:rPr>
              <w:t>ard copies of the following:</w:t>
            </w:r>
          </w:p>
          <w:p w14:paraId="125CF49E" w14:textId="77777777" w:rsidR="00996DF2" w:rsidRPr="005257FB" w:rsidRDefault="00996DF2" w:rsidP="00996DF2">
            <w:pPr>
              <w:pStyle w:val="ListParagraph"/>
              <w:numPr>
                <w:ilvl w:val="0"/>
                <w:numId w:val="19"/>
              </w:numPr>
              <w:snapToGrid w:val="0"/>
              <w:spacing w:before="120" w:after="120"/>
              <w:rPr>
                <w:rFonts w:ascii="Arial" w:hAnsi="Arial" w:cs="Arial"/>
              </w:rPr>
            </w:pPr>
            <w:r w:rsidRPr="005257FB">
              <w:rPr>
                <w:rFonts w:ascii="Arial" w:hAnsi="Arial" w:cs="Arial"/>
              </w:rPr>
              <w:t>short</w:t>
            </w:r>
            <w:r>
              <w:rPr>
                <w:rFonts w:ascii="Arial" w:hAnsi="Arial" w:cs="Arial"/>
              </w:rPr>
              <w:t>-</w:t>
            </w:r>
            <w:r w:rsidRPr="005257FB">
              <w:rPr>
                <w:rFonts w:ascii="Arial" w:hAnsi="Arial" w:cs="Arial"/>
              </w:rPr>
              <w:t>answer items</w:t>
            </w:r>
          </w:p>
          <w:p w14:paraId="13210F84" w14:textId="77777777" w:rsidR="00996DF2" w:rsidRPr="00B55796" w:rsidRDefault="00996DF2" w:rsidP="00996DF2">
            <w:pPr>
              <w:pStyle w:val="ListParagraph"/>
              <w:numPr>
                <w:ilvl w:val="0"/>
                <w:numId w:val="19"/>
              </w:numPr>
              <w:snapToGrid w:val="0"/>
              <w:spacing w:before="120" w:after="120"/>
              <w:rPr>
                <w:rFonts w:ascii="Arial" w:hAnsi="Arial" w:cs="Arial"/>
              </w:rPr>
            </w:pPr>
            <w:r w:rsidRPr="005257FB">
              <w:rPr>
                <w:rFonts w:ascii="Arial" w:hAnsi="Arial" w:cs="Arial"/>
              </w:rPr>
              <w:t>short-answer items mark scheme</w:t>
            </w:r>
          </w:p>
          <w:p w14:paraId="765D04AE" w14:textId="77777777" w:rsidR="00996DF2" w:rsidRDefault="00996DF2" w:rsidP="00996DF2">
            <w:pPr>
              <w:numPr>
                <w:ilvl w:val="0"/>
                <w:numId w:val="4"/>
              </w:numPr>
              <w:suppressAutoHyphens/>
              <w:snapToGrid w:val="0"/>
              <w:spacing w:before="120" w:after="120" w:line="240" w:lineRule="auto"/>
              <w:rPr>
                <w:rFonts w:cs="Arial"/>
              </w:rPr>
            </w:pPr>
            <w:r w:rsidRPr="00F270CD">
              <w:rPr>
                <w:rFonts w:cs="Arial"/>
              </w:rPr>
              <w:t>Copyright statement (including all formal documentation for copyright transfer)</w:t>
            </w:r>
          </w:p>
          <w:p w14:paraId="69897D39" w14:textId="77777777" w:rsidR="00996DF2" w:rsidRPr="00F270CD" w:rsidRDefault="00996DF2" w:rsidP="002560C5">
            <w:pPr>
              <w:snapToGrid w:val="0"/>
              <w:spacing w:before="120" w:after="120"/>
              <w:rPr>
                <w:rFonts w:cs="Arial"/>
              </w:rPr>
            </w:pPr>
            <w:r w:rsidRPr="00FA2FB8">
              <w:rPr>
                <w:rFonts w:cs="Arial"/>
                <w:b/>
              </w:rPr>
              <w:t>NOTE:</w:t>
            </w:r>
            <w:r>
              <w:rPr>
                <w:rFonts w:cs="Arial"/>
              </w:rPr>
              <w:t xml:space="preserve"> </w:t>
            </w:r>
            <w:r w:rsidRPr="005257FB">
              <w:rPr>
                <w:rFonts w:cs="Arial"/>
              </w:rPr>
              <w:t>Each short-answer item should be printed single sided. The short-answer items mark scheme should a</w:t>
            </w:r>
            <w:r>
              <w:rPr>
                <w:rFonts w:cs="Arial"/>
              </w:rPr>
              <w:t>lso be printed single sided and</w:t>
            </w:r>
            <w:r w:rsidRPr="005257FB">
              <w:rPr>
                <w:rFonts w:cs="Arial"/>
              </w:rPr>
              <w:t xml:space="preserve"> include:</w:t>
            </w:r>
            <w:r>
              <w:rPr>
                <w:rFonts w:cs="Arial"/>
              </w:rPr>
              <w:t xml:space="preserve"> </w:t>
            </w:r>
            <w:r w:rsidRPr="005257FB">
              <w:rPr>
                <w:rFonts w:cs="Arial"/>
              </w:rPr>
              <w:t xml:space="preserve">the </w:t>
            </w:r>
            <w:r>
              <w:rPr>
                <w:rFonts w:cs="Arial"/>
              </w:rPr>
              <w:t xml:space="preserve">complete </w:t>
            </w:r>
            <w:r w:rsidRPr="005257FB">
              <w:rPr>
                <w:rFonts w:cs="Arial"/>
              </w:rPr>
              <w:t>item</w:t>
            </w:r>
            <w:r>
              <w:rPr>
                <w:rFonts w:cs="Arial"/>
              </w:rPr>
              <w:t xml:space="preserve">; </w:t>
            </w:r>
            <w:r w:rsidRPr="005257FB">
              <w:rPr>
                <w:rFonts w:cs="Arial"/>
              </w:rPr>
              <w:t>the mark scheme</w:t>
            </w:r>
            <w:r>
              <w:rPr>
                <w:rFonts w:cs="Arial"/>
              </w:rPr>
              <w:t xml:space="preserve">; </w:t>
            </w:r>
            <w:r w:rsidRPr="005257FB">
              <w:rPr>
                <w:rFonts w:cs="Arial"/>
              </w:rPr>
              <w:t>content domain attributions</w:t>
            </w:r>
            <w:r>
              <w:rPr>
                <w:rFonts w:cs="Arial"/>
              </w:rPr>
              <w:t xml:space="preserve">; </w:t>
            </w:r>
            <w:r w:rsidRPr="005257FB">
              <w:rPr>
                <w:rFonts w:cs="Arial"/>
              </w:rPr>
              <w:t>cognitive domain attributions</w:t>
            </w:r>
          </w:p>
          <w:p w14:paraId="5A95D0D7" w14:textId="77777777" w:rsidR="00996DF2" w:rsidRPr="0066310B" w:rsidRDefault="00996DF2" w:rsidP="00996DF2">
            <w:pPr>
              <w:numPr>
                <w:ilvl w:val="0"/>
                <w:numId w:val="4"/>
              </w:numPr>
              <w:suppressAutoHyphens/>
              <w:snapToGrid w:val="0"/>
              <w:spacing w:before="60" w:after="60" w:line="240" w:lineRule="auto"/>
              <w:rPr>
                <w:rFonts w:cs="Arial"/>
              </w:rPr>
            </w:pPr>
            <w:r>
              <w:rPr>
                <w:rFonts w:cs="Arial"/>
              </w:rPr>
              <w:t>Electronic copies of</w:t>
            </w:r>
            <w:r w:rsidRPr="0066310B">
              <w:rPr>
                <w:rFonts w:cs="Arial"/>
              </w:rPr>
              <w:t xml:space="preserve"> the following:</w:t>
            </w:r>
          </w:p>
          <w:p w14:paraId="4079BFD7" w14:textId="77777777" w:rsidR="00996DF2" w:rsidRPr="0066310B" w:rsidRDefault="00996DF2" w:rsidP="00996DF2">
            <w:pPr>
              <w:numPr>
                <w:ilvl w:val="1"/>
                <w:numId w:val="4"/>
              </w:numPr>
              <w:suppressAutoHyphens/>
              <w:snapToGrid w:val="0"/>
              <w:spacing w:before="60" w:after="60" w:line="240" w:lineRule="auto"/>
              <w:rPr>
                <w:rFonts w:cs="Arial"/>
              </w:rPr>
            </w:pPr>
            <w:r>
              <w:rPr>
                <w:rFonts w:cs="Arial"/>
              </w:rPr>
              <w:t xml:space="preserve">A single </w:t>
            </w:r>
            <w:r w:rsidRPr="0066310B">
              <w:rPr>
                <w:rFonts w:cs="Arial"/>
              </w:rPr>
              <w:t xml:space="preserve">Adobe </w:t>
            </w:r>
            <w:r w:rsidRPr="007904D6">
              <w:rPr>
                <w:rFonts w:cs="Arial"/>
              </w:rPr>
              <w:t>InDesign (STA uses CC 2014</w:t>
            </w:r>
            <w:r w:rsidRPr="003718FD">
              <w:rPr>
                <w:rFonts w:cs="Arial"/>
              </w:rPr>
              <w:t>)</w:t>
            </w:r>
            <w:r w:rsidRPr="0066310B">
              <w:rPr>
                <w:rFonts w:cs="Arial"/>
              </w:rPr>
              <w:t xml:space="preserve"> file for </w:t>
            </w:r>
            <w:r>
              <w:rPr>
                <w:rFonts w:cs="Arial"/>
              </w:rPr>
              <w:t>each individual</w:t>
            </w:r>
            <w:r w:rsidRPr="0066310B">
              <w:rPr>
                <w:rFonts w:cs="Arial"/>
              </w:rPr>
              <w:t xml:space="preserve"> test item</w:t>
            </w:r>
            <w:r>
              <w:rPr>
                <w:rFonts w:cs="Arial"/>
              </w:rPr>
              <w:t xml:space="preserve"> with associated links and files</w:t>
            </w:r>
          </w:p>
          <w:p w14:paraId="19C17EFD" w14:textId="77777777" w:rsidR="00996DF2" w:rsidRPr="0066310B" w:rsidRDefault="00996DF2" w:rsidP="00996DF2">
            <w:pPr>
              <w:numPr>
                <w:ilvl w:val="1"/>
                <w:numId w:val="4"/>
              </w:numPr>
              <w:suppressAutoHyphens/>
              <w:snapToGrid w:val="0"/>
              <w:spacing w:before="60" w:after="60" w:line="240" w:lineRule="auto"/>
              <w:rPr>
                <w:rFonts w:cs="Arial"/>
              </w:rPr>
            </w:pPr>
            <w:r w:rsidRPr="0066310B">
              <w:rPr>
                <w:rFonts w:cs="Arial"/>
              </w:rPr>
              <w:t>Microsoft Word 2010 (or compatible)</w:t>
            </w:r>
            <w:r>
              <w:rPr>
                <w:rFonts w:cs="Arial"/>
              </w:rPr>
              <w:t xml:space="preserve"> </w:t>
            </w:r>
            <w:r w:rsidRPr="0066310B">
              <w:rPr>
                <w:rFonts w:cs="Arial"/>
              </w:rPr>
              <w:t>files for the mark</w:t>
            </w:r>
            <w:r>
              <w:rPr>
                <w:rFonts w:cs="Arial"/>
              </w:rPr>
              <w:t xml:space="preserve"> </w:t>
            </w:r>
            <w:r w:rsidRPr="0066310B">
              <w:rPr>
                <w:rFonts w:cs="Arial"/>
              </w:rPr>
              <w:t>schemes</w:t>
            </w:r>
          </w:p>
          <w:p w14:paraId="2F316842" w14:textId="77777777" w:rsidR="00996DF2" w:rsidRDefault="00996DF2" w:rsidP="00996DF2">
            <w:pPr>
              <w:numPr>
                <w:ilvl w:val="1"/>
                <w:numId w:val="4"/>
              </w:numPr>
              <w:suppressAutoHyphens/>
              <w:snapToGrid w:val="0"/>
              <w:spacing w:before="60" w:after="60" w:line="240" w:lineRule="auto"/>
              <w:rPr>
                <w:rFonts w:cs="Arial"/>
              </w:rPr>
            </w:pPr>
            <w:r>
              <w:rPr>
                <w:rFonts w:cs="Arial"/>
              </w:rPr>
              <w:lastRenderedPageBreak/>
              <w:t xml:space="preserve">Individual </w:t>
            </w:r>
            <w:r w:rsidRPr="0066310B">
              <w:rPr>
                <w:rFonts w:cs="Arial"/>
              </w:rPr>
              <w:t xml:space="preserve">PDF </w:t>
            </w:r>
            <w:r>
              <w:rPr>
                <w:rFonts w:cs="Arial"/>
              </w:rPr>
              <w:t>files for each question</w:t>
            </w:r>
            <w:r w:rsidRPr="0066310B">
              <w:rPr>
                <w:rFonts w:cs="Arial"/>
              </w:rPr>
              <w:t xml:space="preserve"> and </w:t>
            </w:r>
            <w:r>
              <w:rPr>
                <w:rFonts w:cs="Arial"/>
              </w:rPr>
              <w:t xml:space="preserve">associated </w:t>
            </w:r>
            <w:r w:rsidRPr="0066310B">
              <w:rPr>
                <w:rFonts w:cs="Arial"/>
              </w:rPr>
              <w:t>mark</w:t>
            </w:r>
            <w:r>
              <w:rPr>
                <w:rFonts w:cs="Arial"/>
              </w:rPr>
              <w:t xml:space="preserve"> </w:t>
            </w:r>
            <w:r w:rsidRPr="0066310B">
              <w:rPr>
                <w:rFonts w:cs="Arial"/>
              </w:rPr>
              <w:t>scheme</w:t>
            </w:r>
            <w:r>
              <w:rPr>
                <w:rFonts w:cs="Arial"/>
              </w:rPr>
              <w:t xml:space="preserve"> (i.e. two files per question).</w:t>
            </w:r>
          </w:p>
          <w:p w14:paraId="1579763C" w14:textId="77777777" w:rsidR="00996DF2" w:rsidRPr="0066310B" w:rsidRDefault="00996DF2" w:rsidP="00996DF2">
            <w:pPr>
              <w:numPr>
                <w:ilvl w:val="1"/>
                <w:numId w:val="4"/>
              </w:numPr>
              <w:suppressAutoHyphens/>
              <w:snapToGrid w:val="0"/>
              <w:spacing w:before="60" w:after="60" w:line="240" w:lineRule="auto"/>
              <w:rPr>
                <w:rFonts w:cs="Arial"/>
              </w:rPr>
            </w:pPr>
            <w:r>
              <w:rPr>
                <w:rFonts w:cs="Arial"/>
              </w:rPr>
              <w:t>A combined PDF of all items and another combined PDF of all mark schemes.</w:t>
            </w:r>
          </w:p>
          <w:p w14:paraId="6FB98F7F" w14:textId="77777777" w:rsidR="00996DF2" w:rsidRDefault="00996DF2" w:rsidP="00996DF2">
            <w:pPr>
              <w:numPr>
                <w:ilvl w:val="1"/>
                <w:numId w:val="4"/>
              </w:numPr>
              <w:suppressAutoHyphens/>
              <w:snapToGrid w:val="0"/>
              <w:spacing w:before="60" w:after="60" w:line="240" w:lineRule="auto"/>
              <w:rPr>
                <w:rFonts w:cs="Arial"/>
              </w:rPr>
            </w:pPr>
            <w:r w:rsidRPr="0066310B">
              <w:rPr>
                <w:rFonts w:cs="Arial"/>
              </w:rPr>
              <w:t>A reference document that details the sources of any data and artwork/images used in the test items</w:t>
            </w:r>
          </w:p>
          <w:p w14:paraId="3CC2E1B7" w14:textId="77777777" w:rsidR="00996DF2" w:rsidRPr="0066310B" w:rsidRDefault="00996DF2" w:rsidP="00996DF2">
            <w:pPr>
              <w:numPr>
                <w:ilvl w:val="1"/>
                <w:numId w:val="4"/>
              </w:numPr>
              <w:suppressAutoHyphens/>
              <w:snapToGrid w:val="0"/>
              <w:spacing w:before="60" w:after="60" w:line="240" w:lineRule="auto"/>
              <w:rPr>
                <w:rFonts w:cs="Arial"/>
              </w:rPr>
            </w:pPr>
            <w:r w:rsidRPr="0066310B">
              <w:rPr>
                <w:rFonts w:cs="Arial"/>
              </w:rPr>
              <w:t xml:space="preserve">All artwork/images used in the test items as </w:t>
            </w:r>
            <w:proofErr w:type="spellStart"/>
            <w:r w:rsidRPr="0066310B">
              <w:rPr>
                <w:rFonts w:cs="Arial"/>
              </w:rPr>
              <w:t>unflattened</w:t>
            </w:r>
            <w:proofErr w:type="spellEnd"/>
            <w:r w:rsidRPr="0066310B">
              <w:rPr>
                <w:rFonts w:cs="Arial"/>
              </w:rPr>
              <w:t xml:space="preserve"> files with all layers intact within the image file where applicable.</w:t>
            </w:r>
            <w:r>
              <w:rPr>
                <w:rFonts w:cs="Arial"/>
              </w:rPr>
              <w:t xml:space="preserve"> Please ask for clarification on specific file types which are acceptable.</w:t>
            </w:r>
          </w:p>
          <w:p w14:paraId="1B59F696" w14:textId="77777777" w:rsidR="00996DF2" w:rsidRDefault="00996DF2" w:rsidP="00996DF2">
            <w:pPr>
              <w:numPr>
                <w:ilvl w:val="1"/>
                <w:numId w:val="4"/>
              </w:numPr>
              <w:suppressAutoHyphens/>
              <w:snapToGrid w:val="0"/>
              <w:spacing w:before="60" w:after="60" w:line="240" w:lineRule="auto"/>
              <w:rPr>
                <w:rFonts w:cs="Arial"/>
              </w:rPr>
            </w:pPr>
            <w:r w:rsidRPr="0066310B">
              <w:rPr>
                <w:rFonts w:cs="Arial"/>
              </w:rPr>
              <w:t xml:space="preserve">A copy or copies of the </w:t>
            </w:r>
            <w:r>
              <w:rPr>
                <w:rFonts w:cs="Arial"/>
              </w:rPr>
              <w:t xml:space="preserve">updated </w:t>
            </w:r>
            <w:r w:rsidRPr="0066310B">
              <w:rPr>
                <w:rFonts w:cs="Arial"/>
              </w:rPr>
              <w:t>classification spreadsheet(s)</w:t>
            </w:r>
            <w:r>
              <w:rPr>
                <w:rFonts w:cs="Arial"/>
              </w:rPr>
              <w:t xml:space="preserve">, including a table summarising the number of marks assessing each </w:t>
            </w:r>
            <w:r w:rsidRPr="00F270CD">
              <w:rPr>
                <w:rFonts w:cs="Arial"/>
              </w:rPr>
              <w:t>assessment focus</w:t>
            </w:r>
            <w:r w:rsidRPr="00E92EDC">
              <w:rPr>
                <w:rFonts w:cs="Arial"/>
              </w:rPr>
              <w:t>.</w:t>
            </w:r>
          </w:p>
          <w:p w14:paraId="65558872" w14:textId="77777777" w:rsidR="00996DF2" w:rsidRPr="0066310B" w:rsidRDefault="00996DF2" w:rsidP="00996DF2">
            <w:pPr>
              <w:numPr>
                <w:ilvl w:val="1"/>
                <w:numId w:val="4"/>
              </w:numPr>
              <w:suppressAutoHyphens/>
              <w:snapToGrid w:val="0"/>
              <w:spacing w:before="60" w:after="60" w:line="240" w:lineRule="auto"/>
              <w:rPr>
                <w:rFonts w:cs="Arial"/>
              </w:rPr>
            </w:pPr>
            <w:r w:rsidRPr="00F72903">
              <w:rPr>
                <w:rFonts w:cs="Arial"/>
              </w:rPr>
              <w:t>For the materials being presented, provide a summary table showing coverage across the content and cognitive domains</w:t>
            </w:r>
            <w:r>
              <w:rPr>
                <w:rFonts w:cs="Arial"/>
              </w:rPr>
              <w:t>.</w:t>
            </w:r>
            <w:r w:rsidRPr="00F72903">
              <w:rPr>
                <w:rFonts w:cs="Arial"/>
              </w:rPr>
              <w:t xml:space="preserve"> </w:t>
            </w:r>
          </w:p>
          <w:p w14:paraId="1D6060D9" w14:textId="77777777" w:rsidR="00996DF2" w:rsidRPr="005C794F" w:rsidRDefault="00996DF2" w:rsidP="00996DF2">
            <w:pPr>
              <w:numPr>
                <w:ilvl w:val="0"/>
                <w:numId w:val="4"/>
              </w:numPr>
              <w:suppressAutoHyphens/>
              <w:snapToGrid w:val="0"/>
              <w:spacing w:before="60" w:after="60" w:line="240" w:lineRule="auto"/>
              <w:rPr>
                <w:rFonts w:cs="Arial"/>
              </w:rPr>
            </w:pPr>
            <w:r>
              <w:rPr>
                <w:rFonts w:cs="Arial"/>
              </w:rPr>
              <w:t xml:space="preserve">Assignments and/or licences of IPR in the commissioned and other third party works to be completed by the Final Handover Date – as stated in the PQQ and the Contract, </w:t>
            </w:r>
            <w:r w:rsidRPr="00F270CD">
              <w:rPr>
                <w:rFonts w:cs="Arial"/>
              </w:rPr>
              <w:t>and all documentation relating to IPR.</w:t>
            </w:r>
          </w:p>
          <w:p w14:paraId="157019BC" w14:textId="77777777" w:rsidR="00996DF2" w:rsidRPr="00C86F21" w:rsidRDefault="00996DF2" w:rsidP="00996DF2">
            <w:pPr>
              <w:numPr>
                <w:ilvl w:val="0"/>
                <w:numId w:val="4"/>
              </w:numPr>
              <w:suppressAutoHyphens/>
              <w:snapToGrid w:val="0"/>
              <w:spacing w:before="60" w:after="60" w:line="240" w:lineRule="auto"/>
              <w:rPr>
                <w:rFonts w:cs="Arial"/>
              </w:rPr>
            </w:pPr>
            <w:r w:rsidRPr="00622C2C">
              <w:rPr>
                <w:rFonts w:cs="Arial"/>
              </w:rPr>
              <w:t>In addition to the handover of the above materials, the purpose of the Final Handover meeting (which will last at least one full working day) is to discuss the items and the rationale for all amends made. The meeting will be chaired by STA and take place in STA offices in Coventry or London</w:t>
            </w:r>
            <w:r>
              <w:rPr>
                <w:rFonts w:cs="Arial"/>
              </w:rPr>
              <w:t>.</w:t>
            </w:r>
          </w:p>
        </w:tc>
      </w:tr>
      <w:tr w:rsidR="00996DF2" w:rsidRPr="0089738D" w14:paraId="51EFEC34" w14:textId="77777777" w:rsidTr="002560C5">
        <w:trPr>
          <w:trHeight w:val="1133"/>
        </w:trPr>
        <w:tc>
          <w:tcPr>
            <w:tcW w:w="2883" w:type="dxa"/>
            <w:tcBorders>
              <w:top w:val="single" w:sz="4" w:space="0" w:color="000000"/>
              <w:left w:val="single" w:sz="4" w:space="0" w:color="000000"/>
              <w:bottom w:val="single" w:sz="4" w:space="0" w:color="000000"/>
            </w:tcBorders>
          </w:tcPr>
          <w:p w14:paraId="49F4D1D3" w14:textId="77777777" w:rsidR="00996DF2" w:rsidRDefault="00996DF2" w:rsidP="002560C5">
            <w:pPr>
              <w:snapToGrid w:val="0"/>
              <w:spacing w:before="120" w:after="120"/>
              <w:rPr>
                <w:rFonts w:cs="Arial"/>
                <w:b/>
              </w:rPr>
            </w:pPr>
            <w:r>
              <w:rPr>
                <w:rFonts w:cs="Arial"/>
                <w:b/>
              </w:rPr>
              <w:lastRenderedPageBreak/>
              <w:t>Acceptance of Final Handover</w:t>
            </w:r>
          </w:p>
        </w:tc>
        <w:tc>
          <w:tcPr>
            <w:tcW w:w="11425" w:type="dxa"/>
            <w:tcBorders>
              <w:top w:val="single" w:sz="4" w:space="0" w:color="000000"/>
              <w:left w:val="single" w:sz="4" w:space="0" w:color="000000"/>
              <w:bottom w:val="single" w:sz="4" w:space="0" w:color="000000"/>
              <w:right w:val="single" w:sz="4" w:space="0" w:color="000000"/>
            </w:tcBorders>
          </w:tcPr>
          <w:p w14:paraId="502260FF" w14:textId="77777777" w:rsidR="00996DF2" w:rsidRPr="00F349FE" w:rsidRDefault="00996DF2" w:rsidP="002560C5">
            <w:pPr>
              <w:snapToGrid w:val="0"/>
              <w:spacing w:before="120" w:after="120"/>
              <w:rPr>
                <w:rFonts w:cs="Arial"/>
              </w:rPr>
            </w:pPr>
            <w:r>
              <w:rPr>
                <w:rFonts w:cs="Arial"/>
              </w:rPr>
              <w:t>Following Final Handover, STA will check the provided materials. If any errors are found, all materials will be returned to the supplier for a full check and for amendments to be carried out. An error free set of materials should be returned to STA no later than two weeks after the Final Handover Date.</w:t>
            </w:r>
          </w:p>
        </w:tc>
      </w:tr>
    </w:tbl>
    <w:p w14:paraId="7C45715C" w14:textId="77777777" w:rsidR="00996DF2" w:rsidRDefault="00996DF2" w:rsidP="00996DF2">
      <w:pPr>
        <w:rPr>
          <w:rFonts w:cs="Arial"/>
        </w:rPr>
      </w:pPr>
      <w:r>
        <w:rPr>
          <w:rFonts w:cs="Arial"/>
        </w:rPr>
        <w:br w:type="page"/>
      </w:r>
    </w:p>
    <w:p w14:paraId="373FA6E6" w14:textId="77777777" w:rsidR="00683DB6" w:rsidRPr="00DE1A0C" w:rsidRDefault="00683DB6" w:rsidP="00DE7C7C">
      <w:pPr>
        <w:spacing w:after="0" w:line="240" w:lineRule="auto"/>
        <w:rPr>
          <w:rFonts w:eastAsia="Times New Roman" w:cs="Arial"/>
          <w:sz w:val="22"/>
          <w:lang w:eastAsia="en-US"/>
        </w:rPr>
      </w:pPr>
    </w:p>
    <w:p w14:paraId="1FF29CA0" w14:textId="77777777" w:rsidR="00DA7D84" w:rsidRPr="00F42091" w:rsidRDefault="00DA7D84" w:rsidP="00DA7D84"/>
    <w:p w14:paraId="0A872AEA" w14:textId="77777777" w:rsidR="00683DB6" w:rsidRPr="00DE1A0C" w:rsidRDefault="00683DB6" w:rsidP="00DE7C7C">
      <w:pPr>
        <w:spacing w:after="0" w:line="240" w:lineRule="auto"/>
        <w:rPr>
          <w:rFonts w:eastAsia="Times New Roman" w:cs="Arial"/>
          <w:b/>
          <w:sz w:val="22"/>
          <w:lang w:eastAsia="en-US"/>
        </w:rPr>
      </w:pPr>
    </w:p>
    <w:p w14:paraId="7E8618FD" w14:textId="77777777" w:rsidR="00683DB6" w:rsidRPr="00DE1A0C" w:rsidRDefault="00683DB6" w:rsidP="00DE7C7C">
      <w:pPr>
        <w:spacing w:after="0" w:line="240" w:lineRule="auto"/>
        <w:rPr>
          <w:rFonts w:eastAsia="Times New Roman" w:cs="Arial"/>
          <w:b/>
          <w:sz w:val="22"/>
          <w:lang w:eastAsia="en-US"/>
        </w:rPr>
      </w:pPr>
    </w:p>
    <w:p w14:paraId="797994C6" w14:textId="77777777"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Required Service Elements</w:t>
      </w:r>
    </w:p>
    <w:p w14:paraId="484D5B4D" w14:textId="77777777" w:rsidR="00DE7C7C" w:rsidRPr="00DE1A0C" w:rsidRDefault="00DE7C7C" w:rsidP="00DE7C7C">
      <w:pPr>
        <w:spacing w:after="240" w:line="240" w:lineRule="auto"/>
        <w:jc w:val="both"/>
        <w:rPr>
          <w:rFonts w:eastAsia="Times New Roman" w:cs="Arial"/>
          <w:sz w:val="22"/>
          <w:lang w:eastAsia="en-US"/>
        </w:rPr>
      </w:pPr>
      <w:r w:rsidRPr="00DE1A0C">
        <w:rPr>
          <w:rFonts w:eastAsia="Times New Roman" w:cs="Arial"/>
          <w:sz w:val="22"/>
          <w:lang w:eastAsia="en-US"/>
        </w:rPr>
        <w:t xml:space="preserve">The table below sets out the Service Elements </w:t>
      </w:r>
      <w:r w:rsidR="00A51543" w:rsidRPr="00DE1A0C">
        <w:rPr>
          <w:rFonts w:eastAsia="Times New Roman" w:cs="Arial"/>
          <w:sz w:val="22"/>
          <w:lang w:eastAsia="en-US"/>
        </w:rPr>
        <w:t xml:space="preserve">and Deliverables </w:t>
      </w:r>
      <w:r w:rsidRPr="00DE1A0C">
        <w:rPr>
          <w:rFonts w:eastAsia="Times New Roman" w:cs="Arial"/>
          <w:sz w:val="22"/>
          <w:lang w:eastAsia="en-US"/>
        </w:rPr>
        <w:t>the Supplier shall provide under this Call-Off Contract.</w:t>
      </w:r>
    </w:p>
    <w:tbl>
      <w:tblPr>
        <w:tblW w:w="15017" w:type="dxa"/>
        <w:tblInd w:w="-25" w:type="dxa"/>
        <w:tblLayout w:type="fixed"/>
        <w:tblLook w:val="0000" w:firstRow="0" w:lastRow="0" w:firstColumn="0" w:lastColumn="0" w:noHBand="0" w:noVBand="0"/>
      </w:tblPr>
      <w:tblGrid>
        <w:gridCol w:w="1263"/>
        <w:gridCol w:w="8084"/>
        <w:gridCol w:w="3402"/>
        <w:gridCol w:w="2268"/>
      </w:tblGrid>
      <w:tr w:rsidR="00586BF1" w:rsidRPr="00C35234" w14:paraId="0B5FD46A" w14:textId="77777777" w:rsidTr="002560C5">
        <w:trPr>
          <w:trHeight w:val="420"/>
          <w:tblHeader/>
        </w:trPr>
        <w:tc>
          <w:tcPr>
            <w:tcW w:w="1263" w:type="dxa"/>
            <w:tcBorders>
              <w:top w:val="single" w:sz="4" w:space="0" w:color="000000"/>
              <w:left w:val="single" w:sz="4" w:space="0" w:color="000000"/>
              <w:bottom w:val="single" w:sz="4" w:space="0" w:color="000000"/>
            </w:tcBorders>
            <w:shd w:val="clear" w:color="auto" w:fill="99CCFF"/>
          </w:tcPr>
          <w:p w14:paraId="0DECE6C0" w14:textId="77777777" w:rsidR="00586BF1" w:rsidRPr="00BE3A5B" w:rsidRDefault="00586BF1" w:rsidP="002560C5">
            <w:pPr>
              <w:snapToGrid w:val="0"/>
              <w:jc w:val="center"/>
              <w:rPr>
                <w:rFonts w:cs="Arial"/>
                <w:b/>
              </w:rPr>
            </w:pPr>
          </w:p>
          <w:p w14:paraId="545D0307" w14:textId="77777777" w:rsidR="00586BF1" w:rsidRPr="00BE3A5B" w:rsidRDefault="00586BF1" w:rsidP="002560C5">
            <w:pPr>
              <w:jc w:val="center"/>
              <w:rPr>
                <w:rFonts w:cs="Arial"/>
                <w:b/>
              </w:rPr>
            </w:pPr>
            <w:r w:rsidRPr="00BE3A5B">
              <w:rPr>
                <w:rFonts w:cs="Arial"/>
                <w:b/>
              </w:rPr>
              <w:t>No</w:t>
            </w:r>
          </w:p>
        </w:tc>
        <w:tc>
          <w:tcPr>
            <w:tcW w:w="8084" w:type="dxa"/>
            <w:tcBorders>
              <w:top w:val="single" w:sz="4" w:space="0" w:color="000000"/>
              <w:left w:val="single" w:sz="4" w:space="0" w:color="000000"/>
              <w:bottom w:val="single" w:sz="4" w:space="0" w:color="000000"/>
            </w:tcBorders>
            <w:shd w:val="clear" w:color="auto" w:fill="99CCFF"/>
          </w:tcPr>
          <w:p w14:paraId="0F4A14FD" w14:textId="77777777" w:rsidR="00586BF1" w:rsidRPr="00BE3A5B" w:rsidRDefault="00586BF1" w:rsidP="002560C5">
            <w:pPr>
              <w:snapToGrid w:val="0"/>
              <w:jc w:val="center"/>
              <w:rPr>
                <w:rFonts w:cs="Arial"/>
                <w:b/>
              </w:rPr>
            </w:pPr>
          </w:p>
          <w:p w14:paraId="2813E18A" w14:textId="77777777" w:rsidR="00586BF1" w:rsidRPr="00BE3A5B" w:rsidRDefault="00586BF1" w:rsidP="002560C5">
            <w:pPr>
              <w:jc w:val="center"/>
              <w:rPr>
                <w:rFonts w:cs="Arial"/>
                <w:b/>
              </w:rPr>
            </w:pPr>
            <w:r>
              <w:rPr>
                <w:rFonts w:cs="Arial"/>
                <w:b/>
              </w:rPr>
              <w:t>Deliverables</w:t>
            </w:r>
            <w:r w:rsidRPr="00BE3A5B">
              <w:rPr>
                <w:rFonts w:cs="Arial"/>
                <w:b/>
              </w:rPr>
              <w:t>/Outp</w:t>
            </w:r>
            <w:r w:rsidRPr="0038693E">
              <w:rPr>
                <w:rFonts w:cs="Arial"/>
                <w:b/>
              </w:rPr>
              <w:t>uts</w:t>
            </w:r>
          </w:p>
        </w:tc>
        <w:tc>
          <w:tcPr>
            <w:tcW w:w="3402" w:type="dxa"/>
            <w:tcBorders>
              <w:top w:val="single" w:sz="4" w:space="0" w:color="000000"/>
              <w:left w:val="single" w:sz="4" w:space="0" w:color="000000"/>
              <w:bottom w:val="single" w:sz="4" w:space="0" w:color="000000"/>
            </w:tcBorders>
            <w:shd w:val="clear" w:color="auto" w:fill="99CCFF"/>
          </w:tcPr>
          <w:p w14:paraId="1DC02461" w14:textId="77777777" w:rsidR="00586BF1" w:rsidRPr="00BE3A5B" w:rsidRDefault="00586BF1" w:rsidP="002560C5">
            <w:pPr>
              <w:jc w:val="center"/>
              <w:rPr>
                <w:rFonts w:cs="Arial"/>
                <w:b/>
              </w:rPr>
            </w:pPr>
            <w:r>
              <w:rPr>
                <w:rFonts w:cs="Arial"/>
                <w:b/>
              </w:rPr>
              <w:t>Acceptance Criteria</w:t>
            </w:r>
          </w:p>
        </w:tc>
        <w:tc>
          <w:tcPr>
            <w:tcW w:w="2268" w:type="dxa"/>
            <w:tcBorders>
              <w:top w:val="single" w:sz="4" w:space="0" w:color="000000"/>
              <w:left w:val="single" w:sz="4" w:space="0" w:color="000000"/>
              <w:bottom w:val="single" w:sz="4" w:space="0" w:color="000000"/>
              <w:right w:val="single" w:sz="4" w:space="0" w:color="000000"/>
            </w:tcBorders>
            <w:shd w:val="clear" w:color="auto" w:fill="99CCFF"/>
          </w:tcPr>
          <w:p w14:paraId="6F406E62" w14:textId="77777777" w:rsidR="00586BF1" w:rsidRPr="00E64264" w:rsidRDefault="00586BF1" w:rsidP="002560C5">
            <w:pPr>
              <w:snapToGrid w:val="0"/>
              <w:jc w:val="center"/>
              <w:rPr>
                <w:rFonts w:cs="Arial"/>
                <w:b/>
              </w:rPr>
            </w:pPr>
            <w:r w:rsidRPr="00E64264">
              <w:rPr>
                <w:rFonts w:cs="Arial"/>
                <w:b/>
              </w:rPr>
              <w:t xml:space="preserve">Due </w:t>
            </w:r>
          </w:p>
          <w:p w14:paraId="15D79AF1" w14:textId="77777777" w:rsidR="00586BF1" w:rsidRPr="00C35234" w:rsidRDefault="00586BF1" w:rsidP="002560C5">
            <w:pPr>
              <w:jc w:val="center"/>
              <w:rPr>
                <w:rFonts w:cs="Arial"/>
                <w:b/>
                <w:highlight w:val="yellow"/>
              </w:rPr>
            </w:pPr>
            <w:r w:rsidRPr="00E64264">
              <w:rPr>
                <w:rFonts w:cs="Arial"/>
                <w:b/>
              </w:rPr>
              <w:t>Date</w:t>
            </w:r>
          </w:p>
        </w:tc>
      </w:tr>
      <w:tr w:rsidR="00586BF1" w:rsidRPr="00E97CAD" w14:paraId="7F9F83F3" w14:textId="77777777" w:rsidTr="002560C5">
        <w:trPr>
          <w:trHeight w:val="375"/>
        </w:trPr>
        <w:tc>
          <w:tcPr>
            <w:tcW w:w="1263" w:type="dxa"/>
            <w:tcBorders>
              <w:top w:val="single" w:sz="4" w:space="0" w:color="000000"/>
              <w:left w:val="single" w:sz="4" w:space="0" w:color="000000"/>
              <w:bottom w:val="single" w:sz="4" w:space="0" w:color="000000"/>
            </w:tcBorders>
          </w:tcPr>
          <w:p w14:paraId="76649735" w14:textId="77777777" w:rsidR="00586BF1" w:rsidRPr="0066310B" w:rsidRDefault="00586BF1" w:rsidP="002560C5">
            <w:pPr>
              <w:snapToGrid w:val="0"/>
              <w:spacing w:before="120" w:after="120"/>
              <w:jc w:val="center"/>
              <w:rPr>
                <w:rFonts w:cs="Arial"/>
              </w:rPr>
            </w:pPr>
            <w:r w:rsidRPr="0066310B">
              <w:rPr>
                <w:rFonts w:cs="Arial"/>
              </w:rPr>
              <w:t>1</w:t>
            </w:r>
          </w:p>
        </w:tc>
        <w:tc>
          <w:tcPr>
            <w:tcW w:w="8084" w:type="dxa"/>
            <w:tcBorders>
              <w:top w:val="single" w:sz="4" w:space="0" w:color="000000"/>
              <w:left w:val="single" w:sz="4" w:space="0" w:color="000000"/>
              <w:bottom w:val="single" w:sz="4" w:space="0" w:color="000000"/>
            </w:tcBorders>
          </w:tcPr>
          <w:p w14:paraId="0C09CF02" w14:textId="77777777" w:rsidR="00586BF1" w:rsidRPr="0066310B" w:rsidRDefault="00586BF1" w:rsidP="002560C5">
            <w:pPr>
              <w:pStyle w:val="WW-BodyText3"/>
              <w:snapToGrid w:val="0"/>
              <w:spacing w:before="120" w:after="120"/>
              <w:rPr>
                <w:rFonts w:cs="Arial"/>
                <w:b/>
                <w:bCs/>
                <w:sz w:val="22"/>
                <w:szCs w:val="22"/>
              </w:rPr>
            </w:pPr>
            <w:r w:rsidRPr="0066310B">
              <w:rPr>
                <w:rFonts w:cs="Arial"/>
                <w:b/>
                <w:bCs/>
                <w:sz w:val="22"/>
                <w:szCs w:val="22"/>
              </w:rPr>
              <w:t>Start-Up Meeting</w:t>
            </w:r>
            <w:r>
              <w:rPr>
                <w:rFonts w:cs="Arial"/>
                <w:b/>
                <w:bCs/>
                <w:sz w:val="22"/>
                <w:szCs w:val="22"/>
              </w:rPr>
              <w:t xml:space="preserve"> – FIXED DATE</w:t>
            </w:r>
          </w:p>
          <w:p w14:paraId="6F5731DA" w14:textId="77777777" w:rsidR="00586BF1" w:rsidRPr="0066310B" w:rsidRDefault="00586BF1" w:rsidP="002560C5">
            <w:pPr>
              <w:pStyle w:val="ww-bodytext30"/>
              <w:snapToGrid w:val="0"/>
              <w:rPr>
                <w:sz w:val="22"/>
                <w:szCs w:val="22"/>
              </w:rPr>
            </w:pPr>
            <w:r>
              <w:rPr>
                <w:sz w:val="22"/>
                <w:szCs w:val="22"/>
              </w:rPr>
              <w:t>Supplier will p</w:t>
            </w:r>
            <w:r w:rsidRPr="0066310B">
              <w:rPr>
                <w:sz w:val="22"/>
                <w:szCs w:val="22"/>
              </w:rPr>
              <w:t>rovide:</w:t>
            </w:r>
          </w:p>
          <w:p w14:paraId="7F2065E3" w14:textId="77777777" w:rsidR="00586BF1" w:rsidRDefault="00586BF1" w:rsidP="00586BF1">
            <w:pPr>
              <w:pStyle w:val="ww-bodytext30"/>
              <w:numPr>
                <w:ilvl w:val="0"/>
                <w:numId w:val="2"/>
              </w:numPr>
              <w:snapToGrid w:val="0"/>
              <w:rPr>
                <w:sz w:val="22"/>
                <w:szCs w:val="22"/>
              </w:rPr>
            </w:pPr>
            <w:r w:rsidRPr="0066310B">
              <w:rPr>
                <w:sz w:val="22"/>
                <w:szCs w:val="22"/>
              </w:rPr>
              <w:t>Detailed plan for item and mark</w:t>
            </w:r>
            <w:r>
              <w:rPr>
                <w:sz w:val="22"/>
                <w:szCs w:val="22"/>
              </w:rPr>
              <w:t xml:space="preserve"> </w:t>
            </w:r>
            <w:r w:rsidRPr="0066310B">
              <w:rPr>
                <w:sz w:val="22"/>
                <w:szCs w:val="22"/>
              </w:rPr>
              <w:t>scheme production for review and joint sign-off</w:t>
            </w:r>
          </w:p>
          <w:p w14:paraId="18F1B2AC" w14:textId="77777777" w:rsidR="00586BF1" w:rsidRDefault="00586BF1" w:rsidP="00586BF1">
            <w:pPr>
              <w:pStyle w:val="ww-bodytext30"/>
              <w:numPr>
                <w:ilvl w:val="0"/>
                <w:numId w:val="2"/>
              </w:numPr>
              <w:snapToGrid w:val="0"/>
              <w:rPr>
                <w:sz w:val="22"/>
                <w:szCs w:val="22"/>
              </w:rPr>
            </w:pPr>
            <w:r>
              <w:rPr>
                <w:sz w:val="22"/>
                <w:szCs w:val="22"/>
              </w:rPr>
              <w:t xml:space="preserve">Detailed plan for when checkpoints will be held </w:t>
            </w:r>
            <w:r w:rsidRPr="0066310B">
              <w:rPr>
                <w:sz w:val="22"/>
                <w:szCs w:val="22"/>
              </w:rPr>
              <w:t>for review and joint sign-off</w:t>
            </w:r>
          </w:p>
          <w:p w14:paraId="0B60380B" w14:textId="77777777" w:rsidR="00586BF1" w:rsidRPr="0066310B" w:rsidRDefault="00586BF1" w:rsidP="00586BF1">
            <w:pPr>
              <w:pStyle w:val="ww-bodytext30"/>
              <w:numPr>
                <w:ilvl w:val="0"/>
                <w:numId w:val="2"/>
              </w:numPr>
              <w:snapToGrid w:val="0"/>
              <w:rPr>
                <w:sz w:val="22"/>
                <w:szCs w:val="22"/>
              </w:rPr>
            </w:pPr>
            <w:r w:rsidRPr="0066310B">
              <w:rPr>
                <w:sz w:val="22"/>
                <w:szCs w:val="22"/>
              </w:rPr>
              <w:t>Detailed project risk and issue log</w:t>
            </w:r>
            <w:r>
              <w:rPr>
                <w:sz w:val="22"/>
                <w:szCs w:val="22"/>
              </w:rPr>
              <w:t xml:space="preserve"> (Risk Log)</w:t>
            </w:r>
            <w:r w:rsidRPr="0066310B">
              <w:rPr>
                <w:sz w:val="22"/>
                <w:szCs w:val="22"/>
              </w:rPr>
              <w:t xml:space="preserve"> for review and joint sign-off</w:t>
            </w:r>
          </w:p>
          <w:p w14:paraId="0552C362" w14:textId="77777777" w:rsidR="00586BF1" w:rsidRDefault="00586BF1" w:rsidP="00586BF1">
            <w:pPr>
              <w:pStyle w:val="ww-bodytext30"/>
              <w:numPr>
                <w:ilvl w:val="0"/>
                <w:numId w:val="2"/>
              </w:numPr>
              <w:snapToGrid w:val="0"/>
              <w:rPr>
                <w:sz w:val="22"/>
                <w:szCs w:val="22"/>
              </w:rPr>
            </w:pPr>
            <w:r w:rsidRPr="0066310B">
              <w:rPr>
                <w:sz w:val="22"/>
                <w:szCs w:val="22"/>
              </w:rPr>
              <w:t>Project Initiation Document (PID)</w:t>
            </w:r>
          </w:p>
          <w:p w14:paraId="531E41B8" w14:textId="77777777" w:rsidR="00586BF1" w:rsidRDefault="00586BF1" w:rsidP="002560C5">
            <w:pPr>
              <w:pStyle w:val="ww-bodytext30"/>
              <w:snapToGrid w:val="0"/>
              <w:rPr>
                <w:sz w:val="22"/>
                <w:szCs w:val="22"/>
              </w:rPr>
            </w:pPr>
            <w:r>
              <w:rPr>
                <w:sz w:val="22"/>
                <w:szCs w:val="22"/>
              </w:rPr>
              <w:t>STA will provide:</w:t>
            </w:r>
          </w:p>
          <w:p w14:paraId="4ACC15BF" w14:textId="77777777" w:rsidR="00586BF1" w:rsidRDefault="00586BF1" w:rsidP="00586BF1">
            <w:pPr>
              <w:pStyle w:val="ww-bodytext30"/>
              <w:numPr>
                <w:ilvl w:val="0"/>
                <w:numId w:val="2"/>
              </w:numPr>
              <w:snapToGrid w:val="0"/>
              <w:rPr>
                <w:sz w:val="22"/>
                <w:szCs w:val="22"/>
              </w:rPr>
            </w:pPr>
            <w:r>
              <w:rPr>
                <w:sz w:val="22"/>
                <w:szCs w:val="22"/>
              </w:rPr>
              <w:t>Clarification of any item writing requirements</w:t>
            </w:r>
          </w:p>
          <w:p w14:paraId="126B1B6D" w14:textId="77777777" w:rsidR="00586BF1" w:rsidRDefault="00586BF1" w:rsidP="00586BF1">
            <w:pPr>
              <w:pStyle w:val="ww-bodytext30"/>
              <w:numPr>
                <w:ilvl w:val="0"/>
                <w:numId w:val="2"/>
              </w:numPr>
              <w:snapToGrid w:val="0"/>
              <w:rPr>
                <w:sz w:val="22"/>
                <w:szCs w:val="22"/>
              </w:rPr>
            </w:pPr>
            <w:r>
              <w:rPr>
                <w:sz w:val="22"/>
                <w:szCs w:val="22"/>
              </w:rPr>
              <w:t>Templates and guidance documents</w:t>
            </w:r>
          </w:p>
          <w:p w14:paraId="3207F2AD" w14:textId="77777777" w:rsidR="00586BF1" w:rsidRPr="00EB3764" w:rsidRDefault="00586BF1" w:rsidP="002560C5">
            <w:pPr>
              <w:pStyle w:val="ww-bodytext30"/>
              <w:snapToGrid w:val="0"/>
              <w:rPr>
                <w:sz w:val="22"/>
                <w:szCs w:val="22"/>
              </w:rPr>
            </w:pPr>
          </w:p>
        </w:tc>
        <w:tc>
          <w:tcPr>
            <w:tcW w:w="3402" w:type="dxa"/>
            <w:tcBorders>
              <w:top w:val="single" w:sz="4" w:space="0" w:color="000000"/>
              <w:left w:val="single" w:sz="4" w:space="0" w:color="000000"/>
              <w:bottom w:val="single" w:sz="4" w:space="0" w:color="000000"/>
            </w:tcBorders>
          </w:tcPr>
          <w:p w14:paraId="75F594A9" w14:textId="77777777" w:rsidR="00586BF1" w:rsidRPr="00602154" w:rsidRDefault="00586BF1" w:rsidP="002560C5">
            <w:pPr>
              <w:snapToGrid w:val="0"/>
              <w:spacing w:before="120" w:after="120"/>
              <w:rPr>
                <w:rFonts w:cs="Arial"/>
              </w:rPr>
            </w:pPr>
            <w:r>
              <w:rPr>
                <w:rFonts w:cs="Arial"/>
              </w:rPr>
              <w:t>Project Director / Project manager (or equivalent) attend the Start-Up Meeting and provision of listed documents by agreed date.</w:t>
            </w:r>
          </w:p>
        </w:tc>
        <w:tc>
          <w:tcPr>
            <w:tcW w:w="2268" w:type="dxa"/>
            <w:tcBorders>
              <w:top w:val="single" w:sz="4" w:space="0" w:color="000000"/>
              <w:left w:val="single" w:sz="4" w:space="0" w:color="000000"/>
              <w:bottom w:val="single" w:sz="4" w:space="0" w:color="000000"/>
              <w:right w:val="single" w:sz="4" w:space="0" w:color="000000"/>
            </w:tcBorders>
          </w:tcPr>
          <w:p w14:paraId="695511FA" w14:textId="77777777" w:rsidR="00586BF1" w:rsidRPr="00E97CAD" w:rsidRDefault="00586BF1" w:rsidP="002560C5">
            <w:pPr>
              <w:snapToGrid w:val="0"/>
              <w:spacing w:before="120" w:after="120"/>
              <w:jc w:val="center"/>
              <w:rPr>
                <w:rFonts w:cs="Arial"/>
                <w:b/>
              </w:rPr>
            </w:pPr>
            <w:r w:rsidRPr="00E97CAD">
              <w:rPr>
                <w:rFonts w:cs="Arial"/>
                <w:b/>
              </w:rPr>
              <w:t>14 to 24 February 2017</w:t>
            </w:r>
          </w:p>
        </w:tc>
      </w:tr>
      <w:tr w:rsidR="00586BF1" w:rsidRPr="00100CB3" w14:paraId="24B05EEC" w14:textId="77777777" w:rsidTr="002560C5">
        <w:trPr>
          <w:trHeight w:val="375"/>
        </w:trPr>
        <w:tc>
          <w:tcPr>
            <w:tcW w:w="1263" w:type="dxa"/>
            <w:tcBorders>
              <w:top w:val="single" w:sz="4" w:space="0" w:color="000000"/>
              <w:left w:val="single" w:sz="4" w:space="0" w:color="000000"/>
              <w:bottom w:val="single" w:sz="4" w:space="0" w:color="000000"/>
            </w:tcBorders>
          </w:tcPr>
          <w:p w14:paraId="25960334" w14:textId="77777777" w:rsidR="00586BF1" w:rsidRPr="0066310B" w:rsidRDefault="00586BF1" w:rsidP="002560C5">
            <w:pPr>
              <w:snapToGrid w:val="0"/>
              <w:spacing w:before="120" w:after="120"/>
              <w:jc w:val="center"/>
              <w:rPr>
                <w:rFonts w:cs="Arial"/>
              </w:rPr>
            </w:pPr>
            <w:r>
              <w:rPr>
                <w:rFonts w:cs="Arial"/>
              </w:rPr>
              <w:t>2</w:t>
            </w:r>
          </w:p>
        </w:tc>
        <w:tc>
          <w:tcPr>
            <w:tcW w:w="8084" w:type="dxa"/>
            <w:tcBorders>
              <w:top w:val="single" w:sz="4" w:space="0" w:color="000000"/>
              <w:left w:val="single" w:sz="4" w:space="0" w:color="000000"/>
              <w:bottom w:val="single" w:sz="4" w:space="0" w:color="000000"/>
            </w:tcBorders>
          </w:tcPr>
          <w:p w14:paraId="0705BA89" w14:textId="77777777" w:rsidR="00586BF1" w:rsidRPr="0066310B" w:rsidRDefault="00586BF1" w:rsidP="002560C5">
            <w:pPr>
              <w:snapToGrid w:val="0"/>
              <w:spacing w:before="120" w:after="120"/>
              <w:rPr>
                <w:rFonts w:cs="Arial"/>
                <w:b/>
              </w:rPr>
            </w:pPr>
            <w:r w:rsidRPr="0066310B">
              <w:rPr>
                <w:rFonts w:cs="Arial"/>
                <w:b/>
              </w:rPr>
              <w:t>Checkpoint Meetings and Management Information</w:t>
            </w:r>
          </w:p>
          <w:p w14:paraId="01D1C8AE" w14:textId="77777777" w:rsidR="00586BF1" w:rsidRPr="00EB3764" w:rsidRDefault="00586BF1" w:rsidP="002560C5">
            <w:pPr>
              <w:snapToGrid w:val="0"/>
              <w:spacing w:before="120" w:after="120"/>
              <w:rPr>
                <w:rFonts w:cs="Arial"/>
              </w:rPr>
            </w:pPr>
            <w:r>
              <w:rPr>
                <w:rFonts w:cs="Arial"/>
              </w:rPr>
              <w:t>To attend</w:t>
            </w:r>
            <w:r w:rsidRPr="0066310B">
              <w:rPr>
                <w:rFonts w:cs="Arial"/>
              </w:rPr>
              <w:t xml:space="preserve"> </w:t>
            </w:r>
            <w:r>
              <w:rPr>
                <w:rFonts w:cs="Arial"/>
              </w:rPr>
              <w:t xml:space="preserve">regular </w:t>
            </w:r>
            <w:r w:rsidRPr="0066310B">
              <w:rPr>
                <w:rFonts w:cs="Arial"/>
              </w:rPr>
              <w:t>Checkpoint meetings</w:t>
            </w:r>
            <w:r>
              <w:rPr>
                <w:rFonts w:cs="Arial"/>
              </w:rPr>
              <w:t xml:space="preserve"> at least once a month, although they may need to be more frequent at some stages of the project</w:t>
            </w:r>
            <w:r w:rsidRPr="00F349FE">
              <w:rPr>
                <w:rFonts w:cs="Arial"/>
              </w:rPr>
              <w:t>. These meetings may be held as telephone conference calls.</w:t>
            </w:r>
            <w:r>
              <w:rPr>
                <w:rFonts w:cs="Arial"/>
              </w:rPr>
              <w:t xml:space="preserve"> Checkpoint reports to be submitted to STA </w:t>
            </w:r>
            <w:r w:rsidRPr="004A3EB1">
              <w:rPr>
                <w:rFonts w:cs="Arial"/>
              </w:rPr>
              <w:t>two</w:t>
            </w:r>
            <w:r>
              <w:rPr>
                <w:rFonts w:cs="Arial"/>
              </w:rPr>
              <w:t xml:space="preserve"> working days in advance of each Checkpoint meeting.</w:t>
            </w:r>
          </w:p>
        </w:tc>
        <w:tc>
          <w:tcPr>
            <w:tcW w:w="3402" w:type="dxa"/>
            <w:tcBorders>
              <w:top w:val="single" w:sz="4" w:space="0" w:color="000000"/>
              <w:left w:val="single" w:sz="4" w:space="0" w:color="000000"/>
              <w:bottom w:val="single" w:sz="4" w:space="0" w:color="000000"/>
            </w:tcBorders>
          </w:tcPr>
          <w:p w14:paraId="680C6372" w14:textId="77777777" w:rsidR="00586BF1" w:rsidRPr="0066310B" w:rsidRDefault="00586BF1" w:rsidP="002560C5">
            <w:pPr>
              <w:snapToGrid w:val="0"/>
              <w:spacing w:before="120" w:after="120"/>
              <w:rPr>
                <w:rFonts w:cs="Arial"/>
                <w:b/>
              </w:rPr>
            </w:pPr>
            <w:r>
              <w:rPr>
                <w:rFonts w:cs="Arial"/>
              </w:rPr>
              <w:t xml:space="preserve">Project manager (or equivalent) attends </w:t>
            </w:r>
            <w:r w:rsidRPr="00795D0D">
              <w:rPr>
                <w:rFonts w:cs="Arial"/>
              </w:rPr>
              <w:t xml:space="preserve">each Checkpoint meeting on agreed date and submission of Checkpoint report </w:t>
            </w:r>
            <w:r w:rsidRPr="004A3EB1">
              <w:rPr>
                <w:rFonts w:cs="Arial"/>
              </w:rPr>
              <w:t>two</w:t>
            </w:r>
            <w:r w:rsidRPr="00795D0D">
              <w:rPr>
                <w:rFonts w:cs="Arial"/>
              </w:rPr>
              <w:t xml:space="preserve"> working days in advance of each checkpoint meeting.</w:t>
            </w:r>
          </w:p>
        </w:tc>
        <w:tc>
          <w:tcPr>
            <w:tcW w:w="2268" w:type="dxa"/>
            <w:tcBorders>
              <w:top w:val="single" w:sz="4" w:space="0" w:color="000000"/>
              <w:left w:val="single" w:sz="4" w:space="0" w:color="000000"/>
              <w:bottom w:val="single" w:sz="4" w:space="0" w:color="000000"/>
              <w:right w:val="single" w:sz="4" w:space="0" w:color="000000"/>
            </w:tcBorders>
          </w:tcPr>
          <w:p w14:paraId="3E4FFB03" w14:textId="77777777" w:rsidR="00586BF1" w:rsidRPr="008E7D2B" w:rsidRDefault="00586BF1" w:rsidP="002560C5">
            <w:pPr>
              <w:snapToGrid w:val="0"/>
              <w:spacing w:before="120" w:after="120"/>
              <w:jc w:val="center"/>
              <w:rPr>
                <w:rFonts w:cs="Arial"/>
              </w:rPr>
            </w:pPr>
            <w:r w:rsidRPr="008E7D2B">
              <w:rPr>
                <w:rFonts w:cs="Arial"/>
              </w:rPr>
              <w:t>To be agreed at start-up meeting</w:t>
            </w:r>
          </w:p>
          <w:p w14:paraId="1D5D7078" w14:textId="77777777" w:rsidR="00586BF1" w:rsidRPr="00100CB3" w:rsidRDefault="00586BF1" w:rsidP="002560C5">
            <w:pPr>
              <w:snapToGrid w:val="0"/>
              <w:spacing w:before="120" w:after="120"/>
              <w:jc w:val="center"/>
              <w:rPr>
                <w:rFonts w:cs="Arial"/>
                <w:b/>
                <w:highlight w:val="yellow"/>
              </w:rPr>
            </w:pPr>
          </w:p>
        </w:tc>
      </w:tr>
      <w:tr w:rsidR="00586BF1" w:rsidRPr="008E7D2B" w14:paraId="1E9F2E1D" w14:textId="77777777" w:rsidTr="002560C5">
        <w:trPr>
          <w:trHeight w:val="375"/>
        </w:trPr>
        <w:tc>
          <w:tcPr>
            <w:tcW w:w="1263" w:type="dxa"/>
            <w:tcBorders>
              <w:top w:val="single" w:sz="4" w:space="0" w:color="000000"/>
              <w:left w:val="single" w:sz="4" w:space="0" w:color="000000"/>
              <w:bottom w:val="single" w:sz="4" w:space="0" w:color="000000"/>
            </w:tcBorders>
          </w:tcPr>
          <w:p w14:paraId="1D364779" w14:textId="77777777" w:rsidR="00586BF1" w:rsidRDefault="00586BF1" w:rsidP="002560C5">
            <w:pPr>
              <w:snapToGrid w:val="0"/>
              <w:spacing w:before="120" w:after="120"/>
              <w:jc w:val="center"/>
              <w:rPr>
                <w:rFonts w:cs="Arial"/>
              </w:rPr>
            </w:pPr>
            <w:r>
              <w:rPr>
                <w:rFonts w:cs="Arial"/>
              </w:rPr>
              <w:t>3</w:t>
            </w:r>
          </w:p>
        </w:tc>
        <w:tc>
          <w:tcPr>
            <w:tcW w:w="8084" w:type="dxa"/>
            <w:tcBorders>
              <w:top w:val="single" w:sz="4" w:space="0" w:color="000000"/>
              <w:left w:val="single" w:sz="4" w:space="0" w:color="000000"/>
              <w:bottom w:val="single" w:sz="4" w:space="0" w:color="000000"/>
            </w:tcBorders>
          </w:tcPr>
          <w:p w14:paraId="4660A83A" w14:textId="77777777" w:rsidR="00586BF1" w:rsidRDefault="00586BF1" w:rsidP="002560C5">
            <w:pPr>
              <w:snapToGrid w:val="0"/>
              <w:spacing w:before="120" w:after="120"/>
              <w:rPr>
                <w:rFonts w:cs="Arial"/>
                <w:b/>
              </w:rPr>
            </w:pPr>
            <w:r>
              <w:rPr>
                <w:rFonts w:cs="Arial"/>
                <w:b/>
              </w:rPr>
              <w:t>Handover of materials for the pre-trial meeting</w:t>
            </w:r>
          </w:p>
          <w:p w14:paraId="0522868D" w14:textId="77777777" w:rsidR="00586BF1" w:rsidRDefault="00586BF1" w:rsidP="002560C5">
            <w:pPr>
              <w:snapToGrid w:val="0"/>
              <w:spacing w:before="120" w:after="120"/>
              <w:rPr>
                <w:rFonts w:cs="Arial"/>
              </w:rPr>
            </w:pPr>
            <w:r>
              <w:rPr>
                <w:rFonts w:cs="Arial"/>
              </w:rPr>
              <w:t xml:space="preserve">All materials written for the project to be handed to STA in both electronic </w:t>
            </w:r>
            <w:r>
              <w:rPr>
                <w:rFonts w:cs="Arial"/>
              </w:rPr>
              <w:lastRenderedPageBreak/>
              <w:t xml:space="preserve">and hard copy versions. </w:t>
            </w:r>
          </w:p>
          <w:p w14:paraId="18907BA8" w14:textId="77777777" w:rsidR="00586BF1" w:rsidRPr="005541A3" w:rsidRDefault="00586BF1" w:rsidP="002560C5">
            <w:pPr>
              <w:snapToGrid w:val="0"/>
              <w:spacing w:before="120" w:after="120"/>
            </w:pPr>
            <w:r>
              <w:rPr>
                <w:rFonts w:cs="Arial"/>
                <w:bCs/>
              </w:rPr>
              <w:t xml:space="preserve">There is an </w:t>
            </w:r>
            <w:r>
              <w:t>expectation that the item writing agency (IWA) write more items than needed because of attrition following review and informal trialling.</w:t>
            </w:r>
          </w:p>
        </w:tc>
        <w:tc>
          <w:tcPr>
            <w:tcW w:w="3402" w:type="dxa"/>
            <w:tcBorders>
              <w:top w:val="single" w:sz="4" w:space="0" w:color="000000"/>
              <w:left w:val="single" w:sz="4" w:space="0" w:color="000000"/>
              <w:bottom w:val="single" w:sz="4" w:space="0" w:color="000000"/>
            </w:tcBorders>
          </w:tcPr>
          <w:p w14:paraId="79E4AADA" w14:textId="77777777" w:rsidR="00586BF1" w:rsidRDefault="00586BF1" w:rsidP="002560C5">
            <w:pPr>
              <w:snapToGrid w:val="0"/>
              <w:spacing w:before="120" w:after="120"/>
              <w:rPr>
                <w:rFonts w:cs="Arial"/>
              </w:rPr>
            </w:pPr>
            <w:r>
              <w:rPr>
                <w:rFonts w:cs="Arial"/>
              </w:rPr>
              <w:lastRenderedPageBreak/>
              <w:t xml:space="preserve">Sufficient materials submitted to be able to handover the required material at the end </w:t>
            </w:r>
            <w:r>
              <w:rPr>
                <w:rFonts w:cs="Arial"/>
              </w:rPr>
              <w:lastRenderedPageBreak/>
              <w:t xml:space="preserve">of the project and allow for some attrition throughout the process. </w:t>
            </w:r>
          </w:p>
        </w:tc>
        <w:tc>
          <w:tcPr>
            <w:tcW w:w="2268" w:type="dxa"/>
            <w:tcBorders>
              <w:top w:val="single" w:sz="4" w:space="0" w:color="000000"/>
              <w:left w:val="single" w:sz="4" w:space="0" w:color="000000"/>
              <w:bottom w:val="single" w:sz="4" w:space="0" w:color="000000"/>
              <w:right w:val="single" w:sz="4" w:space="0" w:color="000000"/>
            </w:tcBorders>
          </w:tcPr>
          <w:p w14:paraId="547B70B2" w14:textId="77777777" w:rsidR="00586BF1" w:rsidRPr="008E7D2B" w:rsidRDefault="00586BF1" w:rsidP="002560C5">
            <w:pPr>
              <w:snapToGrid w:val="0"/>
              <w:spacing w:before="120" w:after="120"/>
              <w:jc w:val="center"/>
              <w:rPr>
                <w:rFonts w:cs="Arial"/>
              </w:rPr>
            </w:pPr>
            <w:r>
              <w:rPr>
                <w:rFonts w:cs="Arial"/>
              </w:rPr>
              <w:lastRenderedPageBreak/>
              <w:t>One week prior to the pre-trial meeting</w:t>
            </w:r>
          </w:p>
        </w:tc>
      </w:tr>
      <w:tr w:rsidR="00586BF1" w:rsidRPr="008E7D2B" w14:paraId="71F2B4D2" w14:textId="77777777" w:rsidTr="002560C5">
        <w:trPr>
          <w:trHeight w:val="375"/>
        </w:trPr>
        <w:tc>
          <w:tcPr>
            <w:tcW w:w="1263" w:type="dxa"/>
            <w:tcBorders>
              <w:top w:val="single" w:sz="4" w:space="0" w:color="000000"/>
              <w:left w:val="single" w:sz="4" w:space="0" w:color="000000"/>
              <w:bottom w:val="single" w:sz="4" w:space="0" w:color="000000"/>
            </w:tcBorders>
          </w:tcPr>
          <w:p w14:paraId="5BB8D305" w14:textId="77777777" w:rsidR="00586BF1" w:rsidRDefault="00586BF1" w:rsidP="002560C5">
            <w:pPr>
              <w:snapToGrid w:val="0"/>
              <w:spacing w:before="120" w:after="120"/>
              <w:jc w:val="center"/>
              <w:rPr>
                <w:rFonts w:cs="Arial"/>
              </w:rPr>
            </w:pPr>
            <w:r>
              <w:rPr>
                <w:rFonts w:cs="Arial"/>
              </w:rPr>
              <w:lastRenderedPageBreak/>
              <w:t>4</w:t>
            </w:r>
          </w:p>
        </w:tc>
        <w:tc>
          <w:tcPr>
            <w:tcW w:w="8084" w:type="dxa"/>
            <w:tcBorders>
              <w:top w:val="single" w:sz="4" w:space="0" w:color="000000"/>
              <w:left w:val="single" w:sz="4" w:space="0" w:color="000000"/>
              <w:bottom w:val="single" w:sz="4" w:space="0" w:color="000000"/>
            </w:tcBorders>
          </w:tcPr>
          <w:p w14:paraId="5C844167" w14:textId="77777777" w:rsidR="00586BF1" w:rsidRDefault="00586BF1" w:rsidP="002560C5">
            <w:pPr>
              <w:snapToGrid w:val="0"/>
              <w:spacing w:before="120" w:after="120"/>
              <w:rPr>
                <w:rFonts w:cs="Arial"/>
                <w:b/>
                <w:bCs/>
              </w:rPr>
            </w:pPr>
            <w:r>
              <w:rPr>
                <w:rFonts w:cs="Arial"/>
                <w:b/>
                <w:bCs/>
              </w:rPr>
              <w:t>Pre-Trial Meeting</w:t>
            </w:r>
          </w:p>
          <w:p w14:paraId="58CDFD69" w14:textId="77777777" w:rsidR="00586BF1" w:rsidRDefault="00586BF1" w:rsidP="002560C5">
            <w:pPr>
              <w:snapToGrid w:val="0"/>
              <w:spacing w:before="120" w:after="120"/>
            </w:pPr>
            <w:r>
              <w:rPr>
                <w:rFonts w:cs="Arial"/>
                <w:bCs/>
              </w:rPr>
              <w:t xml:space="preserve">To agree which items need to be informally trialled and to agree any amendments required to items prior to trialling taking place. </w:t>
            </w:r>
          </w:p>
          <w:p w14:paraId="717F7BAF" w14:textId="77777777" w:rsidR="00586BF1" w:rsidRDefault="00586BF1" w:rsidP="002560C5">
            <w:pPr>
              <w:snapToGrid w:val="0"/>
              <w:spacing w:before="120" w:after="120"/>
              <w:rPr>
                <w:rFonts w:cs="Arial"/>
                <w:bCs/>
              </w:rPr>
            </w:pPr>
            <w:r>
              <w:rPr>
                <w:rFonts w:cs="Arial"/>
                <w:bCs/>
              </w:rPr>
              <w:t xml:space="preserve">To agree the format and content of the informal trialling report. </w:t>
            </w:r>
          </w:p>
          <w:p w14:paraId="42B8E0E9" w14:textId="77777777" w:rsidR="00586BF1" w:rsidRPr="00116C94" w:rsidRDefault="00586BF1" w:rsidP="002560C5">
            <w:pPr>
              <w:snapToGrid w:val="0"/>
              <w:spacing w:before="120" w:after="120"/>
              <w:rPr>
                <w:rFonts w:cs="Arial"/>
                <w:bCs/>
              </w:rPr>
            </w:pPr>
            <w:r>
              <w:rPr>
                <w:rFonts w:cs="Arial"/>
                <w:bCs/>
              </w:rPr>
              <w:t>The outcome of this meeting will determine the final cost for informal trialling.</w:t>
            </w:r>
          </w:p>
        </w:tc>
        <w:tc>
          <w:tcPr>
            <w:tcW w:w="3402" w:type="dxa"/>
            <w:tcBorders>
              <w:top w:val="single" w:sz="4" w:space="0" w:color="000000"/>
              <w:left w:val="single" w:sz="4" w:space="0" w:color="000000"/>
              <w:bottom w:val="single" w:sz="4" w:space="0" w:color="000000"/>
            </w:tcBorders>
          </w:tcPr>
          <w:p w14:paraId="499919B2" w14:textId="77777777" w:rsidR="00586BF1" w:rsidRDefault="00586BF1" w:rsidP="002560C5">
            <w:pPr>
              <w:snapToGrid w:val="0"/>
              <w:spacing w:before="120" w:after="120"/>
              <w:rPr>
                <w:rFonts w:cs="Arial"/>
              </w:rPr>
            </w:pPr>
            <w:r>
              <w:rPr>
                <w:rFonts w:cs="Arial"/>
              </w:rPr>
              <w:t xml:space="preserve">Project manager (or equivalent) attends </w:t>
            </w:r>
            <w:r w:rsidRPr="00795D0D">
              <w:rPr>
                <w:rFonts w:cs="Arial"/>
              </w:rPr>
              <w:t>meeting on agreed date</w:t>
            </w:r>
            <w:r>
              <w:rPr>
                <w:rFonts w:cs="Arial"/>
              </w:rPr>
              <w:t>.</w:t>
            </w:r>
          </w:p>
          <w:p w14:paraId="117B8D58" w14:textId="77777777" w:rsidR="00586BF1" w:rsidRPr="000A0841" w:rsidRDefault="00586BF1" w:rsidP="002560C5">
            <w:pPr>
              <w:snapToGrid w:val="0"/>
              <w:spacing w:before="120" w:after="120"/>
              <w:rPr>
                <w:rFonts w:cs="Arial"/>
              </w:rPr>
            </w:pPr>
          </w:p>
        </w:tc>
        <w:tc>
          <w:tcPr>
            <w:tcW w:w="2268" w:type="dxa"/>
            <w:tcBorders>
              <w:top w:val="single" w:sz="4" w:space="0" w:color="000000"/>
              <w:left w:val="single" w:sz="4" w:space="0" w:color="000000"/>
              <w:bottom w:val="single" w:sz="4" w:space="0" w:color="000000"/>
              <w:right w:val="single" w:sz="4" w:space="0" w:color="000000"/>
            </w:tcBorders>
          </w:tcPr>
          <w:p w14:paraId="4BEA2DFA" w14:textId="77777777" w:rsidR="00586BF1" w:rsidRPr="008E7D2B" w:rsidRDefault="00586BF1" w:rsidP="002560C5">
            <w:pPr>
              <w:snapToGrid w:val="0"/>
              <w:spacing w:before="120" w:after="120"/>
              <w:jc w:val="center"/>
              <w:rPr>
                <w:rFonts w:cs="Arial"/>
              </w:rPr>
            </w:pPr>
            <w:r w:rsidRPr="008E7D2B">
              <w:rPr>
                <w:rFonts w:cs="Arial"/>
              </w:rPr>
              <w:t>In sufficient time to allow amendment to be carried out before trialling starts</w:t>
            </w:r>
            <w:r>
              <w:rPr>
                <w:rFonts w:cs="Arial"/>
              </w:rPr>
              <w:t xml:space="preserve"> (mid to end June)</w:t>
            </w:r>
          </w:p>
        </w:tc>
      </w:tr>
      <w:tr w:rsidR="00586BF1" w:rsidRPr="008E7D2B" w14:paraId="461425DC" w14:textId="77777777" w:rsidTr="002560C5">
        <w:trPr>
          <w:trHeight w:val="375"/>
        </w:trPr>
        <w:tc>
          <w:tcPr>
            <w:tcW w:w="1263" w:type="dxa"/>
            <w:tcBorders>
              <w:top w:val="single" w:sz="4" w:space="0" w:color="000000"/>
              <w:left w:val="single" w:sz="4" w:space="0" w:color="000000"/>
              <w:bottom w:val="single" w:sz="4" w:space="0" w:color="000000"/>
            </w:tcBorders>
          </w:tcPr>
          <w:p w14:paraId="070FD6CD" w14:textId="77777777" w:rsidR="00586BF1" w:rsidRDefault="00586BF1" w:rsidP="002560C5">
            <w:pPr>
              <w:snapToGrid w:val="0"/>
              <w:spacing w:before="120" w:after="120"/>
              <w:jc w:val="center"/>
              <w:rPr>
                <w:rFonts w:cs="Arial"/>
              </w:rPr>
            </w:pPr>
            <w:r>
              <w:rPr>
                <w:rFonts w:cs="Arial"/>
              </w:rPr>
              <w:t>5</w:t>
            </w:r>
          </w:p>
        </w:tc>
        <w:tc>
          <w:tcPr>
            <w:tcW w:w="8084" w:type="dxa"/>
            <w:tcBorders>
              <w:top w:val="single" w:sz="4" w:space="0" w:color="000000"/>
              <w:left w:val="single" w:sz="4" w:space="0" w:color="000000"/>
              <w:bottom w:val="single" w:sz="4" w:space="0" w:color="000000"/>
            </w:tcBorders>
          </w:tcPr>
          <w:p w14:paraId="05B0295A" w14:textId="77777777" w:rsidR="00586BF1" w:rsidRPr="008E7D2B" w:rsidRDefault="00586BF1" w:rsidP="002560C5">
            <w:pPr>
              <w:snapToGrid w:val="0"/>
              <w:spacing w:before="120" w:after="120"/>
              <w:rPr>
                <w:rFonts w:cs="Arial"/>
                <w:b/>
                <w:bCs/>
              </w:rPr>
            </w:pPr>
            <w:r w:rsidRPr="008E7D2B">
              <w:rPr>
                <w:rFonts w:cs="Arial"/>
                <w:b/>
                <w:bCs/>
              </w:rPr>
              <w:t>Informal Trialling</w:t>
            </w:r>
            <w:r>
              <w:rPr>
                <w:rFonts w:cs="Arial"/>
                <w:b/>
                <w:bCs/>
              </w:rPr>
              <w:t xml:space="preserve"> </w:t>
            </w:r>
            <w:r w:rsidRPr="008E7D2B">
              <w:rPr>
                <w:rFonts w:cs="Arial"/>
                <w:b/>
                <w:bCs/>
              </w:rPr>
              <w:t>– Critical Step</w:t>
            </w:r>
          </w:p>
          <w:p w14:paraId="522F21FC" w14:textId="77777777" w:rsidR="00586BF1" w:rsidRPr="008E7D2B" w:rsidRDefault="00586BF1" w:rsidP="002560C5">
            <w:pPr>
              <w:snapToGrid w:val="0"/>
              <w:spacing w:before="120" w:after="120"/>
              <w:rPr>
                <w:rFonts w:cs="Arial"/>
                <w:bCs/>
              </w:rPr>
            </w:pPr>
            <w:r w:rsidRPr="008E7D2B">
              <w:rPr>
                <w:rFonts w:cs="Arial"/>
                <w:bCs/>
              </w:rPr>
              <w:t xml:space="preserve">It would be desirable from a school and agency perspective for </w:t>
            </w:r>
            <w:r>
              <w:rPr>
                <w:rFonts w:cs="Arial"/>
                <w:bCs/>
              </w:rPr>
              <w:t xml:space="preserve">informal </w:t>
            </w:r>
            <w:r w:rsidRPr="008E7D2B">
              <w:rPr>
                <w:rFonts w:cs="Arial"/>
                <w:bCs/>
              </w:rPr>
              <w:t>trialling to be completed before the end of the summer term (in the UK).</w:t>
            </w:r>
          </w:p>
          <w:p w14:paraId="7537948A" w14:textId="77777777" w:rsidR="00586BF1" w:rsidRPr="008E7D2B" w:rsidRDefault="00586BF1" w:rsidP="002560C5">
            <w:pPr>
              <w:snapToGrid w:val="0"/>
              <w:spacing w:before="120" w:after="120"/>
              <w:rPr>
                <w:rFonts w:cs="Arial"/>
              </w:rPr>
            </w:pPr>
            <w:r w:rsidRPr="008E7D2B">
              <w:rPr>
                <w:rFonts w:cs="Arial"/>
              </w:rPr>
              <w:t>It is preferred that trialling takes place in the UK. If the agency is not UK based, please give two cost options: one for trialling in the home country and one for trialling in the UK.</w:t>
            </w:r>
          </w:p>
          <w:p w14:paraId="704A63B9" w14:textId="77777777" w:rsidR="00586BF1" w:rsidRDefault="00586BF1" w:rsidP="002560C5">
            <w:pPr>
              <w:snapToGrid w:val="0"/>
              <w:spacing w:before="120" w:after="120"/>
              <w:rPr>
                <w:rFonts w:cs="Arial"/>
                <w:bCs/>
              </w:rPr>
            </w:pPr>
            <w:r w:rsidRPr="008E7D2B">
              <w:rPr>
                <w:rFonts w:cs="Arial"/>
                <w:bCs/>
              </w:rPr>
              <w:t>Items amended as per pre-trial meetings and agreed items informally trialled with at least 25 pupils.</w:t>
            </w:r>
          </w:p>
          <w:p w14:paraId="70E09821" w14:textId="77777777" w:rsidR="00586BF1" w:rsidRPr="008E7D2B" w:rsidRDefault="00586BF1" w:rsidP="002560C5">
            <w:pPr>
              <w:snapToGrid w:val="0"/>
              <w:spacing w:before="120" w:after="120"/>
              <w:rPr>
                <w:rFonts w:cs="Arial"/>
                <w:bCs/>
              </w:rPr>
            </w:pPr>
          </w:p>
        </w:tc>
        <w:tc>
          <w:tcPr>
            <w:tcW w:w="3402" w:type="dxa"/>
            <w:tcBorders>
              <w:top w:val="single" w:sz="4" w:space="0" w:color="000000"/>
              <w:left w:val="single" w:sz="4" w:space="0" w:color="000000"/>
              <w:bottom w:val="single" w:sz="4" w:space="0" w:color="000000"/>
            </w:tcBorders>
          </w:tcPr>
          <w:p w14:paraId="733927CA" w14:textId="77777777" w:rsidR="00586BF1" w:rsidRDefault="00586BF1" w:rsidP="002560C5">
            <w:pPr>
              <w:snapToGrid w:val="0"/>
              <w:spacing w:before="120" w:after="120"/>
              <w:rPr>
                <w:rFonts w:cs="Arial"/>
              </w:rPr>
            </w:pPr>
            <w:r>
              <w:rPr>
                <w:rFonts w:cs="Arial"/>
              </w:rPr>
              <w:t>Required amendments completed before trialling.</w:t>
            </w:r>
          </w:p>
          <w:p w14:paraId="72B86FAF" w14:textId="77777777" w:rsidR="00586BF1" w:rsidRDefault="00586BF1" w:rsidP="002560C5">
            <w:pPr>
              <w:snapToGrid w:val="0"/>
              <w:spacing w:before="120" w:after="120"/>
              <w:rPr>
                <w:rFonts w:cs="Arial"/>
              </w:rPr>
            </w:pPr>
            <w:r>
              <w:rPr>
                <w:rFonts w:cs="Arial"/>
              </w:rPr>
              <w:t>100% of agreed items trialled with specified number of schools and pupils.</w:t>
            </w:r>
          </w:p>
          <w:p w14:paraId="28A17DCB" w14:textId="77777777" w:rsidR="00586BF1" w:rsidRPr="000A0841" w:rsidRDefault="00586BF1" w:rsidP="002560C5">
            <w:pPr>
              <w:snapToGrid w:val="0"/>
              <w:spacing w:before="120" w:after="120"/>
              <w:rPr>
                <w:rFonts w:cs="Arial"/>
              </w:rPr>
            </w:pPr>
            <w:r>
              <w:rPr>
                <w:rFonts w:cs="Arial"/>
              </w:rPr>
              <w:t xml:space="preserve">STA are notified of possible trialling locations two weeks before the start of the trial. </w:t>
            </w:r>
          </w:p>
        </w:tc>
        <w:tc>
          <w:tcPr>
            <w:tcW w:w="2268" w:type="dxa"/>
            <w:tcBorders>
              <w:top w:val="single" w:sz="4" w:space="0" w:color="000000"/>
              <w:left w:val="single" w:sz="4" w:space="0" w:color="000000"/>
              <w:bottom w:val="single" w:sz="4" w:space="0" w:color="000000"/>
              <w:right w:val="single" w:sz="4" w:space="0" w:color="000000"/>
            </w:tcBorders>
          </w:tcPr>
          <w:p w14:paraId="566399E7" w14:textId="77777777" w:rsidR="00586BF1" w:rsidRPr="008E7D2B" w:rsidRDefault="00586BF1" w:rsidP="002560C5">
            <w:pPr>
              <w:snapToGrid w:val="0"/>
              <w:spacing w:before="120" w:after="120"/>
              <w:jc w:val="center"/>
              <w:rPr>
                <w:rFonts w:cs="Arial"/>
                <w:b/>
              </w:rPr>
            </w:pPr>
            <w:r w:rsidRPr="002F3DBF">
              <w:rPr>
                <w:rFonts w:cs="Arial"/>
                <w:b/>
              </w:rPr>
              <w:t>Complete no later than 24</w:t>
            </w:r>
            <w:r>
              <w:rPr>
                <w:rFonts w:cs="Arial"/>
                <w:b/>
              </w:rPr>
              <w:t xml:space="preserve"> July, 2017 </w:t>
            </w:r>
            <w:r w:rsidRPr="008E7D2B">
              <w:rPr>
                <w:rFonts w:cs="Arial"/>
                <w:b/>
              </w:rPr>
              <w:t>(see note in section 4.5)</w:t>
            </w:r>
          </w:p>
        </w:tc>
      </w:tr>
      <w:tr w:rsidR="00586BF1" w:rsidRPr="00100CB3" w14:paraId="69E8EE74" w14:textId="77777777" w:rsidTr="002560C5">
        <w:trPr>
          <w:trHeight w:val="375"/>
        </w:trPr>
        <w:tc>
          <w:tcPr>
            <w:tcW w:w="1263" w:type="dxa"/>
            <w:tcBorders>
              <w:top w:val="single" w:sz="4" w:space="0" w:color="000000"/>
              <w:left w:val="single" w:sz="4" w:space="0" w:color="000000"/>
              <w:bottom w:val="single" w:sz="4" w:space="0" w:color="000000"/>
            </w:tcBorders>
            <w:shd w:val="clear" w:color="auto" w:fill="auto"/>
          </w:tcPr>
          <w:p w14:paraId="0DFD34D4" w14:textId="77777777" w:rsidR="00586BF1" w:rsidRDefault="00586BF1" w:rsidP="002560C5">
            <w:pPr>
              <w:snapToGrid w:val="0"/>
              <w:spacing w:before="120" w:after="120"/>
              <w:jc w:val="center"/>
              <w:rPr>
                <w:rFonts w:cs="Arial"/>
              </w:rPr>
            </w:pPr>
            <w:r>
              <w:rPr>
                <w:rFonts w:cs="Arial"/>
              </w:rPr>
              <w:t>6</w:t>
            </w:r>
          </w:p>
        </w:tc>
        <w:tc>
          <w:tcPr>
            <w:tcW w:w="8084" w:type="dxa"/>
            <w:tcBorders>
              <w:top w:val="single" w:sz="4" w:space="0" w:color="000000"/>
              <w:left w:val="single" w:sz="4" w:space="0" w:color="000000"/>
              <w:bottom w:val="single" w:sz="4" w:space="0" w:color="000000"/>
            </w:tcBorders>
            <w:shd w:val="clear" w:color="auto" w:fill="auto"/>
          </w:tcPr>
          <w:p w14:paraId="45E05C91" w14:textId="77777777" w:rsidR="00586BF1" w:rsidRPr="0066310B" w:rsidRDefault="00586BF1" w:rsidP="002560C5">
            <w:pPr>
              <w:snapToGrid w:val="0"/>
              <w:spacing w:before="120" w:after="120"/>
              <w:rPr>
                <w:rFonts w:cs="Arial"/>
                <w:b/>
                <w:bCs/>
              </w:rPr>
            </w:pPr>
            <w:r>
              <w:rPr>
                <w:rFonts w:cs="Arial"/>
                <w:b/>
                <w:bCs/>
              </w:rPr>
              <w:t>Interim</w:t>
            </w:r>
            <w:r w:rsidRPr="0066310B">
              <w:rPr>
                <w:rFonts w:cs="Arial"/>
                <w:b/>
                <w:bCs/>
              </w:rPr>
              <w:t xml:space="preserve"> Handover – Critical Step</w:t>
            </w:r>
          </w:p>
          <w:p w14:paraId="4B4BFF51" w14:textId="77777777" w:rsidR="00586BF1" w:rsidRDefault="00586BF1" w:rsidP="002560C5">
            <w:pPr>
              <w:snapToGrid w:val="0"/>
              <w:spacing w:before="120" w:after="120"/>
              <w:rPr>
                <w:rFonts w:cs="Arial"/>
                <w:bCs/>
              </w:rPr>
            </w:pPr>
            <w:r>
              <w:rPr>
                <w:rFonts w:cs="Arial"/>
                <w:bCs/>
              </w:rPr>
              <w:t>P</w:t>
            </w:r>
            <w:r w:rsidRPr="0066310B">
              <w:rPr>
                <w:rFonts w:cs="Arial"/>
                <w:bCs/>
              </w:rPr>
              <w:t xml:space="preserve">rovide electronic copies of all </w:t>
            </w:r>
            <w:r>
              <w:rPr>
                <w:rFonts w:cs="Arial"/>
                <w:bCs/>
              </w:rPr>
              <w:t xml:space="preserve">draft item and </w:t>
            </w:r>
            <w:r w:rsidRPr="004A3EB1">
              <w:rPr>
                <w:rFonts w:cs="Arial"/>
                <w:bCs/>
              </w:rPr>
              <w:t>mark schemes</w:t>
            </w:r>
            <w:r>
              <w:rPr>
                <w:rFonts w:cs="Arial"/>
                <w:bCs/>
              </w:rPr>
              <w:t>, informal trialling report and draft item classification spreadsheet(s)</w:t>
            </w:r>
            <w:r w:rsidRPr="0066310B">
              <w:rPr>
                <w:rFonts w:cs="Arial"/>
                <w:bCs/>
              </w:rPr>
              <w:t>.</w:t>
            </w:r>
            <w:r>
              <w:rPr>
                <w:rFonts w:cs="Arial"/>
                <w:bCs/>
              </w:rPr>
              <w:t xml:space="preserve"> Items and mark schemes to include suggested mark-up or amendments as a result </w:t>
            </w:r>
            <w:r>
              <w:rPr>
                <w:rFonts w:cs="Arial"/>
                <w:bCs/>
              </w:rPr>
              <w:lastRenderedPageBreak/>
              <w:t>of feedback from informal trialling, and there should be clear evidence of how those amendments are intended to improve item functioning. Any items which are rejected after informal trialling must be substituted with a suitable replacement item and accompanying mark scheme, including any proposed amendments if appropriate.</w:t>
            </w:r>
          </w:p>
          <w:p w14:paraId="3D8E9BB2" w14:textId="77777777" w:rsidR="00586BF1" w:rsidRDefault="00586BF1" w:rsidP="002560C5">
            <w:pPr>
              <w:snapToGrid w:val="0"/>
              <w:spacing w:before="120" w:after="120"/>
              <w:rPr>
                <w:rFonts w:cs="Arial"/>
                <w:bCs/>
              </w:rPr>
            </w:pPr>
            <w:r>
              <w:rPr>
                <w:rFonts w:cs="Arial"/>
                <w:bCs/>
              </w:rPr>
              <w:t>Provide a summary table demonstrating the coverage of the interim handover materials against the number of marks, response types, content and cognitive domains specified.</w:t>
            </w:r>
          </w:p>
          <w:p w14:paraId="22F7CA44" w14:textId="77777777" w:rsidR="00586BF1" w:rsidRDefault="00586BF1" w:rsidP="002560C5">
            <w:pPr>
              <w:snapToGrid w:val="0"/>
              <w:spacing w:before="120" w:after="120"/>
              <w:rPr>
                <w:rFonts w:cs="Arial"/>
                <w:bCs/>
              </w:rPr>
            </w:pPr>
            <w:r>
              <w:rPr>
                <w:rFonts w:cs="Arial"/>
                <w:bCs/>
              </w:rPr>
              <w:t xml:space="preserve">Handover electronic copies of all Informal Trialling booklets and mark schemes/coding frames. </w:t>
            </w:r>
          </w:p>
          <w:p w14:paraId="17175AF0" w14:textId="77777777" w:rsidR="00586BF1" w:rsidRPr="005257FB" w:rsidRDefault="00586BF1" w:rsidP="002560C5">
            <w:pPr>
              <w:snapToGrid w:val="0"/>
              <w:spacing w:before="120" w:after="120"/>
              <w:rPr>
                <w:rFonts w:cs="Arial"/>
                <w:bCs/>
              </w:rPr>
            </w:pPr>
            <w:r>
              <w:rPr>
                <w:rFonts w:cs="Arial"/>
                <w:bCs/>
              </w:rPr>
              <w:t>The Contractor must handover InDesign files (STA use CC 2014) of at least 10% of the total marks required at the interim handover stage in order for STA to check that the materials meet the Design Specification (see Annex F). The remaining items to be handed over in InDesign or MS Word (or compatible) format.</w:t>
            </w:r>
          </w:p>
        </w:tc>
        <w:tc>
          <w:tcPr>
            <w:tcW w:w="3402" w:type="dxa"/>
            <w:tcBorders>
              <w:top w:val="single" w:sz="4" w:space="0" w:color="000000"/>
              <w:left w:val="single" w:sz="4" w:space="0" w:color="000000"/>
              <w:bottom w:val="single" w:sz="4" w:space="0" w:color="000000"/>
            </w:tcBorders>
            <w:shd w:val="clear" w:color="auto" w:fill="auto"/>
          </w:tcPr>
          <w:p w14:paraId="7608608E" w14:textId="77777777" w:rsidR="00586BF1" w:rsidRDefault="00586BF1" w:rsidP="002560C5">
            <w:pPr>
              <w:snapToGrid w:val="0"/>
              <w:spacing w:before="120" w:after="120"/>
              <w:rPr>
                <w:rFonts w:cs="Arial"/>
              </w:rPr>
            </w:pPr>
            <w:r>
              <w:rPr>
                <w:rFonts w:cs="Arial"/>
              </w:rPr>
              <w:lastRenderedPageBreak/>
              <w:t>100% of d</w:t>
            </w:r>
            <w:r w:rsidRPr="000A0841">
              <w:rPr>
                <w:rFonts w:cs="Arial"/>
              </w:rPr>
              <w:t xml:space="preserve">rafts of all materials required for </w:t>
            </w:r>
            <w:r>
              <w:rPr>
                <w:rFonts w:cs="Arial"/>
              </w:rPr>
              <w:t xml:space="preserve">completion of work package(s) received electronically by agreed date and to criteria specified in </w:t>
            </w:r>
            <w:r>
              <w:rPr>
                <w:rFonts w:cs="Arial"/>
              </w:rPr>
              <w:lastRenderedPageBreak/>
              <w:t>section 4.5.</w:t>
            </w:r>
          </w:p>
          <w:p w14:paraId="3A6D30B5" w14:textId="77777777" w:rsidR="00586BF1" w:rsidRPr="000A0841" w:rsidRDefault="00586BF1" w:rsidP="002560C5">
            <w:pPr>
              <w:snapToGrid w:val="0"/>
              <w:spacing w:before="120" w:after="120"/>
              <w:rPr>
                <w:rFonts w:cs="Arial"/>
              </w:rPr>
            </w:pPr>
            <w:r>
              <w:rPr>
                <w:rFonts w:cs="Arial"/>
              </w:rPr>
              <w:t>All items informally trialled and being considered for Final Handover have received positive feedback from teachers and / or pupils; or are submitted with amendments and supporting evidence from trialling for those amendments.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9F252D1" w14:textId="77777777" w:rsidR="00586BF1" w:rsidRPr="005257FB" w:rsidRDefault="00586BF1" w:rsidP="002560C5">
            <w:pPr>
              <w:snapToGrid w:val="0"/>
              <w:spacing w:before="120" w:after="120"/>
              <w:rPr>
                <w:rFonts w:cs="Arial"/>
                <w:b/>
              </w:rPr>
            </w:pPr>
            <w:r w:rsidRPr="005257FB">
              <w:rPr>
                <w:rFonts w:cs="Arial"/>
                <w:b/>
              </w:rPr>
              <w:lastRenderedPageBreak/>
              <w:t>no later than</w:t>
            </w:r>
            <w:r>
              <w:rPr>
                <w:rFonts w:cs="Arial"/>
                <w:b/>
              </w:rPr>
              <w:t xml:space="preserve"> 11 August</w:t>
            </w:r>
            <w:r w:rsidRPr="002F3DBF">
              <w:rPr>
                <w:rFonts w:cs="Arial"/>
                <w:b/>
              </w:rPr>
              <w:t>, 2017</w:t>
            </w:r>
          </w:p>
          <w:p w14:paraId="305FE535" w14:textId="77777777" w:rsidR="00586BF1" w:rsidRPr="00100CB3" w:rsidRDefault="00586BF1" w:rsidP="002560C5">
            <w:pPr>
              <w:snapToGrid w:val="0"/>
              <w:spacing w:before="120" w:after="120"/>
              <w:jc w:val="center"/>
              <w:rPr>
                <w:rFonts w:cs="Arial"/>
                <w:b/>
                <w:highlight w:val="yellow"/>
              </w:rPr>
            </w:pPr>
          </w:p>
        </w:tc>
      </w:tr>
    </w:tbl>
    <w:p w14:paraId="5B60F83D" w14:textId="77777777" w:rsidR="00586BF1" w:rsidRDefault="00586BF1" w:rsidP="002560C5">
      <w:pPr>
        <w:snapToGrid w:val="0"/>
        <w:spacing w:before="120" w:after="120"/>
        <w:jc w:val="center"/>
        <w:rPr>
          <w:rFonts w:cs="Arial"/>
        </w:rPr>
        <w:sectPr w:rsidR="00586BF1" w:rsidSect="00996DF2">
          <w:pgSz w:w="16838" w:h="11906" w:orient="landscape"/>
          <w:pgMar w:top="720" w:right="720" w:bottom="720" w:left="720" w:header="708" w:footer="708" w:gutter="0"/>
          <w:cols w:space="708"/>
          <w:docGrid w:linePitch="360"/>
        </w:sectPr>
      </w:pPr>
    </w:p>
    <w:tbl>
      <w:tblPr>
        <w:tblW w:w="15017" w:type="dxa"/>
        <w:tblInd w:w="-25" w:type="dxa"/>
        <w:tblLayout w:type="fixed"/>
        <w:tblLook w:val="0000" w:firstRow="0" w:lastRow="0" w:firstColumn="0" w:lastColumn="0" w:noHBand="0" w:noVBand="0"/>
      </w:tblPr>
      <w:tblGrid>
        <w:gridCol w:w="1263"/>
        <w:gridCol w:w="8084"/>
        <w:gridCol w:w="3402"/>
        <w:gridCol w:w="2268"/>
      </w:tblGrid>
      <w:tr w:rsidR="00586BF1" w:rsidRPr="00100CB3" w14:paraId="266215A9" w14:textId="77777777" w:rsidTr="002560C5">
        <w:trPr>
          <w:trHeight w:val="375"/>
        </w:trPr>
        <w:tc>
          <w:tcPr>
            <w:tcW w:w="1263" w:type="dxa"/>
            <w:tcBorders>
              <w:top w:val="single" w:sz="4" w:space="0" w:color="000000"/>
              <w:left w:val="single" w:sz="4" w:space="0" w:color="000000"/>
              <w:bottom w:val="single" w:sz="4" w:space="0" w:color="000000"/>
            </w:tcBorders>
            <w:shd w:val="clear" w:color="auto" w:fill="auto"/>
          </w:tcPr>
          <w:p w14:paraId="2810CDEE" w14:textId="6A04F612" w:rsidR="00586BF1" w:rsidRPr="0066310B" w:rsidDel="00602154" w:rsidRDefault="00586BF1" w:rsidP="002560C5">
            <w:pPr>
              <w:snapToGrid w:val="0"/>
              <w:spacing w:before="120" w:after="120"/>
              <w:jc w:val="center"/>
              <w:rPr>
                <w:rFonts w:cs="Arial"/>
              </w:rPr>
            </w:pPr>
            <w:r>
              <w:rPr>
                <w:rFonts w:cs="Arial"/>
              </w:rPr>
              <w:lastRenderedPageBreak/>
              <w:t>7</w:t>
            </w:r>
          </w:p>
        </w:tc>
        <w:tc>
          <w:tcPr>
            <w:tcW w:w="8084" w:type="dxa"/>
            <w:tcBorders>
              <w:top w:val="single" w:sz="4" w:space="0" w:color="000000"/>
              <w:left w:val="single" w:sz="4" w:space="0" w:color="000000"/>
              <w:bottom w:val="single" w:sz="4" w:space="0" w:color="000000"/>
            </w:tcBorders>
            <w:shd w:val="clear" w:color="auto" w:fill="auto"/>
          </w:tcPr>
          <w:p w14:paraId="27B8EB9E" w14:textId="77777777" w:rsidR="00586BF1" w:rsidRPr="0066310B" w:rsidRDefault="00586BF1" w:rsidP="002560C5">
            <w:pPr>
              <w:snapToGrid w:val="0"/>
              <w:spacing w:before="120" w:after="120"/>
              <w:rPr>
                <w:rFonts w:cs="Arial"/>
                <w:b/>
                <w:bCs/>
              </w:rPr>
            </w:pPr>
            <w:r w:rsidRPr="0066310B">
              <w:rPr>
                <w:rFonts w:cs="Arial"/>
                <w:b/>
                <w:bCs/>
              </w:rPr>
              <w:t>Interim Review</w:t>
            </w:r>
          </w:p>
          <w:p w14:paraId="7C33E329" w14:textId="77777777" w:rsidR="00586BF1" w:rsidRDefault="00586BF1" w:rsidP="002560C5">
            <w:pPr>
              <w:snapToGrid w:val="0"/>
              <w:spacing w:before="120" w:after="120"/>
              <w:rPr>
                <w:rFonts w:cs="Arial"/>
                <w:bCs/>
              </w:rPr>
            </w:pPr>
            <w:r w:rsidRPr="0066310B">
              <w:rPr>
                <w:rFonts w:cs="Arial"/>
                <w:bCs/>
              </w:rPr>
              <w:t xml:space="preserve">Meeting </w:t>
            </w:r>
            <w:r>
              <w:rPr>
                <w:rFonts w:cs="Arial"/>
                <w:bCs/>
              </w:rPr>
              <w:t xml:space="preserve">with STA and item writers </w:t>
            </w:r>
            <w:r w:rsidRPr="0066310B">
              <w:rPr>
                <w:rFonts w:cs="Arial"/>
                <w:bCs/>
              </w:rPr>
              <w:t>to review materials</w:t>
            </w:r>
            <w:r>
              <w:rPr>
                <w:rFonts w:cs="Arial"/>
                <w:bCs/>
              </w:rPr>
              <w:t xml:space="preserve"> and outputs from informal trialling</w:t>
            </w:r>
            <w:r w:rsidRPr="0066310B">
              <w:rPr>
                <w:rFonts w:cs="Arial"/>
                <w:bCs/>
              </w:rPr>
              <w:t>.</w:t>
            </w:r>
          </w:p>
          <w:p w14:paraId="6D9EA922" w14:textId="77777777" w:rsidR="00586BF1" w:rsidRDefault="00586BF1" w:rsidP="002560C5">
            <w:pPr>
              <w:snapToGrid w:val="0"/>
              <w:spacing w:before="120" w:after="120"/>
              <w:rPr>
                <w:rFonts w:cs="Arial"/>
                <w:bCs/>
              </w:rPr>
            </w:pPr>
            <w:r w:rsidRPr="008E7D2B">
              <w:rPr>
                <w:rFonts w:cs="Arial"/>
                <w:bCs/>
              </w:rPr>
              <w:t>Meeting will be used to discuss informal trialling – key messages, problems, discuss the report</w:t>
            </w:r>
            <w:r>
              <w:rPr>
                <w:rFonts w:cs="Arial"/>
                <w:bCs/>
              </w:rPr>
              <w:t>, resolve issues identified with items</w:t>
            </w:r>
            <w:r w:rsidRPr="008E7D2B">
              <w:rPr>
                <w:rFonts w:cs="Arial"/>
                <w:bCs/>
              </w:rPr>
              <w:t xml:space="preserve"> and </w:t>
            </w:r>
            <w:r>
              <w:rPr>
                <w:rFonts w:cs="Arial"/>
                <w:bCs/>
              </w:rPr>
              <w:t xml:space="preserve">agree </w:t>
            </w:r>
            <w:r w:rsidRPr="008E7D2B">
              <w:rPr>
                <w:rFonts w:cs="Arial"/>
                <w:bCs/>
              </w:rPr>
              <w:t xml:space="preserve">any changes to items. </w:t>
            </w:r>
          </w:p>
          <w:p w14:paraId="7ACB6653" w14:textId="77777777" w:rsidR="00586BF1" w:rsidRPr="00553E86" w:rsidRDefault="00586BF1" w:rsidP="002560C5">
            <w:pPr>
              <w:snapToGrid w:val="0"/>
              <w:spacing w:before="120" w:after="120"/>
              <w:rPr>
                <w:rFonts w:cs="Arial"/>
                <w:b/>
                <w:bCs/>
              </w:rPr>
            </w:pPr>
            <w:r>
              <w:rPr>
                <w:rFonts w:cs="Arial"/>
                <w:bCs/>
              </w:rPr>
              <w:t xml:space="preserve">In the report the agency must say why the change is suggested and what evidence there is for the change. </w:t>
            </w:r>
          </w:p>
          <w:p w14:paraId="68216A6C" w14:textId="77777777" w:rsidR="00586BF1" w:rsidRDefault="00586BF1" w:rsidP="002560C5">
            <w:pPr>
              <w:snapToGrid w:val="0"/>
              <w:spacing w:before="120" w:after="120"/>
              <w:rPr>
                <w:rFonts w:cs="Arial"/>
                <w:bCs/>
              </w:rPr>
            </w:pPr>
            <w:r>
              <w:rPr>
                <w:rFonts w:cs="Arial"/>
                <w:bCs/>
              </w:rPr>
              <w:t>Any further changes to materials will be agreed at this meeting. The Supplier will complete these and any other agreed amendments prior to final handover.</w:t>
            </w:r>
          </w:p>
          <w:p w14:paraId="64FC9D34" w14:textId="77777777" w:rsidR="00586BF1" w:rsidRPr="00646C0B" w:rsidRDefault="00586BF1" w:rsidP="002560C5">
            <w:pPr>
              <w:snapToGrid w:val="0"/>
              <w:spacing w:before="120" w:after="120"/>
              <w:rPr>
                <w:rFonts w:cs="Arial"/>
                <w:b/>
                <w:bCs/>
                <w:i/>
              </w:rPr>
            </w:pPr>
          </w:p>
        </w:tc>
        <w:tc>
          <w:tcPr>
            <w:tcW w:w="3402" w:type="dxa"/>
            <w:tcBorders>
              <w:top w:val="single" w:sz="4" w:space="0" w:color="000000"/>
              <w:left w:val="single" w:sz="4" w:space="0" w:color="000000"/>
              <w:bottom w:val="single" w:sz="4" w:space="0" w:color="000000"/>
            </w:tcBorders>
            <w:shd w:val="clear" w:color="auto" w:fill="auto"/>
          </w:tcPr>
          <w:p w14:paraId="4A27CA47" w14:textId="77777777" w:rsidR="00586BF1" w:rsidRPr="000A0841" w:rsidRDefault="00586BF1" w:rsidP="002560C5">
            <w:pPr>
              <w:snapToGrid w:val="0"/>
              <w:spacing w:before="120" w:after="120"/>
              <w:rPr>
                <w:rFonts w:cs="Arial"/>
              </w:rPr>
            </w:pPr>
            <w:r>
              <w:rPr>
                <w:rFonts w:cs="Arial"/>
              </w:rPr>
              <w:t>Project Manager / Lead Item Writer attend Interim Review meeting on agreed date.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387DF54" w14:textId="77777777" w:rsidR="00586BF1" w:rsidRPr="005257FB" w:rsidRDefault="00586BF1" w:rsidP="002560C5">
            <w:pPr>
              <w:snapToGrid w:val="0"/>
              <w:spacing w:before="120" w:after="120"/>
              <w:jc w:val="center"/>
              <w:rPr>
                <w:rFonts w:cs="Arial"/>
                <w:b/>
              </w:rPr>
            </w:pPr>
            <w:r w:rsidRPr="00B77479">
              <w:rPr>
                <w:rFonts w:cs="Arial"/>
                <w:b/>
              </w:rPr>
              <w:t>W/B 21 August, 2017</w:t>
            </w:r>
          </w:p>
          <w:p w14:paraId="3E8F9C0B" w14:textId="77777777" w:rsidR="00586BF1" w:rsidRPr="00100CB3" w:rsidRDefault="00586BF1" w:rsidP="002560C5">
            <w:pPr>
              <w:snapToGrid w:val="0"/>
              <w:spacing w:before="120" w:after="120"/>
              <w:jc w:val="center"/>
              <w:rPr>
                <w:rFonts w:cs="Arial"/>
                <w:b/>
                <w:highlight w:val="yellow"/>
              </w:rPr>
            </w:pPr>
          </w:p>
        </w:tc>
      </w:tr>
      <w:tr w:rsidR="00586BF1" w:rsidRPr="00EB3764" w14:paraId="5BF17E18" w14:textId="77777777" w:rsidTr="002560C5">
        <w:trPr>
          <w:trHeight w:val="375"/>
        </w:trPr>
        <w:tc>
          <w:tcPr>
            <w:tcW w:w="1263" w:type="dxa"/>
            <w:tcBorders>
              <w:top w:val="single" w:sz="4" w:space="0" w:color="000000"/>
              <w:left w:val="single" w:sz="4" w:space="0" w:color="000000"/>
              <w:bottom w:val="single" w:sz="4" w:space="0" w:color="000000"/>
            </w:tcBorders>
          </w:tcPr>
          <w:p w14:paraId="1BE5A8B2" w14:textId="77777777" w:rsidR="00586BF1" w:rsidRPr="0066310B" w:rsidRDefault="00586BF1" w:rsidP="002560C5">
            <w:pPr>
              <w:snapToGrid w:val="0"/>
              <w:spacing w:before="120" w:after="120"/>
              <w:jc w:val="center"/>
              <w:rPr>
                <w:rFonts w:cs="Arial"/>
              </w:rPr>
            </w:pPr>
            <w:r>
              <w:rPr>
                <w:rFonts w:cs="Arial"/>
              </w:rPr>
              <w:t>8</w:t>
            </w:r>
          </w:p>
        </w:tc>
        <w:tc>
          <w:tcPr>
            <w:tcW w:w="8084" w:type="dxa"/>
            <w:tcBorders>
              <w:top w:val="single" w:sz="4" w:space="0" w:color="000000"/>
              <w:left w:val="single" w:sz="4" w:space="0" w:color="000000"/>
              <w:bottom w:val="single" w:sz="4" w:space="0" w:color="000000"/>
            </w:tcBorders>
          </w:tcPr>
          <w:p w14:paraId="54858643" w14:textId="77777777" w:rsidR="00586BF1" w:rsidRPr="0066310B" w:rsidRDefault="00586BF1" w:rsidP="002560C5">
            <w:pPr>
              <w:snapToGrid w:val="0"/>
              <w:spacing w:before="120" w:after="120"/>
              <w:rPr>
                <w:rFonts w:cs="Arial"/>
                <w:b/>
                <w:bCs/>
              </w:rPr>
            </w:pPr>
            <w:r w:rsidRPr="0066310B">
              <w:rPr>
                <w:rFonts w:cs="Arial"/>
                <w:b/>
                <w:bCs/>
              </w:rPr>
              <w:t>Final Handover – Critical Step</w:t>
            </w:r>
          </w:p>
          <w:p w14:paraId="217C8AC3" w14:textId="77777777" w:rsidR="00586BF1" w:rsidRDefault="00586BF1" w:rsidP="002560C5">
            <w:pPr>
              <w:snapToGrid w:val="0"/>
              <w:spacing w:before="120" w:after="120"/>
              <w:rPr>
                <w:rFonts w:cs="Arial"/>
              </w:rPr>
            </w:pPr>
            <w:r w:rsidRPr="00516043">
              <w:rPr>
                <w:rFonts w:cs="Arial"/>
                <w:b/>
              </w:rPr>
              <w:t>Hard Copy Handover -</w:t>
            </w:r>
            <w:r w:rsidRPr="00F270CD">
              <w:rPr>
                <w:rFonts w:cs="Arial"/>
              </w:rPr>
              <w:t xml:space="preserve"> Supplier to hand over hard copies of the items</w:t>
            </w:r>
            <w:r>
              <w:rPr>
                <w:rFonts w:cs="Arial"/>
              </w:rPr>
              <w:t xml:space="preserve"> and</w:t>
            </w:r>
            <w:r w:rsidRPr="00F270CD">
              <w:rPr>
                <w:rFonts w:cs="Arial"/>
              </w:rPr>
              <w:t xml:space="preserve"> mark schemes</w:t>
            </w:r>
            <w:r>
              <w:rPr>
                <w:rFonts w:cs="Arial"/>
              </w:rPr>
              <w:t>.</w:t>
            </w:r>
          </w:p>
          <w:p w14:paraId="41E42D30" w14:textId="77777777" w:rsidR="00586BF1" w:rsidRPr="00891ACA" w:rsidRDefault="00586BF1" w:rsidP="002560C5">
            <w:pPr>
              <w:snapToGrid w:val="0"/>
              <w:spacing w:before="120" w:after="120"/>
              <w:rPr>
                <w:rFonts w:cs="Arial"/>
              </w:rPr>
            </w:pPr>
            <w:r>
              <w:rPr>
                <w:rFonts w:cs="Arial"/>
              </w:rPr>
              <w:t xml:space="preserve">The handover is to take place in a meeting at STA offices </w:t>
            </w:r>
            <w:r w:rsidRPr="00F270CD">
              <w:rPr>
                <w:rFonts w:cs="Arial"/>
              </w:rPr>
              <w:t>wherever possible.</w:t>
            </w:r>
          </w:p>
          <w:p w14:paraId="69A655D0" w14:textId="77777777" w:rsidR="00586BF1" w:rsidRDefault="00586BF1" w:rsidP="002560C5">
            <w:pPr>
              <w:snapToGrid w:val="0"/>
              <w:spacing w:before="120" w:after="120"/>
              <w:rPr>
                <w:rFonts w:cs="Arial"/>
              </w:rPr>
            </w:pPr>
            <w:r w:rsidRPr="00516043">
              <w:rPr>
                <w:rFonts w:cs="Arial"/>
                <w:b/>
              </w:rPr>
              <w:t>Electronic Handover –</w:t>
            </w:r>
            <w:r>
              <w:rPr>
                <w:rFonts w:cs="Arial"/>
                <w:b/>
              </w:rPr>
              <w:t xml:space="preserve"> </w:t>
            </w:r>
            <w:r>
              <w:rPr>
                <w:rFonts w:cs="Arial"/>
              </w:rPr>
              <w:t>Supplier</w:t>
            </w:r>
            <w:r w:rsidRPr="0066310B">
              <w:rPr>
                <w:rFonts w:cs="Arial"/>
              </w:rPr>
              <w:t xml:space="preserve"> to hand</w:t>
            </w:r>
            <w:r>
              <w:rPr>
                <w:rFonts w:cs="Arial"/>
              </w:rPr>
              <w:t xml:space="preserve"> </w:t>
            </w:r>
            <w:r w:rsidRPr="0066310B">
              <w:rPr>
                <w:rFonts w:cs="Arial"/>
              </w:rPr>
              <w:t>over</w:t>
            </w:r>
            <w:r>
              <w:rPr>
                <w:rFonts w:cs="Arial"/>
              </w:rPr>
              <w:t xml:space="preserve"> electronic files of the items and mark schemes, source references, artwork, copyright statement and the item classification grid. Assignment/licences of IPR for </w:t>
            </w:r>
            <w:proofErr w:type="spellStart"/>
            <w:r>
              <w:rPr>
                <w:rFonts w:cs="Arial"/>
              </w:rPr>
              <w:t>DfE’s</w:t>
            </w:r>
            <w:proofErr w:type="spellEnd"/>
            <w:r>
              <w:rPr>
                <w:rFonts w:cs="Arial"/>
              </w:rPr>
              <w:t xml:space="preserve"> benefit completed. If STA’s portal or secure file transfer service is unavailable, an encrypted memory stick will be provided by STA.</w:t>
            </w:r>
          </w:p>
          <w:p w14:paraId="2D37026D" w14:textId="77777777" w:rsidR="00586BF1" w:rsidRPr="0016315A" w:rsidRDefault="00586BF1" w:rsidP="002560C5">
            <w:pPr>
              <w:snapToGrid w:val="0"/>
              <w:spacing w:before="120" w:after="120"/>
              <w:rPr>
                <w:rFonts w:cs="Arial"/>
                <w:bCs/>
              </w:rPr>
            </w:pPr>
            <w:r w:rsidRPr="00F270CD">
              <w:rPr>
                <w:rFonts w:cs="Arial"/>
                <w:bCs/>
              </w:rPr>
              <w:t>A template for the item classification grid is provided at Annex B.</w:t>
            </w:r>
          </w:p>
        </w:tc>
        <w:tc>
          <w:tcPr>
            <w:tcW w:w="3402" w:type="dxa"/>
            <w:tcBorders>
              <w:top w:val="single" w:sz="4" w:space="0" w:color="000000"/>
              <w:left w:val="single" w:sz="4" w:space="0" w:color="000000"/>
              <w:bottom w:val="single" w:sz="4" w:space="0" w:color="000000"/>
            </w:tcBorders>
          </w:tcPr>
          <w:p w14:paraId="3264DEB9" w14:textId="77777777" w:rsidR="00586BF1" w:rsidRDefault="00586BF1" w:rsidP="002560C5">
            <w:pPr>
              <w:snapToGrid w:val="0"/>
              <w:spacing w:before="120" w:after="120"/>
              <w:rPr>
                <w:rFonts w:cs="Arial"/>
              </w:rPr>
            </w:pPr>
            <w:r>
              <w:rPr>
                <w:rFonts w:cs="Arial"/>
              </w:rPr>
              <w:t>100% of s</w:t>
            </w:r>
            <w:r w:rsidRPr="00F270CD">
              <w:rPr>
                <w:rFonts w:cs="Arial"/>
              </w:rPr>
              <w:t>pecified hard copy materials received at STA by agreed date and materials are of appropriate quality as listed under Performance Requirements.</w:t>
            </w:r>
          </w:p>
          <w:p w14:paraId="62C131DA" w14:textId="77777777" w:rsidR="00586BF1" w:rsidRPr="0066310B" w:rsidRDefault="00586BF1" w:rsidP="002560C5">
            <w:pPr>
              <w:snapToGrid w:val="0"/>
              <w:spacing w:before="120" w:after="120"/>
              <w:rPr>
                <w:rFonts w:cs="Arial"/>
                <w:b/>
              </w:rPr>
            </w:pPr>
            <w:r>
              <w:rPr>
                <w:rFonts w:cs="Arial"/>
              </w:rPr>
              <w:t>Receipt of electronic materials specified and attendance at Final Handover meeting on agreed date (“Final Handover Date”)</w:t>
            </w:r>
          </w:p>
        </w:tc>
        <w:tc>
          <w:tcPr>
            <w:tcW w:w="2268" w:type="dxa"/>
            <w:tcBorders>
              <w:top w:val="single" w:sz="4" w:space="0" w:color="000000"/>
              <w:left w:val="single" w:sz="4" w:space="0" w:color="000000"/>
              <w:bottom w:val="single" w:sz="4" w:space="0" w:color="000000"/>
              <w:right w:val="single" w:sz="4" w:space="0" w:color="000000"/>
            </w:tcBorders>
          </w:tcPr>
          <w:p w14:paraId="28A25F73" w14:textId="77777777" w:rsidR="00586BF1" w:rsidRPr="00EB3764" w:rsidRDefault="00586BF1" w:rsidP="002560C5">
            <w:pPr>
              <w:snapToGrid w:val="0"/>
              <w:spacing w:before="120" w:after="120"/>
              <w:jc w:val="center"/>
              <w:rPr>
                <w:rFonts w:cs="Arial"/>
                <w:b/>
              </w:rPr>
            </w:pPr>
          </w:p>
          <w:p w14:paraId="78347DCA" w14:textId="77777777" w:rsidR="00586BF1" w:rsidRPr="00EB3764" w:rsidRDefault="00586BF1" w:rsidP="002560C5">
            <w:pPr>
              <w:snapToGrid w:val="0"/>
              <w:spacing w:before="120" w:after="120"/>
              <w:jc w:val="center"/>
              <w:rPr>
                <w:rFonts w:cs="Arial"/>
                <w:b/>
              </w:rPr>
            </w:pPr>
          </w:p>
          <w:p w14:paraId="10CAA55F" w14:textId="77777777" w:rsidR="00586BF1" w:rsidRDefault="00586BF1" w:rsidP="002560C5">
            <w:pPr>
              <w:snapToGrid w:val="0"/>
              <w:spacing w:before="120" w:after="120"/>
              <w:jc w:val="center"/>
              <w:rPr>
                <w:rFonts w:cs="Arial"/>
                <w:b/>
              </w:rPr>
            </w:pPr>
            <w:r w:rsidRPr="00B77479">
              <w:rPr>
                <w:rFonts w:cs="Arial"/>
                <w:b/>
              </w:rPr>
              <w:t>no later than 12 September, 2017</w:t>
            </w:r>
          </w:p>
          <w:p w14:paraId="4936F212" w14:textId="77777777" w:rsidR="00586BF1" w:rsidRPr="00EB3764" w:rsidRDefault="00586BF1" w:rsidP="002560C5">
            <w:pPr>
              <w:snapToGrid w:val="0"/>
              <w:spacing w:before="120" w:after="120"/>
              <w:jc w:val="center"/>
              <w:rPr>
                <w:rFonts w:cs="Arial"/>
                <w:b/>
              </w:rPr>
            </w:pPr>
          </w:p>
        </w:tc>
      </w:tr>
      <w:tr w:rsidR="00586BF1" w:rsidRPr="00EB3764" w14:paraId="30E1849B" w14:textId="77777777" w:rsidTr="002560C5">
        <w:trPr>
          <w:cantSplit/>
          <w:trHeight w:val="350"/>
        </w:trPr>
        <w:tc>
          <w:tcPr>
            <w:tcW w:w="1263" w:type="dxa"/>
            <w:tcBorders>
              <w:top w:val="single" w:sz="4" w:space="0" w:color="000000"/>
              <w:left w:val="single" w:sz="4" w:space="0" w:color="000000"/>
              <w:bottom w:val="single" w:sz="4" w:space="0" w:color="000000"/>
            </w:tcBorders>
          </w:tcPr>
          <w:p w14:paraId="5A7F4B97" w14:textId="77777777" w:rsidR="00586BF1" w:rsidRPr="0066310B" w:rsidRDefault="00586BF1" w:rsidP="002560C5">
            <w:pPr>
              <w:snapToGrid w:val="0"/>
              <w:spacing w:before="120" w:after="120"/>
              <w:jc w:val="center"/>
              <w:rPr>
                <w:rFonts w:cs="Arial"/>
              </w:rPr>
            </w:pPr>
            <w:r>
              <w:rPr>
                <w:rFonts w:cs="Arial"/>
              </w:rPr>
              <w:lastRenderedPageBreak/>
              <w:t>9</w:t>
            </w:r>
          </w:p>
        </w:tc>
        <w:tc>
          <w:tcPr>
            <w:tcW w:w="8084" w:type="dxa"/>
            <w:tcBorders>
              <w:top w:val="single" w:sz="4" w:space="0" w:color="000000"/>
              <w:left w:val="single" w:sz="4" w:space="0" w:color="000000"/>
              <w:bottom w:val="single" w:sz="4" w:space="0" w:color="000000"/>
            </w:tcBorders>
          </w:tcPr>
          <w:p w14:paraId="6083B6C5" w14:textId="77777777" w:rsidR="00586BF1" w:rsidRDefault="00586BF1" w:rsidP="002560C5">
            <w:pPr>
              <w:snapToGrid w:val="0"/>
              <w:spacing w:before="120" w:after="120"/>
              <w:rPr>
                <w:rFonts w:cs="Arial"/>
                <w:b/>
                <w:bCs/>
              </w:rPr>
            </w:pPr>
            <w:r>
              <w:rPr>
                <w:rFonts w:cs="Arial"/>
                <w:b/>
                <w:bCs/>
              </w:rPr>
              <w:t>Acceptance of Final Handover materials – Critical Step</w:t>
            </w:r>
          </w:p>
          <w:p w14:paraId="38079861" w14:textId="77777777" w:rsidR="00586BF1" w:rsidRDefault="00586BF1" w:rsidP="002560C5">
            <w:pPr>
              <w:snapToGrid w:val="0"/>
              <w:spacing w:before="120" w:after="120"/>
              <w:rPr>
                <w:rFonts w:cs="Arial"/>
                <w:bCs/>
              </w:rPr>
            </w:pPr>
            <w:r>
              <w:rPr>
                <w:rFonts w:cs="Arial"/>
                <w:bCs/>
              </w:rPr>
              <w:t xml:space="preserve">Materials must be handed over as per specification, so that materials match templates as required and all other instructions are followed.  </w:t>
            </w:r>
          </w:p>
          <w:p w14:paraId="166DA1E6" w14:textId="77777777" w:rsidR="00586BF1" w:rsidRDefault="00586BF1" w:rsidP="002560C5">
            <w:pPr>
              <w:snapToGrid w:val="0"/>
              <w:spacing w:before="120" w:after="120"/>
              <w:rPr>
                <w:rFonts w:cs="Arial"/>
                <w:bCs/>
              </w:rPr>
            </w:pPr>
            <w:r>
              <w:rPr>
                <w:rFonts w:cs="Arial"/>
                <w:bCs/>
              </w:rPr>
              <w:t>If any errors are found following Final Handover or the materials are not compliant with this specification, all materials will be returned to the supplier for full checking and correction. Final payment will be withheld until this is completed. Fully checked and corrected materials should be returned no later than two weeks after the Final Handover date.</w:t>
            </w:r>
          </w:p>
          <w:p w14:paraId="06E8B42C" w14:textId="77777777" w:rsidR="00586BF1" w:rsidRPr="0016315A" w:rsidRDefault="00586BF1" w:rsidP="002560C5">
            <w:pPr>
              <w:snapToGrid w:val="0"/>
              <w:spacing w:before="120" w:after="120"/>
              <w:rPr>
                <w:rFonts w:cs="Arial"/>
                <w:bCs/>
              </w:rPr>
            </w:pPr>
            <w:r>
              <w:rPr>
                <w:rFonts w:cs="Arial"/>
                <w:bCs/>
              </w:rPr>
              <w:t xml:space="preserve">STA will notify Suppliers once all Acceptance Criteria have been met. </w:t>
            </w:r>
          </w:p>
        </w:tc>
        <w:tc>
          <w:tcPr>
            <w:tcW w:w="3402" w:type="dxa"/>
            <w:tcBorders>
              <w:top w:val="single" w:sz="4" w:space="0" w:color="000000"/>
              <w:left w:val="single" w:sz="4" w:space="0" w:color="000000"/>
              <w:bottom w:val="single" w:sz="4" w:space="0" w:color="000000"/>
            </w:tcBorders>
          </w:tcPr>
          <w:p w14:paraId="2854B7A1" w14:textId="77777777" w:rsidR="00586BF1" w:rsidRPr="00923C73" w:rsidRDefault="00586BF1" w:rsidP="002560C5">
            <w:pPr>
              <w:snapToGrid w:val="0"/>
              <w:spacing w:before="120" w:after="120"/>
              <w:rPr>
                <w:rFonts w:cs="Arial"/>
              </w:rPr>
            </w:pPr>
            <w:r>
              <w:rPr>
                <w:rFonts w:cs="Arial"/>
              </w:rPr>
              <w:t>100% of specified of materials with STA no later than two weeks after Final Handover Date. All materials to be error free.</w:t>
            </w:r>
          </w:p>
        </w:tc>
        <w:tc>
          <w:tcPr>
            <w:tcW w:w="2268" w:type="dxa"/>
            <w:tcBorders>
              <w:top w:val="single" w:sz="4" w:space="0" w:color="000000"/>
              <w:left w:val="single" w:sz="4" w:space="0" w:color="000000"/>
              <w:bottom w:val="single" w:sz="4" w:space="0" w:color="000000"/>
              <w:right w:val="single" w:sz="4" w:space="0" w:color="000000"/>
            </w:tcBorders>
          </w:tcPr>
          <w:p w14:paraId="55156571" w14:textId="77777777" w:rsidR="00586BF1" w:rsidRPr="00EB3764" w:rsidRDefault="00586BF1" w:rsidP="002560C5">
            <w:pPr>
              <w:snapToGrid w:val="0"/>
              <w:spacing w:before="120" w:after="120"/>
              <w:jc w:val="center"/>
              <w:rPr>
                <w:rFonts w:cs="Arial"/>
                <w:b/>
              </w:rPr>
            </w:pPr>
            <w:r w:rsidRPr="00EB3764">
              <w:rPr>
                <w:rFonts w:cs="Arial"/>
                <w:b/>
              </w:rPr>
              <w:t>No later than two weeks after Final Handover Date</w:t>
            </w:r>
          </w:p>
        </w:tc>
      </w:tr>
    </w:tbl>
    <w:p w14:paraId="02CBDB9C" w14:textId="77777777" w:rsidR="00586BF1" w:rsidRDefault="00586BF1" w:rsidP="00DE7C7C">
      <w:pPr>
        <w:spacing w:after="240" w:line="240" w:lineRule="auto"/>
        <w:jc w:val="both"/>
        <w:rPr>
          <w:rFonts w:eastAsia="Times New Roman" w:cs="Arial"/>
          <w:sz w:val="22"/>
          <w:lang w:eastAsia="en-US"/>
        </w:rPr>
        <w:sectPr w:rsidR="00586BF1" w:rsidSect="00996DF2">
          <w:pgSz w:w="16838" w:h="11906" w:orient="landscape"/>
          <w:pgMar w:top="720" w:right="720" w:bottom="720" w:left="720" w:header="708" w:footer="708" w:gutter="0"/>
          <w:cols w:space="708"/>
          <w:docGrid w:linePitch="360"/>
        </w:sectPr>
      </w:pPr>
    </w:p>
    <w:p w14:paraId="77A42009" w14:textId="77777777"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lastRenderedPageBreak/>
        <w:t>Key Payment Milestones and Key Payment Milestones Dates</w:t>
      </w:r>
    </w:p>
    <w:p w14:paraId="6E6DFC64" w14:textId="77777777" w:rsidR="00DE7C7C" w:rsidRPr="00DE1A0C" w:rsidRDefault="00DE7C7C" w:rsidP="00DE7C7C">
      <w:pPr>
        <w:spacing w:after="240" w:line="240" w:lineRule="auto"/>
        <w:rPr>
          <w:rFonts w:eastAsia="Times New Roman" w:cs="Arial"/>
          <w:sz w:val="22"/>
          <w:lang w:eastAsia="en-US"/>
        </w:rPr>
      </w:pPr>
      <w:r w:rsidRPr="00DE1A0C">
        <w:rPr>
          <w:rFonts w:eastAsia="Times New Roman" w:cs="Arial"/>
          <w:sz w:val="22"/>
          <w:lang w:eastAsia="en-US"/>
        </w:rPr>
        <w:t>Payment will follow the completion of the Key Milestones listed at section 4.  Key Payment Milestones are:</w:t>
      </w:r>
    </w:p>
    <w:p w14:paraId="409CB80E" w14:textId="77777777" w:rsidR="00DE7C7C" w:rsidRPr="00A24E5B" w:rsidRDefault="00DE7C7C" w:rsidP="00DE7C7C">
      <w:pPr>
        <w:spacing w:after="240" w:line="240" w:lineRule="auto"/>
        <w:ind w:left="426"/>
        <w:rPr>
          <w:rFonts w:eastAsia="Times New Roman" w:cs="Arial"/>
          <w:sz w:val="22"/>
          <w:lang w:eastAsia="en-US"/>
        </w:rPr>
      </w:pPr>
    </w:p>
    <w:p w14:paraId="250A8CFA" w14:textId="52C90047" w:rsidR="00A24E5B" w:rsidRPr="00A24E5B" w:rsidRDefault="00A24E5B" w:rsidP="00DE7C7C">
      <w:pPr>
        <w:spacing w:after="240" w:line="240" w:lineRule="auto"/>
        <w:ind w:left="426"/>
        <w:rPr>
          <w:rFonts w:eastAsia="Times New Roman" w:cs="Arial"/>
          <w:sz w:val="22"/>
          <w:lang w:eastAsia="en-US"/>
        </w:rPr>
      </w:pPr>
      <w:r w:rsidRPr="00A24E5B">
        <w:rPr>
          <w:rFonts w:eastAsia="Times New Roman" w:cs="Arial"/>
          <w:sz w:val="22"/>
          <w:lang w:eastAsia="en-US"/>
        </w:rPr>
        <w:t>[Redacted]</w:t>
      </w:r>
    </w:p>
    <w:p w14:paraId="05E45E83" w14:textId="77777777" w:rsidR="00A24E5B" w:rsidRPr="00DE1A0C" w:rsidRDefault="00A24E5B" w:rsidP="00DE7C7C">
      <w:pPr>
        <w:spacing w:after="240" w:line="240" w:lineRule="auto"/>
        <w:ind w:left="426"/>
        <w:rPr>
          <w:rFonts w:eastAsia="Times New Roman" w:cs="Arial"/>
          <w:b/>
          <w:sz w:val="22"/>
          <w:lang w:eastAsia="en-US"/>
        </w:rPr>
      </w:pPr>
    </w:p>
    <w:p w14:paraId="574DBE90" w14:textId="77777777"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Contract Management Arrangements</w:t>
      </w:r>
    </w:p>
    <w:tbl>
      <w:tblPr>
        <w:tblStyle w:val="TableGrid1"/>
        <w:tblW w:w="5000" w:type="pct"/>
        <w:tblLook w:val="04A0" w:firstRow="1" w:lastRow="0" w:firstColumn="1" w:lastColumn="0" w:noHBand="0" w:noVBand="1"/>
      </w:tblPr>
      <w:tblGrid>
        <w:gridCol w:w="10682"/>
      </w:tblGrid>
      <w:tr w:rsidR="00DE7C7C" w:rsidRPr="00DE1A0C" w14:paraId="29B04A1A" w14:textId="77777777" w:rsidTr="00DE1A0C">
        <w:tc>
          <w:tcPr>
            <w:tcW w:w="5000" w:type="pct"/>
          </w:tcPr>
          <w:p w14:paraId="5C946D1B" w14:textId="77777777" w:rsidR="00462BF6" w:rsidRPr="00DE1A0C" w:rsidRDefault="00462BF6" w:rsidP="00462BF6">
            <w:pPr>
              <w:spacing w:before="120" w:after="120"/>
              <w:jc w:val="both"/>
              <w:rPr>
                <w:rFonts w:eastAsia="Times New Roman" w:cs="Arial"/>
              </w:rPr>
            </w:pPr>
            <w:r w:rsidRPr="00DE1A0C">
              <w:rPr>
                <w:rFonts w:eastAsia="Times New Roman" w:cs="Arial"/>
              </w:rPr>
              <w:t>The Supplier shall be fully engaged on an on-going basis in regular Contract Management Reviews relating to this Call-Off Contract and the overarching Framework Agreement. These reviews provide an opportunity for the Department and the Supplier to discuss the end-to-end delivery of the Services which shall include but not be limited to:</w:t>
            </w:r>
          </w:p>
          <w:p w14:paraId="452A99FF" w14:textId="77777777" w:rsidR="00462BF6" w:rsidRPr="00DE1A0C" w:rsidRDefault="00462BF6" w:rsidP="00462BF6">
            <w:pPr>
              <w:spacing w:before="120" w:after="120"/>
              <w:jc w:val="both"/>
              <w:rPr>
                <w:rFonts w:eastAsia="Times New Roman" w:cs="Arial"/>
              </w:rPr>
            </w:pPr>
            <w:r w:rsidRPr="00DE1A0C">
              <w:rPr>
                <w:rFonts w:eastAsia="Times New Roman" w:cs="Arial"/>
              </w:rPr>
              <w:t>planning;</w:t>
            </w:r>
          </w:p>
          <w:p w14:paraId="0E62A8C7" w14:textId="77777777" w:rsidR="00462BF6" w:rsidRPr="00DE1A0C" w:rsidRDefault="00462BF6" w:rsidP="00462BF6">
            <w:pPr>
              <w:spacing w:before="120" w:after="120"/>
              <w:jc w:val="both"/>
              <w:rPr>
                <w:rFonts w:eastAsia="Times New Roman" w:cs="Arial"/>
                <w:lang w:eastAsia="en-US"/>
              </w:rPr>
            </w:pPr>
            <w:r w:rsidRPr="00DE1A0C">
              <w:rPr>
                <w:rFonts w:eastAsia="Times New Roman" w:cs="Arial"/>
                <w:lang w:eastAsia="en-US"/>
              </w:rPr>
              <w:t>progress;</w:t>
            </w:r>
          </w:p>
          <w:p w14:paraId="79F1854C" w14:textId="77777777" w:rsidR="00462BF6" w:rsidRPr="00DE1A0C" w:rsidRDefault="00462BF6" w:rsidP="00462BF6">
            <w:pPr>
              <w:spacing w:before="120" w:after="120"/>
              <w:jc w:val="both"/>
              <w:rPr>
                <w:rFonts w:eastAsia="Times New Roman" w:cs="Arial"/>
              </w:rPr>
            </w:pPr>
            <w:r w:rsidRPr="00DE1A0C">
              <w:rPr>
                <w:rFonts w:eastAsia="Times New Roman" w:cs="Arial"/>
              </w:rPr>
              <w:t>risk management;</w:t>
            </w:r>
          </w:p>
          <w:p w14:paraId="4193BEDA" w14:textId="77777777" w:rsidR="00462BF6" w:rsidRPr="00DE1A0C" w:rsidRDefault="00462BF6" w:rsidP="00BE7380">
            <w:pPr>
              <w:spacing w:before="120" w:after="120"/>
              <w:jc w:val="both"/>
              <w:rPr>
                <w:rFonts w:eastAsia="Times New Roman" w:cs="Arial"/>
              </w:rPr>
            </w:pPr>
            <w:r w:rsidRPr="00DE1A0C">
              <w:rPr>
                <w:rFonts w:eastAsia="Times New Roman" w:cs="Arial"/>
              </w:rPr>
              <w:t>issue management;</w:t>
            </w:r>
          </w:p>
          <w:p w14:paraId="5C0D8FFA" w14:textId="77777777" w:rsidR="00462BF6" w:rsidRPr="00DE1A0C" w:rsidRDefault="00462BF6" w:rsidP="00BE7380">
            <w:pPr>
              <w:spacing w:before="120" w:after="120"/>
              <w:jc w:val="both"/>
              <w:rPr>
                <w:rFonts w:eastAsia="Times New Roman" w:cs="Arial"/>
              </w:rPr>
            </w:pPr>
            <w:r w:rsidRPr="00DE1A0C">
              <w:rPr>
                <w:rFonts w:eastAsia="Times New Roman" w:cs="Arial"/>
              </w:rPr>
              <w:t>continuous improvement;</w:t>
            </w:r>
          </w:p>
          <w:p w14:paraId="0F596169" w14:textId="77777777" w:rsidR="00462BF6" w:rsidRPr="00DE1A0C" w:rsidRDefault="00462BF6" w:rsidP="00BE7380">
            <w:pPr>
              <w:spacing w:before="120" w:after="120"/>
              <w:jc w:val="both"/>
              <w:rPr>
                <w:rFonts w:eastAsia="Times New Roman" w:cs="Arial"/>
              </w:rPr>
            </w:pPr>
            <w:r w:rsidRPr="00DE1A0C">
              <w:rPr>
                <w:rFonts w:eastAsia="Times New Roman" w:cs="Arial"/>
              </w:rPr>
              <w:t>proposed changes;</w:t>
            </w:r>
          </w:p>
          <w:p w14:paraId="72FAA8B9" w14:textId="77777777" w:rsidR="00462BF6" w:rsidRPr="00DE1A0C" w:rsidRDefault="00462BF6" w:rsidP="00BE7380">
            <w:pPr>
              <w:spacing w:before="120" w:after="120"/>
              <w:jc w:val="both"/>
              <w:rPr>
                <w:rFonts w:eastAsia="Times New Roman" w:cs="Arial"/>
              </w:rPr>
            </w:pPr>
            <w:r w:rsidRPr="00DE1A0C">
              <w:rPr>
                <w:rFonts w:eastAsia="Times New Roman" w:cs="Arial"/>
              </w:rPr>
              <w:t>lessons learnt;</w:t>
            </w:r>
          </w:p>
          <w:p w14:paraId="1527A829" w14:textId="77777777" w:rsidR="00462BF6" w:rsidRPr="00DE1A0C" w:rsidRDefault="00462BF6" w:rsidP="00BE7380">
            <w:pPr>
              <w:spacing w:before="120" w:after="120"/>
              <w:jc w:val="both"/>
              <w:rPr>
                <w:rFonts w:eastAsia="Times New Roman" w:cs="Arial"/>
              </w:rPr>
            </w:pPr>
            <w:proofErr w:type="gramStart"/>
            <w:r w:rsidRPr="00DE1A0C">
              <w:rPr>
                <w:rFonts w:eastAsia="Times New Roman" w:cs="Arial"/>
              </w:rPr>
              <w:t>exit</w:t>
            </w:r>
            <w:proofErr w:type="gramEnd"/>
            <w:r w:rsidRPr="00DE1A0C">
              <w:rPr>
                <w:rFonts w:eastAsia="Times New Roman" w:cs="Arial"/>
              </w:rPr>
              <w:t xml:space="preserve"> management.</w:t>
            </w:r>
          </w:p>
          <w:p w14:paraId="2D6AF68D" w14:textId="77777777" w:rsidR="00462BF6" w:rsidRPr="00DE1A0C" w:rsidRDefault="00462BF6" w:rsidP="00BE7380">
            <w:pPr>
              <w:spacing w:before="120" w:after="120"/>
              <w:jc w:val="both"/>
              <w:rPr>
                <w:rFonts w:eastAsia="Times New Roman" w:cs="Arial"/>
              </w:rPr>
            </w:pPr>
          </w:p>
          <w:p w14:paraId="7B8147E6" w14:textId="77777777" w:rsidR="00DE7C7C" w:rsidRPr="00DE1A0C" w:rsidRDefault="00462BF6" w:rsidP="00BE7380">
            <w:pPr>
              <w:spacing w:before="120" w:after="120"/>
              <w:jc w:val="both"/>
              <w:rPr>
                <w:rFonts w:eastAsia="Times New Roman" w:cs="Arial"/>
              </w:rPr>
            </w:pPr>
            <w:r w:rsidRPr="00DE1A0C">
              <w:rPr>
                <w:rFonts w:eastAsia="Times New Roman" w:cs="Arial"/>
              </w:rPr>
              <w:t>Reviews will be carr</w:t>
            </w:r>
            <w:r w:rsidR="00ED7EEF">
              <w:rPr>
                <w:rFonts w:eastAsia="Times New Roman" w:cs="Arial"/>
              </w:rPr>
              <w:t xml:space="preserve">ied out with Senior Management </w:t>
            </w:r>
            <w:r w:rsidRPr="00DE1A0C">
              <w:rPr>
                <w:rFonts w:eastAsia="Times New Roman" w:cs="Arial"/>
              </w:rPr>
              <w:t xml:space="preserve">on a six month basis where the Department and the Supplier will meet to discuss Supplier performance, lessons learnt, continuous improvement, </w:t>
            </w:r>
            <w:proofErr w:type="gramStart"/>
            <w:r w:rsidRPr="00DE1A0C">
              <w:rPr>
                <w:rFonts w:eastAsia="Times New Roman" w:cs="Arial"/>
              </w:rPr>
              <w:t>value</w:t>
            </w:r>
            <w:proofErr w:type="gramEnd"/>
            <w:r w:rsidRPr="00DE1A0C">
              <w:rPr>
                <w:rFonts w:eastAsia="Times New Roman" w:cs="Arial"/>
              </w:rPr>
              <w:t xml:space="preserve"> for money, exit management and any other issues considered relevant by the Department.</w:t>
            </w:r>
          </w:p>
        </w:tc>
      </w:tr>
    </w:tbl>
    <w:p w14:paraId="6B17918C" w14:textId="77777777" w:rsidR="00D4490E" w:rsidRDefault="00D4490E" w:rsidP="00D4490E">
      <w:pPr>
        <w:spacing w:after="240" w:line="240" w:lineRule="auto"/>
        <w:rPr>
          <w:rFonts w:eastAsia="Times New Roman" w:cs="Arial"/>
          <w:b/>
          <w:sz w:val="22"/>
          <w:lang w:eastAsia="en-US"/>
        </w:rPr>
      </w:pPr>
    </w:p>
    <w:p w14:paraId="02379A5B" w14:textId="77777777" w:rsidR="00D4490E" w:rsidRDefault="00D4490E" w:rsidP="00D4490E">
      <w:pPr>
        <w:spacing w:after="240" w:line="240" w:lineRule="auto"/>
        <w:rPr>
          <w:rFonts w:eastAsia="Times New Roman" w:cs="Arial"/>
          <w:b/>
          <w:sz w:val="22"/>
          <w:lang w:eastAsia="en-US"/>
        </w:rPr>
      </w:pPr>
    </w:p>
    <w:p w14:paraId="2A293727" w14:textId="77777777" w:rsidR="00DE7C7C" w:rsidRPr="00D4490E" w:rsidRDefault="00BE7380" w:rsidP="00D4490E">
      <w:pPr>
        <w:numPr>
          <w:ilvl w:val="0"/>
          <w:numId w:val="1"/>
        </w:numPr>
        <w:spacing w:after="240" w:line="240" w:lineRule="auto"/>
        <w:ind w:left="426" w:hanging="426"/>
        <w:rPr>
          <w:rFonts w:eastAsia="Times New Roman" w:cs="Arial"/>
          <w:b/>
          <w:sz w:val="22"/>
          <w:lang w:eastAsia="en-US"/>
        </w:rPr>
      </w:pPr>
      <w:r>
        <w:rPr>
          <w:rFonts w:eastAsia="Times New Roman" w:cs="Arial"/>
          <w:b/>
          <w:sz w:val="22"/>
          <w:lang w:eastAsia="en-US"/>
        </w:rPr>
        <w:t>Supporting documentation</w:t>
      </w:r>
    </w:p>
    <w:tbl>
      <w:tblPr>
        <w:tblStyle w:val="TableGrid1"/>
        <w:tblW w:w="5000" w:type="pct"/>
        <w:tblLook w:val="04A0" w:firstRow="1" w:lastRow="0" w:firstColumn="1" w:lastColumn="0" w:noHBand="0" w:noVBand="1"/>
      </w:tblPr>
      <w:tblGrid>
        <w:gridCol w:w="10682"/>
      </w:tblGrid>
      <w:tr w:rsidR="00BE7380" w:rsidRPr="00DE1A0C" w14:paraId="24CE43CB" w14:textId="77777777" w:rsidTr="00E70964">
        <w:tc>
          <w:tcPr>
            <w:tcW w:w="5000" w:type="pct"/>
          </w:tcPr>
          <w:p w14:paraId="0A359F73" w14:textId="47734295" w:rsidR="00D4490E" w:rsidRPr="00D4490E" w:rsidRDefault="001E1C79" w:rsidP="00D4490E">
            <w:pPr>
              <w:spacing w:after="240"/>
              <w:rPr>
                <w:rFonts w:eastAsia="Times New Roman" w:cs="Arial"/>
              </w:rPr>
            </w:pPr>
            <w:r>
              <w:rPr>
                <w:rFonts w:eastAsia="Times New Roman" w:cs="Arial"/>
              </w:rPr>
              <w:t xml:space="preserve">The Key Stage </w:t>
            </w:r>
            <w:r w:rsidR="00586BF1">
              <w:rPr>
                <w:rFonts w:eastAsia="Times New Roman" w:cs="Arial"/>
              </w:rPr>
              <w:t>1 Grammar, Punctuation &amp; Spelling</w:t>
            </w:r>
            <w:r w:rsidR="00D4490E" w:rsidRPr="00D4490E">
              <w:rPr>
                <w:rFonts w:eastAsia="Times New Roman" w:cs="Arial"/>
              </w:rPr>
              <w:t xml:space="preserve"> ITQ document sets out the full specification </w:t>
            </w:r>
            <w:r w:rsidR="00D4490E">
              <w:rPr>
                <w:rFonts w:eastAsia="Times New Roman" w:cs="Arial"/>
              </w:rPr>
              <w:t>of requirements including the project deliverables, functional requirements and performance requirements</w:t>
            </w:r>
            <w:r w:rsidR="00D4490E" w:rsidRPr="00D4490E">
              <w:rPr>
                <w:rFonts w:eastAsia="Times New Roman" w:cs="Arial"/>
              </w:rPr>
              <w:t xml:space="preserve">. The original </w:t>
            </w:r>
            <w:r w:rsidR="00586BF1">
              <w:rPr>
                <w:rFonts w:eastAsia="Times New Roman" w:cs="Arial"/>
              </w:rPr>
              <w:t>Grammar, Punctuation &amp; Spelling</w:t>
            </w:r>
            <w:r w:rsidR="00D4490E" w:rsidRPr="00D4490E">
              <w:rPr>
                <w:rFonts w:eastAsia="Times New Roman" w:cs="Arial"/>
              </w:rPr>
              <w:t xml:space="preserve"> </w:t>
            </w:r>
            <w:r>
              <w:rPr>
                <w:rFonts w:eastAsia="Times New Roman" w:cs="Arial"/>
              </w:rPr>
              <w:t xml:space="preserve">ITQ and the supplier’s response </w:t>
            </w:r>
            <w:r w:rsidR="00D4490E" w:rsidRPr="00D4490E">
              <w:rPr>
                <w:rFonts w:eastAsia="Times New Roman" w:cs="Arial"/>
              </w:rPr>
              <w:t>are appended to this contract document.</w:t>
            </w:r>
          </w:p>
          <w:p w14:paraId="4632C5CF" w14:textId="4161C0FD" w:rsidR="00BE7380" w:rsidRPr="002D1613" w:rsidRDefault="003B2B32" w:rsidP="00D4490E">
            <w:pPr>
              <w:spacing w:before="120" w:after="120"/>
              <w:jc w:val="both"/>
              <w:rPr>
                <w:rFonts w:eastAsia="Times New Roman" w:cs="Arial"/>
                <w:b/>
              </w:rPr>
            </w:pPr>
            <w:r>
              <w:rPr>
                <w:rFonts w:eastAsia="Times New Roman" w:cs="Arial"/>
                <w:b/>
              </w:rPr>
              <w:t xml:space="preserve"> </w:t>
            </w:r>
            <w:r w:rsidR="0005063E">
              <w:rPr>
                <w:rFonts w:eastAsia="Times New Roman" w:cs="Arial"/>
                <w:b/>
              </w:rPr>
              <w:t xml:space="preserve">   </w:t>
            </w:r>
            <w:bookmarkStart w:id="2" w:name="_MON_1549955435"/>
            <w:bookmarkEnd w:id="2"/>
            <w:r w:rsidR="0005063E">
              <w:rPr>
                <w:rFonts w:eastAsia="Times New Roman" w:cs="Arial"/>
                <w:b/>
              </w:rPr>
              <w:object w:dxaOrig="1487" w:dyaOrig="993" w14:anchorId="00CE7E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4pt;height:49.8pt" o:ole="">
                  <v:imagedata r:id="rId14" o:title=""/>
                </v:shape>
                <o:OLEObject Type="Embed" ProgID="Word.Document.12" ShapeID="_x0000_i1025" DrawAspect="Icon" ObjectID="_1552138750" r:id="rId15">
                  <o:FieldCodes>\s</o:FieldCodes>
                </o:OLEObject>
              </w:object>
            </w:r>
            <w:r>
              <w:rPr>
                <w:rFonts w:eastAsia="Times New Roman" w:cs="Arial"/>
                <w:b/>
              </w:rPr>
              <w:t xml:space="preserve"> </w:t>
            </w:r>
            <w:r w:rsidR="00637F00">
              <w:rPr>
                <w:rFonts w:eastAsia="Times New Roman" w:cs="Arial"/>
                <w:b/>
              </w:rPr>
              <w:t xml:space="preserve"> </w:t>
            </w:r>
          </w:p>
          <w:p w14:paraId="24DB7788" w14:textId="77777777" w:rsidR="00D4490E" w:rsidRDefault="00D4490E" w:rsidP="00D4490E">
            <w:pPr>
              <w:spacing w:before="120" w:after="120"/>
              <w:jc w:val="both"/>
              <w:rPr>
                <w:rFonts w:eastAsia="Times New Roman" w:cs="Arial"/>
              </w:rPr>
            </w:pPr>
          </w:p>
          <w:p w14:paraId="12857460" w14:textId="26181B84" w:rsidR="00D4490E" w:rsidRPr="00D4490E" w:rsidRDefault="00A24E5B" w:rsidP="00D4490E">
            <w:pPr>
              <w:spacing w:before="120" w:after="120"/>
              <w:jc w:val="both"/>
              <w:rPr>
                <w:rFonts w:eastAsia="Times New Roman" w:cs="Arial"/>
              </w:rPr>
            </w:pPr>
            <w:r>
              <w:rPr>
                <w:rFonts w:eastAsia="Times New Roman" w:cs="Arial"/>
              </w:rPr>
              <w:t>[Supplier response redacted]</w:t>
            </w:r>
          </w:p>
        </w:tc>
      </w:tr>
    </w:tbl>
    <w:p w14:paraId="180B9013" w14:textId="77777777" w:rsidR="00BE7380" w:rsidRPr="00DE1A0C" w:rsidRDefault="00BE7380" w:rsidP="00DE7C7C">
      <w:pPr>
        <w:spacing w:after="0" w:line="240" w:lineRule="auto"/>
        <w:jc w:val="both"/>
        <w:rPr>
          <w:rFonts w:eastAsia="Times New Roman" w:cs="Arial"/>
          <w:sz w:val="22"/>
          <w:lang w:eastAsia="en-US"/>
        </w:rPr>
      </w:pPr>
    </w:p>
    <w:p w14:paraId="0EA2EDC4" w14:textId="77777777" w:rsidR="00DE7C7C" w:rsidRPr="00DE1A0C" w:rsidRDefault="00DE7C7C" w:rsidP="00DE7C7C">
      <w:pPr>
        <w:spacing w:after="240" w:line="240" w:lineRule="auto"/>
        <w:rPr>
          <w:rFonts w:eastAsia="Times New Roman" w:cs="Arial"/>
          <w:b/>
          <w:sz w:val="22"/>
          <w:lang w:eastAsia="en-US"/>
        </w:rPr>
      </w:pPr>
    </w:p>
    <w:p w14:paraId="1B8828E9" w14:textId="77777777" w:rsidR="00DE7C7C" w:rsidRPr="00DE1A0C" w:rsidRDefault="00DE7C7C" w:rsidP="00DE7C7C">
      <w:pPr>
        <w:spacing w:after="240" w:line="240" w:lineRule="auto"/>
        <w:rPr>
          <w:rFonts w:eastAsia="Times New Roman" w:cs="Arial"/>
          <w:b/>
          <w:sz w:val="22"/>
          <w:lang w:eastAsia="en-US"/>
        </w:rPr>
      </w:pPr>
    </w:p>
    <w:p w14:paraId="7932C4F3" w14:textId="77777777" w:rsidR="00586BF1" w:rsidRDefault="00586BF1" w:rsidP="00DE7C7C">
      <w:pPr>
        <w:spacing w:after="240" w:line="240" w:lineRule="auto"/>
        <w:rPr>
          <w:rFonts w:eastAsia="Times New Roman" w:cs="Arial"/>
          <w:b/>
          <w:sz w:val="22"/>
          <w:lang w:eastAsia="en-US"/>
        </w:rPr>
      </w:pPr>
    </w:p>
    <w:p w14:paraId="519628AB" w14:textId="10CBE592" w:rsidR="00DE7C7C" w:rsidRPr="00DE1A0C" w:rsidRDefault="00DE7C7C" w:rsidP="00DE7C7C">
      <w:pPr>
        <w:spacing w:after="240" w:line="240" w:lineRule="auto"/>
        <w:rPr>
          <w:rFonts w:eastAsia="Times New Roman" w:cs="Arial"/>
          <w:sz w:val="22"/>
          <w:lang w:eastAsia="en-US"/>
        </w:rPr>
      </w:pPr>
      <w:r w:rsidRPr="00DE1A0C">
        <w:rPr>
          <w:rFonts w:eastAsia="Times New Roman" w:cs="Arial"/>
          <w:b/>
          <w:sz w:val="22"/>
          <w:lang w:eastAsia="en-US"/>
        </w:rPr>
        <w:lastRenderedPageBreak/>
        <w:t>In witness</w:t>
      </w:r>
      <w:r w:rsidRPr="00DE1A0C">
        <w:rPr>
          <w:rFonts w:eastAsia="Times New Roman" w:cs="Arial"/>
          <w:sz w:val="22"/>
          <w:lang w:eastAsia="en-US"/>
        </w:rPr>
        <w:t xml:space="preserve"> whereof this Call-Off Contract has been duly executed.</w:t>
      </w:r>
    </w:p>
    <w:tbl>
      <w:tblPr>
        <w:tblStyle w:val="TableGrid5"/>
        <w:tblW w:w="9039" w:type="dxa"/>
        <w:tblLook w:val="04A0" w:firstRow="1" w:lastRow="0" w:firstColumn="1" w:lastColumn="0" w:noHBand="0" w:noVBand="1"/>
      </w:tblPr>
      <w:tblGrid>
        <w:gridCol w:w="9039"/>
      </w:tblGrid>
      <w:tr w:rsidR="00DE7C7C" w:rsidRPr="00DE1A0C" w14:paraId="0B93D91A" w14:textId="77777777" w:rsidTr="00901A2C">
        <w:tc>
          <w:tcPr>
            <w:tcW w:w="9039" w:type="dxa"/>
          </w:tcPr>
          <w:p w14:paraId="08A3008A"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Signed for and on behalf of the Department for Education:</w:t>
            </w:r>
          </w:p>
          <w:p w14:paraId="70586E7E" w14:textId="77777777" w:rsidR="00DE7C7C" w:rsidRPr="00DE1A0C" w:rsidRDefault="00DE7C7C" w:rsidP="00DE7C7C">
            <w:pPr>
              <w:spacing w:after="240"/>
              <w:rPr>
                <w:rFonts w:eastAsia="Times New Roman" w:cs="Arial"/>
                <w:sz w:val="22"/>
                <w:szCs w:val="22"/>
                <w:lang w:eastAsia="en-US"/>
              </w:rPr>
            </w:pPr>
          </w:p>
        </w:tc>
      </w:tr>
      <w:tr w:rsidR="00DE7C7C" w:rsidRPr="00DE1A0C" w14:paraId="0F08A644" w14:textId="77777777" w:rsidTr="00901A2C">
        <w:tc>
          <w:tcPr>
            <w:tcW w:w="9039" w:type="dxa"/>
          </w:tcPr>
          <w:p w14:paraId="41FC81B4"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Name and Title:</w:t>
            </w:r>
          </w:p>
        </w:tc>
      </w:tr>
      <w:tr w:rsidR="00DE7C7C" w:rsidRPr="00DE1A0C" w14:paraId="390219C9" w14:textId="77777777" w:rsidTr="00901A2C">
        <w:tc>
          <w:tcPr>
            <w:tcW w:w="9039" w:type="dxa"/>
          </w:tcPr>
          <w:p w14:paraId="59DF4A4E"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Date:</w:t>
            </w:r>
          </w:p>
          <w:p w14:paraId="663276BD" w14:textId="77777777" w:rsidR="00DE7C7C" w:rsidRPr="00DE1A0C" w:rsidRDefault="00DE7C7C" w:rsidP="00DE7C7C">
            <w:pPr>
              <w:spacing w:after="240"/>
              <w:rPr>
                <w:rFonts w:eastAsia="Times New Roman" w:cs="Arial"/>
                <w:sz w:val="22"/>
                <w:szCs w:val="22"/>
                <w:lang w:eastAsia="en-US"/>
              </w:rPr>
            </w:pPr>
          </w:p>
        </w:tc>
      </w:tr>
    </w:tbl>
    <w:p w14:paraId="20A407CB" w14:textId="77777777" w:rsidR="00DE7C7C" w:rsidRPr="00DE1A0C" w:rsidRDefault="00DE7C7C" w:rsidP="00DE7C7C">
      <w:pPr>
        <w:spacing w:after="240" w:line="240" w:lineRule="auto"/>
        <w:rPr>
          <w:rFonts w:eastAsia="Times New Roman" w:cs="Arial"/>
          <w:sz w:val="22"/>
          <w:lang w:eastAsia="en-US"/>
        </w:rPr>
      </w:pPr>
    </w:p>
    <w:tbl>
      <w:tblPr>
        <w:tblStyle w:val="TableGrid5"/>
        <w:tblW w:w="9039" w:type="dxa"/>
        <w:tblLook w:val="04A0" w:firstRow="1" w:lastRow="0" w:firstColumn="1" w:lastColumn="0" w:noHBand="0" w:noVBand="1"/>
      </w:tblPr>
      <w:tblGrid>
        <w:gridCol w:w="9039"/>
      </w:tblGrid>
      <w:tr w:rsidR="00DE7C7C" w:rsidRPr="00DE1A0C" w14:paraId="55640079" w14:textId="77777777" w:rsidTr="00901A2C">
        <w:tc>
          <w:tcPr>
            <w:tcW w:w="9039" w:type="dxa"/>
          </w:tcPr>
          <w:p w14:paraId="4FCBAD12"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Signed for and on behalf of the Supplier:</w:t>
            </w:r>
          </w:p>
          <w:p w14:paraId="53BB5977" w14:textId="77777777" w:rsidR="00DE7C7C" w:rsidRPr="00DE1A0C" w:rsidRDefault="00DE7C7C" w:rsidP="00DE7C7C">
            <w:pPr>
              <w:spacing w:after="240"/>
              <w:rPr>
                <w:rFonts w:eastAsia="Times New Roman" w:cs="Arial"/>
                <w:sz w:val="22"/>
                <w:szCs w:val="22"/>
                <w:lang w:eastAsia="en-US"/>
              </w:rPr>
            </w:pPr>
          </w:p>
        </w:tc>
      </w:tr>
      <w:tr w:rsidR="00DE7C7C" w:rsidRPr="00DE1A0C" w14:paraId="6E972E41" w14:textId="77777777" w:rsidTr="00901A2C">
        <w:tc>
          <w:tcPr>
            <w:tcW w:w="9039" w:type="dxa"/>
          </w:tcPr>
          <w:p w14:paraId="7872FE6A"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Name and Title:</w:t>
            </w:r>
          </w:p>
        </w:tc>
      </w:tr>
      <w:tr w:rsidR="00DE7C7C" w:rsidRPr="00DE1A0C" w14:paraId="0F49AFED" w14:textId="77777777" w:rsidTr="00901A2C">
        <w:tc>
          <w:tcPr>
            <w:tcW w:w="9039" w:type="dxa"/>
          </w:tcPr>
          <w:p w14:paraId="38D6564B"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Date:</w:t>
            </w:r>
          </w:p>
          <w:p w14:paraId="11B95DA1" w14:textId="77777777" w:rsidR="00DE7C7C" w:rsidRPr="00DE1A0C" w:rsidRDefault="00DE7C7C" w:rsidP="00DE7C7C">
            <w:pPr>
              <w:spacing w:after="240"/>
              <w:rPr>
                <w:rFonts w:eastAsia="Times New Roman" w:cs="Arial"/>
                <w:sz w:val="22"/>
                <w:szCs w:val="22"/>
                <w:lang w:eastAsia="en-US"/>
              </w:rPr>
            </w:pPr>
          </w:p>
        </w:tc>
      </w:tr>
    </w:tbl>
    <w:p w14:paraId="18EEC0B0" w14:textId="77777777" w:rsidR="00DE7C7C" w:rsidRPr="00DE1A0C" w:rsidRDefault="00DE7C7C" w:rsidP="00DE7C7C">
      <w:pPr>
        <w:spacing w:after="300" w:line="240" w:lineRule="auto"/>
        <w:contextualSpacing/>
        <w:rPr>
          <w:rFonts w:eastAsiaTheme="majorEastAsia" w:cs="Arial"/>
          <w:b/>
          <w:color w:val="000000" w:themeColor="text1"/>
          <w:sz w:val="22"/>
        </w:rPr>
      </w:pPr>
    </w:p>
    <w:p w14:paraId="1A62CC26" w14:textId="77777777" w:rsidR="00DE7C7C" w:rsidRPr="00DE1A0C" w:rsidRDefault="00DE7C7C" w:rsidP="00DE7C7C">
      <w:pPr>
        <w:spacing w:after="300" w:line="240" w:lineRule="auto"/>
        <w:contextualSpacing/>
        <w:rPr>
          <w:rFonts w:eastAsiaTheme="majorEastAsia" w:cs="Arial"/>
          <w:b/>
          <w:color w:val="000000" w:themeColor="text1"/>
          <w:sz w:val="22"/>
        </w:rPr>
      </w:pPr>
    </w:p>
    <w:p w14:paraId="5B3E87B9" w14:textId="77777777" w:rsidR="00DE7C7C" w:rsidRPr="00DE1A0C" w:rsidRDefault="00DE7C7C" w:rsidP="00DE7C7C">
      <w:pPr>
        <w:spacing w:after="300" w:line="240" w:lineRule="auto"/>
        <w:contextualSpacing/>
        <w:rPr>
          <w:rFonts w:eastAsiaTheme="majorEastAsia" w:cs="Arial"/>
          <w:b/>
          <w:color w:val="000000" w:themeColor="text1"/>
          <w:sz w:val="22"/>
        </w:rPr>
      </w:pPr>
    </w:p>
    <w:p w14:paraId="08E9ADB6" w14:textId="77777777" w:rsidR="00901A2C" w:rsidRPr="00DE1A0C" w:rsidRDefault="00901A2C">
      <w:pPr>
        <w:rPr>
          <w:rFonts w:cs="Arial"/>
          <w:sz w:val="22"/>
        </w:rPr>
      </w:pPr>
    </w:p>
    <w:sectPr w:rsidR="00901A2C" w:rsidRPr="00DE1A0C" w:rsidSect="00586BF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9928B" w14:textId="77777777" w:rsidR="00E66A8B" w:rsidRDefault="00E66A8B" w:rsidP="00683DB6">
      <w:pPr>
        <w:spacing w:after="0" w:line="240" w:lineRule="auto"/>
      </w:pPr>
      <w:r>
        <w:separator/>
      </w:r>
    </w:p>
  </w:endnote>
  <w:endnote w:type="continuationSeparator" w:id="0">
    <w:p w14:paraId="55027F77" w14:textId="77777777" w:rsidR="00E66A8B" w:rsidRDefault="00E66A8B" w:rsidP="00683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5B956E" w14:textId="77777777" w:rsidR="00E66A8B" w:rsidRDefault="00E66A8B" w:rsidP="00683DB6">
      <w:pPr>
        <w:spacing w:after="0" w:line="240" w:lineRule="auto"/>
      </w:pPr>
      <w:r>
        <w:separator/>
      </w:r>
    </w:p>
  </w:footnote>
  <w:footnote w:type="continuationSeparator" w:id="0">
    <w:p w14:paraId="69F85585" w14:textId="77777777" w:rsidR="00E66A8B" w:rsidRDefault="00E66A8B" w:rsidP="00683DB6">
      <w:pPr>
        <w:spacing w:after="0" w:line="240" w:lineRule="auto"/>
      </w:pPr>
      <w:r>
        <w:continuationSeparator/>
      </w:r>
    </w:p>
  </w:footnote>
  <w:footnote w:id="1">
    <w:p w14:paraId="0F1ADAE6" w14:textId="77777777" w:rsidR="00996DF2" w:rsidRPr="00B21F8F" w:rsidRDefault="00996DF2" w:rsidP="00996DF2">
      <w:pPr>
        <w:pStyle w:val="FootnoteText"/>
        <w:rPr>
          <w:sz w:val="18"/>
          <w:szCs w:val="18"/>
        </w:rPr>
      </w:pPr>
      <w:r w:rsidRPr="00B21F8F">
        <w:rPr>
          <w:rStyle w:val="FootnoteReference"/>
          <w:sz w:val="18"/>
          <w:szCs w:val="18"/>
        </w:rPr>
        <w:footnoteRef/>
      </w:r>
      <w:r w:rsidRPr="00B21F8F">
        <w:rPr>
          <w:sz w:val="18"/>
          <w:szCs w:val="18"/>
        </w:rPr>
        <w:t xml:space="preserve"> People trialling items must have prior knowledge, preferably through integral involvement in origination, but minimally through having reviewed and discussed the materials with the Item Writers.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2">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3">
    <w:nsid w:val="0A6919C4"/>
    <w:multiLevelType w:val="hybridMultilevel"/>
    <w:tmpl w:val="00B6C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C182217"/>
    <w:multiLevelType w:val="hybridMultilevel"/>
    <w:tmpl w:val="FF7C0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840EBA"/>
    <w:multiLevelType w:val="hybridMultilevel"/>
    <w:tmpl w:val="5F04AABE"/>
    <w:lvl w:ilvl="0" w:tplc="2CB6AC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FE90C17"/>
    <w:multiLevelType w:val="hybridMultilevel"/>
    <w:tmpl w:val="1C0A0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1EC4B92"/>
    <w:multiLevelType w:val="hybridMultilevel"/>
    <w:tmpl w:val="BC220C7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16F142E6"/>
    <w:multiLevelType w:val="hybridMultilevel"/>
    <w:tmpl w:val="8D9E5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1BE1CFB"/>
    <w:multiLevelType w:val="hybridMultilevel"/>
    <w:tmpl w:val="E53E2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6D4498C"/>
    <w:multiLevelType w:val="hybridMultilevel"/>
    <w:tmpl w:val="8670F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E7720BC"/>
    <w:multiLevelType w:val="hybridMultilevel"/>
    <w:tmpl w:val="CB82F6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587110C"/>
    <w:multiLevelType w:val="hybridMultilevel"/>
    <w:tmpl w:val="3D6E0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6F43A2A"/>
    <w:multiLevelType w:val="hybridMultilevel"/>
    <w:tmpl w:val="422261C6"/>
    <w:lvl w:ilvl="0" w:tplc="08090001">
      <w:start w:val="1"/>
      <w:numFmt w:val="bullet"/>
      <w:lvlText w:val=""/>
      <w:lvlJc w:val="left"/>
      <w:pPr>
        <w:tabs>
          <w:tab w:val="num" w:pos="464"/>
        </w:tabs>
        <w:ind w:left="464" w:hanging="360"/>
      </w:pPr>
      <w:rPr>
        <w:rFonts w:ascii="Symbol" w:hAnsi="Symbol" w:hint="default"/>
      </w:rPr>
    </w:lvl>
    <w:lvl w:ilvl="1" w:tplc="08090003">
      <w:start w:val="1"/>
      <w:numFmt w:val="bullet"/>
      <w:lvlText w:val="o"/>
      <w:lvlJc w:val="left"/>
      <w:pPr>
        <w:tabs>
          <w:tab w:val="num" w:pos="1184"/>
        </w:tabs>
        <w:ind w:left="1184" w:hanging="360"/>
      </w:pPr>
      <w:rPr>
        <w:rFonts w:ascii="Courier New" w:hAnsi="Courier New" w:cs="Courier New" w:hint="default"/>
      </w:rPr>
    </w:lvl>
    <w:lvl w:ilvl="2" w:tplc="08090005" w:tentative="1">
      <w:start w:val="1"/>
      <w:numFmt w:val="bullet"/>
      <w:lvlText w:val=""/>
      <w:lvlJc w:val="left"/>
      <w:pPr>
        <w:tabs>
          <w:tab w:val="num" w:pos="1904"/>
        </w:tabs>
        <w:ind w:left="1904" w:hanging="360"/>
      </w:pPr>
      <w:rPr>
        <w:rFonts w:ascii="Wingdings" w:hAnsi="Wingdings" w:hint="default"/>
      </w:rPr>
    </w:lvl>
    <w:lvl w:ilvl="3" w:tplc="08090001" w:tentative="1">
      <w:start w:val="1"/>
      <w:numFmt w:val="bullet"/>
      <w:lvlText w:val=""/>
      <w:lvlJc w:val="left"/>
      <w:pPr>
        <w:tabs>
          <w:tab w:val="num" w:pos="2624"/>
        </w:tabs>
        <w:ind w:left="2624" w:hanging="360"/>
      </w:pPr>
      <w:rPr>
        <w:rFonts w:ascii="Symbol" w:hAnsi="Symbol" w:hint="default"/>
      </w:rPr>
    </w:lvl>
    <w:lvl w:ilvl="4" w:tplc="08090003" w:tentative="1">
      <w:start w:val="1"/>
      <w:numFmt w:val="bullet"/>
      <w:lvlText w:val="o"/>
      <w:lvlJc w:val="left"/>
      <w:pPr>
        <w:tabs>
          <w:tab w:val="num" w:pos="3344"/>
        </w:tabs>
        <w:ind w:left="3344" w:hanging="360"/>
      </w:pPr>
      <w:rPr>
        <w:rFonts w:ascii="Courier New" w:hAnsi="Courier New" w:cs="Courier New" w:hint="default"/>
      </w:rPr>
    </w:lvl>
    <w:lvl w:ilvl="5" w:tplc="08090005" w:tentative="1">
      <w:start w:val="1"/>
      <w:numFmt w:val="bullet"/>
      <w:lvlText w:val=""/>
      <w:lvlJc w:val="left"/>
      <w:pPr>
        <w:tabs>
          <w:tab w:val="num" w:pos="4064"/>
        </w:tabs>
        <w:ind w:left="4064" w:hanging="360"/>
      </w:pPr>
      <w:rPr>
        <w:rFonts w:ascii="Wingdings" w:hAnsi="Wingdings" w:hint="default"/>
      </w:rPr>
    </w:lvl>
    <w:lvl w:ilvl="6" w:tplc="08090001" w:tentative="1">
      <w:start w:val="1"/>
      <w:numFmt w:val="bullet"/>
      <w:lvlText w:val=""/>
      <w:lvlJc w:val="left"/>
      <w:pPr>
        <w:tabs>
          <w:tab w:val="num" w:pos="4784"/>
        </w:tabs>
        <w:ind w:left="4784" w:hanging="360"/>
      </w:pPr>
      <w:rPr>
        <w:rFonts w:ascii="Symbol" w:hAnsi="Symbol" w:hint="default"/>
      </w:rPr>
    </w:lvl>
    <w:lvl w:ilvl="7" w:tplc="08090003" w:tentative="1">
      <w:start w:val="1"/>
      <w:numFmt w:val="bullet"/>
      <w:lvlText w:val="o"/>
      <w:lvlJc w:val="left"/>
      <w:pPr>
        <w:tabs>
          <w:tab w:val="num" w:pos="5504"/>
        </w:tabs>
        <w:ind w:left="5504" w:hanging="360"/>
      </w:pPr>
      <w:rPr>
        <w:rFonts w:ascii="Courier New" w:hAnsi="Courier New" w:cs="Courier New" w:hint="default"/>
      </w:rPr>
    </w:lvl>
    <w:lvl w:ilvl="8" w:tplc="08090005" w:tentative="1">
      <w:start w:val="1"/>
      <w:numFmt w:val="bullet"/>
      <w:lvlText w:val=""/>
      <w:lvlJc w:val="left"/>
      <w:pPr>
        <w:tabs>
          <w:tab w:val="num" w:pos="6224"/>
        </w:tabs>
        <w:ind w:left="6224" w:hanging="360"/>
      </w:pPr>
      <w:rPr>
        <w:rFonts w:ascii="Wingdings" w:hAnsi="Wingdings" w:hint="default"/>
      </w:rPr>
    </w:lvl>
  </w:abstractNum>
  <w:abstractNum w:abstractNumId="14">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nsid w:val="47EA255E"/>
    <w:multiLevelType w:val="hybridMultilevel"/>
    <w:tmpl w:val="3684ADB6"/>
    <w:lvl w:ilvl="0" w:tplc="08090011">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490C1B70"/>
    <w:multiLevelType w:val="hybridMultilevel"/>
    <w:tmpl w:val="34D4F1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80D7DEB"/>
    <w:multiLevelType w:val="hybridMultilevel"/>
    <w:tmpl w:val="093CA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9A1243F"/>
    <w:multiLevelType w:val="hybridMultilevel"/>
    <w:tmpl w:val="60202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4"/>
  </w:num>
  <w:num w:numId="4">
    <w:abstractNumId w:val="18"/>
  </w:num>
  <w:num w:numId="5">
    <w:abstractNumId w:val="13"/>
  </w:num>
  <w:num w:numId="6">
    <w:abstractNumId w:val="10"/>
  </w:num>
  <w:num w:numId="7">
    <w:abstractNumId w:val="8"/>
  </w:num>
  <w:num w:numId="8">
    <w:abstractNumId w:val="17"/>
  </w:num>
  <w:num w:numId="9">
    <w:abstractNumId w:val="4"/>
  </w:num>
  <w:num w:numId="10">
    <w:abstractNumId w:val="12"/>
  </w:num>
  <w:num w:numId="11">
    <w:abstractNumId w:val="11"/>
  </w:num>
  <w:num w:numId="12">
    <w:abstractNumId w:val="16"/>
  </w:num>
  <w:num w:numId="13">
    <w:abstractNumId w:val="0"/>
  </w:num>
  <w:num w:numId="14">
    <w:abstractNumId w:val="1"/>
  </w:num>
  <w:num w:numId="15">
    <w:abstractNumId w:val="2"/>
  </w:num>
  <w:num w:numId="16">
    <w:abstractNumId w:val="6"/>
  </w:num>
  <w:num w:numId="17">
    <w:abstractNumId w:val="1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C7C"/>
    <w:rsid w:val="0005063E"/>
    <w:rsid w:val="00071E64"/>
    <w:rsid w:val="00087E32"/>
    <w:rsid w:val="000F4C96"/>
    <w:rsid w:val="00111484"/>
    <w:rsid w:val="001137CC"/>
    <w:rsid w:val="00174319"/>
    <w:rsid w:val="00174D89"/>
    <w:rsid w:val="0018079E"/>
    <w:rsid w:val="001815B9"/>
    <w:rsid w:val="001A7555"/>
    <w:rsid w:val="001D177F"/>
    <w:rsid w:val="001E1C79"/>
    <w:rsid w:val="002D1613"/>
    <w:rsid w:val="00301496"/>
    <w:rsid w:val="00316DC7"/>
    <w:rsid w:val="00320206"/>
    <w:rsid w:val="0032039C"/>
    <w:rsid w:val="003213FC"/>
    <w:rsid w:val="00330064"/>
    <w:rsid w:val="00367A7D"/>
    <w:rsid w:val="003B2B32"/>
    <w:rsid w:val="00431EFD"/>
    <w:rsid w:val="00436F91"/>
    <w:rsid w:val="00444CAA"/>
    <w:rsid w:val="00452366"/>
    <w:rsid w:val="00462BF6"/>
    <w:rsid w:val="00483658"/>
    <w:rsid w:val="004F20F9"/>
    <w:rsid w:val="004F53DB"/>
    <w:rsid w:val="005204D6"/>
    <w:rsid w:val="0054560D"/>
    <w:rsid w:val="005521AC"/>
    <w:rsid w:val="00565D94"/>
    <w:rsid w:val="00586BF1"/>
    <w:rsid w:val="005E50BD"/>
    <w:rsid w:val="00625C1D"/>
    <w:rsid w:val="006307A4"/>
    <w:rsid w:val="006333FC"/>
    <w:rsid w:val="00637F00"/>
    <w:rsid w:val="00683DB6"/>
    <w:rsid w:val="006B62D4"/>
    <w:rsid w:val="0070079B"/>
    <w:rsid w:val="0072568B"/>
    <w:rsid w:val="00753122"/>
    <w:rsid w:val="007823EE"/>
    <w:rsid w:val="007A17AF"/>
    <w:rsid w:val="007C3158"/>
    <w:rsid w:val="007D4C95"/>
    <w:rsid w:val="0080293E"/>
    <w:rsid w:val="0080521F"/>
    <w:rsid w:val="008126C9"/>
    <w:rsid w:val="00815F05"/>
    <w:rsid w:val="00820220"/>
    <w:rsid w:val="00826F7C"/>
    <w:rsid w:val="008417CD"/>
    <w:rsid w:val="0087268A"/>
    <w:rsid w:val="0088314A"/>
    <w:rsid w:val="008A2945"/>
    <w:rsid w:val="008D0ED0"/>
    <w:rsid w:val="008D4793"/>
    <w:rsid w:val="008F55C0"/>
    <w:rsid w:val="00901A2C"/>
    <w:rsid w:val="00907DF0"/>
    <w:rsid w:val="009538BA"/>
    <w:rsid w:val="009544C7"/>
    <w:rsid w:val="0097618A"/>
    <w:rsid w:val="00996DF2"/>
    <w:rsid w:val="009B46A5"/>
    <w:rsid w:val="009E4926"/>
    <w:rsid w:val="009F755D"/>
    <w:rsid w:val="00A14736"/>
    <w:rsid w:val="00A24E5B"/>
    <w:rsid w:val="00A51543"/>
    <w:rsid w:val="00AF661F"/>
    <w:rsid w:val="00B4712E"/>
    <w:rsid w:val="00B75156"/>
    <w:rsid w:val="00B81BBD"/>
    <w:rsid w:val="00BE7380"/>
    <w:rsid w:val="00C53D6D"/>
    <w:rsid w:val="00CB5BD2"/>
    <w:rsid w:val="00CC2C20"/>
    <w:rsid w:val="00D214C4"/>
    <w:rsid w:val="00D4490E"/>
    <w:rsid w:val="00D73BBF"/>
    <w:rsid w:val="00D832EC"/>
    <w:rsid w:val="00DA7D84"/>
    <w:rsid w:val="00DB46AE"/>
    <w:rsid w:val="00DE1A0C"/>
    <w:rsid w:val="00DE4278"/>
    <w:rsid w:val="00DE7C7C"/>
    <w:rsid w:val="00E5150C"/>
    <w:rsid w:val="00E63A41"/>
    <w:rsid w:val="00E66A8B"/>
    <w:rsid w:val="00E70964"/>
    <w:rsid w:val="00E747BA"/>
    <w:rsid w:val="00E76389"/>
    <w:rsid w:val="00ED6702"/>
    <w:rsid w:val="00ED7EEF"/>
    <w:rsid w:val="00F115BA"/>
    <w:rsid w:val="00FB79C6"/>
    <w:rsid w:val="00FD5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B731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C7C"/>
    <w:rPr>
      <w:rFonts w:ascii="Arial" w:eastAsiaTheme="minorEastAsia" w:hAnsi="Arial"/>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next w:val="TableGrid"/>
    <w:rsid w:val="00DE7C7C"/>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DE7C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99"/>
    <w:rsid w:val="00DE7C7C"/>
    <w:pPr>
      <w:spacing w:after="0" w:line="240" w:lineRule="auto"/>
    </w:pPr>
    <w:rPr>
      <w:rFonts w:eastAsiaTheme="minorEastAsia"/>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BodyText3">
    <w:name w:val="WW-Body Text 3"/>
    <w:basedOn w:val="Normal"/>
    <w:rsid w:val="00B75156"/>
    <w:pPr>
      <w:suppressAutoHyphens/>
      <w:spacing w:after="0" w:line="240" w:lineRule="auto"/>
    </w:pPr>
    <w:rPr>
      <w:rFonts w:eastAsia="Times New Roman" w:cs="Times New Roman"/>
      <w:sz w:val="20"/>
      <w:szCs w:val="20"/>
      <w:lang w:eastAsia="ar-SA"/>
    </w:rPr>
  </w:style>
  <w:style w:type="paragraph" w:customStyle="1" w:styleId="ww-bodytext30">
    <w:name w:val="ww-bodytext3"/>
    <w:basedOn w:val="Normal"/>
    <w:rsid w:val="00B75156"/>
    <w:pPr>
      <w:spacing w:after="0" w:line="240" w:lineRule="auto"/>
    </w:pPr>
    <w:rPr>
      <w:rFonts w:eastAsia="Times New Roman" w:cs="Arial"/>
      <w:sz w:val="20"/>
      <w:szCs w:val="20"/>
    </w:rPr>
  </w:style>
  <w:style w:type="paragraph" w:styleId="ListParagraph">
    <w:name w:val="List Paragraph"/>
    <w:basedOn w:val="Normal"/>
    <w:uiPriority w:val="34"/>
    <w:qFormat/>
    <w:rsid w:val="00B75156"/>
    <w:pPr>
      <w:ind w:left="720"/>
      <w:contextualSpacing/>
    </w:pPr>
    <w:rPr>
      <w:rFonts w:ascii="Calibri" w:eastAsia="Calibri" w:hAnsi="Calibri" w:cs="Times New Roman"/>
      <w:sz w:val="22"/>
      <w:lang w:eastAsia="en-US"/>
    </w:rPr>
  </w:style>
  <w:style w:type="paragraph" w:styleId="BalloonText">
    <w:name w:val="Balloon Text"/>
    <w:basedOn w:val="Normal"/>
    <w:link w:val="BalloonTextChar"/>
    <w:uiPriority w:val="99"/>
    <w:semiHidden/>
    <w:unhideWhenUsed/>
    <w:rsid w:val="00D21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4C4"/>
    <w:rPr>
      <w:rFonts w:ascii="Tahoma" w:eastAsiaTheme="minorEastAsia" w:hAnsi="Tahoma" w:cs="Tahoma"/>
      <w:sz w:val="16"/>
      <w:szCs w:val="16"/>
      <w:lang w:eastAsia="en-GB"/>
    </w:rPr>
  </w:style>
  <w:style w:type="paragraph" w:styleId="FootnoteText">
    <w:name w:val="footnote text"/>
    <w:aliases w:val="FN"/>
    <w:basedOn w:val="Normal"/>
    <w:link w:val="FootnoteTextChar"/>
    <w:semiHidden/>
    <w:rsid w:val="00683DB6"/>
    <w:pPr>
      <w:spacing w:after="0" w:line="240" w:lineRule="auto"/>
    </w:pPr>
    <w:rPr>
      <w:rFonts w:eastAsia="Times New Roman" w:cs="Times New Roman"/>
      <w:sz w:val="16"/>
      <w:szCs w:val="20"/>
      <w:lang w:eastAsia="en-US"/>
    </w:rPr>
  </w:style>
  <w:style w:type="character" w:customStyle="1" w:styleId="FootnoteTextChar">
    <w:name w:val="Footnote Text Char"/>
    <w:aliases w:val="FN Char"/>
    <w:basedOn w:val="DefaultParagraphFont"/>
    <w:link w:val="FootnoteText"/>
    <w:semiHidden/>
    <w:rsid w:val="00683DB6"/>
    <w:rPr>
      <w:rFonts w:ascii="Arial" w:eastAsia="Times New Roman" w:hAnsi="Arial" w:cs="Times New Roman"/>
      <w:sz w:val="16"/>
      <w:szCs w:val="20"/>
    </w:rPr>
  </w:style>
  <w:style w:type="character" w:styleId="FootnoteReference">
    <w:name w:val="footnote reference"/>
    <w:semiHidden/>
    <w:rsid w:val="00683DB6"/>
    <w:rPr>
      <w:vertAlign w:val="superscript"/>
    </w:rPr>
  </w:style>
  <w:style w:type="paragraph" w:customStyle="1" w:styleId="DeptBullets">
    <w:name w:val="DeptBullets"/>
    <w:basedOn w:val="Normal"/>
    <w:link w:val="DeptBulletsChar"/>
    <w:rsid w:val="00683DB6"/>
    <w:pPr>
      <w:widowControl w:val="0"/>
      <w:numPr>
        <w:numId w:val="3"/>
      </w:numPr>
      <w:overflowPunct w:val="0"/>
      <w:autoSpaceDE w:val="0"/>
      <w:autoSpaceDN w:val="0"/>
      <w:adjustRightInd w:val="0"/>
      <w:spacing w:after="240" w:line="240" w:lineRule="auto"/>
      <w:textAlignment w:val="baseline"/>
    </w:pPr>
    <w:rPr>
      <w:rFonts w:eastAsia="Times New Roman" w:cs="Times New Roman"/>
      <w:sz w:val="22"/>
      <w:szCs w:val="20"/>
      <w:lang w:eastAsia="en-US"/>
    </w:rPr>
  </w:style>
  <w:style w:type="character" w:customStyle="1" w:styleId="DeptBulletsChar">
    <w:name w:val="DeptBullets Char"/>
    <w:link w:val="DeptBullets"/>
    <w:rsid w:val="00683DB6"/>
    <w:rPr>
      <w:rFonts w:ascii="Arial" w:eastAsia="Times New Roman" w:hAnsi="Arial" w:cs="Times New Roman"/>
      <w:szCs w:val="20"/>
    </w:rPr>
  </w:style>
  <w:style w:type="character" w:styleId="CommentReference">
    <w:name w:val="annotation reference"/>
    <w:basedOn w:val="DefaultParagraphFont"/>
    <w:uiPriority w:val="99"/>
    <w:semiHidden/>
    <w:unhideWhenUsed/>
    <w:rsid w:val="008D0ED0"/>
    <w:rPr>
      <w:sz w:val="16"/>
      <w:szCs w:val="16"/>
    </w:rPr>
  </w:style>
  <w:style w:type="paragraph" w:styleId="CommentText">
    <w:name w:val="annotation text"/>
    <w:basedOn w:val="Normal"/>
    <w:link w:val="CommentTextChar"/>
    <w:uiPriority w:val="99"/>
    <w:semiHidden/>
    <w:unhideWhenUsed/>
    <w:rsid w:val="008D0ED0"/>
    <w:pPr>
      <w:spacing w:line="240" w:lineRule="auto"/>
    </w:pPr>
    <w:rPr>
      <w:sz w:val="20"/>
      <w:szCs w:val="20"/>
    </w:rPr>
  </w:style>
  <w:style w:type="character" w:customStyle="1" w:styleId="CommentTextChar">
    <w:name w:val="Comment Text Char"/>
    <w:basedOn w:val="DefaultParagraphFont"/>
    <w:link w:val="CommentText"/>
    <w:uiPriority w:val="99"/>
    <w:semiHidden/>
    <w:rsid w:val="008D0ED0"/>
    <w:rPr>
      <w:rFonts w:ascii="Arial" w:eastAsiaTheme="minorEastAsia" w:hAnsi="Arial"/>
      <w:sz w:val="20"/>
      <w:szCs w:val="20"/>
      <w:lang w:eastAsia="en-GB"/>
    </w:rPr>
  </w:style>
  <w:style w:type="paragraph" w:styleId="CommentSubject">
    <w:name w:val="annotation subject"/>
    <w:basedOn w:val="CommentText"/>
    <w:next w:val="CommentText"/>
    <w:link w:val="CommentSubjectChar"/>
    <w:uiPriority w:val="99"/>
    <w:semiHidden/>
    <w:unhideWhenUsed/>
    <w:rsid w:val="008D0ED0"/>
    <w:rPr>
      <w:b/>
      <w:bCs/>
    </w:rPr>
  </w:style>
  <w:style w:type="character" w:customStyle="1" w:styleId="CommentSubjectChar">
    <w:name w:val="Comment Subject Char"/>
    <w:basedOn w:val="CommentTextChar"/>
    <w:link w:val="CommentSubject"/>
    <w:uiPriority w:val="99"/>
    <w:semiHidden/>
    <w:rsid w:val="008D0ED0"/>
    <w:rPr>
      <w:rFonts w:ascii="Arial" w:eastAsiaTheme="minorEastAsia" w:hAnsi="Arial"/>
      <w:b/>
      <w:bCs/>
      <w:sz w:val="20"/>
      <w:szCs w:val="20"/>
      <w:lang w:eastAsia="en-GB"/>
    </w:rPr>
  </w:style>
  <w:style w:type="paragraph" w:customStyle="1" w:styleId="TableRow">
    <w:name w:val="TableRow"/>
    <w:basedOn w:val="Normal"/>
    <w:link w:val="TableRowChar"/>
    <w:qFormat/>
    <w:rsid w:val="00DA7D84"/>
    <w:pPr>
      <w:spacing w:after="0" w:line="288" w:lineRule="auto"/>
    </w:pPr>
    <w:rPr>
      <w:rFonts w:eastAsia="Times New Roman" w:cs="Times New Roman"/>
      <w:szCs w:val="24"/>
    </w:rPr>
  </w:style>
  <w:style w:type="character" w:customStyle="1" w:styleId="TableRowChar">
    <w:name w:val="TableRow Char"/>
    <w:link w:val="TableRow"/>
    <w:rsid w:val="00DA7D84"/>
    <w:rPr>
      <w:rFonts w:ascii="Arial" w:eastAsia="Times New Roman" w:hAnsi="Arial"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C7C"/>
    <w:rPr>
      <w:rFonts w:ascii="Arial" w:eastAsiaTheme="minorEastAsia" w:hAnsi="Arial"/>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next w:val="TableGrid"/>
    <w:rsid w:val="00DE7C7C"/>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DE7C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99"/>
    <w:rsid w:val="00DE7C7C"/>
    <w:pPr>
      <w:spacing w:after="0" w:line="240" w:lineRule="auto"/>
    </w:pPr>
    <w:rPr>
      <w:rFonts w:eastAsiaTheme="minorEastAsia"/>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BodyText3">
    <w:name w:val="WW-Body Text 3"/>
    <w:basedOn w:val="Normal"/>
    <w:rsid w:val="00B75156"/>
    <w:pPr>
      <w:suppressAutoHyphens/>
      <w:spacing w:after="0" w:line="240" w:lineRule="auto"/>
    </w:pPr>
    <w:rPr>
      <w:rFonts w:eastAsia="Times New Roman" w:cs="Times New Roman"/>
      <w:sz w:val="20"/>
      <w:szCs w:val="20"/>
      <w:lang w:eastAsia="ar-SA"/>
    </w:rPr>
  </w:style>
  <w:style w:type="paragraph" w:customStyle="1" w:styleId="ww-bodytext30">
    <w:name w:val="ww-bodytext3"/>
    <w:basedOn w:val="Normal"/>
    <w:rsid w:val="00B75156"/>
    <w:pPr>
      <w:spacing w:after="0" w:line="240" w:lineRule="auto"/>
    </w:pPr>
    <w:rPr>
      <w:rFonts w:eastAsia="Times New Roman" w:cs="Arial"/>
      <w:sz w:val="20"/>
      <w:szCs w:val="20"/>
    </w:rPr>
  </w:style>
  <w:style w:type="paragraph" w:styleId="ListParagraph">
    <w:name w:val="List Paragraph"/>
    <w:basedOn w:val="Normal"/>
    <w:uiPriority w:val="34"/>
    <w:qFormat/>
    <w:rsid w:val="00B75156"/>
    <w:pPr>
      <w:ind w:left="720"/>
      <w:contextualSpacing/>
    </w:pPr>
    <w:rPr>
      <w:rFonts w:ascii="Calibri" w:eastAsia="Calibri" w:hAnsi="Calibri" w:cs="Times New Roman"/>
      <w:sz w:val="22"/>
      <w:lang w:eastAsia="en-US"/>
    </w:rPr>
  </w:style>
  <w:style w:type="paragraph" w:styleId="BalloonText">
    <w:name w:val="Balloon Text"/>
    <w:basedOn w:val="Normal"/>
    <w:link w:val="BalloonTextChar"/>
    <w:uiPriority w:val="99"/>
    <w:semiHidden/>
    <w:unhideWhenUsed/>
    <w:rsid w:val="00D21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4C4"/>
    <w:rPr>
      <w:rFonts w:ascii="Tahoma" w:eastAsiaTheme="minorEastAsia" w:hAnsi="Tahoma" w:cs="Tahoma"/>
      <w:sz w:val="16"/>
      <w:szCs w:val="16"/>
      <w:lang w:eastAsia="en-GB"/>
    </w:rPr>
  </w:style>
  <w:style w:type="paragraph" w:styleId="FootnoteText">
    <w:name w:val="footnote text"/>
    <w:aliases w:val="FN"/>
    <w:basedOn w:val="Normal"/>
    <w:link w:val="FootnoteTextChar"/>
    <w:semiHidden/>
    <w:rsid w:val="00683DB6"/>
    <w:pPr>
      <w:spacing w:after="0" w:line="240" w:lineRule="auto"/>
    </w:pPr>
    <w:rPr>
      <w:rFonts w:eastAsia="Times New Roman" w:cs="Times New Roman"/>
      <w:sz w:val="16"/>
      <w:szCs w:val="20"/>
      <w:lang w:eastAsia="en-US"/>
    </w:rPr>
  </w:style>
  <w:style w:type="character" w:customStyle="1" w:styleId="FootnoteTextChar">
    <w:name w:val="Footnote Text Char"/>
    <w:aliases w:val="FN Char"/>
    <w:basedOn w:val="DefaultParagraphFont"/>
    <w:link w:val="FootnoteText"/>
    <w:semiHidden/>
    <w:rsid w:val="00683DB6"/>
    <w:rPr>
      <w:rFonts w:ascii="Arial" w:eastAsia="Times New Roman" w:hAnsi="Arial" w:cs="Times New Roman"/>
      <w:sz w:val="16"/>
      <w:szCs w:val="20"/>
    </w:rPr>
  </w:style>
  <w:style w:type="character" w:styleId="FootnoteReference">
    <w:name w:val="footnote reference"/>
    <w:semiHidden/>
    <w:rsid w:val="00683DB6"/>
    <w:rPr>
      <w:vertAlign w:val="superscript"/>
    </w:rPr>
  </w:style>
  <w:style w:type="paragraph" w:customStyle="1" w:styleId="DeptBullets">
    <w:name w:val="DeptBullets"/>
    <w:basedOn w:val="Normal"/>
    <w:link w:val="DeptBulletsChar"/>
    <w:rsid w:val="00683DB6"/>
    <w:pPr>
      <w:widowControl w:val="0"/>
      <w:numPr>
        <w:numId w:val="3"/>
      </w:numPr>
      <w:overflowPunct w:val="0"/>
      <w:autoSpaceDE w:val="0"/>
      <w:autoSpaceDN w:val="0"/>
      <w:adjustRightInd w:val="0"/>
      <w:spacing w:after="240" w:line="240" w:lineRule="auto"/>
      <w:textAlignment w:val="baseline"/>
    </w:pPr>
    <w:rPr>
      <w:rFonts w:eastAsia="Times New Roman" w:cs="Times New Roman"/>
      <w:sz w:val="22"/>
      <w:szCs w:val="20"/>
      <w:lang w:eastAsia="en-US"/>
    </w:rPr>
  </w:style>
  <w:style w:type="character" w:customStyle="1" w:styleId="DeptBulletsChar">
    <w:name w:val="DeptBullets Char"/>
    <w:link w:val="DeptBullets"/>
    <w:rsid w:val="00683DB6"/>
    <w:rPr>
      <w:rFonts w:ascii="Arial" w:eastAsia="Times New Roman" w:hAnsi="Arial" w:cs="Times New Roman"/>
      <w:szCs w:val="20"/>
    </w:rPr>
  </w:style>
  <w:style w:type="character" w:styleId="CommentReference">
    <w:name w:val="annotation reference"/>
    <w:basedOn w:val="DefaultParagraphFont"/>
    <w:uiPriority w:val="99"/>
    <w:semiHidden/>
    <w:unhideWhenUsed/>
    <w:rsid w:val="008D0ED0"/>
    <w:rPr>
      <w:sz w:val="16"/>
      <w:szCs w:val="16"/>
    </w:rPr>
  </w:style>
  <w:style w:type="paragraph" w:styleId="CommentText">
    <w:name w:val="annotation text"/>
    <w:basedOn w:val="Normal"/>
    <w:link w:val="CommentTextChar"/>
    <w:uiPriority w:val="99"/>
    <w:semiHidden/>
    <w:unhideWhenUsed/>
    <w:rsid w:val="008D0ED0"/>
    <w:pPr>
      <w:spacing w:line="240" w:lineRule="auto"/>
    </w:pPr>
    <w:rPr>
      <w:sz w:val="20"/>
      <w:szCs w:val="20"/>
    </w:rPr>
  </w:style>
  <w:style w:type="character" w:customStyle="1" w:styleId="CommentTextChar">
    <w:name w:val="Comment Text Char"/>
    <w:basedOn w:val="DefaultParagraphFont"/>
    <w:link w:val="CommentText"/>
    <w:uiPriority w:val="99"/>
    <w:semiHidden/>
    <w:rsid w:val="008D0ED0"/>
    <w:rPr>
      <w:rFonts w:ascii="Arial" w:eastAsiaTheme="minorEastAsia" w:hAnsi="Arial"/>
      <w:sz w:val="20"/>
      <w:szCs w:val="20"/>
      <w:lang w:eastAsia="en-GB"/>
    </w:rPr>
  </w:style>
  <w:style w:type="paragraph" w:styleId="CommentSubject">
    <w:name w:val="annotation subject"/>
    <w:basedOn w:val="CommentText"/>
    <w:next w:val="CommentText"/>
    <w:link w:val="CommentSubjectChar"/>
    <w:uiPriority w:val="99"/>
    <w:semiHidden/>
    <w:unhideWhenUsed/>
    <w:rsid w:val="008D0ED0"/>
    <w:rPr>
      <w:b/>
      <w:bCs/>
    </w:rPr>
  </w:style>
  <w:style w:type="character" w:customStyle="1" w:styleId="CommentSubjectChar">
    <w:name w:val="Comment Subject Char"/>
    <w:basedOn w:val="CommentTextChar"/>
    <w:link w:val="CommentSubject"/>
    <w:uiPriority w:val="99"/>
    <w:semiHidden/>
    <w:rsid w:val="008D0ED0"/>
    <w:rPr>
      <w:rFonts w:ascii="Arial" w:eastAsiaTheme="minorEastAsia" w:hAnsi="Arial"/>
      <w:b/>
      <w:bCs/>
      <w:sz w:val="20"/>
      <w:szCs w:val="20"/>
      <w:lang w:eastAsia="en-GB"/>
    </w:rPr>
  </w:style>
  <w:style w:type="paragraph" w:customStyle="1" w:styleId="TableRow">
    <w:name w:val="TableRow"/>
    <w:basedOn w:val="Normal"/>
    <w:link w:val="TableRowChar"/>
    <w:qFormat/>
    <w:rsid w:val="00DA7D84"/>
    <w:pPr>
      <w:spacing w:after="0" w:line="288" w:lineRule="auto"/>
    </w:pPr>
    <w:rPr>
      <w:rFonts w:eastAsia="Times New Roman" w:cs="Times New Roman"/>
      <w:szCs w:val="24"/>
    </w:rPr>
  </w:style>
  <w:style w:type="character" w:customStyle="1" w:styleId="TableRowChar">
    <w:name w:val="TableRow Char"/>
    <w:link w:val="TableRow"/>
    <w:rsid w:val="00DA7D84"/>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Word_Document1.docx"/><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3</Value>
      <Value>2</Value>
      <Value>1</Value>
    </TaxCatchAll>
    <IWPRightsProtectiveMarkingTaxHTField0 xmlns="906b00a0-3f23-4820-8da1-8de25fc78cb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OrganisationalUnitTaxHTField0 xmlns="906b00a0-3f23-4820-8da1-8de25fc78cbd">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IWPOrganisationalUnitTaxHTField0>
    <IWPOwnerTaxHTField0 xmlns="906b00a0-3f23-4820-8da1-8de25fc78cbd">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c8765260-e14a-4cab-860c-a8f6854ef79c</TermId>
        </TermInfo>
      </Terms>
    </IWPOwnerTaxHTField0>
    <IWPSiteTypeTaxHTField0 xmlns="906b00a0-3f23-4820-8da1-8de25fc78cbd">
      <Terms xmlns="http://schemas.microsoft.com/office/infopath/2007/PartnerControls"/>
    </IWPSiteTypeTaxHTField0>
    <IWPSubjectTaxHTField0 xmlns="906b00a0-3f23-4820-8da1-8de25fc78cbd">
      <Terms xmlns="http://schemas.microsoft.com/office/infopath/2007/PartnerControls"/>
    </IWPSubjectTaxHTField0>
    <IWPContributor xmlns="906b00a0-3f23-4820-8da1-8de25fc78cbd">
      <UserInfo>
        <DisplayName/>
        <AccountId xsi:nil="true"/>
        <AccountType/>
      </UserInfo>
    </IWPContributor>
    <IWPFunctionTaxHTField0 xmlns="906b00a0-3f23-4820-8da1-8de25fc78cbd">
      <Terms xmlns="http://schemas.microsoft.com/office/infopath/2007/PartnerControls"/>
    </IWPFunctionTaxHTField0>
    <Comments xmlns="http://schemas.microsoft.com/sharepoint/v3" xsi:nil="true"/>
    <_dlc_DocId xmlns="b8cb3cbd-ce5c-4a72-9da4-9013f91c5903">R7V2QUUQPMTK-6-66390</_dlc_DocId>
    <_dlc_DocIdUrl xmlns="b8cb3cbd-ce5c-4a72-9da4-9013f91c5903">
      <Url>http://workplaces/sites/stacom/_layouts/DocIdRedir.aspx?ID=R7V2QUUQPMTK-6-66390</Url>
      <Description>R7V2QUUQPMTK-6-66390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63DCC33B41546E4AA94AB0BAF159C700" ma:contentTypeVersion="9" ma:contentTypeDescription="Relates to a contract with an external organisation, and Records retained for 10 years." ma:contentTypeScope="" ma:versionID="cd62c3f993a2fd3ed0b7353db4c2da88">
  <xsd:schema xmlns:xsd="http://www.w3.org/2001/XMLSchema" xmlns:xs="http://www.w3.org/2001/XMLSchema" xmlns:p="http://schemas.microsoft.com/office/2006/metadata/properties" xmlns:ns1="http://schemas.microsoft.com/sharepoint/v3" xmlns:ns2="b8cb3cbd-ce5c-4a72-9da4-9013f91c5903" xmlns:ns3="906b00a0-3f23-4820-8da1-8de25fc78cbd" targetNamespace="http://schemas.microsoft.com/office/2006/metadata/properties" ma:root="true" ma:fieldsID="2549a2383056869a36b05b79198230b2" ns1:_="" ns2:_="" ns3:_="">
    <xsd:import namespace="http://schemas.microsoft.com/sharepoint/v3"/>
    <xsd:import namespace="b8cb3cbd-ce5c-4a72-9da4-9013f91c5903"/>
    <xsd:import namespace="906b00a0-3f23-4820-8da1-8de25fc78cbd"/>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1e45216b-3e47-4ac3-91b1-2687e4f24169}" ma:internalName="TaxCatchAll" ma:showField="CatchAllData" ma:web="906b00a0-3f23-4820-8da1-8de25fc78cbd">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1e45216b-3e47-4ac3-91b1-2687e4f24169}" ma:internalName="TaxCatchAllLabel" ma:readOnly="true" ma:showField="CatchAllDataLabel" ma:web="906b00a0-3f23-4820-8da1-8de25fc78c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STA|c8765260-e14a-4cab-860c-a8f6854ef79c"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STA|66576609-c685-49b2-8de0-b806a5dc4789"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DB9EA-3E71-46EC-A35A-65AE51255A43}">
  <ds:schemaRefs>
    <ds:schemaRef ds:uri="Microsoft.SharePoint.Taxonomy.ContentTypeSync"/>
  </ds:schemaRefs>
</ds:datastoreItem>
</file>

<file path=customXml/itemProps2.xml><?xml version="1.0" encoding="utf-8"?>
<ds:datastoreItem xmlns:ds="http://schemas.openxmlformats.org/officeDocument/2006/customXml" ds:itemID="{AB24F7E1-85F3-48B7-B50B-50735E8BD518}">
  <ds:schemaRefs>
    <ds:schemaRef ds:uri="http://schemas.microsoft.com/sharepoint/events"/>
  </ds:schemaRefs>
</ds:datastoreItem>
</file>

<file path=customXml/itemProps3.xml><?xml version="1.0" encoding="utf-8"?>
<ds:datastoreItem xmlns:ds="http://schemas.openxmlformats.org/officeDocument/2006/customXml" ds:itemID="{30DC747B-5E4D-4C48-869F-82E0B64ED606}">
  <ds:schemaRefs>
    <ds:schemaRef ds:uri="http://schemas.microsoft.com/sharepoint/v3/contenttype/forms"/>
  </ds:schemaRefs>
</ds:datastoreItem>
</file>

<file path=customXml/itemProps4.xml><?xml version="1.0" encoding="utf-8"?>
<ds:datastoreItem xmlns:ds="http://schemas.openxmlformats.org/officeDocument/2006/customXml" ds:itemID="{6407299C-0B85-43E4-87B8-59C83669A7ED}">
  <ds:schemaRefs>
    <ds:schemaRef ds:uri="http://purl.org/dc/terms/"/>
    <ds:schemaRef ds:uri="http://schemas.microsoft.com/office/2006/documentManagement/types"/>
    <ds:schemaRef ds:uri="http://schemas.microsoft.com/sharepoint/v3"/>
    <ds:schemaRef ds:uri="http://purl.org/dc/elements/1.1/"/>
    <ds:schemaRef ds:uri="http://schemas.microsoft.com/office/infopath/2007/PartnerControls"/>
    <ds:schemaRef ds:uri="906b00a0-3f23-4820-8da1-8de25fc78cbd"/>
    <ds:schemaRef ds:uri="b8cb3cbd-ce5c-4a72-9da4-9013f91c5903"/>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4CD87B55-7969-4051-988B-FB26E9A56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906b00a0-3f23-4820-8da1-8de25fc78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124AE1E-B610-463C-86AD-849FAC1D5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3629</Words>
  <Characters>22720</Characters>
  <Application>Microsoft Office Word</Application>
  <DocSecurity>4</DocSecurity>
  <Lines>1893</Lines>
  <Paragraphs>1013</Paragraphs>
  <ScaleCrop>false</ScaleCrop>
  <HeadingPairs>
    <vt:vector size="2" baseType="variant">
      <vt:variant>
        <vt:lpstr>Title</vt:lpstr>
      </vt:variant>
      <vt:variant>
        <vt:i4>1</vt:i4>
      </vt:variant>
    </vt:vector>
  </HeadingPairs>
  <TitlesOfParts>
    <vt:vector size="1" baseType="lpstr">
      <vt:lpstr>GPAS KS1 Item Writing Contract UNSW</vt:lpstr>
    </vt:vector>
  </TitlesOfParts>
  <Company>DfE</Company>
  <LinksUpToDate>false</LinksUpToDate>
  <CharactersWithSpaces>25336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GPAS KS1 Item Writing Contract UNSW</dc:title>
  <dc:creator>AKBAR, Rashida</dc:creator>
  <cp:lastModifiedBy>AKBAR, Rashida</cp:lastModifiedBy>
  <cp:revision>2</cp:revision>
  <cp:lastPrinted>2017-03-02T08:57:00Z</cp:lastPrinted>
  <dcterms:created xsi:type="dcterms:W3CDTF">2017-03-27T15:53:00Z</dcterms:created>
  <dcterms:modified xsi:type="dcterms:W3CDTF">2017-03-27T15:53:00Z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0x0101007F645D6FBA204A029FECB8BFC6578C39005279853530254253B886E13194843F8A003AA4A7828D8545A79A935680178123520063DCC33B41546E4AA94AB0BAF159C700</vt:lpwstr>
  </property>
  <property fmtid="{D5CDD505-2E9C-101B-9397-08002B2CF9AE}" pid="3" name="_dlc_DocIdItemGuid">
    <vt:lpwstr>d307b20f-08bf-4d4e-a0db-1b7d69c335c9</vt:lpwstr>
  </property>
  <property fmtid="{D5CDD505-2E9C-101B-9397-08002B2CF9AE}" pid="4" name="IWPOrganisationalUnit">
    <vt:lpwstr>3;#STA|66576609-c685-49b2-8de0-b806a5dc4789</vt:lpwstr>
  </property>
  <property fmtid="{D5CDD505-2E9C-101B-9397-08002B2CF9AE}" pid="5" name="IWPOwner">
    <vt:lpwstr>1;#STA|c8765260-e14a-4cab-860c-a8f6854ef79c</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2;#Official|0884c477-2e62-47ea-b19c-5af6e91124c5</vt:lpwstr>
  </property>
</Properties>
</file>