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097F65" w:rsidRPr="00F7554E" w14:paraId="58E73676" w14:textId="77777777">
        <w:trPr>
          <w:cantSplit/>
        </w:trPr>
        <w:tc>
          <w:tcPr>
            <w:tcW w:w="2730" w:type="dxa"/>
            <w:tcBorders>
              <w:top w:val="nil"/>
              <w:left w:val="nil"/>
              <w:bottom w:val="nil"/>
              <w:right w:val="nil"/>
            </w:tcBorders>
            <w:shd w:val="clear" w:color="auto" w:fill="FFFFFF"/>
            <w:vAlign w:val="center"/>
          </w:tcPr>
          <w:p w14:paraId="1946F3F0" w14:textId="77777777" w:rsidR="00097F65" w:rsidRPr="00F7554E" w:rsidRDefault="0091148D" w:rsidP="00DD5F83">
            <w:pPr>
              <w:keepLines/>
              <w:widowControl w:val="0"/>
              <w:autoSpaceDE w:val="0"/>
              <w:autoSpaceDN w:val="0"/>
              <w:adjustRightInd w:val="0"/>
              <w:spacing w:after="0" w:line="276" w:lineRule="auto"/>
              <w:ind w:left="36" w:right="26"/>
              <w:rPr>
                <w:rFonts w:ascii="Arial" w:hAnsi="Arial" w:cs="Arial"/>
                <w:sz w:val="24"/>
                <w:szCs w:val="24"/>
              </w:rPr>
            </w:pPr>
            <w:r>
              <w:rPr>
                <w:rFonts w:ascii="Arial" w:hAnsi="Arial" w:cs="Arial"/>
                <w:sz w:val="24"/>
                <w:szCs w:val="24"/>
              </w:rPr>
              <w:pict w14:anchorId="644D5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76pt">
                  <v:imagedata r:id="rId14" o:title=""/>
                </v:shape>
              </w:pict>
            </w:r>
          </w:p>
        </w:tc>
        <w:tc>
          <w:tcPr>
            <w:tcW w:w="7087" w:type="dxa"/>
            <w:tcBorders>
              <w:top w:val="nil"/>
              <w:left w:val="nil"/>
              <w:bottom w:val="nil"/>
              <w:right w:val="nil"/>
            </w:tcBorders>
            <w:shd w:val="clear" w:color="auto" w:fill="FFFFFF"/>
          </w:tcPr>
          <w:p w14:paraId="2649BF95"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Karen Wiley</w:t>
            </w:r>
          </w:p>
          <w:p w14:paraId="76477AB6"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Air Commercial</w:t>
            </w:r>
          </w:p>
          <w:p w14:paraId="2F3B922D"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S104 Flowerdown Hall</w:t>
            </w:r>
          </w:p>
          <w:p w14:paraId="1B639E25"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RAF Cosford</w:t>
            </w:r>
          </w:p>
          <w:p w14:paraId="57B6A418"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Wolverhampton</w:t>
            </w:r>
          </w:p>
          <w:p w14:paraId="14C1FE78"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WV7 3EX</w:t>
            </w:r>
          </w:p>
          <w:p w14:paraId="714BFB96"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p>
          <w:p w14:paraId="0AFF99F7"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 xml:space="preserve">Email: </w:t>
            </w:r>
            <w:hyperlink r:id="rId15" w:history="1">
              <w:r w:rsidRPr="00F7554E">
                <w:rPr>
                  <w:rStyle w:val="Hyperlink"/>
                  <w:rFonts w:ascii="Arial" w:hAnsi="Arial" w:cs="Arial"/>
                  <w:sz w:val="24"/>
                  <w:szCs w:val="24"/>
                </w:rPr>
                <w:t>Karen.wiley895@mod.gov.uk</w:t>
              </w:r>
            </w:hyperlink>
          </w:p>
          <w:p w14:paraId="0AC23E93"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Phone: +44 (0) 300 169 2985</w:t>
            </w:r>
          </w:p>
        </w:tc>
      </w:tr>
    </w:tbl>
    <w:p w14:paraId="39213B63" w14:textId="77777777" w:rsidR="00097F65" w:rsidRDefault="00097F65" w:rsidP="00DD5F83">
      <w:pPr>
        <w:widowControl w:val="0"/>
        <w:autoSpaceDE w:val="0"/>
        <w:autoSpaceDN w:val="0"/>
        <w:adjustRightInd w:val="0"/>
        <w:spacing w:after="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097F65" w:rsidRPr="00F7554E" w14:paraId="4B85DD19" w14:textId="77777777">
        <w:tc>
          <w:tcPr>
            <w:tcW w:w="4621" w:type="dxa"/>
            <w:tcBorders>
              <w:top w:val="single" w:sz="4" w:space="0" w:color="000000"/>
              <w:left w:val="nil"/>
              <w:bottom w:val="nil"/>
              <w:right w:val="nil"/>
            </w:tcBorders>
            <w:shd w:val="clear" w:color="auto" w:fill="FFFFFF"/>
          </w:tcPr>
          <w:p w14:paraId="4AF01BBB" w14:textId="77777777" w:rsidR="00097F65" w:rsidRPr="00F7554E" w:rsidRDefault="00097F6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7864BBCF" w14:textId="77777777" w:rsidR="00097F65" w:rsidRPr="00F7554E" w:rsidRDefault="00097F65">
            <w:pPr>
              <w:widowControl w:val="0"/>
              <w:autoSpaceDE w:val="0"/>
              <w:autoSpaceDN w:val="0"/>
              <w:adjustRightInd w:val="0"/>
              <w:spacing w:after="200" w:line="276" w:lineRule="auto"/>
              <w:ind w:left="120" w:right="114"/>
              <w:rPr>
                <w:rFonts w:ascii="Arial" w:hAnsi="Arial" w:cs="Arial"/>
                <w:sz w:val="24"/>
                <w:szCs w:val="24"/>
              </w:rPr>
            </w:pPr>
          </w:p>
        </w:tc>
      </w:tr>
      <w:tr w:rsidR="00097F65" w:rsidRPr="00F7554E" w14:paraId="39EB0A8D" w14:textId="77777777">
        <w:tc>
          <w:tcPr>
            <w:tcW w:w="4621" w:type="dxa"/>
            <w:tcBorders>
              <w:top w:val="nil"/>
              <w:left w:val="nil"/>
              <w:bottom w:val="nil"/>
              <w:right w:val="nil"/>
            </w:tcBorders>
            <w:shd w:val="clear" w:color="auto" w:fill="FFFFFF"/>
          </w:tcPr>
          <w:p w14:paraId="697FED4F"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1</w:t>
            </w:r>
          </w:p>
        </w:tc>
        <w:tc>
          <w:tcPr>
            <w:tcW w:w="4621" w:type="dxa"/>
            <w:tcBorders>
              <w:top w:val="nil"/>
              <w:left w:val="nil"/>
              <w:bottom w:val="nil"/>
              <w:right w:val="nil"/>
            </w:tcBorders>
            <w:shd w:val="clear" w:color="auto" w:fill="FFFFFF"/>
          </w:tcPr>
          <w:p w14:paraId="6BBFD8BF" w14:textId="77777777" w:rsidR="00097F65" w:rsidRPr="00F7554E" w:rsidRDefault="00496A08">
            <w:pPr>
              <w:widowControl w:val="0"/>
              <w:autoSpaceDE w:val="0"/>
              <w:autoSpaceDN w:val="0"/>
              <w:adjustRightInd w:val="0"/>
              <w:spacing w:after="0" w:line="240" w:lineRule="auto"/>
              <w:ind w:left="109" w:right="106"/>
              <w:rPr>
                <w:rFonts w:ascii="Arial" w:hAnsi="Arial" w:cs="Arial"/>
                <w:sz w:val="24"/>
                <w:szCs w:val="24"/>
              </w:rPr>
            </w:pPr>
            <w:r w:rsidRPr="00F7554E">
              <w:rPr>
                <w:rFonts w:ascii="Arial" w:hAnsi="Arial" w:cs="Arial"/>
                <w:color w:val="000000"/>
              </w:rPr>
              <w:t>Your Reference:</w:t>
            </w:r>
          </w:p>
        </w:tc>
      </w:tr>
      <w:tr w:rsidR="00097F65" w:rsidRPr="00F7554E" w14:paraId="580F9028" w14:textId="77777777">
        <w:tc>
          <w:tcPr>
            <w:tcW w:w="4621" w:type="dxa"/>
            <w:tcBorders>
              <w:top w:val="nil"/>
              <w:left w:val="nil"/>
              <w:bottom w:val="nil"/>
              <w:right w:val="nil"/>
            </w:tcBorders>
            <w:shd w:val="clear" w:color="auto" w:fill="FFFFFF"/>
          </w:tcPr>
          <w:p w14:paraId="0900A41C"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2</w:t>
            </w:r>
          </w:p>
        </w:tc>
        <w:tc>
          <w:tcPr>
            <w:tcW w:w="4621" w:type="dxa"/>
            <w:tcBorders>
              <w:top w:val="nil"/>
              <w:left w:val="nil"/>
              <w:bottom w:val="nil"/>
              <w:right w:val="nil"/>
            </w:tcBorders>
            <w:shd w:val="clear" w:color="auto" w:fill="FFFFFF"/>
          </w:tcPr>
          <w:p w14:paraId="78A47453"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r w:rsidR="00097F65" w:rsidRPr="00F7554E" w14:paraId="7AF817E9" w14:textId="77777777">
        <w:tc>
          <w:tcPr>
            <w:tcW w:w="4621" w:type="dxa"/>
            <w:tcBorders>
              <w:top w:val="nil"/>
              <w:left w:val="nil"/>
              <w:bottom w:val="nil"/>
              <w:right w:val="nil"/>
            </w:tcBorders>
            <w:shd w:val="clear" w:color="auto" w:fill="FFFFFF"/>
          </w:tcPr>
          <w:p w14:paraId="681A400C"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3</w:t>
            </w:r>
          </w:p>
        </w:tc>
        <w:tc>
          <w:tcPr>
            <w:tcW w:w="4621" w:type="dxa"/>
            <w:tcBorders>
              <w:top w:val="nil"/>
              <w:left w:val="nil"/>
              <w:bottom w:val="nil"/>
              <w:right w:val="nil"/>
            </w:tcBorders>
            <w:shd w:val="clear" w:color="auto" w:fill="FFFFFF"/>
          </w:tcPr>
          <w:p w14:paraId="5217ED51" w14:textId="77777777" w:rsidR="00097F65" w:rsidRPr="00F7554E" w:rsidRDefault="00496A08">
            <w:pPr>
              <w:widowControl w:val="0"/>
              <w:autoSpaceDE w:val="0"/>
              <w:autoSpaceDN w:val="0"/>
              <w:adjustRightInd w:val="0"/>
              <w:spacing w:after="0" w:line="240" w:lineRule="auto"/>
              <w:ind w:left="109" w:right="106"/>
              <w:rPr>
                <w:rFonts w:ascii="Arial" w:hAnsi="Arial" w:cs="Arial"/>
                <w:sz w:val="24"/>
                <w:szCs w:val="24"/>
              </w:rPr>
            </w:pPr>
            <w:r w:rsidRPr="00F7554E">
              <w:rPr>
                <w:rFonts w:ascii="Arial" w:hAnsi="Arial" w:cs="Arial"/>
                <w:color w:val="000000"/>
              </w:rPr>
              <w:t>Our Reference: 701027396</w:t>
            </w:r>
          </w:p>
        </w:tc>
      </w:tr>
      <w:tr w:rsidR="00097F65" w:rsidRPr="00F7554E" w14:paraId="6105AF63" w14:textId="77777777">
        <w:tc>
          <w:tcPr>
            <w:tcW w:w="4621" w:type="dxa"/>
            <w:tcBorders>
              <w:top w:val="nil"/>
              <w:left w:val="nil"/>
              <w:bottom w:val="nil"/>
              <w:right w:val="nil"/>
            </w:tcBorders>
            <w:shd w:val="clear" w:color="auto" w:fill="FFFFFF"/>
          </w:tcPr>
          <w:p w14:paraId="1ABA3D88"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4</w:t>
            </w:r>
          </w:p>
        </w:tc>
        <w:tc>
          <w:tcPr>
            <w:tcW w:w="4621" w:type="dxa"/>
            <w:tcBorders>
              <w:top w:val="nil"/>
              <w:left w:val="nil"/>
              <w:bottom w:val="nil"/>
              <w:right w:val="nil"/>
            </w:tcBorders>
            <w:shd w:val="clear" w:color="auto" w:fill="FFFFFF"/>
          </w:tcPr>
          <w:p w14:paraId="75D755DB"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r w:rsidR="00097F65" w:rsidRPr="00F7554E" w14:paraId="71CDCC10" w14:textId="77777777">
        <w:tc>
          <w:tcPr>
            <w:tcW w:w="4621" w:type="dxa"/>
            <w:tcBorders>
              <w:top w:val="nil"/>
              <w:left w:val="nil"/>
              <w:bottom w:val="nil"/>
              <w:right w:val="nil"/>
            </w:tcBorders>
            <w:shd w:val="clear" w:color="auto" w:fill="FFFFFF"/>
          </w:tcPr>
          <w:p w14:paraId="32265A7B"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6A01A5" w14:textId="172E1440" w:rsidR="00097F65" w:rsidRPr="00F7554E" w:rsidRDefault="00496A08">
            <w:pPr>
              <w:widowControl w:val="0"/>
              <w:autoSpaceDE w:val="0"/>
              <w:autoSpaceDN w:val="0"/>
              <w:adjustRightInd w:val="0"/>
              <w:spacing w:after="0" w:line="240" w:lineRule="auto"/>
              <w:ind w:left="109" w:right="106"/>
              <w:rPr>
                <w:rFonts w:ascii="Arial" w:hAnsi="Arial" w:cs="Arial"/>
                <w:sz w:val="24"/>
                <w:szCs w:val="24"/>
              </w:rPr>
            </w:pPr>
            <w:r w:rsidRPr="00F7554E">
              <w:rPr>
                <w:rFonts w:ascii="Arial" w:hAnsi="Arial" w:cs="Arial"/>
                <w:color w:val="000000"/>
              </w:rPr>
              <w:t>Date:</w:t>
            </w:r>
            <w:r w:rsidR="00432019">
              <w:rPr>
                <w:rFonts w:ascii="Arial" w:hAnsi="Arial" w:cs="Arial"/>
                <w:color w:val="000000"/>
              </w:rPr>
              <w:t xml:space="preserve"> 06 November 2020</w:t>
            </w:r>
          </w:p>
        </w:tc>
      </w:tr>
      <w:tr w:rsidR="00097F65" w:rsidRPr="00F7554E" w14:paraId="7815AC39" w14:textId="77777777">
        <w:tc>
          <w:tcPr>
            <w:tcW w:w="4621" w:type="dxa"/>
            <w:tcBorders>
              <w:top w:val="nil"/>
              <w:left w:val="nil"/>
              <w:bottom w:val="nil"/>
              <w:right w:val="nil"/>
            </w:tcBorders>
            <w:shd w:val="clear" w:color="auto" w:fill="FFFFFF"/>
          </w:tcPr>
          <w:p w14:paraId="7F1A79B2"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FAO</w:t>
            </w:r>
          </w:p>
        </w:tc>
        <w:tc>
          <w:tcPr>
            <w:tcW w:w="4621" w:type="dxa"/>
            <w:tcBorders>
              <w:top w:val="nil"/>
              <w:left w:val="nil"/>
              <w:bottom w:val="nil"/>
              <w:right w:val="nil"/>
            </w:tcBorders>
            <w:shd w:val="clear" w:color="auto" w:fill="FFFFFF"/>
          </w:tcPr>
          <w:p w14:paraId="35BB937B"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r w:rsidR="00097F65" w:rsidRPr="00F7554E" w14:paraId="0214501E" w14:textId="77777777">
        <w:tc>
          <w:tcPr>
            <w:tcW w:w="4621" w:type="dxa"/>
            <w:tcBorders>
              <w:top w:val="nil"/>
              <w:left w:val="nil"/>
              <w:bottom w:val="single" w:sz="4" w:space="0" w:color="000000"/>
              <w:right w:val="nil"/>
            </w:tcBorders>
            <w:shd w:val="clear" w:color="auto" w:fill="FFFFFF"/>
          </w:tcPr>
          <w:p w14:paraId="727CFF0A"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4051180C"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bl>
    <w:p w14:paraId="60523483"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4CB56679"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6291B7A"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2100A42"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701027396</w:t>
      </w:r>
      <w:r w:rsidR="00DD5F83">
        <w:rPr>
          <w:rFonts w:ascii="Arial" w:hAnsi="Arial" w:cs="Arial"/>
          <w:color w:val="000000"/>
          <w:u w:val="single"/>
        </w:rPr>
        <w:t xml:space="preserve"> –</w:t>
      </w:r>
      <w:r>
        <w:rPr>
          <w:rFonts w:ascii="Arial" w:hAnsi="Arial" w:cs="Arial"/>
          <w:color w:val="000000"/>
          <w:u w:val="single"/>
        </w:rPr>
        <w:t xml:space="preserve"> Supply</w:t>
      </w:r>
      <w:r w:rsidR="00DD5F83">
        <w:rPr>
          <w:rFonts w:ascii="Arial" w:hAnsi="Arial" w:cs="Arial"/>
          <w:color w:val="000000"/>
          <w:u w:val="single"/>
        </w:rPr>
        <w:t xml:space="preserve"> a</w:t>
      </w:r>
      <w:r>
        <w:rPr>
          <w:rFonts w:ascii="Arial" w:hAnsi="Arial" w:cs="Arial"/>
          <w:color w:val="000000"/>
          <w:u w:val="single"/>
        </w:rPr>
        <w:t>nd Delivery of TIG Welding Machines to HMS Sultan</w:t>
      </w:r>
    </w:p>
    <w:p w14:paraId="4C66783E"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121FBC71"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Supply and Delivery of TIG Welding Machines to HMS Sultan in accordance with the attached documentation.</w:t>
      </w:r>
    </w:p>
    <w:p w14:paraId="668CED53"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182CFD">
        <w:rPr>
          <w:rFonts w:ascii="Arial" w:hAnsi="Arial" w:cs="Arial"/>
          <w:color w:val="000000"/>
        </w:rPr>
        <w:t xml:space="preserve">decision is </w:t>
      </w:r>
      <w:r w:rsidR="00182CFD" w:rsidRPr="00182CFD">
        <w:rPr>
          <w:rFonts w:ascii="Arial" w:hAnsi="Arial" w:cs="Arial"/>
          <w:color w:val="000000"/>
        </w:rPr>
        <w:t>Jan</w:t>
      </w:r>
      <w:r w:rsidR="00182CFD">
        <w:rPr>
          <w:rFonts w:ascii="Arial" w:hAnsi="Arial" w:cs="Arial"/>
          <w:color w:val="000000"/>
        </w:rPr>
        <w:t>uary 2021</w:t>
      </w:r>
      <w:r>
        <w:rPr>
          <w:rFonts w:ascii="Arial" w:hAnsi="Arial" w:cs="Arial"/>
          <w:color w:val="000000"/>
        </w:rPr>
        <w:t>, please note that this is an indicative date and may change.</w:t>
      </w:r>
    </w:p>
    <w:p w14:paraId="477984C9" w14:textId="76D62A5A"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w:t>
      </w:r>
      <w:r w:rsidRPr="00981E23">
        <w:rPr>
          <w:rFonts w:ascii="Arial" w:hAnsi="Arial" w:cs="Arial"/>
          <w:color w:val="000000"/>
        </w:rPr>
        <w:t>later than</w:t>
      </w:r>
      <w:r w:rsidR="00AE3C97" w:rsidRPr="00981E23">
        <w:rPr>
          <w:rFonts w:ascii="Arial" w:hAnsi="Arial" w:cs="Arial"/>
          <w:color w:val="000000"/>
        </w:rPr>
        <w:t xml:space="preserve"> 23:55 </w:t>
      </w:r>
      <w:r w:rsidR="00981E23" w:rsidRPr="00981E23">
        <w:rPr>
          <w:rFonts w:ascii="Arial" w:hAnsi="Arial" w:cs="Arial"/>
          <w:color w:val="000000"/>
        </w:rPr>
        <w:t>07 December 2020</w:t>
      </w:r>
      <w:r w:rsidRPr="00981E23">
        <w:rPr>
          <w:rFonts w:ascii="Arial" w:hAnsi="Arial" w:cs="Arial"/>
          <w:color w:val="000000"/>
        </w:rPr>
        <w:t>.</w:t>
      </w:r>
      <w:r>
        <w:rPr>
          <w:rFonts w:ascii="Arial" w:hAnsi="Arial" w:cs="Arial"/>
          <w:color w:val="000000"/>
        </w:rPr>
        <w:t xml:space="preserve">  </w:t>
      </w:r>
    </w:p>
    <w:p w14:paraId="1BE7E19F"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w:t>
      </w:r>
      <w:r w:rsidR="00DD5F83">
        <w:rPr>
          <w:rFonts w:ascii="Arial" w:hAnsi="Arial" w:cs="Arial"/>
          <w:color w:val="000000"/>
        </w:rPr>
        <w:t>iss</w:t>
      </w:r>
      <w:r>
        <w:rPr>
          <w:rFonts w:ascii="Arial" w:hAnsi="Arial" w:cs="Arial"/>
          <w:color w:val="000000"/>
        </w:rPr>
        <w:t xml:space="preserve"> Karen Wiley stated in the E-mail address karen.wiley895@mod.gov.uk.</w:t>
      </w:r>
    </w:p>
    <w:p w14:paraId="29C758FF"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FADE602"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2D5DBD7C" w14:textId="7436F985" w:rsidR="00097F65" w:rsidRPr="00800A0E" w:rsidRDefault="00800A0E">
      <w:pPr>
        <w:widowControl w:val="0"/>
        <w:autoSpaceDE w:val="0"/>
        <w:autoSpaceDN w:val="0"/>
        <w:adjustRightInd w:val="0"/>
        <w:spacing w:after="200" w:line="276" w:lineRule="auto"/>
        <w:ind w:left="120" w:right="114"/>
        <w:rPr>
          <w:rFonts w:ascii="Freestyle Script" w:hAnsi="Freestyle Script" w:cs="Arial"/>
          <w:color w:val="000000"/>
          <w:sz w:val="44"/>
          <w:szCs w:val="44"/>
        </w:rPr>
      </w:pPr>
      <w:r w:rsidRPr="00800A0E">
        <w:rPr>
          <w:rFonts w:ascii="Freestyle Script" w:hAnsi="Freestyle Script" w:cs="Arial"/>
          <w:color w:val="000000"/>
          <w:sz w:val="44"/>
          <w:szCs w:val="44"/>
        </w:rPr>
        <w:t>K Wiley</w:t>
      </w:r>
    </w:p>
    <w:p w14:paraId="72A098B5" w14:textId="77777777" w:rsidR="00097F65" w:rsidRDefault="00DD5F83" w:rsidP="00DD5F8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Karen Wiley</w:t>
      </w:r>
    </w:p>
    <w:p w14:paraId="160F5291" w14:textId="77777777" w:rsidR="00DD5F83" w:rsidRDefault="00DD5F83" w:rsidP="00DD5F8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Commercial Officer</w:t>
      </w:r>
    </w:p>
    <w:p w14:paraId="64DF3B72" w14:textId="77777777" w:rsidR="00FA5BA1" w:rsidRDefault="00FA5BA1">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2F87C26" w14:textId="77777777" w:rsidR="00097F65" w:rsidRDefault="00496A08">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71BFA1AE"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FAA9548" w14:textId="2713002A"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791A42">
        <w:rPr>
          <w:rFonts w:ascii="Arial" w:hAnsi="Arial" w:cs="Arial"/>
          <w:noProof/>
          <w:color w:val="0000FF"/>
          <w:u w:val="single"/>
        </w:rPr>
        <w:t>3</w:t>
      </w:r>
      <w:r>
        <w:rPr>
          <w:rFonts w:ascii="Arial" w:hAnsi="Arial" w:cs="Arial"/>
          <w:color w:val="0000FF"/>
          <w:u w:val="single"/>
        </w:rPr>
        <w:fldChar w:fldCharType="end"/>
      </w:r>
    </w:p>
    <w:p w14:paraId="2E2DDBC6" w14:textId="3A3F6B48"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791A42">
        <w:rPr>
          <w:rFonts w:ascii="Arial" w:hAnsi="Arial" w:cs="Arial"/>
          <w:noProof/>
          <w:color w:val="0000FF"/>
          <w:u w:val="single"/>
        </w:rPr>
        <w:t>3</w:t>
      </w:r>
      <w:r>
        <w:rPr>
          <w:rFonts w:ascii="Arial" w:hAnsi="Arial" w:cs="Arial"/>
          <w:color w:val="0000FF"/>
          <w:u w:val="single"/>
        </w:rPr>
        <w:fldChar w:fldCharType="end"/>
      </w:r>
    </w:p>
    <w:p w14:paraId="305514FF" w14:textId="599F8CF8"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SC1A ITT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791A42">
        <w:rPr>
          <w:rFonts w:ascii="Arial" w:hAnsi="Arial" w:cs="Arial"/>
          <w:noProof/>
          <w:color w:val="0000FF"/>
          <w:u w:val="single"/>
        </w:rPr>
        <w:t>4</w:t>
      </w:r>
      <w:r>
        <w:rPr>
          <w:rFonts w:ascii="Arial" w:hAnsi="Arial" w:cs="Arial"/>
          <w:color w:val="0000FF"/>
          <w:u w:val="single"/>
        </w:rPr>
        <w:fldChar w:fldCharType="end"/>
      </w:r>
    </w:p>
    <w:p w14:paraId="4B133ADA" w14:textId="06F2B40A"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791A42">
        <w:rPr>
          <w:rFonts w:ascii="Arial" w:hAnsi="Arial" w:cs="Arial"/>
          <w:noProof/>
          <w:color w:val="0000FF"/>
          <w:u w:val="single"/>
        </w:rPr>
        <w:t>4</w:t>
      </w:r>
      <w:r>
        <w:rPr>
          <w:rFonts w:ascii="Arial" w:hAnsi="Arial" w:cs="Arial"/>
          <w:color w:val="0000FF"/>
          <w:u w:val="single"/>
        </w:rPr>
        <w:fldChar w:fldCharType="end"/>
      </w:r>
    </w:p>
    <w:p w14:paraId="3BC58A39" w14:textId="7D0A9EA3"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Invitation to Tender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_Toc501022446_2_2</w:instrText>
      </w:r>
      <w:r>
        <w:rPr>
          <w:rFonts w:ascii="Arial" w:hAnsi="Arial" w:cs="Arial"/>
          <w:color w:val="0000FF"/>
          <w:u w:val="single"/>
        </w:rPr>
        <w:fldChar w:fldCharType="separate"/>
      </w:r>
      <w:r w:rsidR="00791A42">
        <w:rPr>
          <w:rFonts w:ascii="Arial" w:hAnsi="Arial" w:cs="Arial"/>
          <w:noProof/>
          <w:color w:val="0000FF"/>
          <w:u w:val="single"/>
        </w:rPr>
        <w:t>5</w:t>
      </w:r>
      <w:r>
        <w:rPr>
          <w:rFonts w:ascii="Arial" w:hAnsi="Arial" w:cs="Arial"/>
          <w:color w:val="0000FF"/>
          <w:u w:val="single"/>
        </w:rPr>
        <w:fldChar w:fldCharType="end"/>
      </w:r>
    </w:p>
    <w:p w14:paraId="24547C0F" w14:textId="6D4111C9"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_Toc501022446_2_3</w:instrText>
      </w:r>
      <w:r>
        <w:rPr>
          <w:rFonts w:ascii="Arial" w:hAnsi="Arial" w:cs="Arial"/>
          <w:color w:val="0000FF"/>
          <w:u w:val="single"/>
        </w:rPr>
        <w:fldChar w:fldCharType="separate"/>
      </w:r>
      <w:r w:rsidR="00791A42">
        <w:rPr>
          <w:rFonts w:ascii="Arial" w:hAnsi="Arial" w:cs="Arial"/>
          <w:noProof/>
          <w:color w:val="0000FF"/>
          <w:u w:val="single"/>
        </w:rPr>
        <w:t>14</w:t>
      </w:r>
      <w:r>
        <w:rPr>
          <w:rFonts w:ascii="Arial" w:hAnsi="Arial" w:cs="Arial"/>
          <w:color w:val="0000FF"/>
          <w:u w:val="single"/>
        </w:rPr>
        <w:fldChar w:fldCharType="end"/>
      </w:r>
    </w:p>
    <w:p w14:paraId="58280CA3" w14:textId="5C09518F"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_Toc501022446_2_4</w:instrText>
      </w:r>
      <w:r>
        <w:rPr>
          <w:rFonts w:ascii="Arial" w:hAnsi="Arial" w:cs="Arial"/>
          <w:color w:val="0000FF"/>
          <w:u w:val="single"/>
        </w:rPr>
        <w:fldChar w:fldCharType="separate"/>
      </w:r>
      <w:r w:rsidR="00791A42">
        <w:rPr>
          <w:rFonts w:ascii="Arial" w:hAnsi="Arial" w:cs="Arial"/>
          <w:noProof/>
          <w:color w:val="0000FF"/>
          <w:u w:val="single"/>
        </w:rPr>
        <w:t>17</w:t>
      </w:r>
      <w:r>
        <w:rPr>
          <w:rFonts w:ascii="Arial" w:hAnsi="Arial" w:cs="Arial"/>
          <w:color w:val="0000FF"/>
          <w:u w:val="single"/>
        </w:rPr>
        <w:fldChar w:fldCharType="end"/>
      </w:r>
    </w:p>
    <w:p w14:paraId="1379A41B" w14:textId="2473CAF3"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sidR="00791A42">
        <w:rPr>
          <w:rFonts w:ascii="Arial" w:hAnsi="Arial" w:cs="Arial"/>
          <w:noProof/>
          <w:color w:val="0000FF"/>
          <w:u w:val="single"/>
        </w:rPr>
        <w:t>25</w:t>
      </w:r>
      <w:r>
        <w:rPr>
          <w:rFonts w:ascii="Arial" w:hAnsi="Arial" w:cs="Arial"/>
          <w:color w:val="0000FF"/>
          <w:u w:val="single"/>
        </w:rPr>
        <w:fldChar w:fldCharType="end"/>
      </w:r>
    </w:p>
    <w:p w14:paraId="3C995FF3" w14:textId="2696C22B"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SC1A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sidR="00770BDC">
        <w:rPr>
          <w:rFonts w:ascii="Arial" w:hAnsi="Arial" w:cs="Arial"/>
          <w:noProof/>
          <w:color w:val="0000FF"/>
          <w:u w:val="single"/>
        </w:rPr>
        <w:t>25</w:t>
      </w:r>
      <w:r>
        <w:rPr>
          <w:rFonts w:ascii="Arial" w:hAnsi="Arial" w:cs="Arial"/>
          <w:color w:val="0000FF"/>
          <w:u w:val="single"/>
        </w:rPr>
        <w:fldChar w:fldCharType="end"/>
      </w:r>
    </w:p>
    <w:p w14:paraId="6302B355" w14:textId="1788DEB8"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Purchase Order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sidR="00791A42">
        <w:rPr>
          <w:rFonts w:ascii="Arial" w:hAnsi="Arial" w:cs="Arial"/>
          <w:noProof/>
          <w:color w:val="0000FF"/>
          <w:u w:val="single"/>
        </w:rPr>
        <w:t>32</w:t>
      </w:r>
      <w:r>
        <w:rPr>
          <w:rFonts w:ascii="Arial" w:hAnsi="Arial" w:cs="Arial"/>
          <w:color w:val="0000FF"/>
          <w:u w:val="single"/>
        </w:rPr>
        <w:fldChar w:fldCharType="end"/>
      </w:r>
    </w:p>
    <w:p w14:paraId="37C0CBFB" w14:textId="7A5E2370" w:rsidR="007A6CDF" w:rsidRDefault="007A6CDF">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r>
        <w:rPr>
          <w:rFonts w:ascii="Arial" w:hAnsi="Arial" w:cs="Arial"/>
          <w:color w:val="0000FF"/>
          <w:u w:val="single"/>
        </w:rPr>
        <w:t>Schedule 2 – Schedule of Requirements</w:t>
      </w:r>
      <w:r>
        <w:rPr>
          <w:rFonts w:ascii="Arial" w:hAnsi="Arial" w:cs="Arial"/>
          <w:color w:val="0000FF"/>
          <w:u w:val="single"/>
        </w:rPr>
        <w:tab/>
        <w:t>36</w:t>
      </w:r>
    </w:p>
    <w:p w14:paraId="79A6BDB6" w14:textId="0FF2D0DA"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20 Project specific DEFCONs and DEFCON SC variants that apply to this Contract:</w:t>
      </w:r>
      <w:r>
        <w:rPr>
          <w:rFonts w:ascii="Arial" w:hAnsi="Arial" w:cs="Arial"/>
          <w:color w:val="0000FF"/>
          <w:u w:val="single"/>
        </w:rPr>
        <w:tab/>
      </w:r>
      <w:r w:rsidR="00FD5825">
        <w:rPr>
          <w:rFonts w:ascii="Arial" w:hAnsi="Arial" w:cs="Arial"/>
          <w:color w:val="0000FF"/>
          <w:u w:val="single"/>
        </w:rPr>
        <w:t>3</w:t>
      </w:r>
      <w:r w:rsidR="007A6CDF">
        <w:rPr>
          <w:rFonts w:ascii="Arial" w:hAnsi="Arial" w:cs="Arial"/>
          <w:color w:val="0000FF"/>
          <w:u w:val="single"/>
        </w:rPr>
        <w:t>7</w:t>
      </w:r>
    </w:p>
    <w:p w14:paraId="45EE8062" w14:textId="092B0F8A" w:rsidR="00097F65" w:rsidRDefault="00FD582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21 </w:t>
      </w:r>
      <w:r w:rsidR="00496A08">
        <w:rPr>
          <w:rFonts w:ascii="Arial" w:hAnsi="Arial" w:cs="Arial"/>
          <w:color w:val="0000FF"/>
          <w:u w:val="single"/>
        </w:rPr>
        <w:t>Payment Terms</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_Toc501022445_7</w:instrText>
      </w:r>
      <w:r w:rsidR="00496A08">
        <w:rPr>
          <w:rFonts w:ascii="Arial" w:hAnsi="Arial" w:cs="Arial"/>
          <w:color w:val="0000FF"/>
          <w:u w:val="single"/>
        </w:rPr>
        <w:fldChar w:fldCharType="separate"/>
      </w:r>
      <w:r w:rsidR="00D25670">
        <w:rPr>
          <w:rFonts w:ascii="Arial" w:hAnsi="Arial" w:cs="Arial"/>
          <w:noProof/>
          <w:color w:val="0000FF"/>
          <w:u w:val="single"/>
        </w:rPr>
        <w:t>38</w:t>
      </w:r>
      <w:r w:rsidR="00496A08">
        <w:rPr>
          <w:rFonts w:ascii="Arial" w:hAnsi="Arial" w:cs="Arial"/>
          <w:color w:val="0000FF"/>
          <w:u w:val="single"/>
        </w:rPr>
        <w:fldChar w:fldCharType="end"/>
      </w:r>
    </w:p>
    <w:p w14:paraId="1E7E4BA9" w14:textId="1AA89E08"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22 The processes that apply to this Contract are: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D25670">
        <w:rPr>
          <w:rFonts w:ascii="Arial" w:hAnsi="Arial" w:cs="Arial"/>
          <w:noProof/>
          <w:color w:val="0000FF"/>
          <w:u w:val="single"/>
        </w:rPr>
        <w:t>38</w:t>
      </w:r>
      <w:r>
        <w:rPr>
          <w:rFonts w:ascii="Arial" w:hAnsi="Arial" w:cs="Arial"/>
          <w:color w:val="0000FF"/>
          <w:u w:val="single"/>
        </w:rPr>
        <w:fldChar w:fldCharType="end"/>
      </w:r>
    </w:p>
    <w:p w14:paraId="6E294DE3" w14:textId="50E528C4" w:rsidR="00097F65" w:rsidRDefault="00B11396" w:rsidP="00FD5825">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sidRPr="00424B44">
        <w:rPr>
          <w:rFonts w:ascii="Arial" w:hAnsi="Arial" w:cs="Arial"/>
          <w:color w:val="0000FF"/>
        </w:rPr>
        <w:t xml:space="preserve">  </w:t>
      </w:r>
      <w:r>
        <w:rPr>
          <w:rFonts w:ascii="Arial" w:hAnsi="Arial" w:cs="Arial"/>
          <w:color w:val="0000FF"/>
          <w:u w:val="single"/>
        </w:rPr>
        <w:t>23 Quality Assurance Conditions</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_Toc501022446_10_1</w:instrText>
      </w:r>
      <w:r w:rsidR="00496A08">
        <w:rPr>
          <w:rFonts w:ascii="Arial" w:hAnsi="Arial" w:cs="Arial"/>
          <w:color w:val="0000FF"/>
          <w:u w:val="single"/>
        </w:rPr>
        <w:fldChar w:fldCharType="separate"/>
      </w:r>
      <w:r w:rsidR="00D25670">
        <w:rPr>
          <w:rFonts w:ascii="Arial" w:hAnsi="Arial" w:cs="Arial"/>
          <w:noProof/>
          <w:color w:val="0000FF"/>
          <w:u w:val="single"/>
        </w:rPr>
        <w:t>38</w:t>
      </w:r>
      <w:r w:rsidR="00496A08">
        <w:rPr>
          <w:rFonts w:ascii="Arial" w:hAnsi="Arial" w:cs="Arial"/>
          <w:color w:val="0000FF"/>
          <w:u w:val="single"/>
        </w:rPr>
        <w:fldChar w:fldCharType="end"/>
      </w:r>
    </w:p>
    <w:p w14:paraId="27473686" w14:textId="77DC303D" w:rsidR="00097F65" w:rsidRDefault="00424B44" w:rsidP="007A6CDF">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sidRPr="00424B44">
        <w:rPr>
          <w:rFonts w:ascii="Arial" w:hAnsi="Arial" w:cs="Arial"/>
          <w:color w:val="0000FF"/>
        </w:rPr>
        <w:t xml:space="preserve">  </w:t>
      </w:r>
      <w:r w:rsidR="00496A08">
        <w:rPr>
          <w:rFonts w:ascii="Arial" w:hAnsi="Arial" w:cs="Arial"/>
          <w:color w:val="0000FF"/>
          <w:u w:val="single"/>
        </w:rPr>
        <w:t>Deliverables</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_Toc501022445_12</w:instrText>
      </w:r>
      <w:r w:rsidR="00496A08">
        <w:rPr>
          <w:rFonts w:ascii="Arial" w:hAnsi="Arial" w:cs="Arial"/>
          <w:color w:val="0000FF"/>
          <w:u w:val="single"/>
        </w:rPr>
        <w:fldChar w:fldCharType="separate"/>
      </w:r>
      <w:r w:rsidR="00791A42">
        <w:rPr>
          <w:rFonts w:ascii="Arial" w:hAnsi="Arial" w:cs="Arial"/>
          <w:noProof/>
          <w:color w:val="0000FF"/>
          <w:u w:val="single"/>
        </w:rPr>
        <w:t>39</w:t>
      </w:r>
      <w:r w:rsidR="00496A08">
        <w:rPr>
          <w:rFonts w:ascii="Arial" w:hAnsi="Arial" w:cs="Arial"/>
          <w:color w:val="0000FF"/>
          <w:u w:val="single"/>
        </w:rPr>
        <w:fldChar w:fldCharType="end"/>
      </w:r>
    </w:p>
    <w:p w14:paraId="5AF07E1F" w14:textId="74E5AF81"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791A42">
        <w:rPr>
          <w:rFonts w:ascii="Arial" w:hAnsi="Arial" w:cs="Arial"/>
          <w:noProof/>
          <w:color w:val="0000FF"/>
          <w:u w:val="single"/>
        </w:rPr>
        <w:t>40</w:t>
      </w:r>
      <w:r>
        <w:rPr>
          <w:rFonts w:ascii="Arial" w:hAnsi="Arial" w:cs="Arial"/>
          <w:color w:val="0000FF"/>
          <w:u w:val="single"/>
        </w:rPr>
        <w:fldChar w:fldCharType="end"/>
      </w:r>
    </w:p>
    <w:p w14:paraId="57235E93" w14:textId="48D06C46" w:rsidR="00097F65" w:rsidRDefault="00F322E4" w:rsidP="00F322E4">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sidRPr="00F322E4">
        <w:rPr>
          <w:rFonts w:ascii="Arial" w:hAnsi="Arial" w:cs="Arial"/>
          <w:color w:val="0000FF"/>
        </w:rPr>
        <w:t xml:space="preserve">  </w:t>
      </w:r>
      <w:r>
        <w:rPr>
          <w:rFonts w:ascii="Arial" w:hAnsi="Arial" w:cs="Arial"/>
          <w:color w:val="0000FF"/>
          <w:u w:val="single"/>
        </w:rPr>
        <w:t>Statement of Requirement</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_Toc501022446_13_1</w:instrText>
      </w:r>
      <w:r w:rsidR="00496A08">
        <w:rPr>
          <w:rFonts w:ascii="Arial" w:hAnsi="Arial" w:cs="Arial"/>
          <w:color w:val="0000FF"/>
          <w:u w:val="single"/>
        </w:rPr>
        <w:fldChar w:fldCharType="separate"/>
      </w:r>
      <w:r w:rsidR="00791A42">
        <w:rPr>
          <w:rFonts w:ascii="Arial" w:hAnsi="Arial" w:cs="Arial"/>
          <w:noProof/>
          <w:color w:val="0000FF"/>
          <w:u w:val="single"/>
        </w:rPr>
        <w:t>4</w:t>
      </w:r>
      <w:r w:rsidR="00496A08">
        <w:rPr>
          <w:rFonts w:ascii="Arial" w:hAnsi="Arial" w:cs="Arial"/>
          <w:color w:val="0000FF"/>
          <w:u w:val="single"/>
        </w:rPr>
        <w:fldChar w:fldCharType="end"/>
      </w:r>
      <w:r w:rsidR="00415612">
        <w:rPr>
          <w:rFonts w:ascii="Arial" w:hAnsi="Arial" w:cs="Arial"/>
          <w:color w:val="0000FF"/>
          <w:u w:val="single"/>
        </w:rPr>
        <w:t>2</w:t>
      </w:r>
    </w:p>
    <w:p w14:paraId="69D101E7"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BCBA6EA"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B357780"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5FE8F8F"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6D0188F"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E948D74"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4410C21"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803E70C"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0D72C82"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7F015AFE"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FF20407"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122A7AF7"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4A591D1"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11B37B4E"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F6FF560" w14:textId="77777777" w:rsidR="004F7AD9" w:rsidRDefault="004F7AD9">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9851A50" w14:textId="77777777" w:rsidR="004F7AD9" w:rsidRDefault="004F7AD9">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5A26A0E" w14:textId="55250D89" w:rsidR="00097F65" w:rsidRDefault="00496A08">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62CB4F62"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2CB15A90" w14:textId="77777777" w:rsidR="00097F65" w:rsidRDefault="00496A0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AEC18BC" w14:textId="77777777" w:rsidR="00097F65" w:rsidRDefault="00496A0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47R</w:t>
      </w:r>
      <w:bookmarkEnd w:id="0"/>
    </w:p>
    <w:p w14:paraId="3E7DB6A5"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D4A351"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DEFFORM 47R</w:t>
      </w:r>
      <w:bookmarkEnd w:id="1"/>
    </w:p>
    <w:p w14:paraId="338A504A" w14:textId="77777777" w:rsidR="00097F65" w:rsidRDefault="00496A08">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5C36F615" w14:textId="77777777" w:rsidR="00097F65" w:rsidRDefault="00097F65">
      <w:pPr>
        <w:widowControl w:val="0"/>
        <w:autoSpaceDE w:val="0"/>
        <w:autoSpaceDN w:val="0"/>
        <w:adjustRightInd w:val="0"/>
        <w:spacing w:after="0" w:line="240" w:lineRule="auto"/>
        <w:ind w:left="2388"/>
        <w:jc w:val="right"/>
        <w:rPr>
          <w:rFonts w:ascii="Arial" w:hAnsi="Arial" w:cs="Arial"/>
          <w:color w:val="000000"/>
        </w:rPr>
      </w:pPr>
    </w:p>
    <w:p w14:paraId="438B5D3E" w14:textId="77777777" w:rsidR="00097F65" w:rsidRDefault="00496A08">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5484F6A7" w14:textId="77777777" w:rsidR="00097F65" w:rsidRDefault="00496A0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proofErr w:type="gramStart"/>
      <w:r>
        <w:rPr>
          <w:rFonts w:ascii="Arial" w:hAnsi="Arial" w:cs="Arial"/>
          <w:b/>
          <w:bCs/>
          <w:color w:val="000000"/>
        </w:rPr>
        <w:t>To</w:t>
      </w:r>
      <w:proofErr w:type="gramEnd"/>
      <w:r>
        <w:rPr>
          <w:rFonts w:ascii="Arial" w:hAnsi="Arial" w:cs="Arial"/>
          <w:b/>
          <w:bCs/>
          <w:color w:val="000000"/>
        </w:rPr>
        <w:t xml:space="preserve"> Tender</w:t>
      </w:r>
    </w:p>
    <w:p w14:paraId="0BF74A6D" w14:textId="77777777" w:rsidR="00097F65" w:rsidRDefault="00097F65">
      <w:pPr>
        <w:widowControl w:val="0"/>
        <w:autoSpaceDE w:val="0"/>
        <w:autoSpaceDN w:val="0"/>
        <w:adjustRightInd w:val="0"/>
        <w:spacing w:before="120" w:after="180" w:line="240" w:lineRule="auto"/>
        <w:ind w:left="120"/>
        <w:rPr>
          <w:rFonts w:ascii="Arial" w:hAnsi="Arial" w:cs="Arial"/>
          <w:color w:val="000000"/>
        </w:rPr>
      </w:pPr>
    </w:p>
    <w:p w14:paraId="28EEDE56" w14:textId="77777777" w:rsidR="00097F65" w:rsidRDefault="00496A0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6ED45F8F" w14:textId="77777777" w:rsidR="00097F65" w:rsidRDefault="00496A08">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6462D461" w14:textId="77777777" w:rsidR="00097F65" w:rsidRDefault="00496A08">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addition to the Notices and Instructions specified elsewhere in the Invitation to Tender (ITT) the following shall also apply: </w:t>
      </w:r>
    </w:p>
    <w:p w14:paraId="3E7A6894" w14:textId="77777777" w:rsidR="00097F65" w:rsidRDefault="00097F65">
      <w:pPr>
        <w:widowControl w:val="0"/>
        <w:autoSpaceDE w:val="0"/>
        <w:autoSpaceDN w:val="0"/>
        <w:adjustRightInd w:val="0"/>
        <w:spacing w:before="120" w:after="180" w:line="240" w:lineRule="auto"/>
        <w:ind w:left="120"/>
        <w:rPr>
          <w:rFonts w:ascii="Arial" w:hAnsi="Arial" w:cs="Arial"/>
          <w:color w:val="000000"/>
        </w:rPr>
      </w:pPr>
    </w:p>
    <w:p w14:paraId="790AB959"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2B758564" w14:textId="77777777" w:rsidR="00097F65" w:rsidRDefault="00496A08" w:rsidP="00C80C3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 w:name="_Toc501022445_2"/>
      <w:r w:rsidR="00C80C30">
        <w:rPr>
          <w:rFonts w:ascii="Arial" w:hAnsi="Arial" w:cs="Arial"/>
          <w:b/>
          <w:bCs/>
          <w:color w:val="000000"/>
          <w:sz w:val="28"/>
          <w:szCs w:val="28"/>
        </w:rPr>
        <w:lastRenderedPageBreak/>
        <w:t>S</w:t>
      </w:r>
      <w:r>
        <w:rPr>
          <w:rFonts w:ascii="Arial" w:hAnsi="Arial" w:cs="Arial"/>
          <w:b/>
          <w:bCs/>
          <w:color w:val="000000"/>
          <w:sz w:val="28"/>
          <w:szCs w:val="28"/>
        </w:rPr>
        <w:t>C1A ITT - Competitive</w:t>
      </w:r>
      <w:bookmarkEnd w:id="2"/>
    </w:p>
    <w:p w14:paraId="568B231F"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CF3547" w14:textId="77777777" w:rsidR="00097F65" w:rsidRDefault="00496A08" w:rsidP="00C80C30">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2_1"/>
      <w:r>
        <w:rPr>
          <w:rFonts w:ascii="Arial" w:hAnsi="Arial" w:cs="Arial"/>
          <w:b/>
          <w:bCs/>
          <w:color w:val="000000"/>
        </w:rPr>
        <w:t>Contents</w:t>
      </w:r>
      <w:bookmarkEnd w:id="3"/>
    </w:p>
    <w:p w14:paraId="523BB68A"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57D6AC7D"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05/18)</w:t>
      </w:r>
    </w:p>
    <w:p w14:paraId="61A427E0"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19AAEDD"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5633431A"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07A22F2A"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1B6DC450" w14:textId="77777777" w:rsidTr="00C80C30">
        <w:trPr>
          <w:jc w:val="center"/>
        </w:trPr>
        <w:tc>
          <w:tcPr>
            <w:tcW w:w="5000" w:type="dxa"/>
            <w:tcBorders>
              <w:top w:val="double" w:sz="5" w:space="0" w:color="000000"/>
              <w:left w:val="double" w:sz="5" w:space="0" w:color="000000"/>
              <w:bottom w:val="single" w:sz="8" w:space="0" w:color="000000"/>
              <w:right w:val="single" w:sz="8" w:space="0" w:color="000000"/>
            </w:tcBorders>
            <w:shd w:val="clear" w:color="auto" w:fill="FFFFFF"/>
          </w:tcPr>
          <w:p w14:paraId="73F81541" w14:textId="77777777" w:rsidR="00097F65" w:rsidRPr="00F7554E" w:rsidRDefault="00496A08">
            <w:pPr>
              <w:widowControl w:val="0"/>
              <w:autoSpaceDE w:val="0"/>
              <w:autoSpaceDN w:val="0"/>
              <w:adjustRightInd w:val="0"/>
              <w:spacing w:after="60" w:line="240" w:lineRule="auto"/>
              <w:ind w:left="128" w:right="10"/>
              <w:rPr>
                <w:rFonts w:ascii="Arial" w:hAnsi="Arial" w:cs="Arial"/>
                <w:color w:val="000000"/>
              </w:rPr>
            </w:pPr>
            <w:r w:rsidRPr="00F7554E">
              <w:rPr>
                <w:rFonts w:ascii="Arial" w:hAnsi="Arial" w:cs="Arial"/>
                <w:color w:val="000000"/>
              </w:rPr>
              <w:t>To:</w:t>
            </w:r>
          </w:p>
          <w:p w14:paraId="0F5444E5" w14:textId="77777777" w:rsidR="00097F65" w:rsidRPr="00F7554E" w:rsidRDefault="00097F65">
            <w:pPr>
              <w:widowControl w:val="0"/>
              <w:autoSpaceDE w:val="0"/>
              <w:autoSpaceDN w:val="0"/>
              <w:adjustRightInd w:val="0"/>
              <w:spacing w:after="0" w:line="240" w:lineRule="auto"/>
              <w:ind w:left="128" w:right="10"/>
              <w:rPr>
                <w:rFonts w:ascii="Arial" w:hAnsi="Arial" w:cs="Arial"/>
                <w:color w:val="000000"/>
              </w:rPr>
            </w:pPr>
            <w:bookmarkStart w:id="4" w:name="#Text6"/>
            <w:bookmarkEnd w:id="4"/>
          </w:p>
          <w:p w14:paraId="2EE3B66C" w14:textId="77777777" w:rsidR="00097F65" w:rsidRPr="00F7554E" w:rsidRDefault="00496A08">
            <w:pPr>
              <w:widowControl w:val="0"/>
              <w:autoSpaceDE w:val="0"/>
              <w:autoSpaceDN w:val="0"/>
              <w:adjustRightInd w:val="0"/>
              <w:spacing w:after="60" w:line="240" w:lineRule="auto"/>
              <w:ind w:left="128" w:right="10"/>
              <w:rPr>
                <w:rFonts w:ascii="Arial" w:hAnsi="Arial" w:cs="Arial"/>
                <w:sz w:val="24"/>
                <w:szCs w:val="24"/>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c>
          <w:tcPr>
            <w:tcW w:w="5000" w:type="dxa"/>
            <w:tcBorders>
              <w:top w:val="double" w:sz="5" w:space="0" w:color="000000"/>
              <w:left w:val="single" w:sz="8" w:space="0" w:color="000000"/>
              <w:bottom w:val="single" w:sz="8" w:space="0" w:color="000000"/>
              <w:right w:val="double" w:sz="5" w:space="0" w:color="000000"/>
            </w:tcBorders>
            <w:shd w:val="clear" w:color="auto" w:fill="FFFFFF"/>
          </w:tcPr>
          <w:p w14:paraId="70DA0DAC" w14:textId="77777777" w:rsidR="00097F65" w:rsidRPr="00981E23" w:rsidRDefault="00496A08">
            <w:pPr>
              <w:widowControl w:val="0"/>
              <w:autoSpaceDE w:val="0"/>
              <w:autoSpaceDN w:val="0"/>
              <w:adjustRightInd w:val="0"/>
              <w:spacing w:after="60" w:line="240" w:lineRule="auto"/>
              <w:ind w:left="118" w:right="20"/>
              <w:rPr>
                <w:rFonts w:ascii="Arial" w:hAnsi="Arial" w:cs="Arial"/>
                <w:color w:val="000000"/>
              </w:rPr>
            </w:pPr>
            <w:r w:rsidRPr="00981E23">
              <w:rPr>
                <w:rFonts w:ascii="Arial" w:hAnsi="Arial" w:cs="Arial"/>
                <w:color w:val="000000"/>
              </w:rPr>
              <w:t>ITT Reference No:</w:t>
            </w:r>
            <w:r w:rsidR="00C80C30" w:rsidRPr="00981E23">
              <w:rPr>
                <w:rFonts w:ascii="Arial" w:hAnsi="Arial" w:cs="Arial"/>
                <w:color w:val="000000"/>
              </w:rPr>
              <w:t xml:space="preserve"> 701027396</w:t>
            </w:r>
            <w:r w:rsidRPr="00981E23">
              <w:rPr>
                <w:rFonts w:ascii="Arial" w:hAnsi="Arial" w:cs="Arial"/>
                <w:color w:val="000000"/>
              </w:rPr>
              <w:t xml:space="preserve">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p>
          <w:p w14:paraId="784B616A" w14:textId="0FE48DD3" w:rsidR="00097F65" w:rsidRPr="00981E23" w:rsidRDefault="00496A08">
            <w:pPr>
              <w:widowControl w:val="0"/>
              <w:autoSpaceDE w:val="0"/>
              <w:autoSpaceDN w:val="0"/>
              <w:adjustRightInd w:val="0"/>
              <w:spacing w:after="60" w:line="240" w:lineRule="auto"/>
              <w:ind w:left="118" w:right="20"/>
              <w:rPr>
                <w:rFonts w:ascii="Arial" w:hAnsi="Arial" w:cs="Arial"/>
                <w:color w:val="000000"/>
              </w:rPr>
            </w:pPr>
            <w:r w:rsidRPr="00981E23">
              <w:rPr>
                <w:rFonts w:ascii="Arial" w:hAnsi="Arial" w:cs="Arial"/>
                <w:color w:val="000000"/>
              </w:rPr>
              <w:t xml:space="preserve">ITT Issue Date: </w:t>
            </w:r>
            <w:r w:rsidR="00981E23" w:rsidRPr="00981E23">
              <w:rPr>
                <w:rFonts w:ascii="Arial" w:hAnsi="Arial" w:cs="Arial"/>
                <w:color w:val="000000"/>
              </w:rPr>
              <w:t>06 November 2020</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p>
          <w:p w14:paraId="7EE508EE" w14:textId="375C1BBB" w:rsidR="00097F65" w:rsidRPr="00981E23" w:rsidRDefault="00496A08">
            <w:pPr>
              <w:widowControl w:val="0"/>
              <w:autoSpaceDE w:val="0"/>
              <w:autoSpaceDN w:val="0"/>
              <w:adjustRightInd w:val="0"/>
              <w:spacing w:after="60" w:line="240" w:lineRule="auto"/>
              <w:ind w:left="118" w:right="20"/>
              <w:rPr>
                <w:rFonts w:ascii="Arial" w:hAnsi="Arial" w:cs="Arial"/>
                <w:color w:val="000000"/>
              </w:rPr>
            </w:pPr>
            <w:r w:rsidRPr="00981E23">
              <w:rPr>
                <w:rFonts w:ascii="Arial" w:hAnsi="Arial" w:cs="Arial"/>
                <w:color w:val="000000"/>
              </w:rPr>
              <w:t xml:space="preserve">Due for return by (Due Date): </w:t>
            </w:r>
            <w:r w:rsidR="00981E23" w:rsidRPr="00981E23">
              <w:rPr>
                <w:rFonts w:ascii="Arial" w:hAnsi="Arial" w:cs="Arial"/>
                <w:color w:val="000000"/>
              </w:rPr>
              <w:t>07 December 2020</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p>
          <w:p w14:paraId="3394822E"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6352F1F4"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00191648"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5D786633"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6EF5AC82"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61E7F9FA" w14:textId="77777777" w:rsidR="00097F65" w:rsidRPr="00981E23" w:rsidRDefault="00097F65">
            <w:pPr>
              <w:widowControl w:val="0"/>
              <w:autoSpaceDE w:val="0"/>
              <w:autoSpaceDN w:val="0"/>
              <w:adjustRightInd w:val="0"/>
              <w:spacing w:after="0" w:line="240" w:lineRule="auto"/>
              <w:ind w:left="118" w:right="20"/>
              <w:rPr>
                <w:rFonts w:ascii="Arial" w:hAnsi="Arial" w:cs="Arial"/>
                <w:sz w:val="24"/>
                <w:szCs w:val="24"/>
              </w:rPr>
            </w:pPr>
          </w:p>
        </w:tc>
      </w:tr>
      <w:tr w:rsidR="00097F65" w:rsidRPr="00F7554E" w14:paraId="2F2E065A" w14:textId="77777777" w:rsidTr="00C80C30">
        <w:trPr>
          <w:jc w:val="center"/>
        </w:trPr>
        <w:tc>
          <w:tcPr>
            <w:tcW w:w="5000" w:type="dxa"/>
            <w:tcBorders>
              <w:top w:val="single" w:sz="8" w:space="0" w:color="000000"/>
              <w:left w:val="double" w:sz="5" w:space="0" w:color="000000"/>
              <w:bottom w:val="double" w:sz="5" w:space="0" w:color="000000"/>
              <w:right w:val="single" w:sz="8" w:space="0" w:color="000000"/>
            </w:tcBorders>
            <w:shd w:val="clear" w:color="auto" w:fill="FFFFFF"/>
          </w:tcPr>
          <w:p w14:paraId="5D10F865" w14:textId="77777777" w:rsidR="00097F65" w:rsidRPr="00F7554E" w:rsidRDefault="00097F65">
            <w:pPr>
              <w:widowControl w:val="0"/>
              <w:autoSpaceDE w:val="0"/>
              <w:autoSpaceDN w:val="0"/>
              <w:adjustRightInd w:val="0"/>
              <w:spacing w:after="0" w:line="240" w:lineRule="auto"/>
              <w:ind w:left="128" w:right="10"/>
              <w:rPr>
                <w:rFonts w:ascii="Arial" w:hAnsi="Arial" w:cs="Arial"/>
                <w:sz w:val="24"/>
                <w:szCs w:val="24"/>
              </w:rPr>
            </w:pP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6F161188" w14:textId="77777777" w:rsidR="00C80C30"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From:</w:t>
            </w:r>
            <w:r w:rsidR="00C80C30" w:rsidRPr="00F7554E">
              <w:rPr>
                <w:rFonts w:ascii="Arial" w:hAnsi="Arial" w:cs="Arial"/>
                <w:color w:val="000000"/>
              </w:rPr>
              <w:t xml:space="preserve"> Air Commercial</w:t>
            </w:r>
            <w:r w:rsidRPr="00F7554E">
              <w:rPr>
                <w:rFonts w:ascii="Arial" w:hAnsi="Arial" w:cs="Arial"/>
                <w:color w:val="000000"/>
              </w:rPr>
              <w:t> </w:t>
            </w:r>
          </w:p>
          <w:p w14:paraId="3CAB7C40" w14:textId="77777777" w:rsidR="00097F65"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 </w:t>
            </w:r>
            <w:r w:rsidRPr="00F7554E">
              <w:rPr>
                <w:rFonts w:ascii="Arial" w:hAnsi="Arial" w:cs="Arial"/>
                <w:color w:val="000000"/>
              </w:rPr>
              <w:t> </w:t>
            </w:r>
          </w:p>
          <w:p w14:paraId="19CA882E" w14:textId="77777777" w:rsidR="00C80C30" w:rsidRPr="00F7554E" w:rsidRDefault="00496A08" w:rsidP="00C80C30">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Address:</w:t>
            </w:r>
            <w:r w:rsidR="00C80C30" w:rsidRPr="00F7554E">
              <w:rPr>
                <w:rFonts w:ascii="Arial" w:hAnsi="Arial" w:cs="Arial"/>
                <w:color w:val="000000"/>
              </w:rPr>
              <w:t xml:space="preserve"> S104 Flowerdown Hall, RAF Cosford, Wolverhampton, WV7 3EX</w:t>
            </w:r>
          </w:p>
          <w:p w14:paraId="09D719E4" w14:textId="77777777" w:rsidR="00C80C30" w:rsidRPr="00F7554E" w:rsidRDefault="00C80C30" w:rsidP="00C80C30">
            <w:pPr>
              <w:widowControl w:val="0"/>
              <w:autoSpaceDE w:val="0"/>
              <w:autoSpaceDN w:val="0"/>
              <w:adjustRightInd w:val="0"/>
              <w:spacing w:after="60" w:line="240" w:lineRule="auto"/>
              <w:ind w:left="118" w:right="20"/>
              <w:rPr>
                <w:rFonts w:ascii="Arial" w:hAnsi="Arial" w:cs="Arial"/>
                <w:color w:val="000000"/>
              </w:rPr>
            </w:pPr>
          </w:p>
          <w:p w14:paraId="1C08F6C1" w14:textId="77777777" w:rsidR="00097F65" w:rsidRPr="00F7554E" w:rsidRDefault="00496A08" w:rsidP="00C80C30">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MOD Commercial Officer:</w:t>
            </w:r>
            <w:r w:rsidR="00C80C30" w:rsidRPr="00F7554E">
              <w:rPr>
                <w:rFonts w:ascii="Arial" w:hAnsi="Arial" w:cs="Arial"/>
                <w:color w:val="000000"/>
              </w:rPr>
              <w:t xml:space="preserve"> Karen Wiley</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1EEF0310" w14:textId="77777777" w:rsidR="00097F65" w:rsidRPr="00F7554E" w:rsidRDefault="00097F65">
            <w:pPr>
              <w:widowControl w:val="0"/>
              <w:autoSpaceDE w:val="0"/>
              <w:autoSpaceDN w:val="0"/>
              <w:adjustRightInd w:val="0"/>
              <w:spacing w:after="60" w:line="240" w:lineRule="auto"/>
              <w:ind w:left="118" w:right="20"/>
              <w:rPr>
                <w:rFonts w:ascii="Arial" w:hAnsi="Arial" w:cs="Arial"/>
                <w:sz w:val="24"/>
                <w:szCs w:val="24"/>
              </w:rPr>
            </w:pPr>
          </w:p>
          <w:p w14:paraId="52553216" w14:textId="77777777" w:rsidR="00097F65"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 xml:space="preserve">Tel No: </w:t>
            </w:r>
            <w:r w:rsidR="00C80C30" w:rsidRPr="00F7554E">
              <w:rPr>
                <w:rFonts w:ascii="Arial" w:hAnsi="Arial" w:cs="Arial"/>
                <w:color w:val="000000"/>
              </w:rPr>
              <w:t>+44 (0) 300 169 2985</w:t>
            </w:r>
            <w:r w:rsidRPr="00F7554E">
              <w:rPr>
                <w:rFonts w:ascii="Arial" w:hAnsi="Arial" w:cs="Arial"/>
                <w:color w:val="000000"/>
              </w:rPr>
              <w:t xml:space="preserv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296F5574" w14:textId="77777777" w:rsidR="00097F65" w:rsidRPr="00F7554E" w:rsidRDefault="00496A08">
            <w:pPr>
              <w:widowControl w:val="0"/>
              <w:autoSpaceDE w:val="0"/>
              <w:autoSpaceDN w:val="0"/>
              <w:adjustRightInd w:val="0"/>
              <w:spacing w:after="60" w:line="240" w:lineRule="auto"/>
              <w:ind w:left="118" w:right="20"/>
              <w:rPr>
                <w:rFonts w:ascii="Arial" w:hAnsi="Arial" w:cs="Arial"/>
                <w:sz w:val="24"/>
                <w:szCs w:val="24"/>
              </w:rPr>
            </w:pPr>
            <w:r w:rsidRPr="00F7554E">
              <w:rPr>
                <w:rFonts w:ascii="Arial" w:hAnsi="Arial" w:cs="Arial"/>
                <w:color w:val="000000"/>
              </w:rPr>
              <w:t>Email:</w:t>
            </w:r>
            <w:r w:rsidR="00C80C30" w:rsidRPr="00F7554E">
              <w:rPr>
                <w:rFonts w:ascii="Arial" w:hAnsi="Arial" w:cs="Arial"/>
                <w:color w:val="000000"/>
              </w:rPr>
              <w:t xml:space="preserve"> karen.wiley895@mod.gov.uk</w:t>
            </w:r>
            <w:r w:rsidRPr="00F7554E">
              <w:rPr>
                <w:rFonts w:ascii="Arial" w:hAnsi="Arial" w:cs="Arial"/>
                <w:color w:val="000000"/>
              </w:rPr>
              <w:t xml:space="preserv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bl>
    <w:p w14:paraId="13B681E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BA2B1F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0B92474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5C4E32F"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Competitive Procurement (this document).</w:t>
      </w:r>
    </w:p>
    <w:p w14:paraId="6D4C2FA1"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1ECC1E1D"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17AC044C" w14:textId="77777777" w:rsidR="00097F65" w:rsidRDefault="00496A08">
      <w:pPr>
        <w:widowControl w:val="0"/>
        <w:tabs>
          <w:tab w:val="left" w:pos="687"/>
        </w:tabs>
        <w:autoSpaceDE w:val="0"/>
        <w:autoSpaceDN w:val="0"/>
        <w:adjustRightInd w:val="0"/>
        <w:spacing w:after="0" w:line="240" w:lineRule="auto"/>
        <w:ind w:left="687" w:hanging="709"/>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Special Notices and Instructions to Tenderers (DEFFORM 47R (SC1A)) (one copy). </w:t>
      </w:r>
    </w:p>
    <w:p w14:paraId="3D2D8F35"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Purchase Order, including the Schedule of Requirements (two copies).</w:t>
      </w:r>
    </w:p>
    <w:p w14:paraId="17DBB58E"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MOD Terms and Conditions for Less Complex Requirements</w:t>
      </w:r>
    </w:p>
    <w:p w14:paraId="62D0BF22"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DEFFORM 28 - Tender Return Label.</w:t>
      </w:r>
    </w:p>
    <w:p w14:paraId="7D415E2E"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DEFFORM </w:t>
      </w:r>
      <w:proofErr w:type="gramStart"/>
      <w:r>
        <w:rPr>
          <w:rFonts w:ascii="Arial" w:hAnsi="Arial" w:cs="Arial"/>
          <w:color w:val="000000"/>
          <w:sz w:val="20"/>
          <w:szCs w:val="20"/>
        </w:rPr>
        <w:t>68  (</w:t>
      </w:r>
      <w:proofErr w:type="gramEnd"/>
      <w:r>
        <w:rPr>
          <w:rFonts w:ascii="Arial" w:hAnsi="Arial" w:cs="Arial"/>
          <w:color w:val="000000"/>
          <w:sz w:val="20"/>
          <w:szCs w:val="20"/>
        </w:rPr>
        <w:t>see Clause 9 of Terms and Conditions)</w:t>
      </w:r>
    </w:p>
    <w:p w14:paraId="4FC6FAF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F96406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must return:</w:t>
      </w:r>
    </w:p>
    <w:p w14:paraId="623085A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A835AC2"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Completed Annex A to this ITT (one copy).</w:t>
      </w:r>
    </w:p>
    <w:p w14:paraId="1C3DCC8D"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Completed Purchase Order, including the Schedule of Requirement (two copies).</w:t>
      </w:r>
    </w:p>
    <w:p w14:paraId="09DCEB4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other relevant documentation for requirement e.g. Technical Drawings, Safety Data Sheet, etc].</w:t>
      </w:r>
    </w:p>
    <w:p w14:paraId="7B3BDE02" w14:textId="77777777" w:rsidR="00097F65" w:rsidRDefault="00496A08">
      <w:pPr>
        <w:keepNext/>
        <w:keepLines/>
        <w:widowControl w:val="0"/>
        <w:autoSpaceDE w:val="0"/>
        <w:autoSpaceDN w:val="0"/>
        <w:adjustRightInd w:val="0"/>
        <w:spacing w:after="0" w:line="276" w:lineRule="auto"/>
        <w:ind w:left="120" w:right="114"/>
        <w:rPr>
          <w:rFonts w:ascii="Arial" w:hAnsi="Arial" w:cs="Arial"/>
          <w:b/>
          <w:bCs/>
          <w:color w:val="000000"/>
        </w:rPr>
      </w:pPr>
      <w:bookmarkStart w:id="5" w:name="_Toc501022446_2_2"/>
      <w:r>
        <w:rPr>
          <w:rFonts w:ascii="Arial" w:hAnsi="Arial" w:cs="Arial"/>
          <w:b/>
          <w:bCs/>
          <w:color w:val="000000"/>
        </w:rPr>
        <w:lastRenderedPageBreak/>
        <w:t xml:space="preserve">Invitation to Tender </w:t>
      </w:r>
      <w:r w:rsidR="00C80C30">
        <w:rPr>
          <w:rFonts w:ascii="Arial" w:hAnsi="Arial" w:cs="Arial"/>
          <w:b/>
          <w:bCs/>
          <w:color w:val="000000"/>
        </w:rPr>
        <w:t>–</w:t>
      </w:r>
      <w:r>
        <w:rPr>
          <w:rFonts w:ascii="Arial" w:hAnsi="Arial" w:cs="Arial"/>
          <w:b/>
          <w:bCs/>
          <w:color w:val="000000"/>
        </w:rPr>
        <w:t xml:space="preserve"> Competitive</w:t>
      </w:r>
      <w:bookmarkEnd w:id="5"/>
    </w:p>
    <w:p w14:paraId="42C0E84A" w14:textId="77777777" w:rsidR="00C80C30" w:rsidRDefault="00C80C30">
      <w:pPr>
        <w:keepNext/>
        <w:keepLines/>
        <w:widowControl w:val="0"/>
        <w:autoSpaceDE w:val="0"/>
        <w:autoSpaceDN w:val="0"/>
        <w:adjustRightInd w:val="0"/>
        <w:spacing w:after="0" w:line="276" w:lineRule="auto"/>
        <w:ind w:left="120" w:right="114"/>
        <w:rPr>
          <w:rFonts w:ascii="Arial" w:hAnsi="Arial" w:cs="Arial"/>
          <w:sz w:val="24"/>
          <w:szCs w:val="24"/>
        </w:rPr>
      </w:pPr>
    </w:p>
    <w:p w14:paraId="7D9C3892"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6D33232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DD7D75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C6D3EE2" w14:textId="77777777" w:rsidR="00097F65" w:rsidRDefault="00496A08">
      <w:pPr>
        <w:widowControl w:val="0"/>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46123DDE"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4DC385A"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4F6AB235"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B43691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74240014"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424063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150F24B4"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0FFD421"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71799515"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60592F14"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586FFF96"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5BACF7D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15AD68A6"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89464D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FEDA9AE"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B9351A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6DB12F0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16680A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14616CD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899517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2CD72882"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539DAD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78C6AB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0E74380"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a.        Contractor’s Name;</w:t>
      </w:r>
    </w:p>
    <w:p w14:paraId="53156ED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784A6381"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58D8428C"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7B7DEA4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14:paraId="28914B1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8FB365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860277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6BD67F6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EE292B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75228F4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9E0789B"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437FA10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Web address: ‘www.contracts.mod.uk’</w:t>
      </w:r>
    </w:p>
    <w:p w14:paraId="1252929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Tel No: 0141 270 7329</w:t>
      </w:r>
    </w:p>
    <w:p w14:paraId="04CF8CE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95CEA5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6C96A11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9AF8E0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0EE8A14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D7ECDA6"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54A41206"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5545D4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008B3241"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713A9B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Complete the Schedule to the Purchase Order by populating the Delivery Date column (if stated to do so), the Firm Price (£) Ex VAT sub columns (Per Item and Total </w:t>
      </w:r>
      <w:proofErr w:type="spellStart"/>
      <w:r>
        <w:rPr>
          <w:rFonts w:ascii="Arial" w:hAnsi="Arial" w:cs="Arial"/>
          <w:color w:val="000000"/>
        </w:rPr>
        <w:t>inc.</w:t>
      </w:r>
      <w:proofErr w:type="spellEnd"/>
      <w:r>
        <w:rPr>
          <w:rFonts w:ascii="Arial" w:hAnsi="Arial" w:cs="Arial"/>
          <w:color w:val="000000"/>
        </w:rPr>
        <w:t xml:space="preserve"> packing), finally completing the Total Firm Price at the bottom of the Schedule.</w:t>
      </w:r>
    </w:p>
    <w:p w14:paraId="486219CF"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685013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78CDE8B"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24257A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6628B339" w14:textId="77777777" w:rsidR="00097F65" w:rsidRDefault="00097F65">
      <w:pPr>
        <w:widowControl w:val="0"/>
        <w:autoSpaceDE w:val="0"/>
        <w:autoSpaceDN w:val="0"/>
        <w:adjustRightInd w:val="0"/>
        <w:spacing w:after="60" w:line="240" w:lineRule="auto"/>
        <w:ind w:left="687"/>
        <w:rPr>
          <w:rFonts w:ascii="Arial" w:hAnsi="Arial" w:cs="Arial"/>
          <w:color w:val="000000"/>
        </w:rPr>
      </w:pPr>
    </w:p>
    <w:p w14:paraId="4270759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Your Tender must be submitted electronically via the AWARD® Virtual Tender Board no later than the date and time stated above. The Authority reserve the right to reject any Tender received after the stated date and time.  Hard copy, paper or delivered digital Tenders (e.g. DVD) are no </w:t>
      </w:r>
      <w:r>
        <w:rPr>
          <w:rFonts w:ascii="Arial" w:hAnsi="Arial" w:cs="Arial"/>
          <w:color w:val="000000"/>
        </w:rPr>
        <w:lastRenderedPageBreak/>
        <w:t>longer required and will not be accepted by the Authority.  You must provide one priced copy of your Tender and one unpriced copy. You should ensure that there are no prices present in your unpriced copy.</w:t>
      </w:r>
    </w:p>
    <w:p w14:paraId="6F5BDA3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1CEC72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AWARD®, with the SC1A Purchase Order and Schedule of Requirements as a PDF. Your Tender must be compatible with MSWord and other MSOffice applications.</w:t>
      </w:r>
    </w:p>
    <w:p w14:paraId="64BAB09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9150B4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675FC4F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0142DD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AWARD® is security accredited to OFFICIAL-SENSITIVE. Material that is protectively marked above this classification must not be uploaded.</w:t>
      </w:r>
    </w:p>
    <w:p w14:paraId="012E8EF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22F134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If you intend to upload any ITAR or Export Controlled information as part of your Tender, you must notify the Commercial Officer before you upload your Tender to AWARD®.</w:t>
      </w:r>
    </w:p>
    <w:p w14:paraId="1303BFE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If you have any difficulty accessing the AWARD® service or if you have any questions with regards to the tendering exercise itself, please contact the MOD Commercial Officer named above.</w:t>
      </w:r>
    </w:p>
    <w:p w14:paraId="11E59A9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06984D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Any request for an extension of the period for tendering must be received at least </w:t>
      </w:r>
      <w:r w:rsidR="001B35EF">
        <w:rPr>
          <w:rFonts w:ascii="Arial" w:hAnsi="Arial" w:cs="Arial"/>
          <w:color w:val="000000"/>
        </w:rPr>
        <w:t>seven</w:t>
      </w:r>
      <w:r>
        <w:rPr>
          <w:rFonts w:ascii="Arial" w:hAnsi="Arial" w:cs="Arial"/>
          <w:color w:val="000000"/>
        </w:rPr>
        <w:t xml:space="preserve"> (</w:t>
      </w:r>
      <w:r w:rsidR="001B35EF">
        <w:rPr>
          <w:rFonts w:ascii="Arial" w:hAnsi="Arial" w:cs="Arial"/>
          <w:color w:val="000000"/>
        </w:rPr>
        <w:t>7</w:t>
      </w:r>
      <w:r>
        <w:rPr>
          <w:rFonts w:ascii="Arial" w:hAnsi="Arial" w:cs="Arial"/>
          <w:color w:val="000000"/>
        </w:rPr>
        <w:t xml:space="preserve">)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w:t>
      </w:r>
      <w:r w:rsidR="001B35EF">
        <w:rPr>
          <w:rFonts w:ascii="Arial" w:hAnsi="Arial" w:cs="Arial"/>
          <w:color w:val="000000"/>
        </w:rPr>
        <w:t xml:space="preserve">under cover of a </w:t>
      </w:r>
      <w:r>
        <w:rPr>
          <w:rFonts w:ascii="Arial" w:hAnsi="Arial" w:cs="Arial"/>
          <w:color w:val="000000"/>
        </w:rPr>
        <w:t xml:space="preserve">separate </w:t>
      </w:r>
      <w:r w:rsidR="001B35EF">
        <w:rPr>
          <w:rFonts w:ascii="Arial" w:hAnsi="Arial" w:cs="Arial"/>
          <w:color w:val="000000"/>
        </w:rPr>
        <w:t>email</w:t>
      </w:r>
      <w:r>
        <w:rPr>
          <w:rFonts w:ascii="Arial" w:hAnsi="Arial" w:cs="Arial"/>
          <w:color w:val="000000"/>
        </w:rPr>
        <w:t xml:space="preserve"> bearing</w:t>
      </w:r>
      <w:r w:rsidR="001B35EF">
        <w:rPr>
          <w:rFonts w:ascii="Arial" w:hAnsi="Arial" w:cs="Arial"/>
          <w:color w:val="000000"/>
        </w:rPr>
        <w:t xml:space="preserve"> </w:t>
      </w:r>
      <w:r>
        <w:rPr>
          <w:rFonts w:ascii="Arial" w:hAnsi="Arial" w:cs="Arial"/>
          <w:color w:val="000000"/>
        </w:rPr>
        <w:t xml:space="preserve">reference to the ITT Reference No. or return date, addressed to the Authority’s Representative (Commercial) as stated above.  </w:t>
      </w:r>
      <w:r>
        <w:rPr>
          <w:rFonts w:ascii="Arial" w:hAnsi="Arial" w:cs="Arial"/>
          <w:b/>
          <w:bCs/>
          <w:color w:val="000000"/>
        </w:rPr>
        <w:t>This procedure is designed to preserve equity between Tenderers by ensuring that no premature disclosure of tender details can take place.</w:t>
      </w:r>
    </w:p>
    <w:p w14:paraId="5B1A76C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14BE3D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776FD138"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17BA3AB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5E6A812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6E886E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18B794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EB83ED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6D503BE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A16559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w:t>
      </w:r>
      <w:r>
        <w:rPr>
          <w:rFonts w:ascii="Arial" w:hAnsi="Arial" w:cs="Arial"/>
          <w:color w:val="000000"/>
        </w:rPr>
        <w:lastRenderedPageBreak/>
        <w:t>£1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5DF8CC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6C297EB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0EEF486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CB9CFD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4F665F7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56835B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29E161C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6710741" w14:textId="77777777" w:rsidR="00097F65" w:rsidRDefault="00496A0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9301B08" w14:textId="77777777" w:rsidR="0060557D" w:rsidRDefault="0060557D">
      <w:pPr>
        <w:widowControl w:val="0"/>
        <w:autoSpaceDE w:val="0"/>
        <w:autoSpaceDN w:val="0"/>
        <w:adjustRightInd w:val="0"/>
        <w:spacing w:after="60" w:line="240" w:lineRule="auto"/>
        <w:ind w:left="120"/>
        <w:rPr>
          <w:rFonts w:ascii="Arial" w:hAnsi="Arial" w:cs="Arial"/>
          <w:sz w:val="24"/>
          <w:szCs w:val="24"/>
        </w:rPr>
      </w:pPr>
    </w:p>
    <w:p w14:paraId="4589FA9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9604AD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E2463A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5103BC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AD17AD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61632DA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4DB3071" w14:textId="1EF3A5DE"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57DE318C"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21FA12E"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1277029C"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AABC42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2A9221A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322EB8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B343C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13D2FE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336339E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0B171B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263692B"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AC6769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 xml:space="preserve">Return of ITT </w:t>
      </w:r>
      <w:proofErr w:type="gramStart"/>
      <w:r>
        <w:rPr>
          <w:rFonts w:ascii="Arial" w:hAnsi="Arial" w:cs="Arial"/>
          <w:b/>
          <w:bCs/>
          <w:color w:val="000000"/>
        </w:rPr>
        <w:t>Material</w:t>
      </w:r>
      <w:r>
        <w:rPr>
          <w:rFonts w:ascii="Arial" w:hAnsi="Arial" w:cs="Arial"/>
          <w:color w:val="000000"/>
        </w:rPr>
        <w:t xml:space="preserve">  In</w:t>
      </w:r>
      <w:proofErr w:type="gramEnd"/>
      <w:r>
        <w:rPr>
          <w:rFonts w:ascii="Arial" w:hAnsi="Arial" w:cs="Arial"/>
          <w:color w:val="000000"/>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1AC0F170"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6FB1EB4"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1AD5CCC0"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171CAC7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210BBA7"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16FBC38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5388949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9B94570"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3A9B8B3"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11F6ACA"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5D50B753"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7C95D360"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1ADAFD1E"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5E2D2976"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059C6B3D" w14:textId="77777777" w:rsidR="00097F65" w:rsidRDefault="00097F65">
      <w:pPr>
        <w:widowControl w:val="0"/>
        <w:autoSpaceDE w:val="0"/>
        <w:autoSpaceDN w:val="0"/>
        <w:adjustRightInd w:val="0"/>
        <w:spacing w:after="60" w:line="240" w:lineRule="auto"/>
        <w:ind w:left="829"/>
        <w:rPr>
          <w:rFonts w:ascii="Arial" w:hAnsi="Arial" w:cs="Arial"/>
          <w:sz w:val="24"/>
          <w:szCs w:val="24"/>
        </w:rPr>
      </w:pPr>
    </w:p>
    <w:p w14:paraId="5CCAAEB1"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Authority shall retain all samples for twelve (12) months.  After this period the Authority shall destroy the samples unless you specifically state you require their return.  The </w:t>
      </w:r>
      <w:r>
        <w:rPr>
          <w:rFonts w:ascii="Arial" w:hAnsi="Arial" w:cs="Arial"/>
          <w:color w:val="000000"/>
        </w:rPr>
        <w:lastRenderedPageBreak/>
        <w:t>sample of any subsequent contracts shall be kept indefinitely.</w:t>
      </w:r>
    </w:p>
    <w:p w14:paraId="669CAA98"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349717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5391EF4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095D1A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E9909D3"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01ABDC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14:paraId="5CEFDBED"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8D5025D"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EC89FE0"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11AA120B"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482F647"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6F2EEA2A"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75DA4E6E"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52FFD7D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3C08DD2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B19E16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6AE95FB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60A093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1A11122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BF1FCF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The Montreal </w:t>
      </w:r>
      <w:proofErr w:type="gramStart"/>
      <w:r>
        <w:rPr>
          <w:rFonts w:ascii="Arial" w:hAnsi="Arial" w:cs="Arial"/>
          <w:b/>
          <w:bCs/>
          <w:color w:val="000000"/>
        </w:rPr>
        <w:t>Protocol</w:t>
      </w:r>
      <w:r>
        <w:rPr>
          <w:rFonts w:ascii="Arial" w:hAnsi="Arial" w:cs="Arial"/>
          <w:color w:val="000000"/>
        </w:rPr>
        <w:t xml:space="preserve">  As</w:t>
      </w:r>
      <w:proofErr w:type="gramEnd"/>
      <w:r>
        <w:rPr>
          <w:rFonts w:ascii="Arial" w:hAnsi="Arial" w:cs="Arial"/>
          <w:color w:val="000000"/>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p>
    <w:p w14:paraId="2D83772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77F4666" w14:textId="77777777" w:rsidR="00097F65" w:rsidRDefault="009F14CF">
      <w:pPr>
        <w:widowControl w:val="0"/>
        <w:autoSpaceDE w:val="0"/>
        <w:autoSpaceDN w:val="0"/>
        <w:adjustRightInd w:val="0"/>
        <w:spacing w:after="60" w:line="240" w:lineRule="auto"/>
        <w:ind w:left="120"/>
        <w:rPr>
          <w:rFonts w:ascii="Arial" w:hAnsi="Arial" w:cs="Arial"/>
          <w:sz w:val="24"/>
          <w:szCs w:val="24"/>
        </w:rPr>
      </w:pPr>
      <w:hyperlink r:id="rId16" w:history="1">
        <w:r w:rsidR="00496A08">
          <w:rPr>
            <w:rFonts w:ascii="Arial" w:hAnsi="Arial" w:cs="Arial"/>
            <w:color w:val="0000FF"/>
            <w:u w:val="single"/>
          </w:rPr>
          <w:t>http://ozone.unep.org/new_site/en/montreal_protocol.php</w:t>
        </w:r>
      </w:hyperlink>
    </w:p>
    <w:p w14:paraId="58BC7D1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218950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 must also provide full details of that use, including where this relates to packaging) or submit a “NIL RETURN”.</w:t>
      </w:r>
    </w:p>
    <w:p w14:paraId="14192E8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51B428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w:t>
      </w:r>
      <w:r>
        <w:rPr>
          <w:rFonts w:ascii="Arial" w:hAnsi="Arial" w:cs="Arial"/>
          <w:color w:val="000000"/>
        </w:rPr>
        <w:lastRenderedPageBreak/>
        <w:t>deemed non-compliant thus rendering it ineligible for further consideration by the Authority.</w:t>
      </w:r>
    </w:p>
    <w:p w14:paraId="21D4A33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58745B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618A15D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974679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51B601B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E6B98E0"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7"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14:paraId="10D49E59"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7CB6F0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2706B2A"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DCC067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6722009D"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1E7E760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7481DE93"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544A1E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504793B"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7ABA38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enter into business with a Tenderer.</w:t>
      </w:r>
    </w:p>
    <w:p w14:paraId="4EAC41E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16879E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6018937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9DE173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xml:space="preserve">) can occur outside of direct commercial relationships between the MOD and its suppliers and therefore all personnel involved in acquisition (both Authority and Tenderer) should be familiar with the </w:t>
      </w:r>
      <w:r>
        <w:rPr>
          <w:rFonts w:ascii="Arial" w:hAnsi="Arial" w:cs="Arial"/>
          <w:color w:val="000000"/>
        </w:rPr>
        <w:lastRenderedPageBreak/>
        <w:t>Conflicts of Interest Commercial Policy Statement (CPS).</w:t>
      </w:r>
    </w:p>
    <w:p w14:paraId="482CA045"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30D5F5D"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63106CFE"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832300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8686724"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8497C36"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262EFCEF"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73AA2414"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61370980"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1774659E"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676B2A60"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154585C3"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272937FF"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73560747"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4662203C"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3D7B77F0"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44B4F95F"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6DCF7A6A"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4B982A98"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27A6ED40"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49E87688"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761827C7"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Identify potential or actual Conflicts of Interest;</w:t>
      </w:r>
    </w:p>
    <w:p w14:paraId="17BAFE79"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7BC12120"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3B20B92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16C79D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98C0BE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3CB2214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8B41BC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w:t>
      </w:r>
      <w:r>
        <w:rPr>
          <w:rFonts w:ascii="Arial" w:hAnsi="Arial" w:cs="Arial"/>
          <w:color w:val="000000"/>
        </w:rPr>
        <w:lastRenderedPageBreak/>
        <w:t>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509B745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6CB2AE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6B3914E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7E435B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8EE80A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0CB781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8C9EA6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531930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9E192A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DC43C8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0C53E14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8F6953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76C76E2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BDA45E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FB7B60F"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25D037D1"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3FFA02A6" w14:textId="77777777" w:rsidR="00097F65" w:rsidRDefault="00496A08" w:rsidP="00E4171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 w:name="_Toc501022446_2_3"/>
      <w:r>
        <w:rPr>
          <w:rFonts w:ascii="Arial" w:hAnsi="Arial" w:cs="Arial"/>
          <w:b/>
          <w:bCs/>
          <w:color w:val="000000"/>
        </w:rPr>
        <w:lastRenderedPageBreak/>
        <w:t>Annex A</w:t>
      </w:r>
      <w:bookmarkEnd w:id="6"/>
    </w:p>
    <w:p w14:paraId="75447D35"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5F845177" w14:textId="77777777" w:rsidR="00097F65" w:rsidRDefault="00097F65">
      <w:pPr>
        <w:widowControl w:val="0"/>
        <w:autoSpaceDE w:val="0"/>
        <w:autoSpaceDN w:val="0"/>
        <w:adjustRightInd w:val="0"/>
        <w:spacing w:after="60" w:line="240" w:lineRule="auto"/>
        <w:ind w:left="120"/>
        <w:jc w:val="right"/>
        <w:rPr>
          <w:rFonts w:ascii="Arial" w:hAnsi="Arial" w:cs="Arial"/>
          <w:sz w:val="24"/>
          <w:szCs w:val="24"/>
        </w:rPr>
      </w:pPr>
    </w:p>
    <w:p w14:paraId="72361BC4" w14:textId="77777777" w:rsidR="00097F65" w:rsidRDefault="00097F65">
      <w:pPr>
        <w:widowControl w:val="0"/>
        <w:autoSpaceDE w:val="0"/>
        <w:autoSpaceDN w:val="0"/>
        <w:adjustRightInd w:val="0"/>
        <w:spacing w:after="0" w:line="240" w:lineRule="auto"/>
        <w:ind w:left="120"/>
        <w:jc w:val="right"/>
        <w:rPr>
          <w:rFonts w:ascii="Arial" w:hAnsi="Arial" w:cs="Arial"/>
          <w:sz w:val="24"/>
          <w:szCs w:val="24"/>
        </w:rPr>
      </w:pPr>
      <w:bookmarkStart w:id="7" w:name="#Text29"/>
      <w:bookmarkEnd w:id="7"/>
    </w:p>
    <w:p w14:paraId="20D430BB"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75E3999"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4D456E2" w14:textId="77777777" w:rsidR="00097F65" w:rsidRDefault="00496A08">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2115EDB3" w14:textId="77777777" w:rsidR="00097F65" w:rsidRDefault="00097F65">
      <w:pPr>
        <w:widowControl w:val="0"/>
        <w:autoSpaceDE w:val="0"/>
        <w:autoSpaceDN w:val="0"/>
        <w:adjustRightInd w:val="0"/>
        <w:spacing w:after="60" w:line="240" w:lineRule="auto"/>
        <w:ind w:left="120"/>
        <w:jc w:val="both"/>
        <w:rPr>
          <w:rFonts w:ascii="Arial" w:hAnsi="Arial" w:cs="Arial"/>
          <w:sz w:val="24"/>
          <w:szCs w:val="24"/>
        </w:rPr>
      </w:pPr>
    </w:p>
    <w:p w14:paraId="614CBE72" w14:textId="77777777" w:rsidR="00097F65" w:rsidRDefault="00496A08">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5833141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3A97DB01" w14:textId="77777777" w:rsidR="00097F65" w:rsidRDefault="00097F65">
      <w:pPr>
        <w:widowControl w:val="0"/>
        <w:autoSpaceDE w:val="0"/>
        <w:autoSpaceDN w:val="0"/>
        <w:adjustRightInd w:val="0"/>
        <w:spacing w:after="60" w:line="240" w:lineRule="auto"/>
        <w:ind w:left="120"/>
        <w:jc w:val="both"/>
        <w:rPr>
          <w:rFonts w:ascii="Arial" w:hAnsi="Arial" w:cs="Arial"/>
          <w:sz w:val="24"/>
          <w:szCs w:val="24"/>
        </w:rPr>
      </w:pPr>
    </w:p>
    <w:p w14:paraId="6EB984DC" w14:textId="77777777" w:rsidR="00097F65" w:rsidRDefault="00496A08">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2E164BCB" w14:textId="77777777" w:rsidTr="00E41719">
        <w:trPr>
          <w:jc w:val="center"/>
        </w:trPr>
        <w:tc>
          <w:tcPr>
            <w:tcW w:w="10000" w:type="dxa"/>
            <w:gridSpan w:val="2"/>
            <w:tcBorders>
              <w:top w:val="double" w:sz="5" w:space="0" w:color="000000"/>
              <w:left w:val="double" w:sz="5" w:space="0" w:color="000000"/>
              <w:bottom w:val="single" w:sz="8" w:space="0" w:color="000000"/>
              <w:right w:val="double" w:sz="5" w:space="0" w:color="000000"/>
            </w:tcBorders>
            <w:shd w:val="clear" w:color="auto" w:fill="FFFFFF"/>
          </w:tcPr>
          <w:p w14:paraId="5E2AE168"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Notification of Inventions</w:t>
            </w:r>
          </w:p>
        </w:tc>
      </w:tr>
      <w:tr w:rsidR="00097F65" w:rsidRPr="00F7554E" w14:paraId="3D20AF02" w14:textId="77777777" w:rsidTr="00E41719">
        <w:trPr>
          <w:jc w:val="center"/>
        </w:trPr>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8666BA3"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7C3C0B3A"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 xml:space="preserve">Please state below details invention or design, other restriction and any allegation of infringement specified in Paragraph 12.b and 12.d (continue on a separate sheet if necessary). </w:t>
            </w:r>
          </w:p>
          <w:p w14:paraId="2687A70F" w14:textId="77777777" w:rsidR="00097F65" w:rsidRPr="00F7554E" w:rsidRDefault="00097F65" w:rsidP="00E41719">
            <w:pPr>
              <w:widowControl w:val="0"/>
              <w:autoSpaceDE w:val="0"/>
              <w:autoSpaceDN w:val="0"/>
              <w:adjustRightInd w:val="0"/>
              <w:spacing w:after="60" w:line="240" w:lineRule="auto"/>
              <w:ind w:right="20"/>
              <w:rPr>
                <w:rFonts w:ascii="Arial" w:hAnsi="Arial" w:cs="Arial"/>
                <w:sz w:val="24"/>
                <w:szCs w:val="24"/>
              </w:rPr>
            </w:pPr>
            <w:bookmarkStart w:id="8" w:name="#Text31"/>
            <w:bookmarkEnd w:id="8"/>
          </w:p>
        </w:tc>
      </w:tr>
      <w:tr w:rsidR="00097F65" w:rsidRPr="00F7554E" w14:paraId="1491D408" w14:textId="77777777" w:rsidTr="00E41719">
        <w:trPr>
          <w:jc w:val="center"/>
        </w:trPr>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9E6C149"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 xml:space="preserve">The Montreal Protocol </w:t>
            </w:r>
          </w:p>
        </w:tc>
      </w:tr>
      <w:tr w:rsidR="00097F65" w:rsidRPr="00F7554E" w14:paraId="2AEF27C2"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397FE776"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9" w:name="#Text34"/>
            <w:bookmarkEnd w:id="9"/>
          </w:p>
          <w:p w14:paraId="7ADF6850" w14:textId="77777777" w:rsidR="00097F65" w:rsidRPr="00F7554E" w:rsidRDefault="00496A08">
            <w:pPr>
              <w:widowControl w:val="0"/>
              <w:autoSpaceDE w:val="0"/>
              <w:autoSpaceDN w:val="0"/>
              <w:adjustRightInd w:val="0"/>
              <w:spacing w:after="0" w:line="240" w:lineRule="auto"/>
              <w:ind w:left="128" w:right="20"/>
              <w:rPr>
                <w:rFonts w:ascii="Arial" w:hAnsi="Arial" w:cs="Arial"/>
                <w:color w:val="000000"/>
              </w:rPr>
            </w:pPr>
            <w:r w:rsidRPr="00F7554E">
              <w:rPr>
                <w:rFonts w:ascii="Arial" w:hAnsi="Arial" w:cs="Arial"/>
                <w:color w:val="000000"/>
              </w:rPr>
              <w:t xml:space="preserve">Please state below details of the use of substances specified in Paragraph 13, or state “NIL RETURN” (continue on a separate sheet if necessary). </w:t>
            </w:r>
          </w:p>
          <w:p w14:paraId="67B1CC15" w14:textId="77777777" w:rsidR="00097F65" w:rsidRPr="00F7554E" w:rsidRDefault="00496A08">
            <w:pPr>
              <w:widowControl w:val="0"/>
              <w:autoSpaceDE w:val="0"/>
              <w:autoSpaceDN w:val="0"/>
              <w:adjustRightInd w:val="0"/>
              <w:spacing w:after="60" w:line="240" w:lineRule="auto"/>
              <w:ind w:left="128" w:right="20"/>
              <w:rPr>
                <w:rFonts w:ascii="Arial" w:hAnsi="Arial" w:cs="Arial"/>
                <w:sz w:val="24"/>
                <w:szCs w:val="24"/>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r w:rsidR="00097F65" w:rsidRPr="00F7554E" w14:paraId="0E7C8C2A"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33D5070F"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Asbestos</w:t>
            </w:r>
          </w:p>
        </w:tc>
      </w:tr>
      <w:tr w:rsidR="00097F65" w:rsidRPr="00F7554E" w14:paraId="6221504B"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5B19E632"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0BA0FC2F"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By signing this Offer, the Contractor confirms that the Deliverables do not incorporate asbestos as specified in Paragraph 15</w:t>
            </w:r>
          </w:p>
          <w:p w14:paraId="39F75FC1" w14:textId="77777777" w:rsidR="00E41719" w:rsidRPr="00F7554E" w:rsidRDefault="00E41719">
            <w:pPr>
              <w:widowControl w:val="0"/>
              <w:autoSpaceDE w:val="0"/>
              <w:autoSpaceDN w:val="0"/>
              <w:adjustRightInd w:val="0"/>
              <w:spacing w:after="60" w:line="240" w:lineRule="auto"/>
              <w:ind w:left="128" w:right="20"/>
              <w:jc w:val="both"/>
              <w:rPr>
                <w:rFonts w:ascii="Arial" w:hAnsi="Arial" w:cs="Arial"/>
                <w:sz w:val="24"/>
                <w:szCs w:val="24"/>
              </w:rPr>
            </w:pPr>
          </w:p>
        </w:tc>
      </w:tr>
      <w:tr w:rsidR="00097F65" w:rsidRPr="00F7554E" w14:paraId="5DD381BC"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33123DA4"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Premises where Contract will be performed (if applicable)</w:t>
            </w:r>
          </w:p>
        </w:tc>
      </w:tr>
      <w:tr w:rsidR="00097F65" w:rsidRPr="00F7554E" w14:paraId="410EF736"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1624FC3D"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23ED7C11"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 xml:space="preserve">The Deliverables, or any part of them supplied under this Contract resulting from this tender will be manufactured and or bought in </w:t>
            </w:r>
            <w:proofErr w:type="gramStart"/>
            <w:r w:rsidRPr="00F7554E">
              <w:rPr>
                <w:rFonts w:ascii="Arial" w:hAnsi="Arial" w:cs="Arial"/>
                <w:color w:val="000000"/>
              </w:rPr>
              <w:t>from  premises</w:t>
            </w:r>
            <w:proofErr w:type="gramEnd"/>
            <w:r w:rsidRPr="00F7554E">
              <w:rPr>
                <w:rFonts w:ascii="Arial" w:hAnsi="Arial" w:cs="Arial"/>
                <w:color w:val="000000"/>
              </w:rPr>
              <w:t xml:space="preserve"> detailed below:</w:t>
            </w:r>
          </w:p>
          <w:p w14:paraId="68BD4BB9" w14:textId="77777777" w:rsidR="00097F65" w:rsidRPr="00F7554E" w:rsidRDefault="00097F65" w:rsidP="00E41719">
            <w:pPr>
              <w:widowControl w:val="0"/>
              <w:autoSpaceDE w:val="0"/>
              <w:autoSpaceDN w:val="0"/>
              <w:adjustRightInd w:val="0"/>
              <w:spacing w:after="60" w:line="240" w:lineRule="auto"/>
              <w:ind w:right="20"/>
              <w:rPr>
                <w:rFonts w:ascii="Arial" w:hAnsi="Arial" w:cs="Arial"/>
                <w:sz w:val="24"/>
                <w:szCs w:val="24"/>
              </w:rPr>
            </w:pPr>
            <w:bookmarkStart w:id="10" w:name="#Text36"/>
            <w:bookmarkEnd w:id="10"/>
          </w:p>
        </w:tc>
      </w:tr>
      <w:tr w:rsidR="00097F65" w:rsidRPr="00F7554E" w14:paraId="76EB7E10" w14:textId="77777777" w:rsidTr="00E41719">
        <w:trPr>
          <w:jc w:val="center"/>
        </w:trPr>
        <w:tc>
          <w:tcPr>
            <w:tcW w:w="10000" w:type="dxa"/>
            <w:gridSpan w:val="2"/>
            <w:tcBorders>
              <w:top w:val="single" w:sz="8" w:space="0" w:color="000000"/>
              <w:left w:val="double" w:sz="5" w:space="0" w:color="000000"/>
              <w:bottom w:val="single" w:sz="4" w:space="0" w:color="auto"/>
              <w:right w:val="double" w:sz="5" w:space="0" w:color="000000"/>
            </w:tcBorders>
            <w:shd w:val="clear" w:color="auto" w:fill="FFFFFF"/>
          </w:tcPr>
          <w:p w14:paraId="762EA7E2"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Value of Tender (excluding VAT)</w:t>
            </w:r>
          </w:p>
        </w:tc>
      </w:tr>
      <w:tr w:rsidR="00097F65" w:rsidRPr="00F7554E" w14:paraId="25260616" w14:textId="77777777" w:rsidTr="00E41719">
        <w:trPr>
          <w:jc w:val="center"/>
        </w:trPr>
        <w:tc>
          <w:tcPr>
            <w:tcW w:w="10000" w:type="dxa"/>
            <w:gridSpan w:val="2"/>
            <w:tcBorders>
              <w:top w:val="single" w:sz="4" w:space="0" w:color="auto"/>
              <w:left w:val="single" w:sz="4" w:space="0" w:color="auto"/>
              <w:bottom w:val="single" w:sz="4" w:space="0" w:color="auto"/>
              <w:right w:val="single" w:sz="4" w:space="0" w:color="auto"/>
            </w:tcBorders>
            <w:shd w:val="clear" w:color="auto" w:fill="FFFFFF"/>
          </w:tcPr>
          <w:p w14:paraId="43501A7B"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1" w:name="#Text39"/>
            <w:bookmarkEnd w:id="11"/>
          </w:p>
          <w:p w14:paraId="7314C576"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Total cost of Deliverables, including packaging, required computed at the Tenderer's quoted price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7EE82577"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2" w:name="#Text40"/>
            <w:bookmarkEnd w:id="12"/>
          </w:p>
          <w:p w14:paraId="2AF25220"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 xml:space="preserve">Total value of tender (to be repeated below in </w:t>
            </w:r>
            <w:proofErr w:type="gramStart"/>
            <w:r w:rsidRPr="00F7554E">
              <w:rPr>
                <w:rFonts w:ascii="Arial" w:hAnsi="Arial" w:cs="Arial"/>
                <w:color w:val="000000"/>
              </w:rPr>
              <w:t>WORDS)  </w:t>
            </w:r>
            <w:r w:rsidR="00E41719" w:rsidRPr="00F7554E">
              <w:rPr>
                <w:rFonts w:ascii="Arial" w:hAnsi="Arial" w:cs="Arial"/>
                <w:color w:val="000000"/>
              </w:rPr>
              <w:t>£</w:t>
            </w:r>
            <w:proofErr w:type="gramEnd"/>
            <w:r w:rsidRPr="00F7554E">
              <w:rPr>
                <w:rFonts w:ascii="Arial" w:hAnsi="Arial" w:cs="Arial"/>
                <w:color w:val="000000"/>
              </w:rPr>
              <w:t> </w:t>
            </w:r>
            <w:bookmarkStart w:id="13" w:name="#Text41"/>
            <w:bookmarkEnd w:id="13"/>
          </w:p>
          <w:p w14:paraId="2D454DE6" w14:textId="77777777" w:rsidR="00E41719" w:rsidRPr="00F7554E" w:rsidRDefault="00E41719">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(WORDS:</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w:t>
            </w:r>
          </w:p>
          <w:p w14:paraId="56CA33D7" w14:textId="77777777" w:rsidR="00097F65" w:rsidRDefault="00097F65">
            <w:pPr>
              <w:widowControl w:val="0"/>
              <w:autoSpaceDE w:val="0"/>
              <w:autoSpaceDN w:val="0"/>
              <w:adjustRightInd w:val="0"/>
              <w:spacing w:after="0" w:line="240" w:lineRule="auto"/>
              <w:ind w:left="128" w:right="20"/>
              <w:jc w:val="both"/>
              <w:rPr>
                <w:rFonts w:ascii="Arial" w:hAnsi="Arial" w:cs="Arial"/>
                <w:sz w:val="24"/>
                <w:szCs w:val="24"/>
              </w:rPr>
            </w:pPr>
          </w:p>
          <w:p w14:paraId="26339D4B" w14:textId="77777777" w:rsidR="00377493" w:rsidRPr="00F7554E" w:rsidRDefault="00377493">
            <w:pPr>
              <w:widowControl w:val="0"/>
              <w:autoSpaceDE w:val="0"/>
              <w:autoSpaceDN w:val="0"/>
              <w:adjustRightInd w:val="0"/>
              <w:spacing w:after="0" w:line="240" w:lineRule="auto"/>
              <w:ind w:left="128" w:right="20"/>
              <w:jc w:val="both"/>
              <w:rPr>
                <w:rFonts w:ascii="Arial" w:hAnsi="Arial" w:cs="Arial"/>
                <w:sz w:val="24"/>
                <w:szCs w:val="24"/>
              </w:rPr>
            </w:pPr>
          </w:p>
        </w:tc>
      </w:tr>
      <w:tr w:rsidR="00097F65" w:rsidRPr="00F7554E" w14:paraId="0B6C7417" w14:textId="77777777" w:rsidTr="00E41719">
        <w:trPr>
          <w:jc w:val="center"/>
        </w:trPr>
        <w:tc>
          <w:tcPr>
            <w:tcW w:w="10000" w:type="dxa"/>
            <w:gridSpan w:val="2"/>
            <w:tcBorders>
              <w:top w:val="single" w:sz="4" w:space="0" w:color="auto"/>
              <w:left w:val="double" w:sz="5" w:space="0" w:color="000000"/>
              <w:bottom w:val="nil"/>
              <w:right w:val="double" w:sz="5" w:space="0" w:color="000000"/>
            </w:tcBorders>
            <w:shd w:val="clear" w:color="auto" w:fill="FFFFFF"/>
          </w:tcPr>
          <w:p w14:paraId="3EC44A8A"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lastRenderedPageBreak/>
              <w:t>Value Added Tax</w:t>
            </w:r>
          </w:p>
        </w:tc>
      </w:tr>
      <w:tr w:rsidR="00097F65" w:rsidRPr="00F7554E" w14:paraId="09FF1D3B"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5AAE55AB" w14:textId="77777777" w:rsidR="00E41719" w:rsidRPr="00F7554E" w:rsidRDefault="00E41719">
            <w:pPr>
              <w:widowControl w:val="0"/>
              <w:autoSpaceDE w:val="0"/>
              <w:autoSpaceDN w:val="0"/>
              <w:adjustRightInd w:val="0"/>
              <w:spacing w:after="60" w:line="240" w:lineRule="auto"/>
              <w:ind w:left="128" w:right="20"/>
              <w:jc w:val="both"/>
              <w:rPr>
                <w:rFonts w:ascii="Arial" w:hAnsi="Arial" w:cs="Arial"/>
                <w:color w:val="000000"/>
              </w:rPr>
            </w:pPr>
          </w:p>
          <w:p w14:paraId="6D196D9D"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If registered for Value Added Tax purposes, please insert</w:t>
            </w:r>
          </w:p>
          <w:p w14:paraId="038F20D7"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24EB94E0"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4" w:name="#Text47"/>
            <w:bookmarkEnd w:id="14"/>
          </w:p>
          <w:p w14:paraId="7CBB14C3"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 xml:space="preserve">a.        Registration No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3018704E"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349936BB"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5" w:name="#Text48"/>
            <w:bookmarkEnd w:id="15"/>
          </w:p>
          <w:p w14:paraId="74D567F7"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b.        Total amount of Value Added Tax payable on this tender (at current rate(s</w:t>
            </w:r>
            <w:proofErr w:type="gramStart"/>
            <w:r w:rsidRPr="00F7554E">
              <w:rPr>
                <w:rFonts w:ascii="Arial" w:hAnsi="Arial" w:cs="Arial"/>
                <w:color w:val="000000"/>
              </w:rPr>
              <w:t>))   </w:t>
            </w:r>
            <w:proofErr w:type="gramEnd"/>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3A026C3C"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sz w:val="24"/>
                <w:szCs w:val="24"/>
              </w:rPr>
            </w:pPr>
          </w:p>
        </w:tc>
      </w:tr>
      <w:tr w:rsidR="00097F65" w:rsidRPr="00F7554E" w14:paraId="796C40DB"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1B111556"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 xml:space="preserve">Transparency </w:t>
            </w:r>
          </w:p>
        </w:tc>
      </w:tr>
      <w:tr w:rsidR="00097F65" w:rsidRPr="00F7554E" w14:paraId="48C59B01"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49010FBD"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color w:val="000000"/>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097F65" w:rsidRPr="00F7554E" w14:paraId="6641BBB4"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5FD84AEE"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1.</w:t>
            </w:r>
            <w:r w:rsidRPr="00F7554E">
              <w:rPr>
                <w:rFonts w:ascii="Arial" w:hAnsi="Arial" w:cs="Arial"/>
                <w:sz w:val="24"/>
                <w:szCs w:val="24"/>
              </w:rPr>
              <w:tab/>
            </w:r>
            <w:r w:rsidRPr="00F7554E">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07BF76F0"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a.</w:t>
            </w:r>
            <w:r w:rsidRPr="00F7554E">
              <w:rPr>
                <w:rFonts w:ascii="Arial" w:hAnsi="Arial" w:cs="Arial"/>
                <w:sz w:val="24"/>
                <w:szCs w:val="24"/>
              </w:rPr>
              <w:tab/>
            </w:r>
            <w:r w:rsidRPr="00F7554E">
              <w:rPr>
                <w:rFonts w:ascii="Arial" w:hAnsi="Arial" w:cs="Arial"/>
                <w:color w:val="000000"/>
                <w:sz w:val="20"/>
                <w:szCs w:val="20"/>
              </w:rPr>
              <w:t xml:space="preserve">the offered price has not been divulged to any </w:t>
            </w:r>
            <w:proofErr w:type="gramStart"/>
            <w:r w:rsidRPr="00F7554E">
              <w:rPr>
                <w:rFonts w:ascii="Arial" w:hAnsi="Arial" w:cs="Arial"/>
                <w:color w:val="000000"/>
                <w:sz w:val="20"/>
                <w:szCs w:val="20"/>
              </w:rPr>
              <w:t>third party</w:t>
            </w:r>
            <w:proofErr w:type="gramEnd"/>
            <w:r w:rsidRPr="00F7554E">
              <w:rPr>
                <w:rFonts w:ascii="Arial" w:hAnsi="Arial" w:cs="Arial"/>
                <w:color w:val="000000"/>
                <w:sz w:val="20"/>
                <w:szCs w:val="20"/>
              </w:rPr>
              <w:t xml:space="preserve"> person, </w:t>
            </w:r>
          </w:p>
          <w:p w14:paraId="57428CEF"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b.</w:t>
            </w:r>
            <w:r w:rsidRPr="00F7554E">
              <w:rPr>
                <w:rFonts w:ascii="Arial" w:hAnsi="Arial" w:cs="Arial"/>
                <w:sz w:val="24"/>
                <w:szCs w:val="24"/>
              </w:rPr>
              <w:tab/>
            </w:r>
            <w:r w:rsidRPr="00F7554E">
              <w:rPr>
                <w:rFonts w:ascii="Arial" w:hAnsi="Arial" w:cs="Arial"/>
                <w:color w:val="000000"/>
                <w:sz w:val="20"/>
                <w:szCs w:val="20"/>
              </w:rPr>
              <w:t xml:space="preserve">no arrangement has been made with any third party that they should refrain from tendering, </w:t>
            </w:r>
          </w:p>
          <w:p w14:paraId="2F258C0F"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c.</w:t>
            </w:r>
            <w:r w:rsidRPr="00F7554E">
              <w:rPr>
                <w:rFonts w:ascii="Arial" w:hAnsi="Arial" w:cs="Arial"/>
                <w:sz w:val="24"/>
                <w:szCs w:val="24"/>
              </w:rPr>
              <w:tab/>
            </w:r>
            <w:r w:rsidRPr="00F7554E">
              <w:rPr>
                <w:rFonts w:ascii="Arial" w:hAnsi="Arial" w:cs="Arial"/>
                <w:color w:val="000000"/>
                <w:sz w:val="20"/>
                <w:szCs w:val="20"/>
              </w:rPr>
              <w:t xml:space="preserve"> no arrangement with any third party has been made to the effect that we will refrain from bidding on a future occasion, </w:t>
            </w:r>
          </w:p>
          <w:p w14:paraId="4E7AF01E"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d.</w:t>
            </w:r>
            <w:r w:rsidRPr="00F7554E">
              <w:rPr>
                <w:rFonts w:ascii="Arial" w:hAnsi="Arial" w:cs="Arial"/>
                <w:sz w:val="24"/>
                <w:szCs w:val="24"/>
              </w:rPr>
              <w:tab/>
            </w:r>
            <w:r w:rsidRPr="00F7554E">
              <w:rPr>
                <w:rFonts w:ascii="Arial" w:hAnsi="Arial" w:cs="Arial"/>
                <w:color w:val="000000"/>
                <w:sz w:val="20"/>
                <w:szCs w:val="20"/>
              </w:rPr>
              <w:t xml:space="preserve">no discussion with any third party has taken place concerning the details of either’s proposed price, </w:t>
            </w:r>
            <w:proofErr w:type="gramStart"/>
            <w:r w:rsidRPr="00F7554E">
              <w:rPr>
                <w:rFonts w:ascii="Arial" w:hAnsi="Arial" w:cs="Arial"/>
                <w:color w:val="000000"/>
                <w:sz w:val="20"/>
                <w:szCs w:val="20"/>
              </w:rPr>
              <w:t>and</w:t>
            </w:r>
            <w:proofErr w:type="gramEnd"/>
            <w:r w:rsidRPr="00F7554E">
              <w:rPr>
                <w:rFonts w:ascii="Arial" w:hAnsi="Arial" w:cs="Arial"/>
                <w:color w:val="000000"/>
                <w:sz w:val="20"/>
                <w:szCs w:val="20"/>
              </w:rPr>
              <w:t xml:space="preserve"> </w:t>
            </w:r>
          </w:p>
          <w:p w14:paraId="5D5A927A"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e.</w:t>
            </w:r>
            <w:r w:rsidRPr="00F7554E">
              <w:rPr>
                <w:rFonts w:ascii="Arial" w:hAnsi="Arial" w:cs="Arial"/>
                <w:sz w:val="24"/>
                <w:szCs w:val="24"/>
              </w:rPr>
              <w:tab/>
            </w:r>
            <w:r w:rsidRPr="00F7554E">
              <w:rPr>
                <w:rFonts w:ascii="Arial" w:hAnsi="Arial" w:cs="Arial"/>
                <w:color w:val="000000"/>
                <w:sz w:val="20"/>
                <w:szCs w:val="20"/>
              </w:rPr>
              <w:t>no arrangement has been made with any third party otherwise to limit genuine competition.</w:t>
            </w:r>
          </w:p>
          <w:p w14:paraId="76B23B84"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2.</w:t>
            </w:r>
            <w:r w:rsidRPr="00F7554E">
              <w:rPr>
                <w:rFonts w:ascii="Arial" w:hAnsi="Arial" w:cs="Arial"/>
                <w:sz w:val="24"/>
                <w:szCs w:val="24"/>
              </w:rPr>
              <w:tab/>
            </w:r>
            <w:r w:rsidRPr="00F7554E">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2EA2380E"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3.</w:t>
            </w:r>
            <w:r w:rsidRPr="00F7554E">
              <w:rPr>
                <w:rFonts w:ascii="Arial" w:hAnsi="Arial" w:cs="Arial"/>
                <w:sz w:val="24"/>
                <w:szCs w:val="24"/>
              </w:rPr>
              <w:tab/>
            </w:r>
            <w:r w:rsidRPr="00F7554E">
              <w:rPr>
                <w:rFonts w:ascii="Arial" w:hAnsi="Arial" w:cs="Arial"/>
                <w:color w:val="000000"/>
                <w:sz w:val="20"/>
                <w:szCs w:val="20"/>
              </w:rPr>
              <w:t>We understand that any misrepresentations may also be the subject of criminal investigation or used as the basis for civil action.</w:t>
            </w:r>
          </w:p>
          <w:p w14:paraId="204D49BA"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4.</w:t>
            </w:r>
            <w:r w:rsidRPr="00F7554E">
              <w:rPr>
                <w:rFonts w:ascii="Arial" w:hAnsi="Arial" w:cs="Arial"/>
                <w:sz w:val="24"/>
                <w:szCs w:val="24"/>
              </w:rPr>
              <w:tab/>
            </w:r>
            <w:r w:rsidRPr="00F7554E">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501239D7" w14:textId="77777777" w:rsidR="00E41719" w:rsidRPr="00F7554E" w:rsidRDefault="00E41719" w:rsidP="00E41719">
            <w:pPr>
              <w:widowControl w:val="0"/>
              <w:autoSpaceDE w:val="0"/>
              <w:autoSpaceDN w:val="0"/>
              <w:adjustRightInd w:val="0"/>
              <w:spacing w:after="200" w:line="276" w:lineRule="auto"/>
              <w:ind w:right="114"/>
              <w:rPr>
                <w:rFonts w:ascii="Arial" w:hAnsi="Arial" w:cs="Arial"/>
                <w:sz w:val="24"/>
                <w:szCs w:val="24"/>
              </w:rPr>
            </w:pPr>
          </w:p>
        </w:tc>
      </w:tr>
      <w:tr w:rsidR="00097F65" w:rsidRPr="00F7554E" w14:paraId="185E1F61" w14:textId="77777777" w:rsidTr="00E41719">
        <w:trPr>
          <w:jc w:val="center"/>
        </w:trPr>
        <w:tc>
          <w:tcPr>
            <w:tcW w:w="10000" w:type="dxa"/>
            <w:gridSpan w:val="2"/>
            <w:tcBorders>
              <w:top w:val="single" w:sz="8" w:space="0" w:color="000000"/>
              <w:left w:val="double" w:sz="5" w:space="0" w:color="000000"/>
              <w:bottom w:val="single" w:sz="4" w:space="0" w:color="auto"/>
              <w:right w:val="double" w:sz="5" w:space="0" w:color="000000"/>
            </w:tcBorders>
            <w:shd w:val="clear" w:color="auto" w:fill="FFFFFF"/>
          </w:tcPr>
          <w:p w14:paraId="02CAD6FD"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color w:val="000000"/>
              </w:rPr>
            </w:pPr>
            <w:bookmarkStart w:id="16" w:name="#Text49"/>
            <w:bookmarkEnd w:id="16"/>
          </w:p>
          <w:p w14:paraId="3AA65F48"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color w:val="000000"/>
              </w:rPr>
            </w:pPr>
            <w:bookmarkStart w:id="17" w:name="#Text50"/>
            <w:bookmarkEnd w:id="17"/>
          </w:p>
          <w:p w14:paraId="1BA22FEB"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color w:val="000000"/>
              </w:rPr>
            </w:pPr>
            <w:bookmarkStart w:id="18" w:name="#Text58"/>
            <w:bookmarkEnd w:id="18"/>
          </w:p>
          <w:p w14:paraId="3814FDEC"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 xml:space="preserve">Dated this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xml:space="preserve">          day of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xml:space="preserve">        Year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r w:rsidR="00097F65" w:rsidRPr="00F7554E" w14:paraId="0FDC3F38" w14:textId="77777777" w:rsidTr="00E41719">
        <w:trPr>
          <w:jc w:val="center"/>
        </w:trPr>
        <w:tc>
          <w:tcPr>
            <w:tcW w:w="10000" w:type="dxa"/>
            <w:gridSpan w:val="2"/>
            <w:tcBorders>
              <w:top w:val="single" w:sz="4" w:space="0" w:color="auto"/>
              <w:left w:val="single" w:sz="4" w:space="0" w:color="auto"/>
              <w:bottom w:val="single" w:sz="4" w:space="0" w:color="auto"/>
              <w:right w:val="single" w:sz="4" w:space="0" w:color="auto"/>
            </w:tcBorders>
            <w:shd w:val="clear" w:color="auto" w:fill="FFFFFF"/>
          </w:tcPr>
          <w:p w14:paraId="6DE67B24"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3E0F090B"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9" w:name="#Text59"/>
            <w:bookmarkEnd w:id="19"/>
          </w:p>
          <w:p w14:paraId="61DAB34D" w14:textId="77777777" w:rsidR="00E41719"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b/>
                <w:bCs/>
                <w:color w:val="000000"/>
              </w:rPr>
              <w:t>Signature:</w:t>
            </w:r>
            <w:r w:rsidRPr="00F7554E">
              <w:rPr>
                <w:rFonts w:ascii="Arial" w:hAnsi="Arial" w:cs="Arial"/>
                <w:color w:val="000000"/>
              </w:rPr>
              <w:t>                                </w:t>
            </w:r>
            <w:r w:rsidRPr="00F7554E">
              <w:rPr>
                <w:rFonts w:ascii="Arial" w:hAnsi="Arial" w:cs="Arial"/>
                <w:b/>
                <w:bCs/>
                <w:color w:val="000000"/>
              </w:rPr>
              <w:t xml:space="preserve">In the capacity of </w:t>
            </w:r>
            <w:r w:rsidRPr="00F7554E">
              <w:rPr>
                <w:rFonts w:ascii="Arial" w:hAnsi="Arial" w:cs="Arial"/>
                <w:color w:val="000000"/>
              </w:rPr>
              <w:t> </w:t>
            </w:r>
            <w:r w:rsidRPr="00F7554E">
              <w:rPr>
                <w:rFonts w:ascii="Arial" w:hAnsi="Arial" w:cs="Arial"/>
                <w:color w:val="000000"/>
              </w:rPr>
              <w:t> </w:t>
            </w:r>
          </w:p>
          <w:p w14:paraId="1E1D75AE" w14:textId="77777777" w:rsidR="00E41719" w:rsidRPr="00F7554E" w:rsidRDefault="00E41719">
            <w:pPr>
              <w:widowControl w:val="0"/>
              <w:autoSpaceDE w:val="0"/>
              <w:autoSpaceDN w:val="0"/>
              <w:adjustRightInd w:val="0"/>
              <w:spacing w:after="60" w:line="240" w:lineRule="auto"/>
              <w:ind w:left="128" w:right="20"/>
              <w:rPr>
                <w:rFonts w:ascii="Arial" w:hAnsi="Arial" w:cs="Arial"/>
                <w:color w:val="000000"/>
              </w:rPr>
            </w:pPr>
          </w:p>
          <w:p w14:paraId="6B384C7B"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69DAF455"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color w:val="000000"/>
              </w:rPr>
              <w:t>                                        (State official position e.g. Director, Manager, Secretary etc.)</w:t>
            </w:r>
          </w:p>
        </w:tc>
      </w:tr>
      <w:tr w:rsidR="00097F65" w:rsidRPr="00F7554E" w14:paraId="799024BE" w14:textId="77777777" w:rsidTr="00E41719">
        <w:trPr>
          <w:jc w:val="center"/>
        </w:trPr>
        <w:tc>
          <w:tcPr>
            <w:tcW w:w="5000" w:type="dxa"/>
            <w:tcBorders>
              <w:top w:val="single" w:sz="4" w:space="0" w:color="auto"/>
              <w:left w:val="double" w:sz="5" w:space="0" w:color="000000"/>
              <w:bottom w:val="double" w:sz="5" w:space="0" w:color="000000"/>
              <w:right w:val="nil"/>
            </w:tcBorders>
            <w:shd w:val="clear" w:color="auto" w:fill="FFFFFF"/>
          </w:tcPr>
          <w:p w14:paraId="0F71EEC2" w14:textId="77777777" w:rsidR="00097F65" w:rsidRPr="00F7554E" w:rsidRDefault="00496A08">
            <w:pPr>
              <w:widowControl w:val="0"/>
              <w:autoSpaceDE w:val="0"/>
              <w:autoSpaceDN w:val="0"/>
              <w:adjustRightInd w:val="0"/>
              <w:spacing w:after="60" w:line="240" w:lineRule="auto"/>
              <w:ind w:left="128"/>
              <w:jc w:val="both"/>
              <w:rPr>
                <w:rFonts w:ascii="Arial" w:hAnsi="Arial" w:cs="Arial"/>
                <w:color w:val="000000"/>
              </w:rPr>
            </w:pPr>
            <w:r w:rsidRPr="00F7554E">
              <w:rPr>
                <w:rFonts w:ascii="Arial" w:hAnsi="Arial" w:cs="Arial"/>
                <w:b/>
                <w:bCs/>
                <w:color w:val="000000"/>
              </w:rPr>
              <w:lastRenderedPageBreak/>
              <w:t xml:space="preserve">Name: </w:t>
            </w:r>
            <w:r w:rsidRPr="00F7554E">
              <w:rPr>
                <w:rFonts w:ascii="Arial" w:hAnsi="Arial" w:cs="Arial"/>
                <w:color w:val="000000"/>
              </w:rPr>
              <w:t xml:space="preserve">(in BLOCK CAPITALS) </w:t>
            </w:r>
          </w:p>
          <w:p w14:paraId="20E150C9" w14:textId="77777777" w:rsidR="00097F65" w:rsidRPr="00F7554E" w:rsidRDefault="00097F65">
            <w:pPr>
              <w:widowControl w:val="0"/>
              <w:autoSpaceDE w:val="0"/>
              <w:autoSpaceDN w:val="0"/>
              <w:adjustRightInd w:val="0"/>
              <w:spacing w:after="0" w:line="240" w:lineRule="auto"/>
              <w:ind w:left="128"/>
              <w:rPr>
                <w:rFonts w:ascii="Arial" w:hAnsi="Arial" w:cs="Arial"/>
                <w:color w:val="000000"/>
              </w:rPr>
            </w:pPr>
            <w:bookmarkStart w:id="20" w:name="#Text68"/>
            <w:bookmarkEnd w:id="20"/>
          </w:p>
          <w:p w14:paraId="7EE4ED5B" w14:textId="77777777" w:rsidR="00097F65" w:rsidRPr="00F7554E" w:rsidRDefault="00496A08">
            <w:pPr>
              <w:widowControl w:val="0"/>
              <w:autoSpaceDE w:val="0"/>
              <w:autoSpaceDN w:val="0"/>
              <w:adjustRightInd w:val="0"/>
              <w:spacing w:after="60" w:line="240" w:lineRule="auto"/>
              <w:ind w:left="128"/>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2F72C10F" w14:textId="77777777" w:rsidR="00097F65" w:rsidRPr="00F7554E" w:rsidRDefault="00097F65">
            <w:pPr>
              <w:widowControl w:val="0"/>
              <w:autoSpaceDE w:val="0"/>
              <w:autoSpaceDN w:val="0"/>
              <w:adjustRightInd w:val="0"/>
              <w:spacing w:after="60" w:line="240" w:lineRule="auto"/>
              <w:ind w:left="128"/>
              <w:jc w:val="both"/>
              <w:rPr>
                <w:rFonts w:ascii="Arial" w:hAnsi="Arial" w:cs="Arial"/>
                <w:sz w:val="24"/>
                <w:szCs w:val="24"/>
              </w:rPr>
            </w:pPr>
          </w:p>
          <w:p w14:paraId="60651FCF" w14:textId="77777777" w:rsidR="00097F65" w:rsidRPr="00F7554E" w:rsidRDefault="00496A08">
            <w:pPr>
              <w:widowControl w:val="0"/>
              <w:autoSpaceDE w:val="0"/>
              <w:autoSpaceDN w:val="0"/>
              <w:adjustRightInd w:val="0"/>
              <w:spacing w:after="60" w:line="240" w:lineRule="auto"/>
              <w:ind w:left="128"/>
              <w:jc w:val="both"/>
              <w:rPr>
                <w:rFonts w:ascii="Arial" w:hAnsi="Arial" w:cs="Arial"/>
                <w:b/>
                <w:bCs/>
                <w:color w:val="000000"/>
              </w:rPr>
            </w:pPr>
            <w:r w:rsidRPr="00F7554E">
              <w:rPr>
                <w:rFonts w:ascii="Arial" w:hAnsi="Arial" w:cs="Arial"/>
                <w:b/>
                <w:bCs/>
                <w:color w:val="000000"/>
              </w:rPr>
              <w:t>duly authorised to sign this tender for and on behalf of:</w:t>
            </w:r>
          </w:p>
          <w:p w14:paraId="22822D5B" w14:textId="77777777" w:rsidR="00097F65" w:rsidRPr="00F7554E" w:rsidRDefault="00097F65">
            <w:pPr>
              <w:widowControl w:val="0"/>
              <w:autoSpaceDE w:val="0"/>
              <w:autoSpaceDN w:val="0"/>
              <w:adjustRightInd w:val="0"/>
              <w:spacing w:after="0" w:line="240" w:lineRule="auto"/>
              <w:ind w:left="128"/>
              <w:rPr>
                <w:rFonts w:ascii="Arial" w:hAnsi="Arial" w:cs="Arial"/>
                <w:color w:val="000000"/>
              </w:rPr>
            </w:pPr>
            <w:bookmarkStart w:id="21" w:name="#Text62"/>
            <w:bookmarkEnd w:id="21"/>
          </w:p>
          <w:p w14:paraId="7712B7C6"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24211E38" w14:textId="77777777" w:rsidR="00097F65" w:rsidRPr="00F7554E" w:rsidRDefault="00496A08">
            <w:pPr>
              <w:widowControl w:val="0"/>
              <w:autoSpaceDE w:val="0"/>
              <w:autoSpaceDN w:val="0"/>
              <w:adjustRightInd w:val="0"/>
              <w:spacing w:after="60" w:line="240" w:lineRule="auto"/>
              <w:ind w:left="128"/>
              <w:jc w:val="both"/>
              <w:rPr>
                <w:rFonts w:ascii="Arial" w:hAnsi="Arial" w:cs="Arial"/>
                <w:sz w:val="24"/>
                <w:szCs w:val="24"/>
              </w:rPr>
            </w:pPr>
            <w:r w:rsidRPr="00F7554E">
              <w:rPr>
                <w:rFonts w:ascii="Arial" w:hAnsi="Arial" w:cs="Arial"/>
                <w:color w:val="000000"/>
              </w:rPr>
              <w:t>(Tenderer's Name)</w:t>
            </w:r>
          </w:p>
        </w:tc>
        <w:tc>
          <w:tcPr>
            <w:tcW w:w="5000" w:type="dxa"/>
            <w:tcBorders>
              <w:top w:val="single" w:sz="4" w:space="0" w:color="auto"/>
              <w:left w:val="single" w:sz="8" w:space="0" w:color="000000"/>
              <w:bottom w:val="double" w:sz="5" w:space="0" w:color="000000"/>
              <w:right w:val="double" w:sz="5" w:space="0" w:color="000000"/>
            </w:tcBorders>
            <w:shd w:val="clear" w:color="auto" w:fill="FFFFFF"/>
          </w:tcPr>
          <w:p w14:paraId="2591046A" w14:textId="77777777" w:rsidR="00097F65" w:rsidRPr="00F7554E" w:rsidRDefault="00496A08">
            <w:pPr>
              <w:widowControl w:val="0"/>
              <w:autoSpaceDE w:val="0"/>
              <w:autoSpaceDN w:val="0"/>
              <w:adjustRightInd w:val="0"/>
              <w:spacing w:after="60" w:line="240" w:lineRule="auto"/>
              <w:ind w:left="118" w:right="20"/>
              <w:jc w:val="both"/>
              <w:rPr>
                <w:rFonts w:ascii="Arial" w:hAnsi="Arial" w:cs="Arial"/>
                <w:b/>
                <w:bCs/>
                <w:color w:val="000000"/>
              </w:rPr>
            </w:pPr>
            <w:r w:rsidRPr="00F7554E">
              <w:rPr>
                <w:rFonts w:ascii="Arial" w:hAnsi="Arial" w:cs="Arial"/>
                <w:b/>
                <w:bCs/>
                <w:color w:val="000000"/>
              </w:rPr>
              <w:t>Postal Address:</w:t>
            </w:r>
          </w:p>
          <w:p w14:paraId="47632795"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2" w:name="#Text70"/>
            <w:bookmarkEnd w:id="22"/>
          </w:p>
          <w:p w14:paraId="41F24723" w14:textId="77777777" w:rsidR="00097F65"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069FD28D" w14:textId="77777777" w:rsidR="00097F65" w:rsidRPr="00F7554E" w:rsidRDefault="00097F65">
            <w:pPr>
              <w:widowControl w:val="0"/>
              <w:autoSpaceDE w:val="0"/>
              <w:autoSpaceDN w:val="0"/>
              <w:adjustRightInd w:val="0"/>
              <w:spacing w:after="60" w:line="240" w:lineRule="auto"/>
              <w:ind w:left="118" w:right="20"/>
              <w:jc w:val="both"/>
              <w:rPr>
                <w:rFonts w:ascii="Arial" w:hAnsi="Arial" w:cs="Arial"/>
                <w:sz w:val="24"/>
                <w:szCs w:val="24"/>
              </w:rPr>
            </w:pPr>
          </w:p>
          <w:p w14:paraId="3C5D0D9E"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3" w:name="#Text63"/>
            <w:bookmarkEnd w:id="23"/>
          </w:p>
          <w:p w14:paraId="58E0282F" w14:textId="77777777" w:rsidR="00097F65" w:rsidRPr="00F7554E" w:rsidRDefault="00496A08">
            <w:pPr>
              <w:widowControl w:val="0"/>
              <w:autoSpaceDE w:val="0"/>
              <w:autoSpaceDN w:val="0"/>
              <w:adjustRightInd w:val="0"/>
              <w:spacing w:after="60" w:line="240" w:lineRule="auto"/>
              <w:ind w:left="118" w:right="20"/>
              <w:rPr>
                <w:rFonts w:ascii="Arial" w:hAnsi="Arial" w:cs="Arial"/>
                <w:b/>
                <w:bCs/>
                <w:color w:val="000000"/>
              </w:rPr>
            </w:pPr>
            <w:r w:rsidRPr="00F7554E">
              <w:rPr>
                <w:rFonts w:ascii="Arial" w:hAnsi="Arial" w:cs="Arial"/>
                <w:b/>
                <w:bCs/>
                <w:color w:val="000000"/>
              </w:rPr>
              <w:t>Telephone No:</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2A727F59"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4" w:name="#Text64"/>
            <w:bookmarkEnd w:id="24"/>
          </w:p>
          <w:p w14:paraId="058C3EDF" w14:textId="77777777" w:rsidR="00097F65" w:rsidRPr="00F7554E" w:rsidRDefault="00496A08">
            <w:pPr>
              <w:widowControl w:val="0"/>
              <w:autoSpaceDE w:val="0"/>
              <w:autoSpaceDN w:val="0"/>
              <w:adjustRightInd w:val="0"/>
              <w:spacing w:after="60" w:line="240" w:lineRule="auto"/>
              <w:ind w:left="118" w:right="20"/>
              <w:rPr>
                <w:rFonts w:ascii="Arial" w:hAnsi="Arial" w:cs="Arial"/>
                <w:b/>
                <w:bCs/>
                <w:color w:val="000000"/>
              </w:rPr>
            </w:pPr>
            <w:r w:rsidRPr="00F7554E">
              <w:rPr>
                <w:rFonts w:ascii="Arial" w:hAnsi="Arial" w:cs="Arial"/>
                <w:b/>
                <w:bCs/>
                <w:color w:val="000000"/>
              </w:rPr>
              <w:t>Telex No:</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705493B3"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5" w:name="#Text65"/>
            <w:bookmarkEnd w:id="25"/>
          </w:p>
          <w:p w14:paraId="77B33E0C" w14:textId="77777777" w:rsidR="00097F65" w:rsidRPr="00F7554E" w:rsidRDefault="00496A08">
            <w:pPr>
              <w:widowControl w:val="0"/>
              <w:autoSpaceDE w:val="0"/>
              <w:autoSpaceDN w:val="0"/>
              <w:adjustRightInd w:val="0"/>
              <w:spacing w:after="60" w:line="240" w:lineRule="auto"/>
              <w:ind w:left="118" w:right="20"/>
              <w:rPr>
                <w:rFonts w:ascii="Arial" w:hAnsi="Arial" w:cs="Arial"/>
                <w:b/>
                <w:bCs/>
                <w:color w:val="000000"/>
              </w:rPr>
            </w:pPr>
            <w:r w:rsidRPr="00F7554E">
              <w:rPr>
                <w:rFonts w:ascii="Arial" w:hAnsi="Arial" w:cs="Arial"/>
                <w:b/>
                <w:bCs/>
                <w:color w:val="000000"/>
              </w:rPr>
              <w:t>Fax No:</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326054A9"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6" w:name="#Text66"/>
            <w:bookmarkEnd w:id="26"/>
          </w:p>
          <w:p w14:paraId="349CAC70" w14:textId="77777777" w:rsidR="00097F65" w:rsidRPr="00F7554E" w:rsidRDefault="00496A08">
            <w:pPr>
              <w:widowControl w:val="0"/>
              <w:autoSpaceDE w:val="0"/>
              <w:autoSpaceDN w:val="0"/>
              <w:adjustRightInd w:val="0"/>
              <w:spacing w:after="60" w:line="240" w:lineRule="auto"/>
              <w:ind w:left="118" w:right="20"/>
              <w:rPr>
                <w:rFonts w:ascii="Arial" w:hAnsi="Arial" w:cs="Arial"/>
                <w:sz w:val="24"/>
                <w:szCs w:val="24"/>
              </w:rPr>
            </w:pPr>
            <w:r w:rsidRPr="00F7554E">
              <w:rPr>
                <w:rFonts w:ascii="Arial" w:hAnsi="Arial" w:cs="Arial"/>
                <w:b/>
                <w:bCs/>
                <w:color w:val="000000"/>
              </w:rPr>
              <w:t>Email:</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tc>
      </w:tr>
    </w:tbl>
    <w:p w14:paraId="29DE87F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91384DE" w14:textId="77777777" w:rsidR="00097F65" w:rsidRDefault="00496A08" w:rsidP="00E4171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7" w:name="_Toc501022446_2_4"/>
      <w:r>
        <w:rPr>
          <w:rFonts w:ascii="Arial" w:hAnsi="Arial" w:cs="Arial"/>
          <w:b/>
          <w:bCs/>
          <w:color w:val="000000"/>
        </w:rPr>
        <w:lastRenderedPageBreak/>
        <w:t>Annex B</w:t>
      </w:r>
      <w:bookmarkEnd w:id="27"/>
    </w:p>
    <w:p w14:paraId="5CDD2CF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C11C96E"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41695D6C" w14:textId="77777777" w:rsidR="00097F65" w:rsidRDefault="00097F65">
      <w:pPr>
        <w:widowControl w:val="0"/>
        <w:autoSpaceDE w:val="0"/>
        <w:autoSpaceDN w:val="0"/>
        <w:adjustRightInd w:val="0"/>
        <w:spacing w:after="0" w:line="240" w:lineRule="auto"/>
        <w:ind w:left="120"/>
        <w:jc w:val="right"/>
        <w:rPr>
          <w:rFonts w:ascii="Arial" w:hAnsi="Arial" w:cs="Arial"/>
          <w:sz w:val="24"/>
          <w:szCs w:val="24"/>
        </w:rPr>
      </w:pPr>
      <w:bookmarkStart w:id="28" w:name="#Text72"/>
      <w:bookmarkEnd w:id="28"/>
    </w:p>
    <w:p w14:paraId="0231D79F"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D29AB0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29220B4"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AFD73FB" w14:textId="77777777" w:rsidR="00097F65" w:rsidRDefault="00496A08">
      <w:pPr>
        <w:keepNext/>
        <w:widowControl w:val="0"/>
        <w:autoSpaceDE w:val="0"/>
        <w:autoSpaceDN w:val="0"/>
        <w:adjustRightInd w:val="0"/>
        <w:spacing w:before="200" w:after="200" w:line="240" w:lineRule="auto"/>
        <w:ind w:left="120"/>
        <w:jc w:val="center"/>
        <w:rPr>
          <w:rFonts w:ascii="Arial" w:hAnsi="Arial" w:cs="Arial"/>
          <w:sz w:val="24"/>
          <w:szCs w:val="24"/>
        </w:rPr>
      </w:pPr>
      <w:r w:rsidRPr="005A04AD">
        <w:rPr>
          <w:rFonts w:ascii="Arial" w:hAnsi="Arial" w:cs="Arial"/>
          <w:b/>
          <w:bCs/>
          <w:color w:val="000000"/>
          <w:sz w:val="20"/>
          <w:szCs w:val="20"/>
        </w:rPr>
        <w:t>Tender Evaluation Criteria</w:t>
      </w:r>
    </w:p>
    <w:p w14:paraId="78572ECF" w14:textId="77777777" w:rsidR="00A542CE" w:rsidRPr="00FE7C07" w:rsidRDefault="00A542CE" w:rsidP="00A542CE">
      <w:pPr>
        <w:tabs>
          <w:tab w:val="left" w:pos="851"/>
        </w:tabs>
        <w:ind w:left="426" w:hanging="426"/>
        <w:rPr>
          <w:rFonts w:ascii="Arial" w:hAnsi="Arial" w:cs="Arial"/>
          <w:b/>
        </w:rPr>
      </w:pPr>
      <w:r w:rsidRPr="00FE7C07">
        <w:rPr>
          <w:rFonts w:ascii="Arial" w:hAnsi="Arial" w:cs="Arial"/>
          <w:b/>
        </w:rPr>
        <w:t>Contents</w:t>
      </w:r>
    </w:p>
    <w:p w14:paraId="43ABB81B"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Purpose</w:t>
      </w:r>
    </w:p>
    <w:p w14:paraId="2DC2B5DB"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Evaluators</w:t>
      </w:r>
    </w:p>
    <w:p w14:paraId="21C7686E"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Criteria</w:t>
      </w:r>
    </w:p>
    <w:p w14:paraId="79FDFD94"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Marking of Responses</w:t>
      </w:r>
    </w:p>
    <w:p w14:paraId="1FF60AC2"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 xml:space="preserve">The Technical Evaluation Process </w:t>
      </w:r>
    </w:p>
    <w:p w14:paraId="3D076ED9"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Moderation of Evaluators</w:t>
      </w:r>
    </w:p>
    <w:p w14:paraId="6134416A"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Results from Pass/Fail Criteria</w:t>
      </w:r>
    </w:p>
    <w:p w14:paraId="2CBE5D65"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Technical Compliance</w:t>
      </w:r>
    </w:p>
    <w:p w14:paraId="1E11B606"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Provision of Results to Tender</w:t>
      </w:r>
    </w:p>
    <w:p w14:paraId="2880BEDA" w14:textId="77777777" w:rsidR="00A542CE" w:rsidRPr="00FE7C07" w:rsidRDefault="00A542CE" w:rsidP="00A542CE">
      <w:pPr>
        <w:tabs>
          <w:tab w:val="left" w:pos="851"/>
        </w:tabs>
        <w:ind w:left="426" w:hanging="426"/>
        <w:rPr>
          <w:rFonts w:ascii="Arial" w:hAnsi="Arial" w:cs="Arial"/>
          <w:b/>
        </w:rPr>
      </w:pPr>
    </w:p>
    <w:p w14:paraId="6E266D49" w14:textId="77777777" w:rsidR="00A542CE" w:rsidRPr="00FE7C07" w:rsidRDefault="00A542CE" w:rsidP="00A542CE">
      <w:pPr>
        <w:numPr>
          <w:ilvl w:val="0"/>
          <w:numId w:val="7"/>
        </w:numPr>
        <w:spacing w:after="120" w:line="240" w:lineRule="auto"/>
        <w:outlineLvl w:val="0"/>
        <w:rPr>
          <w:rFonts w:ascii="Arial" w:hAnsi="Arial" w:cs="Arial"/>
          <w:b/>
        </w:rPr>
      </w:pPr>
      <w:bookmarkStart w:id="29" w:name="_Toc482106764"/>
      <w:r w:rsidRPr="00FE7C07">
        <w:rPr>
          <w:rFonts w:ascii="Arial" w:hAnsi="Arial" w:cs="Arial"/>
          <w:b/>
        </w:rPr>
        <w:t>Purpose</w:t>
      </w:r>
      <w:bookmarkEnd w:id="29"/>
    </w:p>
    <w:p w14:paraId="533B7D48"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w:t>
      </w:r>
      <w:proofErr w:type="spellStart"/>
      <w:r w:rsidRPr="00FE7C07">
        <w:rPr>
          <w:rFonts w:ascii="Arial" w:hAnsi="Arial" w:cs="Arial"/>
        </w:rPr>
        <w:t>SoR</w:t>
      </w:r>
      <w:proofErr w:type="spellEnd"/>
      <w:r w:rsidRPr="00FE7C07">
        <w:rPr>
          <w:rFonts w:ascii="Arial" w:hAnsi="Arial" w:cs="Arial"/>
        </w:rPr>
        <w:t xml:space="preserve">) within the limitations described within the </w:t>
      </w:r>
      <w:proofErr w:type="spellStart"/>
      <w:r w:rsidRPr="00FE7C07">
        <w:rPr>
          <w:rFonts w:ascii="Arial" w:hAnsi="Arial" w:cs="Arial"/>
        </w:rPr>
        <w:t>SoR</w:t>
      </w:r>
      <w:proofErr w:type="spellEnd"/>
      <w:r w:rsidRPr="00FE7C07">
        <w:rPr>
          <w:rFonts w:ascii="Arial" w:hAnsi="Arial" w:cs="Arial"/>
        </w:rPr>
        <w:t xml:space="preserve"> and associated Terms and Conditions.</w:t>
      </w:r>
    </w:p>
    <w:p w14:paraId="2C42256C" w14:textId="77777777" w:rsidR="00A542CE" w:rsidRPr="00FE7C07" w:rsidRDefault="00A542CE" w:rsidP="00A542CE">
      <w:pPr>
        <w:numPr>
          <w:ilvl w:val="0"/>
          <w:numId w:val="4"/>
        </w:numPr>
        <w:spacing w:after="120" w:line="240" w:lineRule="auto"/>
        <w:outlineLvl w:val="0"/>
        <w:rPr>
          <w:rFonts w:ascii="Arial" w:hAnsi="Arial" w:cs="Arial"/>
          <w:b/>
        </w:rPr>
      </w:pPr>
      <w:bookmarkStart w:id="30" w:name="_Ref482101313"/>
      <w:bookmarkStart w:id="31" w:name="_Toc482106765"/>
      <w:r w:rsidRPr="00FE7C07">
        <w:rPr>
          <w:rFonts w:ascii="Arial" w:hAnsi="Arial" w:cs="Arial"/>
          <w:b/>
        </w:rPr>
        <w:t>Evaluators</w:t>
      </w:r>
      <w:bookmarkEnd w:id="30"/>
      <w:bookmarkEnd w:id="31"/>
    </w:p>
    <w:p w14:paraId="00A27A27"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response to the technical elements of this ITT will be assessed by a team of Subject Matter Experts (SMEs) deemed appropriate by the Authority. These SMEs will evaluate each Tender and will be referred to further in this Annex as the evaluators.</w:t>
      </w:r>
    </w:p>
    <w:p w14:paraId="7434DC71" w14:textId="77777777" w:rsidR="00A542CE" w:rsidRPr="00FE7C07" w:rsidRDefault="00A542CE" w:rsidP="00A542CE">
      <w:pPr>
        <w:numPr>
          <w:ilvl w:val="0"/>
          <w:numId w:val="4"/>
        </w:numPr>
        <w:spacing w:after="120" w:line="240" w:lineRule="auto"/>
        <w:outlineLvl w:val="0"/>
        <w:rPr>
          <w:rFonts w:ascii="Arial" w:hAnsi="Arial" w:cs="Arial"/>
          <w:b/>
        </w:rPr>
      </w:pPr>
      <w:bookmarkStart w:id="32" w:name="_Toc482106766"/>
      <w:r w:rsidRPr="00FE7C07">
        <w:rPr>
          <w:rFonts w:ascii="Arial" w:hAnsi="Arial" w:cs="Arial"/>
          <w:b/>
        </w:rPr>
        <w:t>Criteria</w:t>
      </w:r>
      <w:bookmarkEnd w:id="32"/>
    </w:p>
    <w:p w14:paraId="2AF9D6AF"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technical evaluation criteria are set out at Appendix 1 and Appendix 2 including the marking method and any weighting applied to the criteria.</w:t>
      </w:r>
    </w:p>
    <w:p w14:paraId="4DADD1B6" w14:textId="77777777" w:rsidR="00A542CE" w:rsidRPr="00FE7C07" w:rsidRDefault="00A542CE" w:rsidP="00A542CE">
      <w:pPr>
        <w:numPr>
          <w:ilvl w:val="0"/>
          <w:numId w:val="4"/>
        </w:numPr>
        <w:spacing w:after="120" w:line="240" w:lineRule="auto"/>
        <w:outlineLvl w:val="0"/>
        <w:rPr>
          <w:rFonts w:ascii="Arial" w:hAnsi="Arial" w:cs="Arial"/>
          <w:b/>
        </w:rPr>
      </w:pPr>
      <w:bookmarkStart w:id="33" w:name="_Ref482101462"/>
      <w:bookmarkStart w:id="34" w:name="_Toc482106767"/>
      <w:r w:rsidRPr="00FE7C07">
        <w:rPr>
          <w:rFonts w:ascii="Arial" w:hAnsi="Arial" w:cs="Arial"/>
          <w:b/>
        </w:rPr>
        <w:t>Marking of Responses</w:t>
      </w:r>
      <w:bookmarkEnd w:id="33"/>
      <w:bookmarkEnd w:id="34"/>
    </w:p>
    <w:p w14:paraId="205320AA"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All criteria will be marked using the relevant marking matrices detailed below:</w:t>
      </w:r>
    </w:p>
    <w:p w14:paraId="3018E2AA" w14:textId="77777777" w:rsidR="00A542CE" w:rsidRPr="00FE7C07" w:rsidRDefault="00A542CE" w:rsidP="00A542CE">
      <w:pPr>
        <w:numPr>
          <w:ilvl w:val="2"/>
          <w:numId w:val="4"/>
        </w:numPr>
        <w:tabs>
          <w:tab w:val="left" w:pos="3969"/>
        </w:tabs>
        <w:spacing w:after="120" w:line="240" w:lineRule="auto"/>
        <w:rPr>
          <w:rFonts w:ascii="Arial" w:hAnsi="Arial" w:cs="Arial"/>
          <w:b/>
        </w:rPr>
      </w:pPr>
      <w:r w:rsidRPr="00FE7C07">
        <w:rPr>
          <w:rFonts w:ascii="Arial" w:hAnsi="Arial" w:cs="Arial"/>
          <w:b/>
        </w:rPr>
        <w:t>Pass / Fail</w:t>
      </w:r>
      <w:r w:rsidRPr="00FE7C07">
        <w:rPr>
          <w:rFonts w:ascii="Arial" w:hAnsi="Arial" w:cs="Arial"/>
        </w:rPr>
        <w:tab/>
        <w:t xml:space="preserve">- Where the marking method for a criterion is </w:t>
      </w:r>
      <w:r w:rsidRPr="00FE7C07">
        <w:rPr>
          <w:rFonts w:ascii="Arial" w:hAnsi="Arial" w:cs="Arial"/>
          <w:b/>
        </w:rPr>
        <w:t>Pass or Fail</w:t>
      </w:r>
      <w:r w:rsidRPr="00FE7C07">
        <w:rPr>
          <w:rFonts w:ascii="Arial" w:hAnsi="Arial" w:cs="Arial"/>
        </w:rPr>
        <w:t xml:space="preserve"> then the Tender will be marked in accordance with Table 1 detailed below:</w:t>
      </w:r>
    </w:p>
    <w:p w14:paraId="45BC637B" w14:textId="77777777" w:rsidR="00A542CE" w:rsidRPr="00FE7C07" w:rsidRDefault="00A542CE" w:rsidP="00A542CE">
      <w:pPr>
        <w:rPr>
          <w:rFonts w:ascii="Arial" w:hAnsi="Arial" w:cs="Arial"/>
          <w:b/>
          <w:bCs/>
        </w:rPr>
      </w:pPr>
      <w:r w:rsidRPr="00FE7C07">
        <w:rPr>
          <w:rFonts w:ascii="Arial" w:hAnsi="Arial" w:cs="Arial"/>
        </w:rPr>
        <w:br w:type="page"/>
      </w:r>
    </w:p>
    <w:p w14:paraId="674149B6" w14:textId="77777777" w:rsidR="00A542CE" w:rsidRPr="00FE7C07" w:rsidRDefault="00A542CE" w:rsidP="00A542CE">
      <w:pPr>
        <w:keepNext/>
        <w:spacing w:after="0" w:line="240" w:lineRule="auto"/>
        <w:ind w:left="1134"/>
        <w:rPr>
          <w:rFonts w:ascii="Arial" w:hAnsi="Arial" w:cs="Arial"/>
          <w:b/>
          <w:bCs/>
        </w:rPr>
      </w:pPr>
      <w:r w:rsidRPr="00FE7C07">
        <w:rPr>
          <w:rFonts w:ascii="Arial" w:hAnsi="Arial" w:cs="Arial"/>
          <w:b/>
          <w:bCs/>
        </w:rPr>
        <w:t xml:space="preserve">Table </w:t>
      </w:r>
      <w:r w:rsidRPr="00FE7C07">
        <w:rPr>
          <w:rFonts w:ascii="Arial" w:hAnsi="Arial" w:cs="Arial"/>
          <w:b/>
          <w:bCs/>
          <w:noProof/>
        </w:rPr>
        <w:fldChar w:fldCharType="begin"/>
      </w:r>
      <w:r w:rsidRPr="00FE7C07">
        <w:rPr>
          <w:rFonts w:ascii="Arial" w:hAnsi="Arial" w:cs="Arial"/>
          <w:b/>
          <w:bCs/>
          <w:noProof/>
        </w:rPr>
        <w:instrText xml:space="preserve"> SEQ Table \* ARABIC </w:instrText>
      </w:r>
      <w:r w:rsidRPr="00FE7C07">
        <w:rPr>
          <w:rFonts w:ascii="Arial" w:hAnsi="Arial" w:cs="Arial"/>
          <w:b/>
          <w:bCs/>
          <w:noProof/>
        </w:rPr>
        <w:fldChar w:fldCharType="separate"/>
      </w:r>
      <w:r w:rsidRPr="00FE7C07">
        <w:rPr>
          <w:rFonts w:ascii="Arial" w:hAnsi="Arial" w:cs="Arial"/>
          <w:b/>
          <w:bCs/>
          <w:noProof/>
        </w:rPr>
        <w:t>1</w:t>
      </w:r>
      <w:r w:rsidRPr="00FE7C07">
        <w:rPr>
          <w:rFonts w:ascii="Arial" w:hAnsi="Arial" w:cs="Arial"/>
          <w:b/>
          <w:bCs/>
          <w:noProof/>
        </w:rPr>
        <w:fldChar w:fldCharType="end"/>
      </w:r>
      <w:r w:rsidRPr="00FE7C07">
        <w:rPr>
          <w:rFonts w:ascii="Arial" w:hAnsi="Arial" w:cs="Arial"/>
          <w:b/>
          <w:bCs/>
        </w:rPr>
        <w:t xml:space="preserve"> - Technical Evaluation Marking for Pass / Fail Criteria</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938"/>
      </w:tblGrid>
      <w:tr w:rsidR="00A542CE" w:rsidRPr="00F7554E" w14:paraId="3810C4CB" w14:textId="77777777" w:rsidTr="000B2FB9">
        <w:trPr>
          <w:cantSplit/>
          <w:tblHeader/>
        </w:trPr>
        <w:tc>
          <w:tcPr>
            <w:tcW w:w="1417" w:type="dxa"/>
            <w:shd w:val="clear" w:color="auto" w:fill="CCCCCC"/>
          </w:tcPr>
          <w:p w14:paraId="4EB5B7C3" w14:textId="77777777" w:rsidR="00A542CE" w:rsidRPr="00F7554E" w:rsidRDefault="00A542CE" w:rsidP="000B2FB9">
            <w:pPr>
              <w:rPr>
                <w:rFonts w:ascii="Arial" w:hAnsi="Arial" w:cs="Arial"/>
                <w:b/>
              </w:rPr>
            </w:pPr>
            <w:r w:rsidRPr="00F7554E">
              <w:rPr>
                <w:rFonts w:ascii="Arial" w:hAnsi="Arial" w:cs="Arial"/>
                <w:b/>
              </w:rPr>
              <w:t>Mark</w:t>
            </w:r>
          </w:p>
        </w:tc>
        <w:tc>
          <w:tcPr>
            <w:tcW w:w="7938" w:type="dxa"/>
            <w:shd w:val="clear" w:color="auto" w:fill="CCCCCC"/>
          </w:tcPr>
          <w:p w14:paraId="2C579C37" w14:textId="77777777" w:rsidR="00A542CE" w:rsidRPr="00F7554E" w:rsidRDefault="00A542CE" w:rsidP="000B2FB9">
            <w:pPr>
              <w:rPr>
                <w:rFonts w:ascii="Arial" w:hAnsi="Arial" w:cs="Arial"/>
                <w:b/>
              </w:rPr>
            </w:pPr>
            <w:r w:rsidRPr="00F7554E">
              <w:rPr>
                <w:rFonts w:ascii="Arial" w:hAnsi="Arial" w:cs="Arial"/>
                <w:b/>
              </w:rPr>
              <w:t>Proposed Solution</w:t>
            </w:r>
          </w:p>
        </w:tc>
      </w:tr>
      <w:tr w:rsidR="00A542CE" w:rsidRPr="00F7554E" w14:paraId="2BEDED16" w14:textId="77777777" w:rsidTr="000B2FB9">
        <w:trPr>
          <w:cantSplit/>
        </w:trPr>
        <w:tc>
          <w:tcPr>
            <w:tcW w:w="1417" w:type="dxa"/>
          </w:tcPr>
          <w:p w14:paraId="765A7F47" w14:textId="77777777" w:rsidR="00A542CE" w:rsidRPr="00F7554E" w:rsidRDefault="00A542CE" w:rsidP="000B2FB9">
            <w:pPr>
              <w:rPr>
                <w:rFonts w:ascii="Arial" w:hAnsi="Arial" w:cs="Arial"/>
              </w:rPr>
            </w:pPr>
            <w:r w:rsidRPr="00F7554E">
              <w:rPr>
                <w:rFonts w:ascii="Arial" w:hAnsi="Arial" w:cs="Arial"/>
              </w:rPr>
              <w:t xml:space="preserve">Pass </w:t>
            </w:r>
          </w:p>
        </w:tc>
        <w:tc>
          <w:tcPr>
            <w:tcW w:w="7938" w:type="dxa"/>
          </w:tcPr>
          <w:p w14:paraId="08D1B757" w14:textId="77777777" w:rsidR="00A542CE" w:rsidRPr="00F7554E" w:rsidRDefault="00A542CE" w:rsidP="000B2FB9">
            <w:pPr>
              <w:ind w:left="376" w:hanging="360"/>
              <w:rPr>
                <w:rFonts w:ascii="Arial" w:hAnsi="Arial" w:cs="Arial"/>
                <w:u w:val="single"/>
              </w:rPr>
            </w:pPr>
            <w:r w:rsidRPr="00F7554E">
              <w:rPr>
                <w:rFonts w:ascii="Arial" w:hAnsi="Arial" w:cs="Arial"/>
                <w:u w:val="single"/>
              </w:rPr>
              <w:t xml:space="preserve">The Tender shows </w:t>
            </w:r>
            <w:r w:rsidRPr="00F7554E">
              <w:rPr>
                <w:rFonts w:ascii="Arial" w:hAnsi="Arial" w:cs="Arial"/>
                <w:b/>
                <w:u w:val="single"/>
              </w:rPr>
              <w:t>all</w:t>
            </w:r>
            <w:r w:rsidRPr="00F7554E">
              <w:rPr>
                <w:rFonts w:ascii="Arial" w:hAnsi="Arial" w:cs="Arial"/>
                <w:u w:val="single"/>
              </w:rPr>
              <w:t xml:space="preserve"> of the following:</w:t>
            </w:r>
          </w:p>
          <w:p w14:paraId="7073317C" w14:textId="77777777" w:rsidR="00A542CE" w:rsidRPr="00F7554E" w:rsidRDefault="00A542CE" w:rsidP="000B2FB9">
            <w:pPr>
              <w:ind w:left="376" w:hanging="360"/>
              <w:rPr>
                <w:rFonts w:ascii="Arial" w:hAnsi="Arial" w:cs="Arial"/>
              </w:rPr>
            </w:pPr>
            <w:r w:rsidRPr="00F7554E">
              <w:rPr>
                <w:rFonts w:ascii="Arial" w:hAnsi="Arial" w:cs="Arial"/>
              </w:rPr>
              <w:t>1.</w:t>
            </w:r>
            <w:r w:rsidRPr="00F7554E">
              <w:rPr>
                <w:rFonts w:ascii="Arial" w:hAnsi="Arial" w:cs="Arial"/>
              </w:rPr>
              <w:tab/>
              <w:t>The Tenderer has demonstrated that the solution is fully deliverable; evidence for this:</w:t>
            </w:r>
          </w:p>
          <w:p w14:paraId="0E3E5AAF" w14:textId="77777777" w:rsidR="00A542CE" w:rsidRPr="00F7554E" w:rsidRDefault="00A542CE" w:rsidP="00A542CE">
            <w:pPr>
              <w:numPr>
                <w:ilvl w:val="0"/>
                <w:numId w:val="5"/>
              </w:numPr>
              <w:spacing w:after="0" w:line="240" w:lineRule="auto"/>
              <w:ind w:left="736"/>
              <w:rPr>
                <w:rFonts w:ascii="Arial" w:hAnsi="Arial" w:cs="Arial"/>
              </w:rPr>
            </w:pPr>
            <w:r w:rsidRPr="00F7554E">
              <w:rPr>
                <w:rFonts w:ascii="Arial" w:hAnsi="Arial" w:cs="Arial"/>
              </w:rPr>
              <w:t>Details how the capability will be delivered.</w:t>
            </w:r>
          </w:p>
          <w:p w14:paraId="0929B023" w14:textId="77777777" w:rsidR="00A542CE" w:rsidRPr="00F7554E" w:rsidRDefault="00A542CE" w:rsidP="00A542CE">
            <w:pPr>
              <w:numPr>
                <w:ilvl w:val="0"/>
                <w:numId w:val="5"/>
              </w:numPr>
              <w:spacing w:after="0" w:line="240" w:lineRule="auto"/>
              <w:ind w:left="736"/>
              <w:rPr>
                <w:rFonts w:ascii="Arial" w:hAnsi="Arial" w:cs="Arial"/>
              </w:rPr>
            </w:pPr>
            <w:r w:rsidRPr="00F7554E">
              <w:rPr>
                <w:rFonts w:ascii="Arial" w:hAnsi="Arial" w:cs="Arial"/>
              </w:rPr>
              <w:t>Complies with necessary standards detailed in the criteria and recognises key constraints.</w:t>
            </w:r>
          </w:p>
          <w:p w14:paraId="1F56E9E9" w14:textId="77777777" w:rsidR="00A542CE" w:rsidRPr="00F7554E" w:rsidRDefault="00A542CE" w:rsidP="00A542CE">
            <w:pPr>
              <w:numPr>
                <w:ilvl w:val="0"/>
                <w:numId w:val="5"/>
              </w:numPr>
              <w:spacing w:after="0" w:line="240" w:lineRule="auto"/>
              <w:ind w:left="736"/>
              <w:rPr>
                <w:rFonts w:ascii="Arial" w:hAnsi="Arial" w:cs="Arial"/>
              </w:rPr>
            </w:pPr>
            <w:r w:rsidRPr="00F7554E">
              <w:rPr>
                <w:rFonts w:ascii="Arial" w:hAnsi="Arial" w:cs="Arial"/>
              </w:rPr>
              <w:t>Shows efficiencies in the use of resources.</w:t>
            </w:r>
          </w:p>
          <w:p w14:paraId="64585626" w14:textId="77777777" w:rsidR="00A542CE" w:rsidRPr="00F7554E" w:rsidRDefault="00A542CE" w:rsidP="000B2FB9">
            <w:pPr>
              <w:ind w:left="376" w:hanging="360"/>
              <w:rPr>
                <w:rFonts w:ascii="Arial" w:hAnsi="Arial" w:cs="Arial"/>
              </w:rPr>
            </w:pPr>
            <w:r w:rsidRPr="00F7554E">
              <w:rPr>
                <w:rFonts w:ascii="Arial" w:hAnsi="Arial" w:cs="Arial"/>
              </w:rPr>
              <w:t>2.</w:t>
            </w:r>
            <w:r w:rsidRPr="00F7554E">
              <w:rPr>
                <w:rFonts w:ascii="Arial" w:hAnsi="Arial" w:cs="Arial"/>
              </w:rPr>
              <w:tab/>
              <w:t>Any effects on the Authority resulting from the Tenderer’s solution are acceptable.</w:t>
            </w:r>
          </w:p>
        </w:tc>
      </w:tr>
      <w:tr w:rsidR="00A542CE" w:rsidRPr="00F7554E" w14:paraId="49BB6391" w14:textId="77777777" w:rsidTr="000B2FB9">
        <w:trPr>
          <w:cantSplit/>
        </w:trPr>
        <w:tc>
          <w:tcPr>
            <w:tcW w:w="1417" w:type="dxa"/>
          </w:tcPr>
          <w:p w14:paraId="61AD3371" w14:textId="77777777" w:rsidR="00A542CE" w:rsidRPr="00F7554E" w:rsidRDefault="00A542CE" w:rsidP="000B2FB9">
            <w:pPr>
              <w:rPr>
                <w:rFonts w:ascii="Arial" w:hAnsi="Arial" w:cs="Arial"/>
              </w:rPr>
            </w:pPr>
            <w:r w:rsidRPr="00F7554E">
              <w:rPr>
                <w:rFonts w:ascii="Arial" w:hAnsi="Arial" w:cs="Arial"/>
              </w:rPr>
              <w:t>Fail</w:t>
            </w:r>
          </w:p>
        </w:tc>
        <w:tc>
          <w:tcPr>
            <w:tcW w:w="7938" w:type="dxa"/>
          </w:tcPr>
          <w:p w14:paraId="4C9B56B5" w14:textId="77777777" w:rsidR="00A542CE" w:rsidRPr="00F7554E" w:rsidRDefault="00A542CE" w:rsidP="000B2FB9">
            <w:pPr>
              <w:ind w:left="376" w:hanging="360"/>
              <w:rPr>
                <w:rFonts w:ascii="Arial" w:hAnsi="Arial" w:cs="Arial"/>
                <w:u w:val="single"/>
              </w:rPr>
            </w:pPr>
            <w:r w:rsidRPr="00F7554E">
              <w:rPr>
                <w:rFonts w:ascii="Arial" w:hAnsi="Arial" w:cs="Arial"/>
                <w:u w:val="single"/>
              </w:rPr>
              <w:t xml:space="preserve">The Tender shows </w:t>
            </w:r>
            <w:r w:rsidRPr="00F7554E">
              <w:rPr>
                <w:rFonts w:ascii="Arial" w:hAnsi="Arial" w:cs="Arial"/>
                <w:b/>
                <w:u w:val="single"/>
              </w:rPr>
              <w:t>any</w:t>
            </w:r>
            <w:r w:rsidRPr="00F7554E">
              <w:rPr>
                <w:rFonts w:ascii="Arial" w:hAnsi="Arial" w:cs="Arial"/>
                <w:u w:val="single"/>
              </w:rPr>
              <w:t xml:space="preserve"> of the following:</w:t>
            </w:r>
          </w:p>
          <w:p w14:paraId="7E5A43BA" w14:textId="77777777" w:rsidR="00A542CE" w:rsidRPr="00F7554E" w:rsidRDefault="00A542CE" w:rsidP="000B2FB9">
            <w:pPr>
              <w:ind w:left="376" w:hanging="360"/>
              <w:rPr>
                <w:rFonts w:ascii="Arial" w:hAnsi="Arial" w:cs="Arial"/>
              </w:rPr>
            </w:pPr>
            <w:r w:rsidRPr="00F7554E">
              <w:rPr>
                <w:rFonts w:ascii="Arial" w:hAnsi="Arial" w:cs="Arial"/>
              </w:rPr>
              <w:t>1.</w:t>
            </w:r>
            <w:r w:rsidRPr="00F7554E">
              <w:rPr>
                <w:rFonts w:ascii="Arial" w:hAnsi="Arial" w:cs="Arial"/>
              </w:rPr>
              <w:tab/>
              <w:t>The Tenderer has failed, or only partially, demonstrated that the solution is deliverable; evidence for this:</w:t>
            </w:r>
          </w:p>
          <w:p w14:paraId="67E53EF0" w14:textId="77777777" w:rsidR="00A542CE" w:rsidRPr="00F7554E" w:rsidRDefault="00A542CE" w:rsidP="00A542CE">
            <w:pPr>
              <w:numPr>
                <w:ilvl w:val="0"/>
                <w:numId w:val="6"/>
              </w:numPr>
              <w:spacing w:after="0" w:line="240" w:lineRule="auto"/>
              <w:ind w:left="736"/>
              <w:rPr>
                <w:rFonts w:ascii="Arial" w:hAnsi="Arial" w:cs="Arial"/>
              </w:rPr>
            </w:pPr>
            <w:r w:rsidRPr="00F7554E">
              <w:rPr>
                <w:rFonts w:ascii="Arial" w:hAnsi="Arial" w:cs="Arial"/>
              </w:rPr>
              <w:t>Vaguely details how the capability will be delivered.</w:t>
            </w:r>
          </w:p>
          <w:p w14:paraId="60AC6D81" w14:textId="77777777" w:rsidR="00A542CE" w:rsidRPr="00F7554E" w:rsidRDefault="00A542CE" w:rsidP="00A542CE">
            <w:pPr>
              <w:numPr>
                <w:ilvl w:val="0"/>
                <w:numId w:val="6"/>
              </w:numPr>
              <w:spacing w:after="0" w:line="240" w:lineRule="auto"/>
              <w:ind w:left="736"/>
              <w:rPr>
                <w:rFonts w:ascii="Arial" w:hAnsi="Arial" w:cs="Arial"/>
              </w:rPr>
            </w:pPr>
            <w:r w:rsidRPr="00F7554E">
              <w:rPr>
                <w:rFonts w:ascii="Arial" w:hAnsi="Arial" w:cs="Arial"/>
              </w:rPr>
              <w:t>Only complies with necessary standards detailed in the criteria but does not recognise key constraints.</w:t>
            </w:r>
          </w:p>
          <w:p w14:paraId="51F1D26B" w14:textId="77777777" w:rsidR="00A542CE" w:rsidRPr="00F7554E" w:rsidRDefault="00A542CE" w:rsidP="00A542CE">
            <w:pPr>
              <w:numPr>
                <w:ilvl w:val="0"/>
                <w:numId w:val="6"/>
              </w:numPr>
              <w:spacing w:after="0" w:line="240" w:lineRule="auto"/>
              <w:ind w:left="736"/>
              <w:rPr>
                <w:rFonts w:ascii="Arial" w:hAnsi="Arial" w:cs="Arial"/>
              </w:rPr>
            </w:pPr>
            <w:r w:rsidRPr="00F7554E">
              <w:rPr>
                <w:rFonts w:ascii="Arial" w:hAnsi="Arial" w:cs="Arial"/>
              </w:rPr>
              <w:t>Does not clearly show efficiencies in the use of resources.</w:t>
            </w:r>
          </w:p>
          <w:p w14:paraId="45222392" w14:textId="77777777" w:rsidR="00A542CE" w:rsidRPr="00F7554E" w:rsidRDefault="00A542CE" w:rsidP="000B2FB9">
            <w:pPr>
              <w:ind w:left="376" w:hanging="360"/>
              <w:rPr>
                <w:rFonts w:ascii="Arial" w:hAnsi="Arial" w:cs="Arial"/>
              </w:rPr>
            </w:pPr>
            <w:r w:rsidRPr="00F7554E">
              <w:rPr>
                <w:rFonts w:ascii="Arial" w:hAnsi="Arial" w:cs="Arial"/>
              </w:rPr>
              <w:t>2.</w:t>
            </w:r>
            <w:r w:rsidRPr="00F7554E">
              <w:rPr>
                <w:rFonts w:ascii="Arial" w:hAnsi="Arial" w:cs="Arial"/>
              </w:rPr>
              <w:tab/>
              <w:t>Some effects on the Authority resulting from the Tenderer’s solution are undesirable.</w:t>
            </w:r>
          </w:p>
        </w:tc>
      </w:tr>
    </w:tbl>
    <w:p w14:paraId="34E78F1D" w14:textId="77777777" w:rsidR="00A542CE" w:rsidRPr="00FE7C07" w:rsidRDefault="00A542CE" w:rsidP="00A542CE">
      <w:pPr>
        <w:numPr>
          <w:ilvl w:val="1"/>
          <w:numId w:val="4"/>
        </w:numPr>
        <w:spacing w:before="120" w:after="120" w:line="240" w:lineRule="auto"/>
        <w:rPr>
          <w:rFonts w:ascii="Arial" w:hAnsi="Arial" w:cs="Arial"/>
          <w:b/>
        </w:rPr>
      </w:pPr>
      <w:r w:rsidRPr="00FE7C07">
        <w:rPr>
          <w:rFonts w:ascii="Arial" w:hAnsi="Arial" w:cs="Arial"/>
        </w:rPr>
        <w:t>The Tenderer is to respond using the Requirements of Response format found at Appendix 2. The responses to the criteria detailed within the Appendix are to be clear and concise; responses that are unclear or unstructured may result in the Tenderer receiving a lower mark due to the difficulty for the evaluators to identify the information. Where the Tenderer does not use the Requirements of Response format at Appendix 2, or a similar duplication of the Appendix, then the Tenderer’s response will not be evaluated and be deemed non-compliant. Where the Tenderer has additional information, such as certificates, specification documents or annexes, to support their response then they are to detail the location of this further evidence within the Requirement of Response.</w:t>
      </w:r>
    </w:p>
    <w:p w14:paraId="326A126B" w14:textId="77777777" w:rsidR="00A542CE" w:rsidRPr="00FE7C07" w:rsidRDefault="00A542CE" w:rsidP="00A542CE">
      <w:pPr>
        <w:numPr>
          <w:ilvl w:val="0"/>
          <w:numId w:val="4"/>
        </w:numPr>
        <w:spacing w:after="120" w:line="240" w:lineRule="auto"/>
        <w:outlineLvl w:val="0"/>
        <w:rPr>
          <w:rFonts w:ascii="Arial" w:hAnsi="Arial" w:cs="Arial"/>
          <w:b/>
        </w:rPr>
      </w:pPr>
      <w:bookmarkStart w:id="35" w:name="_Ref482101333"/>
      <w:bookmarkStart w:id="36" w:name="_Toc482106768"/>
      <w:r w:rsidRPr="00FE7C07">
        <w:rPr>
          <w:rFonts w:ascii="Arial" w:hAnsi="Arial" w:cs="Arial"/>
          <w:b/>
        </w:rPr>
        <w:t>The Technical Evaluation Process</w:t>
      </w:r>
      <w:bookmarkEnd w:id="35"/>
      <w:bookmarkEnd w:id="36"/>
    </w:p>
    <w:p w14:paraId="2A516645"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The Tenderers solution to the technical elements of this ITT are to address all of the responses required and detailed in Appendix 2. These responses will be assessed by a team brought together by the Authority as detailed at Section </w:t>
      </w:r>
      <w:r w:rsidRPr="00FE7C07">
        <w:rPr>
          <w:rFonts w:ascii="Arial" w:hAnsi="Arial" w:cs="Arial"/>
        </w:rPr>
        <w:fldChar w:fldCharType="begin"/>
      </w:r>
      <w:r w:rsidRPr="00FE7C07">
        <w:rPr>
          <w:rFonts w:ascii="Arial" w:hAnsi="Arial" w:cs="Arial"/>
        </w:rPr>
        <w:instrText xml:space="preserve"> REF _Ref482101313 \r \h  \* MERGEFORMAT </w:instrText>
      </w:r>
      <w:r w:rsidRPr="00FE7C07">
        <w:rPr>
          <w:rFonts w:ascii="Arial" w:hAnsi="Arial" w:cs="Arial"/>
        </w:rPr>
      </w:r>
      <w:r w:rsidRPr="00FE7C07">
        <w:rPr>
          <w:rFonts w:ascii="Arial" w:hAnsi="Arial" w:cs="Arial"/>
        </w:rPr>
        <w:fldChar w:fldCharType="separate"/>
      </w:r>
      <w:r w:rsidRPr="00FE7C07">
        <w:rPr>
          <w:rFonts w:ascii="Arial" w:hAnsi="Arial" w:cs="Arial"/>
        </w:rPr>
        <w:t>2</w:t>
      </w:r>
      <w:r w:rsidRPr="00FE7C07">
        <w:rPr>
          <w:rFonts w:ascii="Arial" w:hAnsi="Arial" w:cs="Arial"/>
        </w:rPr>
        <w:fldChar w:fldCharType="end"/>
      </w:r>
      <w:r w:rsidRPr="00FE7C07">
        <w:rPr>
          <w:rFonts w:ascii="Arial" w:hAnsi="Arial" w:cs="Arial"/>
        </w:rPr>
        <w:t>. The Tenderer’s solution to each technical criterion will be assessed for compliance by the evaluators.</w:t>
      </w:r>
    </w:p>
    <w:p w14:paraId="0FCD1EEA"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Once each response has been fully considered then either a Pass or Fail mark will be awarded.</w:t>
      </w:r>
    </w:p>
    <w:p w14:paraId="4B27B32D" w14:textId="77777777" w:rsidR="00A542CE" w:rsidRPr="00FE7C07" w:rsidRDefault="00A542CE" w:rsidP="00A542CE">
      <w:pPr>
        <w:numPr>
          <w:ilvl w:val="0"/>
          <w:numId w:val="4"/>
        </w:numPr>
        <w:spacing w:after="120" w:line="240" w:lineRule="auto"/>
        <w:outlineLvl w:val="0"/>
        <w:rPr>
          <w:rFonts w:ascii="Arial" w:hAnsi="Arial" w:cs="Arial"/>
          <w:b/>
        </w:rPr>
      </w:pPr>
      <w:bookmarkStart w:id="37" w:name="_Toc482106769"/>
      <w:r w:rsidRPr="00FE7C07">
        <w:rPr>
          <w:rFonts w:ascii="Arial" w:hAnsi="Arial" w:cs="Arial"/>
          <w:b/>
        </w:rPr>
        <w:t>Moderation of Evaluations</w:t>
      </w:r>
      <w:bookmarkEnd w:id="37"/>
    </w:p>
    <w:p w14:paraId="4D1199B7"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Once all evaluators have completed their evaluations then a moderation exercise will be undertaken. The moderation will review disparities between the markings awarded by the evaluators.</w:t>
      </w:r>
    </w:p>
    <w:p w14:paraId="3742EF8D"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moderation may result in evaluators being requested to reconsider the original mark awarded.</w:t>
      </w:r>
    </w:p>
    <w:p w14:paraId="1DECC78C"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Where the moderation determines that a Tenderer’s response is found to have areas of minor uncertainty the evaluators may request, via the relevant Commercial Officer, a </w:t>
      </w:r>
      <w:r w:rsidRPr="00FE7C07">
        <w:rPr>
          <w:rFonts w:ascii="Arial" w:hAnsi="Arial" w:cs="Arial"/>
        </w:rPr>
        <w:lastRenderedPageBreak/>
        <w:t xml:space="preserve">Clarification Question (CQ) to be raised. On the return of the response of the CQ by the Tenderer, the evaluators will re-evaluate the relevant criteria using the response to the CQ in a reiteration of the Technical Evaluation Process detailed above at Section </w:t>
      </w:r>
      <w:r w:rsidRPr="00FE7C07">
        <w:rPr>
          <w:rFonts w:ascii="Arial" w:hAnsi="Arial" w:cs="Arial"/>
        </w:rPr>
        <w:fldChar w:fldCharType="begin"/>
      </w:r>
      <w:r w:rsidRPr="00FE7C07">
        <w:rPr>
          <w:rFonts w:ascii="Arial" w:hAnsi="Arial" w:cs="Arial"/>
        </w:rPr>
        <w:instrText xml:space="preserve"> REF _Ref482101333 \r \h  \* MERGEFORMAT </w:instrText>
      </w:r>
      <w:r w:rsidRPr="00FE7C07">
        <w:rPr>
          <w:rFonts w:ascii="Arial" w:hAnsi="Arial" w:cs="Arial"/>
        </w:rPr>
      </w:r>
      <w:r w:rsidRPr="00FE7C07">
        <w:rPr>
          <w:rFonts w:ascii="Arial" w:hAnsi="Arial" w:cs="Arial"/>
        </w:rPr>
        <w:fldChar w:fldCharType="separate"/>
      </w:r>
      <w:r w:rsidRPr="00FE7C07">
        <w:rPr>
          <w:rFonts w:ascii="Arial" w:hAnsi="Arial" w:cs="Arial"/>
        </w:rPr>
        <w:t>5</w:t>
      </w:r>
      <w:r w:rsidRPr="00FE7C07">
        <w:rPr>
          <w:rFonts w:ascii="Arial" w:hAnsi="Arial" w:cs="Arial"/>
        </w:rPr>
        <w:fldChar w:fldCharType="end"/>
      </w:r>
      <w:r w:rsidRPr="00FE7C07">
        <w:rPr>
          <w:rFonts w:ascii="Arial" w:hAnsi="Arial" w:cs="Arial"/>
        </w:rPr>
        <w:t>.</w:t>
      </w:r>
    </w:p>
    <w:p w14:paraId="1FAFF8BD"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3CE62AF3" w14:textId="77777777" w:rsidR="00A542CE" w:rsidRPr="00FE7C07" w:rsidRDefault="00A542CE" w:rsidP="00A542CE">
      <w:pPr>
        <w:numPr>
          <w:ilvl w:val="0"/>
          <w:numId w:val="4"/>
        </w:numPr>
        <w:spacing w:after="120" w:line="240" w:lineRule="auto"/>
        <w:outlineLvl w:val="0"/>
        <w:rPr>
          <w:rFonts w:ascii="Arial" w:hAnsi="Arial" w:cs="Arial"/>
          <w:b/>
        </w:rPr>
      </w:pPr>
      <w:bookmarkStart w:id="38" w:name="_Toc482106771"/>
      <w:r w:rsidRPr="00FE7C07">
        <w:rPr>
          <w:rFonts w:ascii="Arial" w:hAnsi="Arial" w:cs="Arial"/>
          <w:b/>
        </w:rPr>
        <w:t>Results from Pass / Fail Criteria</w:t>
      </w:r>
      <w:bookmarkEnd w:id="38"/>
    </w:p>
    <w:p w14:paraId="650A8045"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For those criteria, which will be marked on a Pass / Fail basis, then the following will apply.</w:t>
      </w:r>
    </w:p>
    <w:p w14:paraId="5EE7C8A8"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Where multiple evaluators are assigned to assess the Tenderer’s response then a consensus of the result of each </w:t>
      </w:r>
      <w:proofErr w:type="gramStart"/>
      <w:r w:rsidRPr="00FE7C07">
        <w:rPr>
          <w:rFonts w:ascii="Arial" w:hAnsi="Arial" w:cs="Arial"/>
        </w:rPr>
        <w:t>criteria</w:t>
      </w:r>
      <w:proofErr w:type="gramEnd"/>
      <w:r w:rsidRPr="00FE7C07">
        <w:rPr>
          <w:rFonts w:ascii="Arial" w:hAnsi="Arial" w:cs="Arial"/>
        </w:rPr>
        <w:t xml:space="preserve"> from each evaluator will be used to create a Consensus Result. Where any one evaluator marks the criteria as a Fail then the Consensus Result will default to Fail.</w:t>
      </w:r>
    </w:p>
    <w:p w14:paraId="7D09BCF4"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No Weightings will be applied to those criteria marked on a Pass / Fail basis.</w:t>
      </w:r>
    </w:p>
    <w:p w14:paraId="79A2DA5E" w14:textId="77777777" w:rsidR="00A542CE" w:rsidRPr="00FE7C07" w:rsidRDefault="00A542CE" w:rsidP="00A542CE">
      <w:pPr>
        <w:numPr>
          <w:ilvl w:val="0"/>
          <w:numId w:val="4"/>
        </w:numPr>
        <w:spacing w:after="120" w:line="240" w:lineRule="auto"/>
        <w:outlineLvl w:val="0"/>
        <w:rPr>
          <w:rFonts w:ascii="Arial" w:hAnsi="Arial" w:cs="Arial"/>
          <w:b/>
        </w:rPr>
      </w:pPr>
      <w:bookmarkStart w:id="39" w:name="_Toc482106772"/>
      <w:r w:rsidRPr="00FE7C07">
        <w:rPr>
          <w:rFonts w:ascii="Arial" w:hAnsi="Arial" w:cs="Arial"/>
          <w:b/>
        </w:rPr>
        <w:t>Technical Compliance</w:t>
      </w:r>
      <w:bookmarkEnd w:id="39"/>
    </w:p>
    <w:p w14:paraId="77A0408E" w14:textId="77777777" w:rsidR="00A542CE" w:rsidRPr="00FE7C07" w:rsidRDefault="00A542CE" w:rsidP="00A542CE">
      <w:pPr>
        <w:numPr>
          <w:ilvl w:val="1"/>
          <w:numId w:val="4"/>
        </w:numPr>
        <w:spacing w:after="120" w:line="240" w:lineRule="auto"/>
        <w:rPr>
          <w:rFonts w:ascii="Arial" w:hAnsi="Arial" w:cs="Arial"/>
        </w:rPr>
      </w:pPr>
      <w:r w:rsidRPr="00FE7C07">
        <w:rPr>
          <w:rFonts w:ascii="Arial" w:hAnsi="Arial" w:cs="Arial"/>
        </w:rPr>
        <w:t>Unless otherwise stated against a particular criterion, the material detailed in this Section shall be used to determine if a Tenderer’s bid is deemed to be technically compliant or non-compliant.</w:t>
      </w:r>
    </w:p>
    <w:p w14:paraId="59D983E4"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Where there is a Fail in any part of those criteria marked as Pass or Fail then the Tenderer’s bid will be considered to be technically non-compliant.</w:t>
      </w:r>
    </w:p>
    <w:p w14:paraId="08A5A8DC"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Where a Tenderer’s bid is deemed to be technically non-compliant, the Tenderer’s bid will not be taken forward for a Commercial score to be awarded.</w:t>
      </w:r>
    </w:p>
    <w:p w14:paraId="564BAA08"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14:paraId="2FC6D1E5" w14:textId="77777777" w:rsidR="00A542CE" w:rsidRPr="00FE7C07" w:rsidRDefault="00A542CE" w:rsidP="00A542CE">
      <w:pPr>
        <w:numPr>
          <w:ilvl w:val="0"/>
          <w:numId w:val="4"/>
        </w:numPr>
        <w:spacing w:after="120" w:line="240" w:lineRule="auto"/>
        <w:outlineLvl w:val="0"/>
        <w:rPr>
          <w:rFonts w:ascii="Arial" w:hAnsi="Arial" w:cs="Arial"/>
          <w:b/>
        </w:rPr>
      </w:pPr>
      <w:bookmarkStart w:id="40" w:name="_Toc482106773"/>
      <w:r w:rsidRPr="00FE7C07">
        <w:rPr>
          <w:rFonts w:ascii="Arial" w:hAnsi="Arial" w:cs="Arial"/>
          <w:b/>
        </w:rPr>
        <w:t>Provision of Results to Tenderers</w:t>
      </w:r>
      <w:bookmarkEnd w:id="40"/>
    </w:p>
    <w:p w14:paraId="796F01A0"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Successful Tenderer or Tenderers will not, by default, be provided with a breakdown of the technical evaluation. Such a breakdown of their results may be requested through the relevant Commercial Officer.</w:t>
      </w:r>
    </w:p>
    <w:p w14:paraId="329E433F"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Unsuccessful Tenderer or Tenderers will be provided with the following level of breakdown of the technical evaluation provided in the </w:t>
      </w:r>
      <w:r w:rsidRPr="00FE7C07">
        <w:rPr>
          <w:rFonts w:ascii="Arial" w:hAnsi="Arial" w:cs="Arial"/>
          <w:color w:val="000000"/>
        </w:rPr>
        <w:t>Notification of Contract Award Decision letters issued following completion of the competition</w:t>
      </w:r>
      <w:r w:rsidRPr="00FE7C07">
        <w:rPr>
          <w:rFonts w:ascii="Arial" w:hAnsi="Arial" w:cs="Arial"/>
        </w:rPr>
        <w:t>:</w:t>
      </w:r>
    </w:p>
    <w:p w14:paraId="7C86A5EB" w14:textId="77777777" w:rsidR="00A542CE" w:rsidRPr="00FE7C07" w:rsidRDefault="00A542CE" w:rsidP="00A542CE">
      <w:pPr>
        <w:numPr>
          <w:ilvl w:val="2"/>
          <w:numId w:val="4"/>
        </w:numPr>
        <w:spacing w:after="120" w:line="240" w:lineRule="auto"/>
        <w:rPr>
          <w:rFonts w:ascii="Arial" w:hAnsi="Arial" w:cs="Arial"/>
          <w:b/>
        </w:rPr>
      </w:pPr>
      <w:r w:rsidRPr="00FE7C07">
        <w:rPr>
          <w:rFonts w:ascii="Arial" w:hAnsi="Arial" w:cs="Arial"/>
        </w:rPr>
        <w:t xml:space="preserve">For criteria marked on a Pass / Fail basis, the Tenderer will be provided with the Consensus Result displaying if the Tenderer has achieved a Pass or Fail mark in accordance with the marking matrix at Section </w:t>
      </w:r>
      <w:r w:rsidRPr="00FE7C07">
        <w:rPr>
          <w:rFonts w:ascii="Arial" w:hAnsi="Arial" w:cs="Arial"/>
        </w:rPr>
        <w:fldChar w:fldCharType="begin"/>
      </w:r>
      <w:r w:rsidRPr="00FE7C07">
        <w:rPr>
          <w:rFonts w:ascii="Arial" w:hAnsi="Arial" w:cs="Arial"/>
        </w:rPr>
        <w:instrText xml:space="preserve"> REF _Ref482101462 \r \h  \* MERGEFORMAT </w:instrText>
      </w:r>
      <w:r w:rsidRPr="00FE7C07">
        <w:rPr>
          <w:rFonts w:ascii="Arial" w:hAnsi="Arial" w:cs="Arial"/>
        </w:rPr>
      </w:r>
      <w:r w:rsidRPr="00FE7C07">
        <w:rPr>
          <w:rFonts w:ascii="Arial" w:hAnsi="Arial" w:cs="Arial"/>
        </w:rPr>
        <w:fldChar w:fldCharType="separate"/>
      </w:r>
      <w:r w:rsidRPr="00FE7C07">
        <w:rPr>
          <w:rFonts w:ascii="Arial" w:hAnsi="Arial" w:cs="Arial"/>
        </w:rPr>
        <w:t>4</w:t>
      </w:r>
      <w:r w:rsidRPr="00FE7C07">
        <w:rPr>
          <w:rFonts w:ascii="Arial" w:hAnsi="Arial" w:cs="Arial"/>
        </w:rPr>
        <w:fldChar w:fldCharType="end"/>
      </w:r>
      <w:r w:rsidRPr="00FE7C07">
        <w:rPr>
          <w:rFonts w:ascii="Arial" w:hAnsi="Arial" w:cs="Arial"/>
        </w:rPr>
        <w:t>.</w:t>
      </w:r>
    </w:p>
    <w:p w14:paraId="54982700" w14:textId="77777777" w:rsidR="00A542CE" w:rsidRPr="00FE7C07" w:rsidRDefault="00A542CE" w:rsidP="00A542CE">
      <w:pPr>
        <w:numPr>
          <w:ilvl w:val="2"/>
          <w:numId w:val="4"/>
        </w:numPr>
        <w:spacing w:after="120" w:line="240" w:lineRule="auto"/>
        <w:rPr>
          <w:rFonts w:ascii="Arial" w:hAnsi="Arial" w:cs="Arial"/>
          <w:b/>
        </w:rPr>
      </w:pPr>
      <w:r w:rsidRPr="00FE7C07">
        <w:rPr>
          <w:rFonts w:ascii="Arial" w:hAnsi="Arial" w:cs="Arial"/>
        </w:rPr>
        <w:t>For all criteria, the reasons for the mark provided to the Tenderer.</w:t>
      </w:r>
    </w:p>
    <w:p w14:paraId="6C1D03F0" w14:textId="77777777" w:rsidR="00A542CE" w:rsidRPr="00FE7C07" w:rsidRDefault="00A542CE" w:rsidP="00A542CE">
      <w:pPr>
        <w:numPr>
          <w:ilvl w:val="2"/>
          <w:numId w:val="4"/>
        </w:numPr>
        <w:spacing w:after="120" w:line="240" w:lineRule="auto"/>
        <w:rPr>
          <w:rFonts w:ascii="Arial" w:hAnsi="Arial" w:cs="Arial"/>
          <w:b/>
        </w:rPr>
      </w:pPr>
      <w:r w:rsidRPr="00FE7C07">
        <w:rPr>
          <w:rFonts w:ascii="Arial" w:hAnsi="Arial" w:cs="Arial"/>
        </w:rPr>
        <w:t>For all criteria, the relative mark of the Successful Tenderer(s) and the Successful Tenderer(s)’s relative characteristics and advantages.</w:t>
      </w:r>
    </w:p>
    <w:p w14:paraId="302CFF55" w14:textId="77777777" w:rsidR="00A542CE" w:rsidRPr="00FE7C07" w:rsidRDefault="00A542CE" w:rsidP="00A542CE">
      <w:pPr>
        <w:spacing w:after="240"/>
        <w:rPr>
          <w:rFonts w:ascii="Arial" w:hAnsi="Arial" w:cs="Arial"/>
        </w:rPr>
      </w:pPr>
    </w:p>
    <w:p w14:paraId="39EAFC8F" w14:textId="77777777" w:rsidR="00A542CE" w:rsidRPr="00FE7C07" w:rsidRDefault="00A542CE" w:rsidP="00A542CE">
      <w:pPr>
        <w:spacing w:before="240"/>
        <w:rPr>
          <w:rFonts w:ascii="Arial" w:hAnsi="Arial" w:cs="Arial"/>
          <w:b/>
        </w:rPr>
        <w:sectPr w:rsidR="00A542CE" w:rsidRPr="00FE7C07" w:rsidSect="000B2FB9">
          <w:footerReference w:type="default" r:id="rId18"/>
          <w:pgSz w:w="11906" w:h="16838"/>
          <w:pgMar w:top="1134" w:right="1134" w:bottom="1134" w:left="851" w:header="708" w:footer="708" w:gutter="0"/>
          <w:pgNumType w:start="1"/>
          <w:cols w:space="720"/>
          <w:docGrid w:linePitch="360"/>
        </w:sectPr>
      </w:pPr>
    </w:p>
    <w:p w14:paraId="06E7D6A2" w14:textId="77777777" w:rsidR="00A542CE" w:rsidRPr="00FE7C07" w:rsidRDefault="00A542CE" w:rsidP="00A542CE">
      <w:pPr>
        <w:spacing w:after="120"/>
        <w:rPr>
          <w:rFonts w:ascii="Arial" w:hAnsi="Arial" w:cs="Arial"/>
          <w:b/>
        </w:rPr>
      </w:pPr>
      <w:r w:rsidRPr="00FE7C07">
        <w:rPr>
          <w:rFonts w:ascii="Arial" w:hAnsi="Arial" w:cs="Arial"/>
          <w:b/>
        </w:rPr>
        <w:lastRenderedPageBreak/>
        <w:t>Appendix 1</w:t>
      </w:r>
    </w:p>
    <w:p w14:paraId="0721C1D9" w14:textId="77777777" w:rsidR="00A542CE" w:rsidRPr="00FE7C07" w:rsidRDefault="00A542CE" w:rsidP="00A542CE">
      <w:pPr>
        <w:spacing w:after="120"/>
        <w:rPr>
          <w:rFonts w:ascii="Arial" w:hAnsi="Arial" w:cs="Arial"/>
          <w:b/>
        </w:rPr>
      </w:pPr>
      <w:r w:rsidRPr="00FE7C07">
        <w:rPr>
          <w:rFonts w:ascii="Arial" w:hAnsi="Arial" w:cs="Arial"/>
          <w:b/>
        </w:rPr>
        <w:t>Specific Tender Evaluation Details 70</w:t>
      </w:r>
      <w:r>
        <w:rPr>
          <w:rFonts w:ascii="Arial" w:hAnsi="Arial" w:cs="Arial"/>
          <w:b/>
        </w:rPr>
        <w:t>1027396</w:t>
      </w:r>
    </w:p>
    <w:p w14:paraId="35164FC4" w14:textId="77777777" w:rsidR="00A542CE" w:rsidRPr="00FE7C07" w:rsidRDefault="00A542CE" w:rsidP="00A542CE">
      <w:pPr>
        <w:tabs>
          <w:tab w:val="num" w:pos="567"/>
        </w:tabs>
        <w:spacing w:after="120"/>
        <w:rPr>
          <w:rFonts w:ascii="Arial" w:hAnsi="Arial" w:cs="Arial"/>
          <w:b/>
        </w:rPr>
      </w:pPr>
      <w:r w:rsidRPr="00FE7C07">
        <w:rPr>
          <w:rFonts w:ascii="Arial" w:hAnsi="Arial" w:cs="Arial"/>
          <w:b/>
        </w:rPr>
        <w:t xml:space="preserve">The </w:t>
      </w:r>
      <w:r>
        <w:rPr>
          <w:rFonts w:ascii="Arial" w:hAnsi="Arial" w:cs="Arial"/>
          <w:b/>
        </w:rPr>
        <w:t>Supply and Delivery of TIG Welding Machines to HMS S</w:t>
      </w:r>
      <w:r w:rsidR="005B7C6F">
        <w:rPr>
          <w:rFonts w:ascii="Arial" w:hAnsi="Arial" w:cs="Arial"/>
          <w:b/>
        </w:rPr>
        <w:t>ultan</w:t>
      </w:r>
    </w:p>
    <w:p w14:paraId="33FED2F1" w14:textId="77777777" w:rsidR="00A542CE" w:rsidRPr="00F61253" w:rsidRDefault="00A542CE" w:rsidP="00A542CE">
      <w:pPr>
        <w:tabs>
          <w:tab w:val="num" w:pos="567"/>
        </w:tabs>
        <w:spacing w:after="120"/>
        <w:rPr>
          <w:rFonts w:ascii="Arial" w:hAnsi="Arial" w:cs="Arial"/>
          <w:b/>
        </w:rPr>
      </w:pPr>
      <w:r w:rsidRPr="00F61253">
        <w:rPr>
          <w:rFonts w:ascii="Arial" w:hAnsi="Arial" w:cs="Arial"/>
          <w:b/>
        </w:rPr>
        <w:t>Weighting between Technical and Commercial elements</w:t>
      </w:r>
    </w:p>
    <w:p w14:paraId="51EF3EFE" w14:textId="77777777" w:rsidR="00A542CE" w:rsidRPr="00F61253" w:rsidRDefault="00A542CE" w:rsidP="00A542CE">
      <w:pPr>
        <w:numPr>
          <w:ilvl w:val="1"/>
          <w:numId w:val="8"/>
        </w:numPr>
        <w:spacing w:after="120" w:line="240" w:lineRule="auto"/>
        <w:rPr>
          <w:rFonts w:ascii="Arial" w:hAnsi="Arial" w:cs="Arial"/>
        </w:rPr>
      </w:pPr>
      <w:r w:rsidRPr="00F61253">
        <w:rPr>
          <w:rFonts w:ascii="Arial" w:hAnsi="Arial" w:cs="Arial"/>
        </w:rPr>
        <w:t xml:space="preserve">The award of a Contract for this Requirement shall be based on the Lowest Priced Technically and Commercially compliant tender. The award shall be to the supplier who offers the lowest price technically and commercially compliant bid. Where a supplier’s bid is not Technically and Commercially compliant then the bid will not be considered on price.  </w:t>
      </w:r>
    </w:p>
    <w:p w14:paraId="62506F23" w14:textId="77777777" w:rsidR="00A542CE" w:rsidRPr="00F61253" w:rsidRDefault="00A542CE" w:rsidP="00A542CE">
      <w:pPr>
        <w:numPr>
          <w:ilvl w:val="0"/>
          <w:numId w:val="8"/>
        </w:numPr>
        <w:spacing w:after="120" w:line="240" w:lineRule="auto"/>
        <w:rPr>
          <w:rFonts w:ascii="Arial" w:hAnsi="Arial" w:cs="Arial"/>
          <w:b/>
        </w:rPr>
      </w:pPr>
      <w:r w:rsidRPr="00F61253">
        <w:rPr>
          <w:rFonts w:ascii="Arial" w:hAnsi="Arial" w:cs="Arial"/>
          <w:b/>
        </w:rPr>
        <w:t>Technical Evaluation Criteria</w:t>
      </w:r>
    </w:p>
    <w:p w14:paraId="42C47BE3" w14:textId="77777777" w:rsidR="00A542CE" w:rsidRPr="00FE7C07" w:rsidRDefault="00A542CE" w:rsidP="00A542CE">
      <w:pPr>
        <w:numPr>
          <w:ilvl w:val="1"/>
          <w:numId w:val="8"/>
        </w:numPr>
        <w:spacing w:after="120" w:line="240" w:lineRule="auto"/>
        <w:rPr>
          <w:rFonts w:ascii="Arial" w:hAnsi="Arial" w:cs="Arial"/>
        </w:rPr>
      </w:pPr>
      <w:r w:rsidRPr="00FE7C07">
        <w:rPr>
          <w:rFonts w:ascii="Arial" w:hAnsi="Arial" w:cs="Arial"/>
        </w:rPr>
        <w:t>All technical question asked are subject to a pass fail/mark as detailed in Table 1 below:</w:t>
      </w:r>
    </w:p>
    <w:p w14:paraId="06D19C12" w14:textId="77777777" w:rsidR="00A542CE" w:rsidRDefault="00A542CE" w:rsidP="00A542CE">
      <w:pPr>
        <w:keepNext/>
        <w:spacing w:after="0" w:line="240" w:lineRule="auto"/>
        <w:ind w:left="1134"/>
        <w:rPr>
          <w:rFonts w:ascii="Arial" w:hAnsi="Arial" w:cs="Arial"/>
          <w:b/>
          <w:bCs/>
        </w:rPr>
      </w:pPr>
      <w:r w:rsidRPr="00FE7C07">
        <w:rPr>
          <w:rFonts w:ascii="Arial" w:hAnsi="Arial" w:cs="Arial"/>
          <w:b/>
          <w:bCs/>
        </w:rPr>
        <w:t>Table 1 - Marking Method and Weightings</w:t>
      </w:r>
    </w:p>
    <w:p w14:paraId="325D0188" w14:textId="77777777" w:rsidR="00F61253" w:rsidRPr="00FE7C07" w:rsidRDefault="00F61253" w:rsidP="00A542CE">
      <w:pPr>
        <w:keepNext/>
        <w:spacing w:after="0" w:line="240" w:lineRule="auto"/>
        <w:ind w:left="1134"/>
        <w:rPr>
          <w:rFonts w:ascii="Arial" w:hAnsi="Arial" w:cs="Arial"/>
          <w:b/>
          <w:bC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3"/>
        <w:gridCol w:w="2749"/>
      </w:tblGrid>
      <w:tr w:rsidR="00A542CE" w:rsidRPr="00F7554E" w14:paraId="20D68AC9" w14:textId="77777777" w:rsidTr="000B2FB9">
        <w:trPr>
          <w:cantSplit/>
          <w:trHeight w:val="106"/>
          <w:tblHeader/>
        </w:trPr>
        <w:tc>
          <w:tcPr>
            <w:tcW w:w="2742" w:type="dxa"/>
            <w:shd w:val="clear" w:color="auto" w:fill="CCCCCC"/>
          </w:tcPr>
          <w:p w14:paraId="35109194" w14:textId="77777777" w:rsidR="00A542CE" w:rsidRPr="00F7554E" w:rsidRDefault="00A542CE" w:rsidP="000B2FB9">
            <w:pPr>
              <w:tabs>
                <w:tab w:val="left" w:pos="1440"/>
              </w:tabs>
              <w:jc w:val="center"/>
              <w:rPr>
                <w:rFonts w:ascii="Arial" w:hAnsi="Arial" w:cs="Arial"/>
                <w:b/>
              </w:rPr>
            </w:pPr>
            <w:r w:rsidRPr="00F7554E">
              <w:rPr>
                <w:rFonts w:ascii="Arial" w:hAnsi="Arial" w:cs="Arial"/>
                <w:b/>
              </w:rPr>
              <w:t>Criteria</w:t>
            </w:r>
          </w:p>
        </w:tc>
        <w:tc>
          <w:tcPr>
            <w:tcW w:w="2743" w:type="dxa"/>
            <w:shd w:val="clear" w:color="auto" w:fill="CCCCCC"/>
          </w:tcPr>
          <w:p w14:paraId="57ADA611" w14:textId="77777777" w:rsidR="00A542CE" w:rsidRPr="00F7554E" w:rsidRDefault="00A542CE" w:rsidP="000B2FB9">
            <w:pPr>
              <w:tabs>
                <w:tab w:val="left" w:pos="1440"/>
              </w:tabs>
              <w:jc w:val="center"/>
              <w:rPr>
                <w:rFonts w:ascii="Arial" w:hAnsi="Arial" w:cs="Arial"/>
                <w:b/>
              </w:rPr>
            </w:pPr>
            <w:r w:rsidRPr="00F7554E">
              <w:rPr>
                <w:rFonts w:ascii="Arial" w:hAnsi="Arial" w:cs="Arial"/>
                <w:b/>
              </w:rPr>
              <w:t>Marking Method</w:t>
            </w:r>
          </w:p>
        </w:tc>
        <w:tc>
          <w:tcPr>
            <w:tcW w:w="2749" w:type="dxa"/>
            <w:shd w:val="clear" w:color="auto" w:fill="CCCCCC"/>
          </w:tcPr>
          <w:p w14:paraId="3BC8C912" w14:textId="77777777" w:rsidR="00A542CE" w:rsidRPr="00F7554E" w:rsidRDefault="00A542CE" w:rsidP="000B2FB9">
            <w:pPr>
              <w:tabs>
                <w:tab w:val="left" w:pos="1440"/>
              </w:tabs>
              <w:jc w:val="center"/>
              <w:rPr>
                <w:rFonts w:ascii="Arial" w:hAnsi="Arial" w:cs="Arial"/>
                <w:b/>
              </w:rPr>
            </w:pPr>
            <w:r w:rsidRPr="00F7554E">
              <w:rPr>
                <w:rFonts w:ascii="Arial" w:hAnsi="Arial" w:cs="Arial"/>
                <w:b/>
              </w:rPr>
              <w:t>Weighting (%)</w:t>
            </w:r>
          </w:p>
        </w:tc>
      </w:tr>
      <w:tr w:rsidR="00A542CE" w:rsidRPr="00F7554E" w14:paraId="7154FD6A" w14:textId="77777777" w:rsidTr="000B2FB9">
        <w:trPr>
          <w:cantSplit/>
        </w:trPr>
        <w:tc>
          <w:tcPr>
            <w:tcW w:w="2742" w:type="dxa"/>
          </w:tcPr>
          <w:p w14:paraId="6197134A" w14:textId="77777777" w:rsidR="00A542CE" w:rsidRPr="00F7554E" w:rsidRDefault="00A542CE" w:rsidP="000B2FB9">
            <w:pPr>
              <w:tabs>
                <w:tab w:val="left" w:pos="1440"/>
              </w:tabs>
              <w:jc w:val="center"/>
              <w:rPr>
                <w:rFonts w:ascii="Arial" w:hAnsi="Arial" w:cs="Arial"/>
              </w:rPr>
            </w:pPr>
            <w:r w:rsidRPr="00F7554E">
              <w:rPr>
                <w:rFonts w:ascii="Arial" w:hAnsi="Arial" w:cs="Arial"/>
              </w:rPr>
              <w:t>1</w:t>
            </w:r>
          </w:p>
        </w:tc>
        <w:tc>
          <w:tcPr>
            <w:tcW w:w="2743" w:type="dxa"/>
          </w:tcPr>
          <w:p w14:paraId="7BCBE8A7" w14:textId="77777777" w:rsidR="00A542CE" w:rsidRPr="00F7554E" w:rsidRDefault="00A542CE" w:rsidP="000B2FB9">
            <w:pPr>
              <w:tabs>
                <w:tab w:val="left" w:pos="1440"/>
              </w:tabs>
              <w:jc w:val="center"/>
              <w:rPr>
                <w:rFonts w:ascii="Arial" w:hAnsi="Arial" w:cs="Arial"/>
              </w:rPr>
            </w:pPr>
            <w:r w:rsidRPr="00F7554E">
              <w:rPr>
                <w:rFonts w:ascii="Arial" w:hAnsi="Arial" w:cs="Arial"/>
              </w:rPr>
              <w:t>Pass / Fail</w:t>
            </w:r>
          </w:p>
        </w:tc>
        <w:tc>
          <w:tcPr>
            <w:tcW w:w="2749" w:type="dxa"/>
          </w:tcPr>
          <w:p w14:paraId="58A948A6" w14:textId="77777777" w:rsidR="00A542CE" w:rsidRPr="00F7554E" w:rsidRDefault="00A542CE" w:rsidP="000B2FB9">
            <w:pPr>
              <w:tabs>
                <w:tab w:val="left" w:pos="1440"/>
              </w:tabs>
              <w:jc w:val="center"/>
              <w:rPr>
                <w:rFonts w:ascii="Arial" w:hAnsi="Arial" w:cs="Arial"/>
              </w:rPr>
            </w:pPr>
            <w:r w:rsidRPr="00F7554E">
              <w:rPr>
                <w:rFonts w:ascii="Arial" w:hAnsi="Arial" w:cs="Arial"/>
              </w:rPr>
              <w:t>N/A</w:t>
            </w:r>
          </w:p>
        </w:tc>
      </w:tr>
      <w:tr w:rsidR="00A542CE" w:rsidRPr="00F7554E" w14:paraId="65FCE000" w14:textId="77777777" w:rsidTr="000B2FB9">
        <w:trPr>
          <w:cantSplit/>
        </w:trPr>
        <w:tc>
          <w:tcPr>
            <w:tcW w:w="2742" w:type="dxa"/>
          </w:tcPr>
          <w:p w14:paraId="648AC809" w14:textId="77777777" w:rsidR="00A542CE" w:rsidRPr="00F7554E" w:rsidRDefault="00A542CE" w:rsidP="000B2FB9">
            <w:pPr>
              <w:tabs>
                <w:tab w:val="left" w:pos="1440"/>
              </w:tabs>
              <w:jc w:val="center"/>
              <w:rPr>
                <w:rFonts w:ascii="Arial" w:hAnsi="Arial" w:cs="Arial"/>
              </w:rPr>
            </w:pPr>
            <w:r w:rsidRPr="00F7554E">
              <w:rPr>
                <w:rFonts w:ascii="Arial" w:hAnsi="Arial" w:cs="Arial"/>
              </w:rPr>
              <w:t>2</w:t>
            </w:r>
          </w:p>
        </w:tc>
        <w:tc>
          <w:tcPr>
            <w:tcW w:w="2743" w:type="dxa"/>
          </w:tcPr>
          <w:p w14:paraId="3B28FD47" w14:textId="77777777" w:rsidR="00A542CE" w:rsidRPr="00F7554E" w:rsidRDefault="00A542CE" w:rsidP="000B2FB9">
            <w:pPr>
              <w:tabs>
                <w:tab w:val="left" w:pos="1440"/>
              </w:tabs>
              <w:jc w:val="center"/>
              <w:rPr>
                <w:rFonts w:ascii="Arial" w:hAnsi="Arial" w:cs="Arial"/>
              </w:rPr>
            </w:pPr>
            <w:r w:rsidRPr="00F7554E">
              <w:rPr>
                <w:rFonts w:ascii="Arial" w:hAnsi="Arial" w:cs="Arial"/>
              </w:rPr>
              <w:t>Pass / Fail</w:t>
            </w:r>
          </w:p>
        </w:tc>
        <w:tc>
          <w:tcPr>
            <w:tcW w:w="2749" w:type="dxa"/>
          </w:tcPr>
          <w:p w14:paraId="2E8957DF" w14:textId="77777777" w:rsidR="00A542CE" w:rsidRPr="00F7554E" w:rsidRDefault="00A542CE" w:rsidP="000B2FB9">
            <w:pPr>
              <w:tabs>
                <w:tab w:val="left" w:pos="1440"/>
              </w:tabs>
              <w:jc w:val="center"/>
              <w:rPr>
                <w:rFonts w:ascii="Arial" w:hAnsi="Arial" w:cs="Arial"/>
              </w:rPr>
            </w:pPr>
            <w:r w:rsidRPr="00F7554E">
              <w:rPr>
                <w:rFonts w:ascii="Arial" w:hAnsi="Arial" w:cs="Arial"/>
              </w:rPr>
              <w:t>N/A</w:t>
            </w:r>
          </w:p>
        </w:tc>
      </w:tr>
      <w:tr w:rsidR="00A542CE" w:rsidRPr="00F7554E" w14:paraId="0759746B" w14:textId="77777777" w:rsidTr="000B2FB9">
        <w:trPr>
          <w:cantSplit/>
        </w:trPr>
        <w:tc>
          <w:tcPr>
            <w:tcW w:w="2742" w:type="dxa"/>
          </w:tcPr>
          <w:p w14:paraId="312A3F9C" w14:textId="77777777" w:rsidR="00A542CE" w:rsidRPr="00F7554E" w:rsidRDefault="00A542CE" w:rsidP="000B2FB9">
            <w:pPr>
              <w:tabs>
                <w:tab w:val="left" w:pos="1440"/>
              </w:tabs>
              <w:jc w:val="center"/>
              <w:rPr>
                <w:rFonts w:ascii="Arial" w:hAnsi="Arial" w:cs="Arial"/>
              </w:rPr>
            </w:pPr>
            <w:r w:rsidRPr="00F7554E">
              <w:rPr>
                <w:rFonts w:ascii="Arial" w:hAnsi="Arial" w:cs="Arial"/>
              </w:rPr>
              <w:t>3</w:t>
            </w:r>
          </w:p>
        </w:tc>
        <w:tc>
          <w:tcPr>
            <w:tcW w:w="2743" w:type="dxa"/>
          </w:tcPr>
          <w:p w14:paraId="3CD714D2" w14:textId="77777777" w:rsidR="00A542CE" w:rsidRPr="00F7554E" w:rsidRDefault="00A542CE" w:rsidP="000B2FB9">
            <w:pPr>
              <w:tabs>
                <w:tab w:val="left" w:pos="1440"/>
              </w:tabs>
              <w:jc w:val="center"/>
              <w:rPr>
                <w:rFonts w:ascii="Arial" w:hAnsi="Arial" w:cs="Arial"/>
              </w:rPr>
            </w:pPr>
            <w:r w:rsidRPr="00F7554E">
              <w:rPr>
                <w:rFonts w:ascii="Arial" w:hAnsi="Arial" w:cs="Arial"/>
              </w:rPr>
              <w:t>Pass / Fail</w:t>
            </w:r>
          </w:p>
        </w:tc>
        <w:tc>
          <w:tcPr>
            <w:tcW w:w="2749" w:type="dxa"/>
          </w:tcPr>
          <w:p w14:paraId="22468B44" w14:textId="77777777" w:rsidR="00A542CE" w:rsidRPr="00F7554E" w:rsidRDefault="00A542CE" w:rsidP="000B2FB9">
            <w:pPr>
              <w:tabs>
                <w:tab w:val="left" w:pos="1440"/>
              </w:tabs>
              <w:jc w:val="center"/>
              <w:rPr>
                <w:rFonts w:ascii="Arial" w:hAnsi="Arial" w:cs="Arial"/>
              </w:rPr>
            </w:pPr>
            <w:r w:rsidRPr="00F7554E">
              <w:rPr>
                <w:rFonts w:ascii="Arial" w:hAnsi="Arial" w:cs="Arial"/>
              </w:rPr>
              <w:t>N/A</w:t>
            </w:r>
          </w:p>
        </w:tc>
      </w:tr>
      <w:tr w:rsidR="004452D7" w:rsidRPr="00F7554E" w14:paraId="1122CA15" w14:textId="77777777" w:rsidTr="000B2FB9">
        <w:trPr>
          <w:cantSplit/>
        </w:trPr>
        <w:tc>
          <w:tcPr>
            <w:tcW w:w="2742" w:type="dxa"/>
          </w:tcPr>
          <w:p w14:paraId="79323762" w14:textId="7EAF3F72" w:rsidR="004452D7" w:rsidRPr="00F7554E" w:rsidRDefault="004452D7" w:rsidP="000B2FB9">
            <w:pPr>
              <w:tabs>
                <w:tab w:val="left" w:pos="1440"/>
              </w:tabs>
              <w:jc w:val="center"/>
              <w:rPr>
                <w:rFonts w:ascii="Arial" w:hAnsi="Arial" w:cs="Arial"/>
              </w:rPr>
            </w:pPr>
            <w:r>
              <w:rPr>
                <w:rFonts w:ascii="Arial" w:hAnsi="Arial" w:cs="Arial"/>
              </w:rPr>
              <w:t>4</w:t>
            </w:r>
          </w:p>
        </w:tc>
        <w:tc>
          <w:tcPr>
            <w:tcW w:w="2743" w:type="dxa"/>
          </w:tcPr>
          <w:p w14:paraId="168390F5" w14:textId="63212DC2" w:rsidR="004452D7" w:rsidRPr="00F7554E" w:rsidRDefault="004452D7" w:rsidP="000B2FB9">
            <w:pPr>
              <w:tabs>
                <w:tab w:val="left" w:pos="1440"/>
              </w:tabs>
              <w:jc w:val="center"/>
              <w:rPr>
                <w:rFonts w:ascii="Arial" w:hAnsi="Arial" w:cs="Arial"/>
              </w:rPr>
            </w:pPr>
            <w:r>
              <w:rPr>
                <w:rFonts w:ascii="Arial" w:hAnsi="Arial" w:cs="Arial"/>
              </w:rPr>
              <w:t>Pass / Fail</w:t>
            </w:r>
          </w:p>
        </w:tc>
        <w:tc>
          <w:tcPr>
            <w:tcW w:w="2749" w:type="dxa"/>
          </w:tcPr>
          <w:p w14:paraId="505CBF46" w14:textId="44FBB056" w:rsidR="004452D7" w:rsidRPr="00F7554E" w:rsidRDefault="004452D7" w:rsidP="000B2FB9">
            <w:pPr>
              <w:tabs>
                <w:tab w:val="left" w:pos="1440"/>
              </w:tabs>
              <w:jc w:val="center"/>
              <w:rPr>
                <w:rFonts w:ascii="Arial" w:hAnsi="Arial" w:cs="Arial"/>
              </w:rPr>
            </w:pPr>
            <w:r>
              <w:rPr>
                <w:rFonts w:ascii="Arial" w:hAnsi="Arial" w:cs="Arial"/>
              </w:rPr>
              <w:t>N/A</w:t>
            </w:r>
          </w:p>
        </w:tc>
      </w:tr>
    </w:tbl>
    <w:p w14:paraId="0DD3CFA4"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11D184D9"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2DE22A23"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5877481F"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7316AB12"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47ADBB43"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6EF5DE91"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696849B9"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60E13185"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3A35AA10"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37C9ED1F"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589A98C6"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3DE3CDF4" w14:textId="77777777" w:rsidR="00F61253" w:rsidRDefault="00F61253" w:rsidP="00A542CE">
      <w:pPr>
        <w:widowControl w:val="0"/>
        <w:autoSpaceDE w:val="0"/>
        <w:autoSpaceDN w:val="0"/>
        <w:adjustRightInd w:val="0"/>
        <w:spacing w:before="240" w:after="60" w:line="240" w:lineRule="auto"/>
        <w:ind w:left="120"/>
        <w:rPr>
          <w:rFonts w:ascii="Arial" w:hAnsi="Arial" w:cs="Arial"/>
          <w:b/>
          <w:bCs/>
          <w:color w:val="000000"/>
        </w:rPr>
      </w:pPr>
    </w:p>
    <w:p w14:paraId="6760E44D" w14:textId="77777777" w:rsidR="00F61253" w:rsidRDefault="00F61253" w:rsidP="00A542CE">
      <w:pPr>
        <w:widowControl w:val="0"/>
        <w:autoSpaceDE w:val="0"/>
        <w:autoSpaceDN w:val="0"/>
        <w:adjustRightInd w:val="0"/>
        <w:spacing w:before="240" w:after="60" w:line="240" w:lineRule="auto"/>
        <w:ind w:left="120"/>
        <w:rPr>
          <w:rFonts w:ascii="Arial" w:hAnsi="Arial" w:cs="Arial"/>
          <w:b/>
          <w:bCs/>
          <w:color w:val="000000"/>
        </w:rPr>
      </w:pPr>
    </w:p>
    <w:p w14:paraId="0B2355F0" w14:textId="77777777" w:rsidR="00F61253" w:rsidRDefault="00F61253" w:rsidP="00A542CE">
      <w:pPr>
        <w:widowControl w:val="0"/>
        <w:autoSpaceDE w:val="0"/>
        <w:autoSpaceDN w:val="0"/>
        <w:adjustRightInd w:val="0"/>
        <w:spacing w:before="240" w:after="60" w:line="240" w:lineRule="auto"/>
        <w:ind w:left="120"/>
        <w:rPr>
          <w:rFonts w:ascii="Arial" w:hAnsi="Arial" w:cs="Arial"/>
          <w:b/>
          <w:bCs/>
          <w:color w:val="000000"/>
        </w:rPr>
      </w:pPr>
    </w:p>
    <w:p w14:paraId="65A4843E" w14:textId="77777777" w:rsidR="00A542CE" w:rsidRDefault="00A542CE" w:rsidP="00A542CE">
      <w:pPr>
        <w:widowControl w:val="0"/>
        <w:autoSpaceDE w:val="0"/>
        <w:autoSpaceDN w:val="0"/>
        <w:adjustRightInd w:val="0"/>
        <w:spacing w:before="240" w:after="60" w:line="240" w:lineRule="auto"/>
        <w:ind w:left="120"/>
        <w:rPr>
          <w:rFonts w:ascii="Arial" w:hAnsi="Arial" w:cs="Arial"/>
          <w:b/>
          <w:bCs/>
          <w:color w:val="000000"/>
        </w:rPr>
      </w:pPr>
      <w:r>
        <w:rPr>
          <w:rFonts w:ascii="Arial" w:hAnsi="Arial" w:cs="Arial"/>
          <w:b/>
          <w:bCs/>
          <w:color w:val="000000"/>
        </w:rPr>
        <w:t>Appendix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542CE" w:rsidRPr="00F7554E" w14:paraId="26BC18DA" w14:textId="77777777" w:rsidTr="000B2FB9">
        <w:trPr>
          <w:trHeight w:val="1320"/>
        </w:trPr>
        <w:tc>
          <w:tcPr>
            <w:tcW w:w="9889" w:type="dxa"/>
            <w:tcBorders>
              <w:top w:val="nil"/>
              <w:left w:val="nil"/>
              <w:bottom w:val="nil"/>
              <w:right w:val="nil"/>
            </w:tcBorders>
          </w:tcPr>
          <w:p w14:paraId="7372373B"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b/>
                <w:bCs/>
                <w:color w:val="000000"/>
              </w:rPr>
            </w:pPr>
            <w:r w:rsidRPr="00F7554E">
              <w:rPr>
                <w:rFonts w:ascii="Arial" w:hAnsi="Arial" w:cs="Arial"/>
                <w:b/>
                <w:bCs/>
                <w:color w:val="000000"/>
              </w:rPr>
              <w:t>Technical Evaluation Criterion for 700261341</w:t>
            </w:r>
          </w:p>
          <w:p w14:paraId="7FBDC42C" w14:textId="77777777" w:rsidR="00F61253" w:rsidRPr="00F7554E" w:rsidRDefault="00F61253" w:rsidP="000B2FB9">
            <w:pPr>
              <w:widowControl w:val="0"/>
              <w:tabs>
                <w:tab w:val="left" w:pos="1821"/>
              </w:tabs>
              <w:autoSpaceDE w:val="0"/>
              <w:autoSpaceDN w:val="0"/>
              <w:adjustRightInd w:val="0"/>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53"/>
            </w:tblGrid>
            <w:tr w:rsidR="00A542CE" w:rsidRPr="00F7554E" w14:paraId="41D1ED4D" w14:textId="77777777" w:rsidTr="000B2FB9">
              <w:tc>
                <w:tcPr>
                  <w:tcW w:w="2405" w:type="dxa"/>
                  <w:shd w:val="clear" w:color="auto" w:fill="auto"/>
                </w:tcPr>
                <w:p w14:paraId="2E1BC1F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Criterion Number:</w:t>
                  </w:r>
                  <w:r w:rsidR="00434FD4" w:rsidRPr="00F7554E">
                    <w:rPr>
                      <w:rFonts w:ascii="Arial" w:hAnsi="Arial" w:cs="Arial"/>
                      <w:color w:val="000000"/>
                    </w:rPr>
                    <w:t xml:space="preserve"> 1</w:t>
                  </w:r>
                </w:p>
              </w:tc>
              <w:tc>
                <w:tcPr>
                  <w:tcW w:w="7253" w:type="dxa"/>
                  <w:shd w:val="clear" w:color="auto" w:fill="auto"/>
                </w:tcPr>
                <w:p w14:paraId="47EB16E9" w14:textId="0D53D9EE" w:rsidR="00A542CE" w:rsidRDefault="00434FD4"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Demonstrate that your company can provide a TIG welding machine that meets the specifications stated in serials 1-1</w:t>
                  </w:r>
                  <w:r w:rsidR="001163EA">
                    <w:rPr>
                      <w:rFonts w:ascii="Arial" w:hAnsi="Arial" w:cs="Arial"/>
                      <w:color w:val="000000"/>
                    </w:rPr>
                    <w:t>8</w:t>
                  </w:r>
                  <w:r w:rsidRPr="00F7554E">
                    <w:rPr>
                      <w:rFonts w:ascii="Arial" w:hAnsi="Arial" w:cs="Arial"/>
                      <w:color w:val="000000"/>
                    </w:rPr>
                    <w:t xml:space="preserve"> in </w:t>
                  </w:r>
                  <w:r w:rsidR="00336C46">
                    <w:rPr>
                      <w:rFonts w:ascii="Arial" w:hAnsi="Arial" w:cs="Arial"/>
                      <w:color w:val="000000"/>
                    </w:rPr>
                    <w:t xml:space="preserve">Table 1, </w:t>
                  </w:r>
                  <w:r w:rsidRPr="00F7554E">
                    <w:rPr>
                      <w:rFonts w:ascii="Arial" w:hAnsi="Arial" w:cs="Arial"/>
                      <w:color w:val="000000"/>
                    </w:rPr>
                    <w:t>Annex A of the Statement of Requirement</w:t>
                  </w:r>
                  <w:r w:rsidR="00A047B5">
                    <w:rPr>
                      <w:rFonts w:ascii="Arial" w:hAnsi="Arial" w:cs="Arial"/>
                      <w:color w:val="000000"/>
                    </w:rPr>
                    <w:t xml:space="preserve">: </w:t>
                  </w:r>
                </w:p>
                <w:p w14:paraId="0E57D14F" w14:textId="77777777" w:rsidR="007B5321" w:rsidRDefault="007B5321" w:rsidP="000B2FB9">
                  <w:pPr>
                    <w:widowControl w:val="0"/>
                    <w:tabs>
                      <w:tab w:val="left" w:pos="1821"/>
                    </w:tabs>
                    <w:autoSpaceDE w:val="0"/>
                    <w:autoSpaceDN w:val="0"/>
                    <w:adjustRightInd w:val="0"/>
                    <w:spacing w:after="0" w:line="240" w:lineRule="auto"/>
                    <w:rPr>
                      <w:rFonts w:ascii="Arial" w:hAnsi="Arial" w:cs="Arial"/>
                      <w:color w:val="000000"/>
                    </w:rPr>
                  </w:pPr>
                </w:p>
                <w:p w14:paraId="4E19E885"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 xml:space="preserve">To be compatible with 415v,50 Hz, 3 phase supply </w:t>
                  </w:r>
                </w:p>
                <w:p w14:paraId="52FA0DE8"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 xml:space="preserve">To operate in AC and DC modes to permit welding of </w:t>
                  </w:r>
                  <w:proofErr w:type="spellStart"/>
                  <w:r w:rsidRPr="001163EA">
                    <w:rPr>
                      <w:rFonts w:ascii="Arial" w:hAnsi="Arial" w:cs="Arial"/>
                      <w:color w:val="000000"/>
                    </w:rPr>
                    <w:t>aluminum</w:t>
                  </w:r>
                  <w:proofErr w:type="spellEnd"/>
                  <w:r w:rsidRPr="001163EA">
                    <w:rPr>
                      <w:rFonts w:ascii="Arial" w:hAnsi="Arial" w:cs="Arial"/>
                      <w:color w:val="000000"/>
                    </w:rPr>
                    <w:t>, steel and stainless steel</w:t>
                  </w:r>
                </w:p>
                <w:p w14:paraId="5DF46415"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Continuous setting of welding current.</w:t>
                  </w:r>
                </w:p>
                <w:p w14:paraId="03B05B90"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Have a min of 3 different AC curves selectable (Square, sinusoidal and noise reduction)</w:t>
                  </w:r>
                </w:p>
                <w:p w14:paraId="1FB5664D"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Possess a function to save and load parameter settings</w:t>
                  </w:r>
                </w:p>
                <w:p w14:paraId="0D225A4A"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 xml:space="preserve">AC frequency to be adjustable from 50-200Hz (or greater) </w:t>
                  </w:r>
                </w:p>
                <w:p w14:paraId="79EE72D7"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To be S-Symbol approved for working in confined areas</w:t>
                  </w:r>
                </w:p>
                <w:p w14:paraId="4BB89785"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Digital display for welding current, time and frequency</w:t>
                  </w:r>
                </w:p>
                <w:p w14:paraId="03999513"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 xml:space="preserve">AC balance control </w:t>
                  </w:r>
                </w:p>
                <w:p w14:paraId="35F89F84"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TIG pulsation</w:t>
                  </w:r>
                </w:p>
                <w:p w14:paraId="1E0C6BD6"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Adjustable start/final current and downslope time</w:t>
                  </w:r>
                </w:p>
                <w:p w14:paraId="5D91C543"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To have a continuous current rating of 15 amps</w:t>
                  </w:r>
                </w:p>
                <w:p w14:paraId="3C4970FC"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Welding current AC to be 5-180A</w:t>
                  </w:r>
                </w:p>
                <w:p w14:paraId="68803E9F"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Earth return required</w:t>
                  </w:r>
                </w:p>
                <w:p w14:paraId="1AEF5A1E"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Duty cycle 100% current to be 250A at 40°C</w:t>
                  </w:r>
                </w:p>
                <w:p w14:paraId="6B60EA24"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To be capable of welding mild steel of 15mm thickness</w:t>
                  </w:r>
                </w:p>
                <w:p w14:paraId="00035E98" w14:textId="77777777" w:rsidR="001163EA" w:rsidRPr="001163EA"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Electrode diameter to be 1.5-4 mm</w:t>
                  </w:r>
                </w:p>
                <w:p w14:paraId="79EE30C5" w14:textId="1C5095E8" w:rsidR="00A047B5" w:rsidRPr="00F7554E" w:rsidRDefault="001163EA" w:rsidP="001163EA">
                  <w:pPr>
                    <w:widowControl w:val="0"/>
                    <w:tabs>
                      <w:tab w:val="left" w:pos="1821"/>
                    </w:tabs>
                    <w:autoSpaceDE w:val="0"/>
                    <w:autoSpaceDN w:val="0"/>
                    <w:adjustRightInd w:val="0"/>
                    <w:spacing w:after="0" w:line="240" w:lineRule="auto"/>
                    <w:rPr>
                      <w:rFonts w:ascii="Arial" w:hAnsi="Arial" w:cs="Arial"/>
                      <w:color w:val="000000"/>
                    </w:rPr>
                  </w:pPr>
                  <w:r w:rsidRPr="001163EA">
                    <w:rPr>
                      <w:rFonts w:ascii="Arial" w:hAnsi="Arial" w:cs="Arial"/>
                      <w:color w:val="000000"/>
                    </w:rPr>
                    <w:t>To be supplied with compatible water (liquid) cooling unit that is mounted on trolley.</w:t>
                  </w:r>
                </w:p>
              </w:tc>
            </w:tr>
            <w:tr w:rsidR="00A542CE" w:rsidRPr="00F7554E" w14:paraId="0359C73E" w14:textId="77777777" w:rsidTr="000B2FB9">
              <w:tc>
                <w:tcPr>
                  <w:tcW w:w="2405" w:type="dxa"/>
                  <w:shd w:val="clear" w:color="auto" w:fill="auto"/>
                </w:tcPr>
                <w:p w14:paraId="2D898701"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100CF7A6"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5C855D51" w14:textId="6EF8A033" w:rsidR="00A542CE" w:rsidRPr="00F7554E" w:rsidRDefault="00434FD4"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Serials 1-1</w:t>
                  </w:r>
                  <w:r w:rsidR="001163EA">
                    <w:rPr>
                      <w:rFonts w:ascii="Arial" w:hAnsi="Arial" w:cs="Arial"/>
                      <w:color w:val="000000"/>
                    </w:rPr>
                    <w:t>8</w:t>
                  </w:r>
                  <w:r w:rsidRPr="00F7554E">
                    <w:rPr>
                      <w:rFonts w:ascii="Arial" w:hAnsi="Arial" w:cs="Arial"/>
                      <w:color w:val="000000"/>
                    </w:rPr>
                    <w:t xml:space="preserve"> </w:t>
                  </w:r>
                  <w:r w:rsidR="00336C46">
                    <w:rPr>
                      <w:rFonts w:ascii="Arial" w:hAnsi="Arial" w:cs="Arial"/>
                      <w:color w:val="000000"/>
                    </w:rPr>
                    <w:t xml:space="preserve">In Table 1 </w:t>
                  </w:r>
                  <w:r w:rsidRPr="00F7554E">
                    <w:rPr>
                      <w:rFonts w:ascii="Arial" w:hAnsi="Arial" w:cs="Arial"/>
                      <w:color w:val="000000"/>
                    </w:rPr>
                    <w:t>of Annex A</w:t>
                  </w:r>
                </w:p>
              </w:tc>
            </w:tr>
            <w:tr w:rsidR="00A542CE" w:rsidRPr="00F7554E" w14:paraId="4EBF4D90" w14:textId="77777777" w:rsidTr="000B2FB9">
              <w:tc>
                <w:tcPr>
                  <w:tcW w:w="2405" w:type="dxa"/>
                  <w:shd w:val="clear" w:color="auto" w:fill="auto"/>
                </w:tcPr>
                <w:p w14:paraId="263D4EB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1900CCD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Pass/Fail</w:t>
                  </w:r>
                </w:p>
              </w:tc>
            </w:tr>
            <w:tr w:rsidR="00A542CE" w:rsidRPr="00F7554E" w14:paraId="11F88477" w14:textId="77777777" w:rsidTr="000B2FB9">
              <w:tc>
                <w:tcPr>
                  <w:tcW w:w="2405" w:type="dxa"/>
                  <w:shd w:val="clear" w:color="auto" w:fill="auto"/>
                </w:tcPr>
                <w:p w14:paraId="1C0F780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187BD7B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621066E4"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2A4834F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2F258090"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4CC1E60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auto"/>
                </w:tcPr>
                <w:p w14:paraId="45A3ADCF" w14:textId="7F05D105" w:rsidR="00A542C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1D309CC3" w14:textId="6CFAA6B3"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66DA1444" w14:textId="57485CA1"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348F4270" w14:textId="76F4848C"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1D8DE21A" w14:textId="77777777"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334FA84E" w14:textId="77777777" w:rsidR="00377493" w:rsidRPr="00377493" w:rsidRDefault="00377493" w:rsidP="00377493">
                  <w:pPr>
                    <w:tabs>
                      <w:tab w:val="left" w:pos="1821"/>
                    </w:tabs>
                    <w:rPr>
                      <w:rFonts w:ascii="Arial" w:hAnsi="Arial" w:cs="Arial"/>
                    </w:rPr>
                  </w:pPr>
                  <w:r>
                    <w:rPr>
                      <w:rFonts w:ascii="Arial" w:hAnsi="Arial" w:cs="Arial"/>
                    </w:rPr>
                    <w:tab/>
                  </w:r>
                </w:p>
              </w:tc>
            </w:tr>
            <w:tr w:rsidR="00A542CE" w:rsidRPr="00F7554E" w14:paraId="1DC4E960" w14:textId="77777777" w:rsidTr="00ED07A8">
              <w:tc>
                <w:tcPr>
                  <w:tcW w:w="2405" w:type="dxa"/>
                  <w:shd w:val="clear" w:color="auto" w:fill="auto"/>
                </w:tcPr>
                <w:p w14:paraId="05FE91B1" w14:textId="77777777" w:rsidR="00A542CE"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bookmarkStart w:id="41" w:name="_Hlk54178448"/>
                  <w:r w:rsidRPr="00F7554E">
                    <w:rPr>
                      <w:rFonts w:ascii="Arial" w:hAnsi="Arial" w:cs="Arial"/>
                      <w:color w:val="000000"/>
                    </w:rPr>
                    <w:t>Location of further evidence</w:t>
                  </w:r>
                </w:p>
              </w:tc>
              <w:tc>
                <w:tcPr>
                  <w:tcW w:w="7253" w:type="dxa"/>
                  <w:shd w:val="clear" w:color="auto" w:fill="auto"/>
                </w:tcPr>
                <w:p w14:paraId="1227D938"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bookmarkEnd w:id="41"/>
            <w:tr w:rsidR="00ED07A8" w:rsidRPr="00F7554E" w14:paraId="35698260" w14:textId="77777777" w:rsidTr="000B2FB9">
              <w:tc>
                <w:tcPr>
                  <w:tcW w:w="2405" w:type="dxa"/>
                  <w:shd w:val="clear" w:color="auto" w:fill="D9D9D9"/>
                </w:tcPr>
                <w:p w14:paraId="2639CBE9"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125080CA"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57D841A6" w14:textId="77777777" w:rsidTr="000B2FB9">
              <w:tc>
                <w:tcPr>
                  <w:tcW w:w="2405" w:type="dxa"/>
                  <w:shd w:val="clear" w:color="auto" w:fill="auto"/>
                </w:tcPr>
                <w:p w14:paraId="2BBB712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Criterion Number:</w:t>
                  </w:r>
                  <w:r w:rsidR="008F5602" w:rsidRPr="00F7554E">
                    <w:rPr>
                      <w:rFonts w:ascii="Arial" w:hAnsi="Arial" w:cs="Arial"/>
                      <w:color w:val="000000"/>
                    </w:rPr>
                    <w:t xml:space="preserve"> 2</w:t>
                  </w:r>
                </w:p>
              </w:tc>
              <w:tc>
                <w:tcPr>
                  <w:tcW w:w="7253" w:type="dxa"/>
                  <w:shd w:val="clear" w:color="auto" w:fill="auto"/>
                </w:tcPr>
                <w:p w14:paraId="65891BE9" w14:textId="1520CF55" w:rsidR="00A542CE" w:rsidRDefault="008F5602" w:rsidP="008F5602">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that your company can provide a trolley that meets the specifications stated in serials </w:t>
                  </w:r>
                  <w:r w:rsidR="001163EA">
                    <w:rPr>
                      <w:rFonts w:ascii="Arial" w:hAnsi="Arial" w:cs="Arial"/>
                      <w:color w:val="000000"/>
                    </w:rPr>
                    <w:t>20-21</w:t>
                  </w:r>
                  <w:r w:rsidRPr="00F7554E">
                    <w:rPr>
                      <w:rFonts w:ascii="Arial" w:hAnsi="Arial" w:cs="Arial"/>
                      <w:color w:val="000000"/>
                    </w:rPr>
                    <w:t xml:space="preserve"> in </w:t>
                  </w:r>
                  <w:r w:rsidR="00336C46">
                    <w:rPr>
                      <w:rFonts w:ascii="Arial" w:hAnsi="Arial" w:cs="Arial"/>
                      <w:color w:val="000000"/>
                    </w:rPr>
                    <w:t xml:space="preserve">Table 1 </w:t>
                  </w:r>
                  <w:r w:rsidRPr="00F7554E">
                    <w:rPr>
                      <w:rFonts w:ascii="Arial" w:hAnsi="Arial" w:cs="Arial"/>
                      <w:color w:val="000000"/>
                    </w:rPr>
                    <w:t>Annex A of the Statement of Requirement</w:t>
                  </w:r>
                  <w:r w:rsidR="00336C46">
                    <w:rPr>
                      <w:rFonts w:ascii="Arial" w:hAnsi="Arial" w:cs="Arial"/>
                      <w:color w:val="000000"/>
                    </w:rPr>
                    <w:t>:</w:t>
                  </w:r>
                </w:p>
                <w:p w14:paraId="58A74138" w14:textId="77777777" w:rsidR="00336C46" w:rsidRDefault="00336C46" w:rsidP="008F5602">
                  <w:pPr>
                    <w:widowControl w:val="0"/>
                    <w:tabs>
                      <w:tab w:val="left" w:pos="1821"/>
                    </w:tabs>
                    <w:autoSpaceDE w:val="0"/>
                    <w:autoSpaceDN w:val="0"/>
                    <w:adjustRightInd w:val="0"/>
                    <w:spacing w:after="0" w:line="240" w:lineRule="auto"/>
                    <w:rPr>
                      <w:rFonts w:ascii="Arial" w:hAnsi="Arial" w:cs="Arial"/>
                      <w:color w:val="000000"/>
                    </w:rPr>
                  </w:pPr>
                </w:p>
                <w:p w14:paraId="70F50EE0" w14:textId="77777777" w:rsidR="00336C46" w:rsidRPr="00336C46" w:rsidRDefault="00336C46" w:rsidP="00336C46">
                  <w:pPr>
                    <w:widowControl w:val="0"/>
                    <w:tabs>
                      <w:tab w:val="left" w:pos="1821"/>
                    </w:tabs>
                    <w:autoSpaceDE w:val="0"/>
                    <w:autoSpaceDN w:val="0"/>
                    <w:adjustRightInd w:val="0"/>
                    <w:spacing w:after="0" w:line="240" w:lineRule="auto"/>
                    <w:rPr>
                      <w:rFonts w:ascii="Arial" w:hAnsi="Arial" w:cs="Arial"/>
                      <w:color w:val="000000"/>
                    </w:rPr>
                  </w:pPr>
                  <w:r w:rsidRPr="00336C46">
                    <w:rPr>
                      <w:rFonts w:ascii="Arial" w:hAnsi="Arial" w:cs="Arial"/>
                      <w:color w:val="000000"/>
                    </w:rPr>
                    <w:t xml:space="preserve">Trolley to have gas bottle holding facility (up to 50L) </w:t>
                  </w:r>
                </w:p>
                <w:p w14:paraId="50F165B9" w14:textId="04489DD7" w:rsidR="00336C46" w:rsidRPr="00F7554E" w:rsidRDefault="00336C46" w:rsidP="00336C46">
                  <w:pPr>
                    <w:widowControl w:val="0"/>
                    <w:tabs>
                      <w:tab w:val="left" w:pos="1821"/>
                    </w:tabs>
                    <w:autoSpaceDE w:val="0"/>
                    <w:autoSpaceDN w:val="0"/>
                    <w:adjustRightInd w:val="0"/>
                    <w:spacing w:after="0" w:line="240" w:lineRule="auto"/>
                    <w:rPr>
                      <w:rFonts w:ascii="Arial" w:hAnsi="Arial" w:cs="Arial"/>
                      <w:color w:val="000000"/>
                    </w:rPr>
                  </w:pPr>
                  <w:r w:rsidRPr="00336C46">
                    <w:rPr>
                      <w:rFonts w:ascii="Arial" w:hAnsi="Arial" w:cs="Arial"/>
                      <w:color w:val="000000"/>
                    </w:rPr>
                    <w:t>Trolley to possess drawer for accessory and consumable storage</w:t>
                  </w:r>
                </w:p>
              </w:tc>
            </w:tr>
            <w:tr w:rsidR="00A542CE" w:rsidRPr="00F7554E" w14:paraId="2EA9C4B0" w14:textId="77777777" w:rsidTr="000B2FB9">
              <w:tc>
                <w:tcPr>
                  <w:tcW w:w="2405" w:type="dxa"/>
                  <w:shd w:val="clear" w:color="auto" w:fill="auto"/>
                </w:tcPr>
                <w:p w14:paraId="1E5B562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310599C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3EE9E959" w14:textId="16E440D3" w:rsidR="00A542CE" w:rsidRPr="00F7554E" w:rsidRDefault="008F5602"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Serials </w:t>
                  </w:r>
                  <w:r w:rsidR="001163EA">
                    <w:rPr>
                      <w:rFonts w:ascii="Arial" w:hAnsi="Arial" w:cs="Arial"/>
                      <w:color w:val="000000"/>
                    </w:rPr>
                    <w:t>20-21</w:t>
                  </w:r>
                  <w:r w:rsidR="00336C46">
                    <w:rPr>
                      <w:rFonts w:ascii="Arial" w:hAnsi="Arial" w:cs="Arial"/>
                      <w:color w:val="000000"/>
                    </w:rPr>
                    <w:t xml:space="preserve"> in Table 1 of</w:t>
                  </w:r>
                  <w:r w:rsidRPr="00F7554E">
                    <w:rPr>
                      <w:rFonts w:ascii="Arial" w:hAnsi="Arial" w:cs="Arial"/>
                      <w:color w:val="000000"/>
                    </w:rPr>
                    <w:t xml:space="preserve"> Annex A</w:t>
                  </w:r>
                </w:p>
              </w:tc>
            </w:tr>
            <w:tr w:rsidR="00A542CE" w:rsidRPr="00F7554E" w14:paraId="5BB7D8D9" w14:textId="77777777" w:rsidTr="000B2FB9">
              <w:tc>
                <w:tcPr>
                  <w:tcW w:w="2405" w:type="dxa"/>
                  <w:shd w:val="clear" w:color="auto" w:fill="auto"/>
                </w:tcPr>
                <w:p w14:paraId="41EB671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7EDF687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Pass/Fail</w:t>
                  </w:r>
                </w:p>
              </w:tc>
            </w:tr>
            <w:tr w:rsidR="00A542CE" w:rsidRPr="00F7554E" w14:paraId="1E2180E1" w14:textId="77777777" w:rsidTr="000B2FB9">
              <w:tc>
                <w:tcPr>
                  <w:tcW w:w="2405" w:type="dxa"/>
                  <w:shd w:val="clear" w:color="auto" w:fill="auto"/>
                </w:tcPr>
                <w:p w14:paraId="3706F671"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lastRenderedPageBreak/>
                    <w:t>Tenderer’s Response:</w:t>
                  </w:r>
                </w:p>
                <w:p w14:paraId="21291F5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132D7994"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529DD29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0BA4008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auto"/>
                </w:tcPr>
                <w:p w14:paraId="2DB544EA" w14:textId="70DBFB52" w:rsidR="00336C46" w:rsidRPr="00F7554E" w:rsidRDefault="00336C46" w:rsidP="000B2FB9">
                  <w:pPr>
                    <w:widowControl w:val="0"/>
                    <w:tabs>
                      <w:tab w:val="left" w:pos="1821"/>
                    </w:tabs>
                    <w:autoSpaceDE w:val="0"/>
                    <w:autoSpaceDN w:val="0"/>
                    <w:adjustRightInd w:val="0"/>
                    <w:spacing w:after="0" w:line="240" w:lineRule="auto"/>
                    <w:rPr>
                      <w:rFonts w:ascii="Arial" w:hAnsi="Arial" w:cs="Arial"/>
                      <w:color w:val="000000"/>
                    </w:rPr>
                  </w:pPr>
                </w:p>
              </w:tc>
            </w:tr>
            <w:tr w:rsidR="00ED07A8" w:rsidRPr="00F7554E" w14:paraId="228C8CBC" w14:textId="77777777" w:rsidTr="00ED07A8">
              <w:tc>
                <w:tcPr>
                  <w:tcW w:w="2405" w:type="dxa"/>
                  <w:shd w:val="clear" w:color="auto" w:fill="auto"/>
                </w:tcPr>
                <w:p w14:paraId="0659F03D"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Location of further evidence</w:t>
                  </w:r>
                  <w:r w:rsidRPr="00F7554E">
                    <w:rPr>
                      <w:rFonts w:ascii="Arial" w:hAnsi="Arial" w:cs="Arial"/>
                      <w:color w:val="000000"/>
                    </w:rPr>
                    <w:tab/>
                  </w:r>
                </w:p>
              </w:tc>
              <w:tc>
                <w:tcPr>
                  <w:tcW w:w="7253" w:type="dxa"/>
                  <w:shd w:val="clear" w:color="auto" w:fill="auto"/>
                </w:tcPr>
                <w:p w14:paraId="436205FD"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107C9DA8" w14:textId="77777777" w:rsidTr="000B2FB9">
              <w:tc>
                <w:tcPr>
                  <w:tcW w:w="2405" w:type="dxa"/>
                  <w:shd w:val="clear" w:color="auto" w:fill="D9D9D9"/>
                </w:tcPr>
                <w:p w14:paraId="04FFC94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3D8D55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1A7D3E79" w14:textId="77777777" w:rsidTr="000B2FB9">
              <w:tc>
                <w:tcPr>
                  <w:tcW w:w="2405" w:type="dxa"/>
                  <w:shd w:val="clear" w:color="auto" w:fill="auto"/>
                </w:tcPr>
                <w:p w14:paraId="17B8FAF8"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Criterion Number:</w:t>
                  </w:r>
                  <w:r w:rsidR="008F5602" w:rsidRPr="00F7554E">
                    <w:rPr>
                      <w:rFonts w:ascii="Arial" w:hAnsi="Arial" w:cs="Arial"/>
                      <w:color w:val="000000"/>
                    </w:rPr>
                    <w:t xml:space="preserve"> 3</w:t>
                  </w:r>
                </w:p>
              </w:tc>
              <w:tc>
                <w:tcPr>
                  <w:tcW w:w="7253" w:type="dxa"/>
                  <w:shd w:val="clear" w:color="auto" w:fill="auto"/>
                </w:tcPr>
                <w:p w14:paraId="2E80B3C4" w14:textId="77777777" w:rsidR="00A542CE" w:rsidRPr="00F7554E" w:rsidRDefault="00F61253"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how the welding machines will be mounted to the trolley and how they can be removed if required. </w:t>
                  </w:r>
                  <w:r w:rsidR="00C712E2" w:rsidRPr="00F7554E">
                    <w:rPr>
                      <w:rFonts w:ascii="Arial" w:hAnsi="Arial" w:cs="Arial"/>
                      <w:color w:val="000000"/>
                    </w:rPr>
                    <w:t>T</w:t>
                  </w:r>
                  <w:r w:rsidRPr="00F7554E">
                    <w:rPr>
                      <w:rFonts w:ascii="Arial" w:hAnsi="Arial" w:cs="Arial"/>
                      <w:color w:val="000000"/>
                    </w:rPr>
                    <w:t>he welding machines and trolleys must be delivered pre-assembled</w:t>
                  </w:r>
                  <w:r w:rsidR="00C712E2" w:rsidRPr="00F7554E">
                    <w:rPr>
                      <w:rFonts w:ascii="Arial" w:hAnsi="Arial" w:cs="Arial"/>
                      <w:color w:val="000000"/>
                    </w:rPr>
                    <w:t>;</w:t>
                  </w:r>
                  <w:r w:rsidRPr="00F7554E">
                    <w:rPr>
                      <w:rFonts w:ascii="Arial" w:hAnsi="Arial" w:cs="Arial"/>
                      <w:color w:val="000000"/>
                    </w:rPr>
                    <w:t xml:space="preserve"> please advise how these will be delivered to HMS Sultan</w:t>
                  </w:r>
                </w:p>
              </w:tc>
            </w:tr>
            <w:tr w:rsidR="00A542CE" w:rsidRPr="00F7554E" w14:paraId="290859EE" w14:textId="77777777" w:rsidTr="000B2FB9">
              <w:tc>
                <w:tcPr>
                  <w:tcW w:w="2405" w:type="dxa"/>
                  <w:shd w:val="clear" w:color="auto" w:fill="auto"/>
                </w:tcPr>
                <w:p w14:paraId="51D25A6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0DE244C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3C767F8F" w14:textId="5FCEB8CA" w:rsidR="00A542CE" w:rsidRPr="00F7554E" w:rsidRDefault="007B5321" w:rsidP="000B2FB9">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 xml:space="preserve">Serial </w:t>
                  </w:r>
                  <w:r w:rsidR="001163EA">
                    <w:rPr>
                      <w:rFonts w:ascii="Arial" w:hAnsi="Arial" w:cs="Arial"/>
                      <w:color w:val="000000"/>
                    </w:rPr>
                    <w:t>18-19</w:t>
                  </w:r>
                  <w:r>
                    <w:rPr>
                      <w:rFonts w:ascii="Arial" w:hAnsi="Arial" w:cs="Arial"/>
                      <w:color w:val="000000"/>
                    </w:rPr>
                    <w:t xml:space="preserve"> in </w:t>
                  </w:r>
                  <w:r w:rsidR="00336C46">
                    <w:rPr>
                      <w:rFonts w:ascii="Arial" w:hAnsi="Arial" w:cs="Arial"/>
                      <w:color w:val="000000"/>
                    </w:rPr>
                    <w:t xml:space="preserve">Table 1 of </w:t>
                  </w:r>
                  <w:r>
                    <w:rPr>
                      <w:rFonts w:ascii="Arial" w:hAnsi="Arial" w:cs="Arial"/>
                      <w:color w:val="000000"/>
                    </w:rPr>
                    <w:t>Annex A</w:t>
                  </w:r>
                </w:p>
              </w:tc>
            </w:tr>
            <w:tr w:rsidR="00A542CE" w:rsidRPr="00F7554E" w14:paraId="4D30A3EC" w14:textId="77777777" w:rsidTr="000B2FB9">
              <w:tc>
                <w:tcPr>
                  <w:tcW w:w="2405" w:type="dxa"/>
                  <w:shd w:val="clear" w:color="auto" w:fill="auto"/>
                </w:tcPr>
                <w:p w14:paraId="406ED627"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771A761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Pass/Fail  </w:t>
                  </w:r>
                </w:p>
              </w:tc>
            </w:tr>
            <w:tr w:rsidR="00A542CE" w:rsidRPr="00F7554E" w14:paraId="38F7D0E4" w14:textId="77777777" w:rsidTr="000B2FB9">
              <w:tc>
                <w:tcPr>
                  <w:tcW w:w="2405" w:type="dxa"/>
                  <w:shd w:val="clear" w:color="auto" w:fill="auto"/>
                </w:tcPr>
                <w:p w14:paraId="5E0D79A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46013BE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38651D1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1A1A9A7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09A53C5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2307F540"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03585B77"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6FB99515"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 </w:t>
                  </w:r>
                </w:p>
              </w:tc>
              <w:tc>
                <w:tcPr>
                  <w:tcW w:w="7253" w:type="dxa"/>
                  <w:shd w:val="clear" w:color="auto" w:fill="auto"/>
                </w:tcPr>
                <w:p w14:paraId="3D9930F4"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46ED7E0C" w14:textId="77777777" w:rsidTr="000B2FB9">
              <w:tc>
                <w:tcPr>
                  <w:tcW w:w="2405" w:type="dxa"/>
                  <w:shd w:val="clear" w:color="auto" w:fill="D9D9D9"/>
                </w:tcPr>
                <w:p w14:paraId="161582E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524BF471"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tr w:rsidR="00852C12" w:rsidRPr="00F7554E" w14:paraId="286D90F2" w14:textId="77777777" w:rsidTr="00B74870">
              <w:tc>
                <w:tcPr>
                  <w:tcW w:w="2405" w:type="dxa"/>
                  <w:shd w:val="clear" w:color="auto" w:fill="auto"/>
                </w:tcPr>
                <w:p w14:paraId="795A3754" w14:textId="398CD236"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Criterion Number: </w:t>
                  </w:r>
                  <w:r w:rsidR="00AD2E95">
                    <w:rPr>
                      <w:rFonts w:ascii="Arial" w:hAnsi="Arial" w:cs="Arial"/>
                      <w:color w:val="000000"/>
                    </w:rPr>
                    <w:t>4</w:t>
                  </w:r>
                </w:p>
              </w:tc>
              <w:tc>
                <w:tcPr>
                  <w:tcW w:w="7253" w:type="dxa"/>
                  <w:shd w:val="clear" w:color="auto" w:fill="auto"/>
                </w:tcPr>
                <w:p w14:paraId="15097F83" w14:textId="7EB98BFF"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w:t>
                  </w:r>
                  <w:r>
                    <w:rPr>
                      <w:rFonts w:ascii="Arial" w:hAnsi="Arial" w:cs="Arial"/>
                      <w:color w:val="000000"/>
                    </w:rPr>
                    <w:t>th</w:t>
                  </w:r>
                  <w:r w:rsidR="00F855A0">
                    <w:rPr>
                      <w:rFonts w:ascii="Arial" w:hAnsi="Arial" w:cs="Arial"/>
                      <w:color w:val="000000"/>
                    </w:rPr>
                    <w:t>at</w:t>
                  </w:r>
                  <w:r>
                    <w:rPr>
                      <w:rFonts w:ascii="Arial" w:hAnsi="Arial" w:cs="Arial"/>
                      <w:color w:val="000000"/>
                    </w:rPr>
                    <w:t xml:space="preserve"> your compa</w:t>
                  </w:r>
                  <w:r w:rsidR="00651B40">
                    <w:rPr>
                      <w:rFonts w:ascii="Arial" w:hAnsi="Arial" w:cs="Arial"/>
                      <w:color w:val="000000"/>
                    </w:rPr>
                    <w:t>ny</w:t>
                  </w:r>
                  <w:r w:rsidR="00F855A0">
                    <w:rPr>
                      <w:rFonts w:ascii="Arial" w:hAnsi="Arial" w:cs="Arial"/>
                      <w:color w:val="000000"/>
                    </w:rPr>
                    <w:t xml:space="preserve"> </w:t>
                  </w:r>
                  <w:r w:rsidR="00EC0A32">
                    <w:rPr>
                      <w:rFonts w:ascii="Arial" w:hAnsi="Arial" w:cs="Arial"/>
                      <w:color w:val="000000"/>
                    </w:rPr>
                    <w:t>ha</w:t>
                  </w:r>
                  <w:r w:rsidR="00F855A0">
                    <w:rPr>
                      <w:rFonts w:ascii="Arial" w:hAnsi="Arial" w:cs="Arial"/>
                      <w:color w:val="000000"/>
                    </w:rPr>
                    <w:t xml:space="preserve">s a </w:t>
                  </w:r>
                  <w:r w:rsidR="00AD2E95" w:rsidRPr="003024A1">
                    <w:rPr>
                      <w:rFonts w:ascii="Arial" w:hAnsi="Arial" w:cs="Arial"/>
                      <w:lang w:val="en-US"/>
                    </w:rPr>
                    <w:t>quality</w:t>
                  </w:r>
                  <w:r w:rsidR="00F855A0" w:rsidRPr="003024A1">
                    <w:rPr>
                      <w:rFonts w:ascii="Arial" w:hAnsi="Arial" w:cs="Arial"/>
                      <w:lang w:val="en-US"/>
                    </w:rPr>
                    <w:t xml:space="preserve"> management system to BS EN ISO 9001 2008 </w:t>
                  </w:r>
                  <w:r w:rsidR="00F855A0">
                    <w:rPr>
                      <w:rFonts w:ascii="Arial" w:hAnsi="Arial" w:cs="Arial"/>
                      <w:lang w:val="en-US"/>
                    </w:rPr>
                    <w:t>and</w:t>
                  </w:r>
                  <w:r w:rsidR="00651B40">
                    <w:rPr>
                      <w:rFonts w:ascii="Arial" w:hAnsi="Arial" w:cs="Arial"/>
                      <w:color w:val="000000"/>
                    </w:rPr>
                    <w:t xml:space="preserve"> holds an in-date ISO:9001 certificate in a scope relevant to this requirement. </w:t>
                  </w:r>
                </w:p>
              </w:tc>
            </w:tr>
            <w:tr w:rsidR="00852C12" w:rsidRPr="00F7554E" w14:paraId="68397A15" w14:textId="77777777" w:rsidTr="00B74870">
              <w:tc>
                <w:tcPr>
                  <w:tcW w:w="2405" w:type="dxa"/>
                  <w:shd w:val="clear" w:color="auto" w:fill="auto"/>
                </w:tcPr>
                <w:p w14:paraId="0E5E4AEA"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526CB2EC"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2F18DF41" w14:textId="01C45A3A"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 xml:space="preserve">Serial </w:t>
                  </w:r>
                  <w:r w:rsidR="001163EA">
                    <w:rPr>
                      <w:rFonts w:ascii="Arial" w:hAnsi="Arial" w:cs="Arial"/>
                      <w:color w:val="000000"/>
                    </w:rPr>
                    <w:t>22</w:t>
                  </w:r>
                  <w:r>
                    <w:rPr>
                      <w:rFonts w:ascii="Arial" w:hAnsi="Arial" w:cs="Arial"/>
                      <w:color w:val="000000"/>
                    </w:rPr>
                    <w:t xml:space="preserve"> in Table 1 of Annex A</w:t>
                  </w:r>
                </w:p>
              </w:tc>
            </w:tr>
            <w:tr w:rsidR="00852C12" w:rsidRPr="00F7554E" w14:paraId="0CCC8847" w14:textId="77777777" w:rsidTr="00B74870">
              <w:tc>
                <w:tcPr>
                  <w:tcW w:w="2405" w:type="dxa"/>
                  <w:shd w:val="clear" w:color="auto" w:fill="auto"/>
                </w:tcPr>
                <w:p w14:paraId="000D5DAF"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1BCFC530"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Pass/Fail  </w:t>
                  </w:r>
                </w:p>
              </w:tc>
            </w:tr>
            <w:tr w:rsidR="00852C12" w:rsidRPr="00F7554E" w14:paraId="686BCD17" w14:textId="77777777" w:rsidTr="00B74870">
              <w:tc>
                <w:tcPr>
                  <w:tcW w:w="2405" w:type="dxa"/>
                  <w:shd w:val="clear" w:color="auto" w:fill="auto"/>
                </w:tcPr>
                <w:p w14:paraId="1D94B1A2"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6C6F6346"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084062F4"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2920DB1F"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6C82FBBE"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78008CCD"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48267A26"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0728F061"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 </w:t>
                  </w:r>
                </w:p>
              </w:tc>
              <w:tc>
                <w:tcPr>
                  <w:tcW w:w="7253" w:type="dxa"/>
                  <w:shd w:val="clear" w:color="auto" w:fill="auto"/>
                </w:tcPr>
                <w:p w14:paraId="489A7448"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tc>
            </w:tr>
            <w:tr w:rsidR="00852C12" w:rsidRPr="00F7554E" w14:paraId="3FF9A95E" w14:textId="77777777" w:rsidTr="00B74870">
              <w:tc>
                <w:tcPr>
                  <w:tcW w:w="2405" w:type="dxa"/>
                  <w:shd w:val="clear" w:color="auto" w:fill="D9D9D9"/>
                </w:tcPr>
                <w:p w14:paraId="0AA7CA85"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210F7A7"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tc>
            </w:tr>
          </w:tbl>
          <w:p w14:paraId="20097AE3" w14:textId="77777777" w:rsidR="00F61253" w:rsidRPr="00F7554E" w:rsidRDefault="00F61253" w:rsidP="00F61253">
            <w:pPr>
              <w:tabs>
                <w:tab w:val="left" w:pos="900"/>
              </w:tabs>
              <w:rPr>
                <w:rFonts w:ascii="Arial" w:hAnsi="Arial" w:cs="Arial"/>
              </w:rPr>
            </w:pPr>
          </w:p>
        </w:tc>
      </w:tr>
    </w:tbl>
    <w:p w14:paraId="5F4CF1EE" w14:textId="77777777" w:rsidR="00A542CE" w:rsidRDefault="00A542CE" w:rsidP="00F61253">
      <w:pPr>
        <w:keepNext/>
        <w:widowControl w:val="0"/>
        <w:autoSpaceDE w:val="0"/>
        <w:autoSpaceDN w:val="0"/>
        <w:adjustRightInd w:val="0"/>
        <w:spacing w:before="200" w:after="200" w:line="240" w:lineRule="auto"/>
        <w:rPr>
          <w:rFonts w:ascii="Arial" w:hAnsi="Arial" w:cs="Arial"/>
          <w:sz w:val="24"/>
          <w:szCs w:val="24"/>
        </w:rPr>
        <w:sectPr w:rsidR="00A542CE" w:rsidSect="000B2FB9">
          <w:headerReference w:type="even" r:id="rId19"/>
          <w:headerReference w:type="default" r:id="rId20"/>
          <w:footerReference w:type="default" r:id="rId21"/>
          <w:headerReference w:type="first" r:id="rId22"/>
          <w:pgSz w:w="11900" w:h="16820"/>
          <w:pgMar w:top="1420" w:right="1320" w:bottom="1420" w:left="567" w:header="567" w:footer="708" w:gutter="0"/>
          <w:cols w:space="720"/>
          <w:noEndnote/>
        </w:sectPr>
      </w:pPr>
    </w:p>
    <w:p w14:paraId="25EA2349" w14:textId="77777777" w:rsidR="00A542CE" w:rsidRPr="00E23471" w:rsidRDefault="00496A08" w:rsidP="00F61253">
      <w:pPr>
        <w:keepNext/>
        <w:widowControl w:val="0"/>
        <w:autoSpaceDE w:val="0"/>
        <w:autoSpaceDN w:val="0"/>
        <w:adjustRightInd w:val="0"/>
        <w:spacing w:before="200" w:after="200" w:line="240" w:lineRule="auto"/>
        <w:rPr>
          <w:rFonts w:ascii="Arial" w:hAnsi="Arial" w:cs="Arial"/>
          <w:b/>
          <w:u w:val="single"/>
        </w:rPr>
      </w:pPr>
      <w:r>
        <w:rPr>
          <w:rFonts w:ascii="Arial" w:hAnsi="Arial" w:cs="Arial"/>
          <w:b/>
          <w:u w:val="single"/>
        </w:rPr>
        <w:lastRenderedPageBreak/>
        <w:t>Ap</w:t>
      </w:r>
      <w:r w:rsidR="00A542CE" w:rsidRPr="00E23471">
        <w:rPr>
          <w:rFonts w:ascii="Arial" w:hAnsi="Arial" w:cs="Arial"/>
          <w:b/>
          <w:u w:val="single"/>
        </w:rPr>
        <w:t xml:space="preserve">pendix </w:t>
      </w:r>
      <w:r w:rsidR="006944B8">
        <w:rPr>
          <w:rFonts w:ascii="Arial" w:hAnsi="Arial" w:cs="Arial"/>
          <w:b/>
          <w:u w:val="single"/>
        </w:rPr>
        <w:t>3</w:t>
      </w:r>
      <w:r w:rsidR="00A542CE" w:rsidRPr="00E23471">
        <w:rPr>
          <w:rFonts w:ascii="Arial" w:hAnsi="Arial" w:cs="Arial"/>
          <w:b/>
          <w:u w:val="single"/>
        </w:rPr>
        <w:t xml:space="preserve"> Commercial Evaluation Methodology 7</w:t>
      </w:r>
      <w:r w:rsidR="00A542CE">
        <w:rPr>
          <w:rFonts w:ascii="Arial" w:hAnsi="Arial" w:cs="Arial"/>
          <w:b/>
          <w:u w:val="single"/>
        </w:rPr>
        <w:t>0</w:t>
      </w:r>
      <w:r>
        <w:rPr>
          <w:rFonts w:ascii="Arial" w:hAnsi="Arial" w:cs="Arial"/>
          <w:b/>
          <w:u w:val="single"/>
        </w:rPr>
        <w:t>1027396</w:t>
      </w:r>
    </w:p>
    <w:p w14:paraId="2258699C" w14:textId="77777777" w:rsidR="00A542CE" w:rsidRPr="00E23471" w:rsidRDefault="00A542CE" w:rsidP="00A542CE">
      <w:pPr>
        <w:spacing w:after="0" w:line="240" w:lineRule="auto"/>
        <w:ind w:left="360"/>
        <w:textAlignment w:val="baseline"/>
        <w:rPr>
          <w:rFonts w:ascii="Arial" w:hAnsi="Arial" w:cs="Arial"/>
        </w:rPr>
      </w:pPr>
    </w:p>
    <w:p w14:paraId="34D84117" w14:textId="77777777" w:rsidR="00A542CE" w:rsidRPr="00E23471" w:rsidRDefault="00A542CE" w:rsidP="00377493">
      <w:pPr>
        <w:spacing w:after="0" w:line="240" w:lineRule="auto"/>
        <w:ind w:hanging="284"/>
        <w:textAlignment w:val="baseline"/>
        <w:rPr>
          <w:rFonts w:ascii="Arial" w:hAnsi="Arial" w:cs="Arial"/>
        </w:rPr>
      </w:pPr>
      <w:r>
        <w:rPr>
          <w:rFonts w:ascii="Arial" w:hAnsi="Arial" w:cs="Arial"/>
        </w:rPr>
        <w:t xml:space="preserve">     T</w:t>
      </w:r>
      <w:r w:rsidRPr="00E23471">
        <w:rPr>
          <w:rFonts w:ascii="Arial" w:hAnsi="Arial" w:cs="Arial"/>
        </w:rPr>
        <w:t xml:space="preserve">he Commercial Evaluation will be marked on the following basis: Any fail attributed to a bid will render that bid as non-compliant.  </w:t>
      </w:r>
    </w:p>
    <w:p w14:paraId="6745EAC4" w14:textId="77777777" w:rsidR="00A542CE" w:rsidRPr="00E23471" w:rsidRDefault="00A542CE" w:rsidP="00A542CE">
      <w:pPr>
        <w:spacing w:after="0" w:line="240" w:lineRule="auto"/>
        <w:textAlignment w:val="baseline"/>
        <w:rPr>
          <w:rFonts w:ascii="Arial" w:hAnsi="Arial"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1"/>
        <w:gridCol w:w="2515"/>
      </w:tblGrid>
      <w:tr w:rsidR="00A542CE" w:rsidRPr="00F7554E" w14:paraId="4A326DD6" w14:textId="77777777" w:rsidTr="00377493">
        <w:trPr>
          <w:jc w:val="center"/>
        </w:trPr>
        <w:tc>
          <w:tcPr>
            <w:tcW w:w="7691" w:type="dxa"/>
            <w:shd w:val="clear" w:color="auto" w:fill="D9D9D9"/>
          </w:tcPr>
          <w:p w14:paraId="004C5220" w14:textId="77777777" w:rsidR="00A542CE" w:rsidRPr="00F7554E" w:rsidRDefault="00A542CE" w:rsidP="000B2FB9">
            <w:pPr>
              <w:spacing w:after="0" w:line="240" w:lineRule="auto"/>
              <w:jc w:val="center"/>
              <w:textAlignment w:val="baseline"/>
              <w:rPr>
                <w:rFonts w:ascii="Arial" w:hAnsi="Arial" w:cs="Arial"/>
                <w:color w:val="000000"/>
              </w:rPr>
            </w:pPr>
            <w:r w:rsidRPr="00F7554E">
              <w:rPr>
                <w:rFonts w:ascii="Arial" w:hAnsi="Arial" w:cs="Arial"/>
                <w:color w:val="000000"/>
              </w:rPr>
              <w:t>Criteria</w:t>
            </w:r>
          </w:p>
        </w:tc>
        <w:tc>
          <w:tcPr>
            <w:tcW w:w="2515" w:type="dxa"/>
            <w:shd w:val="clear" w:color="auto" w:fill="D9D9D9"/>
          </w:tcPr>
          <w:p w14:paraId="0AF73ED7" w14:textId="77777777" w:rsidR="00A542CE" w:rsidRPr="00F7554E" w:rsidRDefault="00A542CE" w:rsidP="000B2FB9">
            <w:pPr>
              <w:spacing w:after="0" w:line="240" w:lineRule="auto"/>
              <w:jc w:val="center"/>
              <w:textAlignment w:val="baseline"/>
              <w:rPr>
                <w:rFonts w:ascii="Arial" w:hAnsi="Arial" w:cs="Arial"/>
                <w:color w:val="000000"/>
              </w:rPr>
            </w:pPr>
            <w:r w:rsidRPr="00F7554E">
              <w:rPr>
                <w:rFonts w:ascii="Arial" w:hAnsi="Arial" w:cs="Arial"/>
                <w:color w:val="000000"/>
              </w:rPr>
              <w:t>Evaluation Criteria</w:t>
            </w:r>
          </w:p>
        </w:tc>
      </w:tr>
      <w:tr w:rsidR="00A542CE" w:rsidRPr="00F7554E" w14:paraId="4DD2BB31" w14:textId="77777777" w:rsidTr="00377493">
        <w:trPr>
          <w:jc w:val="center"/>
        </w:trPr>
        <w:tc>
          <w:tcPr>
            <w:tcW w:w="7691" w:type="dxa"/>
          </w:tcPr>
          <w:p w14:paraId="0BAC87A6"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Unconditional acceptance of the Authority’s Terms and Conditions and Clauses; Forms and Annexes. Including acceptance of the Publications listed a</w:t>
            </w:r>
            <w:r w:rsidR="006944B8" w:rsidRPr="00F7554E">
              <w:rPr>
                <w:rFonts w:ascii="Arial" w:hAnsi="Arial" w:cs="Arial"/>
              </w:rPr>
              <w:t>t Annex A Serial 15</w:t>
            </w:r>
            <w:r w:rsidRPr="00F7554E">
              <w:rPr>
                <w:rFonts w:ascii="Arial" w:hAnsi="Arial" w:cs="Arial"/>
              </w:rPr>
              <w:t xml:space="preserve"> of the Statement of Require</w:t>
            </w:r>
            <w:r w:rsidR="006944B8" w:rsidRPr="00F7554E">
              <w:rPr>
                <w:rFonts w:ascii="Arial" w:hAnsi="Arial" w:cs="Arial"/>
              </w:rPr>
              <w:t>ments.</w:t>
            </w:r>
            <w:r w:rsidRPr="00F7554E">
              <w:rPr>
                <w:rFonts w:ascii="Arial" w:hAnsi="Arial" w:cs="Arial"/>
              </w:rPr>
              <w:t xml:space="preserve">  Please provide a statement in your response confirming your acceptance of the above.</w:t>
            </w:r>
          </w:p>
        </w:tc>
        <w:tc>
          <w:tcPr>
            <w:tcW w:w="2515" w:type="dxa"/>
          </w:tcPr>
          <w:p w14:paraId="74DC987C"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 / Fail</w:t>
            </w:r>
          </w:p>
        </w:tc>
      </w:tr>
      <w:tr w:rsidR="00A542CE" w:rsidRPr="00F7554E" w14:paraId="5EBBAB8A" w14:textId="77777777" w:rsidTr="00377493">
        <w:trPr>
          <w:jc w:val="center"/>
        </w:trPr>
        <w:tc>
          <w:tcPr>
            <w:tcW w:w="7691" w:type="dxa"/>
          </w:tcPr>
          <w:p w14:paraId="2864213E"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 xml:space="preserve">Completion and Return of ITT documents to Include  </w:t>
            </w:r>
          </w:p>
          <w:p w14:paraId="245C0438" w14:textId="77777777" w:rsidR="00A542CE" w:rsidRPr="00F7554E" w:rsidRDefault="00A542CE" w:rsidP="00A542CE">
            <w:pPr>
              <w:numPr>
                <w:ilvl w:val="0"/>
                <w:numId w:val="11"/>
              </w:numPr>
              <w:spacing w:after="0" w:line="240" w:lineRule="auto"/>
              <w:textAlignment w:val="baseline"/>
              <w:rPr>
                <w:rFonts w:ascii="Arial" w:hAnsi="Arial" w:cs="Arial"/>
              </w:rPr>
            </w:pPr>
            <w:r w:rsidRPr="00F7554E">
              <w:rPr>
                <w:rFonts w:ascii="Arial" w:hAnsi="Arial" w:cs="Arial"/>
              </w:rPr>
              <w:t>Purchase Order</w:t>
            </w:r>
          </w:p>
          <w:p w14:paraId="791A90C3" w14:textId="77777777" w:rsidR="00A542CE" w:rsidRPr="00F7554E" w:rsidRDefault="00A542CE" w:rsidP="00A542CE">
            <w:pPr>
              <w:numPr>
                <w:ilvl w:val="0"/>
                <w:numId w:val="11"/>
              </w:numPr>
              <w:spacing w:after="0" w:line="240" w:lineRule="auto"/>
              <w:textAlignment w:val="baseline"/>
              <w:rPr>
                <w:rFonts w:ascii="Arial" w:hAnsi="Arial" w:cs="Arial"/>
              </w:rPr>
            </w:pPr>
            <w:r w:rsidRPr="00F7554E">
              <w:rPr>
                <w:rFonts w:ascii="Arial" w:hAnsi="Arial" w:cs="Arial"/>
              </w:rPr>
              <w:t xml:space="preserve">Annex A </w:t>
            </w:r>
          </w:p>
        </w:tc>
        <w:tc>
          <w:tcPr>
            <w:tcW w:w="2515" w:type="dxa"/>
          </w:tcPr>
          <w:p w14:paraId="0B30806E"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 / Fail</w:t>
            </w:r>
          </w:p>
        </w:tc>
      </w:tr>
      <w:tr w:rsidR="00A542CE" w:rsidRPr="00F7554E" w14:paraId="5F4E08A1" w14:textId="77777777" w:rsidTr="00377493">
        <w:trPr>
          <w:jc w:val="center"/>
        </w:trPr>
        <w:tc>
          <w:tcPr>
            <w:tcW w:w="7691" w:type="dxa"/>
          </w:tcPr>
          <w:p w14:paraId="60B0B415"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Completion of Pricing Schedule “Schedule of Requirements”</w:t>
            </w:r>
          </w:p>
          <w:p w14:paraId="75F9797E" w14:textId="77777777" w:rsidR="00A542CE" w:rsidRPr="00F7554E" w:rsidRDefault="00A542CE" w:rsidP="000B2FB9">
            <w:pPr>
              <w:spacing w:after="0" w:line="240" w:lineRule="auto"/>
              <w:textAlignment w:val="baseline"/>
              <w:rPr>
                <w:rFonts w:ascii="Arial" w:hAnsi="Arial" w:cs="Arial"/>
              </w:rPr>
            </w:pPr>
          </w:p>
          <w:p w14:paraId="7EB6DE3E"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 xml:space="preserve">Tenderers are asked to quote firm prices for all line items listed in the statement of requirements. Prices should be submitted in GBP and exclusive of VAT. </w:t>
            </w:r>
          </w:p>
        </w:tc>
        <w:tc>
          <w:tcPr>
            <w:tcW w:w="2515" w:type="dxa"/>
          </w:tcPr>
          <w:p w14:paraId="4878D9F3"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Pass/Fail</w:t>
            </w:r>
          </w:p>
        </w:tc>
      </w:tr>
      <w:tr w:rsidR="00A542CE" w:rsidRPr="00F7554E" w14:paraId="14D36D69" w14:textId="77777777" w:rsidTr="00377493">
        <w:trPr>
          <w:jc w:val="center"/>
        </w:trPr>
        <w:tc>
          <w:tcPr>
            <w:tcW w:w="7691" w:type="dxa"/>
          </w:tcPr>
          <w:tbl>
            <w:tblPr>
              <w:tblW w:w="0" w:type="auto"/>
              <w:tblBorders>
                <w:top w:val="nil"/>
                <w:left w:val="nil"/>
                <w:bottom w:val="nil"/>
                <w:right w:val="nil"/>
              </w:tblBorders>
              <w:tblLook w:val="0000" w:firstRow="0" w:lastRow="0" w:firstColumn="0" w:lastColumn="0" w:noHBand="0" w:noVBand="0"/>
            </w:tblPr>
            <w:tblGrid>
              <w:gridCol w:w="7475"/>
            </w:tblGrid>
            <w:tr w:rsidR="00A542CE" w:rsidRPr="00F7554E" w14:paraId="2BB8CD03" w14:textId="77777777" w:rsidTr="000B2FB9">
              <w:trPr>
                <w:trHeight w:val="3011"/>
              </w:trPr>
              <w:tc>
                <w:tcPr>
                  <w:tcW w:w="0" w:type="auto"/>
                </w:tcPr>
                <w:p w14:paraId="4FAE0205" w14:textId="77777777" w:rsidR="00A542CE" w:rsidRPr="00F7554E" w:rsidRDefault="00A542CE" w:rsidP="000B2FB9">
                  <w:pPr>
                    <w:autoSpaceDE w:val="0"/>
                    <w:autoSpaceDN w:val="0"/>
                    <w:adjustRightInd w:val="0"/>
                    <w:spacing w:after="0" w:line="240" w:lineRule="auto"/>
                    <w:rPr>
                      <w:rFonts w:ascii="Arial" w:hAnsi="Arial" w:cs="Arial"/>
                      <w:color w:val="000000"/>
                      <w:sz w:val="23"/>
                      <w:szCs w:val="23"/>
                    </w:rPr>
                  </w:pPr>
                  <w:r w:rsidRPr="00F7554E">
                    <w:rPr>
                      <w:rFonts w:ascii="Arial" w:hAnsi="Arial" w:cs="Arial"/>
                      <w:color w:val="000000"/>
                    </w:rPr>
                    <w:t xml:space="preserve">A Supplier Assurance Questionnaire must be completed ensuring that the minimum cyber risk profile </w:t>
                  </w:r>
                  <w:r w:rsidR="00496A08" w:rsidRPr="00F7554E">
                    <w:rPr>
                      <w:rFonts w:ascii="Arial" w:hAnsi="Arial" w:cs="Arial"/>
                      <w:color w:val="000000"/>
                    </w:rPr>
                    <w:t xml:space="preserve">(Very Low) </w:t>
                  </w:r>
                  <w:r w:rsidRPr="00F7554E">
                    <w:rPr>
                      <w:rFonts w:ascii="Arial" w:hAnsi="Arial" w:cs="Arial"/>
                      <w:color w:val="000000"/>
                    </w:rPr>
                    <w:t>is met which is linked to reference number – “RAR-</w:t>
                  </w:r>
                  <w:r w:rsidR="00496A08" w:rsidRPr="00F7554E">
                    <w:rPr>
                      <w:rFonts w:ascii="Arial" w:hAnsi="Arial" w:cs="Arial"/>
                      <w:color w:val="000000"/>
                    </w:rPr>
                    <w:t>HS5A6T8T</w:t>
                  </w:r>
                  <w:r w:rsidRPr="00F7554E">
                    <w:rPr>
                      <w:rFonts w:ascii="Arial" w:hAnsi="Arial" w:cs="Arial"/>
                      <w:color w:val="000000"/>
                    </w:rPr>
                    <w:t>” This must be completed via the internet based DCPP Cyber Security Model online: https://suppliercyberprotection.service.xgov.uk /. Where you cannot demonstrate that you have achieved the proportionate security</w:t>
                  </w:r>
                  <w:r w:rsidRPr="00F7554E">
                    <w:rPr>
                      <w:rFonts w:ascii="Arial" w:hAnsi="Arial" w:cs="Arial"/>
                      <w:color w:val="000000"/>
                      <w:sz w:val="23"/>
                      <w:szCs w:val="23"/>
                    </w:rPr>
                    <w:t xml:space="preserve"> </w:t>
                  </w:r>
                  <w:r w:rsidRPr="00F7554E">
                    <w:rPr>
                      <w:rFonts w:ascii="Arial" w:hAnsi="Arial" w:cs="Arial"/>
                      <w:color w:val="000000"/>
                    </w:rPr>
                    <w:t xml:space="preserve">requirements associated with this requirement, a Cyber Implementation Plan (CIP) must be submitted. Where a bidder has produced a </w:t>
                  </w:r>
                  <w:proofErr w:type="gramStart"/>
                  <w:r w:rsidRPr="00F7554E">
                    <w:rPr>
                      <w:rFonts w:ascii="Arial" w:hAnsi="Arial" w:cs="Arial"/>
                      <w:color w:val="000000"/>
                    </w:rPr>
                    <w:t>CIP</w:t>
                  </w:r>
                  <w:proofErr w:type="gramEnd"/>
                  <w:r w:rsidRPr="00F7554E">
                    <w:rPr>
                      <w:rFonts w:ascii="Arial" w:hAnsi="Arial" w:cs="Arial"/>
                      <w:color w:val="000000"/>
                    </w:rPr>
                    <w:t xml:space="preserve"> which is deemed unacceptable by the RAF Senior Information Officer (SIRO) to accept then they will be declared non-compliant for this requirement. Further guidance is provided on the DCPP website once you commence the Supplier Assurance Questionnaire, please note that you must include the above RAR reference at the start of this process.</w:t>
                  </w:r>
                  <w:r w:rsidRPr="00F7554E">
                    <w:rPr>
                      <w:rFonts w:ascii="Arial" w:hAnsi="Arial" w:cs="Arial"/>
                      <w:color w:val="000000"/>
                      <w:sz w:val="23"/>
                      <w:szCs w:val="23"/>
                    </w:rPr>
                    <w:t xml:space="preserve"> </w:t>
                  </w:r>
                </w:p>
                <w:p w14:paraId="61906B7B" w14:textId="77777777" w:rsidR="00A542CE" w:rsidRPr="00F7554E" w:rsidRDefault="00A542CE" w:rsidP="000B2FB9">
                  <w:pPr>
                    <w:autoSpaceDE w:val="0"/>
                    <w:autoSpaceDN w:val="0"/>
                    <w:adjustRightInd w:val="0"/>
                    <w:spacing w:after="0" w:line="240" w:lineRule="auto"/>
                    <w:rPr>
                      <w:rFonts w:ascii="Arial" w:hAnsi="Arial" w:cs="Arial"/>
                      <w:color w:val="000000"/>
                      <w:sz w:val="23"/>
                      <w:szCs w:val="23"/>
                    </w:rPr>
                  </w:pPr>
                </w:p>
                <w:p w14:paraId="7C783C93" w14:textId="77777777" w:rsidR="00A542CE" w:rsidRPr="00F7554E" w:rsidRDefault="00A542CE" w:rsidP="000B2FB9">
                  <w:pPr>
                    <w:autoSpaceDE w:val="0"/>
                    <w:autoSpaceDN w:val="0"/>
                    <w:adjustRightInd w:val="0"/>
                    <w:spacing w:after="0" w:line="240" w:lineRule="auto"/>
                    <w:rPr>
                      <w:rFonts w:ascii="Arial" w:hAnsi="Arial" w:cs="Arial"/>
                      <w:color w:val="000000"/>
                      <w:sz w:val="23"/>
                      <w:szCs w:val="23"/>
                    </w:rPr>
                  </w:pPr>
                  <w:r w:rsidRPr="00F7554E">
                    <w:rPr>
                      <w:rFonts w:ascii="Arial" w:hAnsi="Arial" w:cs="Arial"/>
                      <w:color w:val="000000"/>
                      <w:sz w:val="23"/>
                      <w:szCs w:val="23"/>
                    </w:rPr>
                    <w:t xml:space="preserve">Please ensure that you complete the Supplier Assurance Questionnaire by the tender close date.     </w:t>
                  </w:r>
                </w:p>
              </w:tc>
            </w:tr>
          </w:tbl>
          <w:p w14:paraId="6B9DBE6F" w14:textId="77777777" w:rsidR="00A542CE" w:rsidRPr="00F7554E" w:rsidRDefault="00A542CE" w:rsidP="000B2FB9">
            <w:pPr>
              <w:spacing w:after="0" w:line="240" w:lineRule="auto"/>
              <w:textAlignment w:val="baseline"/>
              <w:rPr>
                <w:rFonts w:ascii="Arial" w:hAnsi="Arial" w:cs="Arial"/>
              </w:rPr>
            </w:pPr>
          </w:p>
        </w:tc>
        <w:tc>
          <w:tcPr>
            <w:tcW w:w="2515" w:type="dxa"/>
          </w:tcPr>
          <w:p w14:paraId="1D9F9A11"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Pass/Fail</w:t>
            </w:r>
          </w:p>
          <w:p w14:paraId="0EE64DD4" w14:textId="77777777" w:rsidR="00A542CE" w:rsidRPr="00F7554E" w:rsidRDefault="00A542CE" w:rsidP="000B2FB9">
            <w:pPr>
              <w:spacing w:after="0" w:line="240" w:lineRule="auto"/>
              <w:jc w:val="center"/>
              <w:textAlignment w:val="baseline"/>
              <w:rPr>
                <w:rFonts w:ascii="Arial" w:hAnsi="Arial" w:cs="Arial"/>
              </w:rPr>
            </w:pPr>
          </w:p>
          <w:p w14:paraId="344474B7" w14:textId="77777777" w:rsidR="00A542CE" w:rsidRPr="0001773F" w:rsidRDefault="00A542CE" w:rsidP="000B2FB9">
            <w:pPr>
              <w:pStyle w:val="Default"/>
              <w:ind w:left="-712" w:firstLine="568"/>
              <w:jc w:val="center"/>
              <w:rPr>
                <w:color w:val="auto"/>
                <w:sz w:val="20"/>
                <w:szCs w:val="20"/>
                <w:u w:val="single"/>
              </w:rPr>
            </w:pPr>
            <w:r w:rsidRPr="0001773F">
              <w:rPr>
                <w:color w:val="auto"/>
                <w:sz w:val="20"/>
                <w:szCs w:val="20"/>
                <w:u w:val="single"/>
              </w:rPr>
              <w:t>Pass– The Tender shows of the following</w:t>
            </w:r>
          </w:p>
          <w:p w14:paraId="413E5AE2" w14:textId="77777777" w:rsidR="00A542CE" w:rsidRDefault="00A542CE" w:rsidP="000B2FB9">
            <w:pPr>
              <w:pStyle w:val="Default"/>
              <w:rPr>
                <w:sz w:val="18"/>
                <w:szCs w:val="18"/>
              </w:rPr>
            </w:pPr>
            <w:r>
              <w:rPr>
                <w:sz w:val="18"/>
                <w:szCs w:val="18"/>
              </w:rPr>
              <w:t xml:space="preserve">1. The Tenderer meets or exceeds the level of security of the DCPP Cyber Security Model for the requirement. </w:t>
            </w:r>
          </w:p>
          <w:p w14:paraId="1031781B" w14:textId="77777777" w:rsidR="00A542CE" w:rsidRDefault="00A542CE" w:rsidP="000B2FB9">
            <w:pPr>
              <w:pStyle w:val="Default"/>
              <w:rPr>
                <w:sz w:val="18"/>
                <w:szCs w:val="18"/>
              </w:rPr>
            </w:pPr>
            <w:r>
              <w:rPr>
                <w:sz w:val="18"/>
                <w:szCs w:val="18"/>
              </w:rPr>
              <w:t xml:space="preserve">2. Where the Tenderer does not meet the level of security of the DCCP Cyber Security Model for the requirement and a Cyber Implementation Plan has been submitted and found to be acceptable by the Authority. </w:t>
            </w:r>
          </w:p>
          <w:p w14:paraId="54D95BC7" w14:textId="77777777" w:rsidR="00A542CE" w:rsidRDefault="00A542CE" w:rsidP="000B2FB9">
            <w:pPr>
              <w:pStyle w:val="Default"/>
              <w:rPr>
                <w:sz w:val="18"/>
                <w:szCs w:val="18"/>
              </w:rPr>
            </w:pPr>
            <w:r>
              <w:rPr>
                <w:sz w:val="18"/>
                <w:szCs w:val="18"/>
              </w:rPr>
              <w:t xml:space="preserve">3. Any effects on the Authority resulting from the Tenderer’s solution are </w:t>
            </w:r>
          </w:p>
          <w:p w14:paraId="31A2D56F" w14:textId="77777777" w:rsidR="00A542CE" w:rsidRDefault="00A542CE" w:rsidP="000B2FB9">
            <w:pPr>
              <w:pStyle w:val="Default"/>
              <w:rPr>
                <w:sz w:val="18"/>
                <w:szCs w:val="18"/>
              </w:rPr>
            </w:pPr>
          </w:p>
          <w:p w14:paraId="4EE2CBA1" w14:textId="77777777" w:rsidR="00A542CE" w:rsidRPr="00F7554E" w:rsidRDefault="00A542CE" w:rsidP="000B2FB9">
            <w:pPr>
              <w:spacing w:after="0" w:line="240" w:lineRule="auto"/>
              <w:textAlignment w:val="baseline"/>
              <w:rPr>
                <w:rFonts w:ascii="Arial" w:hAnsi="Arial" w:cs="Arial"/>
                <w:sz w:val="20"/>
                <w:szCs w:val="20"/>
                <w:u w:val="single"/>
              </w:rPr>
            </w:pPr>
            <w:r w:rsidRPr="00F7554E">
              <w:rPr>
                <w:rFonts w:ascii="Arial" w:hAnsi="Arial" w:cs="Arial"/>
                <w:sz w:val="20"/>
                <w:szCs w:val="20"/>
                <w:u w:val="single"/>
              </w:rPr>
              <w:t>Fail – The tender shows any of the following</w:t>
            </w:r>
          </w:p>
          <w:p w14:paraId="6DAAC430" w14:textId="77777777" w:rsidR="00A542CE" w:rsidRDefault="00A542CE" w:rsidP="000B2FB9">
            <w:pPr>
              <w:pStyle w:val="Default"/>
              <w:rPr>
                <w:color w:val="auto"/>
              </w:rPr>
            </w:pPr>
          </w:p>
          <w:p w14:paraId="4B356A6F" w14:textId="77777777" w:rsidR="00A542CE" w:rsidRDefault="00A542CE" w:rsidP="000B2FB9">
            <w:pPr>
              <w:pStyle w:val="Default"/>
              <w:ind w:hanging="854"/>
              <w:rPr>
                <w:sz w:val="18"/>
                <w:szCs w:val="18"/>
              </w:rPr>
            </w:pPr>
            <w:r>
              <w:rPr>
                <w:sz w:val="18"/>
                <w:szCs w:val="18"/>
              </w:rPr>
              <w:t xml:space="preserve">1.The Te1.Tenderer has failed to meet the level of security of the DCPP Cyber Security Model for the requirement. </w:t>
            </w:r>
          </w:p>
          <w:p w14:paraId="5B410E0C" w14:textId="77777777" w:rsidR="00A542CE" w:rsidRDefault="00A542CE" w:rsidP="000B2FB9">
            <w:pPr>
              <w:pStyle w:val="Default"/>
              <w:rPr>
                <w:sz w:val="18"/>
                <w:szCs w:val="18"/>
              </w:rPr>
            </w:pPr>
            <w:r>
              <w:rPr>
                <w:sz w:val="18"/>
                <w:szCs w:val="18"/>
              </w:rPr>
              <w:t xml:space="preserve">2. Where the Tenderer does not meet the level of security of the DCCP Cyber Security Model for the requirement and a Cyber Implementation Plan has been submitted and found to be unacceptable by the Authority. </w:t>
            </w:r>
          </w:p>
          <w:p w14:paraId="69C4C783" w14:textId="77777777" w:rsidR="00A542CE" w:rsidRDefault="00A542CE" w:rsidP="000B2FB9">
            <w:pPr>
              <w:pStyle w:val="Default"/>
              <w:rPr>
                <w:sz w:val="18"/>
                <w:szCs w:val="18"/>
              </w:rPr>
            </w:pPr>
            <w:r>
              <w:rPr>
                <w:sz w:val="18"/>
                <w:szCs w:val="18"/>
              </w:rPr>
              <w:t xml:space="preserve">3. Some effects on the Authority resulting from the Tenderer’s solution are undesirable. </w:t>
            </w:r>
          </w:p>
          <w:p w14:paraId="3D26CEAC" w14:textId="77777777" w:rsidR="00A542CE" w:rsidRPr="00F7554E" w:rsidRDefault="00A542CE" w:rsidP="000B2FB9">
            <w:pPr>
              <w:spacing w:after="0" w:line="240" w:lineRule="auto"/>
              <w:textAlignment w:val="baseline"/>
              <w:rPr>
                <w:rFonts w:ascii="Arial" w:hAnsi="Arial" w:cs="Arial"/>
                <w:sz w:val="20"/>
                <w:szCs w:val="20"/>
                <w:u w:val="single"/>
              </w:rPr>
            </w:pPr>
          </w:p>
        </w:tc>
      </w:tr>
      <w:tr w:rsidR="00A542CE" w:rsidRPr="00F7554E" w14:paraId="53AB9989" w14:textId="77777777" w:rsidTr="00377493">
        <w:trPr>
          <w:trHeight w:val="2451"/>
          <w:jc w:val="center"/>
        </w:trPr>
        <w:tc>
          <w:tcPr>
            <w:tcW w:w="10206" w:type="dxa"/>
            <w:gridSpan w:val="2"/>
          </w:tcPr>
          <w:p w14:paraId="0E190F38" w14:textId="77777777" w:rsidR="00A542CE" w:rsidRPr="00F7554E" w:rsidRDefault="00A542CE" w:rsidP="000B2FB9">
            <w:pPr>
              <w:spacing w:after="0" w:line="240" w:lineRule="auto"/>
              <w:textAlignment w:val="baseline"/>
              <w:rPr>
                <w:rFonts w:ascii="Arial" w:hAnsi="Arial" w:cs="Arial"/>
              </w:rPr>
            </w:pPr>
          </w:p>
          <w:p w14:paraId="7269820D" w14:textId="77777777" w:rsidR="00A542CE" w:rsidRPr="00F7554E" w:rsidRDefault="00A542CE" w:rsidP="000B2FB9">
            <w:pPr>
              <w:spacing w:after="0" w:line="240" w:lineRule="auto"/>
              <w:textAlignment w:val="baseline"/>
              <w:rPr>
                <w:rFonts w:ascii="Arial" w:hAnsi="Arial" w:cs="Arial"/>
                <w:b/>
                <w:sz w:val="24"/>
                <w:szCs w:val="24"/>
              </w:rPr>
            </w:pPr>
            <w:r w:rsidRPr="00F7554E">
              <w:rPr>
                <w:rFonts w:ascii="Arial" w:hAnsi="Arial" w:cs="Arial"/>
                <w:b/>
                <w:sz w:val="24"/>
                <w:szCs w:val="24"/>
              </w:rPr>
              <w:t>Technical and Commercial Reconciliation</w:t>
            </w:r>
          </w:p>
          <w:p w14:paraId="54AF1B17" w14:textId="77777777" w:rsidR="00A542CE" w:rsidRPr="00F7554E" w:rsidRDefault="00A542CE" w:rsidP="000B2FB9">
            <w:pPr>
              <w:spacing w:after="0" w:line="240" w:lineRule="auto"/>
              <w:textAlignment w:val="baseline"/>
              <w:rPr>
                <w:rFonts w:ascii="Arial" w:hAnsi="Arial" w:cs="Arial"/>
              </w:rPr>
            </w:pPr>
          </w:p>
          <w:p w14:paraId="5CAF309F"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 xml:space="preserve">The award of a Contract for this requirement shall be based on the lowest priced technically and commercially compliant tender. </w:t>
            </w:r>
          </w:p>
          <w:p w14:paraId="47E939D9" w14:textId="77777777" w:rsidR="00A542CE" w:rsidRPr="00F7554E" w:rsidRDefault="00A542CE" w:rsidP="000B2FB9">
            <w:pPr>
              <w:spacing w:after="0" w:line="240" w:lineRule="auto"/>
              <w:textAlignment w:val="baseline"/>
              <w:rPr>
                <w:rFonts w:ascii="Arial" w:hAnsi="Arial" w:cs="Arial"/>
              </w:rPr>
            </w:pPr>
          </w:p>
          <w:p w14:paraId="595D1DDC" w14:textId="77777777" w:rsidR="00A542CE" w:rsidRPr="00F7554E" w:rsidRDefault="00A542CE" w:rsidP="00A542CE">
            <w:pPr>
              <w:numPr>
                <w:ilvl w:val="0"/>
                <w:numId w:val="10"/>
              </w:numPr>
              <w:spacing w:after="0" w:line="240" w:lineRule="auto"/>
              <w:textAlignment w:val="baseline"/>
              <w:rPr>
                <w:rFonts w:ascii="Arial" w:hAnsi="Arial" w:cs="Arial"/>
              </w:rPr>
            </w:pPr>
            <w:r w:rsidRPr="00F7554E">
              <w:rPr>
                <w:rFonts w:ascii="Arial" w:hAnsi="Arial" w:cs="Arial"/>
              </w:rPr>
              <w:t xml:space="preserve">A pass for the Technical Element as per Appendix 1 </w:t>
            </w:r>
          </w:p>
          <w:p w14:paraId="644F6D91" w14:textId="77777777" w:rsidR="00A542CE" w:rsidRPr="00F7554E" w:rsidRDefault="00A542CE" w:rsidP="00A542CE">
            <w:pPr>
              <w:numPr>
                <w:ilvl w:val="0"/>
                <w:numId w:val="10"/>
              </w:numPr>
              <w:spacing w:after="0" w:line="240" w:lineRule="auto"/>
              <w:textAlignment w:val="baseline"/>
              <w:rPr>
                <w:rFonts w:ascii="Arial" w:hAnsi="Arial" w:cs="Arial"/>
              </w:rPr>
            </w:pPr>
            <w:r w:rsidRPr="00F7554E">
              <w:rPr>
                <w:rFonts w:ascii="Arial" w:hAnsi="Arial" w:cs="Arial"/>
              </w:rPr>
              <w:t xml:space="preserve">A pass for all the Commercial elements as per Appendix 2  </w:t>
            </w:r>
          </w:p>
          <w:p w14:paraId="562B3C0D" w14:textId="77777777" w:rsidR="00A542CE" w:rsidRPr="00F7554E" w:rsidRDefault="00A542CE" w:rsidP="00A542CE">
            <w:pPr>
              <w:numPr>
                <w:ilvl w:val="0"/>
                <w:numId w:val="10"/>
              </w:numPr>
              <w:spacing w:after="0" w:line="240" w:lineRule="auto"/>
              <w:textAlignment w:val="baseline"/>
              <w:rPr>
                <w:rFonts w:ascii="Arial" w:hAnsi="Arial" w:cs="Arial"/>
              </w:rPr>
            </w:pPr>
            <w:r w:rsidRPr="00F7554E">
              <w:rPr>
                <w:rFonts w:ascii="Arial" w:hAnsi="Arial" w:cs="Arial"/>
              </w:rPr>
              <w:t>Lowest Price – Overall total lowest priced bid of all items as per the schedule of requirements.</w:t>
            </w:r>
          </w:p>
        </w:tc>
      </w:tr>
    </w:tbl>
    <w:p w14:paraId="792DFC4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4350683" w14:textId="77777777" w:rsidR="00097F65" w:rsidRDefault="00097F65">
      <w:pPr>
        <w:widowControl w:val="0"/>
        <w:autoSpaceDE w:val="0"/>
        <w:autoSpaceDN w:val="0"/>
        <w:adjustRightInd w:val="0"/>
        <w:spacing w:after="0" w:line="240" w:lineRule="auto"/>
        <w:ind w:left="120"/>
        <w:rPr>
          <w:rFonts w:ascii="Arial" w:hAnsi="Arial" w:cs="Arial"/>
          <w:sz w:val="24"/>
          <w:szCs w:val="24"/>
        </w:rPr>
      </w:pPr>
      <w:bookmarkStart w:id="42" w:name="#Text73"/>
      <w:bookmarkEnd w:id="42"/>
    </w:p>
    <w:p w14:paraId="3147C93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9FE7BE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2E30BC1"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7B46BA9C" w14:textId="77777777" w:rsidR="00097F65" w:rsidRDefault="00496A08" w:rsidP="00E4171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3" w:name="_Toc501022445_3"/>
      <w:r>
        <w:rPr>
          <w:rFonts w:ascii="Arial" w:hAnsi="Arial" w:cs="Arial"/>
          <w:b/>
          <w:bCs/>
          <w:color w:val="000000"/>
          <w:sz w:val="28"/>
          <w:szCs w:val="28"/>
        </w:rPr>
        <w:lastRenderedPageBreak/>
        <w:t>Standardised Contracting Terms</w:t>
      </w:r>
      <w:bookmarkEnd w:id="43"/>
    </w:p>
    <w:p w14:paraId="6371E828"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3E43F8B"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3_1"/>
      <w:r>
        <w:rPr>
          <w:rFonts w:ascii="Arial" w:hAnsi="Arial" w:cs="Arial"/>
          <w:b/>
          <w:bCs/>
          <w:color w:val="000000"/>
        </w:rPr>
        <w:t>SC1A</w:t>
      </w:r>
      <w:bookmarkEnd w:id="44"/>
    </w:p>
    <w:p w14:paraId="0666786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4252CF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413B69C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F56EEC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65126A0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0E7AA1C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19D263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54CFB41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14:paraId="3F3BD0D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4C7615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1FEEC21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2597D02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C18668B"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F22B33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514150B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51C173B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0581E08C"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629007E4"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4A8B960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6807B9C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0B6FC1D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14:paraId="596C432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959E8A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793FC15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1DE9CD13"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D6D260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F59738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5B1BB5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7E6DB6E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20E86C5"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12551F17"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669681E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370379B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1B61AE7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0D6FA3B1"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0EE76C36"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5F2EFBD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2880C8C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6FA3CB1E"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79B420A7"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0E55901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385B21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0D561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9ABE23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w:t>
      </w:r>
      <w:r>
        <w:rPr>
          <w:rFonts w:ascii="Arial" w:hAnsi="Arial" w:cs="Arial"/>
          <w:color w:val="000000"/>
        </w:rPr>
        <w:lastRenderedPageBreak/>
        <w:t>exercise its own discretion, subject always to the provisions of the Freedom of Information Act 2000 or the Environmental Information Regulations 2004.</w:t>
      </w:r>
    </w:p>
    <w:p w14:paraId="2211D3C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20F69944"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2F6297F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746D163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7FAA90E"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06344CD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1F7483E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53F55723"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061CBD3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1793EF9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15AB944"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30821788"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09CD8E3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2DD62E66"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CBEC50B"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D99DD2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2C54CA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61A5A5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C0893D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701DAAC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D2E5DC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36CF828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51CECDC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05B9449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F89A4B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4E8088A6"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14:paraId="34071A6D"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0F8DA47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7EA1230"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79C8896F"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1D4D6AE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3E0AD1E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0231DF3"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1E40D25D"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37D3008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34C7B3C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6C489B6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387DBA0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A562D4E"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6714DAD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261CF56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3FFE3A58"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Classification, Labelling and Packaging (CLP) Regulation 1272/2008 (whichever is applicable) or any replacement thereof; and  </w:t>
      </w:r>
    </w:p>
    <w:p w14:paraId="17110CFA"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14:paraId="042B7F7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13C64F0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39D3767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0075B8A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w:t>
      </w:r>
      <w:r>
        <w:rPr>
          <w:rFonts w:ascii="Arial" w:hAnsi="Arial" w:cs="Arial"/>
          <w:color w:val="000000"/>
        </w:rPr>
        <w:lastRenderedPageBreak/>
        <w:t>Leidos location / building, the Contractor must comply with the Logistic Commodities and Services Transformation (LCST) Supplier Manual.</w:t>
      </w:r>
    </w:p>
    <w:p w14:paraId="3F38F82B"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079550E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64CA31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4518F9D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6A35F3E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32DA478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AF797E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078B752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C1A12F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F555CC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68D40A3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999B3DB"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0895AF67"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7176C9E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752C615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429EDF8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3F3372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0497DAF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0B7081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8BF6C6C"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14:paraId="02AF38F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728108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770ECD8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shall pay the Contractor any sums due under such an invoice no later than a period of 30 days from the date on which the Authority has determined that the invoice is valid </w:t>
      </w:r>
      <w:r>
        <w:rPr>
          <w:rFonts w:ascii="Arial" w:hAnsi="Arial" w:cs="Arial"/>
          <w:color w:val="000000"/>
        </w:rPr>
        <w:lastRenderedPageBreak/>
        <w:t>and undisputed.</w:t>
      </w:r>
    </w:p>
    <w:p w14:paraId="0DEEC3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1BC086C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4400610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D98363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364DDE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3FA1E5C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0F8A44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DC2752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816538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B90535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0ADAFC6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0E11477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47F08B5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721E1E8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0887364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639417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1D90601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46C4577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55C074E"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(a)   requiring the Contractor to procure the termination of a subcontract where the prohibited act is that of a Subcontractor or anyone acting on its or their behalf;</w:t>
      </w:r>
    </w:p>
    <w:p w14:paraId="66913970"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C55728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16792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A32D9A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3BD4F1F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353C58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FCDD7B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46D92AC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44AB6B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14F3FB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284C887B"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14:paraId="1B1C9C38"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14:paraId="33A1D966"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w:t>
      </w:r>
    </w:p>
    <w:p w14:paraId="631DFBB7"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14:paraId="104E7745"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D42591A"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14:paraId="6560F569"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14:paraId="53B3BB79"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under Condition 7 of the Contract (Intellectual Property), and DEFCONs 91 or 638 (SC1) where specified in the contract;</w:t>
      </w:r>
    </w:p>
    <w:p w14:paraId="312BF43D"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for death or personal injury caused by the Contractor’s negligence or the negligence of any of its personnel, agents, consultants or sub-contractors;</w:t>
      </w:r>
    </w:p>
    <w:p w14:paraId="7E45957C"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fraud, fraudulent misrepresentation, wilful misconduct or negligence;</w:t>
      </w:r>
    </w:p>
    <w:p w14:paraId="4E84A145"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relation to the termination of this Contract on the basis of abandonment by the Contractor;</w:t>
      </w:r>
    </w:p>
    <w:p w14:paraId="512BAB35"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for breach of the terms implied by Section 2 of the Supply of Goods and Services Act 1982; or</w:t>
      </w:r>
    </w:p>
    <w:p w14:paraId="1353F39D"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for any other liability which cannot be limited or excluded under general (including statute and common) law.</w:t>
      </w:r>
    </w:p>
    <w:p w14:paraId="16B57BF8"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14:paraId="4B6199D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A5757D1" w14:textId="77777777" w:rsidR="00097F65" w:rsidRDefault="00097F65">
      <w:pPr>
        <w:widowControl w:val="0"/>
        <w:autoSpaceDE w:val="0"/>
        <w:autoSpaceDN w:val="0"/>
        <w:adjustRightInd w:val="0"/>
        <w:spacing w:after="60" w:line="240" w:lineRule="auto"/>
        <w:ind w:left="120"/>
        <w:jc w:val="right"/>
        <w:rPr>
          <w:rFonts w:ascii="Arial" w:hAnsi="Arial" w:cs="Arial"/>
          <w:color w:val="000000"/>
        </w:rPr>
      </w:pPr>
    </w:p>
    <w:p w14:paraId="03D0EC28"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01007E7F"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0B0177F3"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3_2"/>
      <w:r>
        <w:rPr>
          <w:rFonts w:ascii="Arial" w:hAnsi="Arial" w:cs="Arial"/>
          <w:b/>
          <w:bCs/>
          <w:color w:val="000000"/>
        </w:rPr>
        <w:t>Purchase Order</w:t>
      </w:r>
      <w:bookmarkEnd w:id="45"/>
    </w:p>
    <w:p w14:paraId="52636664"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4A5BE9C0" w14:textId="77777777" w:rsidR="00097F65" w:rsidRDefault="00097F65">
      <w:pPr>
        <w:widowControl w:val="0"/>
        <w:autoSpaceDE w:val="0"/>
        <w:autoSpaceDN w:val="0"/>
        <w:adjustRightInd w:val="0"/>
        <w:spacing w:after="60" w:line="240" w:lineRule="auto"/>
        <w:ind w:left="120"/>
        <w:jc w:val="center"/>
        <w:rPr>
          <w:rFonts w:ascii="Arial" w:hAnsi="Arial" w:cs="Arial"/>
          <w:sz w:val="24"/>
          <w:szCs w:val="24"/>
        </w:rPr>
      </w:pPr>
    </w:p>
    <w:p w14:paraId="43233D9F"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39FFD28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382639">
        <w:rPr>
          <w:rFonts w:ascii="Arial" w:hAnsi="Arial" w:cs="Arial"/>
          <w:b/>
          <w:bCs/>
          <w:color w:val="000000"/>
        </w:rPr>
        <w:t xml:space="preserve"> 701027396</w:t>
      </w:r>
      <w:r>
        <w:rPr>
          <w:rFonts w:ascii="Arial" w:hAnsi="Arial" w:cs="Arial"/>
          <w:b/>
          <w:bCs/>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63D6A9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D2F67B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382639">
        <w:rPr>
          <w:rFonts w:ascii="Arial" w:hAnsi="Arial" w:cs="Arial"/>
          <w:color w:val="000000"/>
        </w:rPr>
        <w:t>Supply and Delivery of TIG Welding Machines to HMS Sultan</w:t>
      </w:r>
      <w:r>
        <w:rPr>
          <w:rFonts w:ascii="Arial" w:hAnsi="Arial" w:cs="Arial"/>
          <w:color w:val="000000"/>
        </w:rPr>
        <w:t> </w:t>
      </w:r>
      <w:r>
        <w:rPr>
          <w:rFonts w:ascii="Arial" w:hAnsi="Arial" w:cs="Arial"/>
          <w:color w:val="000000"/>
        </w:rPr>
        <w:t> </w:t>
      </w:r>
    </w:p>
    <w:p w14:paraId="3EA9D1A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3DD0A8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1E89CA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3CD94F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Supply the Deliverables described in the Schedule to this Purchase Order, subject to the attached MOD Terms and Conditions for Less Complex </w:t>
      </w:r>
      <w:r w:rsidRPr="008743FF">
        <w:rPr>
          <w:rFonts w:ascii="Arial" w:hAnsi="Arial" w:cs="Arial"/>
          <w:color w:val="000000"/>
        </w:rPr>
        <w:t>Requirements (up to £</w:t>
      </w:r>
      <w:r w:rsidR="008743FF" w:rsidRPr="008743FF">
        <w:rPr>
          <w:rFonts w:ascii="Arial" w:hAnsi="Arial" w:cs="Arial"/>
          <w:color w:val="000000"/>
        </w:rPr>
        <w:t>122,976</w:t>
      </w:r>
      <w:r w:rsidRPr="008743FF">
        <w:rPr>
          <w:rFonts w:ascii="Arial" w:hAnsi="Arial" w:cs="Arial"/>
          <w:color w:val="000000"/>
        </w:rPr>
        <w:t>) (</w:t>
      </w:r>
      <w:proofErr w:type="spellStart"/>
      <w:r>
        <w:rPr>
          <w:rFonts w:ascii="Arial" w:hAnsi="Arial" w:cs="Arial"/>
          <w:color w:val="000000"/>
        </w:rPr>
        <w:t>Edn</w:t>
      </w:r>
      <w:proofErr w:type="spellEnd"/>
      <w:r>
        <w:rPr>
          <w:rFonts w:ascii="Arial" w:hAnsi="Arial" w:cs="Arial"/>
          <w:color w:val="000000"/>
        </w:rPr>
        <w:t xml:space="preserve"> 02/</w:t>
      </w:r>
      <w:r w:rsidR="008743FF">
        <w:rPr>
          <w:rFonts w:ascii="Arial" w:hAnsi="Arial" w:cs="Arial"/>
          <w:color w:val="000000"/>
        </w:rPr>
        <w:t>20</w:t>
      </w:r>
      <w:r>
        <w:rPr>
          <w:rFonts w:ascii="Arial" w:hAnsi="Arial" w:cs="Arial"/>
          <w:color w:val="000000"/>
        </w:rPr>
        <w:t>)</w:t>
      </w:r>
    </w:p>
    <w:p w14:paraId="30D7D43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186E8B74"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2F43257"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D3C2BF1"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Quality Assurance Requirement (Clause 8)</w:t>
            </w:r>
          </w:p>
        </w:tc>
      </w:tr>
      <w:tr w:rsidR="00097F65" w:rsidRPr="00F7554E" w14:paraId="2AD2A9C6"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89EE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Name:</w:t>
            </w:r>
          </w:p>
          <w:p w14:paraId="6E24115A"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78BA8DF2"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7E47E9E"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Registered Address:</w:t>
            </w:r>
          </w:p>
          <w:p w14:paraId="03DA371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657F151C"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59CB22"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N/A</w:t>
            </w:r>
          </w:p>
        </w:tc>
      </w:tr>
    </w:tbl>
    <w:p w14:paraId="6EC7E34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221424EA"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566E62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798F5A2"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Transport Instructions (Clause 10)</w:t>
            </w:r>
          </w:p>
        </w:tc>
      </w:tr>
      <w:tr w:rsidR="00097F65" w:rsidRPr="00F7554E" w14:paraId="54FC270E"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D8EF69"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Name:</w:t>
            </w:r>
          </w:p>
          <w:p w14:paraId="1265772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5998A4C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FF6341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Address:</w:t>
            </w:r>
          </w:p>
          <w:p w14:paraId="33385ED9"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9B692D"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Select method of transport of Deliverables</w:t>
            </w:r>
          </w:p>
          <w:p w14:paraId="291E9B9F"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644E60D" w14:textId="77777777" w:rsidR="00097F65" w:rsidRPr="00F7554E" w:rsidRDefault="00097F65">
            <w:pPr>
              <w:widowControl w:val="0"/>
              <w:autoSpaceDE w:val="0"/>
              <w:autoSpaceDN w:val="0"/>
              <w:adjustRightInd w:val="0"/>
              <w:spacing w:after="0" w:line="240" w:lineRule="auto"/>
              <w:ind w:left="118" w:right="10"/>
              <w:rPr>
                <w:rFonts w:ascii="Arial" w:hAnsi="Arial" w:cs="Arial"/>
                <w:color w:val="000000"/>
              </w:rPr>
            </w:pPr>
            <w:bookmarkStart w:id="46" w:name="#Check8"/>
            <w:bookmarkEnd w:id="46"/>
          </w:p>
          <w:p w14:paraId="6C3A388B"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To be Delivered by the Contractor    </w:t>
            </w:r>
          </w:p>
          <w:p w14:paraId="109812B4"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[Special Instructions]</w:t>
            </w:r>
          </w:p>
          <w:p w14:paraId="35122D94"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156B445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F2A3CB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To be Collected by the Authority       </w:t>
            </w:r>
          </w:p>
          <w:p w14:paraId="2268E4C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[Special Instructions]</w:t>
            </w:r>
          </w:p>
          <w:p w14:paraId="2D1E1A3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76DF6020"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277B0C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Each consignment of the Deliverables shall be accompanied by a delivery note.</w:t>
            </w:r>
          </w:p>
          <w:p w14:paraId="74C56D39"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bl>
    <w:p w14:paraId="68732DF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5B70318"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78FE898E" w14:textId="77777777" w:rsidR="00097F65" w:rsidRDefault="00496A0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7F0049F" w14:textId="77777777" w:rsidR="00097F65" w:rsidRDefault="00097F65">
      <w:pPr>
        <w:widowControl w:val="0"/>
        <w:autoSpaceDE w:val="0"/>
        <w:autoSpaceDN w:val="0"/>
        <w:adjustRightInd w:val="0"/>
        <w:spacing w:after="60" w:line="240" w:lineRule="auto"/>
        <w:ind w:left="120"/>
        <w:rPr>
          <w:rFonts w:ascii="Arial" w:hAnsi="Arial" w:cs="Arial"/>
          <w:b/>
          <w:bCs/>
          <w:color w:val="000000"/>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0F67F93B"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DEE214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3806323"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Progress Reports (Clause 13)</w:t>
            </w:r>
          </w:p>
        </w:tc>
      </w:tr>
      <w:tr w:rsidR="00097F65" w:rsidRPr="00F7554E" w14:paraId="36959571"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D0F2CD"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The Contractor shall be required to attend the following meetings:</w:t>
            </w:r>
          </w:p>
          <w:p w14:paraId="44FF55F3"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5F06FAF8" w14:textId="2DFDF004" w:rsidR="00097F65" w:rsidRPr="00F7554E" w:rsidRDefault="00A615F6" w:rsidP="00BD4E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r w:rsidR="00496A08" w:rsidRPr="00F7554E">
              <w:rPr>
                <w:rFonts w:ascii="Arial" w:hAnsi="Arial" w:cs="Arial"/>
                <w:color w:val="000000"/>
              </w:rPr>
              <w:t> </w:t>
            </w:r>
            <w:r w:rsidR="00496A08" w:rsidRPr="00F7554E">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D6DCFA"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The Contractor is required to submit the following Reports:</w:t>
            </w:r>
          </w:p>
          <w:p w14:paraId="32E8375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144C711" w14:textId="7E1D7DE1" w:rsidR="00097F65" w:rsidRPr="00F7554E" w:rsidRDefault="00BD4EB2" w:rsidP="00BD4E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r w:rsidR="00496A08" w:rsidRPr="00F7554E">
              <w:rPr>
                <w:rFonts w:ascii="Arial" w:hAnsi="Arial" w:cs="Arial"/>
                <w:color w:val="000000"/>
              </w:rPr>
              <w:t> </w:t>
            </w:r>
            <w:r w:rsidR="00496A08" w:rsidRPr="00F7554E">
              <w:rPr>
                <w:rFonts w:ascii="Arial" w:hAnsi="Arial" w:cs="Arial"/>
                <w:color w:val="000000"/>
              </w:rPr>
              <w:t> </w:t>
            </w:r>
            <w:r w:rsidR="00496A08" w:rsidRPr="00F7554E">
              <w:rPr>
                <w:rFonts w:ascii="Arial" w:hAnsi="Arial" w:cs="Arial"/>
                <w:color w:val="000000"/>
              </w:rPr>
              <w:t> </w:t>
            </w:r>
            <w:r w:rsidR="00496A08" w:rsidRPr="00F7554E">
              <w:rPr>
                <w:rFonts w:ascii="Arial" w:hAnsi="Arial" w:cs="Arial"/>
                <w:color w:val="000000"/>
              </w:rPr>
              <w:t> </w:t>
            </w:r>
            <w:r w:rsidR="00496A08" w:rsidRPr="00F7554E">
              <w:rPr>
                <w:rFonts w:ascii="Arial" w:hAnsi="Arial" w:cs="Arial"/>
                <w:color w:val="000000"/>
              </w:rPr>
              <w:t> </w:t>
            </w:r>
          </w:p>
        </w:tc>
      </w:tr>
    </w:tbl>
    <w:p w14:paraId="2392E7B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097F65" w:rsidRPr="00F7554E" w14:paraId="31FD8610"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5D04540"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Payment (Clause 14)</w:t>
            </w:r>
          </w:p>
        </w:tc>
      </w:tr>
      <w:tr w:rsidR="00097F65" w:rsidRPr="00F7554E" w14:paraId="454F5B08"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0CD72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5A79824"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Payment is to be enabled by CP&amp;F.</w:t>
            </w:r>
          </w:p>
          <w:p w14:paraId="598458CB"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bl>
    <w:p w14:paraId="1064225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52779040"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C8634A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9FBF37"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Supply of Hazardous Deliverables (Clause 9)</w:t>
            </w:r>
          </w:p>
        </w:tc>
      </w:tr>
      <w:tr w:rsidR="00097F65" w:rsidRPr="00F7554E" w14:paraId="4B285710"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E5B70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Forms can be obtained from the following websites:</w:t>
            </w:r>
          </w:p>
          <w:p w14:paraId="3AAC325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B14B595" w14:textId="77777777" w:rsidR="00097F65" w:rsidRPr="00F7554E" w:rsidRDefault="009F14CF">
            <w:pPr>
              <w:widowControl w:val="0"/>
              <w:autoSpaceDE w:val="0"/>
              <w:autoSpaceDN w:val="0"/>
              <w:adjustRightInd w:val="0"/>
              <w:spacing w:after="60" w:line="240" w:lineRule="auto"/>
              <w:ind w:left="118" w:right="10"/>
              <w:rPr>
                <w:rFonts w:ascii="Arial" w:hAnsi="Arial" w:cs="Arial"/>
                <w:color w:val="0000FF"/>
                <w:u w:val="single"/>
              </w:rPr>
            </w:pPr>
            <w:hyperlink r:id="rId23" w:history="1">
              <w:r w:rsidR="00496A08" w:rsidRPr="00F7554E">
                <w:rPr>
                  <w:rFonts w:ascii="Arial" w:hAnsi="Arial" w:cs="Arial"/>
                  <w:color w:val="0000FF"/>
                  <w:u w:val="single"/>
                </w:rPr>
                <w:t>https://www.aof.mod.uk/aofcontent/tactical/toolkit</w:t>
              </w:r>
            </w:hyperlink>
          </w:p>
          <w:p w14:paraId="6486FDE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(Registration is required). </w:t>
            </w:r>
          </w:p>
          <w:p w14:paraId="29C6782E"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DFD5594" w14:textId="77777777" w:rsidR="00097F65" w:rsidRPr="00F7554E" w:rsidRDefault="009F14CF">
            <w:pPr>
              <w:widowControl w:val="0"/>
              <w:autoSpaceDE w:val="0"/>
              <w:autoSpaceDN w:val="0"/>
              <w:adjustRightInd w:val="0"/>
              <w:spacing w:after="60" w:line="240" w:lineRule="auto"/>
              <w:ind w:left="118" w:right="10"/>
              <w:rPr>
                <w:rFonts w:ascii="Arial" w:hAnsi="Arial" w:cs="Arial"/>
                <w:color w:val="0000FF"/>
                <w:u w:val="single"/>
              </w:rPr>
            </w:pPr>
            <w:hyperlink r:id="rId24" w:anchor="invoice-processing" w:history="1">
              <w:r w:rsidR="00496A08" w:rsidRPr="00F7554E">
                <w:rPr>
                  <w:rFonts w:ascii="Arial" w:hAnsi="Arial" w:cs="Arial"/>
                  <w:color w:val="0000FF"/>
                  <w:u w:val="single"/>
                </w:rPr>
                <w:t>https://www.gov.uk/government/organisations/ministry-of-defence/about/procurement#invoice-processing</w:t>
              </w:r>
            </w:hyperlink>
          </w:p>
          <w:p w14:paraId="3AC8D294"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5433A01" w14:textId="77777777" w:rsidR="00097F65" w:rsidRPr="00F7554E" w:rsidRDefault="009F14CF">
            <w:pPr>
              <w:widowControl w:val="0"/>
              <w:autoSpaceDE w:val="0"/>
              <w:autoSpaceDN w:val="0"/>
              <w:adjustRightInd w:val="0"/>
              <w:spacing w:after="60" w:line="240" w:lineRule="auto"/>
              <w:ind w:left="118" w:right="10"/>
              <w:rPr>
                <w:rFonts w:ascii="Arial" w:hAnsi="Arial" w:cs="Arial"/>
                <w:color w:val="0000FF"/>
                <w:u w:val="single"/>
              </w:rPr>
            </w:pPr>
            <w:hyperlink r:id="rId25" w:history="1">
              <w:r w:rsidR="00496A08" w:rsidRPr="00F7554E">
                <w:rPr>
                  <w:rFonts w:ascii="Arial" w:hAnsi="Arial" w:cs="Arial"/>
                  <w:color w:val="0000FF"/>
                  <w:u w:val="single"/>
                </w:rPr>
                <w:t>https://www.dstan.mod.uk/</w:t>
              </w:r>
            </w:hyperlink>
          </w:p>
          <w:p w14:paraId="3F1501B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(Registration is required).</w:t>
            </w:r>
          </w:p>
          <w:p w14:paraId="23EFC304"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0193BC2"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The MOD Forms and Documentation referred to in the Conditions are available free of charge from:</w:t>
            </w:r>
          </w:p>
          <w:p w14:paraId="23164A02"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92201F9"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Ministry of Defence, Forms and Pubs Commodity Management </w:t>
            </w:r>
          </w:p>
          <w:p w14:paraId="18B27FBB"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PO Box 2, Building C16, C Site</w:t>
            </w:r>
          </w:p>
          <w:p w14:paraId="12DAED59"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Lower </w:t>
            </w:r>
            <w:proofErr w:type="spellStart"/>
            <w:r w:rsidRPr="00F7554E">
              <w:rPr>
                <w:rFonts w:ascii="Arial" w:hAnsi="Arial" w:cs="Arial"/>
                <w:color w:val="000000"/>
              </w:rPr>
              <w:t>Arncott</w:t>
            </w:r>
            <w:proofErr w:type="spellEnd"/>
          </w:p>
          <w:p w14:paraId="73D01C9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Bicester, OX25 1LP  </w:t>
            </w:r>
          </w:p>
          <w:p w14:paraId="11E59B9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(Tel. 01869 256197 Fax: 01869 256824)</w:t>
            </w:r>
          </w:p>
          <w:p w14:paraId="308F5F8D"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75180B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Applications via email: </w:t>
            </w:r>
          </w:p>
          <w:p w14:paraId="5CC298F5" w14:textId="77777777" w:rsidR="00097F65" w:rsidRPr="00F7554E" w:rsidRDefault="009F14CF">
            <w:pPr>
              <w:widowControl w:val="0"/>
              <w:autoSpaceDE w:val="0"/>
              <w:autoSpaceDN w:val="0"/>
              <w:adjustRightInd w:val="0"/>
              <w:spacing w:after="60" w:line="240" w:lineRule="auto"/>
              <w:ind w:left="118" w:right="10"/>
              <w:rPr>
                <w:rFonts w:ascii="Arial" w:hAnsi="Arial" w:cs="Arial"/>
                <w:color w:val="0000FF"/>
                <w:u w:val="single"/>
              </w:rPr>
            </w:pPr>
            <w:hyperlink r:id="rId26" w:history="1">
              <w:r w:rsidR="00496A08" w:rsidRPr="00F7554E">
                <w:rPr>
                  <w:rFonts w:ascii="Arial" w:hAnsi="Arial" w:cs="Arial"/>
                  <w:color w:val="0000FF"/>
                  <w:u w:val="single"/>
                </w:rPr>
                <w:t>DESLCSLS-OpsFormsandPubs@mod.uk</w:t>
              </w:r>
            </w:hyperlink>
          </w:p>
          <w:p w14:paraId="3072D19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5921BAE" w14:textId="3B1AFCA0" w:rsidR="00097F65" w:rsidRPr="00F7554E" w:rsidRDefault="00496A08" w:rsidP="00BD4EB2">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If you require this document in a different format (i.e. in a larger font) please contact the Authority’s Representative (Commercial Officer), detailed below.</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3C8F8B"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 completed DEFFORM 68 and, if applicable, Safety Data Sheet(s) are to be provided by email with attachment(s) in Adobe PDF or MS WORD format to:</w:t>
            </w:r>
          </w:p>
          <w:p w14:paraId="2B5B9D3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4AB190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a.  The Commercial Officer detailed in the Purchase Order, and  </w:t>
            </w:r>
          </w:p>
          <w:p w14:paraId="62EBF769"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17F574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FF"/>
                <w:u w:val="single"/>
              </w:rPr>
            </w:pPr>
            <w:r w:rsidRPr="00F7554E">
              <w:rPr>
                <w:rFonts w:ascii="Arial" w:hAnsi="Arial" w:cs="Arial"/>
                <w:color w:val="000000"/>
              </w:rPr>
              <w:t xml:space="preserve">b.  </w:t>
            </w:r>
            <w:hyperlink r:id="rId27" w:history="1">
              <w:r w:rsidRPr="00F7554E">
                <w:rPr>
                  <w:rFonts w:ascii="Arial" w:hAnsi="Arial" w:cs="Arial"/>
                  <w:color w:val="0000FF"/>
                  <w:u w:val="single"/>
                </w:rPr>
                <w:t>DSA-DLSR-MovTpt-DGHSIS@mod.uk</w:t>
              </w:r>
            </w:hyperlink>
          </w:p>
          <w:p w14:paraId="5D441A5B"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8B3ED8D"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by the following date: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49AD018E"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D217B6E"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or if only hardcopy is available to the addresses below:</w:t>
            </w:r>
          </w:p>
          <w:p w14:paraId="5888F27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8C9BDD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Hazardous Stores Information System (HSIS)</w:t>
            </w:r>
          </w:p>
          <w:p w14:paraId="0E84539F"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Defence Safety Authority (DSA) </w:t>
            </w:r>
          </w:p>
          <w:p w14:paraId="0588B9EE"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Movement Transport Safety Regulator (MTSR) </w:t>
            </w:r>
          </w:p>
          <w:p w14:paraId="695197A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Hazel Building Level 1, #H019</w:t>
            </w:r>
          </w:p>
          <w:p w14:paraId="7A33EAB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MOD Abbey Wood (North)</w:t>
            </w:r>
          </w:p>
          <w:p w14:paraId="34C02A6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Bristol BS34 8QW</w:t>
            </w:r>
          </w:p>
        </w:tc>
      </w:tr>
    </w:tbl>
    <w:p w14:paraId="65A0D4E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10000" w:type="dxa"/>
        <w:jc w:val="center"/>
        <w:tblLayout w:type="fixed"/>
        <w:tblCellMar>
          <w:left w:w="0" w:type="dxa"/>
          <w:right w:w="0" w:type="dxa"/>
        </w:tblCellMar>
        <w:tblLook w:val="0000" w:firstRow="0" w:lastRow="0" w:firstColumn="0" w:lastColumn="0" w:noHBand="0" w:noVBand="0"/>
      </w:tblPr>
      <w:tblGrid>
        <w:gridCol w:w="10000"/>
      </w:tblGrid>
      <w:tr w:rsidR="00097F65" w:rsidRPr="00F7554E" w14:paraId="1CF8AB6B"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6613B44C"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Contractor Commercially Sensitive Information (Clause 5). Not to be published.</w:t>
            </w:r>
          </w:p>
        </w:tc>
      </w:tr>
      <w:tr w:rsidR="00097F65" w:rsidRPr="00F7554E" w14:paraId="71B546A9"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D4D941"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Description of Contractor’s Commercially Sensitive Information:</w:t>
            </w:r>
          </w:p>
          <w:p w14:paraId="229F3AA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5198E5D0"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132622E7"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64A306"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Cross reference to location of sensitive information:</w:t>
            </w:r>
          </w:p>
          <w:p w14:paraId="79CF111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7CF9F7C"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68CD1C39"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15BD01"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Explanation of Sensitivity:</w:t>
            </w:r>
          </w:p>
          <w:p w14:paraId="120094FA"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B5FE47B"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7F7F249E"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C092DF"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Details of potential harm resulting from disclosure:</w:t>
            </w:r>
          </w:p>
          <w:p w14:paraId="39CF388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5DB83968"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06CA014B"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ACB96F"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 xml:space="preserve">Period of Confidence (if Applicable): </w:t>
            </w:r>
          </w:p>
          <w:p w14:paraId="3C52B0DD"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B57EA72"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32DE4EFC" w14:textId="77777777" w:rsidTr="00382639">
        <w:trPr>
          <w:trHeight w:val="4420"/>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A0409D"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Contact Details for Transparency / Freedom of Information matters:</w:t>
            </w:r>
          </w:p>
          <w:p w14:paraId="34DB7A83"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Name:</w:t>
            </w:r>
          </w:p>
          <w:p w14:paraId="62F7C543"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Position:</w:t>
            </w:r>
          </w:p>
          <w:p w14:paraId="565774BA"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Address:</w:t>
            </w:r>
          </w:p>
          <w:p w14:paraId="7425F828"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Telephone Number:</w:t>
            </w:r>
          </w:p>
          <w:p w14:paraId="6FAE08A5"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E-mail Address:</w:t>
            </w:r>
          </w:p>
          <w:p w14:paraId="028E945C"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bl>
    <w:p w14:paraId="1588F0E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18F29E8" w14:textId="77777777" w:rsidR="00382639" w:rsidRDefault="00382639">
      <w:pPr>
        <w:widowControl w:val="0"/>
        <w:autoSpaceDE w:val="0"/>
        <w:autoSpaceDN w:val="0"/>
        <w:adjustRightInd w:val="0"/>
        <w:spacing w:after="60" w:line="240" w:lineRule="auto"/>
        <w:ind w:left="120"/>
        <w:rPr>
          <w:rFonts w:ascii="Arial" w:hAnsi="Arial" w:cs="Arial"/>
          <w:sz w:val="24"/>
          <w:szCs w:val="24"/>
        </w:rPr>
      </w:pPr>
    </w:p>
    <w:p w14:paraId="2C478E83" w14:textId="77777777" w:rsidR="00382639" w:rsidRDefault="00382639">
      <w:pPr>
        <w:widowControl w:val="0"/>
        <w:autoSpaceDE w:val="0"/>
        <w:autoSpaceDN w:val="0"/>
        <w:adjustRightInd w:val="0"/>
        <w:spacing w:after="60" w:line="240" w:lineRule="auto"/>
        <w:ind w:left="120"/>
        <w:rPr>
          <w:rFonts w:ascii="Arial" w:hAnsi="Arial" w:cs="Arial"/>
          <w:sz w:val="24"/>
          <w:szCs w:val="24"/>
        </w:rPr>
      </w:pPr>
    </w:p>
    <w:p w14:paraId="5032FA46" w14:textId="155A4B96" w:rsidR="00382639" w:rsidRDefault="00382639">
      <w:pPr>
        <w:widowControl w:val="0"/>
        <w:autoSpaceDE w:val="0"/>
        <w:autoSpaceDN w:val="0"/>
        <w:adjustRightInd w:val="0"/>
        <w:spacing w:after="60" w:line="240" w:lineRule="auto"/>
        <w:ind w:left="120"/>
        <w:rPr>
          <w:rFonts w:ascii="Arial" w:hAnsi="Arial" w:cs="Arial"/>
          <w:sz w:val="24"/>
          <w:szCs w:val="24"/>
        </w:rPr>
      </w:pPr>
    </w:p>
    <w:p w14:paraId="44127B94" w14:textId="141BBE8D" w:rsidR="00BD4EB2" w:rsidRDefault="00BD4EB2">
      <w:pPr>
        <w:widowControl w:val="0"/>
        <w:autoSpaceDE w:val="0"/>
        <w:autoSpaceDN w:val="0"/>
        <w:adjustRightInd w:val="0"/>
        <w:spacing w:after="60" w:line="240" w:lineRule="auto"/>
        <w:ind w:left="120"/>
        <w:rPr>
          <w:rFonts w:ascii="Arial" w:hAnsi="Arial" w:cs="Arial"/>
          <w:sz w:val="24"/>
          <w:szCs w:val="24"/>
        </w:rPr>
      </w:pPr>
    </w:p>
    <w:p w14:paraId="0769DC47" w14:textId="033433FD" w:rsidR="00BD4EB2" w:rsidRDefault="00BD4EB2">
      <w:pPr>
        <w:widowControl w:val="0"/>
        <w:autoSpaceDE w:val="0"/>
        <w:autoSpaceDN w:val="0"/>
        <w:adjustRightInd w:val="0"/>
        <w:spacing w:after="60" w:line="240" w:lineRule="auto"/>
        <w:ind w:left="120"/>
        <w:rPr>
          <w:rFonts w:ascii="Arial" w:hAnsi="Arial" w:cs="Arial"/>
          <w:sz w:val="24"/>
          <w:szCs w:val="24"/>
        </w:rPr>
      </w:pPr>
    </w:p>
    <w:p w14:paraId="04BB1A20" w14:textId="18E5ED5C" w:rsidR="00BD4EB2" w:rsidRDefault="00BD4EB2">
      <w:pPr>
        <w:widowControl w:val="0"/>
        <w:autoSpaceDE w:val="0"/>
        <w:autoSpaceDN w:val="0"/>
        <w:adjustRightInd w:val="0"/>
        <w:spacing w:after="60" w:line="240" w:lineRule="auto"/>
        <w:ind w:left="120"/>
        <w:rPr>
          <w:rFonts w:ascii="Arial" w:hAnsi="Arial" w:cs="Arial"/>
          <w:sz w:val="24"/>
          <w:szCs w:val="24"/>
        </w:rPr>
      </w:pPr>
    </w:p>
    <w:p w14:paraId="47CFA194" w14:textId="03767A15" w:rsidR="00BD4EB2" w:rsidRDefault="00BD4EB2">
      <w:pPr>
        <w:widowControl w:val="0"/>
        <w:autoSpaceDE w:val="0"/>
        <w:autoSpaceDN w:val="0"/>
        <w:adjustRightInd w:val="0"/>
        <w:spacing w:after="60" w:line="240" w:lineRule="auto"/>
        <w:ind w:left="120"/>
        <w:rPr>
          <w:rFonts w:ascii="Arial" w:hAnsi="Arial" w:cs="Arial"/>
          <w:sz w:val="24"/>
          <w:szCs w:val="24"/>
        </w:rPr>
      </w:pPr>
    </w:p>
    <w:p w14:paraId="7336222F" w14:textId="7ECA6BDE" w:rsidR="00BD4EB2" w:rsidRDefault="00BD4EB2">
      <w:pPr>
        <w:widowControl w:val="0"/>
        <w:autoSpaceDE w:val="0"/>
        <w:autoSpaceDN w:val="0"/>
        <w:adjustRightInd w:val="0"/>
        <w:spacing w:after="60" w:line="240" w:lineRule="auto"/>
        <w:ind w:left="120"/>
        <w:rPr>
          <w:rFonts w:ascii="Arial" w:hAnsi="Arial" w:cs="Arial"/>
          <w:sz w:val="24"/>
          <w:szCs w:val="24"/>
        </w:rPr>
      </w:pPr>
    </w:p>
    <w:p w14:paraId="36991B29" w14:textId="2AB3C2F2" w:rsidR="00BD4EB2" w:rsidRDefault="00BD4EB2">
      <w:pPr>
        <w:widowControl w:val="0"/>
        <w:autoSpaceDE w:val="0"/>
        <w:autoSpaceDN w:val="0"/>
        <w:adjustRightInd w:val="0"/>
        <w:spacing w:after="60" w:line="240" w:lineRule="auto"/>
        <w:ind w:left="120"/>
        <w:rPr>
          <w:rFonts w:ascii="Arial" w:hAnsi="Arial" w:cs="Arial"/>
          <w:sz w:val="24"/>
          <w:szCs w:val="24"/>
        </w:rPr>
      </w:pPr>
    </w:p>
    <w:p w14:paraId="4D4A8997" w14:textId="77777777" w:rsidR="00BD4EB2" w:rsidRDefault="00BD4EB2">
      <w:pPr>
        <w:widowControl w:val="0"/>
        <w:autoSpaceDE w:val="0"/>
        <w:autoSpaceDN w:val="0"/>
        <w:adjustRightInd w:val="0"/>
        <w:spacing w:after="60" w:line="240" w:lineRule="auto"/>
        <w:ind w:left="120"/>
        <w:rPr>
          <w:rFonts w:ascii="Arial" w:hAnsi="Arial" w:cs="Arial"/>
          <w:sz w:val="24"/>
          <w:szCs w:val="24"/>
        </w:rPr>
      </w:pPr>
    </w:p>
    <w:p w14:paraId="4EB84298" w14:textId="77777777" w:rsidR="00382639" w:rsidRDefault="00382639">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5757B418" w14:textId="77777777" w:rsidTr="00382639">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DDFA208"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lastRenderedPageBreak/>
              <w:t>Offer and Acceptance</w:t>
            </w:r>
          </w:p>
        </w:tc>
      </w:tr>
      <w:tr w:rsidR="00097F65" w:rsidRPr="00F7554E" w14:paraId="727F4C5D"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A4D67B" w14:textId="164BD26D"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A) The Purchase Order constitutes an offer by the Contractor to supply the Deliverables. This is open for acceptance by the Authority for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xml:space="preserve"> days from the date of signature. By signing the Purchase </w:t>
            </w:r>
            <w:proofErr w:type="gramStart"/>
            <w:r w:rsidRPr="00F7554E">
              <w:rPr>
                <w:rFonts w:ascii="Arial" w:hAnsi="Arial" w:cs="Arial"/>
                <w:color w:val="000000"/>
              </w:rPr>
              <w:t>Order</w:t>
            </w:r>
            <w:proofErr w:type="gramEnd"/>
            <w:r w:rsidRPr="00F7554E">
              <w:rPr>
                <w:rFonts w:ascii="Arial" w:hAnsi="Arial" w:cs="Arial"/>
                <w:color w:val="000000"/>
              </w:rPr>
              <w:t xml:space="preserve"> the Contractor agrees to be bound by the attached Terms and Conditions for Less Complex Requirements (Up to £</w:t>
            </w:r>
            <w:r w:rsidR="00136BFC" w:rsidRPr="00136BFC">
              <w:rPr>
                <w:rFonts w:ascii="Arial" w:hAnsi="Arial" w:cs="Arial"/>
                <w:color w:val="000000"/>
              </w:rPr>
              <w:t>122,979</w:t>
            </w:r>
            <w:r w:rsidRPr="00F7554E">
              <w:rPr>
                <w:rFonts w:ascii="Arial" w:hAnsi="Arial" w:cs="Arial"/>
                <w:color w:val="000000"/>
              </w:rPr>
              <w:t>) (</w:t>
            </w:r>
            <w:proofErr w:type="spellStart"/>
            <w:r w:rsidRPr="00F7554E">
              <w:rPr>
                <w:rFonts w:ascii="Arial" w:hAnsi="Arial" w:cs="Arial"/>
                <w:color w:val="000000"/>
              </w:rPr>
              <w:t>Edn</w:t>
            </w:r>
            <w:proofErr w:type="spellEnd"/>
            <w:r w:rsidRPr="00F7554E">
              <w:rPr>
                <w:rFonts w:ascii="Arial" w:hAnsi="Arial" w:cs="Arial"/>
                <w:color w:val="000000"/>
              </w:rPr>
              <w:t xml:space="preserve"> 02/</w:t>
            </w:r>
            <w:r w:rsidR="00136BFC">
              <w:rPr>
                <w:rFonts w:ascii="Arial" w:hAnsi="Arial" w:cs="Arial"/>
                <w:color w:val="000000"/>
              </w:rPr>
              <w:t>20</w:t>
            </w:r>
            <w:r w:rsidRPr="00F7554E">
              <w:rPr>
                <w:rFonts w:ascii="Arial" w:hAnsi="Arial" w:cs="Arial"/>
                <w:color w:val="000000"/>
              </w:rPr>
              <w:t>).</w:t>
            </w:r>
          </w:p>
          <w:p w14:paraId="00C51DC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5132C43"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6B95D43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Name (Block Capitals):</w:t>
            </w:r>
          </w:p>
          <w:p w14:paraId="6DFA3693"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30C94A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Position:</w:t>
            </w:r>
          </w:p>
          <w:p w14:paraId="04B05A49"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For and on behalf of the Contractor</w:t>
            </w:r>
          </w:p>
          <w:p w14:paraId="7C84672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E762BB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6770E2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Authorised Signatory ……………………………</w:t>
            </w:r>
            <w:proofErr w:type="gramStart"/>
            <w:r w:rsidRPr="00F7554E">
              <w:rPr>
                <w:rFonts w:ascii="Arial" w:hAnsi="Arial" w:cs="Arial"/>
                <w:color w:val="000000"/>
              </w:rPr>
              <w:t>…..</w:t>
            </w:r>
            <w:proofErr w:type="gramEnd"/>
          </w:p>
          <w:p w14:paraId="7065BFF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A820E25"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6569E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B) Acceptance</w:t>
            </w:r>
          </w:p>
          <w:p w14:paraId="5F9C68D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E6E89C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1A834F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6D04BEDF"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6A1B545D"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5806E9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Name (Block Capitals):</w:t>
            </w:r>
          </w:p>
          <w:p w14:paraId="1B1F8BE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4469F6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Position:</w:t>
            </w:r>
          </w:p>
          <w:p w14:paraId="445D98F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For and on behalf of the Authority</w:t>
            </w:r>
          </w:p>
          <w:p w14:paraId="55C138AE"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0A850F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436E0D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Authorised Signatory ……………………………</w:t>
            </w:r>
            <w:proofErr w:type="gramStart"/>
            <w:r w:rsidRPr="00F7554E">
              <w:rPr>
                <w:rFonts w:ascii="Arial" w:hAnsi="Arial" w:cs="Arial"/>
                <w:color w:val="000000"/>
              </w:rPr>
              <w:t>…..</w:t>
            </w:r>
            <w:proofErr w:type="gramEnd"/>
          </w:p>
          <w:p w14:paraId="485C21C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1886CF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Date:</w:t>
            </w:r>
          </w:p>
          <w:p w14:paraId="39C916DF"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07AF843B" w14:textId="77777777" w:rsidTr="00382639">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A18672"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 xml:space="preserve">C) Effective Date of Contract: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bl>
    <w:p w14:paraId="7370837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E70DA6E"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0A787239"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7" w:name="#Text262"/>
      <w:bookmarkEnd w:id="47"/>
      <w:r>
        <w:rPr>
          <w:rFonts w:ascii="Arial" w:hAnsi="Arial" w:cs="Arial"/>
          <w:b/>
          <w:bCs/>
          <w:color w:val="000000"/>
        </w:rPr>
        <w:lastRenderedPageBreak/>
        <w:t xml:space="preserve">SCHEDULE OF REQUIREMENTS FOR THE SUPPLY </w:t>
      </w:r>
      <w:r w:rsidR="00382639">
        <w:rPr>
          <w:rFonts w:ascii="Arial" w:hAnsi="Arial" w:cs="Arial"/>
          <w:b/>
          <w:bCs/>
          <w:color w:val="000000"/>
        </w:rPr>
        <w:t>AND DELIVERY OF TIG WELDING MACHINES TO HMS SULTAN</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9C2BA64" w14:textId="77777777" w:rsidR="00097F65" w:rsidRDefault="00097F65">
      <w:pPr>
        <w:widowControl w:val="0"/>
        <w:autoSpaceDE w:val="0"/>
        <w:autoSpaceDN w:val="0"/>
        <w:adjustRightInd w:val="0"/>
        <w:spacing w:after="60" w:line="240" w:lineRule="auto"/>
        <w:ind w:left="120"/>
        <w:jc w:val="center"/>
        <w:rPr>
          <w:rFonts w:ascii="Arial" w:hAnsi="Arial" w:cs="Arial"/>
          <w:sz w:val="24"/>
          <w:szCs w:val="24"/>
        </w:rPr>
      </w:pPr>
    </w:p>
    <w:tbl>
      <w:tblPr>
        <w:tblW w:w="10173" w:type="dxa"/>
        <w:jc w:val="center"/>
        <w:tblLayout w:type="fixed"/>
        <w:tblCellMar>
          <w:left w:w="0" w:type="dxa"/>
          <w:right w:w="0" w:type="dxa"/>
        </w:tblCellMar>
        <w:tblLook w:val="0000" w:firstRow="0" w:lastRow="0" w:firstColumn="0" w:lastColumn="0" w:noHBand="0" w:noVBand="0"/>
      </w:tblPr>
      <w:tblGrid>
        <w:gridCol w:w="770"/>
        <w:gridCol w:w="6177"/>
        <w:gridCol w:w="708"/>
        <w:gridCol w:w="1134"/>
        <w:gridCol w:w="1384"/>
      </w:tblGrid>
      <w:tr w:rsidR="00097F65" w:rsidRPr="00F7554E" w14:paraId="1217AEC9" w14:textId="77777777" w:rsidTr="007E40B6">
        <w:trPr>
          <w:tblHeader/>
          <w:jc w:val="center"/>
        </w:trPr>
        <w:tc>
          <w:tcPr>
            <w:tcW w:w="770" w:type="dxa"/>
            <w:tcBorders>
              <w:top w:val="single" w:sz="8" w:space="0" w:color="000000"/>
              <w:left w:val="single" w:sz="8" w:space="0" w:color="000000"/>
              <w:bottom w:val="nil"/>
              <w:right w:val="single" w:sz="8" w:space="0" w:color="000000"/>
            </w:tcBorders>
            <w:shd w:val="clear" w:color="auto" w:fill="D9D9D9"/>
          </w:tcPr>
          <w:p w14:paraId="4E756552" w14:textId="77777777" w:rsidR="00097F65" w:rsidRPr="00F7554E" w:rsidRDefault="00496A08">
            <w:pPr>
              <w:widowControl w:val="0"/>
              <w:autoSpaceDE w:val="0"/>
              <w:autoSpaceDN w:val="0"/>
              <w:adjustRightInd w:val="0"/>
              <w:spacing w:after="60" w:line="240" w:lineRule="auto"/>
              <w:ind w:left="118"/>
              <w:jc w:val="center"/>
              <w:rPr>
                <w:rFonts w:ascii="Arial" w:hAnsi="Arial" w:cs="Arial"/>
                <w:sz w:val="24"/>
                <w:szCs w:val="24"/>
              </w:rPr>
            </w:pPr>
            <w:r w:rsidRPr="00F7554E">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14:paraId="08BCD036" w14:textId="77777777" w:rsidR="00097F65" w:rsidRPr="00F7554E" w:rsidRDefault="00496A08">
            <w:pPr>
              <w:widowControl w:val="0"/>
              <w:autoSpaceDE w:val="0"/>
              <w:autoSpaceDN w:val="0"/>
              <w:adjustRightInd w:val="0"/>
              <w:spacing w:after="60" w:line="240" w:lineRule="auto"/>
              <w:ind w:left="128"/>
              <w:jc w:val="center"/>
              <w:rPr>
                <w:rFonts w:ascii="Arial" w:hAnsi="Arial" w:cs="Arial"/>
                <w:sz w:val="24"/>
                <w:szCs w:val="24"/>
              </w:rPr>
            </w:pPr>
            <w:r w:rsidRPr="00F7554E">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4E8C5DCA" w14:textId="77777777" w:rsidR="00097F65" w:rsidRPr="00F7554E" w:rsidRDefault="00496A08">
            <w:pPr>
              <w:widowControl w:val="0"/>
              <w:autoSpaceDE w:val="0"/>
              <w:autoSpaceDN w:val="0"/>
              <w:adjustRightInd w:val="0"/>
              <w:spacing w:after="60" w:line="240" w:lineRule="auto"/>
              <w:ind w:left="125"/>
              <w:jc w:val="center"/>
              <w:rPr>
                <w:rFonts w:ascii="Arial" w:hAnsi="Arial" w:cs="Arial"/>
                <w:sz w:val="24"/>
                <w:szCs w:val="24"/>
              </w:rPr>
            </w:pPr>
            <w:r w:rsidRPr="00F7554E">
              <w:rPr>
                <w:rFonts w:ascii="Arial" w:hAnsi="Arial" w:cs="Arial"/>
                <w:b/>
                <w:bCs/>
                <w:color w:val="000000"/>
              </w:rPr>
              <w:t>Total Qty</w:t>
            </w:r>
          </w:p>
        </w:tc>
        <w:tc>
          <w:tcPr>
            <w:tcW w:w="251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9F6F4BB" w14:textId="77777777" w:rsidR="00097F65" w:rsidRPr="00F7554E" w:rsidRDefault="00496A08">
            <w:pPr>
              <w:widowControl w:val="0"/>
              <w:autoSpaceDE w:val="0"/>
              <w:autoSpaceDN w:val="0"/>
              <w:adjustRightInd w:val="0"/>
              <w:spacing w:after="60" w:line="240" w:lineRule="auto"/>
              <w:ind w:left="133"/>
              <w:jc w:val="center"/>
              <w:rPr>
                <w:rFonts w:ascii="Arial" w:hAnsi="Arial" w:cs="Arial"/>
                <w:sz w:val="24"/>
                <w:szCs w:val="24"/>
              </w:rPr>
            </w:pPr>
            <w:r w:rsidRPr="00F7554E">
              <w:rPr>
                <w:rFonts w:ascii="Arial" w:hAnsi="Arial" w:cs="Arial"/>
                <w:b/>
                <w:bCs/>
                <w:color w:val="000000"/>
              </w:rPr>
              <w:t>Price (£) Ex VAT</w:t>
            </w:r>
          </w:p>
        </w:tc>
      </w:tr>
      <w:tr w:rsidR="00097F65" w:rsidRPr="00F7554E" w14:paraId="09FAE226" w14:textId="77777777" w:rsidTr="007E40B6">
        <w:trPr>
          <w:jc w:val="center"/>
        </w:trPr>
        <w:tc>
          <w:tcPr>
            <w:tcW w:w="770" w:type="dxa"/>
            <w:tcBorders>
              <w:top w:val="nil"/>
              <w:left w:val="single" w:sz="8" w:space="0" w:color="000000"/>
              <w:bottom w:val="single" w:sz="8" w:space="0" w:color="000000"/>
              <w:right w:val="single" w:sz="8" w:space="0" w:color="000000"/>
            </w:tcBorders>
            <w:shd w:val="clear" w:color="auto" w:fill="D9D9D9"/>
          </w:tcPr>
          <w:p w14:paraId="31990A72"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14:paraId="57327E72"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4729BCBF" w14:textId="77777777" w:rsidR="00097F65" w:rsidRPr="00F7554E" w:rsidRDefault="00097F65">
            <w:pPr>
              <w:widowControl w:val="0"/>
              <w:autoSpaceDE w:val="0"/>
              <w:autoSpaceDN w:val="0"/>
              <w:adjustRightInd w:val="0"/>
              <w:spacing w:after="0" w:line="240" w:lineRule="auto"/>
              <w:ind w:left="125"/>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273AC35B" w14:textId="77777777" w:rsidR="00097F65" w:rsidRPr="00F7554E" w:rsidRDefault="00496A08">
            <w:pPr>
              <w:widowControl w:val="0"/>
              <w:autoSpaceDE w:val="0"/>
              <w:autoSpaceDN w:val="0"/>
              <w:adjustRightInd w:val="0"/>
              <w:spacing w:after="60" w:line="240" w:lineRule="auto"/>
              <w:ind w:left="133"/>
              <w:jc w:val="center"/>
              <w:rPr>
                <w:rFonts w:ascii="Arial" w:hAnsi="Arial" w:cs="Arial"/>
                <w:sz w:val="24"/>
                <w:szCs w:val="24"/>
              </w:rPr>
            </w:pPr>
            <w:r w:rsidRPr="00F7554E">
              <w:rPr>
                <w:rFonts w:ascii="Arial" w:hAnsi="Arial" w:cs="Arial"/>
                <w:b/>
                <w:bCs/>
                <w:color w:val="000000"/>
              </w:rPr>
              <w:t>Per Item</w:t>
            </w:r>
          </w:p>
        </w:tc>
        <w:tc>
          <w:tcPr>
            <w:tcW w:w="1384" w:type="dxa"/>
            <w:tcBorders>
              <w:top w:val="single" w:sz="8" w:space="0" w:color="000000"/>
              <w:left w:val="single" w:sz="8" w:space="0" w:color="000000"/>
              <w:bottom w:val="single" w:sz="8" w:space="0" w:color="000000"/>
              <w:right w:val="single" w:sz="8" w:space="0" w:color="000000"/>
            </w:tcBorders>
            <w:shd w:val="clear" w:color="auto" w:fill="D9D9D9"/>
          </w:tcPr>
          <w:p w14:paraId="146536FA" w14:textId="77777777" w:rsidR="00097F65" w:rsidRPr="00F7554E" w:rsidRDefault="00496A08">
            <w:pPr>
              <w:widowControl w:val="0"/>
              <w:autoSpaceDE w:val="0"/>
              <w:autoSpaceDN w:val="0"/>
              <w:adjustRightInd w:val="0"/>
              <w:spacing w:after="60" w:line="240" w:lineRule="auto"/>
              <w:ind w:left="127"/>
              <w:jc w:val="center"/>
              <w:rPr>
                <w:rFonts w:ascii="Arial" w:hAnsi="Arial" w:cs="Arial"/>
                <w:sz w:val="24"/>
                <w:szCs w:val="24"/>
              </w:rPr>
            </w:pPr>
            <w:r w:rsidRPr="00F7554E">
              <w:rPr>
                <w:rFonts w:ascii="Arial" w:hAnsi="Arial" w:cs="Arial"/>
                <w:b/>
                <w:bCs/>
                <w:color w:val="000000"/>
              </w:rPr>
              <w:t>Total Inc Delivery**</w:t>
            </w:r>
          </w:p>
        </w:tc>
      </w:tr>
      <w:tr w:rsidR="00097F65" w:rsidRPr="00F7554E" w14:paraId="016FA251" w14:textId="77777777" w:rsidTr="007E40B6">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C290A9"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B34A0D3"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Specification</w:t>
            </w:r>
          </w:p>
          <w:p w14:paraId="0D0A9B31" w14:textId="77777777" w:rsidR="00097F65" w:rsidRDefault="00097F65">
            <w:pPr>
              <w:widowControl w:val="0"/>
              <w:autoSpaceDE w:val="0"/>
              <w:autoSpaceDN w:val="0"/>
              <w:adjustRightInd w:val="0"/>
              <w:spacing w:after="60" w:line="240" w:lineRule="auto"/>
              <w:ind w:left="128"/>
              <w:rPr>
                <w:rFonts w:ascii="Arial" w:hAnsi="Arial" w:cs="Arial"/>
                <w:sz w:val="24"/>
                <w:szCs w:val="24"/>
              </w:rPr>
            </w:pPr>
          </w:p>
          <w:p w14:paraId="6AF066CA" w14:textId="639DA1C5" w:rsidR="00B53E7E" w:rsidRPr="00B53E7E" w:rsidRDefault="00B53E7E" w:rsidP="00B53E7E">
            <w:pPr>
              <w:widowControl w:val="0"/>
              <w:autoSpaceDE w:val="0"/>
              <w:autoSpaceDN w:val="0"/>
              <w:adjustRightInd w:val="0"/>
              <w:spacing w:after="60" w:line="240" w:lineRule="auto"/>
              <w:rPr>
                <w:rFonts w:ascii="Arial" w:hAnsi="Arial" w:cs="Arial"/>
              </w:rPr>
            </w:pPr>
            <w:r w:rsidRPr="00B53E7E">
              <w:rPr>
                <w:rFonts w:ascii="Arial" w:hAnsi="Arial" w:cs="Arial"/>
              </w:rPr>
              <w:t>TIG welding machine as per the specifications in serials 1-1</w:t>
            </w:r>
            <w:r w:rsidR="00947764">
              <w:rPr>
                <w:rFonts w:ascii="Arial" w:hAnsi="Arial" w:cs="Arial"/>
              </w:rPr>
              <w:t>8</w:t>
            </w:r>
            <w:r w:rsidRPr="00B53E7E">
              <w:rPr>
                <w:rFonts w:ascii="Arial" w:hAnsi="Arial" w:cs="Arial"/>
              </w:rPr>
              <w:t xml:space="preserve"> in Table 1 Annex A Statement of Requirements</w:t>
            </w:r>
          </w:p>
          <w:p w14:paraId="23A431DF"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19ED6F" w14:textId="77777777" w:rsidR="00097F65" w:rsidRPr="00F7554E" w:rsidRDefault="00B53E7E">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16</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6B6A8B9" w14:textId="77777777" w:rsidR="00097F65" w:rsidRPr="00F7554E" w:rsidRDefault="00097F65">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737C2C" w14:textId="77777777" w:rsidR="00097F65" w:rsidRPr="00F7554E" w:rsidRDefault="00097F65">
            <w:pPr>
              <w:widowControl w:val="0"/>
              <w:autoSpaceDE w:val="0"/>
              <w:autoSpaceDN w:val="0"/>
              <w:adjustRightInd w:val="0"/>
              <w:spacing w:after="0" w:line="240" w:lineRule="auto"/>
              <w:ind w:left="127"/>
              <w:jc w:val="center"/>
              <w:rPr>
                <w:rFonts w:ascii="Arial" w:hAnsi="Arial" w:cs="Arial"/>
                <w:sz w:val="24"/>
                <w:szCs w:val="24"/>
              </w:rPr>
            </w:pPr>
          </w:p>
        </w:tc>
      </w:tr>
      <w:tr w:rsidR="00097F65" w:rsidRPr="00F7554E" w14:paraId="71B1B5B3" w14:textId="77777777" w:rsidTr="007E40B6">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14:paraId="32B2BA7E"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DA94F0A"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Delivery Date</w:t>
            </w:r>
          </w:p>
          <w:p w14:paraId="3349FAC1" w14:textId="77777777" w:rsidR="00097F65" w:rsidRDefault="00097F65">
            <w:pPr>
              <w:widowControl w:val="0"/>
              <w:autoSpaceDE w:val="0"/>
              <w:autoSpaceDN w:val="0"/>
              <w:adjustRightInd w:val="0"/>
              <w:spacing w:after="60" w:line="240" w:lineRule="auto"/>
              <w:ind w:left="128"/>
              <w:rPr>
                <w:rFonts w:ascii="Arial" w:hAnsi="Arial" w:cs="Arial"/>
                <w:sz w:val="24"/>
                <w:szCs w:val="24"/>
              </w:rPr>
            </w:pPr>
          </w:p>
          <w:p w14:paraId="38257E37" w14:textId="0AFC86D1" w:rsidR="007E40B6" w:rsidRPr="002A54FD" w:rsidRDefault="007E40B6" w:rsidP="007E40B6">
            <w:pPr>
              <w:pStyle w:val="NormalWeb"/>
              <w:rPr>
                <w:rFonts w:ascii="Arial" w:hAnsi="Arial" w:cs="Arial"/>
                <w:sz w:val="22"/>
                <w:szCs w:val="22"/>
              </w:rPr>
            </w:pPr>
            <w:r w:rsidRPr="002A54FD">
              <w:rPr>
                <w:rFonts w:ascii="Arial" w:hAnsi="Arial" w:cs="Arial"/>
                <w:sz w:val="22"/>
                <w:szCs w:val="22"/>
              </w:rPr>
              <w:t xml:space="preserve">The Authority has a desire for the TIG welding machines to be delivered to HMS Sultan </w:t>
            </w:r>
            <w:r w:rsidR="00BE702F">
              <w:rPr>
                <w:rFonts w:ascii="Arial" w:hAnsi="Arial" w:cs="Arial"/>
                <w:sz w:val="22"/>
                <w:szCs w:val="22"/>
              </w:rPr>
              <w:t>no later than</w:t>
            </w:r>
            <w:r w:rsidRPr="002A54FD">
              <w:rPr>
                <w:rFonts w:ascii="Arial" w:hAnsi="Arial" w:cs="Arial"/>
                <w:sz w:val="22"/>
                <w:szCs w:val="22"/>
              </w:rPr>
              <w:t xml:space="preserve"> 20 March 2020.  Please advise your most realistic delivery date</w:t>
            </w:r>
          </w:p>
          <w:p w14:paraId="1167D9BD" w14:textId="77777777" w:rsidR="007E40B6" w:rsidRPr="00F7554E" w:rsidRDefault="007E40B6">
            <w:pPr>
              <w:widowControl w:val="0"/>
              <w:autoSpaceDE w:val="0"/>
              <w:autoSpaceDN w:val="0"/>
              <w:adjustRightInd w:val="0"/>
              <w:spacing w:after="60" w:line="240" w:lineRule="auto"/>
              <w:ind w:left="128"/>
              <w:rPr>
                <w:rFonts w:ascii="Arial" w:hAnsi="Arial" w:cs="Arial"/>
                <w:sz w:val="24"/>
                <w:szCs w:val="24"/>
              </w:rPr>
            </w:pPr>
          </w:p>
          <w:p w14:paraId="5818EA0C"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ED7A5A6"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1FAC299"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14:paraId="4C0833A2"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r>
      <w:tr w:rsidR="00097F65" w:rsidRPr="00F7554E" w14:paraId="73A4FF61" w14:textId="77777777" w:rsidTr="007E40B6">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948ACA"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29D3D79" w14:textId="77777777" w:rsidR="00097F65"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Specification</w:t>
            </w:r>
          </w:p>
          <w:p w14:paraId="454C3FD8" w14:textId="77777777" w:rsidR="007E40B6" w:rsidRDefault="007E40B6">
            <w:pPr>
              <w:widowControl w:val="0"/>
              <w:autoSpaceDE w:val="0"/>
              <w:autoSpaceDN w:val="0"/>
              <w:adjustRightInd w:val="0"/>
              <w:spacing w:after="60" w:line="240" w:lineRule="auto"/>
              <w:ind w:left="128"/>
              <w:rPr>
                <w:rFonts w:ascii="Arial" w:hAnsi="Arial" w:cs="Arial"/>
                <w:b/>
                <w:bCs/>
                <w:color w:val="000000"/>
              </w:rPr>
            </w:pPr>
          </w:p>
          <w:p w14:paraId="193A2919" w14:textId="54BCDC54" w:rsidR="007E40B6" w:rsidRPr="007E40B6" w:rsidRDefault="00B53E7E" w:rsidP="007E40B6">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Trolley as per the specification in serials </w:t>
            </w:r>
            <w:r w:rsidR="00947764">
              <w:rPr>
                <w:rFonts w:ascii="Arial" w:hAnsi="Arial" w:cs="Arial"/>
                <w:color w:val="000000"/>
              </w:rPr>
              <w:t>20-21</w:t>
            </w:r>
            <w:r>
              <w:rPr>
                <w:rFonts w:ascii="Arial" w:hAnsi="Arial" w:cs="Arial"/>
                <w:color w:val="000000"/>
              </w:rPr>
              <w:t xml:space="preserve"> in Table 1 Annex A Statement of Requirements</w:t>
            </w:r>
          </w:p>
          <w:p w14:paraId="67475F93" w14:textId="77777777" w:rsidR="00097F65" w:rsidRPr="00F7554E" w:rsidRDefault="00097F65">
            <w:pPr>
              <w:widowControl w:val="0"/>
              <w:autoSpaceDE w:val="0"/>
              <w:autoSpaceDN w:val="0"/>
              <w:adjustRightInd w:val="0"/>
              <w:spacing w:after="60" w:line="240" w:lineRule="auto"/>
              <w:ind w:left="128"/>
              <w:rPr>
                <w:rFonts w:ascii="Arial" w:hAnsi="Arial" w:cs="Arial"/>
                <w:sz w:val="24"/>
                <w:szCs w:val="24"/>
              </w:rPr>
            </w:pPr>
          </w:p>
          <w:p w14:paraId="382A6CC9"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9C2174" w14:textId="77777777" w:rsidR="00097F65" w:rsidRPr="00F7554E" w:rsidRDefault="00B53E7E">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16</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BC2F17" w14:textId="77777777" w:rsidR="00097F65" w:rsidRPr="00F7554E" w:rsidRDefault="00097F65">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C6757EE" w14:textId="77777777" w:rsidR="00097F65" w:rsidRPr="00F7554E" w:rsidRDefault="00097F65">
            <w:pPr>
              <w:widowControl w:val="0"/>
              <w:autoSpaceDE w:val="0"/>
              <w:autoSpaceDN w:val="0"/>
              <w:adjustRightInd w:val="0"/>
              <w:spacing w:after="0" w:line="240" w:lineRule="auto"/>
              <w:ind w:left="127"/>
              <w:jc w:val="center"/>
              <w:rPr>
                <w:rFonts w:ascii="Arial" w:hAnsi="Arial" w:cs="Arial"/>
                <w:sz w:val="24"/>
                <w:szCs w:val="24"/>
              </w:rPr>
            </w:pPr>
          </w:p>
        </w:tc>
      </w:tr>
      <w:tr w:rsidR="00097F65" w:rsidRPr="00F7554E" w14:paraId="49E5EF95" w14:textId="77777777" w:rsidTr="007E40B6">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14:paraId="1BE615BD"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4DCC3E8"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Delivery Date</w:t>
            </w:r>
          </w:p>
          <w:p w14:paraId="045489BB" w14:textId="77777777" w:rsidR="00097F65" w:rsidRDefault="00097F65">
            <w:pPr>
              <w:widowControl w:val="0"/>
              <w:autoSpaceDE w:val="0"/>
              <w:autoSpaceDN w:val="0"/>
              <w:adjustRightInd w:val="0"/>
              <w:spacing w:after="60" w:line="240" w:lineRule="auto"/>
              <w:ind w:left="128"/>
              <w:rPr>
                <w:rFonts w:ascii="Arial" w:hAnsi="Arial" w:cs="Arial"/>
                <w:sz w:val="24"/>
                <w:szCs w:val="24"/>
              </w:rPr>
            </w:pPr>
          </w:p>
          <w:p w14:paraId="3A34745F" w14:textId="6ACBE423" w:rsidR="007E40B6" w:rsidRPr="002A54FD" w:rsidRDefault="007E40B6" w:rsidP="007E40B6">
            <w:pPr>
              <w:pStyle w:val="NormalWeb"/>
              <w:rPr>
                <w:rFonts w:ascii="Arial" w:hAnsi="Arial" w:cs="Arial"/>
                <w:sz w:val="22"/>
                <w:szCs w:val="22"/>
              </w:rPr>
            </w:pPr>
            <w:r w:rsidRPr="002A54FD">
              <w:rPr>
                <w:rFonts w:ascii="Arial" w:hAnsi="Arial" w:cs="Arial"/>
                <w:sz w:val="22"/>
                <w:szCs w:val="22"/>
              </w:rPr>
              <w:t>The Authority has a desire for the TIG weldi</w:t>
            </w:r>
            <w:bookmarkStart w:id="48" w:name="_GoBack"/>
            <w:bookmarkEnd w:id="48"/>
            <w:r w:rsidRPr="002A54FD">
              <w:rPr>
                <w:rFonts w:ascii="Arial" w:hAnsi="Arial" w:cs="Arial"/>
                <w:sz w:val="22"/>
                <w:szCs w:val="22"/>
              </w:rPr>
              <w:t xml:space="preserve">ng machines to be delivered to HMS Sultan </w:t>
            </w:r>
            <w:r w:rsidR="000D2495">
              <w:rPr>
                <w:rFonts w:ascii="Arial" w:hAnsi="Arial" w:cs="Arial"/>
                <w:sz w:val="22"/>
                <w:szCs w:val="22"/>
              </w:rPr>
              <w:t xml:space="preserve">pre-mounted to the trolleys </w:t>
            </w:r>
            <w:r w:rsidR="00BE702F">
              <w:rPr>
                <w:rFonts w:ascii="Arial" w:hAnsi="Arial" w:cs="Arial"/>
                <w:sz w:val="22"/>
                <w:szCs w:val="22"/>
              </w:rPr>
              <w:t>no later than</w:t>
            </w:r>
            <w:r w:rsidRPr="002A54FD">
              <w:rPr>
                <w:rFonts w:ascii="Arial" w:hAnsi="Arial" w:cs="Arial"/>
                <w:sz w:val="22"/>
                <w:szCs w:val="22"/>
              </w:rPr>
              <w:t xml:space="preserve"> 20 March 2020.  Please advise your most realistic delivery date</w:t>
            </w:r>
          </w:p>
          <w:p w14:paraId="09612526" w14:textId="77777777" w:rsidR="007E40B6" w:rsidRPr="00F7554E" w:rsidRDefault="007E40B6">
            <w:pPr>
              <w:widowControl w:val="0"/>
              <w:autoSpaceDE w:val="0"/>
              <w:autoSpaceDN w:val="0"/>
              <w:adjustRightInd w:val="0"/>
              <w:spacing w:after="60" w:line="240" w:lineRule="auto"/>
              <w:ind w:left="128"/>
              <w:rPr>
                <w:rFonts w:ascii="Arial" w:hAnsi="Arial" w:cs="Arial"/>
                <w:sz w:val="24"/>
                <w:szCs w:val="24"/>
              </w:rPr>
            </w:pPr>
          </w:p>
          <w:p w14:paraId="6EDAE4F7"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E8EC07B"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57B0620"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14:paraId="7BA6D27D"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r>
      <w:tr w:rsidR="00097F65" w:rsidRPr="00F7554E" w14:paraId="29335C5D" w14:textId="77777777" w:rsidTr="007E40B6">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250FCF"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9DC2229"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Specification</w:t>
            </w:r>
          </w:p>
          <w:p w14:paraId="1D174DF2" w14:textId="77777777" w:rsidR="00097F65" w:rsidRDefault="00097F65">
            <w:pPr>
              <w:widowControl w:val="0"/>
              <w:autoSpaceDE w:val="0"/>
              <w:autoSpaceDN w:val="0"/>
              <w:adjustRightInd w:val="0"/>
              <w:spacing w:after="60" w:line="240" w:lineRule="auto"/>
              <w:ind w:left="128"/>
              <w:rPr>
                <w:rFonts w:ascii="Arial" w:hAnsi="Arial" w:cs="Arial"/>
              </w:rPr>
            </w:pPr>
          </w:p>
          <w:p w14:paraId="22160898" w14:textId="1396C203" w:rsidR="00B53E7E" w:rsidRPr="00B53E7E" w:rsidRDefault="00B53E7E" w:rsidP="00B53E7E">
            <w:pPr>
              <w:widowControl w:val="0"/>
              <w:autoSpaceDE w:val="0"/>
              <w:autoSpaceDN w:val="0"/>
              <w:adjustRightInd w:val="0"/>
              <w:spacing w:after="60" w:line="240" w:lineRule="auto"/>
              <w:rPr>
                <w:rFonts w:ascii="Arial" w:hAnsi="Arial" w:cs="Arial"/>
              </w:rPr>
            </w:pPr>
            <w:r>
              <w:rPr>
                <w:rFonts w:ascii="Arial" w:hAnsi="Arial" w:cs="Arial"/>
              </w:rPr>
              <w:t xml:space="preserve">Mounting of the welding machines to the trolleys as per serial </w:t>
            </w:r>
            <w:r w:rsidR="00CC3159">
              <w:rPr>
                <w:rFonts w:ascii="Arial" w:hAnsi="Arial" w:cs="Arial"/>
              </w:rPr>
              <w:t>1</w:t>
            </w:r>
            <w:r w:rsidR="00947764">
              <w:rPr>
                <w:rFonts w:ascii="Arial" w:hAnsi="Arial" w:cs="Arial"/>
              </w:rPr>
              <w:t>8-19</w:t>
            </w:r>
            <w:r>
              <w:rPr>
                <w:rFonts w:ascii="Arial" w:hAnsi="Arial" w:cs="Arial"/>
              </w:rPr>
              <w:t xml:space="preserve"> of</w:t>
            </w:r>
            <w:r w:rsidR="00767ECD">
              <w:rPr>
                <w:rFonts w:ascii="Arial" w:hAnsi="Arial" w:cs="Arial"/>
              </w:rPr>
              <w:t xml:space="preserve"> Table 1</w:t>
            </w:r>
            <w:r>
              <w:rPr>
                <w:rFonts w:ascii="Arial" w:hAnsi="Arial" w:cs="Arial"/>
              </w:rPr>
              <w:t xml:space="preserve"> Annex A Statement of Requirements</w:t>
            </w:r>
          </w:p>
          <w:p w14:paraId="4254743A"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FBBA13" w14:textId="77777777" w:rsidR="00097F65" w:rsidRPr="00F7554E" w:rsidRDefault="00B53E7E">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1E3F0D" w14:textId="77777777" w:rsidR="00097F65" w:rsidRPr="00F7554E" w:rsidRDefault="00097F65">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658886" w14:textId="77777777" w:rsidR="00097F65" w:rsidRPr="00F7554E" w:rsidRDefault="00097F65">
            <w:pPr>
              <w:widowControl w:val="0"/>
              <w:autoSpaceDE w:val="0"/>
              <w:autoSpaceDN w:val="0"/>
              <w:adjustRightInd w:val="0"/>
              <w:spacing w:after="0" w:line="240" w:lineRule="auto"/>
              <w:ind w:left="127"/>
              <w:jc w:val="center"/>
              <w:rPr>
                <w:rFonts w:ascii="Arial" w:hAnsi="Arial" w:cs="Arial"/>
                <w:sz w:val="24"/>
                <w:szCs w:val="24"/>
              </w:rPr>
            </w:pPr>
          </w:p>
        </w:tc>
      </w:tr>
      <w:tr w:rsidR="00097F65" w:rsidRPr="00F7554E" w14:paraId="43DF6A4D" w14:textId="77777777" w:rsidTr="007E40B6">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14:paraId="326B33E7"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5B2EFC5"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Delivery Date</w:t>
            </w:r>
          </w:p>
          <w:p w14:paraId="4CA54403" w14:textId="77777777" w:rsidR="00097F65" w:rsidRPr="00F7554E" w:rsidRDefault="00097F65">
            <w:pPr>
              <w:widowControl w:val="0"/>
              <w:autoSpaceDE w:val="0"/>
              <w:autoSpaceDN w:val="0"/>
              <w:adjustRightInd w:val="0"/>
              <w:spacing w:after="60" w:line="240" w:lineRule="auto"/>
              <w:ind w:left="128"/>
              <w:rPr>
                <w:rFonts w:ascii="Arial" w:hAnsi="Arial" w:cs="Arial"/>
                <w:sz w:val="24"/>
                <w:szCs w:val="24"/>
              </w:rPr>
            </w:pPr>
          </w:p>
          <w:p w14:paraId="7B2F130F"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7FB1CD6"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78E1748"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14:paraId="01200152"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r>
    </w:tbl>
    <w:p w14:paraId="6CFDD8B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tblInd w:w="228" w:type="dxa"/>
        <w:tblLayout w:type="fixed"/>
        <w:tblCellMar>
          <w:left w:w="0" w:type="dxa"/>
          <w:right w:w="0" w:type="dxa"/>
        </w:tblCellMar>
        <w:tblLook w:val="0000" w:firstRow="0" w:lastRow="0" w:firstColumn="0" w:lastColumn="0" w:noHBand="0" w:noVBand="0"/>
      </w:tblPr>
      <w:tblGrid>
        <w:gridCol w:w="4854"/>
        <w:gridCol w:w="3827"/>
        <w:gridCol w:w="1384"/>
      </w:tblGrid>
      <w:tr w:rsidR="00097F65" w:rsidRPr="00F7554E" w14:paraId="640F5753" w14:textId="77777777">
        <w:tc>
          <w:tcPr>
            <w:tcW w:w="4854" w:type="dxa"/>
            <w:tcBorders>
              <w:top w:val="nil"/>
              <w:left w:val="nil"/>
              <w:bottom w:val="nil"/>
              <w:right w:val="nil"/>
            </w:tcBorders>
            <w:shd w:val="clear" w:color="auto" w:fill="FFFFFF"/>
          </w:tcPr>
          <w:p w14:paraId="616F3054" w14:textId="77777777" w:rsidR="00097F65" w:rsidRPr="00F7554E" w:rsidRDefault="00097F65">
            <w:pPr>
              <w:widowControl w:val="0"/>
              <w:autoSpaceDE w:val="0"/>
              <w:autoSpaceDN w:val="0"/>
              <w:adjustRightInd w:val="0"/>
              <w:spacing w:after="60" w:line="240" w:lineRule="auto"/>
              <w:ind w:left="817"/>
              <w:rPr>
                <w:rFonts w:ascii="Arial" w:hAnsi="Arial" w:cs="Arial"/>
                <w:sz w:val="24"/>
                <w:szCs w:val="24"/>
              </w:rPr>
            </w:pPr>
          </w:p>
          <w:p w14:paraId="019DF68A" w14:textId="77777777" w:rsidR="00097F65" w:rsidRPr="00F7554E" w:rsidRDefault="00496A08">
            <w:pPr>
              <w:widowControl w:val="0"/>
              <w:autoSpaceDE w:val="0"/>
              <w:autoSpaceDN w:val="0"/>
              <w:adjustRightInd w:val="0"/>
              <w:spacing w:after="60" w:line="240" w:lineRule="auto"/>
              <w:ind w:left="817"/>
              <w:rPr>
                <w:rFonts w:ascii="Arial" w:hAnsi="Arial" w:cs="Arial"/>
                <w:color w:val="000000"/>
              </w:rPr>
            </w:pPr>
            <w:r w:rsidRPr="00F7554E">
              <w:rPr>
                <w:rFonts w:ascii="Arial" w:hAnsi="Arial" w:cs="Arial"/>
                <w:color w:val="000000"/>
              </w:rPr>
              <w:t>*as detailed in DEFFORM 96        </w:t>
            </w:r>
          </w:p>
          <w:p w14:paraId="2407AE74" w14:textId="77777777" w:rsidR="00097F65" w:rsidRPr="00F7554E" w:rsidRDefault="00496A08">
            <w:pPr>
              <w:widowControl w:val="0"/>
              <w:autoSpaceDE w:val="0"/>
              <w:autoSpaceDN w:val="0"/>
              <w:adjustRightInd w:val="0"/>
              <w:spacing w:after="60" w:line="240" w:lineRule="auto"/>
              <w:ind w:left="817"/>
              <w:rPr>
                <w:rFonts w:ascii="Arial" w:hAnsi="Arial" w:cs="Arial"/>
                <w:sz w:val="24"/>
                <w:szCs w:val="24"/>
              </w:rPr>
            </w:pPr>
            <w:r w:rsidRPr="00F7554E">
              <w:rPr>
                <w:rFonts w:ascii="Arial" w:hAnsi="Arial" w:cs="Arial"/>
                <w:b/>
                <w:bCs/>
                <w:color w:val="000000"/>
              </w:rPr>
              <w:t>**and Delivery if stated in the contract</w:t>
            </w:r>
          </w:p>
        </w:tc>
        <w:tc>
          <w:tcPr>
            <w:tcW w:w="3827" w:type="dxa"/>
            <w:tcBorders>
              <w:top w:val="nil"/>
              <w:left w:val="nil"/>
              <w:bottom w:val="nil"/>
              <w:right w:val="single" w:sz="8" w:space="0" w:color="000000"/>
            </w:tcBorders>
            <w:shd w:val="clear" w:color="auto" w:fill="FFFFFF"/>
          </w:tcPr>
          <w:p w14:paraId="55BC52F6" w14:textId="77777777" w:rsidR="00097F65" w:rsidRPr="00F7554E" w:rsidRDefault="00496A08">
            <w:pPr>
              <w:widowControl w:val="0"/>
              <w:autoSpaceDE w:val="0"/>
              <w:autoSpaceDN w:val="0"/>
              <w:adjustRightInd w:val="0"/>
              <w:spacing w:after="60" w:line="240" w:lineRule="auto"/>
              <w:ind w:left="122"/>
              <w:jc w:val="center"/>
              <w:rPr>
                <w:rFonts w:ascii="Arial" w:hAnsi="Arial" w:cs="Arial"/>
                <w:sz w:val="24"/>
                <w:szCs w:val="24"/>
              </w:rPr>
            </w:pPr>
            <w:r w:rsidRPr="00F7554E">
              <w:rPr>
                <w:rFonts w:ascii="Arial" w:hAnsi="Arial" w:cs="Arial"/>
                <w:b/>
                <w:bCs/>
                <w:color w:val="000000"/>
              </w:rPr>
              <w:t>Total Price Inc Delivery **</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Pr>
          <w:p w14:paraId="34C77CE6" w14:textId="77777777" w:rsidR="00097F65" w:rsidRPr="00F7554E" w:rsidRDefault="00097F65">
            <w:pPr>
              <w:widowControl w:val="0"/>
              <w:autoSpaceDE w:val="0"/>
              <w:autoSpaceDN w:val="0"/>
              <w:adjustRightInd w:val="0"/>
              <w:spacing w:after="0" w:line="240" w:lineRule="auto"/>
              <w:ind w:left="119" w:right="5"/>
              <w:jc w:val="center"/>
              <w:rPr>
                <w:rFonts w:ascii="Arial" w:hAnsi="Arial" w:cs="Arial"/>
                <w:sz w:val="24"/>
                <w:szCs w:val="24"/>
              </w:rPr>
            </w:pPr>
          </w:p>
        </w:tc>
      </w:tr>
    </w:tbl>
    <w:p w14:paraId="00EBF109" w14:textId="77777777" w:rsidR="00097F65" w:rsidRDefault="00496A08" w:rsidP="00EF5DB5">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49" w:name="_Toc501022445_4"/>
      <w:r>
        <w:rPr>
          <w:rFonts w:ascii="Arial" w:hAnsi="Arial" w:cs="Arial"/>
          <w:b/>
          <w:bCs/>
          <w:color w:val="000000"/>
          <w:sz w:val="28"/>
          <w:szCs w:val="28"/>
        </w:rPr>
        <w:lastRenderedPageBreak/>
        <w:t>20 Project specific DEFCONs and DEFCON SC variants that apply to this Contract:</w:t>
      </w:r>
      <w:bookmarkEnd w:id="49"/>
    </w:p>
    <w:p w14:paraId="768A9625"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AF0C4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4_1"/>
      <w:r>
        <w:rPr>
          <w:rFonts w:ascii="Arial" w:hAnsi="Arial" w:cs="Arial"/>
          <w:b/>
          <w:bCs/>
          <w:color w:val="000000"/>
        </w:rPr>
        <w:t>DEFCON 502 (SC1)</w:t>
      </w:r>
      <w:bookmarkEnd w:id="50"/>
    </w:p>
    <w:p w14:paraId="7F76779F"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14:paraId="7ED816AE"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2EAFE3B"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4_2"/>
      <w:r>
        <w:rPr>
          <w:rFonts w:ascii="Arial" w:hAnsi="Arial" w:cs="Arial"/>
          <w:b/>
          <w:bCs/>
          <w:color w:val="000000"/>
        </w:rPr>
        <w:t>DEFCON 503 (SC1)</w:t>
      </w:r>
      <w:bookmarkEnd w:id="51"/>
    </w:p>
    <w:p w14:paraId="4C28025D"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14:paraId="35EF76F6"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EB398A7"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4_3"/>
      <w:r>
        <w:rPr>
          <w:rFonts w:ascii="Arial" w:hAnsi="Arial" w:cs="Arial"/>
          <w:b/>
          <w:bCs/>
          <w:color w:val="000000"/>
        </w:rPr>
        <w:t>DEFCON 531 (SC1)</w:t>
      </w:r>
      <w:bookmarkEnd w:id="52"/>
    </w:p>
    <w:p w14:paraId="0AF41DFB"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14:paraId="522EDB75"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AA5F6F6"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4_4"/>
      <w:r>
        <w:rPr>
          <w:rFonts w:ascii="Arial" w:hAnsi="Arial" w:cs="Arial"/>
          <w:b/>
          <w:bCs/>
          <w:color w:val="000000"/>
        </w:rPr>
        <w:t>DEFCON 534</w:t>
      </w:r>
      <w:bookmarkEnd w:id="53"/>
    </w:p>
    <w:p w14:paraId="7C0024F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14:paraId="2C9608C5"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2DB3188"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4_5"/>
      <w:r>
        <w:rPr>
          <w:rFonts w:ascii="Arial" w:hAnsi="Arial" w:cs="Arial"/>
          <w:b/>
          <w:bCs/>
          <w:color w:val="000000"/>
        </w:rPr>
        <w:t>DEFCON 537</w:t>
      </w:r>
      <w:bookmarkEnd w:id="54"/>
    </w:p>
    <w:p w14:paraId="7E07D836"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14:paraId="0DFE9D76"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BEB657F"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4_6"/>
      <w:r>
        <w:rPr>
          <w:rFonts w:ascii="Arial" w:hAnsi="Arial" w:cs="Arial"/>
          <w:b/>
          <w:bCs/>
          <w:color w:val="000000"/>
        </w:rPr>
        <w:t>DEFCON 538</w:t>
      </w:r>
      <w:bookmarkEnd w:id="55"/>
    </w:p>
    <w:p w14:paraId="10A1AABB"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251F897F"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5EAA481"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4_7"/>
      <w:r>
        <w:rPr>
          <w:rFonts w:ascii="Arial" w:hAnsi="Arial" w:cs="Arial"/>
          <w:b/>
          <w:bCs/>
          <w:color w:val="000000"/>
        </w:rPr>
        <w:t>DEFCON 566</w:t>
      </w:r>
      <w:bookmarkEnd w:id="56"/>
    </w:p>
    <w:p w14:paraId="55B5BAC2"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37CA92C6"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16D77CA"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4_8"/>
      <w:r>
        <w:rPr>
          <w:rFonts w:ascii="Arial" w:hAnsi="Arial" w:cs="Arial"/>
          <w:b/>
          <w:bCs/>
          <w:color w:val="000000"/>
        </w:rPr>
        <w:t>DEFCON 076 (SC1)</w:t>
      </w:r>
      <w:bookmarkEnd w:id="57"/>
    </w:p>
    <w:p w14:paraId="0F9973A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076 (SC1) (</w:t>
      </w:r>
      <w:proofErr w:type="spellStart"/>
      <w:r>
        <w:rPr>
          <w:rFonts w:ascii="Arial" w:hAnsi="Arial" w:cs="Arial"/>
          <w:color w:val="000000"/>
        </w:rPr>
        <w:t>Edn</w:t>
      </w:r>
      <w:proofErr w:type="spellEnd"/>
      <w:r>
        <w:rPr>
          <w:rFonts w:ascii="Arial" w:hAnsi="Arial" w:cs="Arial"/>
          <w:color w:val="000000"/>
        </w:rPr>
        <w:t>. 12/16) - Contractor's Personnel at Government Establishments</w:t>
      </w:r>
    </w:p>
    <w:p w14:paraId="0CF582B1"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1A3714E"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4_9"/>
      <w:r>
        <w:rPr>
          <w:rFonts w:ascii="Arial" w:hAnsi="Arial" w:cs="Arial"/>
          <w:b/>
          <w:bCs/>
          <w:color w:val="000000"/>
        </w:rPr>
        <w:t>DEFCON 113</w:t>
      </w:r>
      <w:bookmarkEnd w:id="58"/>
    </w:p>
    <w:p w14:paraId="363E8F3C"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113 (</w:t>
      </w:r>
      <w:proofErr w:type="spellStart"/>
      <w:r>
        <w:rPr>
          <w:rFonts w:ascii="Arial" w:hAnsi="Arial" w:cs="Arial"/>
          <w:color w:val="000000"/>
        </w:rPr>
        <w:t>Edn</w:t>
      </w:r>
      <w:proofErr w:type="spellEnd"/>
      <w:r>
        <w:rPr>
          <w:rFonts w:ascii="Arial" w:hAnsi="Arial" w:cs="Arial"/>
          <w:color w:val="000000"/>
        </w:rPr>
        <w:t>. 02/17) - Diversion Orders</w:t>
      </w:r>
    </w:p>
    <w:p w14:paraId="1909B8BB"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5009FCC"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4_10"/>
      <w:r>
        <w:rPr>
          <w:rFonts w:ascii="Arial" w:hAnsi="Arial" w:cs="Arial"/>
          <w:b/>
          <w:bCs/>
          <w:color w:val="000000"/>
        </w:rPr>
        <w:t>DEFCON 532A</w:t>
      </w:r>
      <w:bookmarkEnd w:id="59"/>
    </w:p>
    <w:p w14:paraId="23FF21FD"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04/20)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0DC7A853"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F91419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4_11"/>
      <w:r>
        <w:rPr>
          <w:rFonts w:ascii="Arial" w:hAnsi="Arial" w:cs="Arial"/>
          <w:b/>
          <w:bCs/>
          <w:color w:val="000000"/>
        </w:rPr>
        <w:t>DEFCON 624 (SC1)</w:t>
      </w:r>
      <w:bookmarkEnd w:id="60"/>
    </w:p>
    <w:p w14:paraId="428DCB45"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624 (SC1) (</w:t>
      </w:r>
      <w:proofErr w:type="spellStart"/>
      <w:r>
        <w:rPr>
          <w:rFonts w:ascii="Arial" w:hAnsi="Arial" w:cs="Arial"/>
          <w:color w:val="000000"/>
        </w:rPr>
        <w:t>Edn</w:t>
      </w:r>
      <w:proofErr w:type="spellEnd"/>
      <w:r>
        <w:rPr>
          <w:rFonts w:ascii="Arial" w:hAnsi="Arial" w:cs="Arial"/>
          <w:color w:val="000000"/>
        </w:rPr>
        <w:t>. 12/16) - Use of Asbestos</w:t>
      </w:r>
    </w:p>
    <w:p w14:paraId="54BBDD3F"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623A928"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4_12"/>
      <w:r>
        <w:rPr>
          <w:rFonts w:ascii="Arial" w:hAnsi="Arial" w:cs="Arial"/>
          <w:b/>
          <w:bCs/>
          <w:color w:val="000000"/>
        </w:rPr>
        <w:t>DEFCON 627</w:t>
      </w:r>
      <w:bookmarkEnd w:id="61"/>
    </w:p>
    <w:p w14:paraId="611D3341"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12/10) - Quality Assurance - Requirement for a Certificate of Conformity</w:t>
      </w:r>
    </w:p>
    <w:p w14:paraId="384428A5"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9D8083A"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4_13"/>
      <w:r>
        <w:rPr>
          <w:rFonts w:ascii="Arial" w:hAnsi="Arial" w:cs="Arial"/>
          <w:b/>
          <w:bCs/>
          <w:color w:val="000000"/>
        </w:rPr>
        <w:t>DEFCON 637</w:t>
      </w:r>
      <w:bookmarkEnd w:id="62"/>
    </w:p>
    <w:p w14:paraId="5FC05B15"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637 (</w:t>
      </w:r>
      <w:proofErr w:type="spellStart"/>
      <w:r>
        <w:rPr>
          <w:rFonts w:ascii="Arial" w:hAnsi="Arial" w:cs="Arial"/>
          <w:color w:val="000000"/>
        </w:rPr>
        <w:t>Edn</w:t>
      </w:r>
      <w:proofErr w:type="spellEnd"/>
      <w:r>
        <w:rPr>
          <w:rFonts w:ascii="Arial" w:hAnsi="Arial" w:cs="Arial"/>
          <w:color w:val="000000"/>
        </w:rPr>
        <w:t>. 05/17) - Defect Investigation and Liability</w:t>
      </w:r>
    </w:p>
    <w:p w14:paraId="71730F70"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624419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4_14"/>
      <w:r>
        <w:rPr>
          <w:rFonts w:ascii="Arial" w:hAnsi="Arial" w:cs="Arial"/>
          <w:b/>
          <w:bCs/>
          <w:color w:val="000000"/>
        </w:rPr>
        <w:t>DEFCON 658 (SC1)</w:t>
      </w:r>
      <w:bookmarkEnd w:id="63"/>
    </w:p>
    <w:p w14:paraId="17F4E1C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11/17) - Cyber</w:t>
      </w:r>
    </w:p>
    <w:p w14:paraId="28853674" w14:textId="77777777" w:rsidR="00097F65" w:rsidRDefault="00097F65" w:rsidP="00382639">
      <w:pPr>
        <w:widowControl w:val="0"/>
        <w:autoSpaceDE w:val="0"/>
        <w:autoSpaceDN w:val="0"/>
        <w:adjustRightInd w:val="0"/>
        <w:spacing w:after="0" w:line="276" w:lineRule="auto"/>
        <w:ind w:left="120" w:right="114"/>
        <w:rPr>
          <w:rFonts w:ascii="Arial" w:hAnsi="Arial" w:cs="Arial"/>
          <w:sz w:val="24"/>
          <w:szCs w:val="24"/>
        </w:rPr>
      </w:pPr>
    </w:p>
    <w:p w14:paraId="1986C05B"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18E301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4_15"/>
      <w:r>
        <w:rPr>
          <w:rFonts w:ascii="Arial" w:hAnsi="Arial" w:cs="Arial"/>
          <w:b/>
          <w:bCs/>
          <w:color w:val="000000"/>
        </w:rPr>
        <w:t>DEFCON 658 - Cyber Risk Profile - Very Low</w:t>
      </w:r>
      <w:bookmarkEnd w:id="64"/>
    </w:p>
    <w:p w14:paraId="26D78B58"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Note: Further to DEFCON 658 the Cyber Risk Profile of the Contract is Very Low,</w:t>
      </w:r>
      <w:r w:rsidR="00382639">
        <w:rPr>
          <w:rFonts w:ascii="Arial" w:hAnsi="Arial" w:cs="Arial"/>
          <w:color w:val="000000"/>
        </w:rPr>
        <w:t xml:space="preserve"> ref RAR-HS5A6T8T </w:t>
      </w:r>
      <w:r>
        <w:rPr>
          <w:rFonts w:ascii="Arial" w:hAnsi="Arial" w:cs="Arial"/>
          <w:color w:val="000000"/>
        </w:rPr>
        <w:t>as defined in Def Stan 05-138.</w:t>
      </w:r>
    </w:p>
    <w:p w14:paraId="36097028"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320896C"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4_16"/>
      <w:r>
        <w:rPr>
          <w:rFonts w:ascii="Arial" w:hAnsi="Arial" w:cs="Arial"/>
          <w:b/>
          <w:bCs/>
          <w:color w:val="000000"/>
        </w:rPr>
        <w:t>DEFCON 524A (SC1)</w:t>
      </w:r>
      <w:bookmarkEnd w:id="65"/>
    </w:p>
    <w:p w14:paraId="3244B46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524A (SC1) (</w:t>
      </w:r>
      <w:proofErr w:type="spellStart"/>
      <w:r>
        <w:rPr>
          <w:rFonts w:ascii="Arial" w:hAnsi="Arial" w:cs="Arial"/>
          <w:color w:val="000000"/>
        </w:rPr>
        <w:t>Edn</w:t>
      </w:r>
      <w:proofErr w:type="spellEnd"/>
      <w:r>
        <w:rPr>
          <w:rFonts w:ascii="Arial" w:hAnsi="Arial" w:cs="Arial"/>
          <w:color w:val="000000"/>
        </w:rPr>
        <w:t>. 08/20) – Counterfeit Materiel</w:t>
      </w:r>
    </w:p>
    <w:p w14:paraId="10C88CF0"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8D3804B"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4_17"/>
      <w:r>
        <w:rPr>
          <w:rFonts w:ascii="Arial" w:hAnsi="Arial" w:cs="Arial"/>
          <w:b/>
          <w:bCs/>
          <w:color w:val="000000"/>
        </w:rPr>
        <w:t>DEFCON 532A (SC1)</w:t>
      </w:r>
      <w:bookmarkEnd w:id="66"/>
    </w:p>
    <w:p w14:paraId="64EDA46C"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14:paraId="0BC9A1B9" w14:textId="77777777" w:rsidR="00097F65" w:rsidRDefault="00097F65" w:rsidP="00382639">
      <w:pPr>
        <w:widowControl w:val="0"/>
        <w:autoSpaceDE w:val="0"/>
        <w:autoSpaceDN w:val="0"/>
        <w:adjustRightInd w:val="0"/>
        <w:spacing w:after="0" w:line="276" w:lineRule="auto"/>
        <w:ind w:left="120" w:right="114"/>
        <w:rPr>
          <w:rFonts w:ascii="Arial" w:hAnsi="Arial" w:cs="Arial"/>
          <w:sz w:val="24"/>
          <w:szCs w:val="24"/>
        </w:rPr>
      </w:pPr>
    </w:p>
    <w:p w14:paraId="437C1CB6" w14:textId="530527F2" w:rsidR="00097F65" w:rsidRDefault="00263BE2" w:rsidP="00263BE2">
      <w:pPr>
        <w:widowControl w:val="0"/>
        <w:autoSpaceDE w:val="0"/>
        <w:autoSpaceDN w:val="0"/>
        <w:adjustRightInd w:val="0"/>
        <w:spacing w:after="200" w:line="276" w:lineRule="auto"/>
        <w:ind w:right="114"/>
        <w:rPr>
          <w:rFonts w:ascii="Arial" w:hAnsi="Arial" w:cs="Arial"/>
          <w:b/>
          <w:bCs/>
          <w:color w:val="000000"/>
          <w:sz w:val="28"/>
          <w:szCs w:val="28"/>
        </w:rPr>
      </w:pPr>
      <w:bookmarkStart w:id="67" w:name="_Toc501022445_7"/>
      <w:r>
        <w:rPr>
          <w:rFonts w:ascii="Arial" w:hAnsi="Arial" w:cs="Arial"/>
          <w:b/>
          <w:bCs/>
          <w:color w:val="000000"/>
          <w:sz w:val="28"/>
          <w:szCs w:val="28"/>
        </w:rPr>
        <w:t xml:space="preserve">21 </w:t>
      </w:r>
      <w:r w:rsidR="00496A08">
        <w:rPr>
          <w:rFonts w:ascii="Arial" w:hAnsi="Arial" w:cs="Arial"/>
          <w:b/>
          <w:bCs/>
          <w:color w:val="000000"/>
          <w:sz w:val="28"/>
          <w:szCs w:val="28"/>
        </w:rPr>
        <w:t>Payment Terms</w:t>
      </w:r>
      <w:bookmarkEnd w:id="67"/>
    </w:p>
    <w:p w14:paraId="0B663E53" w14:textId="77777777" w:rsidR="00382639" w:rsidRPr="00382639" w:rsidRDefault="00382639" w:rsidP="00382639">
      <w:pPr>
        <w:widowControl w:val="0"/>
        <w:autoSpaceDE w:val="0"/>
        <w:autoSpaceDN w:val="0"/>
        <w:adjustRightInd w:val="0"/>
        <w:spacing w:after="200" w:line="276" w:lineRule="auto"/>
        <w:ind w:left="120" w:right="114"/>
        <w:rPr>
          <w:rFonts w:ascii="Arial" w:hAnsi="Arial" w:cs="Arial"/>
          <w:color w:val="000000"/>
        </w:rPr>
      </w:pPr>
      <w:r w:rsidRPr="00382639">
        <w:rPr>
          <w:rFonts w:ascii="Arial" w:hAnsi="Arial" w:cs="Arial"/>
          <w:color w:val="000000"/>
        </w:rPr>
        <w:t xml:space="preserve">All payments will be processed via the MOD </w:t>
      </w:r>
      <w:proofErr w:type="spellStart"/>
      <w:r w:rsidR="00220EF5">
        <w:rPr>
          <w:rFonts w:ascii="Arial" w:hAnsi="Arial" w:cs="Arial"/>
          <w:color w:val="000000"/>
        </w:rPr>
        <w:t>E</w:t>
      </w:r>
      <w:r w:rsidRPr="00382639">
        <w:rPr>
          <w:rFonts w:ascii="Arial" w:hAnsi="Arial" w:cs="Arial"/>
          <w:color w:val="000000"/>
        </w:rPr>
        <w:t>payment</w:t>
      </w:r>
      <w:proofErr w:type="spellEnd"/>
      <w:r w:rsidRPr="00382639">
        <w:rPr>
          <w:rFonts w:ascii="Arial" w:hAnsi="Arial" w:cs="Arial"/>
          <w:color w:val="000000"/>
        </w:rPr>
        <w:t xml:space="preserve"> platform CP&amp;F. </w:t>
      </w:r>
    </w:p>
    <w:p w14:paraId="5231A76E" w14:textId="5E61EC0C" w:rsidR="00097F65" w:rsidRDefault="00496A08" w:rsidP="002F05D3">
      <w:pPr>
        <w:keepNext/>
        <w:keepLines/>
        <w:widowControl w:val="0"/>
        <w:autoSpaceDE w:val="0"/>
        <w:autoSpaceDN w:val="0"/>
        <w:adjustRightInd w:val="0"/>
        <w:spacing w:before="480" w:after="0" w:line="240" w:lineRule="auto"/>
        <w:ind w:right="113"/>
        <w:rPr>
          <w:rFonts w:ascii="Arial" w:hAnsi="Arial" w:cs="Arial"/>
          <w:sz w:val="24"/>
          <w:szCs w:val="24"/>
        </w:rPr>
      </w:pPr>
      <w:bookmarkStart w:id="68" w:name="_Toc501022446_7_1"/>
      <w:bookmarkStart w:id="69" w:name="_Toc501022446_8_1"/>
      <w:bookmarkStart w:id="70" w:name="_Toc501022446_9_1"/>
      <w:bookmarkStart w:id="71" w:name="_Toc501022445_10"/>
      <w:bookmarkEnd w:id="68"/>
      <w:bookmarkEnd w:id="69"/>
      <w:bookmarkEnd w:id="70"/>
      <w:r>
        <w:rPr>
          <w:rFonts w:ascii="Arial" w:hAnsi="Arial" w:cs="Arial"/>
          <w:b/>
          <w:bCs/>
          <w:color w:val="000000"/>
          <w:sz w:val="28"/>
          <w:szCs w:val="28"/>
        </w:rPr>
        <w:t>2</w:t>
      </w:r>
      <w:r w:rsidR="00263BE2">
        <w:rPr>
          <w:rFonts w:ascii="Arial" w:hAnsi="Arial" w:cs="Arial"/>
          <w:b/>
          <w:bCs/>
          <w:color w:val="000000"/>
          <w:sz w:val="28"/>
          <w:szCs w:val="28"/>
        </w:rPr>
        <w:t>2</w:t>
      </w:r>
      <w:r>
        <w:rPr>
          <w:rFonts w:ascii="Arial" w:hAnsi="Arial" w:cs="Arial"/>
          <w:b/>
          <w:bCs/>
          <w:color w:val="000000"/>
          <w:sz w:val="28"/>
          <w:szCs w:val="28"/>
        </w:rPr>
        <w:t xml:space="preserve"> The processes that apply to this Contract are:</w:t>
      </w:r>
      <w:bookmarkEnd w:id="71"/>
    </w:p>
    <w:p w14:paraId="1599CD75" w14:textId="77777777" w:rsidR="002F05D3" w:rsidRDefault="002F05D3" w:rsidP="002F05D3">
      <w:pPr>
        <w:widowControl w:val="0"/>
        <w:autoSpaceDE w:val="0"/>
        <w:autoSpaceDN w:val="0"/>
        <w:adjustRightInd w:val="0"/>
        <w:spacing w:after="0" w:line="240" w:lineRule="auto"/>
        <w:ind w:right="113"/>
        <w:rPr>
          <w:rFonts w:ascii="Arial" w:hAnsi="Arial" w:cs="Arial"/>
          <w:color w:val="000000"/>
        </w:rPr>
      </w:pPr>
    </w:p>
    <w:p w14:paraId="55F10BBD" w14:textId="5F225931" w:rsidR="00097F65" w:rsidRDefault="00263BE2" w:rsidP="002F05D3">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The supplier is to contact the Project Manager (details can be found at item 2 in the DEFFORM 111) to arrange delivery. </w:t>
      </w:r>
      <w:r w:rsidR="00496A08">
        <w:rPr>
          <w:rFonts w:ascii="Arial" w:hAnsi="Arial" w:cs="Arial"/>
          <w:color w:val="000000"/>
        </w:rPr>
        <w:t xml:space="preserve"> </w:t>
      </w:r>
    </w:p>
    <w:p w14:paraId="1B5C3744" w14:textId="19ACC7B9" w:rsidR="00382639" w:rsidRDefault="00263BE2" w:rsidP="00263BE2">
      <w:pPr>
        <w:keepNext/>
        <w:keepLines/>
        <w:widowControl w:val="0"/>
        <w:autoSpaceDE w:val="0"/>
        <w:autoSpaceDN w:val="0"/>
        <w:adjustRightInd w:val="0"/>
        <w:spacing w:before="480" w:after="0" w:line="276" w:lineRule="auto"/>
        <w:ind w:right="114"/>
        <w:rPr>
          <w:rFonts w:ascii="Arial" w:hAnsi="Arial" w:cs="Arial"/>
          <w:sz w:val="24"/>
          <w:szCs w:val="24"/>
        </w:rPr>
      </w:pPr>
      <w:bookmarkStart w:id="72" w:name="_Toc501022446_10_1"/>
      <w:bookmarkStart w:id="73" w:name="_Toc501022445_14"/>
      <w:bookmarkEnd w:id="72"/>
      <w:r>
        <w:rPr>
          <w:rFonts w:ascii="Arial" w:hAnsi="Arial" w:cs="Arial"/>
          <w:b/>
          <w:bCs/>
          <w:color w:val="000000"/>
          <w:sz w:val="28"/>
          <w:szCs w:val="28"/>
        </w:rPr>
        <w:t xml:space="preserve">23 </w:t>
      </w:r>
      <w:r w:rsidR="00382639">
        <w:rPr>
          <w:rFonts w:ascii="Arial" w:hAnsi="Arial" w:cs="Arial"/>
          <w:b/>
          <w:bCs/>
          <w:color w:val="000000"/>
          <w:sz w:val="28"/>
          <w:szCs w:val="28"/>
        </w:rPr>
        <w:t>Quality Assurance Conditions</w:t>
      </w:r>
      <w:bookmarkEnd w:id="73"/>
    </w:p>
    <w:p w14:paraId="61CB5683" w14:textId="7F74419D" w:rsidR="00775973" w:rsidRPr="002F05D3" w:rsidRDefault="00775973" w:rsidP="002F05D3">
      <w:pPr>
        <w:widowControl w:val="0"/>
        <w:autoSpaceDE w:val="0"/>
        <w:autoSpaceDN w:val="0"/>
        <w:adjustRightInd w:val="0"/>
        <w:spacing w:after="200" w:line="276" w:lineRule="auto"/>
        <w:ind w:left="120" w:right="114"/>
        <w:rPr>
          <w:rFonts w:ascii="Arial" w:hAnsi="Arial" w:cs="Arial"/>
          <w:sz w:val="24"/>
          <w:szCs w:val="24"/>
        </w:rPr>
      </w:pPr>
    </w:p>
    <w:p w14:paraId="4CB86734" w14:textId="7DD95D2F" w:rsidR="00220EF5" w:rsidRPr="00775973" w:rsidRDefault="002F05D3" w:rsidP="00220EF5">
      <w:pPr>
        <w:tabs>
          <w:tab w:val="left" w:pos="567"/>
        </w:tabs>
        <w:spacing w:after="240"/>
        <w:rPr>
          <w:rFonts w:ascii="Arial" w:hAnsi="Arial" w:cs="Arial"/>
          <w:lang w:val="en-US"/>
        </w:rPr>
      </w:pPr>
      <w:r>
        <w:rPr>
          <w:rFonts w:ascii="Arial" w:hAnsi="Arial" w:cs="Arial"/>
          <w:lang w:val="en-US"/>
        </w:rPr>
        <w:t xml:space="preserve">The </w:t>
      </w:r>
      <w:r w:rsidR="00220EF5" w:rsidRPr="00775973">
        <w:rPr>
          <w:rFonts w:ascii="Arial" w:hAnsi="Arial" w:cs="Arial"/>
          <w:lang w:val="en-US"/>
        </w:rPr>
        <w:t>Supplier shall adhere to the following publications:</w:t>
      </w:r>
    </w:p>
    <w:p w14:paraId="595C22AF" w14:textId="60586CFB" w:rsidR="00220EF5" w:rsidRDefault="00220EF5" w:rsidP="002F05D3">
      <w:pPr>
        <w:tabs>
          <w:tab w:val="left" w:pos="567"/>
        </w:tabs>
        <w:spacing w:after="0" w:line="240" w:lineRule="auto"/>
        <w:rPr>
          <w:rFonts w:ascii="Arial" w:hAnsi="Arial" w:cs="Arial"/>
          <w:lang w:val="en-US"/>
        </w:rPr>
      </w:pPr>
      <w:r w:rsidRPr="00775973">
        <w:rPr>
          <w:rFonts w:ascii="Arial" w:hAnsi="Arial" w:cs="Arial"/>
          <w:lang w:val="en-US"/>
        </w:rPr>
        <w:t>AQAP. 2120 edition 3 (NATO Quality Assurance Requirements for production)</w:t>
      </w:r>
    </w:p>
    <w:p w14:paraId="3B59BA4B" w14:textId="77777777" w:rsidR="00AA59BD" w:rsidRPr="00775973" w:rsidRDefault="00AA59BD" w:rsidP="002F05D3">
      <w:pPr>
        <w:tabs>
          <w:tab w:val="left" w:pos="567"/>
        </w:tabs>
        <w:spacing w:after="0" w:line="240" w:lineRule="auto"/>
        <w:rPr>
          <w:rFonts w:ascii="Arial" w:hAnsi="Arial" w:cs="Arial"/>
          <w:lang w:val="en-US"/>
        </w:rPr>
      </w:pPr>
    </w:p>
    <w:p w14:paraId="3EAB89E3" w14:textId="77777777" w:rsidR="00220EF5" w:rsidRPr="00775973" w:rsidRDefault="00220EF5" w:rsidP="00220EF5">
      <w:pPr>
        <w:tabs>
          <w:tab w:val="left" w:pos="567"/>
        </w:tabs>
        <w:spacing w:after="240"/>
        <w:rPr>
          <w:rFonts w:ascii="Arial" w:hAnsi="Arial" w:cs="Arial"/>
          <w:lang w:val="en-US"/>
        </w:rPr>
      </w:pPr>
      <w:r w:rsidRPr="00775973">
        <w:rPr>
          <w:rFonts w:ascii="Arial" w:hAnsi="Arial" w:cs="Arial"/>
          <w:lang w:val="en-US"/>
        </w:rPr>
        <w:t>DEFCON 602B edition 12/06 (Quality Assurance without Deliverable Quality Plan)</w:t>
      </w:r>
    </w:p>
    <w:p w14:paraId="55D59C09" w14:textId="77777777" w:rsidR="00220EF5" w:rsidRDefault="00220EF5" w:rsidP="00775973">
      <w:pPr>
        <w:widowControl w:val="0"/>
        <w:autoSpaceDE w:val="0"/>
        <w:autoSpaceDN w:val="0"/>
        <w:adjustRightInd w:val="0"/>
        <w:spacing w:after="200" w:line="276" w:lineRule="auto"/>
        <w:ind w:right="114"/>
        <w:rPr>
          <w:lang w:val="en-US"/>
        </w:rPr>
      </w:pPr>
      <w:r w:rsidRPr="00775973">
        <w:rPr>
          <w:rFonts w:ascii="Arial" w:hAnsi="Arial" w:cs="Arial"/>
          <w:lang w:val="en-US"/>
        </w:rPr>
        <w:t>Contractor to demonstrate they have a Quality management system to BS EN ISO 9001 2008 standard</w:t>
      </w:r>
      <w:r w:rsidRPr="00286B8C">
        <w:rPr>
          <w:lang w:val="en-US"/>
        </w:rPr>
        <w:t xml:space="preserve"> </w:t>
      </w:r>
    </w:p>
    <w:p w14:paraId="7ECFE58D" w14:textId="77777777" w:rsidR="00220EF5" w:rsidRDefault="00220EF5" w:rsidP="00220EF5">
      <w:pPr>
        <w:widowControl w:val="0"/>
        <w:autoSpaceDE w:val="0"/>
        <w:autoSpaceDN w:val="0"/>
        <w:adjustRightInd w:val="0"/>
        <w:spacing w:after="200" w:line="276" w:lineRule="auto"/>
        <w:ind w:left="120" w:right="114"/>
        <w:rPr>
          <w:lang w:val="en-US"/>
        </w:rPr>
      </w:pPr>
    </w:p>
    <w:p w14:paraId="08A63BBA" w14:textId="77777777" w:rsidR="00097F65" w:rsidRDefault="00496A08" w:rsidP="00220EF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4" w:name="_Toc501022445_12"/>
      <w:r>
        <w:rPr>
          <w:rFonts w:ascii="Arial" w:hAnsi="Arial" w:cs="Arial"/>
          <w:b/>
          <w:bCs/>
          <w:color w:val="000000"/>
          <w:sz w:val="28"/>
          <w:szCs w:val="28"/>
        </w:rPr>
        <w:lastRenderedPageBreak/>
        <w:t>Deliverables</w:t>
      </w:r>
      <w:bookmarkEnd w:id="74"/>
    </w:p>
    <w:p w14:paraId="6C4DF874"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416897"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5" w:name="_Toc501022446_12_1"/>
      <w:r>
        <w:rPr>
          <w:rFonts w:ascii="Arial" w:hAnsi="Arial" w:cs="Arial"/>
          <w:b/>
          <w:bCs/>
          <w:color w:val="000000"/>
        </w:rPr>
        <w:t>Deliverables Note</w:t>
      </w:r>
      <w:bookmarkEnd w:id="75"/>
    </w:p>
    <w:p w14:paraId="16561272" w14:textId="77777777" w:rsidR="00097F65" w:rsidRDefault="00496A08" w:rsidP="0038263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F0E4B9E"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277F30B"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6" w:name="_Toc501022446_12_3"/>
      <w:r>
        <w:rPr>
          <w:rFonts w:ascii="Arial" w:hAnsi="Arial" w:cs="Arial"/>
          <w:b/>
          <w:bCs/>
          <w:color w:val="000000"/>
        </w:rPr>
        <w:t>Supplier Contractual Deliverables</w:t>
      </w:r>
      <w:bookmarkEnd w:id="76"/>
    </w:p>
    <w:p w14:paraId="2EB3D69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97F65" w:rsidRPr="00F7554E" w14:paraId="7F27137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43B7641"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83485F0"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203185C"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BCA68E5"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Responsible Party</w:t>
            </w:r>
          </w:p>
        </w:tc>
      </w:tr>
      <w:tr w:rsidR="00097F65" w:rsidRPr="00F7554E" w14:paraId="5D6D830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85F20E"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Marking of Hazardous Deliverables Condition </w:t>
            </w:r>
            <w:proofErr w:type="gramStart"/>
            <w:r w:rsidRPr="00F7554E">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A3F414"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D779CE"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68CC2B"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r w:rsidR="00097F65" w:rsidRPr="00F7554E" w14:paraId="0ED392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48BBF2"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5F1E48"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19BB86"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3BD7D3"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r w:rsidR="00097F65" w:rsidRPr="00F7554E" w14:paraId="0A6D428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0E0E29"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Payment Condition </w:t>
            </w:r>
            <w:proofErr w:type="gramStart"/>
            <w:r w:rsidRPr="00F7554E">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421470"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16C27C"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B2FF8EC"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r w:rsidR="00097F65" w:rsidRPr="00F7554E" w14:paraId="6B25DF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4CCAB8A"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ADDB044"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5BFE018"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D04C5D1"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bl>
    <w:p w14:paraId="25079694" w14:textId="77777777" w:rsidR="00097F65" w:rsidRDefault="00097F65">
      <w:pPr>
        <w:widowControl w:val="0"/>
        <w:autoSpaceDE w:val="0"/>
        <w:autoSpaceDN w:val="0"/>
        <w:adjustRightInd w:val="0"/>
        <w:spacing w:after="0" w:line="240" w:lineRule="auto"/>
        <w:ind w:left="228"/>
        <w:rPr>
          <w:rFonts w:ascii="Arial" w:hAnsi="Arial" w:cs="Arial"/>
          <w:color w:val="000000"/>
        </w:rPr>
      </w:pPr>
    </w:p>
    <w:p w14:paraId="2F2881A3"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400203D6"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2_4"/>
      <w:r>
        <w:rPr>
          <w:rFonts w:ascii="Arial" w:hAnsi="Arial" w:cs="Arial"/>
          <w:b/>
          <w:bCs/>
          <w:color w:val="000000"/>
        </w:rPr>
        <w:t>Buyer Contractual Deliverables</w:t>
      </w:r>
      <w:bookmarkEnd w:id="77"/>
    </w:p>
    <w:p w14:paraId="2859F65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1E4D54E2"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17BE28B0" w14:textId="77777777" w:rsidR="00097F65" w:rsidRDefault="00097F65">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97F65" w:rsidRPr="00F7554E" w14:paraId="4CA3442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52B9F75"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5913C33"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FBF2B32"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E8FF9E"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Responsible Party</w:t>
            </w:r>
          </w:p>
        </w:tc>
      </w:tr>
      <w:tr w:rsidR="00097F65" w:rsidRPr="00F7554E" w14:paraId="36BC207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7ACB29"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Notification of Claim Condition </w:t>
            </w:r>
            <w:proofErr w:type="gramStart"/>
            <w:r w:rsidRPr="00F7554E">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D0BDCF"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 xml:space="preserve">Notify contractor of any </w:t>
            </w:r>
            <w:proofErr w:type="gramStart"/>
            <w:r w:rsidRPr="00F7554E">
              <w:rPr>
                <w:rFonts w:ascii="Arial" w:hAnsi="Arial" w:cs="Arial"/>
                <w:color w:val="000000"/>
                <w:sz w:val="18"/>
                <w:szCs w:val="18"/>
              </w:rPr>
              <w:t>third party</w:t>
            </w:r>
            <w:proofErr w:type="gramEnd"/>
            <w:r w:rsidRPr="00F7554E">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0E86D6"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E57BB5F"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Buyer Organization</w:t>
            </w:r>
          </w:p>
        </w:tc>
      </w:tr>
      <w:tr w:rsidR="00097F65" w:rsidRPr="00F7554E" w14:paraId="1D2E8FE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C08A8DB"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Transparency Condition </w:t>
            </w:r>
            <w:proofErr w:type="gramStart"/>
            <w:r w:rsidRPr="00F7554E">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42AA1D"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84C8C3"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16E3D1"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Buyer Organization</w:t>
            </w:r>
          </w:p>
        </w:tc>
      </w:tr>
      <w:tr w:rsidR="00097F65" w:rsidRPr="00F7554E" w14:paraId="419EB81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52AB78"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488D051"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AC9654"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B100BBA"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Buyer Organization</w:t>
            </w:r>
          </w:p>
        </w:tc>
      </w:tr>
    </w:tbl>
    <w:p w14:paraId="0109E656" w14:textId="77777777" w:rsidR="00097F65" w:rsidRDefault="00097F65">
      <w:pPr>
        <w:widowControl w:val="0"/>
        <w:autoSpaceDE w:val="0"/>
        <w:autoSpaceDN w:val="0"/>
        <w:adjustRightInd w:val="0"/>
        <w:spacing w:after="0" w:line="240" w:lineRule="auto"/>
        <w:ind w:left="228"/>
        <w:rPr>
          <w:rFonts w:ascii="Arial" w:hAnsi="Arial" w:cs="Arial"/>
          <w:color w:val="000000"/>
        </w:rPr>
      </w:pPr>
    </w:p>
    <w:p w14:paraId="73D634C0"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7BB29CD6" w14:textId="77777777" w:rsidR="00097F65" w:rsidRDefault="00496A08" w:rsidP="0038263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8" w:name="_Toc501022445_13"/>
      <w:r>
        <w:rPr>
          <w:rFonts w:ascii="Arial" w:hAnsi="Arial" w:cs="Arial"/>
          <w:b/>
          <w:bCs/>
          <w:color w:val="000000"/>
          <w:sz w:val="28"/>
          <w:szCs w:val="28"/>
        </w:rPr>
        <w:lastRenderedPageBreak/>
        <w:t>DEFFORM 111</w:t>
      </w:r>
      <w:bookmarkEnd w:id="78"/>
    </w:p>
    <w:p w14:paraId="0E37C97D"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396AC0"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9" w:name="_Toc501022446_13_1"/>
      <w:r>
        <w:rPr>
          <w:rFonts w:ascii="Arial" w:hAnsi="Arial" w:cs="Arial"/>
          <w:b/>
          <w:bCs/>
          <w:color w:val="000000"/>
        </w:rPr>
        <w:t>DEFFORM 111</w:t>
      </w:r>
      <w:bookmarkEnd w:id="79"/>
    </w:p>
    <w:p w14:paraId="6EC0ECE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A4DAA71" w14:textId="77777777" w:rsidR="00097F65" w:rsidRDefault="00097F65">
      <w:pPr>
        <w:widowControl w:val="0"/>
        <w:autoSpaceDE w:val="0"/>
        <w:autoSpaceDN w:val="0"/>
        <w:adjustRightInd w:val="0"/>
        <w:spacing w:after="60" w:line="240" w:lineRule="auto"/>
        <w:ind w:left="840"/>
        <w:rPr>
          <w:rFonts w:ascii="Arial" w:hAnsi="Arial" w:cs="Arial"/>
          <w:sz w:val="24"/>
          <w:szCs w:val="24"/>
        </w:rPr>
      </w:pPr>
    </w:p>
    <w:p w14:paraId="10909E6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7187CF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Karen Wiley</w:t>
      </w:r>
    </w:p>
    <w:p w14:paraId="217E595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Air Commercial, S104 Flowerdown Hall, RAF Cosford, Wolverhampton, WV7 3EX</w:t>
      </w:r>
    </w:p>
    <w:p w14:paraId="0735F0A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karen.wiley895@mod.gov.uk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300 169 2985</w:t>
      </w:r>
    </w:p>
    <w:p w14:paraId="3B5E7AF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2A0C5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CB7439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Lt (RN) Gary Miles</w:t>
      </w:r>
    </w:p>
    <w:p w14:paraId="7DA84E4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Defence School of Marine Engineering (</w:t>
      </w:r>
      <w:proofErr w:type="spellStart"/>
      <w:r>
        <w:rPr>
          <w:rFonts w:ascii="Arial" w:hAnsi="Arial" w:cs="Arial"/>
          <w:color w:val="000000"/>
        </w:rPr>
        <w:t>DSMarE</w:t>
      </w:r>
      <w:proofErr w:type="spellEnd"/>
      <w:r>
        <w:rPr>
          <w:rFonts w:ascii="Arial" w:hAnsi="Arial" w:cs="Arial"/>
          <w:color w:val="000000"/>
        </w:rPr>
        <w:t>), Majestic Building, HMS Sultan, Military Road, Gosport, Hants, PO12 3BY</w:t>
      </w:r>
    </w:p>
    <w:p w14:paraId="3CCF8E2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Gary.Miles981@mod.gov.uk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02392 546149</w:t>
      </w:r>
    </w:p>
    <w:p w14:paraId="018E176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324E06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78C281C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58FA705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AB5600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3B30AD0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56AB4E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9AA766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B8C42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6ED1AC3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7CC813E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2B0EDB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89C937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9D24474" w14:textId="77777777" w:rsidR="00097F65" w:rsidRDefault="00496A0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298D25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BC8F512" w14:textId="77777777" w:rsidR="00097F65" w:rsidRDefault="00496A0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Lt (RN) Gary Miles</w:t>
      </w:r>
    </w:p>
    <w:p w14:paraId="276E7B4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47B0A3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F4389C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2D09F1D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19058D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49AD1AB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10E73DB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12368D4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1D614A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2.  For all other enquiries contact DES Fin FA-AMET Policy, Level 4 Piccadilly Gate, Store Street, Manchester, M1 2WD</w:t>
      </w:r>
    </w:p>
    <w:p w14:paraId="1CE28E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3A73447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316066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All items to be delivered to HMS Sultan</w:t>
      </w:r>
    </w:p>
    <w:p w14:paraId="2EFFBB3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3BCF55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31C900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9CD2CD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F3DE99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537AD4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4008CF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42D7ED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068733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21824A0"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6341D15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F08A77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A0D1DD4" w14:textId="77777777" w:rsidR="00097F65" w:rsidRDefault="009F14CF">
      <w:pPr>
        <w:widowControl w:val="0"/>
        <w:autoSpaceDE w:val="0"/>
        <w:autoSpaceDN w:val="0"/>
        <w:adjustRightInd w:val="0"/>
        <w:spacing w:after="60" w:line="240" w:lineRule="auto"/>
        <w:ind w:left="120"/>
        <w:rPr>
          <w:rFonts w:ascii="Arial" w:hAnsi="Arial" w:cs="Arial"/>
          <w:sz w:val="24"/>
          <w:szCs w:val="24"/>
        </w:rPr>
      </w:pPr>
      <w:hyperlink r:id="rId28" w:history="1">
        <w:r w:rsidR="00496A08">
          <w:rPr>
            <w:rFonts w:ascii="Arial" w:hAnsi="Arial" w:cs="Arial"/>
            <w:color w:val="0000FF"/>
            <w:u w:val="single"/>
          </w:rPr>
          <w:t>www.freightcollection.com</w:t>
        </w:r>
      </w:hyperlink>
    </w:p>
    <w:p w14:paraId="243E1E4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E1BDEC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E3E94D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11E0010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599326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D2AA49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7FA191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0A068B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4DEB9A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0F8629B2"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8FA5CB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7C34F1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0ABD80C2"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3013D1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0190D2A4"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2BED9969"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5231957"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3E8FF12D"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bookmarkStart w:id="80" w:name="page_total_master0"/>
      <w:bookmarkStart w:id="81" w:name="page_total"/>
      <w:bookmarkEnd w:id="80"/>
      <w:bookmarkEnd w:id="81"/>
    </w:p>
    <w:p w14:paraId="33242BA2" w14:textId="77777777" w:rsidR="00220EF5" w:rsidRDefault="00220EF5">
      <w:pPr>
        <w:widowControl w:val="0"/>
        <w:autoSpaceDE w:val="0"/>
        <w:autoSpaceDN w:val="0"/>
        <w:adjustRightInd w:val="0"/>
        <w:spacing w:after="200" w:line="276" w:lineRule="auto"/>
        <w:ind w:left="120" w:right="114"/>
        <w:rPr>
          <w:rFonts w:ascii="Arial" w:hAnsi="Arial" w:cs="Arial"/>
          <w:sz w:val="24"/>
          <w:szCs w:val="24"/>
        </w:rPr>
      </w:pPr>
    </w:p>
    <w:p w14:paraId="0DAAA8FE" w14:textId="77777777" w:rsidR="003024A1" w:rsidRPr="00C16600" w:rsidRDefault="003024A1" w:rsidP="003024A1">
      <w:pPr>
        <w:spacing w:after="0" w:line="240" w:lineRule="auto"/>
        <w:ind w:right="-20"/>
        <w:jc w:val="right"/>
        <w:rPr>
          <w:rFonts w:ascii="Arial" w:hAnsi="Arial" w:cs="Arial"/>
          <w:b/>
          <w:bCs/>
        </w:rPr>
      </w:pPr>
      <w:r w:rsidRPr="00C16600">
        <w:rPr>
          <w:rFonts w:ascii="Arial" w:hAnsi="Arial" w:cs="Arial"/>
          <w:b/>
          <w:bCs/>
        </w:rPr>
        <w:lastRenderedPageBreak/>
        <w:t xml:space="preserve">Annex A                                                                                                              </w:t>
      </w:r>
    </w:p>
    <w:p w14:paraId="510C46A5" w14:textId="77777777" w:rsidR="00C16600" w:rsidRDefault="00C16600" w:rsidP="00C16600">
      <w:pPr>
        <w:spacing w:after="0" w:line="240" w:lineRule="auto"/>
        <w:ind w:right="-20"/>
        <w:jc w:val="center"/>
        <w:rPr>
          <w:rFonts w:ascii="Arial" w:eastAsia="Calibri" w:hAnsi="Arial" w:cs="Arial"/>
          <w:b/>
          <w:bCs/>
          <w:spacing w:val="-2"/>
          <w:lang w:val="en-US" w:eastAsia="en-US"/>
        </w:rPr>
      </w:pPr>
    </w:p>
    <w:p w14:paraId="2E4B4B6A" w14:textId="2A105EA9" w:rsidR="00C16600" w:rsidRPr="00C16600" w:rsidRDefault="00C16600" w:rsidP="00C16600">
      <w:pPr>
        <w:spacing w:after="0" w:line="240" w:lineRule="auto"/>
        <w:ind w:right="-20"/>
        <w:jc w:val="center"/>
        <w:rPr>
          <w:rFonts w:ascii="Arial" w:eastAsia="Calibri" w:hAnsi="Arial" w:cs="Arial"/>
          <w:b/>
          <w:bCs/>
          <w:spacing w:val="-2"/>
          <w:lang w:val="en-US" w:eastAsia="en-US"/>
        </w:rPr>
      </w:pPr>
      <w:r w:rsidRPr="00C16600">
        <w:rPr>
          <w:rFonts w:ascii="Arial" w:eastAsia="Calibri" w:hAnsi="Arial" w:cs="Arial"/>
          <w:b/>
          <w:bCs/>
          <w:spacing w:val="-2"/>
          <w:lang w:val="en-US" w:eastAsia="en-US"/>
        </w:rPr>
        <w:t xml:space="preserve">Statement of Requirement – </w:t>
      </w:r>
      <w:proofErr w:type="spellStart"/>
      <w:r w:rsidRPr="00C16600">
        <w:rPr>
          <w:rFonts w:ascii="Arial" w:eastAsia="Calibri" w:hAnsi="Arial" w:cs="Arial"/>
          <w:b/>
          <w:bCs/>
          <w:spacing w:val="-2"/>
          <w:lang w:val="en-US" w:eastAsia="en-US"/>
        </w:rPr>
        <w:t>DSMarE</w:t>
      </w:r>
      <w:proofErr w:type="spellEnd"/>
      <w:r w:rsidRPr="00C16600">
        <w:rPr>
          <w:rFonts w:ascii="Arial" w:eastAsia="Calibri" w:hAnsi="Arial" w:cs="Arial"/>
          <w:b/>
          <w:bCs/>
          <w:spacing w:val="-2"/>
          <w:lang w:val="en-US" w:eastAsia="en-US"/>
        </w:rPr>
        <w:t xml:space="preserve"> Replacement of </w:t>
      </w:r>
      <w:proofErr w:type="spellStart"/>
      <w:r w:rsidRPr="00C16600">
        <w:rPr>
          <w:rFonts w:ascii="Arial" w:eastAsia="Calibri" w:hAnsi="Arial" w:cs="Arial"/>
          <w:b/>
          <w:bCs/>
          <w:spacing w:val="-2"/>
          <w:lang w:val="en-US" w:eastAsia="en-US"/>
        </w:rPr>
        <w:t>TiG</w:t>
      </w:r>
      <w:proofErr w:type="spellEnd"/>
      <w:r w:rsidRPr="00C16600">
        <w:rPr>
          <w:rFonts w:ascii="Arial" w:eastAsia="Calibri" w:hAnsi="Arial" w:cs="Arial"/>
          <w:b/>
          <w:bCs/>
          <w:spacing w:val="-2"/>
          <w:lang w:val="en-US" w:eastAsia="en-US"/>
        </w:rPr>
        <w:t xml:space="preserve"> Welding Machines</w:t>
      </w:r>
    </w:p>
    <w:p w14:paraId="1998FB46"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7983B559" w14:textId="77777777" w:rsidR="00C16600" w:rsidRDefault="00C16600" w:rsidP="00C16600">
      <w:pPr>
        <w:widowControl w:val="0"/>
        <w:spacing w:after="0" w:line="240" w:lineRule="auto"/>
        <w:ind w:left="113" w:right="-20" w:hanging="113"/>
        <w:rPr>
          <w:rFonts w:ascii="Arial" w:eastAsia="Calibri" w:hAnsi="Arial" w:cs="Arial"/>
          <w:b/>
          <w:lang w:val="en-US" w:eastAsia="en-US"/>
        </w:rPr>
      </w:pPr>
    </w:p>
    <w:p w14:paraId="1CEC7723" w14:textId="5EFF0C32" w:rsidR="00C16600" w:rsidRPr="00C16600" w:rsidRDefault="00C16600" w:rsidP="00C16600">
      <w:pPr>
        <w:widowControl w:val="0"/>
        <w:spacing w:after="0" w:line="240" w:lineRule="auto"/>
        <w:ind w:left="113" w:right="-20" w:hanging="113"/>
        <w:rPr>
          <w:rFonts w:ascii="Arial" w:eastAsia="Calibri" w:hAnsi="Arial" w:cs="Arial"/>
          <w:b/>
          <w:lang w:val="en-US" w:eastAsia="en-US"/>
        </w:rPr>
      </w:pPr>
      <w:r w:rsidRPr="00C16600">
        <w:rPr>
          <w:rFonts w:ascii="Arial" w:eastAsia="Calibri" w:hAnsi="Arial" w:cs="Arial"/>
          <w:b/>
          <w:lang w:val="en-US" w:eastAsia="en-US"/>
        </w:rPr>
        <w:t xml:space="preserve">GENERAL SCOPE  </w:t>
      </w:r>
    </w:p>
    <w:p w14:paraId="36A330DD"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
    <w:p w14:paraId="2D965C23" w14:textId="77777777" w:rsidR="00C16600" w:rsidRPr="00C16600" w:rsidRDefault="00C16600" w:rsidP="00C16600">
      <w:pPr>
        <w:tabs>
          <w:tab w:val="left" w:pos="567"/>
          <w:tab w:val="left" w:pos="1134"/>
          <w:tab w:val="left" w:pos="1701"/>
          <w:tab w:val="left" w:pos="2268"/>
          <w:tab w:val="left" w:pos="2835"/>
        </w:tabs>
        <w:spacing w:after="0" w:line="240" w:lineRule="auto"/>
        <w:rPr>
          <w:rFonts w:ascii="Arial" w:hAnsi="Arial" w:cs="Arial"/>
          <w:lang w:val="en-US"/>
        </w:rPr>
      </w:pPr>
      <w:r w:rsidRPr="00C16600">
        <w:rPr>
          <w:rFonts w:ascii="Arial" w:hAnsi="Arial" w:cs="Arial"/>
          <w:lang w:val="en-US"/>
        </w:rPr>
        <w:t>1.</w:t>
      </w:r>
      <w:r w:rsidRPr="00C16600">
        <w:rPr>
          <w:rFonts w:ascii="Arial" w:hAnsi="Arial" w:cs="Arial"/>
          <w:lang w:val="en-US"/>
        </w:rPr>
        <w:tab/>
        <w:t xml:space="preserve">This SOR addresses the requirement to replace the 16 in number portable TIG welding machines to support ME maintainer training in </w:t>
      </w:r>
      <w:proofErr w:type="spellStart"/>
      <w:r w:rsidRPr="00C16600">
        <w:rPr>
          <w:rFonts w:ascii="Arial" w:hAnsi="Arial" w:cs="Arial"/>
          <w:lang w:val="en-US"/>
        </w:rPr>
        <w:t>DSMarE</w:t>
      </w:r>
      <w:proofErr w:type="spellEnd"/>
      <w:r w:rsidRPr="00C16600">
        <w:rPr>
          <w:rFonts w:ascii="Arial" w:hAnsi="Arial" w:cs="Arial"/>
          <w:lang w:val="en-US"/>
        </w:rPr>
        <w:t xml:space="preserve"> so that military personnel are effectively trained in line with TRA mandated Training Objectives (TOs) contained in the course specific Formal Training Statement (FTS) as defined in the Role Performance Statement (RPS). The overall purpose of the SOR is to ensure that, in accordance with TRA direction, 16 machines are procured to support effective delivery of maintainer training.</w:t>
      </w:r>
    </w:p>
    <w:p w14:paraId="7C5979FC" w14:textId="77777777" w:rsidR="00C16600" w:rsidRPr="00C16600" w:rsidRDefault="00C16600" w:rsidP="00C16600">
      <w:pPr>
        <w:tabs>
          <w:tab w:val="left" w:pos="567"/>
          <w:tab w:val="left" w:pos="1134"/>
          <w:tab w:val="left" w:pos="1701"/>
          <w:tab w:val="left" w:pos="2268"/>
          <w:tab w:val="left" w:pos="2835"/>
        </w:tabs>
        <w:spacing w:after="0" w:line="240" w:lineRule="auto"/>
        <w:rPr>
          <w:rFonts w:ascii="Arial" w:hAnsi="Arial" w:cs="Arial"/>
          <w:lang w:val="en-US"/>
        </w:rPr>
      </w:pPr>
    </w:p>
    <w:p w14:paraId="0FA9BF7F" w14:textId="77777777" w:rsidR="00C16600" w:rsidRPr="00C16600" w:rsidRDefault="00C16600" w:rsidP="00C16600">
      <w:pPr>
        <w:tabs>
          <w:tab w:val="left" w:pos="567"/>
          <w:tab w:val="left" w:pos="1134"/>
          <w:tab w:val="left" w:pos="1701"/>
          <w:tab w:val="left" w:pos="2268"/>
          <w:tab w:val="left" w:pos="2835"/>
        </w:tabs>
        <w:spacing w:before="240" w:after="0" w:line="240" w:lineRule="auto"/>
        <w:rPr>
          <w:rFonts w:ascii="Arial" w:hAnsi="Arial" w:cs="Arial"/>
          <w:lang w:val="en-US"/>
        </w:rPr>
      </w:pPr>
      <w:r w:rsidRPr="00C16600">
        <w:rPr>
          <w:rFonts w:ascii="Arial" w:hAnsi="Arial" w:cs="Arial"/>
          <w:lang w:val="en-US"/>
        </w:rPr>
        <w:t>2.</w:t>
      </w:r>
      <w:r w:rsidRPr="00C16600">
        <w:rPr>
          <w:rFonts w:ascii="Arial" w:hAnsi="Arial" w:cs="Arial"/>
          <w:lang w:val="en-US"/>
        </w:rPr>
        <w:tab/>
        <w:t xml:space="preserve">The requirement includes the purchase and delivery (to HMS SULTAN) of 16 in number portable TIG welding machines.  Machines are to be mounted on a wheeled trolley adhering to the specifications as detailed in the table. Commissioning (setting to work) of the machines will be undertaken by </w:t>
      </w:r>
      <w:proofErr w:type="spellStart"/>
      <w:r w:rsidRPr="00C16600">
        <w:rPr>
          <w:rFonts w:ascii="Arial" w:hAnsi="Arial" w:cs="Arial"/>
          <w:lang w:val="en-US"/>
        </w:rPr>
        <w:t>DSMarE</w:t>
      </w:r>
      <w:proofErr w:type="spellEnd"/>
      <w:r w:rsidRPr="00C16600">
        <w:rPr>
          <w:rFonts w:ascii="Arial" w:hAnsi="Arial" w:cs="Arial"/>
          <w:lang w:val="en-US"/>
        </w:rPr>
        <w:t xml:space="preserve"> staff and this is not to affect the manufacturer’s warranty.</w:t>
      </w:r>
    </w:p>
    <w:p w14:paraId="7E2423DB" w14:textId="77777777" w:rsidR="00C16600" w:rsidRPr="00C16600" w:rsidRDefault="00C16600" w:rsidP="00C16600">
      <w:pPr>
        <w:tabs>
          <w:tab w:val="left" w:pos="567"/>
          <w:tab w:val="left" w:pos="1134"/>
          <w:tab w:val="left" w:pos="1701"/>
          <w:tab w:val="left" w:pos="2268"/>
          <w:tab w:val="left" w:pos="2835"/>
        </w:tabs>
        <w:spacing w:after="0" w:line="240" w:lineRule="auto"/>
        <w:rPr>
          <w:rFonts w:ascii="Arial" w:hAnsi="Arial" w:cs="Arial"/>
          <w:lang w:val="en-US"/>
        </w:rPr>
      </w:pPr>
    </w:p>
    <w:p w14:paraId="4B8075A7" w14:textId="77777777" w:rsidR="00C16600" w:rsidRPr="00C16600" w:rsidRDefault="00C16600" w:rsidP="00C16600">
      <w:pPr>
        <w:widowControl w:val="0"/>
        <w:spacing w:after="0" w:line="240" w:lineRule="auto"/>
        <w:ind w:left="113" w:right="-20" w:hanging="113"/>
        <w:rPr>
          <w:rFonts w:ascii="Arial" w:eastAsia="Calibri" w:hAnsi="Arial" w:cs="Arial"/>
          <w:b/>
          <w:lang w:val="en-US" w:eastAsia="en-US"/>
        </w:rPr>
      </w:pPr>
      <w:r w:rsidRPr="00C16600">
        <w:rPr>
          <w:rFonts w:ascii="Arial" w:eastAsia="Calibri" w:hAnsi="Arial" w:cs="Arial"/>
          <w:b/>
          <w:lang w:val="en-US" w:eastAsia="en-US"/>
        </w:rPr>
        <w:t>DEFINITIONS</w:t>
      </w:r>
    </w:p>
    <w:p w14:paraId="1A2E737E" w14:textId="77777777" w:rsidR="00C16600" w:rsidRPr="00C16600" w:rsidRDefault="00C16600" w:rsidP="00C16600">
      <w:pPr>
        <w:widowControl w:val="0"/>
        <w:spacing w:after="0" w:line="240" w:lineRule="auto"/>
        <w:ind w:left="113" w:right="-20" w:hanging="113"/>
        <w:rPr>
          <w:rFonts w:ascii="Arial" w:eastAsia="Calibri" w:hAnsi="Arial" w:cs="Arial"/>
          <w:b/>
          <w:lang w:val="en-US" w:eastAsia="en-US"/>
        </w:rPr>
      </w:pPr>
    </w:p>
    <w:p w14:paraId="03116ADD" w14:textId="77777777" w:rsidR="00C16600" w:rsidRPr="00C16600" w:rsidRDefault="00C16600" w:rsidP="00C16600">
      <w:pPr>
        <w:spacing w:after="0" w:line="240" w:lineRule="auto"/>
        <w:rPr>
          <w:rFonts w:ascii="Arial" w:hAnsi="Arial" w:cs="Arial"/>
        </w:rPr>
      </w:pPr>
      <w:r w:rsidRPr="00C16600">
        <w:rPr>
          <w:rFonts w:ascii="Arial" w:eastAsia="Calibri" w:hAnsi="Arial" w:cs="Arial"/>
          <w:lang w:val="en-US" w:eastAsia="en-US"/>
        </w:rPr>
        <w:t>3.</w:t>
      </w:r>
      <w:r w:rsidRPr="00C16600">
        <w:rPr>
          <w:rFonts w:ascii="Arial" w:eastAsia="Calibri" w:hAnsi="Arial" w:cs="Arial"/>
          <w:lang w:val="en-US" w:eastAsia="en-US"/>
        </w:rPr>
        <w:tab/>
      </w:r>
      <w:r w:rsidRPr="00C16600">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4E3D5BB4" w14:textId="77777777" w:rsidR="00C16600" w:rsidRPr="00C16600" w:rsidRDefault="00C16600" w:rsidP="00C16600">
      <w:pPr>
        <w:widowControl w:val="0"/>
        <w:spacing w:after="0" w:line="240" w:lineRule="auto"/>
        <w:ind w:left="113" w:right="-20" w:hanging="113"/>
        <w:rPr>
          <w:rFonts w:ascii="Arial" w:eastAsia="Calibri" w:hAnsi="Arial" w:cs="Arial"/>
          <w:lang w:val="en-US" w:eastAsia="en-US"/>
        </w:rPr>
      </w:pPr>
    </w:p>
    <w:p w14:paraId="22F3E3CF" w14:textId="77777777" w:rsidR="00C16600" w:rsidRPr="00C16600" w:rsidRDefault="00C16600" w:rsidP="00C16600">
      <w:pPr>
        <w:widowControl w:val="0"/>
        <w:spacing w:after="0" w:line="240" w:lineRule="auto"/>
        <w:ind w:left="113" w:right="-20"/>
        <w:rPr>
          <w:rFonts w:ascii="Arial" w:eastAsia="Calibri" w:hAnsi="Arial" w:cs="Arial"/>
          <w:b/>
          <w:lang w:val="en-US" w:eastAsia="en-US"/>
        </w:rPr>
      </w:pPr>
    </w:p>
    <w:tbl>
      <w:tblPr>
        <w:tblW w:w="0" w:type="auto"/>
        <w:tblLook w:val="01E0" w:firstRow="1" w:lastRow="1" w:firstColumn="1" w:lastColumn="1" w:noHBand="0" w:noVBand="0"/>
      </w:tblPr>
      <w:tblGrid>
        <w:gridCol w:w="871"/>
        <w:gridCol w:w="2103"/>
        <w:gridCol w:w="6042"/>
      </w:tblGrid>
      <w:tr w:rsidR="00475702" w:rsidRPr="00C16600" w14:paraId="775F4927" w14:textId="77777777" w:rsidTr="00475702">
        <w:trPr>
          <w:cantSplit/>
        </w:trPr>
        <w:tc>
          <w:tcPr>
            <w:tcW w:w="871" w:type="dxa"/>
            <w:shd w:val="clear" w:color="auto" w:fill="auto"/>
          </w:tcPr>
          <w:p w14:paraId="01773766" w14:textId="77777777" w:rsidR="00C16600" w:rsidRPr="00C16600" w:rsidRDefault="00C16600" w:rsidP="00475702">
            <w:pPr>
              <w:spacing w:after="0" w:line="240" w:lineRule="auto"/>
              <w:rPr>
                <w:rFonts w:ascii="Arial" w:eastAsia="Calibri" w:hAnsi="Arial" w:cs="Arial"/>
                <w:lang w:eastAsia="en-US"/>
              </w:rPr>
            </w:pPr>
          </w:p>
        </w:tc>
        <w:tc>
          <w:tcPr>
            <w:tcW w:w="2103" w:type="dxa"/>
            <w:shd w:val="clear" w:color="auto" w:fill="auto"/>
          </w:tcPr>
          <w:p w14:paraId="5594E433"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Definition</w:t>
            </w:r>
          </w:p>
        </w:tc>
        <w:tc>
          <w:tcPr>
            <w:tcW w:w="6042" w:type="dxa"/>
            <w:shd w:val="clear" w:color="auto" w:fill="auto"/>
          </w:tcPr>
          <w:p w14:paraId="4C034F72"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Interpretation</w:t>
            </w:r>
          </w:p>
          <w:p w14:paraId="360BA254" w14:textId="77777777" w:rsidR="00C16600" w:rsidRPr="00C16600" w:rsidRDefault="00C16600" w:rsidP="00475702">
            <w:pPr>
              <w:spacing w:after="0" w:line="240" w:lineRule="auto"/>
              <w:rPr>
                <w:rFonts w:ascii="Arial" w:eastAsia="Calibri" w:hAnsi="Arial" w:cs="Arial"/>
                <w:lang w:eastAsia="en-US"/>
              </w:rPr>
            </w:pPr>
          </w:p>
        </w:tc>
      </w:tr>
      <w:tr w:rsidR="00475702" w:rsidRPr="00C16600" w14:paraId="5F69FDDE" w14:textId="77777777" w:rsidTr="00475702">
        <w:trPr>
          <w:cantSplit/>
        </w:trPr>
        <w:tc>
          <w:tcPr>
            <w:tcW w:w="871" w:type="dxa"/>
            <w:shd w:val="clear" w:color="auto" w:fill="auto"/>
          </w:tcPr>
          <w:p w14:paraId="1D8658CD" w14:textId="77777777" w:rsidR="00C16600" w:rsidRPr="00C16600" w:rsidRDefault="00C16600" w:rsidP="00475702">
            <w:pPr>
              <w:spacing w:after="0" w:line="240" w:lineRule="auto"/>
              <w:rPr>
                <w:rFonts w:ascii="Arial" w:eastAsia="Calibri" w:hAnsi="Arial" w:cs="Arial"/>
                <w:lang w:eastAsia="en-US"/>
              </w:rPr>
            </w:pPr>
          </w:p>
        </w:tc>
        <w:tc>
          <w:tcPr>
            <w:tcW w:w="2103" w:type="dxa"/>
            <w:shd w:val="clear" w:color="auto" w:fill="auto"/>
          </w:tcPr>
          <w:p w14:paraId="46097F39"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Contractor’s Personal Use</w:t>
            </w:r>
          </w:p>
        </w:tc>
        <w:tc>
          <w:tcPr>
            <w:tcW w:w="6042" w:type="dxa"/>
            <w:shd w:val="clear" w:color="auto" w:fill="auto"/>
          </w:tcPr>
          <w:p w14:paraId="756283DF"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Any use of MOD furnished property, facilities or equipment intended for the primary benefit of the Contractor or the Contractor’s Personnel which is contrary to the MOD’s interests is considered personal use.</w:t>
            </w:r>
          </w:p>
        </w:tc>
      </w:tr>
      <w:tr w:rsidR="00475702" w:rsidRPr="00C16600" w14:paraId="340F1493" w14:textId="77777777" w:rsidTr="00475702">
        <w:trPr>
          <w:cantSplit/>
        </w:trPr>
        <w:tc>
          <w:tcPr>
            <w:tcW w:w="871" w:type="dxa"/>
            <w:shd w:val="clear" w:color="auto" w:fill="auto"/>
          </w:tcPr>
          <w:p w14:paraId="003D113B" w14:textId="77777777" w:rsidR="00C16600" w:rsidRPr="00C16600" w:rsidRDefault="00C16600" w:rsidP="00475702">
            <w:pPr>
              <w:spacing w:after="0" w:line="240" w:lineRule="auto"/>
              <w:rPr>
                <w:rFonts w:ascii="Arial" w:eastAsia="Calibri" w:hAnsi="Arial" w:cs="Arial"/>
                <w:lang w:eastAsia="en-US"/>
              </w:rPr>
            </w:pPr>
          </w:p>
        </w:tc>
        <w:tc>
          <w:tcPr>
            <w:tcW w:w="2103" w:type="dxa"/>
            <w:shd w:val="clear" w:color="auto" w:fill="auto"/>
          </w:tcPr>
          <w:p w14:paraId="41CAC745" w14:textId="77777777" w:rsidR="00C16600" w:rsidRPr="00C16600" w:rsidRDefault="00C16600" w:rsidP="00475702">
            <w:pPr>
              <w:spacing w:after="0" w:line="240" w:lineRule="auto"/>
              <w:rPr>
                <w:rFonts w:ascii="Arial" w:eastAsia="Calibri" w:hAnsi="Arial" w:cs="Arial"/>
                <w:lang w:eastAsia="en-US"/>
              </w:rPr>
            </w:pPr>
          </w:p>
          <w:p w14:paraId="1B4B7CCF"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Contractor’s Personnel</w:t>
            </w:r>
          </w:p>
        </w:tc>
        <w:tc>
          <w:tcPr>
            <w:tcW w:w="6042" w:type="dxa"/>
            <w:shd w:val="clear" w:color="auto" w:fill="auto"/>
          </w:tcPr>
          <w:p w14:paraId="39FFD1CA" w14:textId="77777777" w:rsidR="00C16600" w:rsidRPr="00C16600" w:rsidRDefault="00C16600" w:rsidP="00475702">
            <w:pPr>
              <w:spacing w:after="0" w:line="240" w:lineRule="auto"/>
              <w:rPr>
                <w:rFonts w:ascii="Arial" w:eastAsia="Calibri" w:hAnsi="Arial" w:cs="Arial"/>
                <w:lang w:eastAsia="en-US"/>
              </w:rPr>
            </w:pPr>
          </w:p>
          <w:p w14:paraId="261FFBE4"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Any employees, including sub-contractors or other agents working on behalf of the Contractor, shall be deemed the Contractor’s Personnel.</w:t>
            </w:r>
          </w:p>
        </w:tc>
      </w:tr>
      <w:tr w:rsidR="00475702" w:rsidRPr="00C16600" w14:paraId="307D83D9" w14:textId="77777777" w:rsidTr="00475702">
        <w:trPr>
          <w:cantSplit/>
        </w:trPr>
        <w:tc>
          <w:tcPr>
            <w:tcW w:w="871" w:type="dxa"/>
            <w:shd w:val="clear" w:color="auto" w:fill="auto"/>
          </w:tcPr>
          <w:p w14:paraId="41950E77" w14:textId="77777777" w:rsidR="00C16600" w:rsidRPr="00C16600" w:rsidRDefault="00C16600" w:rsidP="00475702">
            <w:pPr>
              <w:spacing w:after="0" w:line="240" w:lineRule="auto"/>
              <w:rPr>
                <w:rFonts w:ascii="Arial" w:eastAsia="Calibri" w:hAnsi="Arial" w:cs="Arial"/>
                <w:lang w:eastAsia="en-US"/>
              </w:rPr>
            </w:pPr>
          </w:p>
        </w:tc>
        <w:tc>
          <w:tcPr>
            <w:tcW w:w="2103" w:type="dxa"/>
            <w:shd w:val="clear" w:color="auto" w:fill="auto"/>
          </w:tcPr>
          <w:p w14:paraId="0E58B484" w14:textId="77777777" w:rsidR="00C16600" w:rsidRPr="00C16600" w:rsidRDefault="00C16600" w:rsidP="00475702">
            <w:pPr>
              <w:spacing w:after="0" w:line="240" w:lineRule="auto"/>
              <w:rPr>
                <w:rFonts w:ascii="Arial" w:eastAsia="Calibri" w:hAnsi="Arial" w:cs="Arial"/>
                <w:lang w:eastAsia="en-US"/>
              </w:rPr>
            </w:pPr>
          </w:p>
          <w:p w14:paraId="7C11D1CA"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Designated Officer</w:t>
            </w:r>
          </w:p>
        </w:tc>
        <w:tc>
          <w:tcPr>
            <w:tcW w:w="6042" w:type="dxa"/>
            <w:shd w:val="clear" w:color="auto" w:fill="auto"/>
          </w:tcPr>
          <w:p w14:paraId="52AA282B" w14:textId="77777777" w:rsidR="00C16600" w:rsidRPr="00C16600" w:rsidRDefault="00C16600" w:rsidP="00475702">
            <w:pPr>
              <w:spacing w:after="0" w:line="240" w:lineRule="auto"/>
              <w:rPr>
                <w:rFonts w:ascii="Arial" w:eastAsia="Calibri" w:hAnsi="Arial" w:cs="Arial"/>
                <w:lang w:eastAsia="en-US"/>
              </w:rPr>
            </w:pPr>
          </w:p>
          <w:p w14:paraId="64D3E823"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The Designated Officer is the MOD representative responsible for the Requirement and is as defined at Box 2 of DEFFORM 111 of this Contract.</w:t>
            </w:r>
          </w:p>
        </w:tc>
      </w:tr>
    </w:tbl>
    <w:p w14:paraId="5A37DC58" w14:textId="77777777" w:rsidR="00C16600" w:rsidRPr="00C16600" w:rsidRDefault="00C16600" w:rsidP="00C16600">
      <w:pPr>
        <w:spacing w:after="0" w:line="240" w:lineRule="auto"/>
        <w:rPr>
          <w:rFonts w:ascii="Arial" w:hAnsi="Arial" w:cs="Arial"/>
          <w:b/>
          <w:color w:val="548DD4"/>
        </w:rPr>
      </w:pPr>
    </w:p>
    <w:p w14:paraId="2C0D04DF" w14:textId="77777777" w:rsidR="00C16600" w:rsidRPr="00C16600" w:rsidRDefault="00C16600" w:rsidP="00C16600">
      <w:pPr>
        <w:spacing w:after="0" w:line="240" w:lineRule="auto"/>
        <w:rPr>
          <w:rFonts w:ascii="Arial" w:hAnsi="Arial" w:cs="Arial"/>
          <w:b/>
        </w:rPr>
      </w:pPr>
      <w:r w:rsidRPr="00C16600">
        <w:rPr>
          <w:rFonts w:ascii="Arial" w:hAnsi="Arial" w:cs="Arial"/>
          <w:b/>
        </w:rPr>
        <w:t>Abbreviations and Acronyms</w:t>
      </w:r>
    </w:p>
    <w:p w14:paraId="0A809DE1"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
    <w:p w14:paraId="0335836E" w14:textId="77777777" w:rsidR="00C16600" w:rsidRPr="00C16600" w:rsidRDefault="00C16600" w:rsidP="00C16600">
      <w:pPr>
        <w:widowControl w:val="0"/>
        <w:spacing w:after="0" w:line="240" w:lineRule="auto"/>
        <w:ind w:left="113" w:right="-20"/>
        <w:rPr>
          <w:rFonts w:ascii="Arial" w:hAnsi="Arial" w:cs="Arial"/>
        </w:rPr>
      </w:pPr>
      <w:r w:rsidRPr="00C16600">
        <w:rPr>
          <w:rFonts w:ascii="Arial" w:eastAsia="Calibri" w:hAnsi="Arial" w:cs="Arial"/>
          <w:lang w:val="en-US" w:eastAsia="en-US"/>
        </w:rPr>
        <w:t>4.</w:t>
      </w:r>
      <w:r w:rsidRPr="00C16600">
        <w:rPr>
          <w:rFonts w:ascii="Arial" w:eastAsia="Calibri" w:hAnsi="Arial" w:cs="Arial"/>
          <w:lang w:val="en-US" w:eastAsia="en-US"/>
        </w:rPr>
        <w:tab/>
      </w:r>
      <w:r w:rsidRPr="00C16600">
        <w:rPr>
          <w:rFonts w:ascii="Arial" w:hAnsi="Arial" w:cs="Arial"/>
        </w:rPr>
        <w:t>In addition to the abbreviations and acronyms detailed in the Terms and Conditions of the Contract the following abbreviations and acronyms will be used.</w:t>
      </w:r>
    </w:p>
    <w:p w14:paraId="36FFB966" w14:textId="77777777" w:rsidR="00C16600" w:rsidRPr="00C16600" w:rsidRDefault="00C16600" w:rsidP="00C16600">
      <w:pPr>
        <w:widowControl w:val="0"/>
        <w:spacing w:after="0" w:line="240" w:lineRule="auto"/>
        <w:ind w:left="113" w:right="-20"/>
        <w:rPr>
          <w:rFonts w:ascii="Arial" w:hAnsi="Arial" w:cs="Arial"/>
        </w:rPr>
      </w:pPr>
    </w:p>
    <w:p w14:paraId="0B785EDE" w14:textId="77777777" w:rsidR="00C16600" w:rsidRPr="00C16600" w:rsidRDefault="00C16600" w:rsidP="00C16600">
      <w:pPr>
        <w:widowControl w:val="0"/>
        <w:spacing w:after="0" w:line="240" w:lineRule="auto"/>
        <w:ind w:left="113" w:right="-20"/>
        <w:rPr>
          <w:rFonts w:ascii="Arial" w:hAnsi="Arial" w:cs="Arial"/>
        </w:rPr>
      </w:pPr>
    </w:p>
    <w:tbl>
      <w:tblPr>
        <w:tblW w:w="0" w:type="auto"/>
        <w:tblLook w:val="01E0" w:firstRow="1" w:lastRow="1" w:firstColumn="1" w:lastColumn="1" w:noHBand="0" w:noVBand="0"/>
      </w:tblPr>
      <w:tblGrid>
        <w:gridCol w:w="672"/>
        <w:gridCol w:w="2212"/>
        <w:gridCol w:w="6592"/>
      </w:tblGrid>
      <w:tr w:rsidR="00475702" w:rsidRPr="00C16600" w14:paraId="4122B840" w14:textId="77777777" w:rsidTr="00475702">
        <w:trPr>
          <w:cantSplit/>
        </w:trPr>
        <w:tc>
          <w:tcPr>
            <w:tcW w:w="1008" w:type="dxa"/>
            <w:shd w:val="clear" w:color="auto" w:fill="auto"/>
          </w:tcPr>
          <w:p w14:paraId="23DC28D7"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501790CD"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Abbreviation or Acronym</w:t>
            </w:r>
          </w:p>
          <w:p w14:paraId="331AFA5D" w14:textId="77777777" w:rsidR="00C16600" w:rsidRPr="00C16600" w:rsidRDefault="00C16600" w:rsidP="00475702">
            <w:pPr>
              <w:spacing w:after="0" w:line="240" w:lineRule="auto"/>
              <w:rPr>
                <w:rFonts w:ascii="Arial" w:eastAsia="Calibri" w:hAnsi="Arial" w:cs="Arial"/>
                <w:lang w:eastAsia="en-US"/>
              </w:rPr>
            </w:pPr>
          </w:p>
        </w:tc>
        <w:tc>
          <w:tcPr>
            <w:tcW w:w="10377" w:type="dxa"/>
            <w:shd w:val="clear" w:color="auto" w:fill="auto"/>
          </w:tcPr>
          <w:p w14:paraId="2D039F39"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Interpretation</w:t>
            </w:r>
          </w:p>
          <w:p w14:paraId="7F001496" w14:textId="77777777" w:rsidR="00C16600" w:rsidRPr="00C16600" w:rsidRDefault="00C16600" w:rsidP="00475702">
            <w:pPr>
              <w:spacing w:after="0" w:line="240" w:lineRule="auto"/>
              <w:rPr>
                <w:rFonts w:ascii="Arial" w:eastAsia="Calibri" w:hAnsi="Arial" w:cs="Arial"/>
                <w:lang w:eastAsia="en-US"/>
              </w:rPr>
            </w:pPr>
          </w:p>
        </w:tc>
      </w:tr>
      <w:tr w:rsidR="00475702" w:rsidRPr="00C16600" w14:paraId="70EF927C" w14:textId="77777777" w:rsidTr="00475702">
        <w:trPr>
          <w:cantSplit/>
        </w:trPr>
        <w:tc>
          <w:tcPr>
            <w:tcW w:w="1008" w:type="dxa"/>
            <w:shd w:val="clear" w:color="auto" w:fill="auto"/>
          </w:tcPr>
          <w:p w14:paraId="6C034F88"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560EFDE7"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AOC</w:t>
            </w:r>
          </w:p>
        </w:tc>
        <w:tc>
          <w:tcPr>
            <w:tcW w:w="10377" w:type="dxa"/>
            <w:shd w:val="clear" w:color="auto" w:fill="auto"/>
          </w:tcPr>
          <w:p w14:paraId="182F7D88"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Air Officer Commanding</w:t>
            </w:r>
          </w:p>
        </w:tc>
      </w:tr>
      <w:tr w:rsidR="00475702" w:rsidRPr="00C16600" w14:paraId="19CDC693" w14:textId="77777777" w:rsidTr="00475702">
        <w:trPr>
          <w:cantSplit/>
        </w:trPr>
        <w:tc>
          <w:tcPr>
            <w:tcW w:w="1008" w:type="dxa"/>
            <w:shd w:val="clear" w:color="auto" w:fill="auto"/>
          </w:tcPr>
          <w:p w14:paraId="31D39536"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1D0FFD54"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CNC</w:t>
            </w:r>
          </w:p>
        </w:tc>
        <w:tc>
          <w:tcPr>
            <w:tcW w:w="10377" w:type="dxa"/>
            <w:shd w:val="clear" w:color="auto" w:fill="auto"/>
          </w:tcPr>
          <w:p w14:paraId="097648A6"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Computer Numerical Controls</w:t>
            </w:r>
          </w:p>
        </w:tc>
      </w:tr>
      <w:tr w:rsidR="00475702" w:rsidRPr="00C16600" w14:paraId="4F513A1D" w14:textId="77777777" w:rsidTr="00475702">
        <w:trPr>
          <w:cantSplit/>
        </w:trPr>
        <w:tc>
          <w:tcPr>
            <w:tcW w:w="1008" w:type="dxa"/>
            <w:shd w:val="clear" w:color="auto" w:fill="auto"/>
          </w:tcPr>
          <w:p w14:paraId="0647A6B6"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05D3352A"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DII</w:t>
            </w:r>
          </w:p>
        </w:tc>
        <w:tc>
          <w:tcPr>
            <w:tcW w:w="10377" w:type="dxa"/>
            <w:shd w:val="clear" w:color="auto" w:fill="auto"/>
          </w:tcPr>
          <w:p w14:paraId="12AB43B5"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Defence Information Infrastructure</w:t>
            </w:r>
          </w:p>
        </w:tc>
      </w:tr>
      <w:tr w:rsidR="00475702" w:rsidRPr="00C16600" w14:paraId="73AABFF6" w14:textId="77777777" w:rsidTr="00475702">
        <w:trPr>
          <w:cantSplit/>
        </w:trPr>
        <w:tc>
          <w:tcPr>
            <w:tcW w:w="1008" w:type="dxa"/>
            <w:shd w:val="clear" w:color="auto" w:fill="auto"/>
          </w:tcPr>
          <w:p w14:paraId="7A2F4FAF"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0410F506"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DII(F)</w:t>
            </w:r>
          </w:p>
        </w:tc>
        <w:tc>
          <w:tcPr>
            <w:tcW w:w="10377" w:type="dxa"/>
            <w:shd w:val="clear" w:color="auto" w:fill="auto"/>
          </w:tcPr>
          <w:p w14:paraId="199491D1"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Defence Information Infrastructure (Future)</w:t>
            </w:r>
          </w:p>
        </w:tc>
      </w:tr>
      <w:tr w:rsidR="00475702" w:rsidRPr="00C16600" w14:paraId="02D8F557" w14:textId="77777777" w:rsidTr="00475702">
        <w:trPr>
          <w:cantSplit/>
        </w:trPr>
        <w:tc>
          <w:tcPr>
            <w:tcW w:w="1008" w:type="dxa"/>
            <w:shd w:val="clear" w:color="auto" w:fill="auto"/>
          </w:tcPr>
          <w:p w14:paraId="789333AE"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42328908"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DO</w:t>
            </w:r>
          </w:p>
        </w:tc>
        <w:tc>
          <w:tcPr>
            <w:tcW w:w="10377" w:type="dxa"/>
            <w:shd w:val="clear" w:color="auto" w:fill="auto"/>
          </w:tcPr>
          <w:p w14:paraId="27BFC443"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Designated Officer</w:t>
            </w:r>
          </w:p>
        </w:tc>
      </w:tr>
      <w:tr w:rsidR="00475702" w:rsidRPr="00C16600" w14:paraId="3256D41E" w14:textId="77777777" w:rsidTr="00475702">
        <w:trPr>
          <w:cantSplit/>
        </w:trPr>
        <w:tc>
          <w:tcPr>
            <w:tcW w:w="1008" w:type="dxa"/>
            <w:shd w:val="clear" w:color="auto" w:fill="auto"/>
          </w:tcPr>
          <w:p w14:paraId="5848CA85"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7B8E27D5"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EAWR</w:t>
            </w:r>
          </w:p>
        </w:tc>
        <w:tc>
          <w:tcPr>
            <w:tcW w:w="10377" w:type="dxa"/>
            <w:shd w:val="clear" w:color="auto" w:fill="auto"/>
          </w:tcPr>
          <w:p w14:paraId="179B0D38"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Electricity at Work Regulations</w:t>
            </w:r>
          </w:p>
        </w:tc>
      </w:tr>
      <w:tr w:rsidR="00475702" w:rsidRPr="00C16600" w14:paraId="7E1E4C60" w14:textId="77777777" w:rsidTr="00475702">
        <w:trPr>
          <w:cantSplit/>
        </w:trPr>
        <w:tc>
          <w:tcPr>
            <w:tcW w:w="1008" w:type="dxa"/>
            <w:shd w:val="clear" w:color="auto" w:fill="auto"/>
          </w:tcPr>
          <w:p w14:paraId="48145445"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4EF1BEF2"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FTO</w:t>
            </w:r>
          </w:p>
        </w:tc>
        <w:tc>
          <w:tcPr>
            <w:tcW w:w="10377" w:type="dxa"/>
            <w:shd w:val="clear" w:color="auto" w:fill="auto"/>
          </w:tcPr>
          <w:p w14:paraId="2B3728A0"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Future Training Officer</w:t>
            </w:r>
          </w:p>
        </w:tc>
      </w:tr>
      <w:tr w:rsidR="00475702" w:rsidRPr="00C16600" w14:paraId="6A5E7B40" w14:textId="77777777" w:rsidTr="00475702">
        <w:trPr>
          <w:cantSplit/>
        </w:trPr>
        <w:tc>
          <w:tcPr>
            <w:tcW w:w="1008" w:type="dxa"/>
            <w:shd w:val="clear" w:color="auto" w:fill="auto"/>
          </w:tcPr>
          <w:p w14:paraId="6B64FF4D"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1CA313B4"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HMS</w:t>
            </w:r>
          </w:p>
        </w:tc>
        <w:tc>
          <w:tcPr>
            <w:tcW w:w="10377" w:type="dxa"/>
            <w:shd w:val="clear" w:color="auto" w:fill="auto"/>
          </w:tcPr>
          <w:p w14:paraId="37379511"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Her Majesty’s Ship</w:t>
            </w:r>
          </w:p>
        </w:tc>
      </w:tr>
      <w:tr w:rsidR="00475702" w:rsidRPr="00C16600" w14:paraId="31AF1008" w14:textId="77777777" w:rsidTr="00475702">
        <w:trPr>
          <w:cantSplit/>
        </w:trPr>
        <w:tc>
          <w:tcPr>
            <w:tcW w:w="1008" w:type="dxa"/>
            <w:shd w:val="clear" w:color="auto" w:fill="auto"/>
          </w:tcPr>
          <w:p w14:paraId="45AB2A6E"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5287922E"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MHSWR</w:t>
            </w:r>
          </w:p>
        </w:tc>
        <w:tc>
          <w:tcPr>
            <w:tcW w:w="10377" w:type="dxa"/>
            <w:shd w:val="clear" w:color="auto" w:fill="auto"/>
          </w:tcPr>
          <w:p w14:paraId="35FFCED8"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Management of Health and Safety at work regulations</w:t>
            </w:r>
          </w:p>
        </w:tc>
      </w:tr>
      <w:tr w:rsidR="00475702" w:rsidRPr="00C16600" w14:paraId="10D41FAF" w14:textId="77777777" w:rsidTr="00475702">
        <w:trPr>
          <w:cantSplit/>
        </w:trPr>
        <w:tc>
          <w:tcPr>
            <w:tcW w:w="1008" w:type="dxa"/>
            <w:shd w:val="clear" w:color="auto" w:fill="auto"/>
          </w:tcPr>
          <w:p w14:paraId="2406DB66"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361B9F63"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MOD</w:t>
            </w:r>
          </w:p>
        </w:tc>
        <w:tc>
          <w:tcPr>
            <w:tcW w:w="10377" w:type="dxa"/>
            <w:shd w:val="clear" w:color="auto" w:fill="auto"/>
          </w:tcPr>
          <w:p w14:paraId="5CBE6FCE"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Ministry of Defence</w:t>
            </w:r>
          </w:p>
        </w:tc>
      </w:tr>
      <w:tr w:rsidR="00475702" w:rsidRPr="00C16600" w14:paraId="1C051176" w14:textId="77777777" w:rsidTr="00475702">
        <w:trPr>
          <w:cantSplit/>
        </w:trPr>
        <w:tc>
          <w:tcPr>
            <w:tcW w:w="1008" w:type="dxa"/>
            <w:shd w:val="clear" w:color="auto" w:fill="auto"/>
          </w:tcPr>
          <w:p w14:paraId="34D03AFE"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3373E184"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OC</w:t>
            </w:r>
          </w:p>
        </w:tc>
        <w:tc>
          <w:tcPr>
            <w:tcW w:w="10377" w:type="dxa"/>
            <w:shd w:val="clear" w:color="auto" w:fill="auto"/>
          </w:tcPr>
          <w:p w14:paraId="7F9F441D"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Officer Commanding</w:t>
            </w:r>
          </w:p>
        </w:tc>
      </w:tr>
      <w:tr w:rsidR="00475702" w:rsidRPr="00C16600" w14:paraId="5EE160A6" w14:textId="77777777" w:rsidTr="00475702">
        <w:trPr>
          <w:cantSplit/>
        </w:trPr>
        <w:tc>
          <w:tcPr>
            <w:tcW w:w="1008" w:type="dxa"/>
            <w:shd w:val="clear" w:color="auto" w:fill="auto"/>
          </w:tcPr>
          <w:p w14:paraId="097B9857"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658FE51F"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RAF</w:t>
            </w:r>
          </w:p>
        </w:tc>
        <w:tc>
          <w:tcPr>
            <w:tcW w:w="10377" w:type="dxa"/>
            <w:shd w:val="clear" w:color="auto" w:fill="auto"/>
          </w:tcPr>
          <w:p w14:paraId="5C55B3D9"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Royal Air Force</w:t>
            </w:r>
          </w:p>
        </w:tc>
      </w:tr>
      <w:tr w:rsidR="00475702" w:rsidRPr="00C16600" w14:paraId="35A82666" w14:textId="77777777" w:rsidTr="00475702">
        <w:trPr>
          <w:cantSplit/>
        </w:trPr>
        <w:tc>
          <w:tcPr>
            <w:tcW w:w="1008" w:type="dxa"/>
            <w:shd w:val="clear" w:color="auto" w:fill="auto"/>
          </w:tcPr>
          <w:p w14:paraId="0745B1D3"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17C3A640"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SC</w:t>
            </w:r>
          </w:p>
        </w:tc>
        <w:tc>
          <w:tcPr>
            <w:tcW w:w="10377" w:type="dxa"/>
            <w:shd w:val="clear" w:color="auto" w:fill="auto"/>
          </w:tcPr>
          <w:p w14:paraId="47CD9A60"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Security Check</w:t>
            </w:r>
          </w:p>
        </w:tc>
      </w:tr>
      <w:tr w:rsidR="00475702" w:rsidRPr="00C16600" w14:paraId="1410B125" w14:textId="77777777" w:rsidTr="00475702">
        <w:trPr>
          <w:cantSplit/>
        </w:trPr>
        <w:tc>
          <w:tcPr>
            <w:tcW w:w="1008" w:type="dxa"/>
            <w:shd w:val="clear" w:color="auto" w:fill="auto"/>
          </w:tcPr>
          <w:p w14:paraId="0ED5E283"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3E5F6BB2" w14:textId="77777777" w:rsidR="00C16600" w:rsidRPr="00C16600" w:rsidRDefault="00C16600" w:rsidP="00475702">
            <w:pPr>
              <w:spacing w:after="0" w:line="240" w:lineRule="auto"/>
              <w:rPr>
                <w:rFonts w:ascii="Arial" w:eastAsia="Calibri" w:hAnsi="Arial" w:cs="Arial"/>
                <w:lang w:eastAsia="en-US"/>
              </w:rPr>
            </w:pPr>
            <w:proofErr w:type="spellStart"/>
            <w:r w:rsidRPr="00C16600">
              <w:rPr>
                <w:rFonts w:ascii="Arial" w:eastAsia="Calibri" w:hAnsi="Arial" w:cs="Arial"/>
                <w:lang w:eastAsia="en-US"/>
              </w:rPr>
              <w:t>SoR</w:t>
            </w:r>
            <w:proofErr w:type="spellEnd"/>
          </w:p>
        </w:tc>
        <w:tc>
          <w:tcPr>
            <w:tcW w:w="10377" w:type="dxa"/>
            <w:shd w:val="clear" w:color="auto" w:fill="auto"/>
          </w:tcPr>
          <w:p w14:paraId="6DB356AA"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Statement of Requirement</w:t>
            </w:r>
          </w:p>
        </w:tc>
      </w:tr>
      <w:tr w:rsidR="00475702" w:rsidRPr="00C16600" w14:paraId="6A91E9F4" w14:textId="77777777" w:rsidTr="00475702">
        <w:trPr>
          <w:cantSplit/>
        </w:trPr>
        <w:tc>
          <w:tcPr>
            <w:tcW w:w="1008" w:type="dxa"/>
            <w:shd w:val="clear" w:color="auto" w:fill="auto"/>
          </w:tcPr>
          <w:p w14:paraId="5F6895CE"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4A47F6F9"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SOTR</w:t>
            </w:r>
          </w:p>
        </w:tc>
        <w:tc>
          <w:tcPr>
            <w:tcW w:w="10377" w:type="dxa"/>
            <w:shd w:val="clear" w:color="auto" w:fill="auto"/>
          </w:tcPr>
          <w:p w14:paraId="45DA80F4"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Staff Officer Training Resources</w:t>
            </w:r>
          </w:p>
        </w:tc>
      </w:tr>
      <w:tr w:rsidR="00475702" w:rsidRPr="00C16600" w14:paraId="3D4C1646" w14:textId="77777777" w:rsidTr="00475702">
        <w:trPr>
          <w:cantSplit/>
        </w:trPr>
        <w:tc>
          <w:tcPr>
            <w:tcW w:w="1008" w:type="dxa"/>
            <w:shd w:val="clear" w:color="auto" w:fill="auto"/>
          </w:tcPr>
          <w:p w14:paraId="7AC92342" w14:textId="77777777" w:rsidR="00C16600" w:rsidRPr="00C16600" w:rsidRDefault="00C16600" w:rsidP="00475702">
            <w:pPr>
              <w:spacing w:after="0" w:line="240" w:lineRule="auto"/>
              <w:rPr>
                <w:rFonts w:ascii="Arial" w:eastAsia="Calibri" w:hAnsi="Arial" w:cs="Arial"/>
                <w:color w:val="548DD4"/>
                <w:lang w:eastAsia="en-US"/>
              </w:rPr>
            </w:pPr>
          </w:p>
        </w:tc>
        <w:tc>
          <w:tcPr>
            <w:tcW w:w="2789" w:type="dxa"/>
            <w:shd w:val="clear" w:color="auto" w:fill="auto"/>
          </w:tcPr>
          <w:p w14:paraId="115A9137"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 xml:space="preserve">TIG </w:t>
            </w:r>
          </w:p>
        </w:tc>
        <w:tc>
          <w:tcPr>
            <w:tcW w:w="10377" w:type="dxa"/>
            <w:shd w:val="clear" w:color="auto" w:fill="auto"/>
          </w:tcPr>
          <w:p w14:paraId="5A81B6BB"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Tungsten Inert Gas</w:t>
            </w:r>
          </w:p>
        </w:tc>
      </w:tr>
    </w:tbl>
    <w:p w14:paraId="2AFF5C50"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
    <w:p w14:paraId="21853D95" w14:textId="77777777" w:rsidR="00C16600" w:rsidRPr="00C16600" w:rsidRDefault="00C16600" w:rsidP="00C16600">
      <w:pPr>
        <w:widowControl w:val="0"/>
        <w:spacing w:after="0" w:line="240" w:lineRule="auto"/>
        <w:ind w:left="113" w:right="-20" w:hanging="113"/>
        <w:rPr>
          <w:rFonts w:ascii="Arial" w:eastAsia="Calibri" w:hAnsi="Arial" w:cs="Arial"/>
          <w:b/>
          <w:lang w:val="en-US" w:eastAsia="en-US"/>
        </w:rPr>
      </w:pPr>
      <w:r w:rsidRPr="00C16600">
        <w:rPr>
          <w:rFonts w:ascii="Arial" w:eastAsia="Calibri" w:hAnsi="Arial" w:cs="Arial"/>
          <w:b/>
          <w:lang w:val="en-US" w:eastAsia="en-US"/>
        </w:rPr>
        <w:t>REFERENCES</w:t>
      </w:r>
    </w:p>
    <w:p w14:paraId="0F9852C6" w14:textId="77777777" w:rsidR="00C16600" w:rsidRPr="00C16600" w:rsidRDefault="00C16600" w:rsidP="00C16600">
      <w:pPr>
        <w:widowControl w:val="0"/>
        <w:spacing w:after="0" w:line="240" w:lineRule="auto"/>
        <w:ind w:left="113" w:right="-20"/>
        <w:rPr>
          <w:rFonts w:ascii="Arial" w:eastAsia="Calibri" w:hAnsi="Arial" w:cs="Arial"/>
          <w:b/>
          <w:lang w:val="en-US" w:eastAsia="en-US"/>
        </w:rPr>
      </w:pPr>
    </w:p>
    <w:p w14:paraId="61AC4102" w14:textId="77777777" w:rsidR="00C16600" w:rsidRPr="00C16600" w:rsidRDefault="00C16600" w:rsidP="00C16600">
      <w:pPr>
        <w:tabs>
          <w:tab w:val="left" w:pos="900"/>
        </w:tabs>
        <w:spacing w:after="0" w:line="240" w:lineRule="auto"/>
        <w:contextualSpacing/>
        <w:rPr>
          <w:rFonts w:ascii="Arial" w:hAnsi="Arial" w:cs="Arial"/>
        </w:rPr>
      </w:pPr>
      <w:r w:rsidRPr="00C16600">
        <w:rPr>
          <w:rFonts w:ascii="Arial" w:hAnsi="Arial" w:cs="Arial"/>
        </w:rPr>
        <w:t>5.</w:t>
      </w:r>
      <w:r w:rsidRPr="00C16600">
        <w:rPr>
          <w:rFonts w:ascii="Arial" w:hAnsi="Arial" w:cs="Arial"/>
        </w:rPr>
        <w:tab/>
        <w:t>In addition to the references detailed in the Terms and Conditions of the Contract the following references shall also apply as well as any subsequent revisions and amendments to the references. This list does not absolve the Supplier from conforming to any other relevant publications.</w:t>
      </w:r>
    </w:p>
    <w:p w14:paraId="2846C3B8" w14:textId="77777777" w:rsidR="00C16600" w:rsidRPr="00C16600" w:rsidRDefault="00C16600" w:rsidP="00C16600">
      <w:pPr>
        <w:tabs>
          <w:tab w:val="left" w:pos="900"/>
        </w:tabs>
        <w:spacing w:after="0" w:line="240" w:lineRule="auto"/>
        <w:rPr>
          <w:rFonts w:ascii="Arial" w:hAnsi="Arial" w:cs="Arial"/>
        </w:rPr>
      </w:pPr>
      <w:r w:rsidRPr="00C16600">
        <w:rPr>
          <w:rFonts w:ascii="Arial" w:hAnsi="Arial" w:cs="Arial"/>
        </w:rPr>
        <w:t xml:space="preserve"> </w:t>
      </w:r>
    </w:p>
    <w:tbl>
      <w:tblPr>
        <w:tblpPr w:leftFromText="180" w:rightFromText="180" w:vertAnchor="text" w:horzAnchor="margin" w:tblpY="68"/>
        <w:tblW w:w="10060" w:type="dxa"/>
        <w:tblLayout w:type="fixed"/>
        <w:tblLook w:val="01E0" w:firstRow="1" w:lastRow="1" w:firstColumn="1" w:lastColumn="1" w:noHBand="0" w:noVBand="0"/>
      </w:tblPr>
      <w:tblGrid>
        <w:gridCol w:w="6799"/>
        <w:gridCol w:w="3261"/>
      </w:tblGrid>
      <w:tr w:rsidR="00475702" w:rsidRPr="00C16600" w14:paraId="5AAAFDD0" w14:textId="77777777" w:rsidTr="00475702">
        <w:trPr>
          <w:cantSplit/>
        </w:trPr>
        <w:tc>
          <w:tcPr>
            <w:tcW w:w="6799" w:type="dxa"/>
            <w:shd w:val="clear" w:color="auto" w:fill="auto"/>
          </w:tcPr>
          <w:p w14:paraId="3DCF2317"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Reference</w:t>
            </w:r>
          </w:p>
        </w:tc>
        <w:tc>
          <w:tcPr>
            <w:tcW w:w="3261" w:type="dxa"/>
            <w:shd w:val="clear" w:color="auto" w:fill="auto"/>
          </w:tcPr>
          <w:p w14:paraId="4E81FA81"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Version</w:t>
            </w:r>
          </w:p>
          <w:p w14:paraId="6B73F5D6" w14:textId="77777777" w:rsidR="00C16600" w:rsidRPr="00C16600" w:rsidRDefault="00C16600" w:rsidP="00475702">
            <w:pPr>
              <w:spacing w:after="0" w:line="240" w:lineRule="auto"/>
              <w:rPr>
                <w:rFonts w:ascii="Arial" w:eastAsia="Calibri" w:hAnsi="Arial" w:cs="Arial"/>
                <w:lang w:eastAsia="en-US"/>
              </w:rPr>
            </w:pPr>
          </w:p>
        </w:tc>
      </w:tr>
      <w:tr w:rsidR="00475702" w:rsidRPr="00C16600" w14:paraId="37FD366A" w14:textId="77777777" w:rsidTr="00475702">
        <w:trPr>
          <w:cantSplit/>
        </w:trPr>
        <w:tc>
          <w:tcPr>
            <w:tcW w:w="6799" w:type="dxa"/>
            <w:shd w:val="clear" w:color="auto" w:fill="auto"/>
          </w:tcPr>
          <w:p w14:paraId="6CD80421"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The Control of Substances Hazardous to Health Regulations 2002 (as amended) – Approved Code of Practice and Guidance (COSHH)</w:t>
            </w:r>
          </w:p>
          <w:p w14:paraId="36235196" w14:textId="77777777" w:rsidR="00C16600" w:rsidRPr="00C16600" w:rsidRDefault="00C16600" w:rsidP="00475702">
            <w:pPr>
              <w:spacing w:after="0" w:line="240" w:lineRule="auto"/>
              <w:rPr>
                <w:rFonts w:ascii="Arial" w:eastAsia="Calibri" w:hAnsi="Arial" w:cs="Arial"/>
                <w:lang w:eastAsia="en-US"/>
              </w:rPr>
            </w:pPr>
          </w:p>
        </w:tc>
        <w:tc>
          <w:tcPr>
            <w:tcW w:w="3261" w:type="dxa"/>
            <w:shd w:val="clear" w:color="auto" w:fill="auto"/>
          </w:tcPr>
          <w:p w14:paraId="03FDBB0B"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L5 6</w:t>
            </w:r>
            <w:r w:rsidRPr="00C16600">
              <w:rPr>
                <w:rFonts w:ascii="Arial" w:eastAsia="Calibri" w:hAnsi="Arial" w:cs="Arial"/>
                <w:vertAlign w:val="superscript"/>
                <w:lang w:eastAsia="en-US"/>
              </w:rPr>
              <w:t>th</w:t>
            </w:r>
            <w:r w:rsidRPr="00C16600">
              <w:rPr>
                <w:rFonts w:ascii="Arial" w:eastAsia="Calibri" w:hAnsi="Arial" w:cs="Arial"/>
                <w:lang w:eastAsia="en-US"/>
              </w:rPr>
              <w:t xml:space="preserve"> Edition</w:t>
            </w:r>
          </w:p>
        </w:tc>
      </w:tr>
      <w:tr w:rsidR="00475702" w:rsidRPr="00C16600" w14:paraId="0709EC93" w14:textId="77777777" w:rsidTr="00475702">
        <w:trPr>
          <w:cantSplit/>
        </w:trPr>
        <w:tc>
          <w:tcPr>
            <w:tcW w:w="6799" w:type="dxa"/>
            <w:shd w:val="clear" w:color="auto" w:fill="auto"/>
          </w:tcPr>
          <w:p w14:paraId="081D5ACD"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 xml:space="preserve">Electricity at Work Regulations 1989 </w:t>
            </w:r>
            <w:proofErr w:type="gramStart"/>
            <w:r w:rsidRPr="00C16600">
              <w:rPr>
                <w:rFonts w:ascii="Arial" w:eastAsia="Calibri" w:hAnsi="Arial" w:cs="Arial"/>
                <w:lang w:eastAsia="en-US"/>
              </w:rPr>
              <w:t>-  memorandum</w:t>
            </w:r>
            <w:proofErr w:type="gramEnd"/>
            <w:r w:rsidRPr="00C16600">
              <w:rPr>
                <w:rFonts w:ascii="Arial" w:eastAsia="Calibri" w:hAnsi="Arial" w:cs="Arial"/>
                <w:lang w:eastAsia="en-US"/>
              </w:rPr>
              <w:t xml:space="preserve"> of Guidance on Regulations (EAWR)</w:t>
            </w:r>
          </w:p>
          <w:p w14:paraId="6931193A" w14:textId="77777777" w:rsidR="00C16600" w:rsidRPr="00C16600" w:rsidRDefault="00C16600" w:rsidP="00475702">
            <w:pPr>
              <w:spacing w:after="0" w:line="240" w:lineRule="auto"/>
              <w:rPr>
                <w:rFonts w:ascii="Arial" w:eastAsia="Calibri" w:hAnsi="Arial" w:cs="Arial"/>
                <w:lang w:eastAsia="en-US"/>
              </w:rPr>
            </w:pPr>
          </w:p>
        </w:tc>
        <w:tc>
          <w:tcPr>
            <w:tcW w:w="3261" w:type="dxa"/>
            <w:shd w:val="clear" w:color="auto" w:fill="auto"/>
          </w:tcPr>
          <w:p w14:paraId="1BA1AD19"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HSR25</w:t>
            </w:r>
          </w:p>
          <w:p w14:paraId="247A688F"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3</w:t>
            </w:r>
            <w:r w:rsidRPr="00C16600">
              <w:rPr>
                <w:rFonts w:ascii="Arial" w:eastAsia="Calibri" w:hAnsi="Arial" w:cs="Arial"/>
                <w:vertAlign w:val="superscript"/>
                <w:lang w:eastAsia="en-US"/>
              </w:rPr>
              <w:t>rd</w:t>
            </w:r>
            <w:r w:rsidRPr="00C16600">
              <w:rPr>
                <w:rFonts w:ascii="Arial" w:eastAsia="Calibri" w:hAnsi="Arial" w:cs="Arial"/>
                <w:lang w:eastAsia="en-US"/>
              </w:rPr>
              <w:t xml:space="preserve"> Edition</w:t>
            </w:r>
          </w:p>
        </w:tc>
      </w:tr>
      <w:tr w:rsidR="00475702" w:rsidRPr="00C16600" w14:paraId="0EDA1130" w14:textId="77777777" w:rsidTr="00475702">
        <w:trPr>
          <w:cantSplit/>
        </w:trPr>
        <w:tc>
          <w:tcPr>
            <w:tcW w:w="6799" w:type="dxa"/>
            <w:shd w:val="clear" w:color="auto" w:fill="auto"/>
          </w:tcPr>
          <w:p w14:paraId="22C586D7"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Government Security Classifications</w:t>
            </w:r>
          </w:p>
          <w:p w14:paraId="0ED2ABDE" w14:textId="77777777" w:rsidR="00C16600" w:rsidRPr="00C16600" w:rsidRDefault="00C16600" w:rsidP="00475702">
            <w:pPr>
              <w:spacing w:after="0" w:line="240" w:lineRule="auto"/>
              <w:rPr>
                <w:rFonts w:ascii="Arial" w:eastAsia="Calibri" w:hAnsi="Arial" w:cs="Arial"/>
                <w:lang w:eastAsia="en-US"/>
              </w:rPr>
            </w:pPr>
          </w:p>
        </w:tc>
        <w:tc>
          <w:tcPr>
            <w:tcW w:w="3261" w:type="dxa"/>
            <w:shd w:val="clear" w:color="auto" w:fill="auto"/>
          </w:tcPr>
          <w:p w14:paraId="43181B3F"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1.0</w:t>
            </w:r>
          </w:p>
        </w:tc>
      </w:tr>
      <w:tr w:rsidR="00475702" w:rsidRPr="00C16600" w14:paraId="115D3D7D" w14:textId="77777777" w:rsidTr="00475702">
        <w:trPr>
          <w:cantSplit/>
        </w:trPr>
        <w:tc>
          <w:tcPr>
            <w:tcW w:w="6799" w:type="dxa"/>
            <w:shd w:val="clear" w:color="auto" w:fill="auto"/>
          </w:tcPr>
          <w:p w14:paraId="5ED214FC"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Health and Safety at Work etc. Act 1974</w:t>
            </w:r>
          </w:p>
          <w:p w14:paraId="3C7BEA61" w14:textId="77777777" w:rsidR="00C16600" w:rsidRPr="00C16600" w:rsidRDefault="00C16600" w:rsidP="00475702">
            <w:pPr>
              <w:spacing w:after="0" w:line="240" w:lineRule="auto"/>
              <w:rPr>
                <w:rFonts w:ascii="Arial" w:eastAsia="Calibri" w:hAnsi="Arial" w:cs="Arial"/>
                <w:u w:val="words"/>
                <w:lang w:eastAsia="en-US"/>
              </w:rPr>
            </w:pPr>
          </w:p>
        </w:tc>
        <w:tc>
          <w:tcPr>
            <w:tcW w:w="3261" w:type="dxa"/>
            <w:shd w:val="clear" w:color="auto" w:fill="auto"/>
          </w:tcPr>
          <w:p w14:paraId="78DB551D"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c. 37</w:t>
            </w:r>
          </w:p>
        </w:tc>
      </w:tr>
      <w:tr w:rsidR="00475702" w:rsidRPr="00C16600" w14:paraId="6C81DDA6" w14:textId="77777777" w:rsidTr="00475702">
        <w:trPr>
          <w:cantSplit/>
        </w:trPr>
        <w:tc>
          <w:tcPr>
            <w:tcW w:w="6799" w:type="dxa"/>
            <w:shd w:val="clear" w:color="auto" w:fill="auto"/>
          </w:tcPr>
          <w:p w14:paraId="410C92F1"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Management of Health and Safety at Work Regulations 1999 - Approved Code of Practice and Guidance (MHSWR)</w:t>
            </w:r>
          </w:p>
          <w:p w14:paraId="1A6DF9AD" w14:textId="77777777" w:rsidR="00C16600" w:rsidRPr="00C16600" w:rsidRDefault="00C16600" w:rsidP="00475702">
            <w:pPr>
              <w:spacing w:after="0" w:line="240" w:lineRule="auto"/>
              <w:rPr>
                <w:rFonts w:ascii="Arial" w:eastAsia="Calibri" w:hAnsi="Arial" w:cs="Arial"/>
                <w:lang w:eastAsia="en-US"/>
              </w:rPr>
            </w:pPr>
          </w:p>
        </w:tc>
        <w:tc>
          <w:tcPr>
            <w:tcW w:w="3261" w:type="dxa"/>
            <w:shd w:val="clear" w:color="auto" w:fill="auto"/>
          </w:tcPr>
          <w:p w14:paraId="08101853"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L21 2</w:t>
            </w:r>
            <w:r w:rsidRPr="00C16600">
              <w:rPr>
                <w:rFonts w:ascii="Arial" w:eastAsia="Calibri" w:hAnsi="Arial" w:cs="Arial"/>
                <w:vertAlign w:val="superscript"/>
                <w:lang w:eastAsia="en-US"/>
              </w:rPr>
              <w:t>nd</w:t>
            </w:r>
            <w:r w:rsidRPr="00C16600">
              <w:rPr>
                <w:rFonts w:ascii="Arial" w:eastAsia="Calibri" w:hAnsi="Arial" w:cs="Arial"/>
                <w:lang w:eastAsia="en-US"/>
              </w:rPr>
              <w:t xml:space="preserve"> Edition</w:t>
            </w:r>
          </w:p>
        </w:tc>
      </w:tr>
      <w:tr w:rsidR="00475702" w:rsidRPr="00C16600" w14:paraId="739384FD" w14:textId="77777777" w:rsidTr="00475702">
        <w:trPr>
          <w:cantSplit/>
          <w:trHeight w:val="408"/>
        </w:trPr>
        <w:tc>
          <w:tcPr>
            <w:tcW w:w="6799" w:type="dxa"/>
            <w:shd w:val="clear" w:color="auto" w:fill="auto"/>
          </w:tcPr>
          <w:p w14:paraId="4D211DAB"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Provision and Use of Work Equipment Regulations 1998 – Approved Code of Practice and Guidance (PUWER)</w:t>
            </w:r>
          </w:p>
          <w:p w14:paraId="0A7C0669" w14:textId="77777777" w:rsidR="00C16600" w:rsidRPr="00C16600" w:rsidRDefault="00C16600" w:rsidP="00475702">
            <w:pPr>
              <w:spacing w:after="0" w:line="240" w:lineRule="auto"/>
              <w:rPr>
                <w:rFonts w:ascii="Arial" w:eastAsia="Calibri" w:hAnsi="Arial" w:cs="Arial"/>
                <w:lang w:eastAsia="en-US"/>
              </w:rPr>
            </w:pPr>
          </w:p>
        </w:tc>
        <w:tc>
          <w:tcPr>
            <w:tcW w:w="3261" w:type="dxa"/>
            <w:shd w:val="clear" w:color="auto" w:fill="auto"/>
          </w:tcPr>
          <w:p w14:paraId="530EA317" w14:textId="77777777" w:rsidR="00C16600" w:rsidRPr="00C16600" w:rsidRDefault="00C16600" w:rsidP="00475702">
            <w:pPr>
              <w:spacing w:after="0" w:line="240" w:lineRule="auto"/>
              <w:rPr>
                <w:rFonts w:ascii="Arial" w:eastAsia="Calibri" w:hAnsi="Arial" w:cs="Arial"/>
                <w:lang w:eastAsia="en-US"/>
              </w:rPr>
            </w:pPr>
            <w:r w:rsidRPr="00C16600">
              <w:rPr>
                <w:rFonts w:ascii="Arial" w:eastAsia="Calibri" w:hAnsi="Arial" w:cs="Arial"/>
                <w:lang w:eastAsia="en-US"/>
              </w:rPr>
              <w:t>L22 4</w:t>
            </w:r>
            <w:r w:rsidRPr="00C16600">
              <w:rPr>
                <w:rFonts w:ascii="Arial" w:eastAsia="Calibri" w:hAnsi="Arial" w:cs="Arial"/>
                <w:vertAlign w:val="superscript"/>
                <w:lang w:eastAsia="en-US"/>
              </w:rPr>
              <w:t>th</w:t>
            </w:r>
            <w:r w:rsidRPr="00C16600">
              <w:rPr>
                <w:rFonts w:ascii="Arial" w:eastAsia="Calibri" w:hAnsi="Arial" w:cs="Arial"/>
                <w:lang w:eastAsia="en-US"/>
              </w:rPr>
              <w:t xml:space="preserve"> Edition</w:t>
            </w:r>
          </w:p>
        </w:tc>
      </w:tr>
    </w:tbl>
    <w:p w14:paraId="7D61E3BB" w14:textId="77777777" w:rsidR="00C16600" w:rsidRPr="00C16600" w:rsidRDefault="00C16600" w:rsidP="00C16600">
      <w:pPr>
        <w:widowControl w:val="0"/>
        <w:spacing w:after="0" w:line="240" w:lineRule="auto"/>
        <w:ind w:right="-20"/>
        <w:rPr>
          <w:rFonts w:ascii="Arial" w:eastAsia="Calibri" w:hAnsi="Arial" w:cs="Arial"/>
          <w:u w:val="single"/>
          <w:lang w:val="en-US" w:eastAsia="en-US"/>
        </w:rPr>
      </w:pPr>
      <w:r w:rsidRPr="00C16600">
        <w:rPr>
          <w:rFonts w:ascii="Arial" w:eastAsia="Calibri" w:hAnsi="Arial" w:cs="Arial"/>
          <w:b/>
          <w:lang w:val="en-US" w:eastAsia="en-US"/>
        </w:rPr>
        <w:t xml:space="preserve"> SITE</w:t>
      </w:r>
      <w:r w:rsidRPr="00C16600">
        <w:rPr>
          <w:rFonts w:ascii="Arial" w:eastAsia="Calibri" w:hAnsi="Arial" w:cs="Arial"/>
          <w:u w:val="single"/>
          <w:lang w:val="en-US" w:eastAsia="en-US"/>
        </w:rPr>
        <w:t xml:space="preserve">  </w:t>
      </w:r>
    </w:p>
    <w:p w14:paraId="2F6A66A9"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1FF12043" w14:textId="77777777" w:rsidR="00C16600" w:rsidRPr="00C16600" w:rsidRDefault="00C16600" w:rsidP="00C16600">
      <w:pPr>
        <w:tabs>
          <w:tab w:val="left" w:pos="900"/>
        </w:tabs>
        <w:spacing w:after="0" w:line="240" w:lineRule="auto"/>
        <w:contextualSpacing/>
        <w:rPr>
          <w:rFonts w:ascii="Arial" w:hAnsi="Arial" w:cs="Arial"/>
        </w:rPr>
      </w:pPr>
      <w:r w:rsidRPr="00C16600">
        <w:rPr>
          <w:rFonts w:ascii="Arial" w:eastAsia="Calibri" w:hAnsi="Arial" w:cs="Arial"/>
          <w:lang w:val="en-US" w:eastAsia="en-US"/>
        </w:rPr>
        <w:t xml:space="preserve"> 6.</w:t>
      </w:r>
      <w:r w:rsidRPr="00C16600">
        <w:rPr>
          <w:rFonts w:ascii="Arial" w:eastAsia="Calibri" w:hAnsi="Arial" w:cs="Arial"/>
          <w:lang w:val="en-US" w:eastAsia="en-US"/>
        </w:rPr>
        <w:tab/>
      </w:r>
      <w:r w:rsidRPr="00C16600">
        <w:rPr>
          <w:rFonts w:ascii="Arial" w:hAnsi="Arial" w:cs="Arial"/>
        </w:rPr>
        <w:t>The Site for the delivery of all services is HMS Sultan. HMS Sultan is located in Military Road, Gosport, Hampshire PO12 3BY</w:t>
      </w:r>
    </w:p>
    <w:p w14:paraId="006F6D08" w14:textId="77777777" w:rsidR="00C16600" w:rsidRPr="00C16600" w:rsidRDefault="00C16600" w:rsidP="00C16600">
      <w:pPr>
        <w:tabs>
          <w:tab w:val="left" w:pos="900"/>
        </w:tabs>
        <w:spacing w:after="0" w:line="240" w:lineRule="auto"/>
        <w:ind w:firstLine="60"/>
        <w:rPr>
          <w:rFonts w:ascii="Arial" w:hAnsi="Arial" w:cs="Arial"/>
        </w:rPr>
      </w:pPr>
    </w:p>
    <w:p w14:paraId="4DB67258" w14:textId="77777777" w:rsidR="00C16600" w:rsidRPr="00C16600" w:rsidRDefault="00C16600" w:rsidP="00C16600">
      <w:pPr>
        <w:tabs>
          <w:tab w:val="left" w:pos="900"/>
        </w:tabs>
        <w:spacing w:after="0" w:line="240" w:lineRule="auto"/>
        <w:rPr>
          <w:rFonts w:ascii="Arial" w:hAnsi="Arial" w:cs="Arial"/>
          <w:b/>
        </w:rPr>
      </w:pPr>
      <w:r w:rsidRPr="00C16600">
        <w:rPr>
          <w:rFonts w:ascii="Arial" w:hAnsi="Arial" w:cs="Arial"/>
          <w:b/>
        </w:rPr>
        <w:t>SECURITY &amp; SITE ACCESS</w:t>
      </w:r>
    </w:p>
    <w:p w14:paraId="6B4D7AC6" w14:textId="77777777" w:rsidR="00C16600" w:rsidRPr="00C16600" w:rsidRDefault="00C16600" w:rsidP="00C16600">
      <w:pPr>
        <w:tabs>
          <w:tab w:val="left" w:pos="900"/>
        </w:tabs>
        <w:spacing w:after="0" w:line="240" w:lineRule="auto"/>
        <w:rPr>
          <w:rFonts w:ascii="Arial" w:hAnsi="Arial" w:cs="Arial"/>
        </w:rPr>
      </w:pPr>
    </w:p>
    <w:p w14:paraId="166BFD50" w14:textId="77777777" w:rsidR="00C16600" w:rsidRPr="00C16600" w:rsidRDefault="00C16600" w:rsidP="00C16600">
      <w:pPr>
        <w:tabs>
          <w:tab w:val="left" w:pos="900"/>
        </w:tabs>
        <w:spacing w:after="0" w:line="240" w:lineRule="auto"/>
        <w:contextualSpacing/>
        <w:rPr>
          <w:rFonts w:ascii="Arial" w:hAnsi="Arial" w:cs="Arial"/>
        </w:rPr>
      </w:pPr>
      <w:r w:rsidRPr="00C16600">
        <w:rPr>
          <w:rFonts w:ascii="Arial" w:hAnsi="Arial" w:cs="Arial"/>
        </w:rPr>
        <w:t>7.</w:t>
      </w:r>
      <w:proofErr w:type="gramStart"/>
      <w:r w:rsidRPr="00C16600">
        <w:rPr>
          <w:rFonts w:ascii="Arial" w:hAnsi="Arial" w:cs="Arial"/>
        </w:rPr>
        <w:tab/>
        <w:t xml:space="preserve">  All</w:t>
      </w:r>
      <w:proofErr w:type="gramEnd"/>
      <w:r w:rsidRPr="00C16600">
        <w:rPr>
          <w:rFonts w:ascii="Arial" w:hAnsi="Arial" w:cs="Arial"/>
        </w:rPr>
        <w:t xml:space="preserve"> information related to or generated by this Contract is to be treated in the appropriate manner in accordance with Government Security Classifications. The classification of the material to be handled shall not exceed OFFICIAL in nature.</w:t>
      </w:r>
    </w:p>
    <w:p w14:paraId="47E19172" w14:textId="77777777" w:rsidR="00C16600" w:rsidRPr="00C16600" w:rsidRDefault="00C16600" w:rsidP="00C16600">
      <w:pPr>
        <w:tabs>
          <w:tab w:val="left" w:pos="900"/>
        </w:tabs>
        <w:spacing w:after="0" w:line="240" w:lineRule="auto"/>
        <w:ind w:firstLine="60"/>
        <w:rPr>
          <w:rFonts w:ascii="Arial" w:hAnsi="Arial" w:cs="Arial"/>
        </w:rPr>
      </w:pPr>
    </w:p>
    <w:p w14:paraId="3395A2C6" w14:textId="77777777" w:rsidR="00C16600" w:rsidRPr="00C16600" w:rsidRDefault="00C16600" w:rsidP="00C16600">
      <w:pPr>
        <w:tabs>
          <w:tab w:val="left" w:pos="900"/>
        </w:tabs>
        <w:spacing w:after="0" w:line="240" w:lineRule="auto"/>
        <w:contextualSpacing/>
        <w:rPr>
          <w:rFonts w:ascii="Arial" w:hAnsi="Arial" w:cs="Arial"/>
        </w:rPr>
      </w:pPr>
      <w:r w:rsidRPr="00C16600">
        <w:rPr>
          <w:rFonts w:ascii="Arial" w:hAnsi="Arial" w:cs="Arial"/>
        </w:rPr>
        <w:t>8.</w:t>
      </w:r>
      <w:proofErr w:type="gramStart"/>
      <w:r w:rsidRPr="00C16600">
        <w:rPr>
          <w:rFonts w:ascii="Arial" w:hAnsi="Arial" w:cs="Arial"/>
        </w:rPr>
        <w:tab/>
        <w:t xml:space="preserve">  The</w:t>
      </w:r>
      <w:proofErr w:type="gramEnd"/>
      <w:r w:rsidRPr="00C16600">
        <w:rPr>
          <w:rFonts w:ascii="Arial" w:hAnsi="Arial" w:cs="Arial"/>
        </w:rPr>
        <w:t xml:space="preserve"> successful Suppliers will be required to complete a Basic Security Check Standard Application which shall allow unescorted access to the site on successful clearance. Until clearance has been achieved Suppliers shall be escorted whilst on the site. The Authority </w:t>
      </w:r>
      <w:r w:rsidRPr="00C16600">
        <w:rPr>
          <w:rFonts w:ascii="Arial" w:hAnsi="Arial" w:cs="Arial"/>
        </w:rPr>
        <w:lastRenderedPageBreak/>
        <w:t xml:space="preserve">will bear no costs incurred by the Supplier or any employees of the Supplier for BPSS or SC checks. </w:t>
      </w:r>
    </w:p>
    <w:p w14:paraId="0E92500A" w14:textId="77777777" w:rsidR="00C16600" w:rsidRPr="00C16600" w:rsidRDefault="00C16600" w:rsidP="00C16600">
      <w:pPr>
        <w:tabs>
          <w:tab w:val="left" w:pos="900"/>
        </w:tabs>
        <w:spacing w:after="0" w:line="240" w:lineRule="auto"/>
        <w:rPr>
          <w:rFonts w:ascii="Arial" w:hAnsi="Arial" w:cs="Arial"/>
        </w:rPr>
      </w:pPr>
    </w:p>
    <w:p w14:paraId="1E153566" w14:textId="77777777" w:rsidR="00C16600" w:rsidRPr="00C16600" w:rsidRDefault="00C16600" w:rsidP="00C16600">
      <w:pPr>
        <w:tabs>
          <w:tab w:val="left" w:pos="900"/>
        </w:tabs>
        <w:spacing w:after="0" w:line="240" w:lineRule="auto"/>
        <w:rPr>
          <w:rFonts w:ascii="Arial" w:hAnsi="Arial" w:cs="Arial"/>
          <w:b/>
        </w:rPr>
      </w:pPr>
      <w:r w:rsidRPr="00C16600">
        <w:rPr>
          <w:rFonts w:ascii="Arial" w:hAnsi="Arial" w:cs="Arial"/>
          <w:b/>
        </w:rPr>
        <w:t>SAFETY AND ENVIRONMENTAL PROVISIONS</w:t>
      </w:r>
    </w:p>
    <w:p w14:paraId="2EAE5283" w14:textId="77777777" w:rsidR="00C16600" w:rsidRPr="00C16600" w:rsidRDefault="00C16600" w:rsidP="00C16600">
      <w:pPr>
        <w:tabs>
          <w:tab w:val="left" w:pos="900"/>
        </w:tabs>
        <w:spacing w:after="0" w:line="240" w:lineRule="auto"/>
        <w:ind w:left="907"/>
        <w:rPr>
          <w:rFonts w:ascii="Arial" w:hAnsi="Arial" w:cs="Arial"/>
          <w:b/>
        </w:rPr>
      </w:pPr>
    </w:p>
    <w:p w14:paraId="70A037DD" w14:textId="77777777" w:rsidR="00C16600" w:rsidRPr="00C16600" w:rsidRDefault="00C16600" w:rsidP="00C16600">
      <w:pPr>
        <w:tabs>
          <w:tab w:val="left" w:pos="900"/>
        </w:tabs>
        <w:spacing w:after="0" w:line="240" w:lineRule="auto"/>
        <w:contextualSpacing/>
        <w:rPr>
          <w:rFonts w:ascii="Arial" w:hAnsi="Arial" w:cs="Arial"/>
        </w:rPr>
      </w:pPr>
      <w:r w:rsidRPr="00C16600">
        <w:rPr>
          <w:rFonts w:ascii="Arial" w:hAnsi="Arial" w:cs="Arial"/>
        </w:rPr>
        <w:t>9.</w:t>
      </w:r>
      <w:proofErr w:type="gramStart"/>
      <w:r w:rsidRPr="00C16600">
        <w:rPr>
          <w:rFonts w:ascii="Arial" w:hAnsi="Arial" w:cs="Arial"/>
        </w:rPr>
        <w:tab/>
        <w:t xml:space="preserve">  When</w:t>
      </w:r>
      <w:proofErr w:type="gramEnd"/>
      <w:r w:rsidRPr="00C16600">
        <w:rPr>
          <w:rFonts w:ascii="Arial" w:hAnsi="Arial" w:cs="Arial"/>
        </w:rPr>
        <w:t xml:space="preserve"> on the Site the Supplier is to comply with all MOD Safety, Health and Environmental Protection regulations and policy.</w:t>
      </w:r>
    </w:p>
    <w:p w14:paraId="4D8C160A" w14:textId="77777777" w:rsidR="00C16600" w:rsidRPr="00C16600" w:rsidRDefault="00C16600" w:rsidP="00C16600">
      <w:pPr>
        <w:tabs>
          <w:tab w:val="left" w:pos="900"/>
        </w:tabs>
        <w:spacing w:after="0" w:line="240" w:lineRule="auto"/>
        <w:contextualSpacing/>
        <w:rPr>
          <w:rFonts w:ascii="Arial" w:hAnsi="Arial" w:cs="Arial"/>
        </w:rPr>
      </w:pPr>
    </w:p>
    <w:p w14:paraId="1236681C" w14:textId="77777777" w:rsidR="00C16600" w:rsidRPr="00C16600" w:rsidRDefault="00C16600" w:rsidP="00C16600">
      <w:pPr>
        <w:tabs>
          <w:tab w:val="left" w:pos="900"/>
        </w:tabs>
        <w:spacing w:after="0" w:line="240" w:lineRule="auto"/>
        <w:rPr>
          <w:rFonts w:ascii="Arial" w:hAnsi="Arial" w:cs="Arial"/>
          <w:b/>
        </w:rPr>
      </w:pPr>
      <w:r w:rsidRPr="00C16600">
        <w:rPr>
          <w:rFonts w:ascii="Arial" w:hAnsi="Arial" w:cs="Arial"/>
          <w:b/>
        </w:rPr>
        <w:t>HOURS OF OPERATION</w:t>
      </w:r>
    </w:p>
    <w:p w14:paraId="4C44B1EB" w14:textId="77777777" w:rsidR="00C16600" w:rsidRPr="00C16600" w:rsidRDefault="00C16600" w:rsidP="00C16600">
      <w:pPr>
        <w:tabs>
          <w:tab w:val="left" w:pos="900"/>
        </w:tabs>
        <w:spacing w:after="0" w:line="240" w:lineRule="auto"/>
        <w:ind w:left="907"/>
        <w:rPr>
          <w:rFonts w:ascii="Arial" w:hAnsi="Arial" w:cs="Arial"/>
          <w:b/>
        </w:rPr>
      </w:pPr>
    </w:p>
    <w:p w14:paraId="026A639C" w14:textId="77777777" w:rsidR="00C16600" w:rsidRPr="00C16600" w:rsidRDefault="00C16600" w:rsidP="00C16600">
      <w:pPr>
        <w:tabs>
          <w:tab w:val="left" w:pos="900"/>
        </w:tabs>
        <w:spacing w:after="0" w:line="240" w:lineRule="auto"/>
        <w:contextualSpacing/>
        <w:rPr>
          <w:rFonts w:ascii="Arial" w:hAnsi="Arial" w:cs="Arial"/>
        </w:rPr>
      </w:pPr>
      <w:r w:rsidRPr="00C16600">
        <w:rPr>
          <w:rFonts w:ascii="Arial" w:hAnsi="Arial" w:cs="Arial"/>
        </w:rPr>
        <w:t>10.</w:t>
      </w:r>
      <w:r w:rsidRPr="00C16600">
        <w:rPr>
          <w:rFonts w:ascii="Arial" w:hAnsi="Arial" w:cs="Arial"/>
        </w:rPr>
        <w:tab/>
        <w:t xml:space="preserve"> All services to the Site shall be delivered between the hours of 08:00 - 16:00 on weekdays with exception of recognised UK Bank Holidays and Public Holidays. Work outside of these hours will only be undertaken following formal approval by the Authority.</w:t>
      </w:r>
    </w:p>
    <w:p w14:paraId="467C05FA" w14:textId="77777777" w:rsidR="00C16600" w:rsidRPr="00C16600" w:rsidRDefault="00C16600" w:rsidP="00C16600">
      <w:pPr>
        <w:tabs>
          <w:tab w:val="left" w:pos="900"/>
        </w:tabs>
        <w:spacing w:after="0" w:line="240" w:lineRule="auto"/>
        <w:contextualSpacing/>
        <w:rPr>
          <w:rFonts w:ascii="Arial" w:hAnsi="Arial" w:cs="Arial"/>
        </w:rPr>
      </w:pPr>
    </w:p>
    <w:p w14:paraId="1EFE2B68" w14:textId="77777777" w:rsidR="00C16600" w:rsidRPr="00C16600" w:rsidRDefault="00C16600" w:rsidP="00C16600">
      <w:pPr>
        <w:tabs>
          <w:tab w:val="left" w:pos="900"/>
        </w:tabs>
        <w:spacing w:after="0" w:line="240" w:lineRule="auto"/>
        <w:rPr>
          <w:rFonts w:ascii="Arial" w:hAnsi="Arial" w:cs="Arial"/>
          <w:b/>
        </w:rPr>
      </w:pPr>
      <w:r w:rsidRPr="00C16600">
        <w:rPr>
          <w:rFonts w:ascii="Arial" w:hAnsi="Arial" w:cs="Arial"/>
          <w:b/>
        </w:rPr>
        <w:t>WORKSITE</w:t>
      </w:r>
    </w:p>
    <w:p w14:paraId="17D3E843" w14:textId="77777777" w:rsidR="00C16600" w:rsidRPr="00C16600" w:rsidRDefault="00C16600" w:rsidP="00C16600">
      <w:pPr>
        <w:tabs>
          <w:tab w:val="left" w:pos="900"/>
        </w:tabs>
        <w:spacing w:after="0" w:line="240" w:lineRule="auto"/>
        <w:rPr>
          <w:rFonts w:ascii="Arial" w:hAnsi="Arial" w:cs="Arial"/>
          <w:b/>
        </w:rPr>
      </w:pPr>
    </w:p>
    <w:p w14:paraId="3781FDA6" w14:textId="77777777" w:rsidR="00C16600" w:rsidRPr="00C16600" w:rsidRDefault="00C16600" w:rsidP="00C16600">
      <w:pPr>
        <w:tabs>
          <w:tab w:val="left" w:pos="900"/>
        </w:tabs>
        <w:spacing w:after="0" w:line="240" w:lineRule="auto"/>
        <w:contextualSpacing/>
        <w:rPr>
          <w:rFonts w:ascii="Arial" w:eastAsia="Calibri" w:hAnsi="Arial" w:cs="Arial"/>
          <w:lang w:val="en-US" w:eastAsia="en-US"/>
        </w:rPr>
      </w:pPr>
      <w:r w:rsidRPr="00C16600">
        <w:rPr>
          <w:rFonts w:ascii="Arial" w:hAnsi="Arial" w:cs="Arial"/>
        </w:rPr>
        <w:t>11.</w:t>
      </w:r>
      <w:r w:rsidRPr="00C16600">
        <w:rPr>
          <w:rFonts w:ascii="Arial" w:hAnsi="Arial" w:cs="Arial"/>
        </w:rPr>
        <w:tab/>
        <w:t xml:space="preserve"> The worksite is to be kept clean and tidy at all times.</w:t>
      </w:r>
      <w:r w:rsidRPr="00C16600">
        <w:rPr>
          <w:rFonts w:ascii="Arial" w:eastAsia="Calibri" w:hAnsi="Arial" w:cs="Arial"/>
          <w:lang w:val="en-US" w:eastAsia="en-US"/>
        </w:rPr>
        <w:t xml:space="preserve"> The Authority will bear no costs incurred by the Supplier or any employees of the Supplier for BPSS (Baseline Personnel Security Standard) or SC (Security Check). It is not envisaged that a SC will be required as the Authority will escort the Supplier on site.</w:t>
      </w:r>
    </w:p>
    <w:p w14:paraId="10ECA2B3" w14:textId="77777777" w:rsidR="00C16600" w:rsidRPr="00C16600" w:rsidRDefault="00C16600" w:rsidP="00C16600">
      <w:pPr>
        <w:widowControl w:val="0"/>
        <w:spacing w:after="0" w:line="240" w:lineRule="auto"/>
        <w:ind w:right="-20"/>
        <w:rPr>
          <w:rFonts w:ascii="Arial" w:eastAsia="Calibri" w:hAnsi="Arial" w:cs="Arial"/>
          <w:u w:val="single"/>
          <w:lang w:val="en-US" w:eastAsia="en-US"/>
        </w:rPr>
      </w:pPr>
    </w:p>
    <w:p w14:paraId="612A54E3" w14:textId="77777777" w:rsidR="00C16600" w:rsidRPr="00C16600" w:rsidRDefault="00C16600" w:rsidP="00C16600">
      <w:pPr>
        <w:widowControl w:val="0"/>
        <w:spacing w:after="0" w:line="240" w:lineRule="auto"/>
        <w:ind w:right="-20"/>
        <w:rPr>
          <w:rFonts w:ascii="Arial" w:eastAsia="Calibri" w:hAnsi="Arial" w:cs="Arial"/>
          <w:b/>
          <w:lang w:val="en-US" w:eastAsia="en-US"/>
        </w:rPr>
      </w:pPr>
      <w:r w:rsidRPr="00C16600">
        <w:rPr>
          <w:rFonts w:ascii="Arial" w:eastAsia="Calibri" w:hAnsi="Arial" w:cs="Arial"/>
          <w:b/>
          <w:lang w:val="en-US" w:eastAsia="en-US"/>
        </w:rPr>
        <w:t>MISCELLANEOUS INFORMATION</w:t>
      </w:r>
    </w:p>
    <w:p w14:paraId="30077A95"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
    <w:p w14:paraId="29F6721C" w14:textId="77777777" w:rsidR="00C16600" w:rsidRPr="00C16600" w:rsidRDefault="00C16600" w:rsidP="00C16600">
      <w:pPr>
        <w:widowControl w:val="0"/>
        <w:spacing w:after="0" w:line="240" w:lineRule="auto"/>
        <w:rPr>
          <w:rFonts w:ascii="Arial" w:eastAsia="PMingLiU" w:hAnsi="Arial" w:cs="Arial"/>
          <w:lang w:val="en-US" w:eastAsia="zh-TW"/>
        </w:rPr>
      </w:pPr>
      <w:r w:rsidRPr="00C16600">
        <w:rPr>
          <w:rFonts w:ascii="Arial" w:eastAsia="Calibri" w:hAnsi="Arial" w:cs="Arial"/>
          <w:lang w:val="en-US" w:eastAsia="en-US"/>
        </w:rPr>
        <w:t xml:space="preserve"> 12.     Authority’s Project Officer</w:t>
      </w:r>
      <w:r w:rsidRPr="00C16600">
        <w:rPr>
          <w:rFonts w:ascii="Arial" w:eastAsia="PMingLiU" w:hAnsi="Arial" w:cs="Arial"/>
          <w:lang w:val="en-US" w:eastAsia="zh-TW"/>
        </w:rPr>
        <w:t>:</w:t>
      </w:r>
    </w:p>
    <w:p w14:paraId="6E8456B0"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
    <w:p w14:paraId="65FE98D1" w14:textId="77777777" w:rsidR="00C16600" w:rsidRPr="00C16600" w:rsidRDefault="00C16600" w:rsidP="00C16600">
      <w:pPr>
        <w:widowControl w:val="0"/>
        <w:spacing w:after="0" w:line="240" w:lineRule="auto"/>
        <w:ind w:left="113" w:right="-20"/>
        <w:rPr>
          <w:rFonts w:ascii="Arial" w:eastAsia="Calibri" w:hAnsi="Arial" w:cs="Arial"/>
          <w:lang w:val="en-US" w:eastAsia="en-US"/>
        </w:rPr>
      </w:pPr>
      <w:r w:rsidRPr="00C16600">
        <w:rPr>
          <w:rFonts w:ascii="Arial" w:eastAsia="Calibri" w:hAnsi="Arial" w:cs="Arial"/>
          <w:lang w:val="en-US" w:eastAsia="en-US"/>
        </w:rPr>
        <w:t>Lt Gary Miles</w:t>
      </w:r>
    </w:p>
    <w:p w14:paraId="733985EE" w14:textId="77777777" w:rsidR="00C16600" w:rsidRPr="00C16600" w:rsidRDefault="00C16600" w:rsidP="00C16600">
      <w:pPr>
        <w:widowControl w:val="0"/>
        <w:spacing w:after="0" w:line="240" w:lineRule="auto"/>
        <w:ind w:left="113" w:right="-20"/>
        <w:rPr>
          <w:rFonts w:ascii="Arial" w:eastAsia="Calibri" w:hAnsi="Arial" w:cs="Arial"/>
          <w:lang w:val="en-US" w:eastAsia="en-US"/>
        </w:rPr>
      </w:pPr>
      <w:r w:rsidRPr="00C16600">
        <w:rPr>
          <w:rFonts w:ascii="Arial" w:eastAsia="Calibri" w:hAnsi="Arial" w:cs="Arial"/>
          <w:lang w:val="en-US" w:eastAsia="en-US"/>
        </w:rPr>
        <w:t>Future Training Officer</w:t>
      </w:r>
    </w:p>
    <w:p w14:paraId="00D3ECE8"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roofErr w:type="spellStart"/>
      <w:r w:rsidRPr="00C16600">
        <w:rPr>
          <w:rFonts w:ascii="Arial" w:eastAsia="Calibri" w:hAnsi="Arial" w:cs="Arial"/>
          <w:lang w:val="en-US" w:eastAsia="en-US"/>
        </w:rPr>
        <w:t>Defence</w:t>
      </w:r>
      <w:proofErr w:type="spellEnd"/>
      <w:r w:rsidRPr="00C16600">
        <w:rPr>
          <w:rFonts w:ascii="Arial" w:eastAsia="Calibri" w:hAnsi="Arial" w:cs="Arial"/>
          <w:lang w:val="en-US" w:eastAsia="en-US"/>
        </w:rPr>
        <w:t xml:space="preserve"> School of Marine Engineering (</w:t>
      </w:r>
      <w:proofErr w:type="spellStart"/>
      <w:r w:rsidRPr="00C16600">
        <w:rPr>
          <w:rFonts w:ascii="Arial" w:eastAsia="Calibri" w:hAnsi="Arial" w:cs="Arial"/>
          <w:lang w:val="en-US" w:eastAsia="en-US"/>
        </w:rPr>
        <w:t>DSMarE</w:t>
      </w:r>
      <w:proofErr w:type="spellEnd"/>
      <w:r w:rsidRPr="00C16600">
        <w:rPr>
          <w:rFonts w:ascii="Arial" w:eastAsia="Calibri" w:hAnsi="Arial" w:cs="Arial"/>
          <w:lang w:val="en-US" w:eastAsia="en-US"/>
        </w:rPr>
        <w:t>)</w:t>
      </w:r>
    </w:p>
    <w:p w14:paraId="5D34340E" w14:textId="77777777" w:rsidR="00C16600" w:rsidRPr="00C16600" w:rsidRDefault="00C16600" w:rsidP="00C16600">
      <w:pPr>
        <w:widowControl w:val="0"/>
        <w:spacing w:after="0" w:line="240" w:lineRule="auto"/>
        <w:ind w:left="113" w:right="-20"/>
        <w:rPr>
          <w:rFonts w:ascii="Arial" w:eastAsia="Calibri" w:hAnsi="Arial" w:cs="Arial"/>
          <w:lang w:val="en-US" w:eastAsia="en-US"/>
        </w:rPr>
      </w:pPr>
      <w:r w:rsidRPr="00C16600">
        <w:rPr>
          <w:rFonts w:ascii="Arial" w:eastAsia="Calibri" w:hAnsi="Arial" w:cs="Arial"/>
          <w:lang w:val="en-US" w:eastAsia="en-US"/>
        </w:rPr>
        <w:t>HMS SULTAN</w:t>
      </w:r>
    </w:p>
    <w:p w14:paraId="36BDEAA2" w14:textId="77777777" w:rsidR="00C16600" w:rsidRPr="00C16600" w:rsidRDefault="00C16600" w:rsidP="00C16600">
      <w:pPr>
        <w:widowControl w:val="0"/>
        <w:spacing w:after="0" w:line="240" w:lineRule="auto"/>
        <w:ind w:left="113" w:right="-20"/>
        <w:rPr>
          <w:rFonts w:ascii="Arial" w:eastAsia="Calibri" w:hAnsi="Arial" w:cs="Arial"/>
          <w:lang w:val="en-US" w:eastAsia="en-US"/>
        </w:rPr>
      </w:pPr>
      <w:r w:rsidRPr="00C16600">
        <w:rPr>
          <w:rFonts w:ascii="Arial" w:eastAsia="Calibri" w:hAnsi="Arial" w:cs="Arial"/>
          <w:lang w:val="en-US" w:eastAsia="en-US"/>
        </w:rPr>
        <w:t>Military Road</w:t>
      </w:r>
    </w:p>
    <w:p w14:paraId="2EDF1D39" w14:textId="77777777" w:rsidR="00C16600" w:rsidRPr="00C16600" w:rsidRDefault="00C16600" w:rsidP="00C16600">
      <w:pPr>
        <w:widowControl w:val="0"/>
        <w:spacing w:after="0" w:line="240" w:lineRule="auto"/>
        <w:ind w:left="113" w:right="-20"/>
        <w:rPr>
          <w:rFonts w:ascii="Arial" w:eastAsia="Calibri" w:hAnsi="Arial" w:cs="Arial"/>
          <w:lang w:val="en-US" w:eastAsia="en-US"/>
        </w:rPr>
      </w:pPr>
      <w:proofErr w:type="spellStart"/>
      <w:r w:rsidRPr="00C16600">
        <w:rPr>
          <w:rFonts w:ascii="Arial" w:eastAsia="Calibri" w:hAnsi="Arial" w:cs="Arial"/>
          <w:lang w:val="en-US" w:eastAsia="en-US"/>
        </w:rPr>
        <w:t>Gosport</w:t>
      </w:r>
      <w:proofErr w:type="spellEnd"/>
    </w:p>
    <w:p w14:paraId="4070DB6A" w14:textId="77777777" w:rsidR="00C16600" w:rsidRPr="00C16600" w:rsidRDefault="00C16600" w:rsidP="00C16600">
      <w:pPr>
        <w:widowControl w:val="0"/>
        <w:spacing w:after="0" w:line="240" w:lineRule="auto"/>
        <w:ind w:left="113" w:right="-20"/>
        <w:rPr>
          <w:rFonts w:ascii="Arial" w:eastAsia="Calibri" w:hAnsi="Arial" w:cs="Arial"/>
          <w:lang w:val="en-US" w:eastAsia="en-US"/>
        </w:rPr>
      </w:pPr>
      <w:r w:rsidRPr="00C16600">
        <w:rPr>
          <w:rFonts w:ascii="Arial" w:eastAsia="Calibri" w:hAnsi="Arial" w:cs="Arial"/>
          <w:lang w:val="en-US" w:eastAsia="en-US"/>
        </w:rPr>
        <w:t>PO12 3BY</w:t>
      </w:r>
    </w:p>
    <w:p w14:paraId="449E44D4" w14:textId="77777777" w:rsidR="00C16600" w:rsidRPr="00C16600" w:rsidRDefault="00C16600" w:rsidP="00C16600">
      <w:pPr>
        <w:widowControl w:val="0"/>
        <w:spacing w:after="0" w:line="240" w:lineRule="auto"/>
        <w:ind w:right="-20"/>
        <w:rPr>
          <w:rFonts w:ascii="Arial" w:eastAsia="Calibri" w:hAnsi="Arial" w:cs="Arial"/>
          <w:lang w:val="en-US" w:eastAsia="en-US"/>
        </w:rPr>
      </w:pPr>
      <w:r w:rsidRPr="00C16600">
        <w:rPr>
          <w:rFonts w:ascii="Arial" w:eastAsia="Calibri" w:hAnsi="Arial" w:cs="Arial"/>
          <w:lang w:val="en-US" w:eastAsia="en-US"/>
        </w:rPr>
        <w:t xml:space="preserve">  Telephone number: 02392 546149</w:t>
      </w:r>
    </w:p>
    <w:p w14:paraId="06C35242"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0E376E45"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7F8DFAB2"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04D77042"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57FA558A"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9B06680"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F590E66"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568A26FC"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0D0679C7"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4C7A6DCE"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0FD35F9D"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B07D377"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648565F"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102641B2"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26B31292"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EDC3AC3"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21C72EDF"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715DE74B"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A7F109F"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37AD7EA7"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15E08CCF"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6286A741"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79BF4371" w14:textId="77777777" w:rsidR="00C16600" w:rsidRPr="00C16600" w:rsidRDefault="00C16600" w:rsidP="00C16600">
      <w:pPr>
        <w:tabs>
          <w:tab w:val="left" w:pos="567"/>
          <w:tab w:val="left" w:pos="1134"/>
          <w:tab w:val="left" w:pos="1701"/>
          <w:tab w:val="left" w:pos="2268"/>
          <w:tab w:val="left" w:pos="2835"/>
        </w:tabs>
        <w:spacing w:after="0" w:line="240" w:lineRule="auto"/>
        <w:ind w:left="6480"/>
        <w:rPr>
          <w:rFonts w:ascii="Arial" w:hAnsi="Arial" w:cs="Arial"/>
          <w:b/>
        </w:rPr>
      </w:pPr>
      <w:r w:rsidRPr="00C16600">
        <w:rPr>
          <w:rFonts w:ascii="Arial" w:hAnsi="Arial" w:cs="Arial"/>
          <w:b/>
        </w:rPr>
        <w:lastRenderedPageBreak/>
        <w:t>Annex A to</w:t>
      </w:r>
    </w:p>
    <w:p w14:paraId="398B4787" w14:textId="77777777" w:rsidR="00C16600" w:rsidRPr="00C16600" w:rsidRDefault="00C16600" w:rsidP="00C16600">
      <w:pPr>
        <w:tabs>
          <w:tab w:val="left" w:pos="567"/>
          <w:tab w:val="left" w:pos="1134"/>
          <w:tab w:val="left" w:pos="1701"/>
          <w:tab w:val="left" w:pos="2268"/>
          <w:tab w:val="left" w:pos="2835"/>
        </w:tabs>
        <w:spacing w:after="0" w:line="240" w:lineRule="auto"/>
        <w:ind w:left="6480"/>
        <w:rPr>
          <w:rFonts w:ascii="Arial" w:hAnsi="Arial" w:cs="Arial"/>
          <w:b/>
        </w:rPr>
      </w:pPr>
      <w:bookmarkStart w:id="82" w:name="_Hlk3378803"/>
      <w:r w:rsidRPr="00C16600">
        <w:rPr>
          <w:rFonts w:ascii="Arial" w:hAnsi="Arial" w:cs="Arial"/>
          <w:b/>
        </w:rPr>
        <w:t xml:space="preserve">DC20042  </w:t>
      </w:r>
    </w:p>
    <w:p w14:paraId="2F43DB17" w14:textId="77777777" w:rsidR="00C16600" w:rsidRPr="00C16600" w:rsidRDefault="00C16600" w:rsidP="00C16600">
      <w:pPr>
        <w:tabs>
          <w:tab w:val="left" w:pos="567"/>
          <w:tab w:val="left" w:pos="1134"/>
          <w:tab w:val="left" w:pos="1701"/>
          <w:tab w:val="left" w:pos="2268"/>
          <w:tab w:val="left" w:pos="2835"/>
        </w:tabs>
        <w:spacing w:after="0" w:line="240" w:lineRule="auto"/>
        <w:ind w:left="6480"/>
        <w:rPr>
          <w:rFonts w:ascii="Arial" w:hAnsi="Arial" w:cs="Arial"/>
          <w:b/>
        </w:rPr>
      </w:pPr>
      <w:proofErr w:type="spellStart"/>
      <w:r w:rsidRPr="00C16600">
        <w:rPr>
          <w:rFonts w:ascii="Arial" w:hAnsi="Arial" w:cs="Arial"/>
          <w:b/>
        </w:rPr>
        <w:t>DSMarE</w:t>
      </w:r>
      <w:proofErr w:type="spellEnd"/>
      <w:r w:rsidRPr="00C16600">
        <w:rPr>
          <w:rFonts w:ascii="Arial" w:hAnsi="Arial" w:cs="Arial"/>
          <w:b/>
        </w:rPr>
        <w:t xml:space="preserve"> Replacement of TIG Welding Machines </w:t>
      </w:r>
      <w:proofErr w:type="spellStart"/>
      <w:r w:rsidRPr="00C16600">
        <w:rPr>
          <w:rFonts w:ascii="Arial" w:hAnsi="Arial" w:cs="Arial"/>
          <w:b/>
        </w:rPr>
        <w:t>SoR</w:t>
      </w:r>
      <w:proofErr w:type="spellEnd"/>
    </w:p>
    <w:p w14:paraId="5938BB0D" w14:textId="3908429E" w:rsidR="00C16600" w:rsidRPr="00C16600" w:rsidRDefault="00C16600" w:rsidP="00C16600">
      <w:pPr>
        <w:tabs>
          <w:tab w:val="left" w:pos="567"/>
          <w:tab w:val="left" w:pos="1134"/>
          <w:tab w:val="left" w:pos="1701"/>
          <w:tab w:val="left" w:pos="2268"/>
          <w:tab w:val="left" w:pos="2835"/>
        </w:tabs>
        <w:spacing w:after="0" w:line="240" w:lineRule="auto"/>
        <w:ind w:left="6480"/>
        <w:rPr>
          <w:rFonts w:ascii="Arial" w:hAnsi="Arial" w:cs="Arial"/>
          <w:b/>
        </w:rPr>
      </w:pPr>
      <w:r w:rsidRPr="00C16600">
        <w:rPr>
          <w:rFonts w:ascii="Arial" w:hAnsi="Arial" w:cs="Arial"/>
          <w:b/>
        </w:rPr>
        <w:t xml:space="preserve">Dated </w:t>
      </w:r>
      <w:r>
        <w:rPr>
          <w:rFonts w:ascii="Arial" w:hAnsi="Arial" w:cs="Arial"/>
          <w:b/>
        </w:rPr>
        <w:t>1</w:t>
      </w:r>
      <w:r w:rsidR="0091148D">
        <w:rPr>
          <w:rFonts w:ascii="Arial" w:hAnsi="Arial" w:cs="Arial"/>
          <w:b/>
        </w:rPr>
        <w:t>3</w:t>
      </w:r>
      <w:r>
        <w:rPr>
          <w:rFonts w:ascii="Arial" w:hAnsi="Arial" w:cs="Arial"/>
          <w:b/>
        </w:rPr>
        <w:t xml:space="preserve"> November</w:t>
      </w:r>
      <w:r w:rsidRPr="00C16600">
        <w:rPr>
          <w:rFonts w:ascii="Arial" w:hAnsi="Arial" w:cs="Arial"/>
          <w:b/>
        </w:rPr>
        <w:t xml:space="preserve"> 2020</w:t>
      </w:r>
    </w:p>
    <w:p w14:paraId="706CB650" w14:textId="77777777" w:rsidR="00C16600" w:rsidRPr="00C16600" w:rsidRDefault="00C16600" w:rsidP="00C16600">
      <w:pPr>
        <w:tabs>
          <w:tab w:val="left" w:pos="567"/>
          <w:tab w:val="left" w:pos="1134"/>
          <w:tab w:val="left" w:pos="1701"/>
          <w:tab w:val="left" w:pos="2268"/>
          <w:tab w:val="left" w:pos="2835"/>
        </w:tabs>
        <w:spacing w:after="0" w:line="240" w:lineRule="auto"/>
        <w:rPr>
          <w:rFonts w:ascii="Arial" w:hAnsi="Arial" w:cs="Arial"/>
          <w:i/>
          <w:color w:val="548DD4"/>
        </w:rPr>
      </w:pPr>
    </w:p>
    <w:bookmarkEnd w:id="82"/>
    <w:p w14:paraId="159B1E0A" w14:textId="77777777" w:rsidR="00C16600" w:rsidRPr="00C16600" w:rsidRDefault="00C16600" w:rsidP="00C16600">
      <w:pPr>
        <w:widowControl w:val="0"/>
        <w:spacing w:after="0" w:line="240" w:lineRule="auto"/>
        <w:ind w:right="-20"/>
        <w:rPr>
          <w:rFonts w:ascii="Arial" w:eastAsia="Calibri" w:hAnsi="Arial" w:cs="Arial"/>
          <w:lang w:val="en-US" w:eastAsia="en-US"/>
        </w:rPr>
      </w:pPr>
    </w:p>
    <w:p w14:paraId="7ADC2C96" w14:textId="001DCF52" w:rsidR="00C16600" w:rsidRDefault="00C16600" w:rsidP="00C16600">
      <w:pPr>
        <w:tabs>
          <w:tab w:val="left" w:pos="567"/>
        </w:tabs>
        <w:spacing w:after="240" w:line="240" w:lineRule="auto"/>
        <w:ind w:left="720"/>
        <w:rPr>
          <w:rFonts w:ascii="Arial" w:hAnsi="Arial" w:cs="Arial"/>
          <w:lang w:val="en-US"/>
        </w:rPr>
      </w:pPr>
      <w:r w:rsidRPr="00C16600">
        <w:rPr>
          <w:rFonts w:ascii="Arial" w:hAnsi="Arial" w:cs="Arial"/>
          <w:lang w:val="en-US"/>
        </w:rPr>
        <w:t>Table -Specification of TIG Welding Machines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85"/>
        <w:gridCol w:w="3685"/>
      </w:tblGrid>
      <w:tr w:rsidR="0091148D" w:rsidRPr="0091148D" w14:paraId="6A169EC2"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23A8A"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Ref</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CAA29"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Specification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89B33"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Additional Information</w:t>
            </w:r>
          </w:p>
        </w:tc>
      </w:tr>
      <w:tr w:rsidR="0091148D" w:rsidRPr="0091148D" w14:paraId="79878E6C"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7144"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6E9B0"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 xml:space="preserve">To be compatible with 415v,50 Hz, 3 phase supply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21FD051"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34B83189"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06FC968"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B8E8481"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To operate in AC and DC modes to permit welding of aluminum, steel and stainless steel</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57E2E04"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7347BC84"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125B2"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FD7BB"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Continuous setting of welding current.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A4185F"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60B1C25A"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80326"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9190"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Have a min of 3 different AC curves selectable (Square, sinusoidal and noise reduction)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B060319"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04882759"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E2AB"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98A25"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Possess a function to save and load parameter settings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43586FB"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1B9A070A"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A44D7"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FDF33"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 xml:space="preserve">AC frequency to be adjustable from 50-200Hz (or greater)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F25B00"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1216963E"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F0CCB71"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E5B2D3"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To be S-Symbol approved for working in confined areas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F0A1D66"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6F8CA604"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E873E"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70A47"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Digital display for welding current, time and frequency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781F47A"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6097F11F"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9D30E"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6D45"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 xml:space="preserve">AC balance control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16B7D9"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5B088A9D"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24AD"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DE8B2"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TIG pulsation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C44EB6D"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179A8010"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96F4"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FA64"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Adjustable start/final current and downslope time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ABB8999"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31D596FD"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D2F923F"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0A49B6"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To have a continuous current rating of 15 amps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BAA841"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5E6417B4"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A0E256D"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BBEA54F"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Welding current AC to be 5-180A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BD891F5"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3E407D39"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0EE3AF8"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E590920"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Earth return required</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8BFB99D"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16A7022D"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B10CE98"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ED283B8"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Duty cycle 100% current to be 250A at 40°C</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D141644"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7E9AB2CF"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00B392A"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lastRenderedPageBreak/>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99CB84D"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To be capable of welding mild steel of 15mm thickness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C575D15"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410D88EB"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FCABAA5"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 xml:space="preserve">17.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F6700C3"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Electrode diameter to be 1.5-4 mm</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D953B37"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5A756C79"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F4A7457"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 xml:space="preserve">18.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65E06B2"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To be supplied with compatible water (liquid) cooling unit that is mounted on trolley.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033B362"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6D484BD7"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4ECC"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19.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EE577"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Each unit to be mounted on transportation trolley (wheeled) by the manufacturer,</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F85DBA7"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681105F8"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25D76"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3023"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 xml:space="preserve">Trolley to have gas bottle holding facility (up to 50L)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FB985C"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759B1E00"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E15E"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D107"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Trolley to possess drawer for accessory and consumable storage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C37D961" w14:textId="77777777" w:rsidR="0091148D" w:rsidRPr="0091148D" w:rsidRDefault="0091148D" w:rsidP="0091148D">
            <w:pPr>
              <w:tabs>
                <w:tab w:val="left" w:pos="567"/>
              </w:tabs>
              <w:spacing w:after="240" w:line="240" w:lineRule="auto"/>
              <w:rPr>
                <w:rFonts w:ascii="Arial" w:hAnsi="Arial" w:cs="Arial"/>
                <w:lang w:val="en-US"/>
              </w:rPr>
            </w:pPr>
          </w:p>
        </w:tc>
      </w:tr>
      <w:tr w:rsidR="0091148D" w:rsidRPr="0091148D" w14:paraId="2B77679F" w14:textId="77777777" w:rsidTr="00846DFF">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AD5F1" w14:textId="77777777" w:rsidR="0091148D" w:rsidRPr="0091148D" w:rsidRDefault="0091148D" w:rsidP="0091148D">
            <w:pPr>
              <w:tabs>
                <w:tab w:val="left" w:pos="567"/>
              </w:tabs>
              <w:spacing w:after="240" w:line="240" w:lineRule="auto"/>
              <w:jc w:val="center"/>
              <w:rPr>
                <w:rFonts w:ascii="Arial" w:hAnsi="Arial" w:cs="Arial"/>
                <w:lang w:val="en-US"/>
              </w:rPr>
            </w:pPr>
            <w:r w:rsidRPr="0091148D">
              <w:rPr>
                <w:rFonts w:ascii="Arial" w:hAnsi="Arial" w:cs="Arial"/>
                <w:lang w:val="en-US"/>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E66C7"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Supplier shall adhere to the following publications:</w:t>
            </w:r>
          </w:p>
          <w:p w14:paraId="12C9AD2C"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AQAP. 2120 edition 3 (NATO Quality Assurance Requirements for production)</w:t>
            </w:r>
          </w:p>
          <w:p w14:paraId="5E053265"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DEFCON 602B edition 12/06 (Quality Assurance without Deliverable Quality Plan)</w:t>
            </w:r>
          </w:p>
          <w:p w14:paraId="086B3C7D"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 xml:space="preserve">Contractor to demonstrate they have a Quality management system to BS EN ISO 9001 2008 standard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C3B30" w14:textId="77777777" w:rsidR="0091148D" w:rsidRPr="0091148D" w:rsidRDefault="0091148D" w:rsidP="0091148D">
            <w:pPr>
              <w:tabs>
                <w:tab w:val="left" w:pos="567"/>
              </w:tabs>
              <w:spacing w:after="240" w:line="240" w:lineRule="auto"/>
              <w:rPr>
                <w:rFonts w:ascii="Arial" w:hAnsi="Arial" w:cs="Arial"/>
                <w:lang w:val="en-US"/>
              </w:rPr>
            </w:pPr>
            <w:r w:rsidRPr="0091148D">
              <w:rPr>
                <w:rFonts w:ascii="Arial" w:hAnsi="Arial" w:cs="Arial"/>
                <w:lang w:val="en-US"/>
              </w:rPr>
              <w:t xml:space="preserve">Further details can be supplied at request if required </w:t>
            </w:r>
          </w:p>
        </w:tc>
      </w:tr>
    </w:tbl>
    <w:p w14:paraId="73BD92E5" w14:textId="77777777" w:rsidR="0091148D" w:rsidRPr="00C16600" w:rsidRDefault="0091148D" w:rsidP="0091148D">
      <w:pPr>
        <w:tabs>
          <w:tab w:val="left" w:pos="567"/>
        </w:tabs>
        <w:spacing w:after="240" w:line="240" w:lineRule="auto"/>
        <w:rPr>
          <w:rFonts w:ascii="Arial" w:hAnsi="Arial" w:cs="Arial"/>
          <w:lang w:val="en-US"/>
        </w:rPr>
      </w:pPr>
    </w:p>
    <w:p w14:paraId="6721C228" w14:textId="77777777" w:rsidR="003024A1" w:rsidRPr="003024A1" w:rsidRDefault="003024A1" w:rsidP="003024A1">
      <w:pPr>
        <w:spacing w:after="0" w:line="240" w:lineRule="auto"/>
        <w:ind w:right="-20"/>
        <w:jc w:val="center"/>
        <w:rPr>
          <w:rFonts w:ascii="Arial" w:hAnsi="Arial" w:cs="Arial"/>
          <w:b/>
          <w:u w:val="single"/>
        </w:rPr>
      </w:pPr>
    </w:p>
    <w:p w14:paraId="7D1B33BA" w14:textId="77777777" w:rsidR="003024A1" w:rsidRPr="003024A1" w:rsidRDefault="003024A1" w:rsidP="003024A1">
      <w:pPr>
        <w:spacing w:after="0" w:line="240" w:lineRule="auto"/>
        <w:rPr>
          <w:rFonts w:ascii="Arial" w:hAnsi="Arial" w:cs="Arial"/>
        </w:rPr>
      </w:pPr>
    </w:p>
    <w:p w14:paraId="179C62E1" w14:textId="77777777" w:rsidR="003024A1" w:rsidRPr="003024A1" w:rsidRDefault="003024A1" w:rsidP="003024A1">
      <w:pPr>
        <w:spacing w:after="0" w:line="240" w:lineRule="auto"/>
        <w:rPr>
          <w:rFonts w:ascii="Arial" w:hAnsi="Arial" w:cs="Arial"/>
        </w:rPr>
      </w:pPr>
    </w:p>
    <w:p w14:paraId="658A1266" w14:textId="77777777" w:rsidR="00220EF5" w:rsidRDefault="00220EF5">
      <w:pPr>
        <w:widowControl w:val="0"/>
        <w:autoSpaceDE w:val="0"/>
        <w:autoSpaceDN w:val="0"/>
        <w:adjustRightInd w:val="0"/>
        <w:spacing w:after="200" w:line="276" w:lineRule="auto"/>
        <w:ind w:left="120" w:right="114"/>
        <w:rPr>
          <w:rFonts w:ascii="Arial" w:hAnsi="Arial" w:cs="Arial"/>
          <w:sz w:val="24"/>
          <w:szCs w:val="24"/>
        </w:rPr>
      </w:pPr>
    </w:p>
    <w:sectPr w:rsidR="00220EF5">
      <w:footerReference w:type="default" r:id="rId31"/>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F71C" w14:textId="77777777" w:rsidR="009F14CF" w:rsidRDefault="009F14CF">
      <w:pPr>
        <w:spacing w:after="0" w:line="240" w:lineRule="auto"/>
      </w:pPr>
      <w:r>
        <w:separator/>
      </w:r>
    </w:p>
  </w:endnote>
  <w:endnote w:type="continuationSeparator" w:id="0">
    <w:p w14:paraId="5FA359BC" w14:textId="77777777" w:rsidR="009F14CF" w:rsidRDefault="009F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1F11" w14:textId="77777777" w:rsidR="00102DC3" w:rsidRDefault="00102DC3">
    <w:pPr>
      <w:pStyle w:val="Footer"/>
      <w:jc w:val="right"/>
    </w:pPr>
    <w:r>
      <w:fldChar w:fldCharType="begin"/>
    </w:r>
    <w:r>
      <w:instrText xml:space="preserve"> PAGE   \* MERGEFORMAT </w:instrText>
    </w:r>
    <w:r>
      <w:fldChar w:fldCharType="separate"/>
    </w:r>
    <w:r>
      <w:rPr>
        <w:noProof/>
      </w:rPr>
      <w:t>4</w:t>
    </w:r>
    <w:r>
      <w:fldChar w:fldCharType="end"/>
    </w:r>
  </w:p>
  <w:p w14:paraId="00117CBD" w14:textId="77777777" w:rsidR="00102DC3" w:rsidRDefault="0010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9969" w14:textId="77777777" w:rsidR="00102DC3" w:rsidRDefault="00102DC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C6A1913" w14:textId="77777777" w:rsidR="00102DC3" w:rsidRDefault="00102DC3">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0CD1" w14:textId="77777777" w:rsidR="00102DC3" w:rsidRDefault="00102DC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ABE7170" w14:textId="77777777" w:rsidR="00102DC3" w:rsidRDefault="00102DC3">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AFCE" w14:textId="77777777" w:rsidR="009F14CF" w:rsidRDefault="009F14CF">
      <w:pPr>
        <w:spacing w:after="0" w:line="240" w:lineRule="auto"/>
      </w:pPr>
      <w:r>
        <w:separator/>
      </w:r>
    </w:p>
  </w:footnote>
  <w:footnote w:type="continuationSeparator" w:id="0">
    <w:p w14:paraId="6C50A96E" w14:textId="77777777" w:rsidR="009F14CF" w:rsidRDefault="009F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9856" w14:textId="77777777" w:rsidR="00102DC3" w:rsidRDefault="0010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CDF5" w14:textId="77777777" w:rsidR="00102DC3" w:rsidRDefault="00102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7CF0" w14:textId="77777777" w:rsidR="00102DC3" w:rsidRDefault="0010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1" w15:restartNumberingAfterBreak="0">
    <w:nsid w:val="1B571722"/>
    <w:multiLevelType w:val="hybridMultilevel"/>
    <w:tmpl w:val="72B4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3"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2D3455C7"/>
    <w:multiLevelType w:val="hybridMultilevel"/>
    <w:tmpl w:val="B5C032A0"/>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cs="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cs="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cs="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E5546F"/>
    <w:multiLevelType w:val="hybridMultilevel"/>
    <w:tmpl w:val="E66E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DB34352"/>
    <w:multiLevelType w:val="hybridMultilevel"/>
    <w:tmpl w:val="88C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263E86"/>
    <w:multiLevelType w:val="hybridMultilevel"/>
    <w:tmpl w:val="B074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0"/>
  </w:num>
  <w:num w:numId="5">
    <w:abstractNumId w:val="5"/>
  </w:num>
  <w:num w:numId="6">
    <w:abstractNumId w:val="10"/>
  </w:num>
  <w:num w:numId="7">
    <w:abstractNumId w:val="3"/>
  </w:num>
  <w:num w:numId="8">
    <w:abstractNumId w:val="2"/>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585D"/>
    <w:rsid w:val="00033DF3"/>
    <w:rsid w:val="00043735"/>
    <w:rsid w:val="000469CF"/>
    <w:rsid w:val="00097F65"/>
    <w:rsid w:val="000B2FB9"/>
    <w:rsid w:val="000D2495"/>
    <w:rsid w:val="00102DC3"/>
    <w:rsid w:val="001163EA"/>
    <w:rsid w:val="00136BFC"/>
    <w:rsid w:val="00182CFD"/>
    <w:rsid w:val="001B35EF"/>
    <w:rsid w:val="001F2688"/>
    <w:rsid w:val="00220EF5"/>
    <w:rsid w:val="00263BE2"/>
    <w:rsid w:val="002F05D3"/>
    <w:rsid w:val="003024A1"/>
    <w:rsid w:val="0031173F"/>
    <w:rsid w:val="00336C46"/>
    <w:rsid w:val="00377493"/>
    <w:rsid w:val="00382639"/>
    <w:rsid w:val="0038304E"/>
    <w:rsid w:val="00415612"/>
    <w:rsid w:val="00424B44"/>
    <w:rsid w:val="00432019"/>
    <w:rsid w:val="00434FD4"/>
    <w:rsid w:val="004452D7"/>
    <w:rsid w:val="004507F9"/>
    <w:rsid w:val="00475702"/>
    <w:rsid w:val="00496A08"/>
    <w:rsid w:val="004F7AD9"/>
    <w:rsid w:val="005A04AD"/>
    <w:rsid w:val="005B7C6F"/>
    <w:rsid w:val="0060557D"/>
    <w:rsid w:val="00626BB2"/>
    <w:rsid w:val="00651B40"/>
    <w:rsid w:val="00672A87"/>
    <w:rsid w:val="006944B8"/>
    <w:rsid w:val="006C6AC5"/>
    <w:rsid w:val="00767ECD"/>
    <w:rsid w:val="00770BDC"/>
    <w:rsid w:val="00775973"/>
    <w:rsid w:val="00791A42"/>
    <w:rsid w:val="007A6CDF"/>
    <w:rsid w:val="007B5321"/>
    <w:rsid w:val="007D5C74"/>
    <w:rsid w:val="007E40B6"/>
    <w:rsid w:val="00800A0E"/>
    <w:rsid w:val="00852C12"/>
    <w:rsid w:val="008743FF"/>
    <w:rsid w:val="00882964"/>
    <w:rsid w:val="008F5602"/>
    <w:rsid w:val="0091148D"/>
    <w:rsid w:val="00947764"/>
    <w:rsid w:val="00981E23"/>
    <w:rsid w:val="00995C12"/>
    <w:rsid w:val="009F14CF"/>
    <w:rsid w:val="00A047B5"/>
    <w:rsid w:val="00A542CE"/>
    <w:rsid w:val="00A615F6"/>
    <w:rsid w:val="00A6224D"/>
    <w:rsid w:val="00A879B8"/>
    <w:rsid w:val="00A90B39"/>
    <w:rsid w:val="00AA59BD"/>
    <w:rsid w:val="00AC2744"/>
    <w:rsid w:val="00AD2E95"/>
    <w:rsid w:val="00AD585D"/>
    <w:rsid w:val="00AE3C97"/>
    <w:rsid w:val="00B03C88"/>
    <w:rsid w:val="00B11396"/>
    <w:rsid w:val="00B249E3"/>
    <w:rsid w:val="00B53E7E"/>
    <w:rsid w:val="00B81D31"/>
    <w:rsid w:val="00BA3E2D"/>
    <w:rsid w:val="00BC0559"/>
    <w:rsid w:val="00BD4EB2"/>
    <w:rsid w:val="00BE702F"/>
    <w:rsid w:val="00C16600"/>
    <w:rsid w:val="00C712E2"/>
    <w:rsid w:val="00C80C30"/>
    <w:rsid w:val="00CC3159"/>
    <w:rsid w:val="00D25670"/>
    <w:rsid w:val="00DD5F83"/>
    <w:rsid w:val="00E41719"/>
    <w:rsid w:val="00E8719C"/>
    <w:rsid w:val="00EC0A32"/>
    <w:rsid w:val="00ED07A8"/>
    <w:rsid w:val="00EF5DB5"/>
    <w:rsid w:val="00F21AB0"/>
    <w:rsid w:val="00F322E4"/>
    <w:rsid w:val="00F465A8"/>
    <w:rsid w:val="00F61253"/>
    <w:rsid w:val="00F7554E"/>
    <w:rsid w:val="00F77E8C"/>
    <w:rsid w:val="00F855A0"/>
    <w:rsid w:val="00FA5BA1"/>
    <w:rsid w:val="00FD5825"/>
    <w:rsid w:val="00FD6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E14BB"/>
  <w14:defaultImageDpi w14:val="0"/>
  <w15:docId w15:val="{5D9F7743-F943-4DDE-A132-6ED6F90F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5F83"/>
    <w:rPr>
      <w:color w:val="0563C1"/>
      <w:u w:val="single"/>
    </w:rPr>
  </w:style>
  <w:style w:type="character" w:styleId="UnresolvedMention">
    <w:name w:val="Unresolved Mention"/>
    <w:uiPriority w:val="99"/>
    <w:semiHidden/>
    <w:unhideWhenUsed/>
    <w:rsid w:val="00DD5F83"/>
    <w:rPr>
      <w:color w:val="605E5C"/>
      <w:shd w:val="clear" w:color="auto" w:fill="E1DFDD"/>
    </w:rPr>
  </w:style>
  <w:style w:type="paragraph" w:styleId="Header">
    <w:name w:val="header"/>
    <w:basedOn w:val="Normal"/>
    <w:link w:val="HeaderChar"/>
    <w:uiPriority w:val="99"/>
    <w:unhideWhenUsed/>
    <w:rsid w:val="00A542CE"/>
    <w:pPr>
      <w:tabs>
        <w:tab w:val="center" w:pos="4513"/>
        <w:tab w:val="right" w:pos="9026"/>
      </w:tabs>
    </w:pPr>
  </w:style>
  <w:style w:type="character" w:customStyle="1" w:styleId="HeaderChar">
    <w:name w:val="Header Char"/>
    <w:link w:val="Header"/>
    <w:uiPriority w:val="99"/>
    <w:rsid w:val="00A542CE"/>
    <w:rPr>
      <w:rFonts w:ascii="Calibri" w:eastAsia="Times New Roman" w:hAnsi="Calibri" w:cs="Times New Roman"/>
    </w:rPr>
  </w:style>
  <w:style w:type="paragraph" w:styleId="Footer">
    <w:name w:val="footer"/>
    <w:basedOn w:val="Normal"/>
    <w:link w:val="FooterChar"/>
    <w:uiPriority w:val="99"/>
    <w:unhideWhenUsed/>
    <w:rsid w:val="00A542CE"/>
    <w:pPr>
      <w:tabs>
        <w:tab w:val="center" w:pos="4513"/>
        <w:tab w:val="right" w:pos="9026"/>
      </w:tabs>
    </w:pPr>
  </w:style>
  <w:style w:type="character" w:customStyle="1" w:styleId="FooterChar">
    <w:name w:val="Footer Char"/>
    <w:link w:val="Footer"/>
    <w:uiPriority w:val="99"/>
    <w:rsid w:val="00A542CE"/>
    <w:rPr>
      <w:rFonts w:ascii="Calibri" w:eastAsia="Times New Roman" w:hAnsi="Calibri" w:cs="Times New Roman"/>
    </w:rPr>
  </w:style>
  <w:style w:type="paragraph" w:customStyle="1" w:styleId="Default">
    <w:name w:val="Default"/>
    <w:rsid w:val="00A542C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E40B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3024A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1660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1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https://www.dstan.mod.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2.xml"/><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aren.wiley895@mod.gov.uk" TargetMode="External"/><Relationship Id="rId23" Type="http://schemas.openxmlformats.org/officeDocument/2006/relationships/hyperlink" Target="https://www.aof.mod.uk/aofcontent/tactical/toolkit" TargetMode="External"/><Relationship Id="rId28" Type="http://schemas.openxmlformats.org/officeDocument/2006/relationships/hyperlink" Target="http://www.freightcollection.com/"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DSA-DLSR-MovTpt-DGHSIS@mod.uk" TargetMode="External"/><Relationship Id="rId30"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CategoryDescription xmlns="http://schemas.microsoft.com/sharepoint.v3" xsi:nil="true"/>
    <wic_System_Copyright xmlns="http://schemas.microsoft.com/sharepoint/v3/fields" xsi:nil="true"/>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CreatedOriginated xmlns="04738c6d-ecc8-46f1-821f-82e308eab3d9">2020-10-28T16:06:20+00:00</CreatedOriginated>
    <_Status xmlns="http://schemas.microsoft.com/sharepoint/v3/fields">Not Started</_Status>
  </documentManagement>
</p:propertie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BCFA7FD2EB6BC4782FDF19080A4AD27" ma:contentTypeVersion="9" ma:contentTypeDescription="Designed to facilitate the storage of MOD Documents with a '.doc' or '.docx' extension" ma:contentTypeScope="" ma:versionID="2964bed12f64db494e9165fba26cc257">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804f16f8-731a-4cf6-83bf-44c02134f3f9" targetNamespace="http://schemas.microsoft.com/office/2006/metadata/properties" ma:root="true" ma:fieldsID="6b9815d1e93b628faebf85b2e666b3c2" ns1:_="" ns2:_="" ns3:_="" ns4:_="" ns5:_="">
    <xsd:import namespace="http://schemas.microsoft.com/sharepoint/v3"/>
    <xsd:import namespace="04738c6d-ecc8-46f1-821f-82e308eab3d9"/>
    <xsd:import namespace="http://schemas.microsoft.com/sharepoint.v3"/>
    <xsd:import namespace="http://schemas.microsoft.com/sharepoint/v3/fields"/>
    <xsd:import namespace="804f16f8-731a-4cf6-83bf-44c02134f3f9"/>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f16f8-731a-4cf6-83bf-44c02134f3f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0A41-D79B-421E-A943-764411B94B79}">
  <ds:schemaRefs>
    <ds:schemaRef ds:uri="http://schemas.microsoft.com/sharepoint/v3/contenttype/forms"/>
  </ds:schemaRefs>
</ds:datastoreItem>
</file>

<file path=customXml/itemProps2.xml><?xml version="1.0" encoding="utf-8"?>
<ds:datastoreItem xmlns:ds="http://schemas.openxmlformats.org/officeDocument/2006/customXml" ds:itemID="{0194EA4E-7458-4305-AC8F-E57388D3D8E1}">
  <ds:schemaRefs>
    <ds:schemaRef ds:uri="http://schemas.microsoft.com/sharepoint/events"/>
  </ds:schemaRefs>
</ds:datastoreItem>
</file>

<file path=customXml/itemProps3.xml><?xml version="1.0" encoding="utf-8"?>
<ds:datastoreItem xmlns:ds="http://schemas.openxmlformats.org/officeDocument/2006/customXml" ds:itemID="{114E403D-F5A5-4574-A33C-688C1E8E19A0}">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1C2D11EF-BC07-427B-9F97-0A93E2E7358B}">
  <ds:schemaRefs>
    <ds:schemaRef ds:uri="office.server.policy"/>
  </ds:schemaRefs>
</ds:datastoreItem>
</file>

<file path=customXml/itemProps5.xml><?xml version="1.0" encoding="utf-8"?>
<ds:datastoreItem xmlns:ds="http://schemas.openxmlformats.org/officeDocument/2006/customXml" ds:itemID="{E3D25133-FDA5-496C-A5D5-E287F92C5565}">
  <ds:schemaRefs>
    <ds:schemaRef ds:uri="Microsoft.SharePoint.Taxonomy.ContentTypeSync"/>
  </ds:schemaRefs>
</ds:datastoreItem>
</file>

<file path=customXml/itemProps6.xml><?xml version="1.0" encoding="utf-8"?>
<ds:datastoreItem xmlns:ds="http://schemas.openxmlformats.org/officeDocument/2006/customXml" ds:itemID="{0A5CA669-ED26-4CA3-BD9E-0BC83395D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804f16f8-731a-4cf6-83bf-44c02134f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C4FDF5-6867-4F33-826A-99D55AB7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46</Pages>
  <Words>13486</Words>
  <Characters>76871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Miss (Air-Comrcl Gen Acq Admn Off 6)</dc:creator>
  <cp:keywords/>
  <dc:description>Generated by Oracle BI Publisher 10.1.3.4.2</dc:description>
  <cp:lastModifiedBy>Wiley, Karen Miss (Air-Comrcl Gen Acq Admn Off 6)</cp:lastModifiedBy>
  <cp:revision>90</cp:revision>
  <dcterms:created xsi:type="dcterms:W3CDTF">2020-10-20T12:35:00Z</dcterms:created>
  <dcterms:modified xsi:type="dcterms:W3CDTF">2020-11-13T11:39:00Z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4;#Information management|07795f02-7987-43cd-b575-f41fc8ac97cd</vt:lpwstr>
  </property>
  <property fmtid="{D5CDD505-2E9C-101B-9397-08002B2CF9AE}" pid="3" name="Subject Keywords">
    <vt:lpwstr>1;#Information management|6a085f67-cdb7-474e-8082-e1093d41b8cb</vt:lpwstr>
  </property>
  <property fmtid="{D5CDD505-2E9C-101B-9397-08002B2CF9AE}" pid="4" name="_dlc_policyId">
    <vt:lpwstr/>
  </property>
  <property fmtid="{D5CDD505-2E9C-101B-9397-08002B2CF9AE}" pid="5" name="ContentTypeId">
    <vt:lpwstr>0x010100D9D675D6CDED02438DC7CFF78D2F29E401006BCFA7FD2EB6BC4782FDF19080A4AD27</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