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13" w:rsidRDefault="00CA09F7">
      <w:bookmarkStart w:id="0" w:name="_GoBack"/>
      <w:bookmarkEnd w:id="0"/>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B465D3" w:rsidRDefault="00B465D3"/>
    <w:p w:rsidR="001D30FC" w:rsidRDefault="00B465D3">
      <w:pPr>
        <w:rPr>
          <w:rFonts w:ascii="Arial Black" w:hAnsi="Arial Black"/>
          <w:b/>
          <w:bCs/>
          <w:sz w:val="24"/>
          <w:szCs w:val="24"/>
        </w:rPr>
      </w:pPr>
      <w:r w:rsidRPr="00B465D3">
        <w:rPr>
          <w:rFonts w:ascii="Arial Black" w:hAnsi="Arial Black"/>
          <w:b/>
          <w:bCs/>
          <w:sz w:val="24"/>
          <w:szCs w:val="24"/>
        </w:rPr>
        <w:t>PARKING MANAGEMENT SERVICES</w:t>
      </w:r>
    </w:p>
    <w:p w:rsidR="00B465D3" w:rsidRPr="00B465D3" w:rsidRDefault="00B465D3">
      <w:pPr>
        <w:rPr>
          <w:sz w:val="24"/>
          <w:szCs w:val="24"/>
        </w:rPr>
      </w:pPr>
    </w:p>
    <w:tbl>
      <w:tblPr>
        <w:tblStyle w:val="TableGrid"/>
        <w:tblW w:w="14886" w:type="dxa"/>
        <w:tblLayout w:type="fixed"/>
        <w:tblLook w:val="04A0" w:firstRow="1" w:lastRow="0" w:firstColumn="1" w:lastColumn="0" w:noHBand="0" w:noVBand="1"/>
      </w:tblPr>
      <w:tblGrid>
        <w:gridCol w:w="538"/>
        <w:gridCol w:w="1278"/>
        <w:gridCol w:w="5238"/>
        <w:gridCol w:w="6554"/>
        <w:gridCol w:w="1278"/>
      </w:tblGrid>
      <w:tr w:rsidR="00144323" w:rsidRPr="002C4161" w:rsidTr="00F75220">
        <w:tc>
          <w:tcPr>
            <w:tcW w:w="538" w:type="dxa"/>
            <w:shd w:val="clear" w:color="auto" w:fill="BFBFBF" w:themeFill="background1" w:themeFillShade="BF"/>
          </w:tcPr>
          <w:p w:rsidR="00144323" w:rsidRPr="002C4161" w:rsidRDefault="00692213">
            <w:pPr>
              <w:rPr>
                <w:b/>
              </w:rPr>
            </w:pPr>
            <w:r>
              <w:rPr>
                <w:b/>
              </w:rPr>
              <w:t>No.</w:t>
            </w:r>
          </w:p>
        </w:tc>
        <w:tc>
          <w:tcPr>
            <w:tcW w:w="1278" w:type="dxa"/>
            <w:shd w:val="clear" w:color="auto" w:fill="BFBFBF" w:themeFill="background1" w:themeFillShade="BF"/>
          </w:tcPr>
          <w:p w:rsidR="00144323" w:rsidRPr="002C4161" w:rsidRDefault="00144323">
            <w:pPr>
              <w:rPr>
                <w:b/>
              </w:rPr>
            </w:pPr>
            <w:r w:rsidRPr="002C4161">
              <w:rPr>
                <w:b/>
              </w:rPr>
              <w:t>Date Requested</w:t>
            </w:r>
          </w:p>
        </w:tc>
        <w:tc>
          <w:tcPr>
            <w:tcW w:w="5238" w:type="dxa"/>
            <w:shd w:val="clear" w:color="auto" w:fill="BFBFBF" w:themeFill="background1" w:themeFillShade="BF"/>
          </w:tcPr>
          <w:p w:rsidR="00144323" w:rsidRPr="002C4161" w:rsidRDefault="00144323">
            <w:pPr>
              <w:rPr>
                <w:b/>
              </w:rPr>
            </w:pPr>
            <w:r w:rsidRPr="002C4161">
              <w:rPr>
                <w:b/>
              </w:rPr>
              <w:t>Question</w:t>
            </w:r>
          </w:p>
        </w:tc>
        <w:tc>
          <w:tcPr>
            <w:tcW w:w="6554" w:type="dxa"/>
            <w:shd w:val="clear" w:color="auto" w:fill="BFBFBF" w:themeFill="background1" w:themeFillShade="BF"/>
          </w:tcPr>
          <w:p w:rsidR="00144323" w:rsidRPr="002C4161" w:rsidRDefault="00144323" w:rsidP="00144323">
            <w:pPr>
              <w:rPr>
                <w:b/>
              </w:rPr>
            </w:pPr>
            <w:r w:rsidRPr="002C4161">
              <w:rPr>
                <w:b/>
              </w:rPr>
              <w:t>Response</w:t>
            </w:r>
          </w:p>
        </w:tc>
        <w:tc>
          <w:tcPr>
            <w:tcW w:w="1278" w:type="dxa"/>
            <w:shd w:val="clear" w:color="auto" w:fill="BFBFBF" w:themeFill="background1" w:themeFillShade="BF"/>
          </w:tcPr>
          <w:p w:rsidR="00144323" w:rsidRPr="002C4161" w:rsidRDefault="00144323">
            <w:pPr>
              <w:rPr>
                <w:b/>
              </w:rPr>
            </w:pPr>
            <w:r w:rsidRPr="002C4161">
              <w:rPr>
                <w:b/>
              </w:rPr>
              <w:t>Date Responded</w:t>
            </w:r>
          </w:p>
        </w:tc>
      </w:tr>
      <w:tr w:rsidR="00E74400" w:rsidRPr="00E74400" w:rsidTr="00F75220">
        <w:tc>
          <w:tcPr>
            <w:tcW w:w="538" w:type="dxa"/>
          </w:tcPr>
          <w:p w:rsidR="00CD3923" w:rsidRPr="00E74400" w:rsidRDefault="00B465D3" w:rsidP="00B465D3">
            <w:pPr>
              <w:jc w:val="center"/>
            </w:pPr>
            <w:r>
              <w:t>1</w:t>
            </w:r>
          </w:p>
        </w:tc>
        <w:tc>
          <w:tcPr>
            <w:tcW w:w="1278" w:type="dxa"/>
          </w:tcPr>
          <w:p w:rsidR="00CD3923" w:rsidRPr="00E74400" w:rsidRDefault="00B465D3" w:rsidP="003F2C96">
            <w:r>
              <w:t>10/03/2017</w:t>
            </w:r>
          </w:p>
        </w:tc>
        <w:tc>
          <w:tcPr>
            <w:tcW w:w="5238" w:type="dxa"/>
          </w:tcPr>
          <w:p w:rsidR="00CD3923" w:rsidRPr="00E74400" w:rsidRDefault="00B465D3" w:rsidP="00B465D3">
            <w:pPr>
              <w:rPr>
                <w:rFonts w:eastAsia="Times New Roman" w:cs="Arial"/>
              </w:rPr>
            </w:pPr>
            <w:r>
              <w:rPr>
                <w:rFonts w:eastAsia="Times New Roman" w:cs="Arial"/>
              </w:rPr>
              <w:t>“drop down” list in column G “WBC CPE – ITT – Criteria B – Annex B – Mandatory Requirements FINAL” is not functioning</w:t>
            </w:r>
          </w:p>
        </w:tc>
        <w:tc>
          <w:tcPr>
            <w:tcW w:w="6554" w:type="dxa"/>
          </w:tcPr>
          <w:p w:rsidR="00CD3923" w:rsidRPr="00E74400" w:rsidRDefault="00BC6FB9" w:rsidP="00B465D3">
            <w:r>
              <w:t xml:space="preserve">File amended so “drop down” facility works and new file uploaded to Contract Finder - </w:t>
            </w:r>
            <w:r>
              <w:rPr>
                <w:rFonts w:eastAsia="Times New Roman" w:cs="Arial"/>
              </w:rPr>
              <w:t>“WBC CPE – ITT – Criteria B – Annex B – Mandatory Requirements FINAL v2”</w:t>
            </w:r>
          </w:p>
        </w:tc>
        <w:tc>
          <w:tcPr>
            <w:tcW w:w="1278" w:type="dxa"/>
          </w:tcPr>
          <w:p w:rsidR="00CD3923" w:rsidRPr="00E74400" w:rsidRDefault="009D5F0A" w:rsidP="00891463">
            <w:r>
              <w:t>10/03/2017</w:t>
            </w:r>
          </w:p>
        </w:tc>
      </w:tr>
      <w:tr w:rsidR="00E74400" w:rsidRPr="00E74400" w:rsidTr="00F75220">
        <w:tc>
          <w:tcPr>
            <w:tcW w:w="538" w:type="dxa"/>
          </w:tcPr>
          <w:p w:rsidR="00CA09F7" w:rsidRPr="00E74400" w:rsidRDefault="00CF4CAE" w:rsidP="00B465D3">
            <w:pPr>
              <w:jc w:val="center"/>
            </w:pPr>
            <w:r>
              <w:t>2</w:t>
            </w:r>
          </w:p>
        </w:tc>
        <w:tc>
          <w:tcPr>
            <w:tcW w:w="1278" w:type="dxa"/>
          </w:tcPr>
          <w:p w:rsidR="00CA09F7" w:rsidRPr="00E74400" w:rsidRDefault="00CF4CAE" w:rsidP="003F2C96">
            <w:r>
              <w:t>15/03/2017</w:t>
            </w:r>
          </w:p>
        </w:tc>
        <w:tc>
          <w:tcPr>
            <w:tcW w:w="5238" w:type="dxa"/>
          </w:tcPr>
          <w:p w:rsidR="00CA09F7" w:rsidRPr="00E74400" w:rsidRDefault="00CF4CAE" w:rsidP="00CA09F7">
            <w:pPr>
              <w:rPr>
                <w:rFonts w:eastAsia="Times New Roman" w:cs="Arial"/>
              </w:rPr>
            </w:pPr>
            <w:r>
              <w:t>Are you using a portal we need to express interest via?</w:t>
            </w:r>
          </w:p>
        </w:tc>
        <w:tc>
          <w:tcPr>
            <w:tcW w:w="6554" w:type="dxa"/>
          </w:tcPr>
          <w:p w:rsidR="00CF4CAE" w:rsidRDefault="00CF4CAE" w:rsidP="00CF4CAE">
            <w:pPr>
              <w:rPr>
                <w:color w:val="1F497D"/>
              </w:rPr>
            </w:pPr>
            <w:r>
              <w:t>(</w:t>
            </w:r>
            <w:r w:rsidRPr="00CF4CAE">
              <w:t>OJE</w:t>
            </w:r>
            <w:r>
              <w:t xml:space="preserve">U: </w:t>
            </w:r>
            <w:r w:rsidRPr="00CF4CAE">
              <w:t>2017</w:t>
            </w:r>
            <w:r w:rsidR="002E2FC7">
              <w:t>/S 048</w:t>
            </w:r>
            <w:r w:rsidRPr="00CF4CAE">
              <w:t>-0</w:t>
            </w:r>
            <w:r w:rsidR="002E2FC7">
              <w:t>88171</w:t>
            </w:r>
            <w:r>
              <w:t xml:space="preserve">) </w:t>
            </w:r>
            <w:r w:rsidRPr="00CF4CAE">
              <w:t>There is no need for you to formally “express an interest” via a portal. All you need to do is submit your tender, as per the ITT that can be found on “Contract</w:t>
            </w:r>
            <w:r w:rsidR="002E2FC7">
              <w:t>s</w:t>
            </w:r>
            <w:r w:rsidRPr="00CF4CAE">
              <w:t xml:space="preserve"> Finder” -</w:t>
            </w:r>
            <w:hyperlink r:id="rId8" w:history="1">
              <w:r>
                <w:rPr>
                  <w:rStyle w:val="Hyperlink"/>
                </w:rPr>
                <w:t>https://www.contractsfinder.service.gov.uk/Notice/7d0daebd-d103-474e-99e1-b37b87855fbb</w:t>
              </w:r>
            </w:hyperlink>
          </w:p>
          <w:p w:rsidR="00CA09F7" w:rsidRPr="00E74400" w:rsidRDefault="00CA09F7" w:rsidP="00CF4CAE"/>
        </w:tc>
        <w:tc>
          <w:tcPr>
            <w:tcW w:w="1278" w:type="dxa"/>
          </w:tcPr>
          <w:p w:rsidR="00CA09F7" w:rsidRPr="00E74400" w:rsidRDefault="00CF4CAE" w:rsidP="003F2C96">
            <w:r>
              <w:t>15/03/2017</w:t>
            </w:r>
          </w:p>
        </w:tc>
      </w:tr>
      <w:tr w:rsidR="00224086" w:rsidRPr="00E74400" w:rsidTr="00F75220">
        <w:tc>
          <w:tcPr>
            <w:tcW w:w="538" w:type="dxa"/>
          </w:tcPr>
          <w:p w:rsidR="00224086" w:rsidRPr="00E74400" w:rsidRDefault="00224086" w:rsidP="00B465D3">
            <w:pPr>
              <w:jc w:val="center"/>
            </w:pPr>
            <w:r>
              <w:t>3</w:t>
            </w:r>
          </w:p>
        </w:tc>
        <w:tc>
          <w:tcPr>
            <w:tcW w:w="1278" w:type="dxa"/>
          </w:tcPr>
          <w:p w:rsidR="00224086" w:rsidRPr="00E74400" w:rsidRDefault="00224086" w:rsidP="003F2C96">
            <w:r>
              <w:t>22/03/2017</w:t>
            </w:r>
          </w:p>
        </w:tc>
        <w:tc>
          <w:tcPr>
            <w:tcW w:w="5238" w:type="dxa"/>
          </w:tcPr>
          <w:p w:rsidR="00224086" w:rsidRPr="00E74400" w:rsidRDefault="00224086" w:rsidP="00CA09F7">
            <w:pPr>
              <w:rPr>
                <w:rFonts w:eastAsia="Times New Roman" w:cs="Arial"/>
              </w:rPr>
            </w:pPr>
            <w:r>
              <w:t>Clause 8.8 - Are Charts, Tables, Flowcharts, permitted and will these be excluded from the word count.</w:t>
            </w:r>
          </w:p>
        </w:tc>
        <w:tc>
          <w:tcPr>
            <w:tcW w:w="6554" w:type="dxa"/>
          </w:tcPr>
          <w:p w:rsidR="00224086" w:rsidRPr="00E74400" w:rsidRDefault="00224086" w:rsidP="00A81798">
            <w:r>
              <w:t>The application of Word Count limits is explained in more detail</w:t>
            </w:r>
            <w:r w:rsidRPr="002360F0">
              <w:t xml:space="preserve">, together with an example, </w:t>
            </w:r>
            <w:r>
              <w:t>in Criteria C – Annex B. Please refer to this explanation. In general, unless specifically allowed in the question, any embedded image, table flowchart or similar will be counted within the word count.</w:t>
            </w:r>
          </w:p>
        </w:tc>
        <w:tc>
          <w:tcPr>
            <w:tcW w:w="1278" w:type="dxa"/>
          </w:tcPr>
          <w:p w:rsidR="00224086" w:rsidRDefault="00224086">
            <w:r w:rsidRPr="004E45B0">
              <w:t>07/04/2017</w:t>
            </w:r>
          </w:p>
        </w:tc>
      </w:tr>
      <w:tr w:rsidR="00224086" w:rsidRPr="00E74400" w:rsidTr="00F75220">
        <w:tc>
          <w:tcPr>
            <w:tcW w:w="538" w:type="dxa"/>
          </w:tcPr>
          <w:p w:rsidR="00224086" w:rsidRPr="00E74400" w:rsidRDefault="00224086" w:rsidP="00B465D3">
            <w:pPr>
              <w:jc w:val="center"/>
            </w:pPr>
            <w:r>
              <w:t>4</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Criteria C – Annex B - Method Statement </w:t>
            </w:r>
            <w:r w:rsidRPr="00706E80">
              <w:t>7</w:t>
            </w:r>
            <w:r>
              <w:t xml:space="preserve"> - D</w:t>
            </w:r>
            <w:r w:rsidRPr="00706E80">
              <w:t xml:space="preserve">escribe the envisioned fault reporting for all parking infrastructure, including on and off-street areas patrolled, including the Health and Safety reporting method and process.  The current WBC Health and Safety Inspection Report </w:t>
            </w:r>
            <w:proofErr w:type="gramStart"/>
            <w:r w:rsidRPr="00706E80">
              <w:t>is</w:t>
            </w:r>
            <w:proofErr w:type="gramEnd"/>
            <w:r w:rsidRPr="00706E80">
              <w:t xml:space="preserve"> included as an example</w:t>
            </w:r>
            <w:r>
              <w:t xml:space="preserve"> below. There is no example of the H&amp;S inspection report provided?</w:t>
            </w:r>
          </w:p>
        </w:tc>
        <w:tc>
          <w:tcPr>
            <w:tcW w:w="6554" w:type="dxa"/>
          </w:tcPr>
          <w:p w:rsidR="00224086" w:rsidRPr="00E74400" w:rsidRDefault="00224086" w:rsidP="003233A7">
            <w:r>
              <w:t xml:space="preserve">The example of the H&amp;S Inspection Report will be uploaded to </w:t>
            </w:r>
            <w:r w:rsidRPr="00B87F33">
              <w:t xml:space="preserve">Contract Finder. Please note that </w:t>
            </w:r>
            <w:proofErr w:type="gramStart"/>
            <w:r w:rsidRPr="00B87F33">
              <w:t>a</w:t>
            </w:r>
            <w:proofErr w:type="gramEnd"/>
            <w:r w:rsidRPr="00B87F33">
              <w:t xml:space="preserve"> H&amp;S Incident report is completed electronically, so no example can be provided.</w:t>
            </w:r>
          </w:p>
        </w:tc>
        <w:tc>
          <w:tcPr>
            <w:tcW w:w="1278" w:type="dxa"/>
          </w:tcPr>
          <w:p w:rsidR="00224086" w:rsidRDefault="00224086">
            <w:r w:rsidRPr="004E45B0">
              <w:t>07/04/2017</w:t>
            </w:r>
          </w:p>
        </w:tc>
      </w:tr>
      <w:tr w:rsidR="00224086" w:rsidRPr="00E74400" w:rsidTr="00F75220">
        <w:tc>
          <w:tcPr>
            <w:tcW w:w="538" w:type="dxa"/>
          </w:tcPr>
          <w:p w:rsidR="00224086" w:rsidRPr="00E74400" w:rsidRDefault="00224086" w:rsidP="00B465D3">
            <w:pPr>
              <w:jc w:val="center"/>
            </w:pPr>
            <w:r>
              <w:t>5</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1.2.3 – Can WBC provide a breakdown of the volume and category of the permits (i.e. season car park tickets, business permits, resident permit, visitor permit etc.) and how many we still be required to be physical </w:t>
            </w:r>
            <w:r>
              <w:lastRenderedPageBreak/>
              <w:t>tickets/permits?</w:t>
            </w:r>
          </w:p>
        </w:tc>
        <w:tc>
          <w:tcPr>
            <w:tcW w:w="6554" w:type="dxa"/>
          </w:tcPr>
          <w:p w:rsidR="00224086" w:rsidRPr="00E74400" w:rsidRDefault="00224086" w:rsidP="0023272E">
            <w:r w:rsidRPr="0023272E">
              <w:lastRenderedPageBreak/>
              <w:t>Please see Annex 14 of Appendix 1 – Service Specification FINAL document.</w:t>
            </w:r>
          </w:p>
        </w:tc>
        <w:tc>
          <w:tcPr>
            <w:tcW w:w="1278" w:type="dxa"/>
          </w:tcPr>
          <w:p w:rsidR="00224086" w:rsidRDefault="00224086">
            <w:r w:rsidRPr="004E45B0">
              <w:t>07/04/2017</w:t>
            </w:r>
          </w:p>
        </w:tc>
      </w:tr>
      <w:tr w:rsidR="00224086" w:rsidRPr="00E74400" w:rsidTr="00F75220">
        <w:tc>
          <w:tcPr>
            <w:tcW w:w="538" w:type="dxa"/>
          </w:tcPr>
          <w:p w:rsidR="00224086" w:rsidRPr="00E74400" w:rsidRDefault="00224086" w:rsidP="00B465D3">
            <w:pPr>
              <w:jc w:val="center"/>
            </w:pPr>
            <w:r>
              <w:lastRenderedPageBreak/>
              <w:t>6</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1.2.3 – Can the Council provide samples of any physical permits we are to produce</w:t>
            </w:r>
          </w:p>
        </w:tc>
        <w:tc>
          <w:tcPr>
            <w:tcW w:w="6554" w:type="dxa"/>
          </w:tcPr>
          <w:p w:rsidR="00224086" w:rsidRPr="0023272E" w:rsidRDefault="00224086" w:rsidP="00C50718">
            <w:r w:rsidRPr="0023272E">
              <w:t>The Council currently produces a letter with a permit in the bottom right hand corner that the customer detaches and places in their vehicle together with a plastic holder. However, the Council will be happy to explore different options and/or virtual permits in the future</w:t>
            </w:r>
            <w:r>
              <w:t xml:space="preserve"> for agreement during mobilisation</w:t>
            </w:r>
            <w:r w:rsidRPr="0023272E">
              <w:t>.</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7</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1.3.2 – Will the Council require access to the proposed IT system and if yes how many user licences should the contractor account for?</w:t>
            </w:r>
          </w:p>
        </w:tc>
        <w:tc>
          <w:tcPr>
            <w:tcW w:w="6554" w:type="dxa"/>
          </w:tcPr>
          <w:p w:rsidR="00224086" w:rsidRDefault="00224086" w:rsidP="00A81798">
            <w:pPr>
              <w:ind w:left="77"/>
            </w:pPr>
            <w:r>
              <w:t>Yes the Council will require access to the proposed IT system.</w:t>
            </w:r>
          </w:p>
          <w:p w:rsidR="00224086" w:rsidRPr="00E74400" w:rsidRDefault="00224086" w:rsidP="006529AD">
            <w:pPr>
              <w:ind w:left="77"/>
            </w:pPr>
            <w:r w:rsidRPr="00E63A37">
              <w:t>2No.</w:t>
            </w:r>
            <w:r>
              <w:t xml:space="preserve"> user concurrent licences should be allowed for initially.</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8</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1.3.7 – Can the Council confirm what the 2,372 Fixed Penalty Notices were issued in relation too. Will the deployed CEOs be expected to issue both PCNs and FPNs from the same HHCT or are the FPNs manual tickets.</w:t>
            </w:r>
          </w:p>
        </w:tc>
        <w:tc>
          <w:tcPr>
            <w:tcW w:w="6554" w:type="dxa"/>
          </w:tcPr>
          <w:p w:rsidR="00224086" w:rsidRPr="006529AD" w:rsidRDefault="00224086" w:rsidP="00A81798">
            <w:pPr>
              <w:ind w:left="77"/>
            </w:pPr>
            <w:r w:rsidRPr="006529AD">
              <w:t>FPN</w:t>
            </w:r>
            <w:r>
              <w:t>’</w:t>
            </w:r>
            <w:r w:rsidRPr="006529AD">
              <w:t>s will not exist in this contract as CPE will replace FPN</w:t>
            </w:r>
            <w:r>
              <w:t>’s</w:t>
            </w:r>
            <w:r w:rsidRPr="006529AD">
              <w:t xml:space="preserve"> with PCN</w:t>
            </w:r>
            <w:r>
              <w:t>’s</w:t>
            </w:r>
            <w:r w:rsidRPr="006529AD">
              <w:t>.  The FPN number relates to the current off-street parking volumes.</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9</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1.4.1 – The Council has stated that the enforcement service is to be based on 192hrs a week. We assume that this is for CEO deployment and does not include SCEO hrs.</w:t>
            </w:r>
          </w:p>
        </w:tc>
        <w:tc>
          <w:tcPr>
            <w:tcW w:w="6554" w:type="dxa"/>
          </w:tcPr>
          <w:p w:rsidR="00224086" w:rsidRPr="00E74400" w:rsidRDefault="00224086" w:rsidP="00A81798">
            <w:pPr>
              <w:ind w:left="77"/>
            </w:pPr>
            <w:r>
              <w:t xml:space="preserve">The total hours per </w:t>
            </w:r>
            <w:r w:rsidRPr="006529AD">
              <w:t>week are for enforcement hours.  The tender</w:t>
            </w:r>
            <w:r>
              <w:t>er</w:t>
            </w:r>
            <w:r w:rsidRPr="006529AD">
              <w:t>s can split the SCEO/CEO hours as they see fit.</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10</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1.4.2 – Are we correct in assuming that the existing TUPE staff do not hold WAMITAB level 2 (Car Park Supervisor) or Level 3  (Technical Support Assistant)</w:t>
            </w:r>
          </w:p>
        </w:tc>
        <w:tc>
          <w:tcPr>
            <w:tcW w:w="6554" w:type="dxa"/>
          </w:tcPr>
          <w:p w:rsidR="00224086" w:rsidRPr="00E74400" w:rsidRDefault="00224086" w:rsidP="0023272E">
            <w:r w:rsidRPr="0023272E">
              <w:t>None of the existing Car Park staff hold any WAMITAB qualifications.</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11</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1.6.1 – It is noted that the Council will not provide an operational base, will the council provide any access to other council facilities i.e. offices/toilets/rest areas within car parks or council premises</w:t>
            </w:r>
          </w:p>
        </w:tc>
        <w:tc>
          <w:tcPr>
            <w:tcW w:w="6554" w:type="dxa"/>
          </w:tcPr>
          <w:p w:rsidR="00224086" w:rsidRPr="00E74400" w:rsidRDefault="00224086" w:rsidP="00587BA9">
            <w:r w:rsidRPr="00587BA9">
              <w:t>No, the Council will not provide any access other than general facilities available at the Civic Offices, Shute End and in Libraries. The Council operates a ‘Local Loo’ scheme where the public can use toilets in pubs and cafes as well. More details of the scheme are available on the Council’s website.</w:t>
            </w:r>
          </w:p>
        </w:tc>
        <w:tc>
          <w:tcPr>
            <w:tcW w:w="1278" w:type="dxa"/>
          </w:tcPr>
          <w:p w:rsidR="00224086" w:rsidRDefault="00224086">
            <w:r w:rsidRPr="00B54F2B">
              <w:t>07/04/2017</w:t>
            </w:r>
          </w:p>
        </w:tc>
      </w:tr>
      <w:tr w:rsidR="00224086" w:rsidRPr="00E74400" w:rsidTr="00F75220">
        <w:tc>
          <w:tcPr>
            <w:tcW w:w="538" w:type="dxa"/>
          </w:tcPr>
          <w:p w:rsidR="00224086" w:rsidRPr="00E74400" w:rsidRDefault="00224086" w:rsidP="00B465D3">
            <w:pPr>
              <w:jc w:val="center"/>
            </w:pPr>
            <w:r>
              <w:t>12</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1.7.2.5 – Will there be any grace period before the KPI come into force</w:t>
            </w:r>
          </w:p>
        </w:tc>
        <w:tc>
          <w:tcPr>
            <w:tcW w:w="6554" w:type="dxa"/>
          </w:tcPr>
          <w:p w:rsidR="00224086" w:rsidRPr="00161EF4" w:rsidRDefault="00224086" w:rsidP="00A81798">
            <w:pPr>
              <w:ind w:left="77"/>
            </w:pPr>
            <w:r w:rsidRPr="00B56E8C">
              <w:t>By mutual agreement with the selected supplier, WBC would expect to operate a short “bedding in” period during which it is expected that KPIs would be measured but not enforced.</w:t>
            </w:r>
          </w:p>
        </w:tc>
        <w:tc>
          <w:tcPr>
            <w:tcW w:w="1278" w:type="dxa"/>
          </w:tcPr>
          <w:p w:rsidR="00224086" w:rsidRDefault="00224086">
            <w:r w:rsidRPr="000D6EA4">
              <w:t>07/04/2017</w:t>
            </w:r>
          </w:p>
        </w:tc>
      </w:tr>
      <w:tr w:rsidR="00224086" w:rsidRPr="00E74400" w:rsidTr="00F75220">
        <w:tc>
          <w:tcPr>
            <w:tcW w:w="538" w:type="dxa"/>
          </w:tcPr>
          <w:p w:rsidR="00224086" w:rsidRPr="00E74400" w:rsidRDefault="00224086" w:rsidP="00B465D3">
            <w:pPr>
              <w:jc w:val="center"/>
            </w:pPr>
            <w:r>
              <w:t>13</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 xml:space="preserve">2.1.8 – It is noted that travel time from base to patrol area is not included in the deployed hours. Are we correct in assuming that travel between patrol areas is </w:t>
            </w:r>
            <w:r>
              <w:lastRenderedPageBreak/>
              <w:t xml:space="preserve">included in the deployed </w:t>
            </w:r>
            <w:proofErr w:type="gramStart"/>
            <w:r>
              <w:t>hours.</w:t>
            </w:r>
            <w:proofErr w:type="gramEnd"/>
          </w:p>
        </w:tc>
        <w:tc>
          <w:tcPr>
            <w:tcW w:w="6554" w:type="dxa"/>
          </w:tcPr>
          <w:p w:rsidR="00224086" w:rsidRPr="00E74400" w:rsidRDefault="00224086" w:rsidP="00A81798">
            <w:pPr>
              <w:ind w:left="77"/>
            </w:pPr>
            <w:r>
              <w:lastRenderedPageBreak/>
              <w:t>Yes you are correct.</w:t>
            </w:r>
          </w:p>
        </w:tc>
        <w:tc>
          <w:tcPr>
            <w:tcW w:w="1278" w:type="dxa"/>
          </w:tcPr>
          <w:p w:rsidR="00224086" w:rsidRDefault="00224086">
            <w:r w:rsidRPr="000D6EA4">
              <w:t>07/04/2017</w:t>
            </w:r>
          </w:p>
        </w:tc>
      </w:tr>
      <w:tr w:rsidR="00A81798" w:rsidRPr="00E74400" w:rsidTr="00F75220">
        <w:tc>
          <w:tcPr>
            <w:tcW w:w="538" w:type="dxa"/>
          </w:tcPr>
          <w:p w:rsidR="00A81798" w:rsidRPr="00E74400" w:rsidRDefault="00A81798" w:rsidP="00B465D3">
            <w:pPr>
              <w:jc w:val="center"/>
            </w:pPr>
            <w:r>
              <w:lastRenderedPageBreak/>
              <w:t>14</w:t>
            </w:r>
          </w:p>
        </w:tc>
        <w:tc>
          <w:tcPr>
            <w:tcW w:w="1278" w:type="dxa"/>
          </w:tcPr>
          <w:p w:rsidR="00A81798" w:rsidRDefault="00A81798">
            <w:r w:rsidRPr="00117353">
              <w:t>22/03/2017</w:t>
            </w:r>
          </w:p>
        </w:tc>
        <w:tc>
          <w:tcPr>
            <w:tcW w:w="5238" w:type="dxa"/>
          </w:tcPr>
          <w:p w:rsidR="00A81798" w:rsidRPr="00E74400" w:rsidRDefault="00E10913" w:rsidP="00CA09F7">
            <w:pPr>
              <w:rPr>
                <w:rFonts w:eastAsia="Times New Roman" w:cs="Arial"/>
              </w:rPr>
            </w:pPr>
            <w:r>
              <w:t>2.1.21.2.1 – How many suspensions per annum does WBC anticipate</w:t>
            </w:r>
          </w:p>
        </w:tc>
        <w:tc>
          <w:tcPr>
            <w:tcW w:w="6554" w:type="dxa"/>
          </w:tcPr>
          <w:p w:rsidR="00A81798" w:rsidRPr="00E74400" w:rsidRDefault="007D3B99" w:rsidP="007D3B99">
            <w:r w:rsidRPr="007D3B99">
              <w:rPr>
                <w:highlight w:val="yellow"/>
              </w:rPr>
              <w:t>PENDING</w:t>
            </w:r>
          </w:p>
        </w:tc>
        <w:tc>
          <w:tcPr>
            <w:tcW w:w="1278" w:type="dxa"/>
          </w:tcPr>
          <w:p w:rsidR="00A81798" w:rsidRPr="00E74400" w:rsidRDefault="00A81798" w:rsidP="003F2C96"/>
        </w:tc>
      </w:tr>
      <w:tr w:rsidR="00224086" w:rsidRPr="00E74400" w:rsidTr="00F75220">
        <w:tc>
          <w:tcPr>
            <w:tcW w:w="538" w:type="dxa"/>
          </w:tcPr>
          <w:p w:rsidR="00224086" w:rsidRPr="00E74400" w:rsidRDefault="00224086" w:rsidP="00B465D3">
            <w:pPr>
              <w:jc w:val="center"/>
            </w:pPr>
            <w:r>
              <w:t>15</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2.1.21.2.1 – Is the contractor to provide suspensions equipment signs and cones</w:t>
            </w:r>
          </w:p>
        </w:tc>
        <w:tc>
          <w:tcPr>
            <w:tcW w:w="6554" w:type="dxa"/>
          </w:tcPr>
          <w:p w:rsidR="00224086" w:rsidRPr="00587BA9" w:rsidRDefault="00224086" w:rsidP="00587BA9">
            <w:r w:rsidRPr="00587BA9">
              <w:t>Yes.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16</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2.2.2.1 – Does the Council have any existing radio infrastructure that would be made available to the contractor i.e. Ariel, repeater base stations etc.</w:t>
            </w:r>
          </w:p>
        </w:tc>
        <w:tc>
          <w:tcPr>
            <w:tcW w:w="6554" w:type="dxa"/>
          </w:tcPr>
          <w:p w:rsidR="00224086" w:rsidRPr="00E74400" w:rsidRDefault="00224086" w:rsidP="00587BA9">
            <w:r w:rsidRPr="00587BA9">
              <w:t>No.</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17</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2.2.5.2 – If a CEO is required to provide a manned presence at a car park we assume this will be taken into consideration if this impacts on the provision of services covered by KPIs 2 &amp; 3.</w:t>
            </w:r>
          </w:p>
        </w:tc>
        <w:tc>
          <w:tcPr>
            <w:tcW w:w="6554" w:type="dxa"/>
          </w:tcPr>
          <w:p w:rsidR="00224086" w:rsidRPr="00E74400" w:rsidRDefault="00224086" w:rsidP="00161EF4">
            <w:r>
              <w:t>Yes it will be taken into consideration if this impacts on the provision of services covered by KPI’s 2 &amp; 3.</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18</w:t>
            </w:r>
          </w:p>
        </w:tc>
        <w:tc>
          <w:tcPr>
            <w:tcW w:w="1278" w:type="dxa"/>
          </w:tcPr>
          <w:p w:rsidR="00224086" w:rsidRDefault="00224086">
            <w:r w:rsidRPr="00117353">
              <w:t>22/03/2017</w:t>
            </w:r>
          </w:p>
        </w:tc>
        <w:tc>
          <w:tcPr>
            <w:tcW w:w="5238" w:type="dxa"/>
          </w:tcPr>
          <w:p w:rsidR="00224086" w:rsidRPr="00E74400" w:rsidRDefault="00224086" w:rsidP="00E10913">
            <w:pPr>
              <w:rPr>
                <w:rFonts w:eastAsia="Times New Roman" w:cs="Arial"/>
              </w:rPr>
            </w:pPr>
            <w:r>
              <w:t>2.2.6.1 - Over the last 12 months how many times were 2</w:t>
            </w:r>
            <w:r w:rsidRPr="00173F61">
              <w:rPr>
                <w:vertAlign w:val="superscript"/>
              </w:rPr>
              <w:t>nd</w:t>
            </w:r>
            <w:r>
              <w:t xml:space="preserve"> line maintenance required on the existing parking equipment.</w:t>
            </w:r>
          </w:p>
        </w:tc>
        <w:tc>
          <w:tcPr>
            <w:tcW w:w="6554" w:type="dxa"/>
          </w:tcPr>
          <w:p w:rsidR="00224086" w:rsidRPr="00E74400" w:rsidRDefault="00224086" w:rsidP="00587BA9">
            <w:r>
              <w:t xml:space="preserve">Since </w:t>
            </w:r>
            <w:r w:rsidRPr="00587BA9">
              <w:t>1</w:t>
            </w:r>
            <w:r>
              <w:t>st</w:t>
            </w:r>
            <w:r w:rsidRPr="00587BA9">
              <w:t xml:space="preserve"> April 2016 to date</w:t>
            </w:r>
            <w:r>
              <w:t>,</w:t>
            </w:r>
            <w:r w:rsidRPr="00587BA9">
              <w:t xml:space="preserve"> we have logged 174 calls with our suppliers.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19</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Refers to parking payment equipment, but Annex 13 also list CCTV cameras, signs &amp; monitors are we also responsible for these items?</w:t>
            </w:r>
          </w:p>
        </w:tc>
        <w:tc>
          <w:tcPr>
            <w:tcW w:w="6554" w:type="dxa"/>
          </w:tcPr>
          <w:p w:rsidR="00224086" w:rsidRPr="00E74400" w:rsidRDefault="00224086" w:rsidP="00617C6C">
            <w:r w:rsidRPr="00587BA9">
              <w:t>Yes, some of the cameras relate to the ANPR systems and the rest are normal CCTV surveillance cameras and associated equipment.</w:t>
            </w:r>
            <w:r>
              <w:t xml:space="preserve"> </w:t>
            </w:r>
            <w:r>
              <w:rPr>
                <w:b/>
                <w:color w:val="FF0000"/>
              </w:rPr>
              <w:t>FYI, there are</w:t>
            </w:r>
            <w:r w:rsidRPr="00B36533">
              <w:rPr>
                <w:b/>
                <w:color w:val="FF0000"/>
              </w:rPr>
              <w:t xml:space="preserve"> </w:t>
            </w:r>
            <w:proofErr w:type="spellStart"/>
            <w:r>
              <w:rPr>
                <w:b/>
                <w:color w:val="FF0000"/>
              </w:rPr>
              <w:t>6</w:t>
            </w:r>
            <w:r w:rsidRPr="00B36533">
              <w:rPr>
                <w:b/>
                <w:color w:val="FF0000"/>
              </w:rPr>
              <w:t>No</w:t>
            </w:r>
            <w:proofErr w:type="spellEnd"/>
            <w:r w:rsidRPr="00B36533">
              <w:rPr>
                <w:b/>
                <w:color w:val="FF0000"/>
              </w:rPr>
              <w:t xml:space="preserve">. CCTV cameras </w:t>
            </w:r>
            <w:r>
              <w:rPr>
                <w:b/>
                <w:color w:val="FF0000"/>
              </w:rPr>
              <w:t xml:space="preserve">at </w:t>
            </w:r>
            <w:r w:rsidRPr="00B36533">
              <w:rPr>
                <w:b/>
                <w:color w:val="FF0000"/>
              </w:rPr>
              <w:t>Winnersh P</w:t>
            </w:r>
            <w:r>
              <w:rPr>
                <w:b/>
                <w:color w:val="FF0000"/>
              </w:rPr>
              <w:t>&amp;</w:t>
            </w:r>
            <w:proofErr w:type="gramStart"/>
            <w:r>
              <w:rPr>
                <w:b/>
                <w:color w:val="FF0000"/>
              </w:rPr>
              <w:t>R</w:t>
            </w:r>
            <w:r w:rsidRPr="00B36533">
              <w:rPr>
                <w:b/>
                <w:color w:val="FF0000"/>
              </w:rPr>
              <w:t xml:space="preserve"> </w:t>
            </w:r>
            <w:r>
              <w:rPr>
                <w:b/>
                <w:color w:val="FF0000"/>
              </w:rPr>
              <w:t xml:space="preserve"> plus</w:t>
            </w:r>
            <w:proofErr w:type="gramEnd"/>
            <w:r>
              <w:rPr>
                <w:b/>
                <w:color w:val="FF0000"/>
              </w:rPr>
              <w:t xml:space="preserve"> </w:t>
            </w:r>
            <w:proofErr w:type="spellStart"/>
            <w:r>
              <w:rPr>
                <w:b/>
                <w:color w:val="FF0000"/>
              </w:rPr>
              <w:t>2No</w:t>
            </w:r>
            <w:proofErr w:type="spellEnd"/>
            <w:r>
              <w:rPr>
                <w:b/>
                <w:color w:val="FF0000"/>
              </w:rPr>
              <w:t xml:space="preserve">. ANRP cameras and </w:t>
            </w:r>
            <w:proofErr w:type="spellStart"/>
            <w:r>
              <w:rPr>
                <w:b/>
                <w:color w:val="FF0000"/>
              </w:rPr>
              <w:t>5No</w:t>
            </w:r>
            <w:proofErr w:type="spellEnd"/>
            <w:r>
              <w:rPr>
                <w:b/>
                <w:color w:val="FF0000"/>
              </w:rPr>
              <w:t xml:space="preserve">. CCTV cameras at </w:t>
            </w:r>
            <w:proofErr w:type="spellStart"/>
            <w:r>
              <w:rPr>
                <w:b/>
                <w:color w:val="FF0000"/>
              </w:rPr>
              <w:t>Mereoak</w:t>
            </w:r>
            <w:proofErr w:type="spellEnd"/>
            <w:r>
              <w:rPr>
                <w:b/>
                <w:color w:val="FF0000"/>
              </w:rPr>
              <w:t xml:space="preserve"> P&amp;D plus </w:t>
            </w:r>
            <w:proofErr w:type="spellStart"/>
            <w:r>
              <w:rPr>
                <w:b/>
                <w:color w:val="FF0000"/>
              </w:rPr>
              <w:t>2No</w:t>
            </w:r>
            <w:proofErr w:type="spellEnd"/>
            <w:r>
              <w:rPr>
                <w:b/>
                <w:color w:val="FF0000"/>
              </w:rPr>
              <w:t>. ANPR cameras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20</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What does the Council classify as second line maintenance</w:t>
            </w:r>
          </w:p>
        </w:tc>
        <w:tc>
          <w:tcPr>
            <w:tcW w:w="6554" w:type="dxa"/>
          </w:tcPr>
          <w:p w:rsidR="00224086" w:rsidRPr="00E74400" w:rsidRDefault="00224086" w:rsidP="00C22687">
            <w:r w:rsidRPr="00C22687">
              <w:t xml:space="preserve">Maintenance which is </w:t>
            </w:r>
            <w:r>
              <w:t xml:space="preserve">required to be </w:t>
            </w:r>
            <w:r w:rsidRPr="00C22687">
              <w:t>carried out by a 3</w:t>
            </w:r>
            <w:r w:rsidRPr="00C22687">
              <w:rPr>
                <w:vertAlign w:val="superscript"/>
              </w:rPr>
              <w:t>rd</w:t>
            </w:r>
            <w:r w:rsidRPr="00C22687">
              <w:t xml:space="preserve"> party supplier, i.e. Metric for </w:t>
            </w:r>
            <w:proofErr w:type="spellStart"/>
            <w:r w:rsidRPr="00C22687">
              <w:t>AsLAN</w:t>
            </w:r>
            <w:proofErr w:type="spellEnd"/>
            <w:r w:rsidRPr="00C22687">
              <w:t xml:space="preserve"> machines.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21</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Are there any existing maintenance response arrangements in place with 3</w:t>
            </w:r>
            <w:r w:rsidRPr="00C52784">
              <w:rPr>
                <w:vertAlign w:val="superscript"/>
              </w:rPr>
              <w:t>rd</w:t>
            </w:r>
            <w:r>
              <w:t xml:space="preserve"> Party equipment providers listed in Annex 13 and when do these expire?</w:t>
            </w:r>
          </w:p>
        </w:tc>
        <w:tc>
          <w:tcPr>
            <w:tcW w:w="6554" w:type="dxa"/>
          </w:tcPr>
          <w:p w:rsidR="00224086" w:rsidRPr="00E74400" w:rsidRDefault="00224086" w:rsidP="00587BA9">
            <w:r w:rsidRPr="00587BA9">
              <w:t>The Council has a Service Agreement with the supplier of the ANPR parking system at Winnersh Triangle Park and Ride car park that ends on 15 October 2017. The new system at Carnival MSCP will be under warranty for 12 months.</w:t>
            </w:r>
          </w:p>
        </w:tc>
        <w:tc>
          <w:tcPr>
            <w:tcW w:w="1278" w:type="dxa"/>
          </w:tcPr>
          <w:p w:rsidR="00224086" w:rsidRDefault="00224086">
            <w:r w:rsidRPr="00B105AA">
              <w:t>07/04/2017</w:t>
            </w:r>
          </w:p>
        </w:tc>
      </w:tr>
      <w:tr w:rsidR="00224086" w:rsidRPr="00E74400" w:rsidTr="00F75220">
        <w:tc>
          <w:tcPr>
            <w:tcW w:w="538" w:type="dxa"/>
          </w:tcPr>
          <w:p w:rsidR="00224086" w:rsidRPr="00E74400" w:rsidRDefault="00224086" w:rsidP="00B465D3">
            <w:pPr>
              <w:jc w:val="center"/>
            </w:pPr>
            <w:r>
              <w:t>22</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2.2.6.1 – Will there be a requirement to man the Carnival MSCP Car Park upon its completion? If yes are these hours in excess of the 192 hrs a week stated within the specification?</w:t>
            </w:r>
          </w:p>
        </w:tc>
        <w:tc>
          <w:tcPr>
            <w:tcW w:w="6554" w:type="dxa"/>
          </w:tcPr>
          <w:p w:rsidR="00224086" w:rsidRPr="00E74400" w:rsidRDefault="00224086" w:rsidP="00C22687">
            <w:r>
              <w:t>No, the Carnival MSCP will not require to be “manned”. Routine patrol visits will be required to check on parking conformity and maintenance and these should be included in the 192 hours stated.</w:t>
            </w:r>
          </w:p>
        </w:tc>
        <w:tc>
          <w:tcPr>
            <w:tcW w:w="1278" w:type="dxa"/>
          </w:tcPr>
          <w:p w:rsidR="00224086" w:rsidRDefault="00224086">
            <w:r w:rsidRPr="009C603E">
              <w:t>07/04/2017</w:t>
            </w:r>
          </w:p>
        </w:tc>
      </w:tr>
      <w:tr w:rsidR="00224086" w:rsidRPr="00E74400" w:rsidTr="00F75220">
        <w:tc>
          <w:tcPr>
            <w:tcW w:w="538" w:type="dxa"/>
          </w:tcPr>
          <w:p w:rsidR="00224086" w:rsidRPr="00E74400" w:rsidRDefault="00224086" w:rsidP="00B465D3">
            <w:pPr>
              <w:jc w:val="center"/>
            </w:pPr>
            <w:r>
              <w:t>23</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2.2.7.1 – We assume that all costs associated with the ASLAN system will be borne by the Council</w:t>
            </w:r>
          </w:p>
        </w:tc>
        <w:tc>
          <w:tcPr>
            <w:tcW w:w="6554" w:type="dxa"/>
          </w:tcPr>
          <w:p w:rsidR="00224086" w:rsidRPr="00E74400" w:rsidRDefault="00224086" w:rsidP="002A0FBE">
            <w:r w:rsidRPr="002A0FBE">
              <w:t>Yes.</w:t>
            </w:r>
          </w:p>
        </w:tc>
        <w:tc>
          <w:tcPr>
            <w:tcW w:w="1278" w:type="dxa"/>
          </w:tcPr>
          <w:p w:rsidR="00224086" w:rsidRDefault="00224086">
            <w:r w:rsidRPr="009C603E">
              <w:t>07/04/2017</w:t>
            </w:r>
          </w:p>
        </w:tc>
      </w:tr>
      <w:tr w:rsidR="00224086" w:rsidRPr="00E74400" w:rsidTr="00F75220">
        <w:tc>
          <w:tcPr>
            <w:tcW w:w="538" w:type="dxa"/>
          </w:tcPr>
          <w:p w:rsidR="00224086" w:rsidRPr="00E74400" w:rsidRDefault="00224086" w:rsidP="00B465D3">
            <w:pPr>
              <w:jc w:val="center"/>
            </w:pPr>
            <w:r>
              <w:lastRenderedPageBreak/>
              <w:t>24</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2.6.2 – Can the Council confirm how many P&amp;D tickets were used over the last 12 months</w:t>
            </w:r>
          </w:p>
        </w:tc>
        <w:tc>
          <w:tcPr>
            <w:tcW w:w="6554" w:type="dxa"/>
          </w:tcPr>
          <w:p w:rsidR="00224086" w:rsidRPr="00E74400" w:rsidRDefault="00224086" w:rsidP="002A0FBE">
            <w:r w:rsidRPr="002A0FBE">
              <w:t>1,396,606 P&amp;D tickets were sold over the previous 12 months.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25</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3.1.4 – Can the Council provide daily/weekly/monthly/annual volumes of; Telephone calls received, correspondence received, despatched letters, items scanned, payments received (phone/post/on-line), permit applications, season ticket applications</w:t>
            </w:r>
          </w:p>
        </w:tc>
        <w:tc>
          <w:tcPr>
            <w:tcW w:w="6554" w:type="dxa"/>
          </w:tcPr>
          <w:p w:rsidR="00224086" w:rsidRPr="00E74400" w:rsidRDefault="00224086" w:rsidP="002A0FBE">
            <w:r w:rsidRPr="002A0FBE">
              <w:t>This information is not available, however, permit and season ticket applications are approximately the same as those issued and this information is included in Annex 14 of Appendix 1.</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26</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3.3.3 -  Who is responsible for any costs associated with TEC and DVLA</w:t>
            </w:r>
          </w:p>
        </w:tc>
        <w:tc>
          <w:tcPr>
            <w:tcW w:w="6554" w:type="dxa"/>
          </w:tcPr>
          <w:p w:rsidR="00224086" w:rsidRPr="00E74400" w:rsidRDefault="00224086" w:rsidP="002A0FBE">
            <w:r w:rsidRPr="002A0FBE">
              <w:t xml:space="preserve">The Council will be responsible for the costs with </w:t>
            </w:r>
            <w:proofErr w:type="gramStart"/>
            <w:r w:rsidRPr="002A0FBE">
              <w:t>TEC,</w:t>
            </w:r>
            <w:proofErr w:type="gramEnd"/>
            <w:r w:rsidRPr="002A0FBE">
              <w:t xml:space="preserve"> however, the supplier will be responsible for making DVLA enquires at the appropriate time in accordance with the Regulations and making payment for these enquiries. The Council will reimburse the supplier on a monthly basis for these payments.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27</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3.5.1.2 – How many till receipt ANPR payment machine rolls were used over the last 12 months</w:t>
            </w:r>
          </w:p>
        </w:tc>
        <w:tc>
          <w:tcPr>
            <w:tcW w:w="6554" w:type="dxa"/>
          </w:tcPr>
          <w:p w:rsidR="00224086" w:rsidRPr="00E74400" w:rsidRDefault="00224086" w:rsidP="002A0FBE">
            <w:r w:rsidRPr="002A0FBE">
              <w:t>Since the car park started operating in October 2015 we have used 10 receipt rolls.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28</w:t>
            </w:r>
          </w:p>
        </w:tc>
        <w:tc>
          <w:tcPr>
            <w:tcW w:w="1278" w:type="dxa"/>
          </w:tcPr>
          <w:p w:rsidR="00224086" w:rsidRDefault="00224086">
            <w:r w:rsidRPr="00117353">
              <w:t>22/03/2017</w:t>
            </w:r>
          </w:p>
        </w:tc>
        <w:tc>
          <w:tcPr>
            <w:tcW w:w="5238" w:type="dxa"/>
          </w:tcPr>
          <w:p w:rsidR="00224086" w:rsidRPr="00E74400" w:rsidRDefault="00224086" w:rsidP="00CA09F7">
            <w:pPr>
              <w:rPr>
                <w:rFonts w:eastAsia="Times New Roman" w:cs="Arial"/>
              </w:rPr>
            </w:pPr>
            <w:r>
              <w:t>TUPE - Can you provide job descriptions /role profiles for the two positions (Technical Support Assistant &amp; Car Park Supervisor)?</w:t>
            </w:r>
          </w:p>
        </w:tc>
        <w:tc>
          <w:tcPr>
            <w:tcW w:w="6554" w:type="dxa"/>
          </w:tcPr>
          <w:p w:rsidR="00224086" w:rsidRPr="00E74400" w:rsidRDefault="00224086" w:rsidP="00A81798">
            <w:pPr>
              <w:ind w:left="77"/>
            </w:pPr>
            <w:r w:rsidRPr="007D3B99">
              <w:rPr>
                <w:highlight w:val="yellow"/>
              </w:rPr>
              <w:t>PENDING</w:t>
            </w:r>
          </w:p>
        </w:tc>
        <w:tc>
          <w:tcPr>
            <w:tcW w:w="1278" w:type="dxa"/>
          </w:tcPr>
          <w:p w:rsidR="00224086" w:rsidRDefault="00224086"/>
        </w:tc>
      </w:tr>
      <w:tr w:rsidR="00C7181E" w:rsidRPr="00E74400" w:rsidTr="00F75220">
        <w:tc>
          <w:tcPr>
            <w:tcW w:w="538" w:type="dxa"/>
          </w:tcPr>
          <w:p w:rsidR="00C7181E" w:rsidRPr="00E74400" w:rsidRDefault="00C7181E" w:rsidP="00B465D3">
            <w:pPr>
              <w:jc w:val="center"/>
            </w:pPr>
            <w:r>
              <w:t>29</w:t>
            </w:r>
          </w:p>
        </w:tc>
        <w:tc>
          <w:tcPr>
            <w:tcW w:w="1278" w:type="dxa"/>
          </w:tcPr>
          <w:p w:rsidR="00C7181E" w:rsidRDefault="00C7181E">
            <w:r w:rsidRPr="007979B9">
              <w:t>22/03/2017</w:t>
            </w:r>
          </w:p>
        </w:tc>
        <w:tc>
          <w:tcPr>
            <w:tcW w:w="5238" w:type="dxa"/>
          </w:tcPr>
          <w:p w:rsidR="00C7181E" w:rsidRPr="00E74400" w:rsidRDefault="00C7181E" w:rsidP="00CA09F7">
            <w:pPr>
              <w:rPr>
                <w:rFonts w:eastAsia="Times New Roman" w:cs="Arial"/>
              </w:rPr>
            </w:pPr>
            <w:r>
              <w:t>TUPE - Do staff receive any enhanced rates for working weekends, bank holidays, evenings</w:t>
            </w:r>
          </w:p>
        </w:tc>
        <w:tc>
          <w:tcPr>
            <w:tcW w:w="6554" w:type="dxa"/>
          </w:tcPr>
          <w:p w:rsidR="00C7181E" w:rsidRPr="00E74400" w:rsidRDefault="00C7181E" w:rsidP="00A81798">
            <w:pPr>
              <w:ind w:left="77"/>
            </w:pPr>
            <w:r>
              <w:t>No</w:t>
            </w:r>
          </w:p>
        </w:tc>
        <w:tc>
          <w:tcPr>
            <w:tcW w:w="1278" w:type="dxa"/>
          </w:tcPr>
          <w:p w:rsidR="00C7181E" w:rsidRDefault="00C7181E">
            <w:r w:rsidRPr="00920A5D">
              <w:t>07/04/2017</w:t>
            </w:r>
          </w:p>
        </w:tc>
      </w:tr>
      <w:tr w:rsidR="00C7181E" w:rsidRPr="00E74400" w:rsidTr="00F75220">
        <w:tc>
          <w:tcPr>
            <w:tcW w:w="538" w:type="dxa"/>
          </w:tcPr>
          <w:p w:rsidR="00C7181E" w:rsidRPr="00E74400" w:rsidRDefault="00C7181E" w:rsidP="00B465D3">
            <w:pPr>
              <w:jc w:val="center"/>
            </w:pPr>
            <w:r>
              <w:t>30</w:t>
            </w:r>
          </w:p>
        </w:tc>
        <w:tc>
          <w:tcPr>
            <w:tcW w:w="1278" w:type="dxa"/>
          </w:tcPr>
          <w:p w:rsidR="00C7181E" w:rsidRDefault="00C7181E">
            <w:r w:rsidRPr="007979B9">
              <w:t>22/03/2017</w:t>
            </w:r>
          </w:p>
        </w:tc>
        <w:tc>
          <w:tcPr>
            <w:tcW w:w="5238" w:type="dxa"/>
          </w:tcPr>
          <w:p w:rsidR="00C7181E" w:rsidRPr="00E74400" w:rsidRDefault="00C7181E" w:rsidP="00CA09F7">
            <w:pPr>
              <w:rPr>
                <w:rFonts w:eastAsia="Times New Roman" w:cs="Arial"/>
              </w:rPr>
            </w:pPr>
            <w:r>
              <w:rPr>
                <w:rFonts w:eastAsia="Times New Roman" w:cs="Arial"/>
              </w:rPr>
              <w:t xml:space="preserve">TUPE - </w:t>
            </w:r>
            <w:r>
              <w:t>What is their current shift rota</w:t>
            </w:r>
          </w:p>
        </w:tc>
        <w:tc>
          <w:tcPr>
            <w:tcW w:w="6554" w:type="dxa"/>
          </w:tcPr>
          <w:p w:rsidR="00C7181E" w:rsidRPr="00E74400" w:rsidRDefault="00C7181E" w:rsidP="009E45DD">
            <w:pPr>
              <w:ind w:left="77"/>
            </w:pPr>
            <w:r>
              <w:t xml:space="preserve">The Car Park Supervisors currently work 10 days over two weeks – Monday to Saturday. Week one – 6 days Monday to Saturday; week two - 4 days with rest days on Saturday and one other day between </w:t>
            </w:r>
            <w:proofErr w:type="gramStart"/>
            <w:r>
              <w:t>Monday</w:t>
            </w:r>
            <w:proofErr w:type="gramEnd"/>
            <w:r>
              <w:t xml:space="preserve"> to Friday.</w:t>
            </w:r>
          </w:p>
        </w:tc>
        <w:tc>
          <w:tcPr>
            <w:tcW w:w="1278" w:type="dxa"/>
          </w:tcPr>
          <w:p w:rsidR="00C7181E" w:rsidRDefault="00C7181E">
            <w:r w:rsidRPr="00920A5D">
              <w:t>07/04/2017</w:t>
            </w:r>
          </w:p>
        </w:tc>
      </w:tr>
      <w:tr w:rsidR="00224086" w:rsidRPr="00E74400" w:rsidTr="00F75220">
        <w:tc>
          <w:tcPr>
            <w:tcW w:w="538" w:type="dxa"/>
          </w:tcPr>
          <w:p w:rsidR="00224086" w:rsidRPr="00E74400" w:rsidRDefault="00224086" w:rsidP="00B465D3">
            <w:pPr>
              <w:jc w:val="center"/>
            </w:pPr>
            <w:r>
              <w:t>31</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Is there any Trade Union recognition in place and with whom</w:t>
            </w:r>
          </w:p>
        </w:tc>
        <w:tc>
          <w:tcPr>
            <w:tcW w:w="6554" w:type="dxa"/>
          </w:tcPr>
          <w:p w:rsidR="00224086" w:rsidRPr="009E45DD" w:rsidRDefault="00224086" w:rsidP="009E45DD">
            <w:pPr>
              <w:ind w:left="77"/>
            </w:pPr>
            <w:r w:rsidRPr="009E45DD">
              <w:t>The Council does recognise Trade Unions and mainly deal with UNISON and the GMB.</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32</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How many days sick has each individual had over a 12 month period</w:t>
            </w:r>
          </w:p>
        </w:tc>
        <w:tc>
          <w:tcPr>
            <w:tcW w:w="6554" w:type="dxa"/>
          </w:tcPr>
          <w:p w:rsidR="00224086" w:rsidRPr="009E45DD" w:rsidRDefault="00224086" w:rsidP="009E45DD">
            <w:pPr>
              <w:ind w:left="77"/>
            </w:pPr>
            <w:r w:rsidRPr="009E45DD">
              <w:t>While it is considered  this information is not relevant at this time we can advise there has been no sickness absence over the last 12 months</w:t>
            </w:r>
          </w:p>
        </w:tc>
        <w:tc>
          <w:tcPr>
            <w:tcW w:w="1278" w:type="dxa"/>
          </w:tcPr>
          <w:p w:rsidR="00224086" w:rsidRDefault="00224086">
            <w:r w:rsidRPr="001C6093">
              <w:t>07/04/2017</w:t>
            </w:r>
          </w:p>
        </w:tc>
      </w:tr>
      <w:tr w:rsidR="00224086" w:rsidRPr="00E74400" w:rsidTr="00F75220">
        <w:tc>
          <w:tcPr>
            <w:tcW w:w="538" w:type="dxa"/>
          </w:tcPr>
          <w:p w:rsidR="00224086" w:rsidRPr="00E74400" w:rsidRDefault="00224086" w:rsidP="00B465D3">
            <w:pPr>
              <w:jc w:val="center"/>
            </w:pPr>
            <w:r>
              <w:t>33</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Age/D.OB of staff</w:t>
            </w:r>
          </w:p>
        </w:tc>
        <w:tc>
          <w:tcPr>
            <w:tcW w:w="6554" w:type="dxa"/>
          </w:tcPr>
          <w:p w:rsidR="00224086" w:rsidRPr="009E45DD" w:rsidRDefault="00224086" w:rsidP="009E45DD">
            <w:pPr>
              <w:ind w:left="77"/>
            </w:pPr>
            <w:r w:rsidRPr="009E45DD">
              <w:t>It is not considered that this type of data is not relevant at this stage.</w:t>
            </w:r>
          </w:p>
        </w:tc>
        <w:tc>
          <w:tcPr>
            <w:tcW w:w="1278" w:type="dxa"/>
          </w:tcPr>
          <w:p w:rsidR="00224086" w:rsidRDefault="00224086">
            <w:r w:rsidRPr="00D83D1A">
              <w:t>07/04/2017</w:t>
            </w:r>
          </w:p>
        </w:tc>
      </w:tr>
      <w:tr w:rsidR="00224086" w:rsidRPr="00E74400" w:rsidTr="00F75220">
        <w:tc>
          <w:tcPr>
            <w:tcW w:w="538" w:type="dxa"/>
          </w:tcPr>
          <w:p w:rsidR="00224086" w:rsidRPr="00E74400" w:rsidRDefault="00224086" w:rsidP="00B465D3">
            <w:pPr>
              <w:jc w:val="center"/>
            </w:pPr>
            <w:r>
              <w:t>34</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Hourly rate of pay</w:t>
            </w:r>
          </w:p>
        </w:tc>
        <w:tc>
          <w:tcPr>
            <w:tcW w:w="6554" w:type="dxa"/>
          </w:tcPr>
          <w:p w:rsidR="00224086" w:rsidRPr="009E45DD" w:rsidRDefault="00224086" w:rsidP="009E45DD">
            <w:pPr>
              <w:ind w:left="77"/>
            </w:pPr>
            <w:r w:rsidRPr="009E45DD">
              <w:rPr>
                <w:b/>
              </w:rPr>
              <w:t>Employee 1</w:t>
            </w:r>
            <w:r w:rsidRPr="009E45DD">
              <w:t xml:space="preserve">: £11.02; </w:t>
            </w:r>
            <w:r w:rsidRPr="009E45DD">
              <w:rPr>
                <w:b/>
              </w:rPr>
              <w:t>Employee 2</w:t>
            </w:r>
            <w:r w:rsidRPr="009E45DD">
              <w:t xml:space="preserve">: £10.44; </w:t>
            </w:r>
            <w:r w:rsidRPr="009E45DD">
              <w:rPr>
                <w:b/>
              </w:rPr>
              <w:t>Employee 3</w:t>
            </w:r>
            <w:r w:rsidRPr="009E45DD">
              <w:t>: 10.07;</w:t>
            </w:r>
          </w:p>
          <w:p w:rsidR="00224086" w:rsidRPr="009E45DD" w:rsidRDefault="00224086" w:rsidP="009E45DD">
            <w:pPr>
              <w:ind w:left="77"/>
            </w:pPr>
            <w:r w:rsidRPr="009E45DD">
              <w:rPr>
                <w:b/>
              </w:rPr>
              <w:t>Employee 4</w:t>
            </w:r>
            <w:r w:rsidRPr="009E45DD">
              <w:t xml:space="preserve">: £10.44; </w:t>
            </w:r>
            <w:r w:rsidRPr="009E45DD">
              <w:rPr>
                <w:b/>
              </w:rPr>
              <w:t>Employee 5</w:t>
            </w:r>
            <w:r w:rsidRPr="009E45DD">
              <w:t xml:space="preserve">: £10.44 </w:t>
            </w:r>
          </w:p>
        </w:tc>
        <w:tc>
          <w:tcPr>
            <w:tcW w:w="1278" w:type="dxa"/>
          </w:tcPr>
          <w:p w:rsidR="00224086" w:rsidRDefault="00224086">
            <w:r w:rsidRPr="00D83D1A">
              <w:t>07/04/2017</w:t>
            </w:r>
          </w:p>
        </w:tc>
      </w:tr>
      <w:tr w:rsidR="00224086" w:rsidRPr="00E74400" w:rsidTr="00F75220">
        <w:tc>
          <w:tcPr>
            <w:tcW w:w="538" w:type="dxa"/>
          </w:tcPr>
          <w:p w:rsidR="00224086" w:rsidRPr="00E74400" w:rsidRDefault="00224086" w:rsidP="00B465D3">
            <w:pPr>
              <w:jc w:val="center"/>
            </w:pPr>
            <w:r>
              <w:lastRenderedPageBreak/>
              <w:t>35</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rsidRPr="00704447">
              <w:t>Are the annual leave and sickness entitlement shown capped, or will they increase further with service?</w:t>
            </w:r>
          </w:p>
        </w:tc>
        <w:tc>
          <w:tcPr>
            <w:tcW w:w="6554" w:type="dxa"/>
          </w:tcPr>
          <w:p w:rsidR="00224086" w:rsidRPr="009E45DD" w:rsidRDefault="00224086" w:rsidP="009E45DD">
            <w:pPr>
              <w:ind w:left="77"/>
            </w:pPr>
            <w:r w:rsidRPr="009E45DD">
              <w:rPr>
                <w:b/>
              </w:rPr>
              <w:t>Annual Leave</w:t>
            </w:r>
            <w:r w:rsidRPr="009E45DD">
              <w:t>: 2 x employees entitled to 5 days extra leave after 5 years continuous service.</w:t>
            </w:r>
          </w:p>
          <w:p w:rsidR="00224086" w:rsidRPr="009E45DD" w:rsidRDefault="00224086" w:rsidP="009E45DD">
            <w:pPr>
              <w:ind w:left="77"/>
            </w:pPr>
            <w:r w:rsidRPr="009E45DD">
              <w:rPr>
                <w:b/>
              </w:rPr>
              <w:t>Sickness Entitlement</w:t>
            </w:r>
            <w:r w:rsidRPr="009E45DD">
              <w:t>: 2 x employees entitlement will increase year on year until 2019</w:t>
            </w:r>
          </w:p>
        </w:tc>
        <w:tc>
          <w:tcPr>
            <w:tcW w:w="1278" w:type="dxa"/>
          </w:tcPr>
          <w:p w:rsidR="00224086" w:rsidRDefault="00224086">
            <w:r w:rsidRPr="00D83D1A">
              <w:t>07/04/2017</w:t>
            </w:r>
          </w:p>
        </w:tc>
      </w:tr>
      <w:tr w:rsidR="00224086" w:rsidRPr="00E74400" w:rsidTr="00F75220">
        <w:tc>
          <w:tcPr>
            <w:tcW w:w="538" w:type="dxa"/>
          </w:tcPr>
          <w:p w:rsidR="00224086" w:rsidRPr="00E74400" w:rsidRDefault="00224086" w:rsidP="00B465D3">
            <w:pPr>
              <w:jc w:val="center"/>
            </w:pPr>
            <w:r>
              <w:t>36</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Is there an enhanced redundancy policy</w:t>
            </w:r>
          </w:p>
        </w:tc>
        <w:tc>
          <w:tcPr>
            <w:tcW w:w="6554" w:type="dxa"/>
          </w:tcPr>
          <w:p w:rsidR="00224086" w:rsidRPr="009E45DD" w:rsidRDefault="00224086" w:rsidP="009E45DD">
            <w:pPr>
              <w:ind w:left="77"/>
            </w:pPr>
            <w:r w:rsidRPr="009E45DD">
              <w:t>Redundancy pay is calculated on actual week’s salary</w:t>
            </w:r>
          </w:p>
        </w:tc>
        <w:tc>
          <w:tcPr>
            <w:tcW w:w="1278" w:type="dxa"/>
          </w:tcPr>
          <w:p w:rsidR="00224086" w:rsidRDefault="00224086">
            <w:r w:rsidRPr="00DF3E79">
              <w:t>07/04/2017</w:t>
            </w:r>
          </w:p>
        </w:tc>
      </w:tr>
      <w:tr w:rsidR="00224086" w:rsidRPr="00E74400" w:rsidTr="00F75220">
        <w:tc>
          <w:tcPr>
            <w:tcW w:w="538" w:type="dxa"/>
          </w:tcPr>
          <w:p w:rsidR="00224086" w:rsidRPr="00E74400" w:rsidRDefault="00224086" w:rsidP="00B465D3">
            <w:pPr>
              <w:jc w:val="center"/>
            </w:pPr>
            <w:r>
              <w:t>37</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Is there a redeployment or protected pay policy</w:t>
            </w:r>
          </w:p>
        </w:tc>
        <w:tc>
          <w:tcPr>
            <w:tcW w:w="6554" w:type="dxa"/>
          </w:tcPr>
          <w:p w:rsidR="00224086" w:rsidRPr="009E45DD" w:rsidRDefault="00224086" w:rsidP="009E45DD">
            <w:pPr>
              <w:ind w:left="77"/>
            </w:pPr>
            <w:r w:rsidRPr="009E45DD">
              <w:t xml:space="preserve">There is a redeployment policy and pay is protected for 18 months where an employee is redeployed into a lower grade having completed 2 years continuous service:  100% protection for 12 months; 50% protection on the difference between the higher and lower pay rates for 6 months </w:t>
            </w:r>
          </w:p>
        </w:tc>
        <w:tc>
          <w:tcPr>
            <w:tcW w:w="1278" w:type="dxa"/>
          </w:tcPr>
          <w:p w:rsidR="00224086" w:rsidRDefault="00224086">
            <w:r w:rsidRPr="00DF3E79">
              <w:t>07/04/2017</w:t>
            </w:r>
          </w:p>
        </w:tc>
      </w:tr>
      <w:tr w:rsidR="00224086" w:rsidRPr="00E74400" w:rsidTr="00F75220">
        <w:tc>
          <w:tcPr>
            <w:tcW w:w="538" w:type="dxa"/>
          </w:tcPr>
          <w:p w:rsidR="00224086" w:rsidRPr="00E74400" w:rsidRDefault="00224086" w:rsidP="00B465D3">
            <w:pPr>
              <w:jc w:val="center"/>
            </w:pPr>
            <w:r>
              <w:t>38</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rsidRPr="00704447">
              <w:t>Do they have any other payments or allowances that may not be deemed contractual but may constitute custom and practice?</w:t>
            </w:r>
          </w:p>
        </w:tc>
        <w:tc>
          <w:tcPr>
            <w:tcW w:w="6554" w:type="dxa"/>
          </w:tcPr>
          <w:p w:rsidR="00224086" w:rsidRPr="00E74400" w:rsidRDefault="00224086" w:rsidP="009E45DD">
            <w:pPr>
              <w:ind w:left="77"/>
            </w:pPr>
            <w:r w:rsidRPr="009E45DD">
              <w:t>Nil</w:t>
            </w:r>
          </w:p>
        </w:tc>
        <w:tc>
          <w:tcPr>
            <w:tcW w:w="1278" w:type="dxa"/>
          </w:tcPr>
          <w:p w:rsidR="00224086" w:rsidRDefault="00224086">
            <w:r w:rsidRPr="00DF3E79">
              <w:t>07/04/2017</w:t>
            </w:r>
          </w:p>
        </w:tc>
      </w:tr>
      <w:tr w:rsidR="00224086" w:rsidRPr="00E74400" w:rsidTr="00F75220">
        <w:tc>
          <w:tcPr>
            <w:tcW w:w="538" w:type="dxa"/>
          </w:tcPr>
          <w:p w:rsidR="00224086" w:rsidRPr="00E74400" w:rsidRDefault="00224086" w:rsidP="00B465D3">
            <w:pPr>
              <w:jc w:val="center"/>
            </w:pPr>
            <w:r>
              <w:t>39</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Are there any local agreements</w:t>
            </w:r>
            <w:r w:rsidRPr="00704447">
              <w:t xml:space="preserve"> that may have a financial impact?</w:t>
            </w:r>
          </w:p>
        </w:tc>
        <w:tc>
          <w:tcPr>
            <w:tcW w:w="6554" w:type="dxa"/>
          </w:tcPr>
          <w:p w:rsidR="00224086" w:rsidRPr="00E74400" w:rsidRDefault="00C7181E" w:rsidP="009E45DD">
            <w:pPr>
              <w:ind w:left="77"/>
            </w:pPr>
            <w:r>
              <w:t>No</w:t>
            </w:r>
          </w:p>
        </w:tc>
        <w:tc>
          <w:tcPr>
            <w:tcW w:w="1278" w:type="dxa"/>
          </w:tcPr>
          <w:p w:rsidR="00224086" w:rsidRDefault="00224086"/>
        </w:tc>
      </w:tr>
      <w:tr w:rsidR="00224086" w:rsidRPr="00E74400" w:rsidTr="00F75220">
        <w:tc>
          <w:tcPr>
            <w:tcW w:w="538" w:type="dxa"/>
          </w:tcPr>
          <w:p w:rsidR="00224086" w:rsidRPr="00E74400" w:rsidRDefault="00224086" w:rsidP="00B465D3">
            <w:pPr>
              <w:jc w:val="center"/>
            </w:pPr>
            <w:r>
              <w:t>40</w:t>
            </w:r>
          </w:p>
        </w:tc>
        <w:tc>
          <w:tcPr>
            <w:tcW w:w="1278" w:type="dxa"/>
          </w:tcPr>
          <w:p w:rsidR="00224086" w:rsidRDefault="00224086">
            <w:r w:rsidRPr="007979B9">
              <w:t>22/03/2017</w:t>
            </w:r>
          </w:p>
        </w:tc>
        <w:tc>
          <w:tcPr>
            <w:tcW w:w="5238" w:type="dxa"/>
          </w:tcPr>
          <w:p w:rsidR="00224086" w:rsidRDefault="00224086">
            <w:r w:rsidRPr="00997078">
              <w:rPr>
                <w:rFonts w:eastAsia="Times New Roman" w:cs="Arial"/>
              </w:rPr>
              <w:t xml:space="preserve">TUPE - </w:t>
            </w:r>
            <w:r>
              <w:t>Are there any bonus arrangements?</w:t>
            </w:r>
          </w:p>
        </w:tc>
        <w:tc>
          <w:tcPr>
            <w:tcW w:w="6554" w:type="dxa"/>
          </w:tcPr>
          <w:p w:rsidR="00224086" w:rsidRPr="00E74400" w:rsidRDefault="00224086" w:rsidP="009E45DD">
            <w:pPr>
              <w:ind w:left="77"/>
            </w:pPr>
            <w:r>
              <w:t>Nil</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41</w:t>
            </w:r>
          </w:p>
        </w:tc>
        <w:tc>
          <w:tcPr>
            <w:tcW w:w="1278" w:type="dxa"/>
          </w:tcPr>
          <w:p w:rsidR="00224086" w:rsidRDefault="00224086">
            <w:r w:rsidRPr="00EF5E07">
              <w:t>22/03/2017</w:t>
            </w:r>
          </w:p>
        </w:tc>
        <w:tc>
          <w:tcPr>
            <w:tcW w:w="5238" w:type="dxa"/>
          </w:tcPr>
          <w:p w:rsidR="00224086" w:rsidRDefault="00224086">
            <w:r w:rsidRPr="00997078">
              <w:rPr>
                <w:rFonts w:eastAsia="Times New Roman" w:cs="Arial"/>
              </w:rPr>
              <w:t xml:space="preserve">TUPE - </w:t>
            </w:r>
            <w:r>
              <w:t xml:space="preserve">Are the car and honoraria allowances a </w:t>
            </w:r>
            <w:r w:rsidRPr="00F14AB5">
              <w:t>contractual arrangement?</w:t>
            </w:r>
          </w:p>
        </w:tc>
        <w:tc>
          <w:tcPr>
            <w:tcW w:w="6554" w:type="dxa"/>
          </w:tcPr>
          <w:p w:rsidR="00224086" w:rsidRDefault="00224086" w:rsidP="009E45DD">
            <w:pPr>
              <w:ind w:left="77"/>
            </w:pPr>
            <w:r w:rsidRPr="00360117">
              <w:rPr>
                <w:b/>
              </w:rPr>
              <w:t>Honoraria Payment</w:t>
            </w:r>
            <w:r>
              <w:t>: No</w:t>
            </w:r>
          </w:p>
          <w:p w:rsidR="00224086" w:rsidRPr="00360117" w:rsidRDefault="00224086" w:rsidP="009E45DD">
            <w:pPr>
              <w:ind w:left="77"/>
            </w:pPr>
            <w:r>
              <w:rPr>
                <w:b/>
              </w:rPr>
              <w:t>High Mileage Car User Allowance</w:t>
            </w:r>
            <w:r>
              <w:t>: Yes but must complete 1,000 business miles each year to retain it. If 1,000 business miles is not met it is withdrawn with 3 months’ notice given.  If they meet the 1,000 business mile threshold at a later date they receive the allowance again.  The allowance is reviewed annually.</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42</w:t>
            </w:r>
          </w:p>
        </w:tc>
        <w:tc>
          <w:tcPr>
            <w:tcW w:w="1278" w:type="dxa"/>
          </w:tcPr>
          <w:p w:rsidR="00224086" w:rsidRDefault="00224086">
            <w:r w:rsidRPr="00EF5E07">
              <w:t>22/03/2017</w:t>
            </w:r>
          </w:p>
        </w:tc>
        <w:tc>
          <w:tcPr>
            <w:tcW w:w="5238" w:type="dxa"/>
          </w:tcPr>
          <w:p w:rsidR="00224086" w:rsidRDefault="00224086">
            <w:r w:rsidRPr="00997078">
              <w:rPr>
                <w:rFonts w:eastAsia="Times New Roman" w:cs="Arial"/>
              </w:rPr>
              <w:t xml:space="preserve">TUPE - </w:t>
            </w:r>
            <w:r w:rsidRPr="00F14AB5">
              <w:t>Are there mobility clauses within their contracts</w:t>
            </w:r>
            <w:r>
              <w:t>?</w:t>
            </w:r>
          </w:p>
        </w:tc>
        <w:tc>
          <w:tcPr>
            <w:tcW w:w="6554" w:type="dxa"/>
          </w:tcPr>
          <w:p w:rsidR="00224086" w:rsidRPr="00E74400" w:rsidRDefault="00224086" w:rsidP="009E45DD">
            <w:pPr>
              <w:ind w:left="77"/>
            </w:pPr>
            <w:r w:rsidRPr="00071FC7">
              <w:t>To travel within and outside the Borough on visits and to attend meetings</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43</w:t>
            </w:r>
          </w:p>
        </w:tc>
        <w:tc>
          <w:tcPr>
            <w:tcW w:w="1278" w:type="dxa"/>
          </w:tcPr>
          <w:p w:rsidR="00224086" w:rsidRDefault="00224086">
            <w:r w:rsidRPr="00EF5E07">
              <w:t>22/03/2017</w:t>
            </w:r>
          </w:p>
        </w:tc>
        <w:tc>
          <w:tcPr>
            <w:tcW w:w="5238" w:type="dxa"/>
          </w:tcPr>
          <w:p w:rsidR="00224086" w:rsidRDefault="00224086">
            <w:r w:rsidRPr="00997078">
              <w:rPr>
                <w:rFonts w:eastAsia="Times New Roman" w:cs="Arial"/>
              </w:rPr>
              <w:t xml:space="preserve">TUPE - </w:t>
            </w:r>
            <w:r w:rsidRPr="00561935">
              <w:t>Are there any specific contractual clauses around working location and breaks</w:t>
            </w:r>
            <w:r>
              <w:t>?</w:t>
            </w:r>
          </w:p>
        </w:tc>
        <w:tc>
          <w:tcPr>
            <w:tcW w:w="6554" w:type="dxa"/>
          </w:tcPr>
          <w:p w:rsidR="00224086" w:rsidRPr="00E74400" w:rsidRDefault="00C7181E" w:rsidP="009E45DD">
            <w:pPr>
              <w:ind w:left="77"/>
            </w:pPr>
            <w:r>
              <w:t>No</w:t>
            </w:r>
          </w:p>
        </w:tc>
        <w:tc>
          <w:tcPr>
            <w:tcW w:w="1278" w:type="dxa"/>
          </w:tcPr>
          <w:p w:rsidR="00224086" w:rsidRDefault="00C7181E">
            <w:r w:rsidRPr="00DF3E79">
              <w:t>07/04/2017</w:t>
            </w:r>
          </w:p>
        </w:tc>
      </w:tr>
      <w:tr w:rsidR="00224086" w:rsidRPr="00E74400" w:rsidTr="00F75220">
        <w:tc>
          <w:tcPr>
            <w:tcW w:w="538" w:type="dxa"/>
          </w:tcPr>
          <w:p w:rsidR="00224086" w:rsidRDefault="00224086" w:rsidP="00B465D3">
            <w:pPr>
              <w:jc w:val="center"/>
            </w:pPr>
            <w:r>
              <w:t>44</w:t>
            </w:r>
          </w:p>
        </w:tc>
        <w:tc>
          <w:tcPr>
            <w:tcW w:w="1278" w:type="dxa"/>
          </w:tcPr>
          <w:p w:rsidR="00224086" w:rsidRDefault="00224086">
            <w:r w:rsidRPr="00EF5E07">
              <w:t>22/03/2017</w:t>
            </w:r>
          </w:p>
        </w:tc>
        <w:tc>
          <w:tcPr>
            <w:tcW w:w="5238" w:type="dxa"/>
          </w:tcPr>
          <w:p w:rsidR="00224086" w:rsidRDefault="00224086" w:rsidP="004A08C7">
            <w:r>
              <w:t>Indemnity – clause 24 - The liability clause is non-</w:t>
            </w:r>
            <w:r w:rsidRPr="001B5A76">
              <w:t xml:space="preserve">standard </w:t>
            </w:r>
            <w:r>
              <w:t xml:space="preserve">in comparison with </w:t>
            </w:r>
            <w:r w:rsidRPr="001B5A76">
              <w:t>BPA standard contract</w:t>
            </w:r>
            <w:r>
              <w:t>s</w:t>
            </w:r>
            <w:r w:rsidRPr="001B5A76">
              <w:t xml:space="preserve"> and is uncapped and includes consequential losses, indirect losses, </w:t>
            </w:r>
            <w:proofErr w:type="gramStart"/>
            <w:r w:rsidRPr="001B5A76">
              <w:t>loss</w:t>
            </w:r>
            <w:proofErr w:type="gramEnd"/>
            <w:r w:rsidRPr="001B5A76">
              <w:t xml:space="preserve"> of profit and loss of revenue claims.  As it is for the Council under clause 24.6 could the Contractors liability exclude loss of profit, indirect and </w:t>
            </w:r>
            <w:r w:rsidRPr="001B5A76">
              <w:lastRenderedPageBreak/>
              <w:t>consequential losses etc</w:t>
            </w:r>
            <w:r>
              <w:t xml:space="preserve">. </w:t>
            </w:r>
            <w:r w:rsidRPr="001B5A76">
              <w:t>and also be capped at a % of the annual income under the Contract. We would recommend a cap of 50% of the annual income.</w:t>
            </w:r>
          </w:p>
        </w:tc>
        <w:tc>
          <w:tcPr>
            <w:tcW w:w="6554" w:type="dxa"/>
          </w:tcPr>
          <w:p w:rsidR="00224086" w:rsidRPr="00E74400" w:rsidRDefault="00224086" w:rsidP="00A81798">
            <w:pPr>
              <w:ind w:left="77"/>
            </w:pPr>
            <w:r w:rsidRPr="007D3B99">
              <w:rPr>
                <w:highlight w:val="yellow"/>
              </w:rPr>
              <w:lastRenderedPageBreak/>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lastRenderedPageBreak/>
              <w:t>45</w:t>
            </w:r>
          </w:p>
        </w:tc>
        <w:tc>
          <w:tcPr>
            <w:tcW w:w="1278" w:type="dxa"/>
          </w:tcPr>
          <w:p w:rsidR="00224086" w:rsidRDefault="00224086">
            <w:r w:rsidRPr="00EF5E07">
              <w:t>22/03/2017</w:t>
            </w:r>
          </w:p>
        </w:tc>
        <w:tc>
          <w:tcPr>
            <w:tcW w:w="5238" w:type="dxa"/>
          </w:tcPr>
          <w:p w:rsidR="00224086" w:rsidRDefault="00224086">
            <w:r>
              <w:t>Contract Variations -</w:t>
            </w:r>
            <w:r w:rsidRPr="008112EF">
              <w:t xml:space="preserve"> clause 7 – please could the Authority confirm it will compensate the contractor for any unrecoverable unavoidable and undepreciated costs (all subject to mitigation) resulting from any material change to the Services.</w:t>
            </w:r>
          </w:p>
        </w:tc>
        <w:tc>
          <w:tcPr>
            <w:tcW w:w="6554" w:type="dxa"/>
          </w:tcPr>
          <w:p w:rsidR="00224086" w:rsidRPr="00E74400" w:rsidRDefault="00224086" w:rsidP="00A81798">
            <w:pPr>
              <w:ind w:left="77"/>
            </w:pPr>
            <w:r w:rsidRPr="007D3B99">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46</w:t>
            </w:r>
          </w:p>
        </w:tc>
        <w:tc>
          <w:tcPr>
            <w:tcW w:w="1278" w:type="dxa"/>
          </w:tcPr>
          <w:p w:rsidR="00224086" w:rsidRDefault="00224086">
            <w:r w:rsidRPr="00EF5E07">
              <w:t>22/03/2017</w:t>
            </w:r>
          </w:p>
        </w:tc>
        <w:tc>
          <w:tcPr>
            <w:tcW w:w="5238" w:type="dxa"/>
          </w:tcPr>
          <w:p w:rsidR="00224086" w:rsidRDefault="00224086">
            <w:r>
              <w:t>Annex 7 – Paddocks car park or Wellington House car park are not included is this correct?</w:t>
            </w:r>
          </w:p>
        </w:tc>
        <w:tc>
          <w:tcPr>
            <w:tcW w:w="6554" w:type="dxa"/>
          </w:tcPr>
          <w:p w:rsidR="00224086" w:rsidRPr="00E74400" w:rsidRDefault="00224086" w:rsidP="0061790F">
            <w:r w:rsidRPr="002A0FBE">
              <w:t xml:space="preserve">Yes, The Paddocks and Wellington House car parks </w:t>
            </w:r>
            <w:r>
              <w:t>form part of a redevelopment project</w:t>
            </w:r>
            <w:r w:rsidRPr="002A0FBE">
              <w:t xml:space="preserve"> </w:t>
            </w:r>
            <w:r>
              <w:t>in the near future</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47</w:t>
            </w:r>
          </w:p>
        </w:tc>
        <w:tc>
          <w:tcPr>
            <w:tcW w:w="1278" w:type="dxa"/>
          </w:tcPr>
          <w:p w:rsidR="00224086" w:rsidRDefault="00224086">
            <w:r w:rsidRPr="00EF5E07">
              <w:t>22/03/2017</w:t>
            </w:r>
          </w:p>
        </w:tc>
        <w:tc>
          <w:tcPr>
            <w:tcW w:w="5238" w:type="dxa"/>
          </w:tcPr>
          <w:p w:rsidR="00224086" w:rsidRDefault="00224086" w:rsidP="00290CEC">
            <w:r>
              <w:t>Appendix 2 – Pricing Schedule - If the contractor provides a Parent Company Guarantee in place of a Performance Bond, I assume we can enter £0?</w:t>
            </w:r>
          </w:p>
        </w:tc>
        <w:tc>
          <w:tcPr>
            <w:tcW w:w="6554" w:type="dxa"/>
          </w:tcPr>
          <w:p w:rsidR="00224086" w:rsidRPr="00E74400" w:rsidRDefault="00224086" w:rsidP="00A81798">
            <w:pPr>
              <w:ind w:left="77"/>
            </w:pPr>
            <w:r w:rsidRPr="007D3B99">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48</w:t>
            </w:r>
          </w:p>
          <w:p w:rsidR="00224086" w:rsidRDefault="00224086" w:rsidP="00C65E1F"/>
        </w:tc>
        <w:tc>
          <w:tcPr>
            <w:tcW w:w="1278" w:type="dxa"/>
          </w:tcPr>
          <w:p w:rsidR="00224086" w:rsidRDefault="00224086">
            <w:r>
              <w:t>28/03/2017</w:t>
            </w:r>
          </w:p>
        </w:tc>
        <w:tc>
          <w:tcPr>
            <w:tcW w:w="5238" w:type="dxa"/>
          </w:tcPr>
          <w:p w:rsidR="00224086" w:rsidRDefault="00224086">
            <w:r w:rsidRPr="007F0C5A">
              <w:rPr>
                <w:rFonts w:eastAsia="Times New Roman" w:cs="Arial"/>
              </w:rPr>
              <w:t>TUPE -</w:t>
            </w:r>
            <w:r>
              <w:rPr>
                <w:rFonts w:eastAsia="Times New Roman" w:cs="Arial"/>
              </w:rPr>
              <w:t xml:space="preserve"> </w:t>
            </w:r>
            <w:r>
              <w:t>Please provide full details of the transferor’s pension scheme including trustees, details of the trust deed, retirement rules, benefits on retirement and current audit position of the pension?</w:t>
            </w:r>
          </w:p>
        </w:tc>
        <w:tc>
          <w:tcPr>
            <w:tcW w:w="6554" w:type="dxa"/>
          </w:tcPr>
          <w:p w:rsidR="00224086" w:rsidRPr="009E45DD" w:rsidRDefault="00224086" w:rsidP="009E45DD">
            <w:pPr>
              <w:ind w:left="77"/>
            </w:pPr>
            <w:r w:rsidRPr="009E45DD">
              <w:t xml:space="preserve">This is the Local Government Pension Scheme and details of the scheme can be found at rules and benefits can be found at: </w:t>
            </w:r>
            <w:hyperlink r:id="rId9" w:history="1">
              <w:r w:rsidRPr="009E45DD">
                <w:rPr>
                  <w:rStyle w:val="Hyperlink"/>
                </w:rPr>
                <w:t>https://www3.rbwm.gov.uk/bpf/info/7/about_the_fund/52/what_type_of_scheme_is_the_lgps</w:t>
              </w:r>
            </w:hyperlink>
          </w:p>
          <w:p w:rsidR="00224086" w:rsidRPr="009E45DD" w:rsidRDefault="00224086" w:rsidP="009E45DD">
            <w:pPr>
              <w:ind w:left="77"/>
            </w:pP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49</w:t>
            </w:r>
          </w:p>
        </w:tc>
        <w:tc>
          <w:tcPr>
            <w:tcW w:w="1278" w:type="dxa"/>
          </w:tcPr>
          <w:p w:rsidR="00224086" w:rsidRDefault="00224086">
            <w:r w:rsidRPr="00AA0E85">
              <w:t>28/03/2017</w:t>
            </w:r>
          </w:p>
        </w:tc>
        <w:tc>
          <w:tcPr>
            <w:tcW w:w="5238" w:type="dxa"/>
          </w:tcPr>
          <w:p w:rsidR="00224086" w:rsidRDefault="00224086">
            <w:r w:rsidRPr="007F0C5A">
              <w:rPr>
                <w:rFonts w:eastAsia="Times New Roman" w:cs="Arial"/>
              </w:rPr>
              <w:t>TUPE -</w:t>
            </w:r>
            <w:r>
              <w:rPr>
                <w:rFonts w:eastAsia="Times New Roman" w:cs="Arial"/>
              </w:rPr>
              <w:t xml:space="preserve"> </w:t>
            </w:r>
            <w:r>
              <w:t>Please provide details of the normal retirement age and any justification for relying on a retirement age</w:t>
            </w:r>
          </w:p>
        </w:tc>
        <w:tc>
          <w:tcPr>
            <w:tcW w:w="6554" w:type="dxa"/>
          </w:tcPr>
          <w:p w:rsidR="00224086" w:rsidRPr="009E45DD" w:rsidRDefault="00224086" w:rsidP="009E45DD">
            <w:r w:rsidRPr="009E45DD">
              <w:t xml:space="preserve">The Council has no compulsory retirement age.  </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50</w:t>
            </w:r>
          </w:p>
        </w:tc>
        <w:tc>
          <w:tcPr>
            <w:tcW w:w="1278" w:type="dxa"/>
          </w:tcPr>
          <w:p w:rsidR="00224086" w:rsidRDefault="00224086">
            <w:r w:rsidRPr="00AA0E85">
              <w:t>28/03/2017</w:t>
            </w:r>
          </w:p>
        </w:tc>
        <w:tc>
          <w:tcPr>
            <w:tcW w:w="5238" w:type="dxa"/>
          </w:tcPr>
          <w:p w:rsidR="00224086" w:rsidRDefault="00224086">
            <w:r w:rsidRPr="007F0C5A">
              <w:rPr>
                <w:rFonts w:eastAsia="Times New Roman" w:cs="Arial"/>
              </w:rPr>
              <w:t>TUPE -</w:t>
            </w:r>
            <w:r>
              <w:rPr>
                <w:rFonts w:eastAsia="Times New Roman" w:cs="Arial"/>
              </w:rPr>
              <w:t xml:space="preserve"> </w:t>
            </w:r>
            <w:r>
              <w:t>Please supply any information regarding collective arrangements</w:t>
            </w:r>
          </w:p>
        </w:tc>
        <w:tc>
          <w:tcPr>
            <w:tcW w:w="6554" w:type="dxa"/>
          </w:tcPr>
          <w:p w:rsidR="00224086" w:rsidRPr="009E45DD" w:rsidRDefault="00224086" w:rsidP="00224086">
            <w:r w:rsidRPr="009E45DD">
              <w:t>Pay reviews are discussed collectively with the trade unions nationally.  Terms and Conditions of employment would be discussed locally with the trade unions.</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51</w:t>
            </w:r>
          </w:p>
        </w:tc>
        <w:tc>
          <w:tcPr>
            <w:tcW w:w="1278" w:type="dxa"/>
          </w:tcPr>
          <w:p w:rsidR="00224086" w:rsidRDefault="00224086">
            <w:r w:rsidRPr="00AA0E85">
              <w:t>28/03/2017</w:t>
            </w:r>
          </w:p>
        </w:tc>
        <w:tc>
          <w:tcPr>
            <w:tcW w:w="5238" w:type="dxa"/>
          </w:tcPr>
          <w:p w:rsidR="00224086" w:rsidRDefault="00224086">
            <w:r>
              <w:t xml:space="preserve">Clause 1.3.4.1 - </w:t>
            </w:r>
            <w:r w:rsidRPr="00554581">
              <w:rPr>
                <w:rFonts w:ascii="Calibri" w:eastAsia="Times New Roman" w:hAnsi="Calibri" w:cs="Times New Roman"/>
                <w:color w:val="000000"/>
                <w:lang w:eastAsia="en-GB"/>
              </w:rPr>
              <w:t xml:space="preserve">Tracking of CEOs in real time with the </w:t>
            </w:r>
            <w:r>
              <w:rPr>
                <w:rFonts w:ascii="Calibri" w:eastAsia="Times New Roman" w:hAnsi="Calibri" w:cs="Times New Roman"/>
                <w:color w:val="000000"/>
                <w:lang w:eastAsia="en-GB"/>
              </w:rPr>
              <w:t>cap</w:t>
            </w:r>
            <w:r w:rsidRPr="00554581">
              <w:rPr>
                <w:rFonts w:ascii="Calibri" w:eastAsia="Times New Roman" w:hAnsi="Calibri" w:cs="Times New Roman"/>
                <w:color w:val="000000"/>
                <w:lang w:eastAsia="en-GB"/>
              </w:rPr>
              <w:t>ability to show when a CEO is in the process of issuing a PCN / F</w:t>
            </w:r>
            <w:r>
              <w:rPr>
                <w:rFonts w:ascii="Calibri" w:eastAsia="Times New Roman" w:hAnsi="Calibri" w:cs="Times New Roman"/>
                <w:color w:val="000000"/>
                <w:lang w:eastAsia="en-GB"/>
              </w:rPr>
              <w:t xml:space="preserve">PN or when the CEO is available - </w:t>
            </w:r>
            <w:r w:rsidRPr="00554581">
              <w:rPr>
                <w:rFonts w:ascii="Calibri" w:eastAsia="Times New Roman" w:hAnsi="Calibri" w:cs="Times New Roman"/>
                <w:color w:val="000000"/>
                <w:lang w:eastAsia="en-GB"/>
              </w:rPr>
              <w:t xml:space="preserve">The system will only track activity carried out on the handheld so for example logging when they enter a street, carry out an observation, issue a PCN. It does not track this continuously or flag them as in the process of issuing a PCN only at the point that the PCN is issued. Can the council clarify the requirement for knowing when the PCN issue process is starting, or confirm that </w:t>
            </w:r>
            <w:r w:rsidRPr="00554581">
              <w:rPr>
                <w:rFonts w:ascii="Calibri" w:eastAsia="Times New Roman" w:hAnsi="Calibri" w:cs="Times New Roman"/>
                <w:color w:val="000000"/>
                <w:lang w:eastAsia="en-GB"/>
              </w:rPr>
              <w:lastRenderedPageBreak/>
              <w:t>logging point of issue is sufficient?</w:t>
            </w:r>
          </w:p>
        </w:tc>
        <w:tc>
          <w:tcPr>
            <w:tcW w:w="6554" w:type="dxa"/>
          </w:tcPr>
          <w:p w:rsidR="00224086" w:rsidRPr="00E74400" w:rsidRDefault="00224086" w:rsidP="003A752E">
            <w:r w:rsidRPr="00877623">
              <w:lastRenderedPageBreak/>
              <w:t>The logging point is sufficient</w:t>
            </w:r>
            <w:r>
              <w:t>.</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lastRenderedPageBreak/>
              <w:t>52</w:t>
            </w:r>
          </w:p>
        </w:tc>
        <w:tc>
          <w:tcPr>
            <w:tcW w:w="1278" w:type="dxa"/>
          </w:tcPr>
          <w:p w:rsidR="00224086" w:rsidRDefault="00224086">
            <w:r w:rsidRPr="00DE02C5">
              <w:t>28/03/2017</w:t>
            </w:r>
          </w:p>
        </w:tc>
        <w:tc>
          <w:tcPr>
            <w:tcW w:w="5238" w:type="dxa"/>
          </w:tcPr>
          <w:p w:rsidR="00224086" w:rsidRDefault="00224086">
            <w:r>
              <w:t>Will the contractor be required to provide its own merchant ID or will this be provided via the Council?</w:t>
            </w:r>
          </w:p>
        </w:tc>
        <w:tc>
          <w:tcPr>
            <w:tcW w:w="6554" w:type="dxa"/>
          </w:tcPr>
          <w:p w:rsidR="00224086" w:rsidRPr="00E74400" w:rsidRDefault="00224086" w:rsidP="00A81798">
            <w:pPr>
              <w:ind w:left="77"/>
            </w:pPr>
            <w:r>
              <w:t>The Council will provide the merchant ID</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53</w:t>
            </w:r>
          </w:p>
        </w:tc>
        <w:tc>
          <w:tcPr>
            <w:tcW w:w="1278" w:type="dxa"/>
          </w:tcPr>
          <w:p w:rsidR="00224086" w:rsidRDefault="00224086">
            <w:r w:rsidRPr="00DE02C5">
              <w:t>28/03/2017</w:t>
            </w:r>
          </w:p>
        </w:tc>
        <w:tc>
          <w:tcPr>
            <w:tcW w:w="5238" w:type="dxa"/>
          </w:tcPr>
          <w:p w:rsidR="00224086" w:rsidRDefault="00224086" w:rsidP="006559FE">
            <w:r>
              <w:t xml:space="preserve">Can the Council confirm that electronic notes, on the Hand Held device, are permitted instead of pocket note </w:t>
            </w:r>
            <w:proofErr w:type="gramStart"/>
            <w:r>
              <w:t>books.</w:t>
            </w:r>
            <w:proofErr w:type="gramEnd"/>
          </w:p>
        </w:tc>
        <w:tc>
          <w:tcPr>
            <w:tcW w:w="6554" w:type="dxa"/>
          </w:tcPr>
          <w:p w:rsidR="00224086" w:rsidRPr="00E74400" w:rsidRDefault="00224086" w:rsidP="0089152F">
            <w:pPr>
              <w:ind w:left="77"/>
            </w:pPr>
            <w:r w:rsidRPr="0089152F">
              <w:t xml:space="preserve">We would ask for clarification in return as to whether the prospective tenderer is seeking for electronic notes instead of pocketbook notes only in relation to the issue of a PCN or do they propose to not have pocketbook notes at all and rely entirely on electronic notes. </w:t>
            </w:r>
            <w:r>
              <w:t>The</w:t>
            </w:r>
            <w:r w:rsidRPr="0089152F">
              <w:t xml:space="preserve"> preference would be for pocketbook notes unless the tenderer can show a good case for not having them.</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54</w:t>
            </w:r>
          </w:p>
        </w:tc>
        <w:tc>
          <w:tcPr>
            <w:tcW w:w="1278" w:type="dxa"/>
          </w:tcPr>
          <w:p w:rsidR="00224086" w:rsidRDefault="00224086">
            <w:r>
              <w:t>30/03/2017</w:t>
            </w:r>
          </w:p>
        </w:tc>
        <w:tc>
          <w:tcPr>
            <w:tcW w:w="5238" w:type="dxa"/>
          </w:tcPr>
          <w:p w:rsidR="00224086" w:rsidRDefault="00224086">
            <w:r>
              <w:t>SOR – Administration services unit prices are requested per person per day but volumes are requested per person per month please clarify?</w:t>
            </w:r>
          </w:p>
        </w:tc>
        <w:tc>
          <w:tcPr>
            <w:tcW w:w="6554" w:type="dxa"/>
          </w:tcPr>
          <w:p w:rsidR="00224086" w:rsidRPr="00E74400" w:rsidRDefault="00224086" w:rsidP="00A81798">
            <w:pPr>
              <w:ind w:left="77"/>
            </w:pPr>
            <w:r w:rsidRPr="00877623">
              <w:t>Volumes should be per day.</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55</w:t>
            </w:r>
          </w:p>
        </w:tc>
        <w:tc>
          <w:tcPr>
            <w:tcW w:w="1278" w:type="dxa"/>
          </w:tcPr>
          <w:p w:rsidR="00224086" w:rsidRDefault="00224086">
            <w:r w:rsidRPr="004900EB">
              <w:t>30/03/2017</w:t>
            </w:r>
          </w:p>
        </w:tc>
        <w:tc>
          <w:tcPr>
            <w:tcW w:w="5238" w:type="dxa"/>
          </w:tcPr>
          <w:p w:rsidR="00224086" w:rsidRDefault="00224086" w:rsidP="005C77A5">
            <w:r>
              <w:t>There does not appear in the schedule of rates anywhere to submit our prices for the following items can you advise of where these items should be recorded within the pricing schedule:</w:t>
            </w:r>
          </w:p>
          <w:p w:rsidR="00224086" w:rsidRDefault="00224086" w:rsidP="005C77A5"/>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Permit applications assessment and processing</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Issuing of permits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Printing of produced documents including permits and season tickets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Mail receipt and despatch</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Dispensation and waiver applications and permissions including taking payments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 xml:space="preserve">Operational base </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Processing payments and transactional charges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Scanning</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Suspension applicants, assessments, processing</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 xml:space="preserve">Provision of PO </w:t>
            </w:r>
            <w:proofErr w:type="gramStart"/>
            <w:r w:rsidRPr="005C77A5">
              <w:rPr>
                <w:rFonts w:asciiTheme="minorHAnsi" w:hAnsiTheme="minorHAnsi" w:cs="Arial"/>
                <w:sz w:val="22"/>
                <w:szCs w:val="22"/>
              </w:rPr>
              <w:t>box</w:t>
            </w:r>
            <w:proofErr w:type="gramEnd"/>
            <w:r w:rsidRPr="005C77A5">
              <w:rPr>
                <w:rFonts w:asciiTheme="minorHAnsi" w:hAnsiTheme="minorHAnsi" w:cs="Arial"/>
                <w:sz w:val="22"/>
                <w:szCs w:val="22"/>
              </w:rPr>
              <w:t xml:space="preserve"> no.</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 xml:space="preserve">Provision of Pre-paid envelopes </w:t>
            </w:r>
          </w:p>
          <w:p w:rsidR="00224086"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t>Provision of P&amp;D tickets</w:t>
            </w:r>
          </w:p>
          <w:p w:rsidR="00224086" w:rsidRPr="005C77A5" w:rsidRDefault="00224086" w:rsidP="005C77A5">
            <w:pPr>
              <w:pStyle w:val="ListParagraph"/>
              <w:numPr>
                <w:ilvl w:val="0"/>
                <w:numId w:val="6"/>
              </w:numPr>
              <w:autoSpaceDE/>
              <w:autoSpaceDN/>
              <w:spacing w:after="160" w:line="259" w:lineRule="auto"/>
              <w:contextualSpacing/>
              <w:rPr>
                <w:rFonts w:asciiTheme="minorHAnsi" w:hAnsiTheme="minorHAnsi" w:cs="Arial"/>
                <w:sz w:val="22"/>
                <w:szCs w:val="22"/>
              </w:rPr>
            </w:pPr>
            <w:r w:rsidRPr="005C77A5">
              <w:rPr>
                <w:rFonts w:asciiTheme="minorHAnsi" w:hAnsiTheme="minorHAnsi" w:cs="Arial"/>
                <w:sz w:val="22"/>
                <w:szCs w:val="22"/>
              </w:rPr>
              <w:lastRenderedPageBreak/>
              <w:t>Provision of Pay on foot barrier tickets</w:t>
            </w:r>
          </w:p>
        </w:tc>
        <w:tc>
          <w:tcPr>
            <w:tcW w:w="6554" w:type="dxa"/>
          </w:tcPr>
          <w:p w:rsidR="00224086" w:rsidRDefault="00224086" w:rsidP="00A81798">
            <w:pPr>
              <w:ind w:left="77"/>
            </w:pPr>
            <w:r>
              <w:lastRenderedPageBreak/>
              <w:t xml:space="preserve">The first eight items </w:t>
            </w:r>
            <w:r w:rsidRPr="006064A7">
              <w:t xml:space="preserve">listed are </w:t>
            </w:r>
            <w:r>
              <w:t xml:space="preserve">to be </w:t>
            </w:r>
            <w:r w:rsidRPr="006064A7">
              <w:t xml:space="preserve">covered in </w:t>
            </w:r>
            <w:r>
              <w:t xml:space="preserve">the </w:t>
            </w:r>
            <w:r w:rsidRPr="006064A7">
              <w:t>day rate of back office staff.</w:t>
            </w:r>
          </w:p>
          <w:p w:rsidR="00224086" w:rsidRDefault="00224086" w:rsidP="00A81798">
            <w:pPr>
              <w:ind w:left="77"/>
            </w:pPr>
          </w:p>
          <w:p w:rsidR="00224086" w:rsidRDefault="00224086" w:rsidP="00A81798">
            <w:pPr>
              <w:ind w:left="77"/>
            </w:pPr>
            <w:r>
              <w:t xml:space="preserve">Items 9 to 11 </w:t>
            </w:r>
            <w:r w:rsidRPr="006064A7">
              <w:t xml:space="preserve">are </w:t>
            </w:r>
            <w:r>
              <w:t xml:space="preserve">to be </w:t>
            </w:r>
            <w:r w:rsidRPr="006064A7">
              <w:t>covered in overhead</w:t>
            </w:r>
            <w:r>
              <w:t>s</w:t>
            </w:r>
            <w:r w:rsidRPr="006064A7">
              <w:t>.</w:t>
            </w:r>
          </w:p>
          <w:p w:rsidR="00224086" w:rsidRDefault="00224086" w:rsidP="00A81798">
            <w:pPr>
              <w:ind w:left="77"/>
            </w:pPr>
          </w:p>
          <w:p w:rsidR="00224086" w:rsidRPr="00E74400" w:rsidRDefault="00224086" w:rsidP="00015EC2">
            <w:pPr>
              <w:ind w:left="77"/>
            </w:pPr>
            <w:r>
              <w:t xml:space="preserve">Items 12 &amp; 13 </w:t>
            </w:r>
            <w:r>
              <w:rPr>
                <w:lang w:val="en-US"/>
              </w:rPr>
              <w:t>are covered under 2</w:t>
            </w:r>
            <w:r w:rsidRPr="00C4767D">
              <w:rPr>
                <w:vertAlign w:val="superscript"/>
                <w:lang w:val="en-US"/>
              </w:rPr>
              <w:t>nd</w:t>
            </w:r>
            <w:r>
              <w:rPr>
                <w:lang w:val="en-US"/>
              </w:rPr>
              <w:t xml:space="preserve"> line maintenance in item 19 for P&amp;D tickets and Item 21 for Pay on Foot of the pricing schedule. </w:t>
            </w:r>
            <w:r w:rsidRPr="00340BB7">
              <w:rPr>
                <w:b/>
                <w:color w:val="FF0000"/>
                <w:lang w:val="en-US"/>
              </w:rPr>
              <w:t xml:space="preserve">2.2.6.1 </w:t>
            </w:r>
            <w:proofErr w:type="gramStart"/>
            <w:r w:rsidRPr="00340BB7">
              <w:rPr>
                <w:b/>
                <w:color w:val="FF0000"/>
                <w:lang w:val="en-US"/>
              </w:rPr>
              <w:t>and</w:t>
            </w:r>
            <w:proofErr w:type="gramEnd"/>
            <w:r w:rsidRPr="00340BB7">
              <w:rPr>
                <w:b/>
                <w:color w:val="FF0000"/>
                <w:lang w:val="en-US"/>
              </w:rPr>
              <w:t xml:space="preserve"> Annex 6 of the Service Specification refers to P&amp;</w:t>
            </w:r>
            <w:r>
              <w:rPr>
                <w:b/>
                <w:color w:val="FF0000"/>
                <w:lang w:val="en-US"/>
              </w:rPr>
              <w:t>D tickets but should be read to</w:t>
            </w:r>
            <w:r w:rsidRPr="00340BB7">
              <w:rPr>
                <w:b/>
                <w:color w:val="FF0000"/>
                <w:lang w:val="en-US"/>
              </w:rPr>
              <w:t xml:space="preserve"> </w:t>
            </w:r>
            <w:r>
              <w:rPr>
                <w:b/>
                <w:color w:val="FF0000"/>
                <w:lang w:val="en-US"/>
              </w:rPr>
              <w:t xml:space="preserve">also </w:t>
            </w:r>
            <w:r w:rsidRPr="00340BB7">
              <w:rPr>
                <w:b/>
                <w:color w:val="FF0000"/>
                <w:lang w:val="en-US"/>
              </w:rPr>
              <w:t xml:space="preserve">include Pay on Foot </w:t>
            </w:r>
            <w:r>
              <w:rPr>
                <w:b/>
                <w:color w:val="FF0000"/>
                <w:lang w:val="en-US"/>
              </w:rPr>
              <w:t>barrier t</w:t>
            </w:r>
            <w:r w:rsidRPr="00340BB7">
              <w:rPr>
                <w:b/>
                <w:color w:val="FF0000"/>
                <w:lang w:val="en-US"/>
              </w:rPr>
              <w:t>ickets</w:t>
            </w:r>
            <w:r>
              <w:rPr>
                <w:b/>
                <w:color w:val="FF0000"/>
                <w:lang w:val="en-US"/>
              </w:rPr>
              <w:t xml:space="preserve"> as well</w:t>
            </w:r>
            <w:r w:rsidRPr="00340BB7">
              <w:rPr>
                <w:b/>
                <w:color w:val="FF0000"/>
                <w:lang w:val="en-US"/>
              </w:rPr>
              <w:t>.</w:t>
            </w:r>
            <w:r>
              <w:rPr>
                <w:lang w:val="en-US"/>
              </w:rPr>
              <w:t xml:space="preserve"> </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lastRenderedPageBreak/>
              <w:t>56</w:t>
            </w:r>
          </w:p>
        </w:tc>
        <w:tc>
          <w:tcPr>
            <w:tcW w:w="1278" w:type="dxa"/>
          </w:tcPr>
          <w:p w:rsidR="00224086" w:rsidRDefault="00224086">
            <w:r w:rsidRPr="004900EB">
              <w:t>30/03/2017</w:t>
            </w:r>
          </w:p>
        </w:tc>
        <w:tc>
          <w:tcPr>
            <w:tcW w:w="5238" w:type="dxa"/>
          </w:tcPr>
          <w:p w:rsidR="00224086" w:rsidRDefault="00224086">
            <w:r w:rsidRPr="008D0C96">
              <w:rPr>
                <w:rFonts w:eastAsia="Times New Roman" w:cs="Arial"/>
              </w:rPr>
              <w:t xml:space="preserve">TUPE - </w:t>
            </w:r>
            <w:r>
              <w:t xml:space="preserve">What level of training have the existing Technical Support Assistants have in Notice Processing, payment handling, telephone handling, </w:t>
            </w:r>
            <w:proofErr w:type="gramStart"/>
            <w:r>
              <w:t>permit</w:t>
            </w:r>
            <w:proofErr w:type="gramEnd"/>
            <w:r>
              <w:t xml:space="preserve"> management?</w:t>
            </w:r>
          </w:p>
        </w:tc>
        <w:tc>
          <w:tcPr>
            <w:tcW w:w="6554" w:type="dxa"/>
          </w:tcPr>
          <w:p w:rsidR="00224086" w:rsidRPr="00E74400" w:rsidRDefault="00224086" w:rsidP="00A81798">
            <w:pPr>
              <w:ind w:left="77"/>
            </w:pPr>
            <w:r>
              <w:t>They have local systems based training in these areas.</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57</w:t>
            </w:r>
          </w:p>
        </w:tc>
        <w:tc>
          <w:tcPr>
            <w:tcW w:w="1278" w:type="dxa"/>
          </w:tcPr>
          <w:p w:rsidR="00224086" w:rsidRDefault="00224086">
            <w:r w:rsidRPr="004900EB">
              <w:t>30/03/2017</w:t>
            </w:r>
          </w:p>
        </w:tc>
        <w:tc>
          <w:tcPr>
            <w:tcW w:w="5238" w:type="dxa"/>
          </w:tcPr>
          <w:p w:rsidR="00224086" w:rsidRPr="00303E61" w:rsidRDefault="00224086" w:rsidP="005C77A5">
            <w:r w:rsidRPr="008D0C96">
              <w:rPr>
                <w:rFonts w:eastAsia="Times New Roman" w:cs="Arial"/>
              </w:rPr>
              <w:t xml:space="preserve">TUPE - </w:t>
            </w:r>
            <w:r w:rsidRPr="00303E61">
              <w:t>What shifts do the current technical Support Assistants operate?</w:t>
            </w:r>
          </w:p>
          <w:p w:rsidR="00224086" w:rsidRPr="00303E61" w:rsidRDefault="00224086" w:rsidP="005C77A5">
            <w:r w:rsidRPr="00303E61">
              <w:t>1 Full Time - presume Monday – Friday 09:00 to 17:00?</w:t>
            </w:r>
          </w:p>
          <w:p w:rsidR="00224086" w:rsidRDefault="00224086" w:rsidP="005C77A5">
            <w:r w:rsidRPr="00303E61">
              <w:t>2 Part Time - 25 hours and 18.5 hours what days a week do they work or how many hours each day do they work</w:t>
            </w:r>
          </w:p>
        </w:tc>
        <w:tc>
          <w:tcPr>
            <w:tcW w:w="6554" w:type="dxa"/>
          </w:tcPr>
          <w:p w:rsidR="00224086" w:rsidRDefault="00224086" w:rsidP="00A81798">
            <w:pPr>
              <w:ind w:left="77"/>
            </w:pPr>
            <w:r>
              <w:t>Full Time – Monday to Friday 09.00 to 17.00 within a flexitime system.</w:t>
            </w:r>
          </w:p>
          <w:p w:rsidR="00224086" w:rsidRDefault="00224086" w:rsidP="00A81798">
            <w:pPr>
              <w:ind w:left="77"/>
            </w:pPr>
            <w:r>
              <w:t>Part time – 25 hours – Monday to Friday 09.15 to 14.15 within a flexitime system.</w:t>
            </w:r>
          </w:p>
          <w:p w:rsidR="00224086" w:rsidRPr="00E74400" w:rsidRDefault="00224086" w:rsidP="00A81798">
            <w:pPr>
              <w:ind w:left="77"/>
            </w:pPr>
            <w:r>
              <w:t>Part Time – 18.5 hours – Monday 12.30 to 17.00 and Tuesday to Friday 13.30 to 17.00 within a flexitime system.1</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58</w:t>
            </w:r>
          </w:p>
        </w:tc>
        <w:tc>
          <w:tcPr>
            <w:tcW w:w="1278" w:type="dxa"/>
          </w:tcPr>
          <w:p w:rsidR="00224086" w:rsidRDefault="00224086">
            <w:r w:rsidRPr="004900EB">
              <w:t>30/03/2017</w:t>
            </w:r>
          </w:p>
        </w:tc>
        <w:tc>
          <w:tcPr>
            <w:tcW w:w="5238" w:type="dxa"/>
          </w:tcPr>
          <w:p w:rsidR="00224086" w:rsidRPr="00C65E1F" w:rsidRDefault="00224086">
            <w:r w:rsidRPr="00C65E1F">
              <w:t>Liability – we note the Council excludes consequential losses, indirect losses, loss of profit etc. and has an aggregate cap on liability (24.6/24.11). Please could the same protections be afforded to the new contractor in respect of claims not covered by insurance?</w:t>
            </w:r>
          </w:p>
        </w:tc>
        <w:tc>
          <w:tcPr>
            <w:tcW w:w="6554" w:type="dxa"/>
          </w:tcPr>
          <w:p w:rsidR="00224086" w:rsidRDefault="00224086">
            <w:r w:rsidRPr="00F06C8A">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59</w:t>
            </w:r>
          </w:p>
        </w:tc>
        <w:tc>
          <w:tcPr>
            <w:tcW w:w="1278" w:type="dxa"/>
          </w:tcPr>
          <w:p w:rsidR="00224086" w:rsidRDefault="00224086">
            <w:r w:rsidRPr="004900EB">
              <w:t>30/03/2017</w:t>
            </w:r>
          </w:p>
        </w:tc>
        <w:tc>
          <w:tcPr>
            <w:tcW w:w="5238" w:type="dxa"/>
          </w:tcPr>
          <w:p w:rsidR="00224086" w:rsidRPr="00C65E1F" w:rsidRDefault="00224086">
            <w:r w:rsidRPr="00C65E1F">
              <w:t>Termination – we note a termination right clause allowing the Council the right to terminate effectively at any time (on 6 months’ notice) when it decides to without any compensation payable to the new contractor. Given the extensive termination or default rights please could this clause be removed?</w:t>
            </w:r>
          </w:p>
        </w:tc>
        <w:tc>
          <w:tcPr>
            <w:tcW w:w="6554" w:type="dxa"/>
          </w:tcPr>
          <w:p w:rsidR="00224086" w:rsidRDefault="00224086">
            <w:r w:rsidRPr="00F06C8A">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60</w:t>
            </w:r>
          </w:p>
        </w:tc>
        <w:tc>
          <w:tcPr>
            <w:tcW w:w="1278" w:type="dxa"/>
          </w:tcPr>
          <w:p w:rsidR="00224086" w:rsidRDefault="00224086">
            <w:r w:rsidRPr="004900EB">
              <w:t>30/03/2017</w:t>
            </w:r>
          </w:p>
        </w:tc>
        <w:tc>
          <w:tcPr>
            <w:tcW w:w="5238" w:type="dxa"/>
          </w:tcPr>
          <w:p w:rsidR="00224086" w:rsidRPr="00C65E1F" w:rsidRDefault="00224086">
            <w:r w:rsidRPr="00C65E1F">
              <w:t>Index – will the Council allow for any increases to the NLW which impact on the staff wages to be passed directly through to it as rises in accordance with indexation are likely to be inadequate?</w:t>
            </w:r>
          </w:p>
        </w:tc>
        <w:tc>
          <w:tcPr>
            <w:tcW w:w="6554" w:type="dxa"/>
          </w:tcPr>
          <w:p w:rsidR="00224086" w:rsidRDefault="00224086">
            <w:r w:rsidRPr="00F06C8A">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61</w:t>
            </w:r>
          </w:p>
        </w:tc>
        <w:tc>
          <w:tcPr>
            <w:tcW w:w="1278" w:type="dxa"/>
          </w:tcPr>
          <w:p w:rsidR="00224086" w:rsidRDefault="00224086">
            <w:r w:rsidRPr="004900EB">
              <w:t>30/03/2017</w:t>
            </w:r>
          </w:p>
        </w:tc>
        <w:tc>
          <w:tcPr>
            <w:tcW w:w="5238" w:type="dxa"/>
          </w:tcPr>
          <w:p w:rsidR="00224086" w:rsidRPr="00C65E1F" w:rsidRDefault="00224086">
            <w:r w:rsidRPr="00C65E1F">
              <w:t>Bond – will the Council accept a PCG instead of a performance bond of 15% of the annual contract value which will incur a significant cost? Please note that no performance bond against NSL has ever been called against NSL.</w:t>
            </w:r>
          </w:p>
        </w:tc>
        <w:tc>
          <w:tcPr>
            <w:tcW w:w="6554" w:type="dxa"/>
          </w:tcPr>
          <w:p w:rsidR="00224086" w:rsidRDefault="00224086">
            <w:r w:rsidRPr="00F06C8A">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62</w:t>
            </w:r>
          </w:p>
        </w:tc>
        <w:tc>
          <w:tcPr>
            <w:tcW w:w="1278" w:type="dxa"/>
          </w:tcPr>
          <w:p w:rsidR="00224086" w:rsidRDefault="00224086">
            <w:r w:rsidRPr="004900EB">
              <w:t>30/03/2017</w:t>
            </w:r>
          </w:p>
        </w:tc>
        <w:tc>
          <w:tcPr>
            <w:tcW w:w="5238" w:type="dxa"/>
          </w:tcPr>
          <w:p w:rsidR="00224086" w:rsidRPr="00C65E1F" w:rsidRDefault="00224086">
            <w:r w:rsidRPr="00C65E1F">
              <w:t xml:space="preserve">TUPE – will the Council provide an indemnity in favour </w:t>
            </w:r>
            <w:r w:rsidRPr="00C65E1F">
              <w:lastRenderedPageBreak/>
              <w:t>of the new contractor in relation to liabilities which arose prior to the TUPE transfer date and which would otherwise transfer to the new contractor?</w:t>
            </w:r>
          </w:p>
        </w:tc>
        <w:tc>
          <w:tcPr>
            <w:tcW w:w="6554" w:type="dxa"/>
          </w:tcPr>
          <w:p w:rsidR="00224086" w:rsidRDefault="00224086">
            <w:r w:rsidRPr="00F06C8A">
              <w:rPr>
                <w:highlight w:val="yellow"/>
              </w:rPr>
              <w:lastRenderedPageBreak/>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lastRenderedPageBreak/>
              <w:t>63</w:t>
            </w:r>
          </w:p>
        </w:tc>
        <w:tc>
          <w:tcPr>
            <w:tcW w:w="1278" w:type="dxa"/>
          </w:tcPr>
          <w:p w:rsidR="00224086" w:rsidRDefault="00224086">
            <w:r w:rsidRPr="004900EB">
              <w:t>30/03/2017</w:t>
            </w:r>
          </w:p>
        </w:tc>
        <w:tc>
          <w:tcPr>
            <w:tcW w:w="5238" w:type="dxa"/>
          </w:tcPr>
          <w:p w:rsidR="00224086" w:rsidRPr="00C65E1F" w:rsidRDefault="00224086">
            <w:r w:rsidRPr="00C65E1F">
              <w:t>TUPE – will the council reimburse the new contractor for any inaccuracies in the TUPE information supplied during the tender process which result in increased costs for the new contractor?</w:t>
            </w:r>
          </w:p>
        </w:tc>
        <w:tc>
          <w:tcPr>
            <w:tcW w:w="6554" w:type="dxa"/>
          </w:tcPr>
          <w:p w:rsidR="00224086" w:rsidRDefault="00224086">
            <w:r w:rsidRPr="00505B32">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64</w:t>
            </w:r>
          </w:p>
        </w:tc>
        <w:tc>
          <w:tcPr>
            <w:tcW w:w="1278" w:type="dxa"/>
          </w:tcPr>
          <w:p w:rsidR="00224086" w:rsidRDefault="00224086">
            <w:r w:rsidRPr="004900EB">
              <w:t>30/03/2017</w:t>
            </w:r>
          </w:p>
        </w:tc>
        <w:tc>
          <w:tcPr>
            <w:tcW w:w="5238" w:type="dxa"/>
          </w:tcPr>
          <w:p w:rsidR="00224086" w:rsidRPr="00C65E1F" w:rsidRDefault="00224086">
            <w:r w:rsidRPr="00C65E1F">
              <w:t>Material Variations – will the Council confirm that the new contractor will be reimbursed for any unavoidable or unrecoverable costs it incurs as a result of any material variation in the Contract?</w:t>
            </w:r>
          </w:p>
        </w:tc>
        <w:tc>
          <w:tcPr>
            <w:tcW w:w="6554" w:type="dxa"/>
          </w:tcPr>
          <w:p w:rsidR="00224086" w:rsidRDefault="00224086">
            <w:r w:rsidRPr="00505B32">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65</w:t>
            </w:r>
          </w:p>
        </w:tc>
        <w:tc>
          <w:tcPr>
            <w:tcW w:w="1278" w:type="dxa"/>
          </w:tcPr>
          <w:p w:rsidR="00224086" w:rsidRDefault="00224086">
            <w:r w:rsidRPr="004900EB">
              <w:t>30/03/2017</w:t>
            </w:r>
          </w:p>
        </w:tc>
        <w:tc>
          <w:tcPr>
            <w:tcW w:w="5238" w:type="dxa"/>
          </w:tcPr>
          <w:p w:rsidR="00224086" w:rsidRPr="00C65E1F" w:rsidRDefault="00224086">
            <w:r w:rsidRPr="00C65E1F">
              <w:t>Payment Terms – will the Council consider advance payments?</w:t>
            </w:r>
          </w:p>
        </w:tc>
        <w:tc>
          <w:tcPr>
            <w:tcW w:w="6554" w:type="dxa"/>
          </w:tcPr>
          <w:p w:rsidR="00224086" w:rsidRDefault="00C7181E">
            <w:r>
              <w:t>No</w:t>
            </w:r>
          </w:p>
        </w:tc>
        <w:tc>
          <w:tcPr>
            <w:tcW w:w="1278" w:type="dxa"/>
          </w:tcPr>
          <w:p w:rsidR="00224086" w:rsidRDefault="00C7181E">
            <w:r>
              <w:t>07/04/2017</w:t>
            </w:r>
          </w:p>
        </w:tc>
      </w:tr>
      <w:tr w:rsidR="00224086" w:rsidRPr="00E74400" w:rsidTr="00F75220">
        <w:tc>
          <w:tcPr>
            <w:tcW w:w="538" w:type="dxa"/>
          </w:tcPr>
          <w:p w:rsidR="00224086" w:rsidRDefault="00224086" w:rsidP="00B465D3">
            <w:pPr>
              <w:jc w:val="center"/>
            </w:pPr>
            <w:r>
              <w:t>66</w:t>
            </w:r>
          </w:p>
        </w:tc>
        <w:tc>
          <w:tcPr>
            <w:tcW w:w="1278" w:type="dxa"/>
          </w:tcPr>
          <w:p w:rsidR="00224086" w:rsidRDefault="00224086">
            <w:r w:rsidRPr="004900EB">
              <w:t>30/03/2017</w:t>
            </w:r>
          </w:p>
        </w:tc>
        <w:tc>
          <w:tcPr>
            <w:tcW w:w="5238" w:type="dxa"/>
          </w:tcPr>
          <w:p w:rsidR="00224086" w:rsidRPr="00C65E1F" w:rsidRDefault="00224086">
            <w:r w:rsidRPr="00C65E1F">
              <w:t>Force Majeure – can the Council add in adverse weather conditions where it is unsafe to deploy as an event and also strike events?</w:t>
            </w:r>
          </w:p>
        </w:tc>
        <w:tc>
          <w:tcPr>
            <w:tcW w:w="6554" w:type="dxa"/>
          </w:tcPr>
          <w:p w:rsidR="00224086" w:rsidRDefault="00224086">
            <w:r w:rsidRPr="00505B32">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67</w:t>
            </w:r>
          </w:p>
        </w:tc>
        <w:tc>
          <w:tcPr>
            <w:tcW w:w="1278" w:type="dxa"/>
          </w:tcPr>
          <w:p w:rsidR="00224086" w:rsidRDefault="00224086">
            <w:r w:rsidRPr="004900EB">
              <w:t>30/03/2017</w:t>
            </w:r>
          </w:p>
        </w:tc>
        <w:tc>
          <w:tcPr>
            <w:tcW w:w="5238" w:type="dxa"/>
          </w:tcPr>
          <w:p w:rsidR="00224086" w:rsidRPr="00C65E1F" w:rsidRDefault="00224086" w:rsidP="00C65E1F">
            <w:r w:rsidRPr="00C65E1F">
              <w:t>Pensions</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Will the admission be on a fully funded basis</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What will the future employer contribution rate be</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Will a pension bond be required</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Given the small size of the contract it is conceivable that a deficit is built up for the 5 members which could completely wipe out the profit on the Contract. For this reason will the Council please confirm that it will reimburse and bear full responsibility for:</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Deficits in the scheme whenever they arise</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Any increase in the employer contribution rates</w:t>
            </w:r>
          </w:p>
          <w:p w:rsidR="00224086" w:rsidRPr="00C65E1F" w:rsidRDefault="00224086" w:rsidP="00C65E1F">
            <w:pPr>
              <w:pStyle w:val="ListParagraph"/>
              <w:numPr>
                <w:ilvl w:val="0"/>
                <w:numId w:val="10"/>
              </w:numPr>
              <w:rPr>
                <w:rFonts w:asciiTheme="minorHAnsi" w:hAnsiTheme="minorHAnsi"/>
                <w:sz w:val="22"/>
                <w:szCs w:val="22"/>
              </w:rPr>
            </w:pPr>
            <w:r w:rsidRPr="00C65E1F">
              <w:rPr>
                <w:rFonts w:asciiTheme="minorHAnsi" w:hAnsiTheme="minorHAnsi"/>
                <w:sz w:val="22"/>
                <w:szCs w:val="22"/>
              </w:rPr>
              <w:t>Any ill health or early retirement strain costs</w:t>
            </w:r>
          </w:p>
          <w:p w:rsidR="00224086" w:rsidRPr="00C65E1F" w:rsidRDefault="00224086" w:rsidP="00C65E1F">
            <w:pPr>
              <w:pStyle w:val="ListParagraph"/>
              <w:numPr>
                <w:ilvl w:val="0"/>
                <w:numId w:val="10"/>
              </w:numPr>
            </w:pPr>
            <w:r w:rsidRPr="00C65E1F">
              <w:rPr>
                <w:rFonts w:asciiTheme="minorHAnsi" w:hAnsiTheme="minorHAnsi"/>
                <w:sz w:val="22"/>
                <w:szCs w:val="22"/>
              </w:rPr>
              <w:t>Any bond costs</w:t>
            </w:r>
          </w:p>
        </w:tc>
        <w:tc>
          <w:tcPr>
            <w:tcW w:w="6554" w:type="dxa"/>
          </w:tcPr>
          <w:p w:rsidR="00224086" w:rsidRDefault="00224086" w:rsidP="00133CCA">
            <w:pPr>
              <w:ind w:left="77"/>
              <w:rPr>
                <w:highlight w:val="yellow"/>
              </w:rPr>
            </w:pPr>
          </w:p>
          <w:p w:rsidR="00224086" w:rsidRPr="00F75220" w:rsidRDefault="00224086" w:rsidP="00133CCA">
            <w:pPr>
              <w:ind w:left="77"/>
            </w:pPr>
            <w:r w:rsidRPr="00F75220">
              <w:t>This would need to be discussed and agreed between all parties.</w:t>
            </w:r>
          </w:p>
          <w:p w:rsidR="00224086" w:rsidRDefault="00224086" w:rsidP="00133CCA">
            <w:pPr>
              <w:ind w:left="77"/>
            </w:pPr>
            <w:r w:rsidRPr="00F75220">
              <w:t>This will need to be obtained from the Actuaries Department/Pension Fund Administrator.</w:t>
            </w:r>
          </w:p>
          <w:p w:rsidR="00224086" w:rsidRDefault="00224086" w:rsidP="00133CCA">
            <w:pPr>
              <w:ind w:left="77"/>
            </w:pPr>
            <w:r>
              <w:t>Yes</w:t>
            </w:r>
          </w:p>
          <w:p w:rsidR="00224086" w:rsidRDefault="00224086" w:rsidP="007D2CE3">
            <w:pPr>
              <w:ind w:left="77"/>
            </w:pPr>
            <w:r>
              <w:rPr>
                <w:noProof/>
                <w:lang w:eastAsia="en-GB"/>
              </w:rPr>
              <mc:AlternateContent>
                <mc:Choice Requires="wps">
                  <w:drawing>
                    <wp:anchor distT="0" distB="0" distL="114300" distR="114300" simplePos="0" relativeHeight="251661312" behindDoc="0" locked="0" layoutInCell="1" allowOverlap="1" wp14:anchorId="4466C380" wp14:editId="3566D992">
                      <wp:simplePos x="0" y="0"/>
                      <wp:positionH relativeFrom="column">
                        <wp:posOffset>77470</wp:posOffset>
                      </wp:positionH>
                      <wp:positionV relativeFrom="paragraph">
                        <wp:posOffset>80010</wp:posOffset>
                      </wp:positionV>
                      <wp:extent cx="419100" cy="1571625"/>
                      <wp:effectExtent l="0" t="0" r="19050" b="28575"/>
                      <wp:wrapNone/>
                      <wp:docPr id="2" name="Right Brace 2"/>
                      <wp:cNvGraphicFramePr/>
                      <a:graphic xmlns:a="http://schemas.openxmlformats.org/drawingml/2006/main">
                        <a:graphicData uri="http://schemas.microsoft.com/office/word/2010/wordprocessingShape">
                          <wps:wsp>
                            <wps:cNvSpPr/>
                            <wps:spPr>
                              <a:xfrm>
                                <a:off x="0" y="0"/>
                                <a:ext cx="419100" cy="15716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1pt;margin-top:6.3pt;width:33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" adj="480" strokecolor="black [3040]"/>
                  </w:pict>
                </mc:Fallback>
              </mc:AlternateContent>
            </w:r>
          </w:p>
          <w:p w:rsidR="00224086" w:rsidRDefault="00224086" w:rsidP="007D2CE3">
            <w:pPr>
              <w:ind w:left="1168"/>
              <w:rPr>
                <w:highlight w:val="yellow"/>
              </w:rPr>
            </w:pPr>
          </w:p>
          <w:p w:rsidR="00224086" w:rsidRDefault="00224086" w:rsidP="007D2CE3">
            <w:pPr>
              <w:ind w:left="1168"/>
              <w:rPr>
                <w:highlight w:val="yellow"/>
              </w:rPr>
            </w:pPr>
          </w:p>
          <w:p w:rsidR="00224086" w:rsidRDefault="00224086" w:rsidP="007D2CE3">
            <w:pPr>
              <w:ind w:left="1168"/>
              <w:rPr>
                <w:highlight w:val="yellow"/>
              </w:rPr>
            </w:pPr>
          </w:p>
          <w:p w:rsidR="00224086" w:rsidRDefault="00224086" w:rsidP="007D2CE3">
            <w:pPr>
              <w:ind w:left="1168"/>
              <w:rPr>
                <w:highlight w:val="yellow"/>
              </w:rPr>
            </w:pPr>
          </w:p>
          <w:p w:rsidR="00224086" w:rsidRPr="00E74400" w:rsidRDefault="00224086" w:rsidP="007D2CE3">
            <w:pPr>
              <w:ind w:left="1168"/>
            </w:pPr>
            <w:r w:rsidRPr="007D3B99">
              <w:rPr>
                <w:highlight w:val="yellow"/>
              </w:rPr>
              <w:t>PENDING</w:t>
            </w:r>
          </w:p>
          <w:p w:rsidR="00224086" w:rsidRDefault="00224086" w:rsidP="00A81798">
            <w:pPr>
              <w:ind w:left="77"/>
            </w:pPr>
          </w:p>
          <w:p w:rsidR="00224086" w:rsidRDefault="00224086" w:rsidP="00A81798">
            <w:pPr>
              <w:ind w:left="77"/>
            </w:pPr>
          </w:p>
          <w:p w:rsidR="00224086" w:rsidRPr="00E74400" w:rsidRDefault="00224086" w:rsidP="007D2CE3"/>
        </w:tc>
        <w:tc>
          <w:tcPr>
            <w:tcW w:w="1278" w:type="dxa"/>
          </w:tcPr>
          <w:p w:rsidR="00224086" w:rsidRDefault="00224086"/>
        </w:tc>
      </w:tr>
      <w:tr w:rsidR="00224086" w:rsidRPr="00E74400" w:rsidTr="00F75220">
        <w:tc>
          <w:tcPr>
            <w:tcW w:w="538" w:type="dxa"/>
          </w:tcPr>
          <w:p w:rsidR="00224086" w:rsidRDefault="00224086" w:rsidP="00B465D3">
            <w:pPr>
              <w:jc w:val="center"/>
            </w:pPr>
            <w:r>
              <w:t>68</w:t>
            </w:r>
          </w:p>
        </w:tc>
        <w:tc>
          <w:tcPr>
            <w:tcW w:w="1278" w:type="dxa"/>
          </w:tcPr>
          <w:p w:rsidR="00224086" w:rsidRDefault="00224086">
            <w:r w:rsidRPr="004900EB">
              <w:t>30/03/2017</w:t>
            </w:r>
          </w:p>
        </w:tc>
        <w:tc>
          <w:tcPr>
            <w:tcW w:w="5238" w:type="dxa"/>
          </w:tcPr>
          <w:p w:rsidR="00224086" w:rsidRPr="00C65E1F" w:rsidRDefault="00224086">
            <w:r w:rsidRPr="00C65E1F">
              <w:t xml:space="preserve">KPIs and Contract Defaults – can these be capped on a </w:t>
            </w:r>
            <w:r w:rsidRPr="00C65E1F">
              <w:lastRenderedPageBreak/>
              <w:t>monthly basis please to 10% of the monthly contract value?</w:t>
            </w:r>
          </w:p>
        </w:tc>
        <w:tc>
          <w:tcPr>
            <w:tcW w:w="6554" w:type="dxa"/>
          </w:tcPr>
          <w:p w:rsidR="00224086" w:rsidRPr="00E74400" w:rsidRDefault="00224086" w:rsidP="0005286E">
            <w:r>
              <w:lastRenderedPageBreak/>
              <w:t>No.</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lastRenderedPageBreak/>
              <w:t>69</w:t>
            </w:r>
          </w:p>
        </w:tc>
        <w:tc>
          <w:tcPr>
            <w:tcW w:w="1278" w:type="dxa"/>
          </w:tcPr>
          <w:p w:rsidR="00224086" w:rsidRDefault="00224086">
            <w:r w:rsidRPr="00291447">
              <w:t>30/03/2017</w:t>
            </w:r>
          </w:p>
        </w:tc>
        <w:tc>
          <w:tcPr>
            <w:tcW w:w="5238" w:type="dxa"/>
          </w:tcPr>
          <w:p w:rsidR="00224086" w:rsidRPr="001124AB" w:rsidRDefault="00224086">
            <w:r w:rsidRPr="001124AB">
              <w:t>Stationery – please could the Council confirm it will be responsible for the final design of any PCNs and statutory notices</w:t>
            </w:r>
          </w:p>
        </w:tc>
        <w:tc>
          <w:tcPr>
            <w:tcW w:w="6554" w:type="dxa"/>
          </w:tcPr>
          <w:p w:rsidR="00224086" w:rsidRPr="00E74400" w:rsidRDefault="00224086" w:rsidP="001124AB">
            <w:r w:rsidRPr="001124AB">
              <w:t>The Council will approve the final design of any PCNs and statutory notices but hope that the contractor will assist with providing drafts.</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70</w:t>
            </w:r>
          </w:p>
        </w:tc>
        <w:tc>
          <w:tcPr>
            <w:tcW w:w="1278" w:type="dxa"/>
          </w:tcPr>
          <w:p w:rsidR="00224086" w:rsidRDefault="00224086">
            <w:r w:rsidRPr="00291447">
              <w:t>30/03/2017</w:t>
            </w:r>
          </w:p>
        </w:tc>
        <w:tc>
          <w:tcPr>
            <w:tcW w:w="5238" w:type="dxa"/>
          </w:tcPr>
          <w:p w:rsidR="00224086" w:rsidRPr="001124AB" w:rsidRDefault="00224086">
            <w:r w:rsidRPr="001124AB">
              <w:t xml:space="preserve">Clarification Questions – please could the Council confirm that in the event of any conflict between the terms of the contract documents and the clarification questions and responses that the clarification responses shall </w:t>
            </w:r>
            <w:proofErr w:type="gramStart"/>
            <w:r w:rsidRPr="001124AB">
              <w:t>prevail.</w:t>
            </w:r>
            <w:proofErr w:type="gramEnd"/>
          </w:p>
        </w:tc>
        <w:tc>
          <w:tcPr>
            <w:tcW w:w="6554" w:type="dxa"/>
          </w:tcPr>
          <w:p w:rsidR="00224086" w:rsidRPr="00E74400" w:rsidRDefault="00224086" w:rsidP="00BB19D5">
            <w:r>
              <w:t xml:space="preserve">Yes </w:t>
            </w:r>
            <w:r w:rsidRPr="001124AB">
              <w:t xml:space="preserve">responses </w:t>
            </w:r>
            <w:r>
              <w:t>to</w:t>
            </w:r>
            <w:r w:rsidRPr="001124AB">
              <w:t xml:space="preserve"> the clarification responses shall prevail.</w:t>
            </w:r>
          </w:p>
        </w:tc>
        <w:tc>
          <w:tcPr>
            <w:tcW w:w="1278" w:type="dxa"/>
          </w:tcPr>
          <w:p w:rsidR="00224086" w:rsidRDefault="00224086">
            <w:r w:rsidRPr="00DF3E79">
              <w:t>07/04/2017</w:t>
            </w:r>
          </w:p>
        </w:tc>
      </w:tr>
      <w:tr w:rsidR="00224086" w:rsidRPr="00E74400" w:rsidTr="00F75220">
        <w:tc>
          <w:tcPr>
            <w:tcW w:w="538" w:type="dxa"/>
          </w:tcPr>
          <w:p w:rsidR="00224086" w:rsidRDefault="00224086" w:rsidP="00B465D3">
            <w:pPr>
              <w:jc w:val="center"/>
            </w:pPr>
            <w:r>
              <w:t>71</w:t>
            </w:r>
          </w:p>
        </w:tc>
        <w:tc>
          <w:tcPr>
            <w:tcW w:w="1278" w:type="dxa"/>
          </w:tcPr>
          <w:p w:rsidR="00224086" w:rsidRDefault="00224086">
            <w:r>
              <w:t>04/04/2017</w:t>
            </w:r>
          </w:p>
        </w:tc>
        <w:tc>
          <w:tcPr>
            <w:tcW w:w="5238" w:type="dxa"/>
          </w:tcPr>
          <w:p w:rsidR="00224086" w:rsidRPr="00C65E1F" w:rsidRDefault="00224086">
            <w:r>
              <w:t>Please could you outline the duties of the Technical Support Officers, advising their roles and responsibilities?</w:t>
            </w:r>
          </w:p>
        </w:tc>
        <w:tc>
          <w:tcPr>
            <w:tcW w:w="6554" w:type="dxa"/>
          </w:tcPr>
          <w:p w:rsidR="00224086" w:rsidRDefault="00224086">
            <w:r w:rsidRPr="007B4FE1">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72</w:t>
            </w:r>
          </w:p>
        </w:tc>
        <w:tc>
          <w:tcPr>
            <w:tcW w:w="1278" w:type="dxa"/>
          </w:tcPr>
          <w:p w:rsidR="00224086" w:rsidRDefault="00224086">
            <w:r w:rsidRPr="00901725">
              <w:t>04/04/2017</w:t>
            </w:r>
          </w:p>
        </w:tc>
        <w:tc>
          <w:tcPr>
            <w:tcW w:w="5238" w:type="dxa"/>
          </w:tcPr>
          <w:p w:rsidR="00224086" w:rsidRPr="00C65E1F" w:rsidRDefault="00224086">
            <w:r>
              <w:t>Please could you outline the roles and responsibilities of the Car Park Supervisors?</w:t>
            </w:r>
          </w:p>
        </w:tc>
        <w:tc>
          <w:tcPr>
            <w:tcW w:w="6554" w:type="dxa"/>
          </w:tcPr>
          <w:p w:rsidR="00224086" w:rsidRDefault="00224086">
            <w:r w:rsidRPr="007B4FE1">
              <w:rPr>
                <w:highlight w:val="yellow"/>
              </w:rPr>
              <w:t>PENDING</w:t>
            </w:r>
          </w:p>
        </w:tc>
        <w:tc>
          <w:tcPr>
            <w:tcW w:w="1278" w:type="dxa"/>
          </w:tcPr>
          <w:p w:rsidR="00224086" w:rsidRDefault="00224086"/>
        </w:tc>
      </w:tr>
      <w:tr w:rsidR="00224086" w:rsidRPr="00E74400" w:rsidTr="00F75220">
        <w:tc>
          <w:tcPr>
            <w:tcW w:w="538" w:type="dxa"/>
          </w:tcPr>
          <w:p w:rsidR="00224086" w:rsidRDefault="00224086" w:rsidP="00B465D3">
            <w:pPr>
              <w:jc w:val="center"/>
            </w:pPr>
            <w:r>
              <w:t>73</w:t>
            </w:r>
          </w:p>
        </w:tc>
        <w:tc>
          <w:tcPr>
            <w:tcW w:w="1278" w:type="dxa"/>
          </w:tcPr>
          <w:p w:rsidR="00224086" w:rsidRDefault="00224086">
            <w:r w:rsidRPr="00901725">
              <w:t>04/04/2017</w:t>
            </w:r>
          </w:p>
        </w:tc>
        <w:tc>
          <w:tcPr>
            <w:tcW w:w="5238" w:type="dxa"/>
          </w:tcPr>
          <w:p w:rsidR="00224086" w:rsidRPr="00C65E1F" w:rsidRDefault="00224086">
            <w:r>
              <w:t>Could you also confirm if the Car Park Supervisors are situated in the larger MSCPs? Also, are the Car Park Supervisors included or excluded as part of the estimated 192 deployed hours?</w:t>
            </w:r>
          </w:p>
        </w:tc>
        <w:tc>
          <w:tcPr>
            <w:tcW w:w="6554" w:type="dxa"/>
          </w:tcPr>
          <w:p w:rsidR="00C7181E" w:rsidRDefault="00C7181E" w:rsidP="00C7181E"/>
          <w:p w:rsidR="00C7181E" w:rsidRDefault="00C7181E" w:rsidP="00C7181E">
            <w:r>
              <w:t>No</w:t>
            </w:r>
          </w:p>
          <w:p w:rsidR="00C7181E" w:rsidRDefault="00C7181E" w:rsidP="00C7181E"/>
          <w:p w:rsidR="00224086" w:rsidRDefault="00C7181E" w:rsidP="00C7181E">
            <w:r>
              <w:t>Yes</w:t>
            </w:r>
          </w:p>
        </w:tc>
        <w:tc>
          <w:tcPr>
            <w:tcW w:w="1278" w:type="dxa"/>
          </w:tcPr>
          <w:p w:rsidR="00224086" w:rsidRDefault="00C7181E">
            <w:r>
              <w:t>07/04/2017</w:t>
            </w:r>
          </w:p>
        </w:tc>
      </w:tr>
      <w:tr w:rsidR="00224086" w:rsidRPr="00E74400" w:rsidTr="00F75220">
        <w:tc>
          <w:tcPr>
            <w:tcW w:w="538" w:type="dxa"/>
          </w:tcPr>
          <w:p w:rsidR="00224086" w:rsidRDefault="00224086" w:rsidP="00B465D3">
            <w:pPr>
              <w:jc w:val="center"/>
            </w:pPr>
            <w:r>
              <w:t>74</w:t>
            </w:r>
          </w:p>
        </w:tc>
        <w:tc>
          <w:tcPr>
            <w:tcW w:w="1278" w:type="dxa"/>
          </w:tcPr>
          <w:p w:rsidR="00224086" w:rsidRDefault="00224086">
            <w:r w:rsidRPr="00901725">
              <w:t>04/04/2017</w:t>
            </w:r>
          </w:p>
        </w:tc>
        <w:tc>
          <w:tcPr>
            <w:tcW w:w="5238" w:type="dxa"/>
          </w:tcPr>
          <w:p w:rsidR="00224086" w:rsidRPr="00C65E1F" w:rsidRDefault="00224086">
            <w:r>
              <w:t>Can you please clarify who currently deals with the FPN representations?</w:t>
            </w:r>
          </w:p>
        </w:tc>
        <w:tc>
          <w:tcPr>
            <w:tcW w:w="6554" w:type="dxa"/>
          </w:tcPr>
          <w:p w:rsidR="00224086" w:rsidRDefault="00C7181E">
            <w:r>
              <w:t>Thames Valley Police</w:t>
            </w:r>
          </w:p>
          <w:p w:rsidR="00C7181E" w:rsidRDefault="00C7181E"/>
        </w:tc>
        <w:tc>
          <w:tcPr>
            <w:tcW w:w="1278" w:type="dxa"/>
          </w:tcPr>
          <w:p w:rsidR="00224086" w:rsidRDefault="00224086"/>
        </w:tc>
      </w:tr>
      <w:tr w:rsidR="00224086" w:rsidRPr="00E74400" w:rsidTr="00F75220">
        <w:tc>
          <w:tcPr>
            <w:tcW w:w="538" w:type="dxa"/>
          </w:tcPr>
          <w:p w:rsidR="00224086" w:rsidRDefault="00224086" w:rsidP="00B465D3">
            <w:pPr>
              <w:jc w:val="center"/>
            </w:pPr>
          </w:p>
        </w:tc>
        <w:tc>
          <w:tcPr>
            <w:tcW w:w="1278" w:type="dxa"/>
          </w:tcPr>
          <w:p w:rsidR="00224086" w:rsidRDefault="00224086"/>
        </w:tc>
        <w:tc>
          <w:tcPr>
            <w:tcW w:w="5238" w:type="dxa"/>
          </w:tcPr>
          <w:p w:rsidR="00224086" w:rsidRPr="00C65E1F" w:rsidRDefault="00224086" w:rsidP="00051BEA">
            <w:r>
              <w:t>Annex 13 Equipment to be maintained - There are a number of items listed that require more information to enable us to assess the cost involved in providing 2</w:t>
            </w:r>
            <w:r w:rsidRPr="00B503EF">
              <w:rPr>
                <w:vertAlign w:val="superscript"/>
              </w:rPr>
              <w:t>nd</w:t>
            </w:r>
            <w:r>
              <w:t xml:space="preserve"> line maintenance – questions below:</w:t>
            </w:r>
          </w:p>
        </w:tc>
        <w:tc>
          <w:tcPr>
            <w:tcW w:w="6554" w:type="dxa"/>
          </w:tcPr>
          <w:p w:rsidR="00224086" w:rsidRDefault="00224086"/>
        </w:tc>
        <w:tc>
          <w:tcPr>
            <w:tcW w:w="1278" w:type="dxa"/>
          </w:tcPr>
          <w:p w:rsidR="00224086" w:rsidRDefault="00224086"/>
        </w:tc>
      </w:tr>
      <w:tr w:rsidR="00C7181E" w:rsidRPr="00E74400" w:rsidTr="00F75220">
        <w:tc>
          <w:tcPr>
            <w:tcW w:w="538" w:type="dxa"/>
          </w:tcPr>
          <w:p w:rsidR="00C7181E" w:rsidRDefault="00C7181E" w:rsidP="00051BEA">
            <w:pPr>
              <w:jc w:val="center"/>
            </w:pPr>
            <w:r>
              <w:t>75</w:t>
            </w:r>
          </w:p>
        </w:tc>
        <w:tc>
          <w:tcPr>
            <w:tcW w:w="1278" w:type="dxa"/>
          </w:tcPr>
          <w:p w:rsidR="00C7181E" w:rsidRDefault="00C7181E">
            <w:r>
              <w:t>05/04/2017</w:t>
            </w:r>
          </w:p>
        </w:tc>
        <w:tc>
          <w:tcPr>
            <w:tcW w:w="5238" w:type="dxa"/>
          </w:tcPr>
          <w:p w:rsidR="00C7181E" w:rsidRPr="00C65E1F" w:rsidRDefault="00C7181E" w:rsidP="00051BEA">
            <w:r>
              <w:t xml:space="preserve">Carnival MSCP - it is noted that the exit pedestal’s have intercom facility – as we are not manning the car park where will the intercom be linked </w:t>
            </w:r>
            <w:proofErr w:type="gramStart"/>
            <w:r>
              <w:t>to ?</w:t>
            </w:r>
            <w:proofErr w:type="gramEnd"/>
            <w:r>
              <w:t xml:space="preserve"> Council Office?  Or will the car park be manned by Council staff?</w:t>
            </w:r>
          </w:p>
        </w:tc>
        <w:tc>
          <w:tcPr>
            <w:tcW w:w="6554" w:type="dxa"/>
          </w:tcPr>
          <w:p w:rsidR="00C7181E" w:rsidRPr="00E74400" w:rsidRDefault="00C7181E" w:rsidP="00C7181E">
            <w:pPr>
              <w:ind w:left="77"/>
            </w:pPr>
            <w:r>
              <w:t>The intercom can be connected to any telephone number and this should be the contractor’s number. The car park will not be staffed by the Council.</w:t>
            </w:r>
          </w:p>
        </w:tc>
        <w:tc>
          <w:tcPr>
            <w:tcW w:w="1278" w:type="dxa"/>
          </w:tcPr>
          <w:p w:rsidR="00C7181E" w:rsidRDefault="00C7181E">
            <w:r w:rsidRPr="00223A42">
              <w:t>07/04/2017</w:t>
            </w:r>
          </w:p>
        </w:tc>
      </w:tr>
      <w:tr w:rsidR="00C7181E" w:rsidRPr="00E74400" w:rsidTr="00F75220">
        <w:tc>
          <w:tcPr>
            <w:tcW w:w="538" w:type="dxa"/>
          </w:tcPr>
          <w:p w:rsidR="00C7181E" w:rsidRDefault="00C7181E" w:rsidP="00051BEA">
            <w:pPr>
              <w:jc w:val="center"/>
            </w:pPr>
            <w:r>
              <w:t>76</w:t>
            </w:r>
          </w:p>
        </w:tc>
        <w:tc>
          <w:tcPr>
            <w:tcW w:w="1278" w:type="dxa"/>
          </w:tcPr>
          <w:p w:rsidR="00C7181E" w:rsidRDefault="00C7181E">
            <w:r w:rsidRPr="00D01E3B">
              <w:t>05/04/2017</w:t>
            </w:r>
          </w:p>
        </w:tc>
        <w:tc>
          <w:tcPr>
            <w:tcW w:w="5238" w:type="dxa"/>
          </w:tcPr>
          <w:p w:rsidR="00C7181E" w:rsidRPr="00C65E1F" w:rsidRDefault="00C7181E">
            <w:r>
              <w:t>Carnival MSCP – LED exit message, who is the supplier</w:t>
            </w:r>
          </w:p>
        </w:tc>
        <w:tc>
          <w:tcPr>
            <w:tcW w:w="6554" w:type="dxa"/>
          </w:tcPr>
          <w:p w:rsidR="00C7181E" w:rsidRPr="00E74400" w:rsidRDefault="00C7181E" w:rsidP="00C7181E">
            <w:pPr>
              <w:ind w:left="77"/>
            </w:pPr>
            <w:proofErr w:type="spellStart"/>
            <w:r>
              <w:t>Newpark</w:t>
            </w:r>
            <w:proofErr w:type="spellEnd"/>
            <w:r>
              <w:t xml:space="preserve"> Security Limited.</w:t>
            </w:r>
          </w:p>
        </w:tc>
        <w:tc>
          <w:tcPr>
            <w:tcW w:w="1278" w:type="dxa"/>
          </w:tcPr>
          <w:p w:rsidR="00C7181E" w:rsidRDefault="00C7181E">
            <w:r w:rsidRPr="00223A42">
              <w:t>07/04/2017</w:t>
            </w:r>
          </w:p>
        </w:tc>
      </w:tr>
      <w:tr w:rsidR="00C7181E" w:rsidRPr="00E74400" w:rsidTr="00F75220">
        <w:tc>
          <w:tcPr>
            <w:tcW w:w="538" w:type="dxa"/>
          </w:tcPr>
          <w:p w:rsidR="00C7181E" w:rsidRDefault="00C7181E" w:rsidP="00B465D3">
            <w:pPr>
              <w:jc w:val="center"/>
            </w:pPr>
            <w:r>
              <w:t>77</w:t>
            </w:r>
          </w:p>
        </w:tc>
        <w:tc>
          <w:tcPr>
            <w:tcW w:w="1278" w:type="dxa"/>
          </w:tcPr>
          <w:p w:rsidR="00C7181E" w:rsidRDefault="00C7181E">
            <w:r w:rsidRPr="00D01E3B">
              <w:t>05/04/2017</w:t>
            </w:r>
          </w:p>
        </w:tc>
        <w:tc>
          <w:tcPr>
            <w:tcW w:w="5238" w:type="dxa"/>
          </w:tcPr>
          <w:p w:rsidR="00C7181E" w:rsidRPr="00C65E1F" w:rsidRDefault="00C7181E">
            <w:r>
              <w:t>Carnival MSCP – CCTV cameras what make, model of camera and who is the supplier</w:t>
            </w:r>
          </w:p>
        </w:tc>
        <w:tc>
          <w:tcPr>
            <w:tcW w:w="6554" w:type="dxa"/>
          </w:tcPr>
          <w:p w:rsidR="00C7181E" w:rsidRPr="00E74400" w:rsidRDefault="00C7181E" w:rsidP="00C7181E">
            <w:pPr>
              <w:ind w:left="77"/>
            </w:pPr>
            <w:r>
              <w:t>The details are not known at this stage</w:t>
            </w:r>
            <w:r w:rsidR="0056757B">
              <w:t xml:space="preserve"> as the car park is still under construction</w:t>
            </w:r>
            <w:r>
              <w:t>.</w:t>
            </w:r>
          </w:p>
        </w:tc>
        <w:tc>
          <w:tcPr>
            <w:tcW w:w="1278" w:type="dxa"/>
          </w:tcPr>
          <w:p w:rsidR="00C7181E" w:rsidRDefault="00C7181E">
            <w:r w:rsidRPr="00223A42">
              <w:t>07/04/2017</w:t>
            </w:r>
          </w:p>
        </w:tc>
      </w:tr>
      <w:tr w:rsidR="00C7181E" w:rsidRPr="00E74400" w:rsidTr="00F75220">
        <w:tc>
          <w:tcPr>
            <w:tcW w:w="538" w:type="dxa"/>
          </w:tcPr>
          <w:p w:rsidR="00C7181E" w:rsidRDefault="00C7181E" w:rsidP="00B465D3">
            <w:pPr>
              <w:jc w:val="center"/>
            </w:pPr>
            <w:r>
              <w:lastRenderedPageBreak/>
              <w:t>78</w:t>
            </w:r>
          </w:p>
        </w:tc>
        <w:tc>
          <w:tcPr>
            <w:tcW w:w="1278" w:type="dxa"/>
          </w:tcPr>
          <w:p w:rsidR="00C7181E" w:rsidRDefault="00C7181E">
            <w:r w:rsidRPr="00D01E3B">
              <w:t>05/04/2017</w:t>
            </w:r>
          </w:p>
        </w:tc>
        <w:tc>
          <w:tcPr>
            <w:tcW w:w="5238" w:type="dxa"/>
          </w:tcPr>
          <w:p w:rsidR="00C7181E" w:rsidRPr="00C65E1F" w:rsidRDefault="00C7181E">
            <w:r>
              <w:t>Carnival MSCP – Monitor (where are these located) what is the make, model, supplier</w:t>
            </w:r>
          </w:p>
        </w:tc>
        <w:tc>
          <w:tcPr>
            <w:tcW w:w="6554" w:type="dxa"/>
          </w:tcPr>
          <w:p w:rsidR="00C7181E" w:rsidRPr="00E74400" w:rsidRDefault="00C7181E" w:rsidP="00C7181E">
            <w:pPr>
              <w:ind w:left="77"/>
            </w:pPr>
            <w:r>
              <w:t>The monitor will be located within the Management Office in the Carnival MSCP but further details are not known at this stage.</w:t>
            </w:r>
          </w:p>
        </w:tc>
        <w:tc>
          <w:tcPr>
            <w:tcW w:w="1278" w:type="dxa"/>
          </w:tcPr>
          <w:p w:rsidR="00C7181E" w:rsidRDefault="00C7181E">
            <w:r w:rsidRPr="00100E01">
              <w:t>07/04/2017</w:t>
            </w:r>
          </w:p>
        </w:tc>
      </w:tr>
      <w:tr w:rsidR="00C7181E" w:rsidRPr="00E74400" w:rsidTr="00F75220">
        <w:tc>
          <w:tcPr>
            <w:tcW w:w="538" w:type="dxa"/>
          </w:tcPr>
          <w:p w:rsidR="00C7181E" w:rsidRDefault="00C7181E" w:rsidP="00B465D3">
            <w:pPr>
              <w:jc w:val="center"/>
            </w:pPr>
            <w:r>
              <w:t>79</w:t>
            </w:r>
          </w:p>
        </w:tc>
        <w:tc>
          <w:tcPr>
            <w:tcW w:w="1278" w:type="dxa"/>
          </w:tcPr>
          <w:p w:rsidR="00C7181E" w:rsidRDefault="00C7181E">
            <w:r w:rsidRPr="00D01E3B">
              <w:t>05/04/2017</w:t>
            </w:r>
          </w:p>
        </w:tc>
        <w:tc>
          <w:tcPr>
            <w:tcW w:w="5238" w:type="dxa"/>
          </w:tcPr>
          <w:p w:rsidR="00C7181E" w:rsidRPr="00C65E1F" w:rsidRDefault="00C7181E">
            <w:r>
              <w:t xml:space="preserve">Carnival MSCP – Back office system is this web </w:t>
            </w:r>
            <w:proofErr w:type="gramStart"/>
            <w:r>
              <w:t>based ?</w:t>
            </w:r>
            <w:proofErr w:type="gramEnd"/>
            <w:r>
              <w:t xml:space="preserve"> where will it be linked to (Car park or Council offices) who is the supplier/provider</w:t>
            </w:r>
          </w:p>
        </w:tc>
        <w:tc>
          <w:tcPr>
            <w:tcW w:w="6554" w:type="dxa"/>
          </w:tcPr>
          <w:p w:rsidR="00C7181E" w:rsidRPr="00E74400" w:rsidRDefault="00C7181E" w:rsidP="00C7181E">
            <w:pPr>
              <w:ind w:left="77"/>
            </w:pPr>
            <w:r>
              <w:t xml:space="preserve"> </w:t>
            </w:r>
            <w:r w:rsidR="0056757B">
              <w:t>The details are not known at this stage as the car park is still under construction.</w:t>
            </w:r>
          </w:p>
        </w:tc>
        <w:tc>
          <w:tcPr>
            <w:tcW w:w="1278" w:type="dxa"/>
          </w:tcPr>
          <w:p w:rsidR="00C7181E" w:rsidRDefault="00C7181E">
            <w:r w:rsidRPr="00100E01">
              <w:t>07/04/2017</w:t>
            </w:r>
          </w:p>
        </w:tc>
      </w:tr>
      <w:tr w:rsidR="0075006C" w:rsidRPr="00E74400" w:rsidTr="00F75220">
        <w:tc>
          <w:tcPr>
            <w:tcW w:w="538" w:type="dxa"/>
          </w:tcPr>
          <w:p w:rsidR="0075006C" w:rsidRDefault="0075006C" w:rsidP="00B465D3">
            <w:pPr>
              <w:jc w:val="center"/>
            </w:pPr>
            <w:r>
              <w:t>80</w:t>
            </w:r>
          </w:p>
        </w:tc>
        <w:tc>
          <w:tcPr>
            <w:tcW w:w="1278" w:type="dxa"/>
          </w:tcPr>
          <w:p w:rsidR="0075006C" w:rsidRDefault="0075006C">
            <w:r w:rsidRPr="00D01E3B">
              <w:t>05/04/2017</w:t>
            </w:r>
          </w:p>
        </w:tc>
        <w:tc>
          <w:tcPr>
            <w:tcW w:w="5238" w:type="dxa"/>
          </w:tcPr>
          <w:p w:rsidR="0075006C" w:rsidRPr="00C65E1F" w:rsidRDefault="0075006C">
            <w:proofErr w:type="spellStart"/>
            <w:r>
              <w:t>Mereoak</w:t>
            </w:r>
            <w:proofErr w:type="spellEnd"/>
            <w:r>
              <w:t xml:space="preserve"> P&amp;R  – CCTV cameras (how many) what make, model of camera and who is the supplier</w:t>
            </w:r>
          </w:p>
        </w:tc>
        <w:tc>
          <w:tcPr>
            <w:tcW w:w="6554" w:type="dxa"/>
          </w:tcPr>
          <w:p w:rsidR="0075006C" w:rsidRPr="00E74400" w:rsidRDefault="0075006C" w:rsidP="0075006C">
            <w:pPr>
              <w:ind w:left="77"/>
            </w:pPr>
            <w:proofErr w:type="spellStart"/>
            <w:r w:rsidRPr="0075006C">
              <w:t>5No</w:t>
            </w:r>
            <w:proofErr w:type="spellEnd"/>
            <w:r w:rsidRPr="0075006C">
              <w:t xml:space="preserve">. CCTV cameras; </w:t>
            </w:r>
            <w:proofErr w:type="spellStart"/>
            <w:r w:rsidRPr="0075006C">
              <w:t>2No</w:t>
            </w:r>
            <w:proofErr w:type="spellEnd"/>
            <w:r w:rsidRPr="0075006C">
              <w:t xml:space="preserve">. ANPR cameras; </w:t>
            </w:r>
            <w:r w:rsidRPr="0075006C">
              <w:t>1/3" VISTA  Day/Night Camera 960 Line 0.15 Lux, AI Lens, Wide Dynamic Range, Backlight Compensation</w:t>
            </w:r>
            <w:r w:rsidRPr="0075006C">
              <w:t xml:space="preserve">; </w:t>
            </w:r>
            <w:r w:rsidRPr="0075006C">
              <w:t>supplied by Security and Electronic Solutions Limited</w:t>
            </w:r>
          </w:p>
        </w:tc>
        <w:tc>
          <w:tcPr>
            <w:tcW w:w="1278" w:type="dxa"/>
          </w:tcPr>
          <w:p w:rsidR="0075006C" w:rsidRDefault="0075006C" w:rsidP="00E8412E">
            <w:r w:rsidRPr="00100E01">
              <w:t>07/04/2017</w:t>
            </w:r>
          </w:p>
        </w:tc>
      </w:tr>
      <w:tr w:rsidR="0075006C" w:rsidRPr="00E74400" w:rsidTr="00F75220">
        <w:tc>
          <w:tcPr>
            <w:tcW w:w="538" w:type="dxa"/>
          </w:tcPr>
          <w:p w:rsidR="0075006C" w:rsidRDefault="0075006C" w:rsidP="00B465D3">
            <w:pPr>
              <w:jc w:val="center"/>
            </w:pPr>
            <w:r>
              <w:t>81</w:t>
            </w:r>
          </w:p>
        </w:tc>
        <w:tc>
          <w:tcPr>
            <w:tcW w:w="1278" w:type="dxa"/>
          </w:tcPr>
          <w:p w:rsidR="0075006C" w:rsidRDefault="0075006C">
            <w:r w:rsidRPr="00D01E3B">
              <w:t>05/04/2017</w:t>
            </w:r>
          </w:p>
        </w:tc>
        <w:tc>
          <w:tcPr>
            <w:tcW w:w="5238" w:type="dxa"/>
          </w:tcPr>
          <w:p w:rsidR="0075006C" w:rsidRPr="00C65E1F" w:rsidRDefault="0075006C">
            <w:proofErr w:type="spellStart"/>
            <w:r>
              <w:t>Mereoak</w:t>
            </w:r>
            <w:proofErr w:type="spellEnd"/>
            <w:r>
              <w:t xml:space="preserve"> MSCP – Monitor (where are these located) what is the make, model, supplier</w:t>
            </w:r>
          </w:p>
        </w:tc>
        <w:tc>
          <w:tcPr>
            <w:tcW w:w="6554" w:type="dxa"/>
          </w:tcPr>
          <w:p w:rsidR="0075006C" w:rsidRPr="00E74400" w:rsidRDefault="0075006C" w:rsidP="00C7181E">
            <w:r>
              <w:t xml:space="preserve">The monitor </w:t>
            </w:r>
            <w:r w:rsidRPr="0075006C">
              <w:t xml:space="preserve">is a Samsung 22" TFT-LCD Full-HD, Wide Monitor and located within the CCTV cabinet in the car park; supplied by </w:t>
            </w:r>
            <w:r w:rsidRPr="0075006C">
              <w:t>Security and Electronic Solutions Limited</w:t>
            </w:r>
          </w:p>
        </w:tc>
        <w:tc>
          <w:tcPr>
            <w:tcW w:w="1278" w:type="dxa"/>
          </w:tcPr>
          <w:p w:rsidR="0075006C" w:rsidRDefault="0075006C">
            <w:r w:rsidRPr="00100E01">
              <w:t>07/04/2017</w:t>
            </w:r>
          </w:p>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r w:rsidR="0075006C" w:rsidRPr="00E74400" w:rsidTr="00F75220">
        <w:tc>
          <w:tcPr>
            <w:tcW w:w="538" w:type="dxa"/>
          </w:tcPr>
          <w:p w:rsidR="0075006C" w:rsidRDefault="0075006C" w:rsidP="00B465D3">
            <w:pPr>
              <w:jc w:val="center"/>
            </w:pPr>
          </w:p>
        </w:tc>
        <w:tc>
          <w:tcPr>
            <w:tcW w:w="1278" w:type="dxa"/>
          </w:tcPr>
          <w:p w:rsidR="0075006C" w:rsidRDefault="0075006C"/>
        </w:tc>
        <w:tc>
          <w:tcPr>
            <w:tcW w:w="5238" w:type="dxa"/>
          </w:tcPr>
          <w:p w:rsidR="0075006C" w:rsidRPr="00C65E1F" w:rsidRDefault="0075006C"/>
        </w:tc>
        <w:tc>
          <w:tcPr>
            <w:tcW w:w="6554" w:type="dxa"/>
          </w:tcPr>
          <w:p w:rsidR="0075006C" w:rsidRPr="00E74400" w:rsidRDefault="0075006C" w:rsidP="00A81798">
            <w:pPr>
              <w:ind w:left="77"/>
            </w:pPr>
          </w:p>
        </w:tc>
        <w:tc>
          <w:tcPr>
            <w:tcW w:w="1278" w:type="dxa"/>
          </w:tcPr>
          <w:p w:rsidR="0075006C" w:rsidRPr="00E74400" w:rsidRDefault="0075006C" w:rsidP="003F2C96"/>
        </w:tc>
      </w:tr>
    </w:tbl>
    <w:p w:rsidR="00051F26" w:rsidRDefault="00051F26"/>
    <w:sectPr w:rsidR="00051F26" w:rsidSect="00692213">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245"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1E" w:rsidRDefault="00C7181E" w:rsidP="007D5240">
      <w:r>
        <w:separator/>
      </w:r>
    </w:p>
  </w:endnote>
  <w:endnote w:type="continuationSeparator" w:id="0">
    <w:p w:rsidR="00C7181E" w:rsidRDefault="00C7181E"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1E" w:rsidRDefault="00C7181E" w:rsidP="007D5240">
    <w:pPr>
      <w:pStyle w:val="Footer"/>
      <w:jc w:val="center"/>
    </w:pPr>
  </w:p>
  <w:p w:rsidR="00C7181E" w:rsidRDefault="00C7181E" w:rsidP="007D5240">
    <w:pPr>
      <w:pStyle w:val="Footer"/>
      <w:jc w:val="center"/>
    </w:pPr>
    <w:r>
      <w:t xml:space="preserve">Page </w:t>
    </w:r>
    <w:r>
      <w:fldChar w:fldCharType="begin"/>
    </w:r>
    <w:r>
      <w:instrText xml:space="preserve"> PAGE \* MERGEFORMAT \* MERGEFORMAT </w:instrText>
    </w:r>
    <w:r>
      <w:fldChar w:fldCharType="separate"/>
    </w:r>
    <w:r>
      <w:rPr>
        <w:noProof/>
      </w:rPr>
      <w:t>1</w:t>
    </w:r>
    <w:r>
      <w:fldChar w:fldCharType="end"/>
    </w:r>
    <w:r>
      <w:t xml:space="preserve"> of </w:t>
    </w:r>
    <w:r w:rsidR="0075006C">
      <w:fldChar w:fldCharType="begin"/>
    </w:r>
    <w:r w:rsidR="0075006C">
      <w:instrText xml:space="preserve"> NUMPAGES \* MERGEFORMAT \* MERGEFORMAT </w:instrText>
    </w:r>
    <w:r w:rsidR="0075006C">
      <w:fldChar w:fldCharType="separate"/>
    </w:r>
    <w:r>
      <w:rPr>
        <w:noProof/>
      </w:rPr>
      <w:t>1</w:t>
    </w:r>
    <w:r w:rsidR="0075006C">
      <w:rPr>
        <w:noProof/>
      </w:rPr>
      <w:fldChar w:fldCharType="end"/>
    </w:r>
  </w:p>
  <w:p w:rsidR="00C7181E" w:rsidRPr="007D5240" w:rsidRDefault="00C7181E" w:rsidP="007D5240">
    <w:pPr>
      <w:pStyle w:val="Footer"/>
      <w:jc w:val="center"/>
    </w:pPr>
    <w:r>
      <w:t xml:space="preserve">PROTECTIVE MARKING: </w:t>
    </w:r>
    <w:r w:rsidR="0075006C">
      <w:fldChar w:fldCharType="begin"/>
    </w:r>
    <w:r w:rsidR="0075006C">
      <w:instrText xml:space="preserve"> DOCPROPERTY ClassificationName \* MERGEFORMAT \* MERGEFORMAT </w:instrText>
    </w:r>
    <w:r w:rsidR="0075006C">
      <w:fldChar w:fldCharType="separate"/>
    </w:r>
    <w:r>
      <w:t>UNCLASSIFIED</w:t>
    </w:r>
    <w:r w:rsidR="0075006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1E" w:rsidRDefault="00C7181E" w:rsidP="007D5240">
    <w:pPr>
      <w:pStyle w:val="Footer"/>
      <w:jc w:val="center"/>
    </w:pPr>
  </w:p>
  <w:p w:rsidR="00C7181E" w:rsidRDefault="00C7181E" w:rsidP="007D5240">
    <w:pPr>
      <w:pStyle w:val="Footer"/>
      <w:jc w:val="center"/>
    </w:pPr>
    <w:r>
      <w:t xml:space="preserve">Page </w:t>
    </w:r>
    <w:r>
      <w:fldChar w:fldCharType="begin"/>
    </w:r>
    <w:r>
      <w:instrText xml:space="preserve"> PAGE \* MERGEFORMAT \* MERGEFORMAT </w:instrText>
    </w:r>
    <w:r>
      <w:fldChar w:fldCharType="separate"/>
    </w:r>
    <w:r w:rsidR="0075006C">
      <w:rPr>
        <w:noProof/>
      </w:rPr>
      <w:t>1</w:t>
    </w:r>
    <w:r>
      <w:fldChar w:fldCharType="end"/>
    </w:r>
    <w:r>
      <w:t xml:space="preserve"> of </w:t>
    </w:r>
    <w:r w:rsidR="0075006C">
      <w:fldChar w:fldCharType="begin"/>
    </w:r>
    <w:r w:rsidR="0075006C">
      <w:instrText xml:space="preserve"> NUMPAGES \* MERGEFORMAT \* MERGEFORMAT </w:instrText>
    </w:r>
    <w:r w:rsidR="0075006C">
      <w:fldChar w:fldCharType="separate"/>
    </w:r>
    <w:r w:rsidR="0075006C">
      <w:rPr>
        <w:noProof/>
      </w:rPr>
      <w:t>11</w:t>
    </w:r>
    <w:r w:rsidR="0075006C">
      <w:rPr>
        <w:noProof/>
      </w:rPr>
      <w:fldChar w:fldCharType="end"/>
    </w:r>
  </w:p>
  <w:p w:rsidR="00C7181E" w:rsidRPr="007D5240" w:rsidRDefault="00C7181E" w:rsidP="007D5240">
    <w:pPr>
      <w:pStyle w:val="Footer"/>
      <w:jc w:val="center"/>
    </w:pPr>
    <w:r>
      <w:t xml:space="preserve">PROTECTIVE MARKING: </w:t>
    </w:r>
    <w:r w:rsidR="0075006C">
      <w:fldChar w:fldCharType="begin"/>
    </w:r>
    <w:r w:rsidR="0075006C">
      <w:instrText xml:space="preserve"> DOCPROPERTY ClassificationName \* MERGEFORMAT \* MERGEFORMAT </w:instrText>
    </w:r>
    <w:r w:rsidR="0075006C">
      <w:fldChar w:fldCharType="separate"/>
    </w:r>
    <w:r>
      <w:t>UNCLASSIFIED</w:t>
    </w:r>
    <w:r w:rsidR="0075006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1E" w:rsidRDefault="00C7181E" w:rsidP="007D5240">
    <w:pPr>
      <w:pStyle w:val="Footer"/>
      <w:jc w:val="center"/>
    </w:pPr>
  </w:p>
  <w:p w:rsidR="00C7181E" w:rsidRDefault="00C7181E" w:rsidP="007D5240">
    <w:pPr>
      <w:pStyle w:val="Footer"/>
      <w:jc w:val="center"/>
    </w:pPr>
    <w:r>
      <w:t xml:space="preserve">Page </w:t>
    </w:r>
    <w:r>
      <w:fldChar w:fldCharType="begin"/>
    </w:r>
    <w:r>
      <w:instrText xml:space="preserve"> PAGE \* MERGEFORMAT \* MERGEFORMAT </w:instrText>
    </w:r>
    <w:r>
      <w:fldChar w:fldCharType="separate"/>
    </w:r>
    <w:r>
      <w:rPr>
        <w:noProof/>
      </w:rPr>
      <w:t>1</w:t>
    </w:r>
    <w:r>
      <w:fldChar w:fldCharType="end"/>
    </w:r>
    <w:r>
      <w:t xml:space="preserve"> of </w:t>
    </w:r>
    <w:r w:rsidR="0075006C">
      <w:fldChar w:fldCharType="begin"/>
    </w:r>
    <w:r w:rsidR="0075006C">
      <w:instrText xml:space="preserve"> NUMPAGES \* MERGEFORMAT \* MERGEFORMAT </w:instrText>
    </w:r>
    <w:r w:rsidR="0075006C">
      <w:fldChar w:fldCharType="separate"/>
    </w:r>
    <w:r>
      <w:rPr>
        <w:noProof/>
      </w:rPr>
      <w:t>1</w:t>
    </w:r>
    <w:r w:rsidR="0075006C">
      <w:rPr>
        <w:noProof/>
      </w:rPr>
      <w:fldChar w:fldCharType="end"/>
    </w:r>
  </w:p>
  <w:p w:rsidR="00C7181E" w:rsidRPr="007D5240" w:rsidRDefault="00C7181E" w:rsidP="007D5240">
    <w:pPr>
      <w:pStyle w:val="Footer"/>
      <w:jc w:val="center"/>
    </w:pPr>
    <w:r>
      <w:t xml:space="preserve">PROTECTIVE MARKING: </w:t>
    </w:r>
    <w:r w:rsidR="0075006C">
      <w:fldChar w:fldCharType="begin"/>
    </w:r>
    <w:r w:rsidR="0075006C">
      <w:instrText xml:space="preserve"> DOCPROPERTY ClassificationName \* MERGE</w:instrText>
    </w:r>
    <w:r w:rsidR="0075006C">
      <w:instrText xml:space="preserve">FORMAT \* MERGEFORMAT </w:instrText>
    </w:r>
    <w:r w:rsidR="0075006C">
      <w:fldChar w:fldCharType="separate"/>
    </w:r>
    <w:r>
      <w:t>UNCLASSIFIED</w:t>
    </w:r>
    <w:r w:rsidR="0075006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1E" w:rsidRDefault="00C7181E" w:rsidP="007D5240">
      <w:r>
        <w:separator/>
      </w:r>
    </w:p>
  </w:footnote>
  <w:footnote w:type="continuationSeparator" w:id="0">
    <w:p w:rsidR="00C7181E" w:rsidRDefault="00C7181E" w:rsidP="007D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1E" w:rsidRDefault="00C71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1E" w:rsidRDefault="00C71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1E" w:rsidRDefault="00C71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50D6"/>
    <w:multiLevelType w:val="hybridMultilevel"/>
    <w:tmpl w:val="8E62DBDC"/>
    <w:lvl w:ilvl="0" w:tplc="0464DF06">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3E935A4"/>
    <w:multiLevelType w:val="hybridMultilevel"/>
    <w:tmpl w:val="36408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24259C"/>
    <w:multiLevelType w:val="hybridMultilevel"/>
    <w:tmpl w:val="3508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11D4533"/>
    <w:multiLevelType w:val="hybridMultilevel"/>
    <w:tmpl w:val="D65C2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26"/>
    <w:rsid w:val="00005F18"/>
    <w:rsid w:val="00012474"/>
    <w:rsid w:val="00015EC2"/>
    <w:rsid w:val="00051BEA"/>
    <w:rsid w:val="00051F26"/>
    <w:rsid w:val="0005286E"/>
    <w:rsid w:val="00071FC7"/>
    <w:rsid w:val="00072146"/>
    <w:rsid w:val="00077979"/>
    <w:rsid w:val="000C635A"/>
    <w:rsid w:val="000F3642"/>
    <w:rsid w:val="000F525F"/>
    <w:rsid w:val="00105339"/>
    <w:rsid w:val="001124AB"/>
    <w:rsid w:val="00120AA2"/>
    <w:rsid w:val="00133CCA"/>
    <w:rsid w:val="00135E47"/>
    <w:rsid w:val="00144323"/>
    <w:rsid w:val="00161EF4"/>
    <w:rsid w:val="00195600"/>
    <w:rsid w:val="001D30FC"/>
    <w:rsid w:val="00224086"/>
    <w:rsid w:val="0023272E"/>
    <w:rsid w:val="002412DD"/>
    <w:rsid w:val="00245DF2"/>
    <w:rsid w:val="00262F61"/>
    <w:rsid w:val="00290CEC"/>
    <w:rsid w:val="002A0FBE"/>
    <w:rsid w:val="002B362B"/>
    <w:rsid w:val="002C4161"/>
    <w:rsid w:val="002E2FC7"/>
    <w:rsid w:val="003233A7"/>
    <w:rsid w:val="0033542A"/>
    <w:rsid w:val="00340BB7"/>
    <w:rsid w:val="00341063"/>
    <w:rsid w:val="003429A8"/>
    <w:rsid w:val="00383511"/>
    <w:rsid w:val="00395F16"/>
    <w:rsid w:val="003A0DD3"/>
    <w:rsid w:val="003A752E"/>
    <w:rsid w:val="003D34E6"/>
    <w:rsid w:val="003F2C96"/>
    <w:rsid w:val="004217CD"/>
    <w:rsid w:val="00450D8E"/>
    <w:rsid w:val="004607ED"/>
    <w:rsid w:val="00470A5C"/>
    <w:rsid w:val="00476100"/>
    <w:rsid w:val="00484612"/>
    <w:rsid w:val="004A08C7"/>
    <w:rsid w:val="004D4B66"/>
    <w:rsid w:val="00547068"/>
    <w:rsid w:val="00562312"/>
    <w:rsid w:val="0056757B"/>
    <w:rsid w:val="00587BA9"/>
    <w:rsid w:val="005B5911"/>
    <w:rsid w:val="005C77A5"/>
    <w:rsid w:val="005D2CEE"/>
    <w:rsid w:val="005E2F94"/>
    <w:rsid w:val="006064A7"/>
    <w:rsid w:val="0061790F"/>
    <w:rsid w:val="00617C6C"/>
    <w:rsid w:val="006529AD"/>
    <w:rsid w:val="006559FE"/>
    <w:rsid w:val="00683B04"/>
    <w:rsid w:val="00692213"/>
    <w:rsid w:val="006D5B07"/>
    <w:rsid w:val="007300A7"/>
    <w:rsid w:val="00730E28"/>
    <w:rsid w:val="0075006C"/>
    <w:rsid w:val="007800F6"/>
    <w:rsid w:val="007D2CE3"/>
    <w:rsid w:val="007D3B99"/>
    <w:rsid w:val="007D5240"/>
    <w:rsid w:val="007E6187"/>
    <w:rsid w:val="00867881"/>
    <w:rsid w:val="00877623"/>
    <w:rsid w:val="00891463"/>
    <w:rsid w:val="0089152F"/>
    <w:rsid w:val="008C6BD1"/>
    <w:rsid w:val="008E0474"/>
    <w:rsid w:val="008E3D56"/>
    <w:rsid w:val="008E7E4A"/>
    <w:rsid w:val="008F5755"/>
    <w:rsid w:val="0091401B"/>
    <w:rsid w:val="00937D34"/>
    <w:rsid w:val="009459F8"/>
    <w:rsid w:val="009624D8"/>
    <w:rsid w:val="00993930"/>
    <w:rsid w:val="009D5F0A"/>
    <w:rsid w:val="009E45DD"/>
    <w:rsid w:val="00A81798"/>
    <w:rsid w:val="00AA0DE3"/>
    <w:rsid w:val="00AB4F75"/>
    <w:rsid w:val="00B036AD"/>
    <w:rsid w:val="00B36533"/>
    <w:rsid w:val="00B465D3"/>
    <w:rsid w:val="00B6580E"/>
    <w:rsid w:val="00B87F33"/>
    <w:rsid w:val="00B9229A"/>
    <w:rsid w:val="00BB0C8D"/>
    <w:rsid w:val="00BB19D5"/>
    <w:rsid w:val="00BC6FB9"/>
    <w:rsid w:val="00C20218"/>
    <w:rsid w:val="00C22687"/>
    <w:rsid w:val="00C3096B"/>
    <w:rsid w:val="00C4767D"/>
    <w:rsid w:val="00C50718"/>
    <w:rsid w:val="00C60F3F"/>
    <w:rsid w:val="00C65E1F"/>
    <w:rsid w:val="00C7181E"/>
    <w:rsid w:val="00CA09F7"/>
    <w:rsid w:val="00CD3923"/>
    <w:rsid w:val="00CF4CAE"/>
    <w:rsid w:val="00CF67EF"/>
    <w:rsid w:val="00D07C66"/>
    <w:rsid w:val="00D42F0C"/>
    <w:rsid w:val="00D54594"/>
    <w:rsid w:val="00D9238A"/>
    <w:rsid w:val="00DE6302"/>
    <w:rsid w:val="00E10913"/>
    <w:rsid w:val="00E40816"/>
    <w:rsid w:val="00E552AB"/>
    <w:rsid w:val="00E61AD2"/>
    <w:rsid w:val="00E63A37"/>
    <w:rsid w:val="00E74400"/>
    <w:rsid w:val="00EA033F"/>
    <w:rsid w:val="00EB196C"/>
    <w:rsid w:val="00ED3B7C"/>
    <w:rsid w:val="00EE7C06"/>
    <w:rsid w:val="00F32847"/>
    <w:rsid w:val="00F41D66"/>
    <w:rsid w:val="00F75220"/>
    <w:rsid w:val="00FB7AB2"/>
    <w:rsid w:val="00FC70A6"/>
    <w:rsid w:val="00FE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Hyperlink">
    <w:name w:val="Hyperlink"/>
    <w:basedOn w:val="DefaultParagraphFont"/>
    <w:uiPriority w:val="99"/>
    <w:semiHidden/>
    <w:unhideWhenUsed/>
    <w:rsid w:val="00CF4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Hyperlink">
    <w:name w:val="Hyperlink"/>
    <w:basedOn w:val="DefaultParagraphFont"/>
    <w:uiPriority w:val="99"/>
    <w:semiHidden/>
    <w:unhideWhenUsed/>
    <w:rsid w:val="00CF4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09740304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7d0daebd-d103-474e-99e1-b37b87855fbb"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rbwm.gov.uk/bpf/info/7/about_the_fund/52/what_type_of_scheme_is_the_lgp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David White</cp:lastModifiedBy>
  <cp:revision>6</cp:revision>
  <cp:lastPrinted>2016-11-14T13:39:00Z</cp:lastPrinted>
  <dcterms:created xsi:type="dcterms:W3CDTF">2017-04-07T07:42:00Z</dcterms:created>
  <dcterms:modified xsi:type="dcterms:W3CDTF">2017-04-07T10:50:00Z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