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2005A23E" w:rsidR="00F30AE1" w:rsidRPr="00A0318B" w:rsidRDefault="00055B55" w:rsidP="5E55596F">
      <w:pPr>
        <w:pStyle w:val="Heading1"/>
        <w:rPr>
          <w:lang w:val="en-GB"/>
        </w:rPr>
      </w:pPr>
      <w:r w:rsidRPr="00A0318B">
        <w:rPr>
          <w:lang w:val="en-GB"/>
        </w:rPr>
        <w:t>SUPPORTING CUSTOMERS TO ADOPT HEALTHY, SUSTAINABLE AND AFFORDABLE DIETS</w:t>
      </w:r>
    </w:p>
    <w:p w14:paraId="642B5923" w14:textId="77777777" w:rsidR="00C0691F" w:rsidRDefault="00C0691F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4CD4DB4" w14:textId="77777777" w:rsidR="003B511B" w:rsidRPr="003B511B" w:rsidRDefault="003B511B" w:rsidP="003B511B">
      <w:pPr>
        <w:pStyle w:val="Heading2"/>
        <w:rPr>
          <w:rStyle w:val="normaltextrun"/>
        </w:rPr>
      </w:pPr>
      <w:proofErr w:type="spellStart"/>
      <w:r w:rsidRPr="003B511B">
        <w:rPr>
          <w:rStyle w:val="normaltextrun"/>
        </w:rPr>
        <w:t>Background</w:t>
      </w:r>
      <w:proofErr w:type="spellEnd"/>
    </w:p>
    <w:p w14:paraId="66FC0CDC" w14:textId="6B422BF7" w:rsidR="00932568" w:rsidRPr="000264C8" w:rsidRDefault="0045067D" w:rsidP="0093256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Enabling a shift to healthy, sustainable diets is a crucial element of achieving national </w:t>
      </w:r>
      <w:r w:rsidR="00C34F1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climate and biodiversity targets and improving population health. </w:t>
      </w:r>
      <w:r w:rsidR="00932568" w:rsidRPr="009325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 key objective </w:t>
      </w:r>
      <w:r w:rsidR="00596FF5">
        <w:rPr>
          <w:rStyle w:val="normaltextrun"/>
          <w:rFonts w:ascii="Calibri" w:hAnsi="Calibri" w:cs="Calibri"/>
          <w:color w:val="000000"/>
          <w:sz w:val="22"/>
          <w:szCs w:val="22"/>
        </w:rPr>
        <w:t>for WWF-UK</w:t>
      </w:r>
      <w:r w:rsidR="00932568" w:rsidRPr="009325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is to engage and support customers towards a change in their diets that will reduce environmental impacts and restore nature. Both partners want to promote the consumption of healthy, nutrient-dense foods with lower environmental impact and to make it easier for everyone to enjoy food that’s affordable, </w:t>
      </w:r>
      <w:proofErr w:type="gramStart"/>
      <w:r w:rsidR="00932568" w:rsidRPr="00932568">
        <w:rPr>
          <w:rStyle w:val="normaltextrun"/>
          <w:rFonts w:ascii="Calibri" w:hAnsi="Calibri" w:cs="Calibri"/>
          <w:color w:val="000000"/>
          <w:sz w:val="22"/>
          <w:szCs w:val="22"/>
        </w:rPr>
        <w:t>healthy</w:t>
      </w:r>
      <w:proofErr w:type="gramEnd"/>
      <w:r w:rsidR="00932568" w:rsidRPr="009325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sustainable.  </w:t>
      </w:r>
    </w:p>
    <w:p w14:paraId="262548B8" w14:textId="4495BECD" w:rsidR="00C517C5" w:rsidRDefault="00C517C5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8A191A3" w14:textId="0BA93D5E" w:rsidR="009E181B" w:rsidRDefault="005308B6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One of the best ways that individuals can improve their health and the environment is to increase how many plants they eat relative to animals. </w:t>
      </w:r>
      <w:r w:rsidR="00E92C31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WWF therefore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seek</w:t>
      </w:r>
      <w:r w:rsidR="00596FF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reduce the consumption of food products with a high environmental impact (meat and dairy) and increase consumption of sustainable proteins and plant-rich foods (vegetables, whole grains, plant proteins)</w:t>
      </w:r>
      <w:r w:rsidR="009E181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CF676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Where meat is consumed, this should consist of </w:t>
      </w:r>
      <w:r w:rsidR="005B398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better-quality</w:t>
      </w:r>
      <w:r w:rsidR="00CF676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cuts and products 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such as organic, grass-fed, higher animal welfare</w:t>
      </w:r>
      <w:r w:rsidR="00CF676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certified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0B1F03D" w14:textId="77777777" w:rsidR="009E181B" w:rsidRDefault="009E181B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FC5A1F1" w14:textId="02029970" w:rsidR="000B1E42" w:rsidRDefault="009E181B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We believe it is unrealistic to expect customers to switch from meat-heavy to vegetarian or vegan diets</w:t>
      </w:r>
      <w:r w:rsidR="00EC2B3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overnight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Through this project, 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 therefore want to 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understand how best to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961C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encourag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</w:t>
      </w:r>
      <w:r w:rsidR="00F961C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enabl</w:t>
      </w:r>
      <w:r w:rsidR="00250A4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</w:t>
      </w:r>
      <w:r w:rsidR="00F961C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customers to make manageable changes to their diets that they can maintain over the long-term.</w:t>
      </w:r>
    </w:p>
    <w:p w14:paraId="5B17D2CD" w14:textId="77777777" w:rsidR="002150C4" w:rsidRDefault="002150C4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7F83A68" w14:textId="43D5F6DB" w:rsidR="005D6B7A" w:rsidRPr="0070031A" w:rsidRDefault="005D6B7A" w:rsidP="0070031A">
      <w:pPr>
        <w:pStyle w:val="Heading2"/>
        <w:rPr>
          <w:rStyle w:val="normaltextrun"/>
        </w:rPr>
      </w:pPr>
      <w:proofErr w:type="spellStart"/>
      <w:r w:rsidRPr="0070031A">
        <w:rPr>
          <w:rStyle w:val="normaltextrun"/>
        </w:rPr>
        <w:t>Objectives</w:t>
      </w:r>
      <w:proofErr w:type="spellEnd"/>
      <w:r w:rsidR="00F37C98">
        <w:rPr>
          <w:rStyle w:val="normaltextrun"/>
        </w:rPr>
        <w:t xml:space="preserve"> and </w:t>
      </w:r>
      <w:proofErr w:type="spellStart"/>
      <w:r w:rsidR="00F37C98">
        <w:rPr>
          <w:rStyle w:val="normaltextrun"/>
        </w:rPr>
        <w:t>scope</w:t>
      </w:r>
      <w:proofErr w:type="spellEnd"/>
    </w:p>
    <w:p w14:paraId="17CDF7B4" w14:textId="76AD65EE" w:rsidR="00250A4F" w:rsidRDefault="005D6B7A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We are seeking support to develop a</w:t>
      </w:r>
      <w:r w:rsidR="00C34F1F">
        <w:rPr>
          <w:rStyle w:val="normaltextrun"/>
          <w:rFonts w:ascii="Calibri" w:hAnsi="Calibri" w:cs="Calibri"/>
          <w:color w:val="000000"/>
          <w:sz w:val="22"/>
          <w:szCs w:val="22"/>
        </w:rPr>
        <w:t>nd deliver a</w:t>
      </w:r>
      <w:r w:rsidR="00ED2C40">
        <w:rPr>
          <w:rStyle w:val="normaltextrun"/>
          <w:rFonts w:ascii="Calibri" w:hAnsi="Calibri" w:cs="Calibri"/>
          <w:color w:val="000000"/>
          <w:sz w:val="22"/>
          <w:szCs w:val="22"/>
        </w:rPr>
        <w:t>n exciting</w:t>
      </w:r>
      <w:r w:rsidR="00C34F1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C6176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behaviour change pilot project </w:t>
      </w:r>
      <w:r w:rsidR="009245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that engages </w:t>
      </w:r>
      <w:r w:rsidR="00596FF5">
        <w:rPr>
          <w:rStyle w:val="normaltextrun"/>
          <w:rFonts w:ascii="Calibri" w:hAnsi="Calibri" w:cs="Calibri"/>
          <w:color w:val="000000"/>
          <w:sz w:val="22"/>
          <w:szCs w:val="22"/>
        </w:rPr>
        <w:t>supermarket</w:t>
      </w:r>
      <w:r w:rsidR="009245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customers in healthier, more sustainable eating</w:t>
      </w:r>
      <w:r w:rsidR="00E912A0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A37CA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E912A0">
        <w:rPr>
          <w:rStyle w:val="normaltextrun"/>
          <w:rFonts w:ascii="Calibri" w:hAnsi="Calibri" w:cs="Calibri"/>
          <w:color w:val="000000"/>
          <w:sz w:val="22"/>
          <w:szCs w:val="22"/>
        </w:rPr>
        <w:t>Specifically</w:t>
      </w:r>
      <w:r w:rsidR="00A0318B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="00AF2A3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we want to encourage customers to eat</w:t>
      </w:r>
      <w:r w:rsidR="00E912A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less and better meat, and more vegetables, </w:t>
      </w:r>
      <w:proofErr w:type="gramStart"/>
      <w:r w:rsidR="00E912A0">
        <w:rPr>
          <w:rStyle w:val="normaltextrun"/>
          <w:rFonts w:ascii="Calibri" w:hAnsi="Calibri" w:cs="Calibri"/>
          <w:color w:val="000000"/>
          <w:sz w:val="22"/>
          <w:szCs w:val="22"/>
        </w:rPr>
        <w:t>wholegrains</w:t>
      </w:r>
      <w:proofErr w:type="gramEnd"/>
      <w:r w:rsidR="00E912A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plant proteins</w:t>
      </w:r>
      <w:r w:rsidR="009245B7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3A478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68A9B95B" w14:textId="77777777" w:rsidR="00250A4F" w:rsidRDefault="00250A4F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80134F5" w14:textId="53A47F05" w:rsidR="003A478A" w:rsidRDefault="003A478A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Recognising that different customer segments have different needs, priorities a</w:t>
      </w:r>
      <w:r w:rsidR="008C6137">
        <w:rPr>
          <w:rStyle w:val="normaltextrun"/>
          <w:rFonts w:ascii="Calibri" w:hAnsi="Calibri" w:cs="Calibri"/>
          <w:color w:val="000000"/>
          <w:sz w:val="22"/>
          <w:szCs w:val="22"/>
        </w:rPr>
        <w:t>nd characteristics, we have chosen to focus on two target segments</w:t>
      </w:r>
      <w:r w:rsidR="0055357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8C6137">
        <w:rPr>
          <w:rStyle w:val="normaltextrun"/>
          <w:rFonts w:ascii="Calibri" w:hAnsi="Calibri" w:cs="Calibri"/>
          <w:color w:val="000000"/>
          <w:sz w:val="22"/>
          <w:szCs w:val="22"/>
        </w:rPr>
        <w:t>low</w:t>
      </w:r>
      <w:r w:rsidR="0055357A">
        <w:rPr>
          <w:rStyle w:val="normaltextrun"/>
          <w:rFonts w:ascii="Calibri" w:hAnsi="Calibri" w:cs="Calibri"/>
          <w:color w:val="000000"/>
          <w:sz w:val="22"/>
          <w:szCs w:val="22"/>
        </w:rPr>
        <w:t>-</w:t>
      </w:r>
      <w:r w:rsidR="008C613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income </w:t>
      </w:r>
      <w:r w:rsidR="00BE2E8D">
        <w:rPr>
          <w:rStyle w:val="normaltextrun"/>
          <w:rFonts w:ascii="Calibri" w:hAnsi="Calibri" w:cs="Calibri"/>
          <w:color w:val="000000"/>
          <w:sz w:val="22"/>
          <w:szCs w:val="22"/>
        </w:rPr>
        <w:t>families</w:t>
      </w:r>
      <w:r w:rsidR="0055357A">
        <w:rPr>
          <w:rStyle w:val="normaltextrun"/>
          <w:rFonts w:ascii="Calibri" w:hAnsi="Calibri" w:cs="Calibri"/>
          <w:color w:val="000000"/>
          <w:sz w:val="22"/>
          <w:szCs w:val="22"/>
        </w:rPr>
        <w:t>, who are typically high consumers of meat and dairy products, and ‘dabblers’</w:t>
      </w:r>
      <w:r w:rsidR="00426D8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customers who are open to </w:t>
      </w:r>
      <w:r w:rsidR="000D4D59">
        <w:rPr>
          <w:rStyle w:val="normaltextrun"/>
          <w:rFonts w:ascii="Calibri" w:hAnsi="Calibri" w:cs="Calibri"/>
          <w:color w:val="000000"/>
          <w:sz w:val="22"/>
          <w:szCs w:val="22"/>
        </w:rPr>
        <w:t>changing their diets</w:t>
      </w:r>
      <w:r w:rsidR="00426D80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412C0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FAAD6B9" w14:textId="77777777" w:rsidR="003A478A" w:rsidRDefault="003A478A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D98753A" w14:textId="1158CFB3" w:rsidR="004A7943" w:rsidRDefault="00412C03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</w:t>
      </w:r>
      <w:r w:rsidR="008D759C">
        <w:rPr>
          <w:rStyle w:val="normaltextrun"/>
          <w:rFonts w:ascii="Calibri" w:hAnsi="Calibri" w:cs="Calibri"/>
          <w:color w:val="000000"/>
          <w:sz w:val="22"/>
          <w:szCs w:val="22"/>
        </w:rPr>
        <w:t>pilot project should:</w:t>
      </w:r>
    </w:p>
    <w:p w14:paraId="62E8C268" w14:textId="16770965" w:rsidR="008D759C" w:rsidRDefault="008D759C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672C4BB" w14:textId="13CA84B0" w:rsidR="00A11D79" w:rsidRDefault="00A11D79" w:rsidP="008D759C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Improve customer knowledge,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skills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attitudes toward healthier, more sustainable diets</w:t>
      </w:r>
    </w:p>
    <w:p w14:paraId="57D5FF30" w14:textId="1208A38C" w:rsidR="00E02135" w:rsidRDefault="00E02135" w:rsidP="00E02135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Employ bespoke strategies,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techniques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E813B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 messages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to effectively engage the two target segments</w:t>
      </w:r>
    </w:p>
    <w:p w14:paraId="5B5105EA" w14:textId="11683B79" w:rsidR="00A11D79" w:rsidRPr="00E02135" w:rsidRDefault="00A11D79" w:rsidP="00E02135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Develop and test different meat reduction pathways with customers (e.g., meat as a treat, less and better meat)</w:t>
      </w:r>
    </w:p>
    <w:p w14:paraId="1491678F" w14:textId="71D83D4A" w:rsidR="00D20508" w:rsidRDefault="00D20508" w:rsidP="008D759C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Approach sustainable diets in a positive and non-polarising way, especially with regard to meat and dairy consumption</w:t>
      </w:r>
    </w:p>
    <w:p w14:paraId="0FB43659" w14:textId="7F769670" w:rsidR="00F74803" w:rsidRDefault="00AD3F06" w:rsidP="008D759C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Make meat-reduced diets the norm in a way that resonates with the target segments</w:t>
      </w:r>
    </w:p>
    <w:p w14:paraId="1156E80D" w14:textId="20F8ED9D" w:rsidR="001A0339" w:rsidRDefault="001A0339" w:rsidP="001A033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B</w:t>
      </w:r>
      <w:r w:rsidR="00F36ED1">
        <w:rPr>
          <w:rStyle w:val="normaltextrun"/>
          <w:rFonts w:ascii="Calibri" w:hAnsi="Calibri" w:cs="Calibri"/>
          <w:color w:val="000000"/>
          <w:sz w:val="22"/>
          <w:szCs w:val="22"/>
        </w:rPr>
        <w:t>e b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ased on recognised behaviour change theory (e.g., COM-B, ISM)</w:t>
      </w:r>
    </w:p>
    <w:p w14:paraId="4E1100A1" w14:textId="15C47BEC" w:rsidR="001A0339" w:rsidRDefault="00F36ED1" w:rsidP="001A033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Be d</w:t>
      </w:r>
      <w:r w:rsidR="001A0339">
        <w:rPr>
          <w:rStyle w:val="normaltextrun"/>
          <w:rFonts w:ascii="Calibri" w:hAnsi="Calibri" w:cs="Calibri"/>
          <w:color w:val="000000"/>
          <w:sz w:val="22"/>
          <w:szCs w:val="22"/>
        </w:rPr>
        <w:t>esigned to create lasting behaviour change</w:t>
      </w:r>
    </w:p>
    <w:p w14:paraId="79E71943" w14:textId="5F8419E6" w:rsidR="004865CC" w:rsidRDefault="004865CC" w:rsidP="001A033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Provide insights to both partners on how best to communicate on healthy, sustainable diets to achieve customer behaviour change, and which elements of the pilot are suitable for scaling to a larger audience</w:t>
      </w:r>
    </w:p>
    <w:p w14:paraId="53229C9A" w14:textId="77777777" w:rsidR="00CC0A53" w:rsidRP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val="en-GB" w:eastAsia="en-GB"/>
        </w:rPr>
      </w:pPr>
      <w:r w:rsidRPr="00CC0A53">
        <w:rPr>
          <w:rFonts w:ascii="Calibri Light" w:eastAsia="Times New Roman" w:hAnsi="Calibri Light" w:cs="Calibri Light"/>
          <w:color w:val="2F5496"/>
          <w:sz w:val="26"/>
          <w:szCs w:val="26"/>
          <w:lang w:val="en-US" w:eastAsia="en-GB"/>
        </w:rPr>
        <w:t>Project management and outputs </w:t>
      </w:r>
      <w:r w:rsidRPr="00CC0A53">
        <w:rPr>
          <w:rFonts w:ascii="Calibri Light" w:eastAsia="Times New Roman" w:hAnsi="Calibri Light" w:cs="Calibri Light"/>
          <w:color w:val="2F5496"/>
          <w:sz w:val="26"/>
          <w:szCs w:val="26"/>
          <w:lang w:val="en-GB" w:eastAsia="en-GB"/>
        </w:rPr>
        <w:t> </w:t>
      </w:r>
    </w:p>
    <w:p w14:paraId="71DE9656" w14:textId="77777777" w:rsidR="00CC0A53" w:rsidRP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GB" w:eastAsia="en-GB"/>
        </w:rPr>
      </w:pPr>
      <w:r w:rsidRPr="00CC0A5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033A4BA5" w14:textId="3C53F955" w:rsid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C0A53">
        <w:rPr>
          <w:rFonts w:ascii="Calibri" w:eastAsia="Times New Roman" w:hAnsi="Calibri" w:cs="Calibri"/>
          <w:color w:val="000000"/>
          <w:lang w:val="en-US" w:eastAsia="en-GB"/>
        </w:rPr>
        <w:t>The consultant will be responsible for de</w:t>
      </w:r>
      <w:r w:rsidR="009245B7">
        <w:rPr>
          <w:rFonts w:ascii="Calibri" w:eastAsia="Times New Roman" w:hAnsi="Calibri" w:cs="Calibri"/>
          <w:color w:val="000000"/>
          <w:lang w:val="en-US" w:eastAsia="en-GB"/>
        </w:rPr>
        <w:t>veloping and del</w:t>
      </w:r>
      <w:r w:rsidRPr="00CC0A53">
        <w:rPr>
          <w:rFonts w:ascii="Calibri" w:eastAsia="Times New Roman" w:hAnsi="Calibri" w:cs="Calibri"/>
          <w:color w:val="000000"/>
          <w:lang w:val="en-US" w:eastAsia="en-GB"/>
        </w:rPr>
        <w:t xml:space="preserve">ivering </w:t>
      </w:r>
      <w:r w:rsidR="009245B7">
        <w:rPr>
          <w:rFonts w:ascii="Calibri" w:eastAsia="Times New Roman" w:hAnsi="Calibri" w:cs="Calibri"/>
          <w:color w:val="000000"/>
          <w:lang w:val="en-US" w:eastAsia="en-GB"/>
        </w:rPr>
        <w:t xml:space="preserve">the pilot project in collaboration with WWF and </w:t>
      </w:r>
      <w:r w:rsidR="00596FF5">
        <w:rPr>
          <w:rFonts w:ascii="Calibri" w:eastAsia="Times New Roman" w:hAnsi="Calibri" w:cs="Calibri"/>
          <w:color w:val="000000"/>
          <w:lang w:val="en-US" w:eastAsia="en-GB"/>
        </w:rPr>
        <w:t>select retail partners</w:t>
      </w:r>
      <w:r w:rsidR="009245B7">
        <w:rPr>
          <w:rFonts w:ascii="Calibri" w:eastAsia="Times New Roman" w:hAnsi="Calibri" w:cs="Calibri"/>
          <w:color w:val="000000"/>
          <w:lang w:val="en-US" w:eastAsia="en-GB"/>
        </w:rPr>
        <w:t>.</w:t>
      </w:r>
    </w:p>
    <w:p w14:paraId="2DFE6755" w14:textId="77777777" w:rsidR="00CC0A53" w:rsidRP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GB" w:eastAsia="en-GB"/>
        </w:rPr>
      </w:pPr>
    </w:p>
    <w:p w14:paraId="0C9FDB34" w14:textId="28F9C553" w:rsidR="00CC0A53" w:rsidRP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GB" w:eastAsia="en-GB"/>
        </w:rPr>
      </w:pPr>
      <w:r w:rsidRPr="00CC0A53">
        <w:rPr>
          <w:rFonts w:ascii="Calibri" w:eastAsia="Times New Roman" w:hAnsi="Calibri" w:cs="Calibri"/>
          <w:color w:val="000000"/>
          <w:lang w:val="en-US" w:eastAsia="en-GB"/>
        </w:rPr>
        <w:t xml:space="preserve">The primary WWF-UK contact point is </w:t>
      </w:r>
      <w:r>
        <w:rPr>
          <w:rFonts w:ascii="Calibri" w:eastAsia="Times New Roman" w:hAnsi="Calibri" w:cs="Calibri"/>
          <w:color w:val="000000"/>
          <w:lang w:val="en-US" w:eastAsia="en-GB"/>
        </w:rPr>
        <w:t>Joanna Trewern</w:t>
      </w:r>
      <w:r w:rsidRPr="00CC0A53">
        <w:rPr>
          <w:rFonts w:ascii="Calibri" w:eastAsia="Times New Roman" w:hAnsi="Calibri" w:cs="Calibri"/>
          <w:color w:val="000000"/>
          <w:lang w:val="en-US" w:eastAsia="en-GB"/>
        </w:rPr>
        <w:t>, Sustainable Diets Manager.</w:t>
      </w:r>
      <w:r w:rsidRPr="00CC0A5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84F7755" w14:textId="09F9C871" w:rsid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en-GB"/>
        </w:rPr>
      </w:pPr>
    </w:p>
    <w:p w14:paraId="5129E98B" w14:textId="290037F2" w:rsidR="00414635" w:rsidRPr="00CC0A53" w:rsidRDefault="00596FF5" w:rsidP="004146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O</w:t>
      </w:r>
      <w:r w:rsidR="00414635" w:rsidRPr="00CC0A53">
        <w:rPr>
          <w:rFonts w:ascii="Calibri" w:eastAsia="Times New Roman" w:hAnsi="Calibri" w:cs="Calibri"/>
          <w:color w:val="000000"/>
          <w:lang w:val="en-US" w:eastAsia="en-GB"/>
        </w:rPr>
        <w:t xml:space="preserve">ther teams within the business will be informed and consulted on the work, including </w:t>
      </w:r>
      <w:r>
        <w:rPr>
          <w:rFonts w:ascii="Calibri" w:eastAsia="Times New Roman" w:hAnsi="Calibri" w:cs="Calibri"/>
          <w:color w:val="000000"/>
          <w:lang w:val="en-US" w:eastAsia="en-GB"/>
        </w:rPr>
        <w:t xml:space="preserve">Innovation, </w:t>
      </w:r>
      <w:r w:rsidR="00414635" w:rsidRPr="00CC0A53">
        <w:rPr>
          <w:rFonts w:ascii="Calibri" w:eastAsia="Times New Roman" w:hAnsi="Calibri" w:cs="Calibri"/>
          <w:color w:val="000000"/>
          <w:lang w:val="en-US" w:eastAsia="en-GB"/>
        </w:rPr>
        <w:t>Group</w:t>
      </w:r>
      <w:r w:rsidR="00414635">
        <w:rPr>
          <w:rFonts w:ascii="Calibri" w:eastAsia="Times New Roman" w:hAnsi="Calibri" w:cs="Calibri"/>
          <w:color w:val="000000"/>
          <w:lang w:val="en-US" w:eastAsia="en-GB"/>
        </w:rPr>
        <w:t xml:space="preserve"> </w:t>
      </w:r>
      <w:r w:rsidR="00414635" w:rsidRPr="00CC0A53">
        <w:rPr>
          <w:rFonts w:ascii="Calibri" w:eastAsia="Times New Roman" w:hAnsi="Calibri" w:cs="Calibri"/>
          <w:color w:val="000000"/>
          <w:lang w:val="en-US" w:eastAsia="en-GB"/>
        </w:rPr>
        <w:t>Communications, Customer / Marketing, and Commercial. </w:t>
      </w:r>
      <w:r w:rsidR="00414635" w:rsidRPr="00CC0A5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E8B4D86" w14:textId="77777777" w:rsidR="00414635" w:rsidRDefault="00414635" w:rsidP="00CC0A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en-GB"/>
        </w:rPr>
      </w:pPr>
    </w:p>
    <w:p w14:paraId="6BA91EE6" w14:textId="03B7DECF" w:rsidR="00CC0A53" w:rsidRDefault="00CC0A53" w:rsidP="00CC0A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  <w:r w:rsidRPr="00CC0A53">
        <w:rPr>
          <w:rFonts w:ascii="Calibri" w:eastAsia="Times New Roman" w:hAnsi="Calibri" w:cs="Calibri"/>
          <w:color w:val="000000"/>
          <w:lang w:val="en-US" w:eastAsia="en-GB"/>
        </w:rPr>
        <w:t xml:space="preserve">Both contact points will be available to support the </w:t>
      </w:r>
      <w:r w:rsidR="00557C6C">
        <w:rPr>
          <w:rFonts w:ascii="Calibri" w:eastAsia="Times New Roman" w:hAnsi="Calibri" w:cs="Calibri"/>
          <w:color w:val="000000"/>
          <w:lang w:val="en-US" w:eastAsia="en-GB"/>
        </w:rPr>
        <w:t>consultants</w:t>
      </w:r>
      <w:r w:rsidRPr="00CC0A53">
        <w:rPr>
          <w:rFonts w:ascii="Calibri" w:eastAsia="Times New Roman" w:hAnsi="Calibri" w:cs="Calibri"/>
          <w:color w:val="000000"/>
          <w:lang w:val="en-US" w:eastAsia="en-GB"/>
        </w:rPr>
        <w:t xml:space="preserve"> (e.g.</w:t>
      </w:r>
      <w:r w:rsidR="00557C6C">
        <w:rPr>
          <w:rFonts w:ascii="Calibri" w:eastAsia="Times New Roman" w:hAnsi="Calibri" w:cs="Calibri"/>
          <w:color w:val="000000"/>
          <w:lang w:val="en-US" w:eastAsia="en-GB"/>
        </w:rPr>
        <w:t>,</w:t>
      </w:r>
      <w:r w:rsidRPr="00CC0A53">
        <w:rPr>
          <w:rFonts w:ascii="Calibri" w:eastAsia="Times New Roman" w:hAnsi="Calibri" w:cs="Calibri"/>
          <w:color w:val="000000"/>
          <w:lang w:val="en-US" w:eastAsia="en-GB"/>
        </w:rPr>
        <w:t> weekly calls) for the duration of the project. </w:t>
      </w:r>
      <w:r w:rsidRPr="00CC0A5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24ADEA9E" w14:textId="3F0E6A38" w:rsidR="00F4431E" w:rsidRDefault="00F4431E" w:rsidP="00CC0A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GB" w:eastAsia="en-GB"/>
        </w:rPr>
      </w:pPr>
    </w:p>
    <w:p w14:paraId="439B114F" w14:textId="77777777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>Proposals and consultant selection </w:t>
      </w:r>
      <w:r>
        <w:rPr>
          <w:rStyle w:val="eop"/>
          <w:rFonts w:ascii="Calibri Light" w:eastAsiaTheme="majorEastAsia" w:hAnsi="Calibri Light" w:cs="Calibri Light"/>
          <w:color w:val="2F5496"/>
        </w:rPr>
        <w:t> </w:t>
      </w:r>
    </w:p>
    <w:p w14:paraId="2EF3E149" w14:textId="22D05B38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168256" w14:textId="77777777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Proposals should be a maximum of three pages and include: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61DBCD" w14:textId="431BC77E" w:rsidR="005D5470" w:rsidRPr="005D5470" w:rsidRDefault="005A7257" w:rsidP="005A725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Your proposed approach</w:t>
      </w:r>
      <w:r w:rsidR="00D20508">
        <w:rPr>
          <w:rStyle w:val="eop"/>
          <w:rFonts w:ascii="Calibri" w:eastAsiaTheme="majorEastAsia" w:hAnsi="Calibri" w:cs="Calibri"/>
          <w:sz w:val="22"/>
          <w:szCs w:val="22"/>
        </w:rPr>
        <w:t xml:space="preserve">, </w:t>
      </w:r>
      <w:r w:rsidR="005D5470">
        <w:rPr>
          <w:rStyle w:val="eop"/>
          <w:rFonts w:ascii="Calibri" w:eastAsiaTheme="majorEastAsia" w:hAnsi="Calibri" w:cs="Calibri"/>
          <w:sz w:val="22"/>
          <w:szCs w:val="22"/>
        </w:rPr>
        <w:t>covering</w:t>
      </w:r>
    </w:p>
    <w:p w14:paraId="083DFC2C" w14:textId="77777777" w:rsidR="005D5470" w:rsidRPr="005D5470" w:rsidRDefault="005D5470" w:rsidP="005D5470">
      <w:pPr>
        <w:pStyle w:val="paragraph"/>
        <w:numPr>
          <w:ilvl w:val="2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R</w:t>
      </w:r>
      <w:r w:rsidR="00BC45C1">
        <w:rPr>
          <w:rStyle w:val="eop"/>
          <w:rFonts w:ascii="Calibri" w:eastAsiaTheme="majorEastAsia" w:hAnsi="Calibri" w:cs="Calibri"/>
          <w:sz w:val="22"/>
          <w:szCs w:val="22"/>
        </w:rPr>
        <w:t>ecruitment, delivery, monitoring and evaluation plans</w:t>
      </w:r>
    </w:p>
    <w:p w14:paraId="3B7359A8" w14:textId="77777777" w:rsidR="007E5DA4" w:rsidRPr="007E5DA4" w:rsidRDefault="005D5470" w:rsidP="005D5470">
      <w:pPr>
        <w:pStyle w:val="paragraph"/>
        <w:numPr>
          <w:ilvl w:val="2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S</w:t>
      </w:r>
      <w:r w:rsidR="00D20508">
        <w:rPr>
          <w:rStyle w:val="eop"/>
          <w:rFonts w:ascii="Calibri" w:eastAsiaTheme="majorEastAsia" w:hAnsi="Calibri" w:cs="Calibri"/>
          <w:sz w:val="22"/>
          <w:szCs w:val="22"/>
        </w:rPr>
        <w:t>trategies for targeting the identified customer segments</w:t>
      </w:r>
    </w:p>
    <w:p w14:paraId="04EEE833" w14:textId="77777777" w:rsidR="007E5DA4" w:rsidRPr="007E5DA4" w:rsidRDefault="007E5DA4" w:rsidP="005D5470">
      <w:pPr>
        <w:pStyle w:val="paragraph"/>
        <w:numPr>
          <w:ilvl w:val="2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Proposed ti</w:t>
      </w:r>
      <w:r w:rsidR="00D20508">
        <w:rPr>
          <w:rStyle w:val="eop"/>
          <w:rFonts w:ascii="Calibri" w:eastAsiaTheme="majorEastAsia" w:hAnsi="Calibri" w:cs="Calibri"/>
          <w:sz w:val="22"/>
          <w:szCs w:val="22"/>
        </w:rPr>
        <w:t>melines for design and delivery</w:t>
      </w:r>
    </w:p>
    <w:p w14:paraId="43930EC2" w14:textId="4B06394A" w:rsidR="005A7257" w:rsidRDefault="007E5DA4" w:rsidP="005D5470">
      <w:pPr>
        <w:pStyle w:val="paragraph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R</w:t>
      </w:r>
      <w:r w:rsidR="009661B4">
        <w:rPr>
          <w:rStyle w:val="eop"/>
          <w:rFonts w:ascii="Calibri" w:eastAsiaTheme="majorEastAsia" w:hAnsi="Calibri" w:cs="Calibri"/>
          <w:sz w:val="22"/>
          <w:szCs w:val="22"/>
        </w:rPr>
        <w:t xml:space="preserve">equirements for input from WWF &amp; </w:t>
      </w:r>
      <w:r w:rsidR="00596FF5">
        <w:rPr>
          <w:rStyle w:val="eop"/>
          <w:rFonts w:ascii="Calibri" w:eastAsiaTheme="majorEastAsia" w:hAnsi="Calibri" w:cs="Calibri"/>
          <w:sz w:val="22"/>
          <w:szCs w:val="22"/>
        </w:rPr>
        <w:t>select retail partners</w:t>
      </w:r>
    </w:p>
    <w:p w14:paraId="7BAA096E" w14:textId="77777777" w:rsidR="005A7257" w:rsidRDefault="005A7257" w:rsidP="005A725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 fee proposal including total days and day rates for each member of staff who will work on the project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38C2D0" w14:textId="77777777" w:rsidR="005A7257" w:rsidRDefault="005A7257" w:rsidP="005A725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Names and short bios of staff who will work on the project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967729" w14:textId="77777777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Timelines: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663252" w14:textId="6299886E" w:rsidR="005A7257" w:rsidRDefault="005A7257" w:rsidP="005A725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We are keen to get the work started as soon as possible. We would like to receive all proposals for the work by </w:t>
      </w:r>
      <w:r w:rsidR="0043596E">
        <w:rPr>
          <w:rStyle w:val="normaltextrun"/>
          <w:rFonts w:ascii="Calibri" w:hAnsi="Calibri" w:cs="Calibri"/>
          <w:sz w:val="22"/>
          <w:szCs w:val="22"/>
          <w:lang w:val="en-US"/>
        </w:rPr>
        <w:t>21</w:t>
      </w:r>
      <w:r w:rsidR="0043596E" w:rsidRPr="0043596E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st</w:t>
      </w:r>
      <w:r w:rsidR="0043596E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March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 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make a decision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> on which consultant to appoint on 2</w:t>
      </w:r>
      <w:r w:rsidR="0043596E">
        <w:rPr>
          <w:rStyle w:val="normaltextrun"/>
          <w:rFonts w:ascii="Calibri" w:hAnsi="Calibri" w:cs="Calibri"/>
          <w:sz w:val="22"/>
          <w:szCs w:val="22"/>
          <w:lang w:val="en-US"/>
        </w:rPr>
        <w:t>5</w:t>
      </w:r>
      <w:r w:rsidRPr="005A7257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th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43596E">
        <w:rPr>
          <w:rStyle w:val="normaltextrun"/>
          <w:rFonts w:ascii="Calibri" w:hAnsi="Calibri" w:cs="Calibri"/>
          <w:sz w:val="22"/>
          <w:szCs w:val="22"/>
          <w:lang w:val="en-US"/>
        </w:rPr>
        <w:t>March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A51FC5" w14:textId="612E587D" w:rsidR="005A7257" w:rsidRDefault="00FB6B44" w:rsidP="005A725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We would like findings from the pilot project to inform customer communications in September 2022, so the project should be completed ahead of this date.</w:t>
      </w:r>
    </w:p>
    <w:p w14:paraId="38C0BA4F" w14:textId="77777777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Budget: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B84695" w14:textId="326798FE" w:rsidR="005A7257" w:rsidRDefault="005A7257" w:rsidP="005A725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Our maximum budget for this piece of work is £</w:t>
      </w:r>
      <w:r w:rsidR="00614173">
        <w:rPr>
          <w:rStyle w:val="normaltextrun"/>
          <w:rFonts w:ascii="Calibri" w:hAnsi="Calibri" w:cs="Calibri"/>
          <w:sz w:val="22"/>
          <w:szCs w:val="22"/>
          <w:lang w:val="en-US"/>
        </w:rPr>
        <w:t>30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,000.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E23B9D" w14:textId="77777777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3C78B2D2" w14:textId="316A5240" w:rsidR="005A7257" w:rsidRDefault="005A7257" w:rsidP="005A72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Please send a copy of your proposal for this research to: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0DB060" w14:textId="74883189" w:rsidR="00F4431E" w:rsidRPr="00614173" w:rsidRDefault="005A7257" w:rsidP="00614173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Joanna Trewern, WWF-UK: </w:t>
      </w:r>
      <w:hyperlink r:id="rId5" w:history="1">
        <w:r w:rsidRPr="002E28ED">
          <w:rPr>
            <w:rStyle w:val="Hyperlink"/>
            <w:rFonts w:ascii="Calibri" w:hAnsi="Calibri" w:cs="Calibri"/>
            <w:sz w:val="22"/>
            <w:szCs w:val="22"/>
            <w:lang w:val="en-US"/>
          </w:rPr>
          <w:t>jtrewern@wwf.org.uk</w:t>
        </w:r>
      </w:hyperlink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A5BDC2" w14:textId="77777777" w:rsidR="007A3519" w:rsidRDefault="007A3519" w:rsidP="00C069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CB71E6" w14:textId="0038365D" w:rsidR="00C0691F" w:rsidRPr="00A0318B" w:rsidRDefault="007A3519" w:rsidP="00614173">
      <w:pPr>
        <w:pStyle w:val="Heading2"/>
        <w:rPr>
          <w:lang w:val="en-GB"/>
        </w:rPr>
      </w:pPr>
      <w:r w:rsidRPr="00A0318B">
        <w:rPr>
          <w:rStyle w:val="normaltextrun"/>
          <w:lang w:val="en-GB"/>
        </w:rPr>
        <w:t>Appendix</w:t>
      </w:r>
    </w:p>
    <w:p w14:paraId="02A0DF0C" w14:textId="6CE15296" w:rsidR="00614173" w:rsidRPr="00A0318B" w:rsidRDefault="002A6BB3" w:rsidP="00D125A6">
      <w:pPr>
        <w:rPr>
          <w:lang w:val="en-GB"/>
        </w:rPr>
      </w:pPr>
      <w:r w:rsidRPr="00A0318B">
        <w:rPr>
          <w:lang w:val="en-GB"/>
        </w:rPr>
        <w:t xml:space="preserve">For more information on WWF’s positions on </w:t>
      </w:r>
      <w:r w:rsidR="00FB6B44" w:rsidRPr="00A0318B">
        <w:rPr>
          <w:lang w:val="en-GB"/>
        </w:rPr>
        <w:t xml:space="preserve">healthy, sustainable diets, please see the following: </w:t>
      </w:r>
    </w:p>
    <w:p w14:paraId="68107F08" w14:textId="45F841C8" w:rsidR="00FB6B44" w:rsidRPr="00A0318B" w:rsidRDefault="00596FF5" w:rsidP="00E05CD8">
      <w:pPr>
        <w:pStyle w:val="ListParagraph"/>
        <w:numPr>
          <w:ilvl w:val="0"/>
          <w:numId w:val="14"/>
        </w:numPr>
        <w:rPr>
          <w:lang w:val="en-GB"/>
        </w:rPr>
      </w:pPr>
      <w:hyperlink r:id="rId6" w:history="1">
        <w:r w:rsidR="00E05CD8" w:rsidRPr="00A0318B">
          <w:rPr>
            <w:rStyle w:val="Hyperlink"/>
            <w:lang w:val="en-GB"/>
          </w:rPr>
          <w:t>https://www.wwf.org.uk/what-we-do/livewell</w:t>
        </w:r>
      </w:hyperlink>
      <w:r w:rsidR="00E05CD8" w:rsidRPr="00A0318B">
        <w:rPr>
          <w:lang w:val="en-GB"/>
        </w:rPr>
        <w:t xml:space="preserve"> </w:t>
      </w:r>
    </w:p>
    <w:p w14:paraId="60005E69" w14:textId="62D313EB" w:rsidR="00E05CD8" w:rsidRPr="00A0318B" w:rsidRDefault="00596FF5" w:rsidP="00E05CD8">
      <w:pPr>
        <w:pStyle w:val="ListParagraph"/>
        <w:numPr>
          <w:ilvl w:val="0"/>
          <w:numId w:val="14"/>
        </w:numPr>
        <w:rPr>
          <w:lang w:val="en-GB"/>
        </w:rPr>
      </w:pPr>
      <w:hyperlink r:id="rId7" w:history="1">
        <w:r w:rsidR="00E05CD8" w:rsidRPr="00A0318B">
          <w:rPr>
            <w:rStyle w:val="Hyperlink"/>
            <w:lang w:val="en-GB"/>
          </w:rPr>
          <w:t>https://wwf.panda.org/discover/our_focus/food_practice/sustainable_diets/</w:t>
        </w:r>
      </w:hyperlink>
      <w:r w:rsidR="00E05CD8" w:rsidRPr="00A0318B">
        <w:rPr>
          <w:lang w:val="en-GB"/>
        </w:rPr>
        <w:t xml:space="preserve"> </w:t>
      </w:r>
    </w:p>
    <w:p w14:paraId="56AFFCDB" w14:textId="48D0AB31" w:rsidR="00E05CD8" w:rsidRPr="00596FF5" w:rsidRDefault="00E05CD8" w:rsidP="00596FF5">
      <w:pPr>
        <w:rPr>
          <w:lang w:val="en-GB"/>
        </w:rPr>
      </w:pPr>
    </w:p>
    <w:sectPr w:rsidR="00E05CD8" w:rsidRPr="00596F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445"/>
    <w:multiLevelType w:val="multilevel"/>
    <w:tmpl w:val="E302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15FCF"/>
    <w:multiLevelType w:val="hybridMultilevel"/>
    <w:tmpl w:val="A5EC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4F7D"/>
    <w:multiLevelType w:val="multilevel"/>
    <w:tmpl w:val="5AC6C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155D2"/>
    <w:multiLevelType w:val="hybridMultilevel"/>
    <w:tmpl w:val="F8DCAE2A"/>
    <w:lvl w:ilvl="0" w:tplc="6972A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11C2"/>
    <w:multiLevelType w:val="multilevel"/>
    <w:tmpl w:val="DDF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387712"/>
    <w:multiLevelType w:val="multilevel"/>
    <w:tmpl w:val="5DA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EC2575"/>
    <w:multiLevelType w:val="hybridMultilevel"/>
    <w:tmpl w:val="6A5E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3AC3"/>
    <w:multiLevelType w:val="multilevel"/>
    <w:tmpl w:val="F6E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7E6141"/>
    <w:multiLevelType w:val="multilevel"/>
    <w:tmpl w:val="73388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136"/>
    <w:multiLevelType w:val="multilevel"/>
    <w:tmpl w:val="C38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05262"/>
    <w:multiLevelType w:val="hybridMultilevel"/>
    <w:tmpl w:val="A2D4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35A0D"/>
    <w:multiLevelType w:val="multilevel"/>
    <w:tmpl w:val="EB5E3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73524"/>
    <w:multiLevelType w:val="multilevel"/>
    <w:tmpl w:val="B210A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202C1"/>
    <w:multiLevelType w:val="multilevel"/>
    <w:tmpl w:val="8C1C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5FE8A"/>
    <w:rsid w:val="00001E5B"/>
    <w:rsid w:val="000264C8"/>
    <w:rsid w:val="00055B55"/>
    <w:rsid w:val="00074899"/>
    <w:rsid w:val="00085096"/>
    <w:rsid w:val="00086DC9"/>
    <w:rsid w:val="000B1E42"/>
    <w:rsid w:val="000D4D59"/>
    <w:rsid w:val="00141DC6"/>
    <w:rsid w:val="00154903"/>
    <w:rsid w:val="001610A5"/>
    <w:rsid w:val="001861AF"/>
    <w:rsid w:val="001A0339"/>
    <w:rsid w:val="002150C4"/>
    <w:rsid w:val="00250A4F"/>
    <w:rsid w:val="002525E2"/>
    <w:rsid w:val="00292CD3"/>
    <w:rsid w:val="002959A6"/>
    <w:rsid w:val="002A6BB3"/>
    <w:rsid w:val="002B4DB3"/>
    <w:rsid w:val="002E279C"/>
    <w:rsid w:val="002E31EE"/>
    <w:rsid w:val="00323DD4"/>
    <w:rsid w:val="00362D9B"/>
    <w:rsid w:val="00366585"/>
    <w:rsid w:val="003A478A"/>
    <w:rsid w:val="003A5D34"/>
    <w:rsid w:val="003B511B"/>
    <w:rsid w:val="003B5D63"/>
    <w:rsid w:val="00407DB2"/>
    <w:rsid w:val="00412C03"/>
    <w:rsid w:val="00414635"/>
    <w:rsid w:val="00414909"/>
    <w:rsid w:val="00426D80"/>
    <w:rsid w:val="004333E7"/>
    <w:rsid w:val="0043596E"/>
    <w:rsid w:val="0045067D"/>
    <w:rsid w:val="004865CC"/>
    <w:rsid w:val="00495E17"/>
    <w:rsid w:val="004A7678"/>
    <w:rsid w:val="004A7943"/>
    <w:rsid w:val="00521DAD"/>
    <w:rsid w:val="00524A57"/>
    <w:rsid w:val="005308B6"/>
    <w:rsid w:val="005324AA"/>
    <w:rsid w:val="0055357A"/>
    <w:rsid w:val="00557C6C"/>
    <w:rsid w:val="005873E6"/>
    <w:rsid w:val="00596FF5"/>
    <w:rsid w:val="005A7257"/>
    <w:rsid w:val="005B3989"/>
    <w:rsid w:val="005D5470"/>
    <w:rsid w:val="005D6B7A"/>
    <w:rsid w:val="00614173"/>
    <w:rsid w:val="0067569C"/>
    <w:rsid w:val="006B5996"/>
    <w:rsid w:val="006C6205"/>
    <w:rsid w:val="006E0CCD"/>
    <w:rsid w:val="0070031A"/>
    <w:rsid w:val="007A3519"/>
    <w:rsid w:val="007E5DA4"/>
    <w:rsid w:val="00845ACE"/>
    <w:rsid w:val="0088360C"/>
    <w:rsid w:val="00887432"/>
    <w:rsid w:val="00887B54"/>
    <w:rsid w:val="0089674D"/>
    <w:rsid w:val="008A36A1"/>
    <w:rsid w:val="008C6137"/>
    <w:rsid w:val="008D759C"/>
    <w:rsid w:val="009124AF"/>
    <w:rsid w:val="009204B0"/>
    <w:rsid w:val="009245B7"/>
    <w:rsid w:val="00932568"/>
    <w:rsid w:val="009453B1"/>
    <w:rsid w:val="009462FD"/>
    <w:rsid w:val="009661B4"/>
    <w:rsid w:val="00974B54"/>
    <w:rsid w:val="009A4A27"/>
    <w:rsid w:val="009E181B"/>
    <w:rsid w:val="00A0318B"/>
    <w:rsid w:val="00A11D79"/>
    <w:rsid w:val="00A37CAE"/>
    <w:rsid w:val="00A4544F"/>
    <w:rsid w:val="00A569DA"/>
    <w:rsid w:val="00AB18AE"/>
    <w:rsid w:val="00AD3F06"/>
    <w:rsid w:val="00AF2A3E"/>
    <w:rsid w:val="00BB1BC4"/>
    <w:rsid w:val="00BC45C1"/>
    <w:rsid w:val="00BD7378"/>
    <w:rsid w:val="00BE2E8D"/>
    <w:rsid w:val="00C0691F"/>
    <w:rsid w:val="00C34F1F"/>
    <w:rsid w:val="00C517C5"/>
    <w:rsid w:val="00C61764"/>
    <w:rsid w:val="00CB7BA4"/>
    <w:rsid w:val="00CC0A53"/>
    <w:rsid w:val="00CD2EAB"/>
    <w:rsid w:val="00CF6763"/>
    <w:rsid w:val="00D125A6"/>
    <w:rsid w:val="00D20508"/>
    <w:rsid w:val="00D755F3"/>
    <w:rsid w:val="00E02135"/>
    <w:rsid w:val="00E05CD8"/>
    <w:rsid w:val="00E3505D"/>
    <w:rsid w:val="00E47BDF"/>
    <w:rsid w:val="00E813BF"/>
    <w:rsid w:val="00E912A0"/>
    <w:rsid w:val="00E92C31"/>
    <w:rsid w:val="00EC2B3B"/>
    <w:rsid w:val="00EC70FD"/>
    <w:rsid w:val="00ED2C40"/>
    <w:rsid w:val="00EE47C2"/>
    <w:rsid w:val="00F0276C"/>
    <w:rsid w:val="00F271BC"/>
    <w:rsid w:val="00F30AE1"/>
    <w:rsid w:val="00F36ED1"/>
    <w:rsid w:val="00F37C98"/>
    <w:rsid w:val="00F4431E"/>
    <w:rsid w:val="00F4741A"/>
    <w:rsid w:val="00F7046F"/>
    <w:rsid w:val="00F74803"/>
    <w:rsid w:val="00F90291"/>
    <w:rsid w:val="00F961CD"/>
    <w:rsid w:val="00FA7D04"/>
    <w:rsid w:val="00FB6B44"/>
    <w:rsid w:val="0C15FE8A"/>
    <w:rsid w:val="0C565153"/>
    <w:rsid w:val="296BA68A"/>
    <w:rsid w:val="5E5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FE8A"/>
  <w15:chartTrackingRefBased/>
  <w15:docId w15:val="{CD677EBD-B62C-4721-B22B-A43111AF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C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0691F"/>
  </w:style>
  <w:style w:type="character" w:customStyle="1" w:styleId="eop">
    <w:name w:val="eop"/>
    <w:basedOn w:val="DefaultParagraphFont"/>
    <w:rsid w:val="00C0691F"/>
  </w:style>
  <w:style w:type="character" w:customStyle="1" w:styleId="Heading2Char">
    <w:name w:val="Heading 2 Char"/>
    <w:basedOn w:val="DefaultParagraphFont"/>
    <w:link w:val="Heading2"/>
    <w:uiPriority w:val="9"/>
    <w:rsid w:val="007A35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A3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2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f.panda.org/discover/our_focus/food_practice/sustainable_di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wf.org.uk/what-we-do/livewell" TargetMode="External"/><Relationship Id="rId5" Type="http://schemas.openxmlformats.org/officeDocument/2006/relationships/hyperlink" Target="mailto:jtrewern@wwf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Trewern</dc:creator>
  <cp:keywords/>
  <dc:description/>
  <cp:lastModifiedBy>Sara Muller</cp:lastModifiedBy>
  <cp:revision>2</cp:revision>
  <dcterms:created xsi:type="dcterms:W3CDTF">2022-03-03T18:21:00Z</dcterms:created>
  <dcterms:modified xsi:type="dcterms:W3CDTF">2022-03-03T18:21:00Z</dcterms:modified>
</cp:coreProperties>
</file>