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BB" w:rsidRPr="00EC070B" w:rsidRDefault="00EC070B">
      <w:pPr>
        <w:rPr>
          <w:b/>
          <w:sz w:val="22"/>
        </w:rPr>
      </w:pPr>
      <w:r w:rsidRPr="00EC070B">
        <w:rPr>
          <w:b/>
          <w:sz w:val="22"/>
        </w:rPr>
        <w:t>CONTRACTS FINDER NOTICE INFORMATION – FOR CURRENT OPPORTUNITY</w:t>
      </w:r>
    </w:p>
    <w:p w:rsidR="00EC070B" w:rsidRDefault="00EC070B"/>
    <w:p w:rsidR="00EC070B" w:rsidRPr="00EC070B" w:rsidRDefault="00EC070B">
      <w:pPr>
        <w:rPr>
          <w:b/>
        </w:rPr>
      </w:pPr>
      <w:r w:rsidRPr="00EC070B">
        <w:rPr>
          <w:b/>
        </w:rPr>
        <w:t>SECTION 1 – SUMMARY INFORMATION</w:t>
      </w:r>
    </w:p>
    <w:p w:rsidR="00EC070B" w:rsidRDefault="00EC070B"/>
    <w:p w:rsidR="00EC070B" w:rsidRPr="00EC070B" w:rsidRDefault="00EC070B">
      <w:pPr>
        <w:rPr>
          <w:b/>
        </w:rPr>
      </w:pPr>
      <w:r w:rsidRPr="00EC070B">
        <w:rPr>
          <w:b/>
        </w:rPr>
        <w:t>Your reference:</w:t>
      </w:r>
    </w:p>
    <w:p w:rsidR="00EC070B" w:rsidRPr="00B80C41" w:rsidRDefault="00B80C41" w:rsidP="001A74D7">
      <w:pPr>
        <w:ind w:left="567"/>
        <w:rPr>
          <w:color w:val="0070C0"/>
        </w:rPr>
      </w:pPr>
      <w:r w:rsidRPr="00B80C41">
        <w:rPr>
          <w:color w:val="0070C0"/>
        </w:rPr>
        <w:t>Not applicable</w:t>
      </w:r>
    </w:p>
    <w:p w:rsidR="00EC070B" w:rsidRDefault="00EC070B"/>
    <w:p w:rsidR="00EC070B" w:rsidRPr="00EC070B" w:rsidRDefault="00EC070B">
      <w:pPr>
        <w:rPr>
          <w:b/>
        </w:rPr>
      </w:pPr>
      <w:r w:rsidRPr="00EC070B">
        <w:rPr>
          <w:b/>
        </w:rPr>
        <w:t>Notice title:</w:t>
      </w:r>
    </w:p>
    <w:p w:rsidR="00EC070B" w:rsidRPr="00B80C41" w:rsidRDefault="00B80C41" w:rsidP="001A74D7">
      <w:pPr>
        <w:ind w:left="567"/>
        <w:rPr>
          <w:color w:val="0070C0"/>
        </w:rPr>
      </w:pPr>
      <w:proofErr w:type="gramStart"/>
      <w:r w:rsidRPr="00B80C41">
        <w:rPr>
          <w:color w:val="0070C0"/>
        </w:rPr>
        <w:t xml:space="preserve">Term Contract for Responsive Repairs, Void Property Works and Major Works – In-House Team Support Contract Stream </w:t>
      </w:r>
      <w:r w:rsidR="00362D1E">
        <w:rPr>
          <w:color w:val="0070C0"/>
        </w:rPr>
        <w:t>2.</w:t>
      </w:r>
      <w:proofErr w:type="gramEnd"/>
    </w:p>
    <w:p w:rsidR="00EC070B" w:rsidRDefault="00EC070B"/>
    <w:p w:rsidR="00EC070B" w:rsidRPr="00EC070B" w:rsidRDefault="00EC070B">
      <w:pPr>
        <w:rPr>
          <w:b/>
        </w:rPr>
      </w:pPr>
      <w:r w:rsidRPr="00EC070B">
        <w:rPr>
          <w:b/>
        </w:rPr>
        <w:t>Closing date:</w:t>
      </w:r>
    </w:p>
    <w:p w:rsidR="00EC070B" w:rsidRPr="00732AE4" w:rsidRDefault="006A0A3C" w:rsidP="001A74D7">
      <w:pPr>
        <w:ind w:left="567"/>
        <w:rPr>
          <w:color w:val="0070C0"/>
        </w:rPr>
      </w:pPr>
      <w:r w:rsidRPr="006A0A3C">
        <w:rPr>
          <w:color w:val="0070C0"/>
        </w:rPr>
        <w:t>2</w:t>
      </w:r>
      <w:r w:rsidRPr="006A0A3C">
        <w:rPr>
          <w:color w:val="0070C0"/>
          <w:vertAlign w:val="superscript"/>
        </w:rPr>
        <w:t>nd</w:t>
      </w:r>
      <w:r>
        <w:rPr>
          <w:color w:val="0070C0"/>
        </w:rPr>
        <w:t xml:space="preserve"> </w:t>
      </w:r>
      <w:r w:rsidRPr="006A0A3C">
        <w:rPr>
          <w:color w:val="0070C0"/>
        </w:rPr>
        <w:t>January</w:t>
      </w:r>
      <w:r w:rsidR="00362D1E" w:rsidRPr="00732AE4">
        <w:rPr>
          <w:color w:val="0070C0"/>
        </w:rPr>
        <w:t xml:space="preserve"> </w:t>
      </w:r>
      <w:r w:rsidR="00DC6903" w:rsidRPr="00732AE4">
        <w:rPr>
          <w:color w:val="0070C0"/>
        </w:rPr>
        <w:t>2018</w:t>
      </w:r>
    </w:p>
    <w:p w:rsidR="00EC070B" w:rsidRDefault="00EC070B"/>
    <w:p w:rsidR="00EC070B" w:rsidRPr="00EC070B" w:rsidRDefault="00EC070B">
      <w:pPr>
        <w:rPr>
          <w:b/>
        </w:rPr>
      </w:pPr>
      <w:r w:rsidRPr="00EC070B">
        <w:rPr>
          <w:b/>
        </w:rPr>
        <w:t>Contract start date:</w:t>
      </w:r>
    </w:p>
    <w:p w:rsidR="00EC070B" w:rsidRPr="00732AE4" w:rsidRDefault="006A0A3C" w:rsidP="001A74D7">
      <w:pPr>
        <w:ind w:left="567"/>
        <w:rPr>
          <w:color w:val="0070C0"/>
        </w:rPr>
      </w:pPr>
      <w:r w:rsidRPr="006A0A3C">
        <w:rPr>
          <w:color w:val="0070C0"/>
        </w:rPr>
        <w:t>2</w:t>
      </w:r>
      <w:r w:rsidRPr="006A0A3C">
        <w:rPr>
          <w:color w:val="0070C0"/>
          <w:vertAlign w:val="superscript"/>
        </w:rPr>
        <w:t>nd</w:t>
      </w:r>
      <w:r>
        <w:rPr>
          <w:color w:val="0070C0"/>
        </w:rPr>
        <w:t xml:space="preserve"> </w:t>
      </w:r>
      <w:r w:rsidRPr="006A0A3C">
        <w:rPr>
          <w:color w:val="0070C0"/>
        </w:rPr>
        <w:t>April</w:t>
      </w:r>
      <w:r w:rsidR="00362D1E" w:rsidRPr="00732AE4">
        <w:rPr>
          <w:color w:val="0070C0"/>
        </w:rPr>
        <w:t xml:space="preserve"> </w:t>
      </w:r>
      <w:r w:rsidR="00DC6903" w:rsidRPr="00732AE4">
        <w:rPr>
          <w:color w:val="0070C0"/>
        </w:rPr>
        <w:t>2018</w:t>
      </w:r>
    </w:p>
    <w:p w:rsidR="00EC070B" w:rsidRDefault="00EC070B"/>
    <w:p w:rsidR="00EC070B" w:rsidRPr="00EC070B" w:rsidRDefault="00EC070B">
      <w:pPr>
        <w:rPr>
          <w:b/>
        </w:rPr>
      </w:pPr>
      <w:r w:rsidRPr="00EC070B">
        <w:rPr>
          <w:b/>
        </w:rPr>
        <w:t>Contract end date</w:t>
      </w:r>
    </w:p>
    <w:p w:rsidR="00EC070B" w:rsidRPr="00732AE4" w:rsidRDefault="006A0A3C" w:rsidP="001A74D7">
      <w:pPr>
        <w:ind w:left="567"/>
        <w:rPr>
          <w:color w:val="0070C0"/>
        </w:rPr>
      </w:pPr>
      <w:r>
        <w:rPr>
          <w:color w:val="0070C0"/>
        </w:rPr>
        <w:t>1</w:t>
      </w:r>
      <w:r w:rsidRPr="006A0A3C">
        <w:rPr>
          <w:color w:val="0070C0"/>
          <w:vertAlign w:val="superscript"/>
        </w:rPr>
        <w:t>st</w:t>
      </w:r>
      <w:r>
        <w:rPr>
          <w:color w:val="0070C0"/>
        </w:rPr>
        <w:t xml:space="preserve"> April </w:t>
      </w:r>
      <w:r w:rsidR="00DC6903" w:rsidRPr="00732AE4">
        <w:rPr>
          <w:color w:val="0070C0"/>
        </w:rPr>
        <w:t>2023</w:t>
      </w:r>
    </w:p>
    <w:p w:rsidR="00EC070B" w:rsidRDefault="00EC070B"/>
    <w:p w:rsidR="00EC070B" w:rsidRPr="00EC070B" w:rsidRDefault="00EC070B">
      <w:pPr>
        <w:rPr>
          <w:b/>
        </w:rPr>
      </w:pPr>
      <w:r w:rsidRPr="00EC070B">
        <w:rPr>
          <w:b/>
        </w:rPr>
        <w:t>Primary reference:</w:t>
      </w:r>
    </w:p>
    <w:p w:rsidR="00EC070B" w:rsidRPr="00B80C41" w:rsidRDefault="00B80C41" w:rsidP="001A74D7">
      <w:pPr>
        <w:ind w:left="567"/>
        <w:rPr>
          <w:color w:val="0070C0"/>
        </w:rPr>
      </w:pPr>
      <w:r w:rsidRPr="00B80C41">
        <w:rPr>
          <w:color w:val="0070C0"/>
        </w:rPr>
        <w:t>Not applicable</w:t>
      </w:r>
    </w:p>
    <w:p w:rsidR="00EC070B" w:rsidRDefault="00EC070B"/>
    <w:p w:rsidR="00EC070B" w:rsidRPr="00EC070B" w:rsidRDefault="00EC070B">
      <w:pPr>
        <w:rPr>
          <w:b/>
        </w:rPr>
      </w:pPr>
      <w:r w:rsidRPr="00EC070B">
        <w:rPr>
          <w:b/>
        </w:rPr>
        <w:t>Lowest / actual value</w:t>
      </w:r>
      <w:r>
        <w:rPr>
          <w:b/>
        </w:rPr>
        <w:t xml:space="preserve"> (£):</w:t>
      </w:r>
    </w:p>
    <w:p w:rsidR="00EC070B" w:rsidRPr="00B80C41" w:rsidRDefault="00B80C41" w:rsidP="001A74D7">
      <w:pPr>
        <w:ind w:left="567"/>
        <w:rPr>
          <w:color w:val="0070C0"/>
        </w:rPr>
      </w:pPr>
      <w:r w:rsidRPr="00B80C41">
        <w:rPr>
          <w:color w:val="0070C0"/>
        </w:rPr>
        <w:t>£1.00</w:t>
      </w:r>
    </w:p>
    <w:p w:rsidR="00EC070B" w:rsidRDefault="00EC070B"/>
    <w:p w:rsidR="00EC070B" w:rsidRPr="00EC070B" w:rsidRDefault="00EC070B">
      <w:pPr>
        <w:rPr>
          <w:b/>
        </w:rPr>
      </w:pPr>
      <w:r w:rsidRPr="00EC070B">
        <w:rPr>
          <w:b/>
        </w:rPr>
        <w:t>Highest value (£):</w:t>
      </w:r>
    </w:p>
    <w:p w:rsidR="00EC070B" w:rsidRPr="00D57502" w:rsidRDefault="00362D1E" w:rsidP="001A74D7">
      <w:pPr>
        <w:ind w:left="567"/>
        <w:rPr>
          <w:color w:val="0070C0"/>
        </w:rPr>
      </w:pPr>
      <w:r>
        <w:rPr>
          <w:color w:val="0070C0"/>
        </w:rPr>
        <w:t>£</w:t>
      </w:r>
      <w:r w:rsidR="00D57502" w:rsidRPr="00D57502">
        <w:rPr>
          <w:color w:val="0070C0"/>
        </w:rPr>
        <w:t>805,000</w:t>
      </w:r>
      <w:r w:rsidR="00077ACD">
        <w:rPr>
          <w:color w:val="0070C0"/>
        </w:rPr>
        <w:t>.00</w:t>
      </w:r>
    </w:p>
    <w:p w:rsidR="00EC070B" w:rsidRDefault="00EC070B"/>
    <w:p w:rsidR="00EC070B" w:rsidRPr="00EC070B" w:rsidRDefault="00EC070B">
      <w:pPr>
        <w:rPr>
          <w:b/>
        </w:rPr>
      </w:pPr>
      <w:r w:rsidRPr="00EC070B">
        <w:rPr>
          <w:b/>
        </w:rPr>
        <w:t>Suitable for SME</w:t>
      </w:r>
      <w:r>
        <w:rPr>
          <w:b/>
        </w:rPr>
        <w:t xml:space="preserve"> (Small and Medium Enterprises)</w:t>
      </w:r>
      <w:r w:rsidRPr="00EC070B">
        <w:rPr>
          <w:b/>
        </w:rPr>
        <w:t>:</w:t>
      </w:r>
    </w:p>
    <w:p w:rsidR="00EC070B" w:rsidRPr="00C03727" w:rsidRDefault="00C03727" w:rsidP="001A74D7">
      <w:pPr>
        <w:ind w:left="567"/>
        <w:rPr>
          <w:color w:val="0070C0"/>
        </w:rPr>
      </w:pPr>
      <w:r w:rsidRPr="00C03727">
        <w:rPr>
          <w:color w:val="0070C0"/>
        </w:rPr>
        <w:t>Yes</w:t>
      </w:r>
    </w:p>
    <w:p w:rsidR="00EC070B" w:rsidRDefault="00EC070B"/>
    <w:p w:rsidR="00EC070B" w:rsidRPr="00EC070B" w:rsidRDefault="00EC070B">
      <w:pPr>
        <w:rPr>
          <w:b/>
        </w:rPr>
      </w:pPr>
      <w:r w:rsidRPr="00EC070B">
        <w:rPr>
          <w:b/>
        </w:rPr>
        <w:t>Suitable for VCSE</w:t>
      </w:r>
      <w:r>
        <w:rPr>
          <w:b/>
        </w:rPr>
        <w:t xml:space="preserve"> (Voluntary Community and Social Enterprises):</w:t>
      </w:r>
    </w:p>
    <w:p w:rsidR="00EC070B" w:rsidRPr="00C03727" w:rsidRDefault="00C03727" w:rsidP="001A74D7">
      <w:pPr>
        <w:ind w:left="567"/>
        <w:rPr>
          <w:color w:val="0070C0"/>
        </w:rPr>
      </w:pPr>
      <w:r w:rsidRPr="00C03727">
        <w:rPr>
          <w:color w:val="0070C0"/>
        </w:rPr>
        <w:t>No</w:t>
      </w:r>
    </w:p>
    <w:p w:rsidR="00EC070B" w:rsidRDefault="00EC070B"/>
    <w:p w:rsidR="00EC070B" w:rsidRPr="00EC070B" w:rsidRDefault="00EC070B">
      <w:pPr>
        <w:rPr>
          <w:b/>
        </w:rPr>
      </w:pPr>
      <w:r w:rsidRPr="00EC070B">
        <w:rPr>
          <w:b/>
        </w:rPr>
        <w:t>Contract type:</w:t>
      </w:r>
    </w:p>
    <w:p w:rsidR="00EC070B" w:rsidRPr="00B80C41" w:rsidRDefault="00B80C41" w:rsidP="001A74D7">
      <w:pPr>
        <w:ind w:left="567"/>
        <w:rPr>
          <w:color w:val="0070C0"/>
        </w:rPr>
      </w:pPr>
      <w:r w:rsidRPr="00B80C41">
        <w:rPr>
          <w:color w:val="0070C0"/>
        </w:rPr>
        <w:t>Works Contract</w:t>
      </w:r>
    </w:p>
    <w:p w:rsidR="00EC070B" w:rsidRDefault="00EC070B"/>
    <w:p w:rsidR="00EC070B" w:rsidRPr="00EC070B" w:rsidRDefault="00EC070B">
      <w:pPr>
        <w:rPr>
          <w:b/>
        </w:rPr>
      </w:pPr>
      <w:r w:rsidRPr="00EC070B">
        <w:rPr>
          <w:b/>
        </w:rPr>
        <w:t>Procedure type:</w:t>
      </w:r>
    </w:p>
    <w:p w:rsidR="00EC070B" w:rsidRPr="00B80C41" w:rsidRDefault="00B80C41" w:rsidP="001A74D7">
      <w:pPr>
        <w:ind w:left="567"/>
        <w:rPr>
          <w:color w:val="0070C0"/>
        </w:rPr>
      </w:pPr>
      <w:r w:rsidRPr="00B80C41">
        <w:rPr>
          <w:color w:val="0070C0"/>
        </w:rPr>
        <w:t>Open</w:t>
      </w:r>
    </w:p>
    <w:p w:rsidR="00EC070B" w:rsidRDefault="00EC070B"/>
    <w:p w:rsidR="00EC070B" w:rsidRDefault="00EC070B"/>
    <w:p w:rsidR="00EC070B" w:rsidRDefault="00EC070B"/>
    <w:p w:rsidR="00EC070B" w:rsidRPr="00EC070B" w:rsidRDefault="00EC070B">
      <w:pPr>
        <w:rPr>
          <w:b/>
        </w:rPr>
      </w:pPr>
      <w:r w:rsidRPr="00EC070B">
        <w:rPr>
          <w:b/>
        </w:rPr>
        <w:t>SECTION 2 – LOCATION AND INDUSTRY</w:t>
      </w:r>
    </w:p>
    <w:p w:rsidR="00EC070B" w:rsidRDefault="00EC070B"/>
    <w:p w:rsidR="00EC070B" w:rsidRPr="00EC070B" w:rsidRDefault="00EC070B">
      <w:pPr>
        <w:rPr>
          <w:b/>
        </w:rPr>
      </w:pPr>
      <w:r w:rsidRPr="00EC070B">
        <w:rPr>
          <w:b/>
        </w:rPr>
        <w:t>Postcode:</w:t>
      </w:r>
    </w:p>
    <w:p w:rsidR="00EC070B" w:rsidRPr="00C03727" w:rsidRDefault="00C03727" w:rsidP="001A74D7">
      <w:pPr>
        <w:ind w:left="567"/>
        <w:rPr>
          <w:color w:val="0070C0"/>
        </w:rPr>
      </w:pPr>
      <w:r w:rsidRPr="00C03727">
        <w:rPr>
          <w:color w:val="0070C0"/>
        </w:rPr>
        <w:t>NN8 1BQ</w:t>
      </w:r>
    </w:p>
    <w:p w:rsidR="00EC070B" w:rsidRDefault="00EC070B"/>
    <w:p w:rsidR="00EC070B" w:rsidRPr="00EC070B" w:rsidRDefault="00EC070B">
      <w:pPr>
        <w:rPr>
          <w:b/>
        </w:rPr>
      </w:pPr>
      <w:r w:rsidRPr="00EC070B">
        <w:rPr>
          <w:b/>
        </w:rPr>
        <w:t>Region</w:t>
      </w:r>
      <w:r>
        <w:rPr>
          <w:b/>
        </w:rPr>
        <w:t>(s)</w:t>
      </w:r>
      <w:r w:rsidRPr="00EC070B">
        <w:rPr>
          <w:b/>
        </w:rPr>
        <w:t>:</w:t>
      </w:r>
    </w:p>
    <w:p w:rsidR="00EC070B" w:rsidRPr="00C03727" w:rsidRDefault="00C03727" w:rsidP="001A74D7">
      <w:pPr>
        <w:ind w:left="567"/>
        <w:rPr>
          <w:color w:val="0070C0"/>
        </w:rPr>
      </w:pPr>
      <w:r w:rsidRPr="00C03727">
        <w:rPr>
          <w:color w:val="0070C0"/>
        </w:rPr>
        <w:t>East Midlands</w:t>
      </w:r>
    </w:p>
    <w:p w:rsidR="00EC070B" w:rsidRDefault="00EC070B"/>
    <w:p w:rsidR="00EC070B" w:rsidRPr="00EC070B" w:rsidRDefault="00EC070B">
      <w:pPr>
        <w:rPr>
          <w:b/>
        </w:rPr>
      </w:pPr>
      <w:r w:rsidRPr="00EC070B">
        <w:rPr>
          <w:b/>
        </w:rPr>
        <w:t>CPV code(s):</w:t>
      </w:r>
    </w:p>
    <w:p w:rsidR="00EC070B" w:rsidRPr="00C03727" w:rsidRDefault="00C03727" w:rsidP="001A74D7">
      <w:pPr>
        <w:ind w:left="567"/>
        <w:rPr>
          <w:color w:val="0070C0"/>
        </w:rPr>
      </w:pPr>
      <w:r w:rsidRPr="00C03727">
        <w:rPr>
          <w:color w:val="0070C0"/>
        </w:rPr>
        <w:t>50000000</w:t>
      </w:r>
    </w:p>
    <w:p w:rsidR="00EC070B" w:rsidRDefault="00EC070B"/>
    <w:p w:rsidR="00EC070B" w:rsidRDefault="00EC070B"/>
    <w:p w:rsidR="00EC070B" w:rsidRDefault="00EC070B"/>
    <w:p w:rsidR="00EC070B" w:rsidRDefault="00EC070B">
      <w:pPr>
        <w:rPr>
          <w:b/>
        </w:rPr>
      </w:pPr>
      <w:r>
        <w:rPr>
          <w:b/>
        </w:rPr>
        <w:br w:type="page"/>
      </w:r>
    </w:p>
    <w:p w:rsidR="00EC070B" w:rsidRPr="00EC070B" w:rsidRDefault="00EC070B">
      <w:pPr>
        <w:rPr>
          <w:b/>
        </w:rPr>
      </w:pPr>
      <w:r w:rsidRPr="00EC070B">
        <w:rPr>
          <w:b/>
        </w:rPr>
        <w:lastRenderedPageBreak/>
        <w:t>SECTION 4 – CONTACT DETAILS</w:t>
      </w:r>
    </w:p>
    <w:p w:rsidR="00EC070B" w:rsidRDefault="00EC070B"/>
    <w:p w:rsidR="00EC070B" w:rsidRPr="00EC070B" w:rsidRDefault="00EC070B">
      <w:pPr>
        <w:rPr>
          <w:b/>
        </w:rPr>
      </w:pPr>
      <w:r w:rsidRPr="00EC070B">
        <w:rPr>
          <w:b/>
        </w:rPr>
        <w:t>Name (optional):</w:t>
      </w:r>
    </w:p>
    <w:p w:rsidR="00EC070B" w:rsidRPr="00C03727" w:rsidRDefault="00C03727" w:rsidP="001A74D7">
      <w:pPr>
        <w:ind w:left="567"/>
        <w:rPr>
          <w:color w:val="0070C0"/>
        </w:rPr>
      </w:pPr>
      <w:r w:rsidRPr="00C03727">
        <w:rPr>
          <w:color w:val="0070C0"/>
        </w:rPr>
        <w:t>Neville Moore</w:t>
      </w:r>
    </w:p>
    <w:p w:rsidR="00EC070B" w:rsidRDefault="00EC070B"/>
    <w:p w:rsidR="00EC070B" w:rsidRPr="00EC070B" w:rsidRDefault="00EC070B">
      <w:pPr>
        <w:rPr>
          <w:b/>
        </w:rPr>
      </w:pPr>
      <w:r w:rsidRPr="00EC070B">
        <w:rPr>
          <w:b/>
        </w:rPr>
        <w:t>Email:</w:t>
      </w:r>
    </w:p>
    <w:p w:rsidR="00EC070B" w:rsidRPr="00C03727" w:rsidRDefault="00C03727" w:rsidP="001A74D7">
      <w:pPr>
        <w:ind w:left="567"/>
        <w:rPr>
          <w:color w:val="0070C0"/>
        </w:rPr>
      </w:pPr>
      <w:r w:rsidRPr="00C03727">
        <w:rPr>
          <w:color w:val="0070C0"/>
        </w:rPr>
        <w:t>neville.moore@whomes.org</w:t>
      </w:r>
    </w:p>
    <w:p w:rsidR="00EC070B" w:rsidRDefault="00EC070B"/>
    <w:p w:rsidR="00EC070B" w:rsidRPr="00EC070B" w:rsidRDefault="00EC070B">
      <w:pPr>
        <w:rPr>
          <w:b/>
        </w:rPr>
      </w:pPr>
      <w:r w:rsidRPr="00EC070B">
        <w:rPr>
          <w:b/>
        </w:rPr>
        <w:t>Address:</w:t>
      </w:r>
    </w:p>
    <w:p w:rsidR="00EC070B" w:rsidRPr="00C03727" w:rsidRDefault="00C03727" w:rsidP="001A74D7">
      <w:pPr>
        <w:ind w:left="567"/>
        <w:rPr>
          <w:color w:val="0070C0"/>
        </w:rPr>
      </w:pPr>
      <w:r w:rsidRPr="00C03727">
        <w:rPr>
          <w:color w:val="0070C0"/>
        </w:rPr>
        <w:t>Thompson Court, 9f S</w:t>
      </w:r>
      <w:r w:rsidR="0025163F">
        <w:rPr>
          <w:color w:val="0070C0"/>
        </w:rPr>
        <w:t>ilver</w:t>
      </w:r>
      <w:r w:rsidRPr="00C03727">
        <w:rPr>
          <w:color w:val="0070C0"/>
        </w:rPr>
        <w:t xml:space="preserve"> Street</w:t>
      </w:r>
    </w:p>
    <w:p w:rsidR="00EC070B" w:rsidRDefault="00EC070B"/>
    <w:p w:rsidR="00EC070B" w:rsidRPr="00EC070B" w:rsidRDefault="00EC070B">
      <w:pPr>
        <w:rPr>
          <w:b/>
        </w:rPr>
      </w:pPr>
      <w:r w:rsidRPr="00EC070B">
        <w:rPr>
          <w:b/>
        </w:rPr>
        <w:t>Town/City:</w:t>
      </w:r>
    </w:p>
    <w:p w:rsidR="00EC070B" w:rsidRPr="00C03727" w:rsidRDefault="00C03727" w:rsidP="001A74D7">
      <w:pPr>
        <w:ind w:left="567"/>
        <w:rPr>
          <w:color w:val="0070C0"/>
        </w:rPr>
      </w:pPr>
      <w:r w:rsidRPr="00C03727">
        <w:rPr>
          <w:color w:val="0070C0"/>
        </w:rPr>
        <w:t>Wellingborough</w:t>
      </w:r>
    </w:p>
    <w:p w:rsidR="00EC070B" w:rsidRDefault="00EC070B"/>
    <w:p w:rsidR="00EC070B" w:rsidRPr="00EC070B" w:rsidRDefault="00EC070B">
      <w:pPr>
        <w:rPr>
          <w:b/>
        </w:rPr>
      </w:pPr>
      <w:r w:rsidRPr="00EC070B">
        <w:rPr>
          <w:b/>
        </w:rPr>
        <w:t>Country:</w:t>
      </w:r>
    </w:p>
    <w:p w:rsidR="00EC070B" w:rsidRPr="00C03727" w:rsidRDefault="00C03727" w:rsidP="001A74D7">
      <w:pPr>
        <w:ind w:left="567"/>
        <w:rPr>
          <w:color w:val="0070C0"/>
        </w:rPr>
      </w:pPr>
      <w:r w:rsidRPr="00C03727">
        <w:rPr>
          <w:color w:val="0070C0"/>
        </w:rPr>
        <w:t>United Kingdom</w:t>
      </w:r>
    </w:p>
    <w:p w:rsidR="00EC070B" w:rsidRDefault="00EC070B"/>
    <w:p w:rsidR="00EC070B" w:rsidRPr="00EC070B" w:rsidRDefault="00EC070B">
      <w:pPr>
        <w:rPr>
          <w:b/>
        </w:rPr>
      </w:pPr>
      <w:r w:rsidRPr="00EC070B">
        <w:rPr>
          <w:b/>
        </w:rPr>
        <w:t>Postcode:</w:t>
      </w:r>
    </w:p>
    <w:p w:rsidR="00EC070B" w:rsidRPr="00C03727" w:rsidRDefault="00C03727" w:rsidP="001A74D7">
      <w:pPr>
        <w:ind w:left="567"/>
        <w:rPr>
          <w:color w:val="0070C0"/>
        </w:rPr>
      </w:pPr>
      <w:r w:rsidRPr="00C03727">
        <w:rPr>
          <w:color w:val="0070C0"/>
        </w:rPr>
        <w:t>NN8 1BQ</w:t>
      </w:r>
    </w:p>
    <w:p w:rsidR="00EC070B" w:rsidRDefault="00EC070B"/>
    <w:p w:rsidR="00EC070B" w:rsidRPr="00EC070B" w:rsidRDefault="00EC070B">
      <w:pPr>
        <w:rPr>
          <w:b/>
        </w:rPr>
      </w:pPr>
      <w:r w:rsidRPr="00EC070B">
        <w:rPr>
          <w:b/>
        </w:rPr>
        <w:t>Phone number (optional):</w:t>
      </w:r>
    </w:p>
    <w:p w:rsidR="00EC070B" w:rsidRPr="00C03727" w:rsidRDefault="00C03727" w:rsidP="001A74D7">
      <w:pPr>
        <w:ind w:left="567"/>
        <w:rPr>
          <w:color w:val="0070C0"/>
        </w:rPr>
      </w:pPr>
      <w:r w:rsidRPr="00C03727">
        <w:rPr>
          <w:color w:val="0070C0"/>
        </w:rPr>
        <w:t>01933</w:t>
      </w:r>
      <w:r w:rsidR="0025163F">
        <w:rPr>
          <w:color w:val="0070C0"/>
        </w:rPr>
        <w:t xml:space="preserve"> </w:t>
      </w:r>
      <w:r w:rsidRPr="00C03727">
        <w:rPr>
          <w:color w:val="0070C0"/>
        </w:rPr>
        <w:t>234450</w:t>
      </w:r>
    </w:p>
    <w:p w:rsidR="00EC070B" w:rsidRDefault="00EC070B"/>
    <w:p w:rsidR="00EC070B" w:rsidRPr="001A74D7" w:rsidRDefault="001A74D7">
      <w:pPr>
        <w:rPr>
          <w:b/>
        </w:rPr>
      </w:pPr>
      <w:r w:rsidRPr="001A74D7">
        <w:rPr>
          <w:b/>
        </w:rPr>
        <w:t>Website (optional):</w:t>
      </w:r>
    </w:p>
    <w:p w:rsidR="00EC070B" w:rsidRPr="00C03727" w:rsidRDefault="00C03727" w:rsidP="001A74D7">
      <w:pPr>
        <w:ind w:left="567"/>
        <w:rPr>
          <w:color w:val="0070C0"/>
        </w:rPr>
      </w:pPr>
      <w:r w:rsidRPr="00C03727">
        <w:rPr>
          <w:color w:val="0070C0"/>
        </w:rPr>
        <w:t>www.</w:t>
      </w:r>
      <w:r>
        <w:rPr>
          <w:color w:val="0070C0"/>
        </w:rPr>
        <w:t>wellingboroughhomes.org</w:t>
      </w:r>
    </w:p>
    <w:p w:rsidR="00EC070B" w:rsidRDefault="00EC070B"/>
    <w:p w:rsidR="001A74D7" w:rsidRDefault="001A74D7"/>
    <w:p w:rsidR="001A74D7" w:rsidRDefault="001A74D7"/>
    <w:p w:rsidR="001A74D7" w:rsidRPr="001A74D7" w:rsidRDefault="001A74D7">
      <w:pPr>
        <w:rPr>
          <w:b/>
        </w:rPr>
      </w:pPr>
      <w:r w:rsidRPr="001A74D7">
        <w:rPr>
          <w:b/>
        </w:rPr>
        <w:t>SECTION 5 - DESCRIPTION</w:t>
      </w:r>
    </w:p>
    <w:p w:rsidR="00993109" w:rsidRDefault="00993109" w:rsidP="001A74D7">
      <w:pPr>
        <w:ind w:left="567"/>
        <w:rPr>
          <w:color w:val="0070C0"/>
        </w:rPr>
      </w:pPr>
    </w:p>
    <w:p w:rsidR="001A74D7" w:rsidRPr="000A09AC" w:rsidRDefault="000A09AC" w:rsidP="001A74D7">
      <w:pPr>
        <w:ind w:left="567"/>
        <w:rPr>
          <w:color w:val="0070C0"/>
        </w:rPr>
      </w:pPr>
      <w:bookmarkStart w:id="0" w:name="_Hlk498548285"/>
      <w:r w:rsidRPr="000A09AC">
        <w:rPr>
          <w:color w:val="0070C0"/>
        </w:rPr>
        <w:t>Wellingborough Homes Limited</w:t>
      </w:r>
      <w:r w:rsidR="00AD1E8C">
        <w:rPr>
          <w:color w:val="0070C0"/>
        </w:rPr>
        <w:t>,</w:t>
      </w:r>
      <w:r w:rsidRPr="000A09AC">
        <w:rPr>
          <w:color w:val="0070C0"/>
        </w:rPr>
        <w:t xml:space="preserve"> </w:t>
      </w:r>
      <w:r w:rsidR="00F74E07">
        <w:rPr>
          <w:color w:val="0070C0"/>
        </w:rPr>
        <w:t>trading as “Wellingborough Homes”</w:t>
      </w:r>
      <w:r w:rsidR="00AD1E8C">
        <w:rPr>
          <w:color w:val="0070C0"/>
        </w:rPr>
        <w:t xml:space="preserve"> (the “Client”)</w:t>
      </w:r>
      <w:r w:rsidR="00F74E07">
        <w:rPr>
          <w:color w:val="0070C0"/>
        </w:rPr>
        <w:t xml:space="preserve"> is</w:t>
      </w:r>
      <w:r w:rsidRPr="000A09AC">
        <w:rPr>
          <w:color w:val="0070C0"/>
        </w:rPr>
        <w:t xml:space="preserve"> procuring a suite of term maintenance contracts to support the implementation of a new </w:t>
      </w:r>
      <w:r w:rsidR="00993109">
        <w:rPr>
          <w:color w:val="0070C0"/>
        </w:rPr>
        <w:t>I</w:t>
      </w:r>
      <w:r w:rsidRPr="000A09AC">
        <w:rPr>
          <w:color w:val="0070C0"/>
        </w:rPr>
        <w:t>n-</w:t>
      </w:r>
      <w:r w:rsidR="00993109">
        <w:rPr>
          <w:color w:val="0070C0"/>
        </w:rPr>
        <w:t>H</w:t>
      </w:r>
      <w:r w:rsidRPr="000A09AC">
        <w:rPr>
          <w:color w:val="0070C0"/>
        </w:rPr>
        <w:t xml:space="preserve">ouse </w:t>
      </w:r>
      <w:r w:rsidR="00993109">
        <w:rPr>
          <w:color w:val="0070C0"/>
        </w:rPr>
        <w:t xml:space="preserve">Team (“IHT”) of </w:t>
      </w:r>
      <w:r w:rsidRPr="000A09AC">
        <w:rPr>
          <w:color w:val="0070C0"/>
        </w:rPr>
        <w:t>operative</w:t>
      </w:r>
      <w:r w:rsidR="00993109">
        <w:rPr>
          <w:color w:val="0070C0"/>
        </w:rPr>
        <w:t>s</w:t>
      </w:r>
      <w:r w:rsidRPr="000A09AC">
        <w:rPr>
          <w:color w:val="0070C0"/>
        </w:rPr>
        <w:t xml:space="preserve"> delivering reactive </w:t>
      </w:r>
      <w:r w:rsidR="00993109">
        <w:rPr>
          <w:color w:val="0070C0"/>
        </w:rPr>
        <w:t xml:space="preserve">and void </w:t>
      </w:r>
      <w:r w:rsidRPr="000A09AC">
        <w:rPr>
          <w:color w:val="0070C0"/>
        </w:rPr>
        <w:t>housing repairs from April 2018.</w:t>
      </w:r>
    </w:p>
    <w:p w:rsidR="000A09AC" w:rsidRPr="000A09AC" w:rsidRDefault="000A09AC" w:rsidP="001A74D7">
      <w:pPr>
        <w:ind w:left="567"/>
        <w:rPr>
          <w:color w:val="0070C0"/>
        </w:rPr>
      </w:pPr>
    </w:p>
    <w:p w:rsidR="000A09AC" w:rsidRDefault="000A09AC" w:rsidP="001A74D7">
      <w:pPr>
        <w:ind w:left="567"/>
        <w:rPr>
          <w:color w:val="0070C0"/>
        </w:rPr>
      </w:pPr>
      <w:r w:rsidRPr="000A09AC">
        <w:rPr>
          <w:color w:val="0070C0"/>
        </w:rPr>
        <w:t xml:space="preserve">The implementation of the </w:t>
      </w:r>
      <w:r w:rsidR="00AD1E8C">
        <w:rPr>
          <w:color w:val="0070C0"/>
        </w:rPr>
        <w:t xml:space="preserve">Client’s </w:t>
      </w:r>
      <w:r w:rsidRPr="000A09AC">
        <w:rPr>
          <w:color w:val="0070C0"/>
        </w:rPr>
        <w:t xml:space="preserve">new IHT model for the reactive </w:t>
      </w:r>
      <w:r w:rsidR="00993109">
        <w:rPr>
          <w:color w:val="0070C0"/>
        </w:rPr>
        <w:t xml:space="preserve">and void </w:t>
      </w:r>
      <w:r w:rsidRPr="000A09AC">
        <w:rPr>
          <w:color w:val="0070C0"/>
        </w:rPr>
        <w:t>repairs service will rely on access to a formalised network of (sub)</w:t>
      </w:r>
      <w:r>
        <w:rPr>
          <w:color w:val="0070C0"/>
        </w:rPr>
        <w:t>-</w:t>
      </w:r>
      <w:r w:rsidRPr="000A09AC">
        <w:rPr>
          <w:color w:val="0070C0"/>
        </w:rPr>
        <w:t>contractors or service providers to support the new IHT operative team.</w:t>
      </w:r>
    </w:p>
    <w:p w:rsidR="00993109" w:rsidRDefault="00993109" w:rsidP="001A74D7">
      <w:pPr>
        <w:ind w:left="567"/>
        <w:rPr>
          <w:color w:val="0070C0"/>
        </w:rPr>
      </w:pPr>
    </w:p>
    <w:p w:rsidR="000A09AC" w:rsidRDefault="000A09AC" w:rsidP="001A74D7">
      <w:pPr>
        <w:ind w:left="567"/>
        <w:rPr>
          <w:color w:val="0070C0"/>
        </w:rPr>
      </w:pPr>
      <w:r>
        <w:rPr>
          <w:color w:val="0070C0"/>
        </w:rPr>
        <w:t xml:space="preserve">The repairs undertaken by the IHT will focus initially on </w:t>
      </w:r>
      <w:r w:rsidR="00993109">
        <w:rPr>
          <w:color w:val="0070C0"/>
        </w:rPr>
        <w:t xml:space="preserve">reactive </w:t>
      </w:r>
      <w:r>
        <w:rPr>
          <w:color w:val="0070C0"/>
        </w:rPr>
        <w:t xml:space="preserve">activities within </w:t>
      </w:r>
      <w:r w:rsidR="00AD1E8C">
        <w:rPr>
          <w:color w:val="0070C0"/>
        </w:rPr>
        <w:t xml:space="preserve">the Client’s </w:t>
      </w:r>
      <w:r>
        <w:rPr>
          <w:color w:val="0070C0"/>
        </w:rPr>
        <w:t>customers’ homes e.g. carpentry, plumbing, internal finishes, electrical work etc.</w:t>
      </w:r>
    </w:p>
    <w:p w:rsidR="000A09AC" w:rsidRDefault="000A09AC" w:rsidP="001A74D7">
      <w:pPr>
        <w:ind w:left="567"/>
        <w:rPr>
          <w:color w:val="0070C0"/>
        </w:rPr>
      </w:pPr>
    </w:p>
    <w:p w:rsidR="000A09AC" w:rsidRDefault="000A09AC" w:rsidP="001A74D7">
      <w:pPr>
        <w:ind w:left="567"/>
        <w:rPr>
          <w:color w:val="0070C0"/>
        </w:rPr>
      </w:pPr>
      <w:r>
        <w:rPr>
          <w:color w:val="0070C0"/>
        </w:rPr>
        <w:t>The network of supporting (sub)-contractors will be required to undertake tasks in a number of other key areas:</w:t>
      </w:r>
    </w:p>
    <w:p w:rsidR="000A09AC" w:rsidRDefault="000A09AC" w:rsidP="000A09AC">
      <w:pPr>
        <w:pStyle w:val="ListParagraph"/>
        <w:numPr>
          <w:ilvl w:val="0"/>
          <w:numId w:val="1"/>
        </w:numPr>
        <w:rPr>
          <w:color w:val="0070C0"/>
        </w:rPr>
      </w:pPr>
      <w:r>
        <w:rPr>
          <w:color w:val="0070C0"/>
        </w:rPr>
        <w:t>Larger-scale reactive repairs e.g. roofing works/ad hoc kitchen replacements etc.</w:t>
      </w:r>
    </w:p>
    <w:p w:rsidR="000A09AC" w:rsidRDefault="000A09AC" w:rsidP="000A09AC">
      <w:pPr>
        <w:pStyle w:val="ListParagraph"/>
        <w:numPr>
          <w:ilvl w:val="0"/>
          <w:numId w:val="1"/>
        </w:numPr>
        <w:rPr>
          <w:color w:val="0070C0"/>
        </w:rPr>
      </w:pPr>
      <w:r>
        <w:rPr>
          <w:color w:val="0070C0"/>
        </w:rPr>
        <w:t>Major void refurbishment works</w:t>
      </w:r>
    </w:p>
    <w:p w:rsidR="000A09AC" w:rsidRDefault="000A09AC" w:rsidP="000A09AC">
      <w:pPr>
        <w:pStyle w:val="ListParagraph"/>
        <w:numPr>
          <w:ilvl w:val="0"/>
          <w:numId w:val="1"/>
        </w:numPr>
        <w:rPr>
          <w:color w:val="0070C0"/>
        </w:rPr>
      </w:pPr>
      <w:r>
        <w:rPr>
          <w:color w:val="0070C0"/>
        </w:rPr>
        <w:t>Where specialist skills/equipment is required e.g. drain jetting etc</w:t>
      </w:r>
    </w:p>
    <w:p w:rsidR="000A09AC" w:rsidRPr="000A09AC" w:rsidRDefault="000A09AC" w:rsidP="000A09AC">
      <w:pPr>
        <w:pStyle w:val="ListParagraph"/>
        <w:numPr>
          <w:ilvl w:val="0"/>
          <w:numId w:val="1"/>
        </w:numPr>
        <w:rPr>
          <w:color w:val="0070C0"/>
        </w:rPr>
      </w:pPr>
      <w:r>
        <w:rPr>
          <w:color w:val="0070C0"/>
        </w:rPr>
        <w:t>General support to meet peaks in repairs workload in excess of the normal IHT capacity</w:t>
      </w:r>
    </w:p>
    <w:p w:rsidR="001A74D7" w:rsidRDefault="001A74D7" w:rsidP="000A09AC">
      <w:pPr>
        <w:ind w:left="567"/>
        <w:rPr>
          <w:color w:val="0070C0"/>
        </w:rPr>
      </w:pPr>
    </w:p>
    <w:p w:rsidR="00A87372" w:rsidRDefault="00A87372" w:rsidP="00A87372">
      <w:pPr>
        <w:ind w:left="567"/>
        <w:rPr>
          <w:color w:val="0070C0"/>
        </w:rPr>
      </w:pPr>
      <w:r>
        <w:rPr>
          <w:color w:val="0070C0"/>
        </w:rPr>
        <w:t xml:space="preserve">IHT reliance upon the network of supporting (sub)-contractors (or service providers) may reduce in some areas over the duration of the contracts as it develops and increases its own resources and capability.  There is no fixed timescale for this aspiration, </w:t>
      </w:r>
      <w:r w:rsidRPr="002A3222">
        <w:rPr>
          <w:color w:val="0070C0"/>
        </w:rPr>
        <w:t xml:space="preserve">but it </w:t>
      </w:r>
      <w:r>
        <w:rPr>
          <w:color w:val="0070C0"/>
        </w:rPr>
        <w:t>may be realised from 2-</w:t>
      </w:r>
      <w:r w:rsidRPr="002A3222">
        <w:rPr>
          <w:color w:val="0070C0"/>
        </w:rPr>
        <w:t>years</w:t>
      </w:r>
      <w:r>
        <w:rPr>
          <w:color w:val="0070C0"/>
        </w:rPr>
        <w:t xml:space="preserve"> after commencement of the contracts.</w:t>
      </w:r>
    </w:p>
    <w:p w:rsidR="00F74E07" w:rsidRDefault="00F74E07" w:rsidP="000A09AC">
      <w:pPr>
        <w:ind w:left="567"/>
        <w:rPr>
          <w:color w:val="0070C0"/>
        </w:rPr>
      </w:pPr>
    </w:p>
    <w:p w:rsidR="00F74E07" w:rsidRDefault="004E1D04" w:rsidP="000A09AC">
      <w:pPr>
        <w:ind w:left="567"/>
        <w:rPr>
          <w:color w:val="0070C0"/>
        </w:rPr>
      </w:pPr>
      <w:r>
        <w:rPr>
          <w:color w:val="0070C0"/>
        </w:rPr>
        <w:t>To</w:t>
      </w:r>
      <w:r w:rsidR="00AD1E8C">
        <w:rPr>
          <w:color w:val="0070C0"/>
        </w:rPr>
        <w:t xml:space="preserve"> support the above</w:t>
      </w:r>
      <w:r>
        <w:rPr>
          <w:color w:val="0070C0"/>
        </w:rPr>
        <w:t>,</w:t>
      </w:r>
      <w:r w:rsidR="00AD1E8C">
        <w:rPr>
          <w:color w:val="0070C0"/>
        </w:rPr>
        <w:t xml:space="preserve"> the Client</w:t>
      </w:r>
      <w:r w:rsidR="00F74E07">
        <w:rPr>
          <w:color w:val="0070C0"/>
        </w:rPr>
        <w:t xml:space="preserve"> </w:t>
      </w:r>
      <w:r w:rsidR="00AD1E8C">
        <w:rPr>
          <w:color w:val="0070C0"/>
        </w:rPr>
        <w:t xml:space="preserve">wishes to procure </w:t>
      </w:r>
      <w:r w:rsidR="00362D1E">
        <w:rPr>
          <w:color w:val="0070C0"/>
        </w:rPr>
        <w:t>a</w:t>
      </w:r>
      <w:r w:rsidR="00AD1E8C">
        <w:rPr>
          <w:color w:val="0070C0"/>
        </w:rPr>
        <w:t xml:space="preserve"> </w:t>
      </w:r>
      <w:r w:rsidR="00362D1E">
        <w:rPr>
          <w:color w:val="0070C0"/>
        </w:rPr>
        <w:t>C</w:t>
      </w:r>
      <w:r w:rsidR="00AD1E8C">
        <w:rPr>
          <w:color w:val="0070C0"/>
        </w:rPr>
        <w:t xml:space="preserve">ontract for the following </w:t>
      </w:r>
      <w:r w:rsidR="008B5560">
        <w:rPr>
          <w:color w:val="0070C0"/>
        </w:rPr>
        <w:t xml:space="preserve">which </w:t>
      </w:r>
      <w:r w:rsidR="00362D1E">
        <w:rPr>
          <w:color w:val="0070C0"/>
        </w:rPr>
        <w:t>is</w:t>
      </w:r>
      <w:r w:rsidR="008B5560">
        <w:rPr>
          <w:color w:val="0070C0"/>
        </w:rPr>
        <w:t xml:space="preserve"> the subject of this Notice</w:t>
      </w:r>
      <w:r w:rsidR="00AD1E8C">
        <w:rPr>
          <w:color w:val="0070C0"/>
        </w:rPr>
        <w:t>:</w:t>
      </w:r>
    </w:p>
    <w:p w:rsidR="00775A83" w:rsidRPr="00775A83" w:rsidRDefault="00775A83" w:rsidP="000A09AC">
      <w:pPr>
        <w:ind w:left="567"/>
        <w:rPr>
          <w:color w:val="0070C0"/>
          <w:sz w:val="8"/>
          <w:szCs w:val="8"/>
        </w:rPr>
      </w:pPr>
    </w:p>
    <w:p w:rsidR="00887C4B" w:rsidRPr="00AD1E8C" w:rsidRDefault="00887C4B" w:rsidP="00AD1E8C">
      <w:pPr>
        <w:pStyle w:val="ListParagraph"/>
        <w:numPr>
          <w:ilvl w:val="0"/>
          <w:numId w:val="2"/>
        </w:numPr>
        <w:rPr>
          <w:color w:val="0070C0"/>
        </w:rPr>
      </w:pPr>
      <w:bookmarkStart w:id="1" w:name="_Hlk498536810"/>
      <w:r>
        <w:rPr>
          <w:color w:val="0070C0"/>
        </w:rPr>
        <w:t>Contract Stream 2:  Re</w:t>
      </w:r>
      <w:r w:rsidR="004E1D04">
        <w:rPr>
          <w:color w:val="0070C0"/>
        </w:rPr>
        <w:t xml:space="preserve">active and </w:t>
      </w:r>
      <w:r>
        <w:rPr>
          <w:color w:val="0070C0"/>
        </w:rPr>
        <w:t>Void</w:t>
      </w:r>
      <w:r w:rsidR="004E1D04">
        <w:rPr>
          <w:color w:val="0070C0"/>
        </w:rPr>
        <w:t>s</w:t>
      </w:r>
      <w:r>
        <w:rPr>
          <w:color w:val="0070C0"/>
        </w:rPr>
        <w:t xml:space="preserve"> (void refurbishments works, reactive works of a significant size, e.g. full capital kitchen/bathroom refurbishments, contingency support for general day-to-day reactive repairs and the like)</w:t>
      </w:r>
      <w:r w:rsidR="00362D1E">
        <w:rPr>
          <w:color w:val="0070C0"/>
        </w:rPr>
        <w:t>.  The Contract does not cover works relating to gas, gas appliances or gas installations.</w:t>
      </w:r>
    </w:p>
    <w:bookmarkEnd w:id="1"/>
    <w:p w:rsidR="001A74D7" w:rsidRDefault="001A74D7" w:rsidP="00896548">
      <w:pPr>
        <w:ind w:left="567"/>
        <w:rPr>
          <w:color w:val="0070C0"/>
        </w:rPr>
      </w:pPr>
    </w:p>
    <w:p w:rsidR="00F74E07" w:rsidRDefault="00896548" w:rsidP="00896548">
      <w:pPr>
        <w:ind w:left="567"/>
        <w:rPr>
          <w:color w:val="0070C0"/>
        </w:rPr>
      </w:pPr>
      <w:r>
        <w:rPr>
          <w:color w:val="0070C0"/>
        </w:rPr>
        <w:lastRenderedPageBreak/>
        <w:t xml:space="preserve">The approximate annual budget for the first year of the </w:t>
      </w:r>
      <w:r w:rsidR="00362D1E">
        <w:rPr>
          <w:color w:val="0070C0"/>
        </w:rPr>
        <w:t>C</w:t>
      </w:r>
      <w:r>
        <w:rPr>
          <w:color w:val="0070C0"/>
        </w:rPr>
        <w:t xml:space="preserve">ontract, excluding VAT, </w:t>
      </w:r>
      <w:r w:rsidR="00362D1E">
        <w:rPr>
          <w:color w:val="0070C0"/>
        </w:rPr>
        <w:t>as stated in Section 1, is</w:t>
      </w:r>
      <w:r>
        <w:rPr>
          <w:color w:val="0070C0"/>
        </w:rPr>
        <w:t xml:space="preserve"> estimated as likely to be </w:t>
      </w:r>
      <w:r w:rsidR="00362D1E">
        <w:rPr>
          <w:color w:val="0070C0"/>
        </w:rPr>
        <w:t>up £805,000.</w:t>
      </w:r>
    </w:p>
    <w:p w:rsidR="00896548" w:rsidRDefault="00896548" w:rsidP="00896548">
      <w:pPr>
        <w:ind w:left="567"/>
        <w:rPr>
          <w:color w:val="0070C0"/>
        </w:rPr>
      </w:pPr>
    </w:p>
    <w:p w:rsidR="00887C4B" w:rsidRDefault="00896548" w:rsidP="00896548">
      <w:pPr>
        <w:ind w:left="567"/>
        <w:rPr>
          <w:color w:val="0070C0"/>
        </w:rPr>
      </w:pPr>
      <w:r>
        <w:rPr>
          <w:color w:val="0070C0"/>
        </w:rPr>
        <w:t xml:space="preserve">The financial value </w:t>
      </w:r>
      <w:r w:rsidR="008B5560">
        <w:rPr>
          <w:color w:val="0070C0"/>
        </w:rPr>
        <w:t xml:space="preserve">cannot be definitively ascertained nor guaranteed due to the unpredictable, responsive and variable nature of the work.  The annual value </w:t>
      </w:r>
      <w:r w:rsidR="004B6868">
        <w:rPr>
          <w:color w:val="0070C0"/>
        </w:rPr>
        <w:t xml:space="preserve">year on year </w:t>
      </w:r>
      <w:r w:rsidR="008B5560">
        <w:rPr>
          <w:color w:val="0070C0"/>
        </w:rPr>
        <w:t xml:space="preserve">into the </w:t>
      </w:r>
      <w:r w:rsidR="00362D1E">
        <w:rPr>
          <w:color w:val="0070C0"/>
        </w:rPr>
        <w:t>C</w:t>
      </w:r>
      <w:r w:rsidR="008B5560">
        <w:rPr>
          <w:color w:val="0070C0"/>
        </w:rPr>
        <w:t xml:space="preserve">ontract </w:t>
      </w:r>
      <w:r w:rsidR="00CE105D">
        <w:rPr>
          <w:color w:val="0070C0"/>
        </w:rPr>
        <w:t xml:space="preserve">is </w:t>
      </w:r>
      <w:r w:rsidR="008B5560">
        <w:rPr>
          <w:color w:val="0070C0"/>
        </w:rPr>
        <w:t xml:space="preserve">also </w:t>
      </w:r>
      <w:r w:rsidR="00CE105D">
        <w:rPr>
          <w:color w:val="0070C0"/>
        </w:rPr>
        <w:t xml:space="preserve">likely to </w:t>
      </w:r>
      <w:r w:rsidR="008B5560">
        <w:rPr>
          <w:color w:val="0070C0"/>
        </w:rPr>
        <w:t>decrease as the IHT develops and increases its own in-house delivery capability.</w:t>
      </w:r>
    </w:p>
    <w:p w:rsidR="008B5560" w:rsidRDefault="008B5560" w:rsidP="008B5560">
      <w:pPr>
        <w:ind w:left="567"/>
        <w:rPr>
          <w:color w:val="0070C0"/>
        </w:rPr>
      </w:pPr>
    </w:p>
    <w:p w:rsidR="008B5560" w:rsidRDefault="008B5560" w:rsidP="008B5560">
      <w:pPr>
        <w:ind w:left="567"/>
        <w:rPr>
          <w:color w:val="0070C0"/>
        </w:rPr>
      </w:pPr>
      <w:r>
        <w:rPr>
          <w:color w:val="0070C0"/>
        </w:rPr>
        <w:t>T</w:t>
      </w:r>
      <w:r w:rsidRPr="00A536B7">
        <w:rPr>
          <w:color w:val="0070C0"/>
        </w:rPr>
        <w:t xml:space="preserve">he </w:t>
      </w:r>
      <w:r w:rsidR="00362D1E">
        <w:rPr>
          <w:color w:val="0070C0"/>
        </w:rPr>
        <w:t>C</w:t>
      </w:r>
      <w:r w:rsidRPr="00A536B7">
        <w:rPr>
          <w:color w:val="0070C0"/>
        </w:rPr>
        <w:t>ontract cover</w:t>
      </w:r>
      <w:r w:rsidR="00362D1E">
        <w:rPr>
          <w:color w:val="0070C0"/>
        </w:rPr>
        <w:t>s</w:t>
      </w:r>
      <w:r w:rsidRPr="00A536B7">
        <w:rPr>
          <w:color w:val="0070C0"/>
        </w:rPr>
        <w:t xml:space="preserve"> any or all of the Client’s business units and properties including any future additions.</w:t>
      </w:r>
      <w:r>
        <w:rPr>
          <w:color w:val="0070C0"/>
        </w:rPr>
        <w:t xml:space="preserve">  </w:t>
      </w:r>
      <w:r w:rsidRPr="00B4581D">
        <w:rPr>
          <w:color w:val="0070C0"/>
        </w:rPr>
        <w:t>Additional</w:t>
      </w:r>
      <w:r>
        <w:rPr>
          <w:color w:val="0070C0"/>
        </w:rPr>
        <w:t xml:space="preserve"> </w:t>
      </w:r>
      <w:r w:rsidRPr="00B4581D">
        <w:rPr>
          <w:color w:val="0070C0"/>
        </w:rPr>
        <w:t>properties may include without limitation residential properties (whether obtained through a merger or</w:t>
      </w:r>
      <w:r>
        <w:rPr>
          <w:color w:val="0070C0"/>
        </w:rPr>
        <w:t xml:space="preserve"> </w:t>
      </w:r>
      <w:r w:rsidRPr="00B4581D">
        <w:rPr>
          <w:color w:val="0070C0"/>
        </w:rPr>
        <w:t>acquisition or as part of a joint venture arrangement), commercial properties, or corporate facilities owned or</w:t>
      </w:r>
      <w:r>
        <w:rPr>
          <w:color w:val="0070C0"/>
        </w:rPr>
        <w:t xml:space="preserve"> </w:t>
      </w:r>
      <w:r w:rsidRPr="00B4581D">
        <w:rPr>
          <w:color w:val="0070C0"/>
        </w:rPr>
        <w:t xml:space="preserve">leased by </w:t>
      </w:r>
      <w:r>
        <w:rPr>
          <w:color w:val="0070C0"/>
        </w:rPr>
        <w:t>the Client</w:t>
      </w:r>
      <w:r w:rsidRPr="00B4581D">
        <w:rPr>
          <w:color w:val="0070C0"/>
        </w:rPr>
        <w:t xml:space="preserve">. </w:t>
      </w:r>
      <w:r>
        <w:rPr>
          <w:color w:val="0070C0"/>
        </w:rPr>
        <w:t>The Client</w:t>
      </w:r>
      <w:r w:rsidRPr="00B4581D">
        <w:rPr>
          <w:color w:val="0070C0"/>
        </w:rPr>
        <w:t xml:space="preserve"> reserves the right to also remove properties, for example as a result</w:t>
      </w:r>
      <w:r>
        <w:rPr>
          <w:color w:val="0070C0"/>
        </w:rPr>
        <w:t xml:space="preserve"> </w:t>
      </w:r>
      <w:r w:rsidRPr="00B4581D">
        <w:rPr>
          <w:color w:val="0070C0"/>
        </w:rPr>
        <w:t>of stock rationalisation.</w:t>
      </w:r>
    </w:p>
    <w:bookmarkEnd w:id="0"/>
    <w:p w:rsidR="008B5560" w:rsidRDefault="008B5560" w:rsidP="008B5560">
      <w:pPr>
        <w:ind w:left="567"/>
        <w:rPr>
          <w:color w:val="0070C0"/>
        </w:rPr>
      </w:pPr>
    </w:p>
    <w:p w:rsidR="008B5560" w:rsidRDefault="00566572" w:rsidP="00896548">
      <w:pPr>
        <w:ind w:left="567"/>
        <w:rPr>
          <w:color w:val="0070C0"/>
        </w:rPr>
      </w:pPr>
      <w:r>
        <w:rPr>
          <w:color w:val="0070C0"/>
        </w:rPr>
        <w:t xml:space="preserve">The M3NHF Schedule of Rates suite of documentation is basis of procuring the </w:t>
      </w:r>
      <w:r w:rsidR="00362D1E">
        <w:rPr>
          <w:color w:val="0070C0"/>
        </w:rPr>
        <w:t>C</w:t>
      </w:r>
      <w:r>
        <w:rPr>
          <w:color w:val="0070C0"/>
        </w:rPr>
        <w:t xml:space="preserve">ontract.  The </w:t>
      </w:r>
      <w:r w:rsidR="00362D1E">
        <w:rPr>
          <w:color w:val="0070C0"/>
        </w:rPr>
        <w:t xml:space="preserve">terms of the </w:t>
      </w:r>
      <w:r>
        <w:rPr>
          <w:color w:val="0070C0"/>
        </w:rPr>
        <w:t>Contract will be based on the NHF Form of Contract 2011 (Rev 5: 2017)</w:t>
      </w:r>
      <w:r w:rsidR="00740515">
        <w:rPr>
          <w:color w:val="0070C0"/>
        </w:rPr>
        <w:t>.</w:t>
      </w:r>
    </w:p>
    <w:p w:rsidR="00566572" w:rsidRDefault="00566572" w:rsidP="00896548">
      <w:pPr>
        <w:ind w:left="567"/>
        <w:rPr>
          <w:color w:val="0070C0"/>
        </w:rPr>
      </w:pPr>
    </w:p>
    <w:p w:rsidR="00566572" w:rsidRDefault="00566572" w:rsidP="00896548">
      <w:pPr>
        <w:ind w:left="567"/>
        <w:rPr>
          <w:color w:val="0070C0"/>
        </w:rPr>
      </w:pPr>
      <w:r>
        <w:rPr>
          <w:color w:val="0070C0"/>
        </w:rPr>
        <w:t>The tender and pricing mechanism will be on the basis of tendered percentage adjustments to the M3NHF Schedule of Rates – Responsive Maintenance and Void Property Works Version 6.3 together with, daywork labour hourly rates, out of hours emergency works hourly rates, rates for client technical inspections, void property inspections and scaffolding</w:t>
      </w:r>
      <w:r w:rsidR="00362D1E">
        <w:rPr>
          <w:color w:val="0070C0"/>
        </w:rPr>
        <w:t>.</w:t>
      </w:r>
    </w:p>
    <w:p w:rsidR="008B5560" w:rsidRDefault="008B5560" w:rsidP="00896548">
      <w:pPr>
        <w:ind w:left="567"/>
        <w:rPr>
          <w:color w:val="0070C0"/>
        </w:rPr>
      </w:pPr>
    </w:p>
    <w:p w:rsidR="00993109" w:rsidRDefault="004E1D04" w:rsidP="00CD57F9">
      <w:pPr>
        <w:ind w:left="567"/>
        <w:rPr>
          <w:color w:val="0070C0"/>
        </w:rPr>
      </w:pPr>
      <w:r>
        <w:rPr>
          <w:color w:val="0070C0"/>
        </w:rPr>
        <w:t xml:space="preserve">The </w:t>
      </w:r>
      <w:r w:rsidR="00362D1E">
        <w:rPr>
          <w:color w:val="0070C0"/>
        </w:rPr>
        <w:t>C</w:t>
      </w:r>
      <w:r w:rsidR="00993109" w:rsidRPr="00DC6903">
        <w:rPr>
          <w:color w:val="0070C0"/>
        </w:rPr>
        <w:t xml:space="preserve">ontract </w:t>
      </w:r>
      <w:r w:rsidR="00993109">
        <w:rPr>
          <w:color w:val="0070C0"/>
        </w:rPr>
        <w:t xml:space="preserve">duration </w:t>
      </w:r>
      <w:r w:rsidR="004370A2">
        <w:rPr>
          <w:color w:val="0070C0"/>
        </w:rPr>
        <w:t xml:space="preserve">will be </w:t>
      </w:r>
      <w:r w:rsidR="00993109">
        <w:rPr>
          <w:color w:val="0070C0"/>
        </w:rPr>
        <w:t xml:space="preserve">initially 2 years but with a Client option to extend for up to a further 3 years on an annual basis.  The Contract </w:t>
      </w:r>
      <w:r w:rsidR="00993109" w:rsidRPr="00DC6903">
        <w:rPr>
          <w:color w:val="0070C0"/>
        </w:rPr>
        <w:t>end date</w:t>
      </w:r>
      <w:r w:rsidR="00993109">
        <w:rPr>
          <w:color w:val="0070C0"/>
        </w:rPr>
        <w:t xml:space="preserve"> stated in Section 1 represents the ultimate end date inclusive of all extension periods.</w:t>
      </w:r>
      <w:r w:rsidR="00B4581D">
        <w:rPr>
          <w:color w:val="0070C0"/>
        </w:rPr>
        <w:t xml:space="preserve">  </w:t>
      </w:r>
      <w:r w:rsidR="00B4581D" w:rsidRPr="00B4581D">
        <w:rPr>
          <w:color w:val="0070C0"/>
        </w:rPr>
        <w:t xml:space="preserve">The </w:t>
      </w:r>
      <w:r w:rsidR="00362D1E">
        <w:rPr>
          <w:color w:val="0070C0"/>
        </w:rPr>
        <w:t>C</w:t>
      </w:r>
      <w:r w:rsidR="00B4581D" w:rsidRPr="00B4581D">
        <w:rPr>
          <w:color w:val="0070C0"/>
        </w:rPr>
        <w:t>ontract will be subject to regular monthly, quarterly and annual performance reviews</w:t>
      </w:r>
      <w:r w:rsidR="00CD57F9">
        <w:rPr>
          <w:color w:val="0070C0"/>
        </w:rPr>
        <w:t>.  Y</w:t>
      </w:r>
      <w:r w:rsidR="00CD57F9" w:rsidRPr="00CD57F9">
        <w:rPr>
          <w:color w:val="0070C0"/>
        </w:rPr>
        <w:t>ear on year continuance of the contract from the commencement will be dependent</w:t>
      </w:r>
      <w:r w:rsidR="00CD57F9">
        <w:rPr>
          <w:color w:val="0070C0"/>
        </w:rPr>
        <w:t xml:space="preserve"> </w:t>
      </w:r>
      <w:r w:rsidR="00CD57F9" w:rsidRPr="00CD57F9">
        <w:rPr>
          <w:color w:val="0070C0"/>
        </w:rPr>
        <w:t xml:space="preserve">on satisfactory performance by the </w:t>
      </w:r>
      <w:r w:rsidR="00CD57F9">
        <w:rPr>
          <w:color w:val="0070C0"/>
        </w:rPr>
        <w:t>service provider</w:t>
      </w:r>
      <w:r w:rsidR="00B4581D" w:rsidRPr="00B4581D">
        <w:rPr>
          <w:color w:val="0070C0"/>
        </w:rPr>
        <w:t>.</w:t>
      </w:r>
      <w:r w:rsidR="00CD57F9">
        <w:rPr>
          <w:color w:val="0070C0"/>
        </w:rPr>
        <w:t xml:space="preserve">  </w:t>
      </w:r>
      <w:r w:rsidR="00B4581D" w:rsidRPr="00B4581D">
        <w:rPr>
          <w:color w:val="0070C0"/>
        </w:rPr>
        <w:t xml:space="preserve">The </w:t>
      </w:r>
      <w:r w:rsidR="00362D1E">
        <w:rPr>
          <w:color w:val="0070C0"/>
        </w:rPr>
        <w:t>C</w:t>
      </w:r>
      <w:r w:rsidR="00B4581D" w:rsidRPr="00B4581D">
        <w:rPr>
          <w:color w:val="0070C0"/>
        </w:rPr>
        <w:t>ontract will also contain a break provision that may be exercised</w:t>
      </w:r>
      <w:r w:rsidR="00B4581D">
        <w:rPr>
          <w:color w:val="0070C0"/>
        </w:rPr>
        <w:t xml:space="preserve"> </w:t>
      </w:r>
      <w:r w:rsidR="00B4581D" w:rsidRPr="00B4581D">
        <w:rPr>
          <w:color w:val="0070C0"/>
        </w:rPr>
        <w:t xml:space="preserve">by </w:t>
      </w:r>
      <w:r w:rsidR="00B4581D">
        <w:rPr>
          <w:color w:val="0070C0"/>
        </w:rPr>
        <w:t>the Client</w:t>
      </w:r>
      <w:r w:rsidR="00B4581D" w:rsidRPr="00B4581D">
        <w:rPr>
          <w:color w:val="0070C0"/>
        </w:rPr>
        <w:t xml:space="preserve"> subject to the giving of the period of notice stipulated in the contract.</w:t>
      </w:r>
    </w:p>
    <w:p w:rsidR="00D572BE" w:rsidRDefault="00D572BE" w:rsidP="00993109">
      <w:pPr>
        <w:ind w:left="567"/>
        <w:rPr>
          <w:color w:val="0070C0"/>
        </w:rPr>
      </w:pPr>
    </w:p>
    <w:p w:rsidR="00303025" w:rsidRDefault="00303025" w:rsidP="00993109">
      <w:pPr>
        <w:ind w:left="567"/>
        <w:rPr>
          <w:color w:val="0070C0"/>
        </w:rPr>
      </w:pPr>
      <w:r>
        <w:rPr>
          <w:color w:val="0070C0"/>
        </w:rPr>
        <w:t xml:space="preserve">Other key </w:t>
      </w:r>
      <w:proofErr w:type="gramStart"/>
      <w:r>
        <w:rPr>
          <w:color w:val="0070C0"/>
        </w:rPr>
        <w:t xml:space="preserve">characteristics of the </w:t>
      </w:r>
      <w:r w:rsidR="00362D1E">
        <w:rPr>
          <w:color w:val="0070C0"/>
        </w:rPr>
        <w:t>C</w:t>
      </w:r>
      <w:r>
        <w:rPr>
          <w:color w:val="0070C0"/>
        </w:rPr>
        <w:t xml:space="preserve">ontract </w:t>
      </w:r>
      <w:r w:rsidR="00721898">
        <w:rPr>
          <w:color w:val="0070C0"/>
        </w:rPr>
        <w:t>include</w:t>
      </w:r>
      <w:r w:rsidR="00362D1E">
        <w:rPr>
          <w:color w:val="0070C0"/>
        </w:rPr>
        <w:t>s</w:t>
      </w:r>
      <w:proofErr w:type="gramEnd"/>
      <w:r w:rsidR="00721898">
        <w:rPr>
          <w:color w:val="0070C0"/>
        </w:rPr>
        <w:t xml:space="preserve">, but </w:t>
      </w:r>
      <w:r w:rsidR="00362D1E">
        <w:rPr>
          <w:color w:val="0070C0"/>
        </w:rPr>
        <w:t>is</w:t>
      </w:r>
      <w:r w:rsidR="00721898">
        <w:rPr>
          <w:color w:val="0070C0"/>
        </w:rPr>
        <w:t xml:space="preserve"> not limited to:</w:t>
      </w:r>
    </w:p>
    <w:p w:rsidR="0025163F" w:rsidRPr="0025163F" w:rsidRDefault="0025163F" w:rsidP="0025163F">
      <w:pPr>
        <w:ind w:left="567"/>
        <w:rPr>
          <w:color w:val="0070C0"/>
          <w:sz w:val="8"/>
          <w:szCs w:val="8"/>
        </w:rPr>
      </w:pPr>
    </w:p>
    <w:p w:rsidR="00721898" w:rsidRDefault="00721898" w:rsidP="0025163F">
      <w:pPr>
        <w:pStyle w:val="ListParagraph"/>
        <w:numPr>
          <w:ilvl w:val="0"/>
          <w:numId w:val="3"/>
        </w:numPr>
        <w:rPr>
          <w:color w:val="0070C0"/>
        </w:rPr>
      </w:pPr>
      <w:r>
        <w:rPr>
          <w:color w:val="0070C0"/>
        </w:rPr>
        <w:t xml:space="preserve">IT software/system </w:t>
      </w:r>
      <w:r w:rsidR="00EF36F5" w:rsidRPr="0025163F">
        <w:rPr>
          <w:color w:val="0070C0"/>
        </w:rPr>
        <w:t>primarily using web portals and/or then Apps (when available) as the means of inter</w:t>
      </w:r>
      <w:r w:rsidRPr="0025163F">
        <w:rPr>
          <w:color w:val="0070C0"/>
        </w:rPr>
        <w:t>face including real time working, data collection, reporting and invoicing</w:t>
      </w:r>
      <w:r w:rsidR="00EF36F5" w:rsidRPr="0025163F">
        <w:rPr>
          <w:color w:val="0070C0"/>
        </w:rPr>
        <w:t xml:space="preserve">, with direct integration </w:t>
      </w:r>
      <w:r w:rsidR="00775A83">
        <w:rPr>
          <w:color w:val="0070C0"/>
        </w:rPr>
        <w:t xml:space="preserve">(at service prover’s sole expense) </w:t>
      </w:r>
      <w:r w:rsidR="00EF36F5" w:rsidRPr="0025163F">
        <w:rPr>
          <w:color w:val="0070C0"/>
        </w:rPr>
        <w:t xml:space="preserve">being a </w:t>
      </w:r>
      <w:r w:rsidR="0025163F">
        <w:rPr>
          <w:color w:val="0070C0"/>
        </w:rPr>
        <w:t>final</w:t>
      </w:r>
      <w:r w:rsidR="00EF36F5" w:rsidRPr="0025163F">
        <w:rPr>
          <w:color w:val="0070C0"/>
        </w:rPr>
        <w:t xml:space="preserve"> option if </w:t>
      </w:r>
      <w:r w:rsidR="00775A83">
        <w:rPr>
          <w:color w:val="0070C0"/>
        </w:rPr>
        <w:t>considered v</w:t>
      </w:r>
      <w:r w:rsidR="00EF36F5" w:rsidRPr="0025163F">
        <w:rPr>
          <w:color w:val="0070C0"/>
        </w:rPr>
        <w:t>iable</w:t>
      </w:r>
      <w:r>
        <w:rPr>
          <w:color w:val="0070C0"/>
        </w:rPr>
        <w:t>;</w:t>
      </w:r>
    </w:p>
    <w:p w:rsidR="00721898" w:rsidRDefault="00721898" w:rsidP="0025163F">
      <w:pPr>
        <w:pStyle w:val="ListParagraph"/>
        <w:numPr>
          <w:ilvl w:val="0"/>
          <w:numId w:val="3"/>
        </w:numPr>
        <w:rPr>
          <w:color w:val="0070C0"/>
        </w:rPr>
      </w:pPr>
      <w:r>
        <w:rPr>
          <w:color w:val="0070C0"/>
        </w:rPr>
        <w:t>Delivery of a customer focused service and showing commitment to providing an effective service that provides value for money for the Client and its customers;</w:t>
      </w:r>
    </w:p>
    <w:p w:rsidR="00721898" w:rsidRDefault="00721898" w:rsidP="0025163F">
      <w:pPr>
        <w:pStyle w:val="ListParagraph"/>
        <w:numPr>
          <w:ilvl w:val="0"/>
          <w:numId w:val="3"/>
        </w:numPr>
        <w:rPr>
          <w:color w:val="0070C0"/>
        </w:rPr>
      </w:pPr>
      <w:r>
        <w:rPr>
          <w:color w:val="0070C0"/>
        </w:rPr>
        <w:t>Operation of a repairs by appointment only system and showing commitment to at least maintaining but also improving of the Client’s performance in relation to customer satisfaction, value for money and other performance indicators;</w:t>
      </w:r>
    </w:p>
    <w:p w:rsidR="00721898" w:rsidRDefault="00721898" w:rsidP="0025163F">
      <w:pPr>
        <w:pStyle w:val="ListParagraph"/>
        <w:numPr>
          <w:ilvl w:val="0"/>
          <w:numId w:val="3"/>
        </w:numPr>
        <w:rPr>
          <w:color w:val="0070C0"/>
        </w:rPr>
      </w:pPr>
      <w:r>
        <w:rPr>
          <w:color w:val="0070C0"/>
        </w:rPr>
        <w:t>Requirement to provide, maintain and operate from a base local to Wellingborough; and</w:t>
      </w:r>
    </w:p>
    <w:p w:rsidR="00721898" w:rsidRPr="00721898" w:rsidRDefault="00721898" w:rsidP="0025163F">
      <w:pPr>
        <w:pStyle w:val="ListParagraph"/>
        <w:numPr>
          <w:ilvl w:val="0"/>
          <w:numId w:val="3"/>
        </w:numPr>
        <w:rPr>
          <w:color w:val="0070C0"/>
        </w:rPr>
      </w:pPr>
      <w:r>
        <w:rPr>
          <w:color w:val="0070C0"/>
        </w:rPr>
        <w:t xml:space="preserve">Requirement to employ wherever possible </w:t>
      </w:r>
      <w:r w:rsidR="00362D1E">
        <w:rPr>
          <w:color w:val="0070C0"/>
        </w:rPr>
        <w:t>C</w:t>
      </w:r>
      <w:r>
        <w:rPr>
          <w:color w:val="0070C0"/>
        </w:rPr>
        <w:t>ontract dedicated staff to deliver the service.</w:t>
      </w:r>
    </w:p>
    <w:p w:rsidR="00303025" w:rsidRDefault="00303025" w:rsidP="00993109">
      <w:pPr>
        <w:ind w:left="567"/>
        <w:rPr>
          <w:color w:val="0070C0"/>
        </w:rPr>
      </w:pPr>
    </w:p>
    <w:p w:rsidR="00D572BE" w:rsidRDefault="00D572BE" w:rsidP="00D572BE">
      <w:pPr>
        <w:ind w:left="567"/>
        <w:rPr>
          <w:color w:val="0070C0"/>
        </w:rPr>
      </w:pPr>
      <w:r w:rsidRPr="00D572BE">
        <w:rPr>
          <w:color w:val="0070C0"/>
        </w:rPr>
        <w:t xml:space="preserve">Parent company guarantees, performance bonds, warranties and or deposits </w:t>
      </w:r>
      <w:r>
        <w:rPr>
          <w:color w:val="0070C0"/>
        </w:rPr>
        <w:t xml:space="preserve">will not generally be </w:t>
      </w:r>
      <w:r w:rsidRPr="00D572BE">
        <w:rPr>
          <w:color w:val="0070C0"/>
        </w:rPr>
        <w:t xml:space="preserve">required by </w:t>
      </w:r>
      <w:r>
        <w:rPr>
          <w:color w:val="0070C0"/>
        </w:rPr>
        <w:t>the Client.</w:t>
      </w:r>
    </w:p>
    <w:p w:rsidR="00D572BE" w:rsidRDefault="00D572BE" w:rsidP="00993109">
      <w:pPr>
        <w:ind w:left="567"/>
        <w:rPr>
          <w:color w:val="0070C0"/>
        </w:rPr>
      </w:pPr>
    </w:p>
    <w:p w:rsidR="00D572BE" w:rsidRDefault="00D572BE" w:rsidP="00D572BE">
      <w:pPr>
        <w:ind w:left="567"/>
        <w:rPr>
          <w:color w:val="0070C0"/>
        </w:rPr>
      </w:pPr>
      <w:r w:rsidRPr="00D572BE">
        <w:rPr>
          <w:color w:val="0070C0"/>
        </w:rPr>
        <w:t xml:space="preserve">In the event of a group of </w:t>
      </w:r>
      <w:r w:rsidR="008A39A3">
        <w:rPr>
          <w:color w:val="0070C0"/>
        </w:rPr>
        <w:t>bidders</w:t>
      </w:r>
      <w:r w:rsidRPr="00D572BE">
        <w:rPr>
          <w:color w:val="0070C0"/>
        </w:rPr>
        <w:t xml:space="preserve"> submitting an acceptable offer it will be necessary for them to</w:t>
      </w:r>
      <w:r w:rsidR="00386DBD">
        <w:rPr>
          <w:color w:val="0070C0"/>
        </w:rPr>
        <w:t xml:space="preserve"> </w:t>
      </w:r>
      <w:r w:rsidRPr="00D572BE">
        <w:rPr>
          <w:color w:val="0070C0"/>
        </w:rPr>
        <w:t>provide a</w:t>
      </w:r>
      <w:r w:rsidR="00386DBD">
        <w:rPr>
          <w:color w:val="0070C0"/>
        </w:rPr>
        <w:t xml:space="preserve"> written</w:t>
      </w:r>
      <w:r w:rsidRPr="00D572BE">
        <w:rPr>
          <w:color w:val="0070C0"/>
        </w:rPr>
        <w:t xml:space="preserve"> undertaking that each organisation will be jointly and severally responsible for the due performance</w:t>
      </w:r>
      <w:r w:rsidR="00386DBD">
        <w:rPr>
          <w:color w:val="0070C0"/>
        </w:rPr>
        <w:t xml:space="preserve"> </w:t>
      </w:r>
      <w:r w:rsidRPr="00D572BE">
        <w:rPr>
          <w:color w:val="0070C0"/>
        </w:rPr>
        <w:t xml:space="preserve">of the </w:t>
      </w:r>
      <w:r w:rsidR="00362D1E">
        <w:rPr>
          <w:color w:val="0070C0"/>
        </w:rPr>
        <w:t>C</w:t>
      </w:r>
      <w:r w:rsidRPr="00D572BE">
        <w:rPr>
          <w:color w:val="0070C0"/>
        </w:rPr>
        <w:t xml:space="preserve">ontract. </w:t>
      </w:r>
      <w:r w:rsidR="00386DBD">
        <w:rPr>
          <w:color w:val="0070C0"/>
        </w:rPr>
        <w:t xml:space="preserve"> In such cases and in addition to any written </w:t>
      </w:r>
      <w:r w:rsidRPr="00D572BE">
        <w:rPr>
          <w:color w:val="0070C0"/>
        </w:rPr>
        <w:t>undertaking</w:t>
      </w:r>
      <w:r w:rsidR="00386DBD">
        <w:rPr>
          <w:color w:val="0070C0"/>
        </w:rPr>
        <w:t xml:space="preserve">, the group of </w:t>
      </w:r>
      <w:r w:rsidR="008A39A3">
        <w:rPr>
          <w:color w:val="0070C0"/>
        </w:rPr>
        <w:t>bidders</w:t>
      </w:r>
      <w:r w:rsidR="00386DBD">
        <w:rPr>
          <w:color w:val="0070C0"/>
        </w:rPr>
        <w:t xml:space="preserve"> may be required to </w:t>
      </w:r>
      <w:r w:rsidRPr="00D572BE">
        <w:rPr>
          <w:color w:val="0070C0"/>
        </w:rPr>
        <w:t xml:space="preserve">provide other </w:t>
      </w:r>
      <w:r w:rsidR="00386DBD">
        <w:rPr>
          <w:color w:val="0070C0"/>
        </w:rPr>
        <w:t xml:space="preserve">assurance in the form of a guarantee, bond, warranty and or other </w:t>
      </w:r>
      <w:r w:rsidRPr="00D572BE">
        <w:rPr>
          <w:color w:val="0070C0"/>
        </w:rPr>
        <w:t xml:space="preserve">deposit for the due performance of the </w:t>
      </w:r>
      <w:r w:rsidR="00362D1E">
        <w:rPr>
          <w:color w:val="0070C0"/>
        </w:rPr>
        <w:t>C</w:t>
      </w:r>
      <w:r w:rsidRPr="00D572BE">
        <w:rPr>
          <w:color w:val="0070C0"/>
        </w:rPr>
        <w:t>ontract.</w:t>
      </w:r>
    </w:p>
    <w:p w:rsidR="00D572BE" w:rsidRDefault="00D572BE" w:rsidP="00993109">
      <w:pPr>
        <w:ind w:left="567"/>
        <w:rPr>
          <w:color w:val="0070C0"/>
        </w:rPr>
      </w:pPr>
    </w:p>
    <w:p w:rsidR="008B5560" w:rsidRPr="00A536B7" w:rsidRDefault="008A39A3" w:rsidP="008B5560">
      <w:pPr>
        <w:ind w:left="567"/>
        <w:rPr>
          <w:color w:val="0070C0"/>
        </w:rPr>
      </w:pPr>
      <w:r>
        <w:rPr>
          <w:color w:val="0070C0"/>
        </w:rPr>
        <w:t>Bidders</w:t>
      </w:r>
      <w:r w:rsidR="008B5560" w:rsidRPr="00A536B7">
        <w:rPr>
          <w:color w:val="0070C0"/>
        </w:rPr>
        <w:t xml:space="preserve"> are advised </w:t>
      </w:r>
      <w:r w:rsidR="00CE105D" w:rsidRPr="00A536B7">
        <w:rPr>
          <w:color w:val="0070C0"/>
        </w:rPr>
        <w:t xml:space="preserve">that </w:t>
      </w:r>
      <w:r w:rsidR="00CE105D">
        <w:rPr>
          <w:color w:val="0070C0"/>
        </w:rPr>
        <w:t>the terms of the Transfer of Undertakings (Protection of Employment Regulations 2006 (“</w:t>
      </w:r>
      <w:r w:rsidR="00CE105D" w:rsidRPr="00A536B7">
        <w:rPr>
          <w:color w:val="0070C0"/>
        </w:rPr>
        <w:t>TUPE</w:t>
      </w:r>
      <w:r w:rsidR="00CE105D">
        <w:rPr>
          <w:color w:val="0070C0"/>
        </w:rPr>
        <w:t>”)</w:t>
      </w:r>
      <w:r w:rsidR="008B5560" w:rsidRPr="00A536B7">
        <w:rPr>
          <w:color w:val="0070C0"/>
        </w:rPr>
        <w:t xml:space="preserve"> may apply </w:t>
      </w:r>
      <w:r w:rsidR="00CE105D">
        <w:rPr>
          <w:color w:val="0070C0"/>
        </w:rPr>
        <w:t>to some of the existing workforce employed by the incumbent contractor in relation to the works to be performed by the successful service provider under the proposed new contract.  Further information relating to TUPE details of the incumbent will, if and to the extent available, be provided at tender stage of the procurement process.  More details are provided in the tender documents.</w:t>
      </w:r>
    </w:p>
    <w:p w:rsidR="008B5560" w:rsidRPr="00DC6903" w:rsidRDefault="008B5560" w:rsidP="00993109">
      <w:pPr>
        <w:ind w:left="567"/>
        <w:rPr>
          <w:color w:val="0070C0"/>
        </w:rPr>
      </w:pPr>
    </w:p>
    <w:p w:rsidR="00F74E07" w:rsidRPr="000A09AC" w:rsidRDefault="00993109" w:rsidP="00993109">
      <w:pPr>
        <w:ind w:left="567"/>
        <w:rPr>
          <w:color w:val="0070C0"/>
        </w:rPr>
      </w:pPr>
      <w:proofErr w:type="gramStart"/>
      <w:r>
        <w:rPr>
          <w:color w:val="0070C0"/>
        </w:rPr>
        <w:lastRenderedPageBreak/>
        <w:t xml:space="preserve">Details for accessing and downloading </w:t>
      </w:r>
      <w:r w:rsidR="00AD1E8C">
        <w:rPr>
          <w:color w:val="0070C0"/>
        </w:rPr>
        <w:t>tender documents is</w:t>
      </w:r>
      <w:proofErr w:type="gramEnd"/>
      <w:r w:rsidR="00AD1E8C">
        <w:rPr>
          <w:color w:val="0070C0"/>
        </w:rPr>
        <w:t xml:space="preserve"> set out in </w:t>
      </w:r>
      <w:r w:rsidR="00D572BE">
        <w:rPr>
          <w:color w:val="0070C0"/>
        </w:rPr>
        <w:t>this Notice at</w:t>
      </w:r>
      <w:r w:rsidR="00AD1E8C">
        <w:rPr>
          <w:color w:val="0070C0"/>
        </w:rPr>
        <w:t xml:space="preserve"> Section 6 – Additional Information.</w:t>
      </w:r>
    </w:p>
    <w:p w:rsidR="001A74D7" w:rsidRPr="001A74D7" w:rsidRDefault="001A74D7">
      <w:pPr>
        <w:rPr>
          <w:b/>
        </w:rPr>
      </w:pPr>
      <w:r w:rsidRPr="001A74D7">
        <w:rPr>
          <w:b/>
        </w:rPr>
        <w:t>SECTION 6 – ADDITIONAL INFORMATION</w:t>
      </w:r>
    </w:p>
    <w:p w:rsidR="00993109" w:rsidRDefault="00993109" w:rsidP="001A74D7">
      <w:pPr>
        <w:ind w:left="567"/>
        <w:rPr>
          <w:color w:val="0070C0"/>
        </w:rPr>
      </w:pPr>
      <w:bookmarkStart w:id="2" w:name="_Hlk498528366"/>
    </w:p>
    <w:p w:rsidR="00B4581D" w:rsidRDefault="006A1668" w:rsidP="00A536B7">
      <w:pPr>
        <w:ind w:left="567"/>
        <w:rPr>
          <w:color w:val="0070C0"/>
        </w:rPr>
      </w:pPr>
      <w:r>
        <w:rPr>
          <w:color w:val="0070C0"/>
        </w:rPr>
        <w:t xml:space="preserve">This procurement is on an “open” basis and therefore </w:t>
      </w:r>
      <w:r w:rsidR="008A39A3">
        <w:rPr>
          <w:color w:val="0070C0"/>
        </w:rPr>
        <w:t>bidders</w:t>
      </w:r>
      <w:r>
        <w:rPr>
          <w:color w:val="0070C0"/>
        </w:rPr>
        <w:t xml:space="preserve"> are required to submit a “</w:t>
      </w:r>
      <w:r w:rsidRPr="006A1668">
        <w:rPr>
          <w:color w:val="0070C0"/>
        </w:rPr>
        <w:t>Financial and Technical Capacity and Capability Statement”</w:t>
      </w:r>
      <w:r>
        <w:rPr>
          <w:color w:val="0070C0"/>
        </w:rPr>
        <w:t xml:space="preserve"> as part of their tender submission.  The </w:t>
      </w:r>
      <w:r w:rsidR="00EE37D5" w:rsidRPr="00EE37D5">
        <w:rPr>
          <w:color w:val="0070C0"/>
        </w:rPr>
        <w:t xml:space="preserve">submitted Financial and Technical Capacity and Capability Statement will be assessed against the Client’s criteria and will be marked as a pass or fail.  Failure against any of the criteria will result in exclusion from the detailed scoring and elimination from the </w:t>
      </w:r>
      <w:r w:rsidR="00EE37D5">
        <w:rPr>
          <w:color w:val="0070C0"/>
        </w:rPr>
        <w:t xml:space="preserve">tender </w:t>
      </w:r>
      <w:r w:rsidR="00EE37D5" w:rsidRPr="00EE37D5">
        <w:rPr>
          <w:color w:val="0070C0"/>
        </w:rPr>
        <w:t>evaluation process for Price and Quality.</w:t>
      </w:r>
    </w:p>
    <w:p w:rsidR="006A1668" w:rsidRDefault="006A1668" w:rsidP="00A536B7">
      <w:pPr>
        <w:ind w:left="567"/>
        <w:rPr>
          <w:color w:val="0070C0"/>
        </w:rPr>
      </w:pPr>
    </w:p>
    <w:p w:rsidR="00817672" w:rsidRPr="00A536B7" w:rsidRDefault="00817672" w:rsidP="00817672">
      <w:pPr>
        <w:ind w:left="567"/>
        <w:rPr>
          <w:color w:val="0070C0"/>
        </w:rPr>
      </w:pPr>
      <w:r w:rsidRPr="00A536B7">
        <w:rPr>
          <w:color w:val="0070C0"/>
        </w:rPr>
        <w:t xml:space="preserve">This procurement is being administered and managed through </w:t>
      </w:r>
      <w:proofErr w:type="spellStart"/>
      <w:r w:rsidRPr="001D31B8">
        <w:rPr>
          <w:b/>
          <w:color w:val="0070C0"/>
        </w:rPr>
        <w:t>eTenders@Rand</w:t>
      </w:r>
      <w:proofErr w:type="spellEnd"/>
      <w:r w:rsidRPr="00A536B7">
        <w:rPr>
          <w:color w:val="0070C0"/>
        </w:rPr>
        <w:t xml:space="preserve"> (</w:t>
      </w:r>
      <w:hyperlink r:id="rId6" w:history="1">
        <w:r w:rsidRPr="001D31B8">
          <w:rPr>
            <w:b/>
            <w:color w:val="0070C0"/>
          </w:rPr>
          <w:t>http://etenders.randassociates</w:t>
        </w:r>
      </w:hyperlink>
      <w:r w:rsidRPr="001D31B8">
        <w:rPr>
          <w:b/>
          <w:color w:val="0070C0"/>
        </w:rPr>
        <w:t>.co.uk</w:t>
      </w:r>
      <w:r w:rsidRPr="00A536B7">
        <w:rPr>
          <w:color w:val="0070C0"/>
        </w:rPr>
        <w:t>) which is Rand Associates Consultancy Services L</w:t>
      </w:r>
      <w:r w:rsidR="001D31B8">
        <w:rPr>
          <w:color w:val="0070C0"/>
        </w:rPr>
        <w:t>imited</w:t>
      </w:r>
      <w:r w:rsidRPr="00A536B7">
        <w:rPr>
          <w:color w:val="0070C0"/>
        </w:rPr>
        <w:t xml:space="preserve">'s e-procurement portal (the "Portal") for </w:t>
      </w:r>
      <w:r>
        <w:rPr>
          <w:color w:val="0070C0"/>
        </w:rPr>
        <w:t xml:space="preserve">registering expressions of interest, </w:t>
      </w:r>
      <w:r w:rsidRPr="00A536B7">
        <w:rPr>
          <w:color w:val="0070C0"/>
        </w:rPr>
        <w:t xml:space="preserve">downloading </w:t>
      </w:r>
      <w:r>
        <w:rPr>
          <w:color w:val="0070C0"/>
        </w:rPr>
        <w:t>tender documents, co</w:t>
      </w:r>
      <w:r w:rsidRPr="00A536B7">
        <w:rPr>
          <w:color w:val="0070C0"/>
        </w:rPr>
        <w:t xml:space="preserve">mmunicating </w:t>
      </w:r>
      <w:r>
        <w:rPr>
          <w:color w:val="0070C0"/>
        </w:rPr>
        <w:t>queries/clarifications and responding to the same</w:t>
      </w:r>
      <w:r w:rsidRPr="00A536B7">
        <w:rPr>
          <w:color w:val="0070C0"/>
        </w:rPr>
        <w:t xml:space="preserve"> and </w:t>
      </w:r>
      <w:r>
        <w:rPr>
          <w:color w:val="0070C0"/>
        </w:rPr>
        <w:t>uploading tender submission</w:t>
      </w:r>
      <w:r w:rsidRPr="00A536B7">
        <w:rPr>
          <w:color w:val="0070C0"/>
        </w:rPr>
        <w:t xml:space="preserve"> documentation.</w:t>
      </w:r>
    </w:p>
    <w:p w:rsidR="006A1668" w:rsidRDefault="006A1668" w:rsidP="00A536B7">
      <w:pPr>
        <w:ind w:left="567"/>
        <w:rPr>
          <w:color w:val="0070C0"/>
        </w:rPr>
      </w:pPr>
    </w:p>
    <w:p w:rsidR="006A0A3C" w:rsidRPr="002323CF" w:rsidRDefault="001D31B8" w:rsidP="006A0A3C">
      <w:pPr>
        <w:ind w:left="567"/>
        <w:rPr>
          <w:b/>
          <w:color w:val="0070C0"/>
        </w:rPr>
      </w:pPr>
      <w:r>
        <w:rPr>
          <w:color w:val="0070C0"/>
        </w:rPr>
        <w:t xml:space="preserve">The Portal will be accessible for registration and downloading tender documents from </w:t>
      </w:r>
      <w:r w:rsidR="006A0A3C" w:rsidRPr="002323CF">
        <w:rPr>
          <w:b/>
          <w:color w:val="0070C0"/>
        </w:rPr>
        <w:t xml:space="preserve">17:00 </w:t>
      </w:r>
      <w:bookmarkStart w:id="3" w:name="_GoBack"/>
      <w:r w:rsidR="006A0A3C" w:rsidRPr="002323CF">
        <w:rPr>
          <w:b/>
          <w:color w:val="0070C0"/>
        </w:rPr>
        <w:t>hours on 27</w:t>
      </w:r>
      <w:r w:rsidR="006A0A3C" w:rsidRPr="002323CF">
        <w:rPr>
          <w:b/>
          <w:color w:val="0070C0"/>
          <w:vertAlign w:val="superscript"/>
        </w:rPr>
        <w:t>th</w:t>
      </w:r>
      <w:r w:rsidR="006A0A3C" w:rsidRPr="002323CF">
        <w:rPr>
          <w:b/>
          <w:color w:val="0070C0"/>
        </w:rPr>
        <w:t xml:space="preserve"> November 2017.</w:t>
      </w:r>
    </w:p>
    <w:bookmarkEnd w:id="3"/>
    <w:p w:rsidR="001D31B8" w:rsidRDefault="001D31B8" w:rsidP="00A536B7">
      <w:pPr>
        <w:ind w:left="567"/>
        <w:rPr>
          <w:color w:val="0070C0"/>
        </w:rPr>
      </w:pPr>
    </w:p>
    <w:p w:rsidR="00AD1E8C" w:rsidRPr="00A536B7" w:rsidRDefault="008A39A3" w:rsidP="00A536B7">
      <w:pPr>
        <w:ind w:left="567"/>
        <w:rPr>
          <w:color w:val="0070C0"/>
        </w:rPr>
      </w:pPr>
      <w:r>
        <w:rPr>
          <w:color w:val="0070C0"/>
        </w:rPr>
        <w:t>Bidders</w:t>
      </w:r>
      <w:r w:rsidR="00AD1E8C" w:rsidRPr="00A536B7">
        <w:rPr>
          <w:color w:val="0070C0"/>
        </w:rPr>
        <w:t xml:space="preserve"> who wish to </w:t>
      </w:r>
      <w:r w:rsidR="00817672">
        <w:rPr>
          <w:color w:val="0070C0"/>
        </w:rPr>
        <w:t xml:space="preserve">participate in this procurement must </w:t>
      </w:r>
      <w:r w:rsidR="009750C0" w:rsidRPr="00A536B7">
        <w:rPr>
          <w:color w:val="0070C0"/>
        </w:rPr>
        <w:t>register</w:t>
      </w:r>
      <w:r w:rsidR="00817672">
        <w:rPr>
          <w:color w:val="0070C0"/>
        </w:rPr>
        <w:t xml:space="preserve"> and download tender documents via the Portal</w:t>
      </w:r>
      <w:r w:rsidR="00133ACC">
        <w:rPr>
          <w:color w:val="0070C0"/>
        </w:rPr>
        <w:t>.</w:t>
      </w:r>
    </w:p>
    <w:p w:rsidR="00817672" w:rsidRDefault="00817672" w:rsidP="00A536B7">
      <w:pPr>
        <w:ind w:left="567"/>
        <w:rPr>
          <w:color w:val="0070C0"/>
        </w:rPr>
      </w:pPr>
    </w:p>
    <w:p w:rsidR="00AD1E8C" w:rsidRDefault="00AD1E8C" w:rsidP="00A536B7">
      <w:pPr>
        <w:ind w:left="567"/>
        <w:rPr>
          <w:color w:val="0070C0"/>
        </w:rPr>
      </w:pPr>
      <w:r w:rsidRPr="00A536B7">
        <w:rPr>
          <w:color w:val="0070C0"/>
        </w:rPr>
        <w:t xml:space="preserve">All expressions of interest, </w:t>
      </w:r>
      <w:r w:rsidR="00133ACC">
        <w:rPr>
          <w:color w:val="0070C0"/>
        </w:rPr>
        <w:t>downloading of documents, communications a</w:t>
      </w:r>
      <w:r w:rsidRPr="00A536B7">
        <w:rPr>
          <w:color w:val="0070C0"/>
        </w:rPr>
        <w:t xml:space="preserve">nd submissions must be made </w:t>
      </w:r>
      <w:r w:rsidR="00133ACC">
        <w:rPr>
          <w:color w:val="0070C0"/>
        </w:rPr>
        <w:t xml:space="preserve">only </w:t>
      </w:r>
      <w:r w:rsidRPr="00A536B7">
        <w:rPr>
          <w:color w:val="0070C0"/>
        </w:rPr>
        <w:t>via the Portal.</w:t>
      </w:r>
    </w:p>
    <w:p w:rsidR="00D572BE" w:rsidRPr="00A536B7" w:rsidRDefault="00D572BE" w:rsidP="00A536B7">
      <w:pPr>
        <w:ind w:left="567"/>
        <w:rPr>
          <w:color w:val="0070C0"/>
        </w:rPr>
      </w:pPr>
    </w:p>
    <w:p w:rsidR="00AD1E8C" w:rsidRDefault="00AD1E8C" w:rsidP="00A536B7">
      <w:pPr>
        <w:ind w:left="567"/>
        <w:rPr>
          <w:color w:val="0070C0"/>
        </w:rPr>
      </w:pPr>
      <w:r w:rsidRPr="00A536B7">
        <w:rPr>
          <w:color w:val="0070C0"/>
        </w:rPr>
        <w:t xml:space="preserve">When registering for access to the Portal, </w:t>
      </w:r>
      <w:r w:rsidR="008A39A3">
        <w:rPr>
          <w:color w:val="0070C0"/>
        </w:rPr>
        <w:t>bidders</w:t>
      </w:r>
      <w:r w:rsidRPr="00A536B7">
        <w:rPr>
          <w:color w:val="0070C0"/>
        </w:rPr>
        <w:t xml:space="preserve"> will receive an email with a link to create and</w:t>
      </w:r>
      <w:r w:rsidR="009750C0" w:rsidRPr="00A536B7">
        <w:rPr>
          <w:color w:val="0070C0"/>
        </w:rPr>
        <w:t xml:space="preserve"> </w:t>
      </w:r>
      <w:r w:rsidRPr="00A536B7">
        <w:rPr>
          <w:color w:val="0070C0"/>
        </w:rPr>
        <w:t xml:space="preserve">activate their own account. </w:t>
      </w:r>
      <w:r w:rsidR="00133ACC">
        <w:rPr>
          <w:color w:val="0070C0"/>
        </w:rPr>
        <w:t xml:space="preserve"> </w:t>
      </w:r>
      <w:r w:rsidRPr="00A536B7">
        <w:rPr>
          <w:color w:val="0070C0"/>
        </w:rPr>
        <w:t xml:space="preserve">Once activated and logged in, </w:t>
      </w:r>
      <w:r w:rsidR="008A39A3">
        <w:rPr>
          <w:color w:val="0070C0"/>
        </w:rPr>
        <w:t>bidders</w:t>
      </w:r>
      <w:r w:rsidRPr="00A536B7">
        <w:rPr>
          <w:color w:val="0070C0"/>
        </w:rPr>
        <w:t xml:space="preserve"> will need </w:t>
      </w:r>
      <w:r w:rsidR="00133ACC">
        <w:rPr>
          <w:color w:val="0070C0"/>
        </w:rPr>
        <w:t xml:space="preserve">one of the </w:t>
      </w:r>
      <w:r w:rsidRPr="00A536B7">
        <w:rPr>
          <w:color w:val="0070C0"/>
        </w:rPr>
        <w:t>following code</w:t>
      </w:r>
      <w:r w:rsidR="00133ACC">
        <w:rPr>
          <w:color w:val="0070C0"/>
        </w:rPr>
        <w:t>s, appropriate to the contract/work stream which they are interested in,</w:t>
      </w:r>
      <w:r w:rsidRPr="00A536B7">
        <w:rPr>
          <w:color w:val="0070C0"/>
        </w:rPr>
        <w:t xml:space="preserve"> to</w:t>
      </w:r>
      <w:r w:rsidR="009750C0" w:rsidRPr="00A536B7">
        <w:rPr>
          <w:color w:val="0070C0"/>
        </w:rPr>
        <w:t xml:space="preserve"> </w:t>
      </w:r>
      <w:r w:rsidRPr="00A536B7">
        <w:rPr>
          <w:color w:val="0070C0"/>
        </w:rPr>
        <w:t xml:space="preserve">register </w:t>
      </w:r>
      <w:r w:rsidR="00133ACC">
        <w:rPr>
          <w:color w:val="0070C0"/>
        </w:rPr>
        <w:t>and download tender documents</w:t>
      </w:r>
      <w:r w:rsidRPr="00A536B7">
        <w:rPr>
          <w:color w:val="0070C0"/>
        </w:rPr>
        <w:t>:</w:t>
      </w:r>
    </w:p>
    <w:p w:rsidR="00133ACC" w:rsidRDefault="00133ACC" w:rsidP="00A536B7">
      <w:pPr>
        <w:ind w:left="567"/>
        <w:rPr>
          <w:color w:val="0070C0"/>
        </w:rPr>
      </w:pPr>
    </w:p>
    <w:tbl>
      <w:tblPr>
        <w:tblStyle w:val="TableGrid"/>
        <w:tblW w:w="0" w:type="auto"/>
        <w:tblInd w:w="1271" w:type="dxa"/>
        <w:tblLook w:val="04A0" w:firstRow="1" w:lastRow="0" w:firstColumn="1" w:lastColumn="0" w:noHBand="0" w:noVBand="1"/>
      </w:tblPr>
      <w:tblGrid>
        <w:gridCol w:w="1985"/>
        <w:gridCol w:w="2943"/>
        <w:gridCol w:w="1451"/>
      </w:tblGrid>
      <w:tr w:rsidR="00133ACC" w:rsidRPr="00133ACC" w:rsidTr="00133ACC">
        <w:tc>
          <w:tcPr>
            <w:tcW w:w="1985" w:type="dxa"/>
          </w:tcPr>
          <w:p w:rsidR="00133ACC" w:rsidRPr="00133ACC" w:rsidRDefault="00133ACC" w:rsidP="00133ACC">
            <w:pPr>
              <w:jc w:val="center"/>
              <w:rPr>
                <w:b/>
                <w:color w:val="0070C0"/>
              </w:rPr>
            </w:pPr>
            <w:r w:rsidRPr="00133ACC">
              <w:rPr>
                <w:b/>
                <w:color w:val="0070C0"/>
              </w:rPr>
              <w:t>Contract Stream</w:t>
            </w:r>
          </w:p>
        </w:tc>
        <w:tc>
          <w:tcPr>
            <w:tcW w:w="2943" w:type="dxa"/>
          </w:tcPr>
          <w:p w:rsidR="00133ACC" w:rsidRPr="00133ACC" w:rsidRDefault="00133ACC" w:rsidP="00133ACC">
            <w:pPr>
              <w:jc w:val="center"/>
              <w:rPr>
                <w:b/>
                <w:color w:val="0070C0"/>
              </w:rPr>
            </w:pPr>
            <w:r w:rsidRPr="00133ACC">
              <w:rPr>
                <w:b/>
                <w:color w:val="0070C0"/>
              </w:rPr>
              <w:t>Description</w:t>
            </w:r>
          </w:p>
        </w:tc>
        <w:tc>
          <w:tcPr>
            <w:tcW w:w="1451" w:type="dxa"/>
          </w:tcPr>
          <w:p w:rsidR="00133ACC" w:rsidRPr="00133ACC" w:rsidRDefault="00133ACC" w:rsidP="00133ACC">
            <w:pPr>
              <w:jc w:val="center"/>
              <w:rPr>
                <w:b/>
                <w:color w:val="0070C0"/>
              </w:rPr>
            </w:pPr>
            <w:r w:rsidRPr="00133ACC">
              <w:rPr>
                <w:b/>
                <w:color w:val="0070C0"/>
              </w:rPr>
              <w:t>Code</w:t>
            </w:r>
          </w:p>
        </w:tc>
      </w:tr>
      <w:tr w:rsidR="00133ACC" w:rsidTr="00133ACC">
        <w:tc>
          <w:tcPr>
            <w:tcW w:w="1985" w:type="dxa"/>
          </w:tcPr>
          <w:p w:rsidR="00133ACC" w:rsidRDefault="00133ACC" w:rsidP="00775A83">
            <w:pPr>
              <w:jc w:val="center"/>
              <w:rPr>
                <w:color w:val="0070C0"/>
              </w:rPr>
            </w:pPr>
            <w:r>
              <w:rPr>
                <w:color w:val="0070C0"/>
              </w:rPr>
              <w:t>2</w:t>
            </w:r>
          </w:p>
        </w:tc>
        <w:tc>
          <w:tcPr>
            <w:tcW w:w="2943" w:type="dxa"/>
          </w:tcPr>
          <w:p w:rsidR="00133ACC" w:rsidRDefault="00133ACC" w:rsidP="00775A83">
            <w:pPr>
              <w:jc w:val="center"/>
              <w:rPr>
                <w:color w:val="0070C0"/>
              </w:rPr>
            </w:pPr>
            <w:r>
              <w:rPr>
                <w:color w:val="0070C0"/>
              </w:rPr>
              <w:t>Reactive and Voids</w:t>
            </w:r>
          </w:p>
        </w:tc>
        <w:tc>
          <w:tcPr>
            <w:tcW w:w="1451" w:type="dxa"/>
          </w:tcPr>
          <w:p w:rsidR="00133ACC" w:rsidRDefault="006F09BF" w:rsidP="00775A83">
            <w:pPr>
              <w:jc w:val="center"/>
              <w:rPr>
                <w:color w:val="0070C0"/>
              </w:rPr>
            </w:pPr>
            <w:r>
              <w:rPr>
                <w:color w:val="0070C0"/>
              </w:rPr>
              <w:t>WBHRV67</w:t>
            </w:r>
          </w:p>
        </w:tc>
      </w:tr>
    </w:tbl>
    <w:p w:rsidR="00133ACC" w:rsidRDefault="00133ACC" w:rsidP="00A536B7">
      <w:pPr>
        <w:ind w:left="567"/>
        <w:rPr>
          <w:color w:val="0070C0"/>
        </w:rPr>
      </w:pPr>
    </w:p>
    <w:p w:rsidR="00AD1E8C" w:rsidRDefault="00AD1E8C" w:rsidP="00A536B7">
      <w:pPr>
        <w:ind w:left="567"/>
        <w:rPr>
          <w:color w:val="0070C0"/>
        </w:rPr>
      </w:pPr>
      <w:r w:rsidRPr="00A536B7">
        <w:rPr>
          <w:color w:val="0070C0"/>
        </w:rPr>
        <w:t xml:space="preserve">Should </w:t>
      </w:r>
      <w:r w:rsidR="008A39A3">
        <w:rPr>
          <w:color w:val="0070C0"/>
        </w:rPr>
        <w:t>bidders</w:t>
      </w:r>
      <w:r w:rsidRPr="00A536B7">
        <w:rPr>
          <w:color w:val="0070C0"/>
        </w:rPr>
        <w:t xml:space="preserve"> have any queries, or experience difficulties with the registration or download/upload system, they should contact the Portal helpdesk by calling +44 (0)1737 225 077 (ask for Paul Dugdale or</w:t>
      </w:r>
      <w:r w:rsidR="009750C0" w:rsidRPr="00A536B7">
        <w:rPr>
          <w:color w:val="0070C0"/>
        </w:rPr>
        <w:t xml:space="preserve"> </w:t>
      </w:r>
      <w:r w:rsidRPr="00A536B7">
        <w:rPr>
          <w:color w:val="0070C0"/>
        </w:rPr>
        <w:t xml:space="preserve">Jonathan Case) or email </w:t>
      </w:r>
      <w:hyperlink r:id="rId7" w:history="1">
        <w:r w:rsidR="006F09BF" w:rsidRPr="001C0172">
          <w:rPr>
            <w:rStyle w:val="Hyperlink"/>
          </w:rPr>
          <w:t>eTenders@rand-associates.co.uk</w:t>
        </w:r>
      </w:hyperlink>
      <w:r w:rsidRPr="00A536B7">
        <w:rPr>
          <w:color w:val="0070C0"/>
        </w:rPr>
        <w:t>.</w:t>
      </w:r>
    </w:p>
    <w:p w:rsidR="006F09BF" w:rsidRPr="00A536B7" w:rsidRDefault="006F09BF" w:rsidP="00A536B7">
      <w:pPr>
        <w:ind w:left="567"/>
        <w:rPr>
          <w:color w:val="0070C0"/>
        </w:rPr>
      </w:pPr>
    </w:p>
    <w:p w:rsidR="00AD1E8C" w:rsidRDefault="00AD1E8C" w:rsidP="00A536B7">
      <w:pPr>
        <w:ind w:left="567"/>
        <w:rPr>
          <w:color w:val="0070C0"/>
        </w:rPr>
      </w:pPr>
      <w:r w:rsidRPr="00A536B7">
        <w:rPr>
          <w:color w:val="0070C0"/>
        </w:rPr>
        <w:t xml:space="preserve">All communications and submissions must be made through the Portal. </w:t>
      </w:r>
      <w:r w:rsidR="008A39A3">
        <w:rPr>
          <w:color w:val="0070C0"/>
        </w:rPr>
        <w:t>Bidders</w:t>
      </w:r>
      <w:r w:rsidRPr="00A536B7">
        <w:rPr>
          <w:color w:val="0070C0"/>
        </w:rPr>
        <w:t xml:space="preserve"> may seek</w:t>
      </w:r>
      <w:r w:rsidR="009750C0" w:rsidRPr="00A536B7">
        <w:rPr>
          <w:color w:val="0070C0"/>
        </w:rPr>
        <w:t xml:space="preserve"> </w:t>
      </w:r>
      <w:r w:rsidRPr="00A536B7">
        <w:rPr>
          <w:color w:val="0070C0"/>
        </w:rPr>
        <w:t xml:space="preserve">clarification where they consider any part of the documentation </w:t>
      </w:r>
      <w:r w:rsidR="006F09BF">
        <w:rPr>
          <w:color w:val="0070C0"/>
        </w:rPr>
        <w:t xml:space="preserve">is missing </w:t>
      </w:r>
      <w:r w:rsidRPr="00A536B7">
        <w:rPr>
          <w:color w:val="0070C0"/>
        </w:rPr>
        <w:t>or any</w:t>
      </w:r>
      <w:r w:rsidR="006F09BF">
        <w:rPr>
          <w:color w:val="0070C0"/>
        </w:rPr>
        <w:t xml:space="preserve">thing related to </w:t>
      </w:r>
      <w:r w:rsidRPr="00A536B7">
        <w:rPr>
          <w:color w:val="0070C0"/>
        </w:rPr>
        <w:t>this procurement is</w:t>
      </w:r>
      <w:r w:rsidR="009750C0" w:rsidRPr="00A536B7">
        <w:rPr>
          <w:color w:val="0070C0"/>
        </w:rPr>
        <w:t xml:space="preserve"> </w:t>
      </w:r>
      <w:r w:rsidRPr="00A536B7">
        <w:rPr>
          <w:color w:val="0070C0"/>
        </w:rPr>
        <w:t>unclear. All queries and any clarification must be communicated using the secure email messaging function</w:t>
      </w:r>
      <w:r w:rsidR="009750C0" w:rsidRPr="00A536B7">
        <w:rPr>
          <w:color w:val="0070C0"/>
        </w:rPr>
        <w:t xml:space="preserve"> </w:t>
      </w:r>
      <w:r w:rsidRPr="00A536B7">
        <w:rPr>
          <w:color w:val="0070C0"/>
        </w:rPr>
        <w:t xml:space="preserve">on the Portal, but to be received no later than </w:t>
      </w:r>
      <w:bookmarkStart w:id="4" w:name="_Hlk498592804"/>
      <w:r w:rsidR="006A0A3C" w:rsidRPr="006A0A3C">
        <w:rPr>
          <w:b/>
          <w:color w:val="0070C0"/>
        </w:rPr>
        <w:t>17:00</w:t>
      </w:r>
      <w:r w:rsidRPr="006A0A3C">
        <w:rPr>
          <w:b/>
          <w:color w:val="0070C0"/>
        </w:rPr>
        <w:t xml:space="preserve"> </w:t>
      </w:r>
      <w:r w:rsidR="006A0A3C">
        <w:rPr>
          <w:b/>
          <w:color w:val="0070C0"/>
        </w:rPr>
        <w:t xml:space="preserve">hours </w:t>
      </w:r>
      <w:r w:rsidRPr="006A0A3C">
        <w:rPr>
          <w:b/>
          <w:color w:val="0070C0"/>
        </w:rPr>
        <w:t xml:space="preserve">on </w:t>
      </w:r>
      <w:r w:rsidR="006A0A3C" w:rsidRPr="006A0A3C">
        <w:rPr>
          <w:b/>
          <w:color w:val="0070C0"/>
        </w:rPr>
        <w:t>21</w:t>
      </w:r>
      <w:r w:rsidR="006A0A3C" w:rsidRPr="006A0A3C">
        <w:rPr>
          <w:b/>
          <w:color w:val="0070C0"/>
          <w:vertAlign w:val="superscript"/>
        </w:rPr>
        <w:t>st</w:t>
      </w:r>
      <w:r w:rsidR="006A0A3C" w:rsidRPr="006A0A3C">
        <w:rPr>
          <w:b/>
          <w:color w:val="0070C0"/>
        </w:rPr>
        <w:t xml:space="preserve"> December </w:t>
      </w:r>
      <w:r w:rsidRPr="006A0A3C">
        <w:rPr>
          <w:b/>
          <w:color w:val="0070C0"/>
        </w:rPr>
        <w:t>201</w:t>
      </w:r>
      <w:r w:rsidR="00362D1E" w:rsidRPr="006A0A3C">
        <w:rPr>
          <w:b/>
          <w:color w:val="0070C0"/>
        </w:rPr>
        <w:t>7</w:t>
      </w:r>
      <w:bookmarkEnd w:id="4"/>
      <w:r w:rsidRPr="00A536B7">
        <w:rPr>
          <w:color w:val="0070C0"/>
        </w:rPr>
        <w:t>. This will provide an audit trail of all</w:t>
      </w:r>
      <w:r w:rsidR="009750C0" w:rsidRPr="00A536B7">
        <w:rPr>
          <w:color w:val="0070C0"/>
        </w:rPr>
        <w:t xml:space="preserve"> </w:t>
      </w:r>
      <w:r w:rsidRPr="00A536B7">
        <w:rPr>
          <w:color w:val="0070C0"/>
        </w:rPr>
        <w:t>clarification requests and responses issued. It will not be possible to respond to any queries received after that</w:t>
      </w:r>
      <w:r w:rsidR="009750C0" w:rsidRPr="00A536B7">
        <w:rPr>
          <w:color w:val="0070C0"/>
        </w:rPr>
        <w:t xml:space="preserve"> </w:t>
      </w:r>
      <w:r w:rsidRPr="00A536B7">
        <w:rPr>
          <w:color w:val="0070C0"/>
        </w:rPr>
        <w:t>stipulated date and time.</w:t>
      </w:r>
    </w:p>
    <w:p w:rsidR="00903C5B" w:rsidRPr="00A536B7" w:rsidRDefault="00903C5B" w:rsidP="00A536B7">
      <w:pPr>
        <w:ind w:left="567"/>
        <w:rPr>
          <w:color w:val="0070C0"/>
        </w:rPr>
      </w:pPr>
    </w:p>
    <w:p w:rsidR="00AD1E8C" w:rsidRDefault="00AD1E8C" w:rsidP="00A536B7">
      <w:pPr>
        <w:ind w:left="567"/>
        <w:rPr>
          <w:color w:val="0070C0"/>
        </w:rPr>
      </w:pPr>
      <w:r w:rsidRPr="00A536B7">
        <w:rPr>
          <w:color w:val="0070C0"/>
        </w:rPr>
        <w:t xml:space="preserve">It is the </w:t>
      </w:r>
      <w:r w:rsidR="008A39A3">
        <w:rPr>
          <w:color w:val="0070C0"/>
        </w:rPr>
        <w:t>bidder</w:t>
      </w:r>
      <w:r w:rsidRPr="00A536B7">
        <w:rPr>
          <w:color w:val="0070C0"/>
        </w:rPr>
        <w:t>'s responsibility to regularly monitor communications raised and issued through the</w:t>
      </w:r>
      <w:r w:rsidR="009750C0" w:rsidRPr="00A536B7">
        <w:rPr>
          <w:color w:val="0070C0"/>
        </w:rPr>
        <w:t xml:space="preserve"> </w:t>
      </w:r>
      <w:r w:rsidRPr="00A536B7">
        <w:rPr>
          <w:color w:val="0070C0"/>
        </w:rPr>
        <w:t>Portal. Responses to requests for clarification will be communicated by Rand Associates Consultancy Services</w:t>
      </w:r>
      <w:r w:rsidR="009750C0" w:rsidRPr="00A536B7">
        <w:rPr>
          <w:color w:val="0070C0"/>
        </w:rPr>
        <w:t xml:space="preserve"> </w:t>
      </w:r>
      <w:r w:rsidRPr="00A536B7">
        <w:rPr>
          <w:color w:val="0070C0"/>
        </w:rPr>
        <w:t>L</w:t>
      </w:r>
      <w:r w:rsidR="001D31B8">
        <w:rPr>
          <w:color w:val="0070C0"/>
        </w:rPr>
        <w:t>imited</w:t>
      </w:r>
      <w:r w:rsidRPr="00A536B7">
        <w:rPr>
          <w:color w:val="0070C0"/>
        </w:rPr>
        <w:t xml:space="preserve"> to all </w:t>
      </w:r>
      <w:r w:rsidR="008A39A3">
        <w:rPr>
          <w:color w:val="0070C0"/>
        </w:rPr>
        <w:t>bidders</w:t>
      </w:r>
      <w:r w:rsidRPr="00A536B7">
        <w:rPr>
          <w:color w:val="0070C0"/>
        </w:rPr>
        <w:t xml:space="preserve"> through the Portal's secure email messaging system. The identity of the </w:t>
      </w:r>
      <w:r w:rsidR="008A39A3">
        <w:rPr>
          <w:color w:val="0070C0"/>
        </w:rPr>
        <w:t>bidder</w:t>
      </w:r>
      <w:r w:rsidRPr="00A536B7">
        <w:rPr>
          <w:color w:val="0070C0"/>
        </w:rPr>
        <w:t xml:space="preserve"> seeking clarification will not be disclosed to other </w:t>
      </w:r>
      <w:r w:rsidR="008A39A3">
        <w:rPr>
          <w:color w:val="0070C0"/>
        </w:rPr>
        <w:t>bidders</w:t>
      </w:r>
      <w:r w:rsidRPr="00A536B7">
        <w:rPr>
          <w:color w:val="0070C0"/>
        </w:rPr>
        <w:t>.</w:t>
      </w:r>
    </w:p>
    <w:p w:rsidR="006F09BF" w:rsidRPr="00A536B7" w:rsidRDefault="006F09BF" w:rsidP="00A536B7">
      <w:pPr>
        <w:ind w:left="567"/>
        <w:rPr>
          <w:color w:val="0070C0"/>
        </w:rPr>
      </w:pPr>
    </w:p>
    <w:p w:rsidR="00AD1E8C" w:rsidRPr="00A536B7" w:rsidRDefault="00AD1E8C" w:rsidP="00A536B7">
      <w:pPr>
        <w:ind w:left="567"/>
        <w:rPr>
          <w:color w:val="0070C0"/>
        </w:rPr>
      </w:pPr>
      <w:r w:rsidRPr="00A536B7">
        <w:rPr>
          <w:color w:val="0070C0"/>
        </w:rPr>
        <w:t xml:space="preserve">When uploading </w:t>
      </w:r>
      <w:r w:rsidR="006F09BF">
        <w:rPr>
          <w:color w:val="0070C0"/>
        </w:rPr>
        <w:t xml:space="preserve">submission </w:t>
      </w:r>
      <w:r w:rsidRPr="00A536B7">
        <w:rPr>
          <w:color w:val="0070C0"/>
        </w:rPr>
        <w:t xml:space="preserve">responses, </w:t>
      </w:r>
      <w:r w:rsidR="008A39A3">
        <w:rPr>
          <w:color w:val="0070C0"/>
        </w:rPr>
        <w:t>bidders</w:t>
      </w:r>
      <w:r w:rsidRPr="00A536B7">
        <w:rPr>
          <w:color w:val="0070C0"/>
        </w:rPr>
        <w:t xml:space="preserve"> must be aware of any speed limitations of their internet</w:t>
      </w:r>
      <w:r w:rsidR="009750C0" w:rsidRPr="00A536B7">
        <w:rPr>
          <w:color w:val="0070C0"/>
        </w:rPr>
        <w:t xml:space="preserve"> </w:t>
      </w:r>
      <w:r w:rsidRPr="00A536B7">
        <w:rPr>
          <w:color w:val="0070C0"/>
        </w:rPr>
        <w:t>connection, system configuration and general web traffic etc as these may impact on the time taken to complete</w:t>
      </w:r>
      <w:r w:rsidR="009750C0" w:rsidRPr="00A536B7">
        <w:rPr>
          <w:color w:val="0070C0"/>
        </w:rPr>
        <w:t xml:space="preserve"> </w:t>
      </w:r>
      <w:r w:rsidRPr="00A536B7">
        <w:rPr>
          <w:color w:val="0070C0"/>
        </w:rPr>
        <w:t xml:space="preserve">the transaction. Uploading of submissions must be completed by the deadline closing date and time. </w:t>
      </w:r>
      <w:r w:rsidR="006F09BF">
        <w:rPr>
          <w:color w:val="0070C0"/>
        </w:rPr>
        <w:t xml:space="preserve">It is recommended that </w:t>
      </w:r>
      <w:r w:rsidR="008A39A3">
        <w:rPr>
          <w:color w:val="0070C0"/>
        </w:rPr>
        <w:t>bidders</w:t>
      </w:r>
      <w:r w:rsidR="006F09BF">
        <w:rPr>
          <w:color w:val="0070C0"/>
        </w:rPr>
        <w:t xml:space="preserve"> </w:t>
      </w:r>
      <w:r w:rsidRPr="00A536B7">
        <w:rPr>
          <w:color w:val="0070C0"/>
        </w:rPr>
        <w:t>DO NOT</w:t>
      </w:r>
      <w:r w:rsidR="009750C0" w:rsidRPr="00A536B7">
        <w:rPr>
          <w:color w:val="0070C0"/>
        </w:rPr>
        <w:t xml:space="preserve"> </w:t>
      </w:r>
      <w:r w:rsidRPr="00A536B7">
        <w:rPr>
          <w:color w:val="0070C0"/>
        </w:rPr>
        <w:t xml:space="preserve">wait until too near the closing time on the return date. The closing deadline for uploading completed </w:t>
      </w:r>
      <w:r w:rsidR="00903C5B">
        <w:rPr>
          <w:color w:val="0070C0"/>
        </w:rPr>
        <w:t>tender</w:t>
      </w:r>
      <w:r w:rsidR="009750C0" w:rsidRPr="00A536B7">
        <w:rPr>
          <w:color w:val="0070C0"/>
        </w:rPr>
        <w:t xml:space="preserve"> </w:t>
      </w:r>
      <w:r w:rsidRPr="00A536B7">
        <w:rPr>
          <w:color w:val="0070C0"/>
        </w:rPr>
        <w:t xml:space="preserve">submissions is </w:t>
      </w:r>
      <w:r w:rsidR="006A0A3C" w:rsidRPr="006A0A3C">
        <w:rPr>
          <w:b/>
          <w:color w:val="0070C0"/>
        </w:rPr>
        <w:t xml:space="preserve">17:00 hours </w:t>
      </w:r>
      <w:r w:rsidR="00903C5B" w:rsidRPr="006A0A3C">
        <w:rPr>
          <w:b/>
          <w:color w:val="0070C0"/>
        </w:rPr>
        <w:t xml:space="preserve">on </w:t>
      </w:r>
      <w:r w:rsidR="006A0A3C" w:rsidRPr="006A0A3C">
        <w:rPr>
          <w:b/>
          <w:color w:val="0070C0"/>
        </w:rPr>
        <w:t>2</w:t>
      </w:r>
      <w:r w:rsidR="006A0A3C" w:rsidRPr="006A0A3C">
        <w:rPr>
          <w:b/>
          <w:color w:val="0070C0"/>
          <w:vertAlign w:val="superscript"/>
        </w:rPr>
        <w:t>nd</w:t>
      </w:r>
      <w:r w:rsidR="006A0A3C" w:rsidRPr="006A0A3C">
        <w:rPr>
          <w:b/>
          <w:color w:val="0070C0"/>
        </w:rPr>
        <w:t xml:space="preserve"> January 2018</w:t>
      </w:r>
      <w:r w:rsidRPr="00A536B7">
        <w:rPr>
          <w:color w:val="0070C0"/>
        </w:rPr>
        <w:t xml:space="preserve">. Please note that the Portal will not permit </w:t>
      </w:r>
      <w:r w:rsidR="006F09BF">
        <w:rPr>
          <w:color w:val="0070C0"/>
        </w:rPr>
        <w:t>t</w:t>
      </w:r>
      <w:r w:rsidRPr="00A536B7">
        <w:rPr>
          <w:color w:val="0070C0"/>
        </w:rPr>
        <w:t>ender submissions to be</w:t>
      </w:r>
      <w:r w:rsidR="009750C0" w:rsidRPr="00A536B7">
        <w:rPr>
          <w:color w:val="0070C0"/>
        </w:rPr>
        <w:t xml:space="preserve"> </w:t>
      </w:r>
      <w:r w:rsidRPr="00A536B7">
        <w:rPr>
          <w:color w:val="0070C0"/>
        </w:rPr>
        <w:t>uploaded after the closing deadline.</w:t>
      </w:r>
    </w:p>
    <w:p w:rsidR="00AD1E8C" w:rsidRDefault="001D31B8" w:rsidP="00A536B7">
      <w:pPr>
        <w:ind w:left="567"/>
        <w:rPr>
          <w:color w:val="0070C0"/>
        </w:rPr>
      </w:pPr>
      <w:r>
        <w:rPr>
          <w:color w:val="0070C0"/>
        </w:rPr>
        <w:t>Tender</w:t>
      </w:r>
      <w:r w:rsidR="00AD1E8C" w:rsidRPr="00A536B7">
        <w:rPr>
          <w:color w:val="0070C0"/>
        </w:rPr>
        <w:t xml:space="preserve"> submission documents will be visible to </w:t>
      </w:r>
      <w:r w:rsidR="009750C0" w:rsidRPr="00A536B7">
        <w:rPr>
          <w:color w:val="0070C0"/>
        </w:rPr>
        <w:t xml:space="preserve">the Client </w:t>
      </w:r>
      <w:r w:rsidR="00AD1E8C" w:rsidRPr="00A536B7">
        <w:rPr>
          <w:color w:val="0070C0"/>
        </w:rPr>
        <w:t>and Rand Associates Consultancy Services Ltd</w:t>
      </w:r>
      <w:r w:rsidR="009750C0" w:rsidRPr="00A536B7">
        <w:rPr>
          <w:color w:val="0070C0"/>
        </w:rPr>
        <w:t xml:space="preserve"> </w:t>
      </w:r>
      <w:r w:rsidR="00AD1E8C" w:rsidRPr="00A536B7">
        <w:rPr>
          <w:color w:val="0070C0"/>
        </w:rPr>
        <w:t>only after the closing deadline.</w:t>
      </w:r>
    </w:p>
    <w:p w:rsidR="00903C5B" w:rsidRDefault="00903C5B">
      <w:pPr>
        <w:rPr>
          <w:color w:val="0070C0"/>
        </w:rPr>
      </w:pPr>
      <w:r>
        <w:rPr>
          <w:color w:val="0070C0"/>
        </w:rPr>
        <w:br w:type="page"/>
      </w:r>
    </w:p>
    <w:p w:rsidR="00D572BE" w:rsidRPr="00D572BE" w:rsidRDefault="00AD1E8C" w:rsidP="00D572BE">
      <w:pPr>
        <w:ind w:left="567"/>
        <w:rPr>
          <w:color w:val="0070C0"/>
        </w:rPr>
      </w:pPr>
      <w:proofErr w:type="gramStart"/>
      <w:r w:rsidRPr="00A536B7">
        <w:rPr>
          <w:color w:val="0070C0"/>
        </w:rPr>
        <w:lastRenderedPageBreak/>
        <w:t xml:space="preserve">If there are any significant changes to the information supplied by any </w:t>
      </w:r>
      <w:r w:rsidR="008A39A3">
        <w:rPr>
          <w:color w:val="0070C0"/>
        </w:rPr>
        <w:t>bidder</w:t>
      </w:r>
      <w:r w:rsidRPr="00A536B7">
        <w:rPr>
          <w:color w:val="0070C0"/>
        </w:rPr>
        <w:t xml:space="preserve"> in its </w:t>
      </w:r>
      <w:r w:rsidR="006F09BF">
        <w:rPr>
          <w:color w:val="0070C0"/>
        </w:rPr>
        <w:t xml:space="preserve">tender </w:t>
      </w:r>
      <w:r w:rsidRPr="00A536B7">
        <w:rPr>
          <w:color w:val="0070C0"/>
        </w:rPr>
        <w:t>submission after it has been submitted</w:t>
      </w:r>
      <w:r w:rsidR="006F09BF">
        <w:rPr>
          <w:color w:val="0070C0"/>
        </w:rPr>
        <w:t>,</w:t>
      </w:r>
      <w:r w:rsidRPr="00A536B7">
        <w:rPr>
          <w:color w:val="0070C0"/>
        </w:rPr>
        <w:t xml:space="preserve"> the </w:t>
      </w:r>
      <w:r w:rsidR="008A39A3">
        <w:rPr>
          <w:color w:val="0070C0"/>
        </w:rPr>
        <w:t>bidder</w:t>
      </w:r>
      <w:r w:rsidRPr="00A536B7">
        <w:rPr>
          <w:color w:val="0070C0"/>
        </w:rPr>
        <w:t xml:space="preserve"> must as soon as reasonably practicable inform</w:t>
      </w:r>
      <w:r w:rsidR="00D572BE">
        <w:rPr>
          <w:color w:val="0070C0"/>
        </w:rPr>
        <w:t xml:space="preserve"> </w:t>
      </w:r>
      <w:r w:rsidR="006F09BF">
        <w:rPr>
          <w:color w:val="0070C0"/>
        </w:rPr>
        <w:t xml:space="preserve">the Client </w:t>
      </w:r>
      <w:r w:rsidR="00D572BE" w:rsidRPr="00D572BE">
        <w:rPr>
          <w:color w:val="0070C0"/>
        </w:rPr>
        <w:t>in writing of the full nature, extent and effect of the change or changes.</w:t>
      </w:r>
      <w:proofErr w:type="gramEnd"/>
      <w:r w:rsidR="00D572BE" w:rsidRPr="00D572BE">
        <w:rPr>
          <w:color w:val="0070C0"/>
        </w:rPr>
        <w:t xml:space="preserve"> This applies </w:t>
      </w:r>
      <w:r w:rsidR="006F09BF">
        <w:rPr>
          <w:color w:val="0070C0"/>
        </w:rPr>
        <w:t xml:space="preserve">also </w:t>
      </w:r>
      <w:r w:rsidR="00D572BE" w:rsidRPr="00D572BE">
        <w:rPr>
          <w:color w:val="0070C0"/>
        </w:rPr>
        <w:t>at all</w:t>
      </w:r>
      <w:r w:rsidR="00D572BE">
        <w:rPr>
          <w:color w:val="0070C0"/>
        </w:rPr>
        <w:t xml:space="preserve"> </w:t>
      </w:r>
      <w:r w:rsidR="006F09BF">
        <w:rPr>
          <w:color w:val="0070C0"/>
        </w:rPr>
        <w:t xml:space="preserve">other </w:t>
      </w:r>
      <w:r w:rsidR="00D572BE" w:rsidRPr="00D572BE">
        <w:rPr>
          <w:color w:val="0070C0"/>
        </w:rPr>
        <w:t>stages of the procurement process.</w:t>
      </w:r>
    </w:p>
    <w:p w:rsidR="00D572BE" w:rsidRDefault="00D572BE" w:rsidP="00D572BE">
      <w:pPr>
        <w:ind w:left="567"/>
        <w:rPr>
          <w:color w:val="0070C0"/>
        </w:rPr>
      </w:pPr>
    </w:p>
    <w:p w:rsidR="00993109" w:rsidRPr="00A536B7" w:rsidRDefault="00D572BE" w:rsidP="00D572BE">
      <w:pPr>
        <w:ind w:left="567"/>
        <w:rPr>
          <w:color w:val="0070C0"/>
        </w:rPr>
      </w:pPr>
      <w:r>
        <w:rPr>
          <w:color w:val="0070C0"/>
        </w:rPr>
        <w:t>The Client</w:t>
      </w:r>
      <w:r w:rsidRPr="00D572BE">
        <w:rPr>
          <w:color w:val="0070C0"/>
        </w:rPr>
        <w:t xml:space="preserve"> reserves the right to withdraw from this procurement procedure at any</w:t>
      </w:r>
      <w:r w:rsidR="006F09BF">
        <w:rPr>
          <w:color w:val="0070C0"/>
        </w:rPr>
        <w:t xml:space="preserve"> </w:t>
      </w:r>
      <w:r w:rsidRPr="00D572BE">
        <w:rPr>
          <w:color w:val="0070C0"/>
        </w:rPr>
        <w:t>time without awarding</w:t>
      </w:r>
      <w:r>
        <w:rPr>
          <w:color w:val="0070C0"/>
        </w:rPr>
        <w:t xml:space="preserve"> </w:t>
      </w:r>
      <w:r w:rsidRPr="00D572BE">
        <w:rPr>
          <w:color w:val="0070C0"/>
        </w:rPr>
        <w:t>a contract</w:t>
      </w:r>
      <w:r>
        <w:rPr>
          <w:color w:val="0070C0"/>
        </w:rPr>
        <w:t xml:space="preserve"> or contracts</w:t>
      </w:r>
      <w:r w:rsidRPr="00D572BE">
        <w:rPr>
          <w:color w:val="0070C0"/>
        </w:rPr>
        <w:t xml:space="preserve">. </w:t>
      </w:r>
      <w:r w:rsidR="008A39A3">
        <w:rPr>
          <w:color w:val="0070C0"/>
        </w:rPr>
        <w:t>Bidders</w:t>
      </w:r>
      <w:r w:rsidRPr="00D572BE">
        <w:rPr>
          <w:color w:val="0070C0"/>
        </w:rPr>
        <w:t xml:space="preserve"> shall be responsible for the costs and expenses they incur as a result of</w:t>
      </w:r>
      <w:r>
        <w:rPr>
          <w:color w:val="0070C0"/>
        </w:rPr>
        <w:t xml:space="preserve"> </w:t>
      </w:r>
      <w:r w:rsidRPr="00D572BE">
        <w:rPr>
          <w:color w:val="0070C0"/>
        </w:rPr>
        <w:t xml:space="preserve">participating in this procurement process. </w:t>
      </w:r>
      <w:r>
        <w:rPr>
          <w:color w:val="0070C0"/>
        </w:rPr>
        <w:t>Neither the Client n</w:t>
      </w:r>
      <w:r w:rsidRPr="00D572BE">
        <w:rPr>
          <w:color w:val="0070C0"/>
        </w:rPr>
        <w:t xml:space="preserve">or </w:t>
      </w:r>
      <w:r>
        <w:rPr>
          <w:color w:val="0070C0"/>
        </w:rPr>
        <w:t xml:space="preserve">any of </w:t>
      </w:r>
      <w:r w:rsidRPr="00D572BE">
        <w:rPr>
          <w:color w:val="0070C0"/>
        </w:rPr>
        <w:t xml:space="preserve">its advisors shall </w:t>
      </w:r>
      <w:r>
        <w:rPr>
          <w:color w:val="0070C0"/>
        </w:rPr>
        <w:t>l</w:t>
      </w:r>
      <w:r w:rsidRPr="00D572BE">
        <w:rPr>
          <w:color w:val="0070C0"/>
        </w:rPr>
        <w:t xml:space="preserve">iable for any costs in respect of the preparation of any tender submission of any </w:t>
      </w:r>
      <w:r w:rsidR="008A39A3">
        <w:rPr>
          <w:color w:val="0070C0"/>
        </w:rPr>
        <w:t>bidder</w:t>
      </w:r>
      <w:r>
        <w:rPr>
          <w:color w:val="0070C0"/>
        </w:rPr>
        <w:t xml:space="preserve"> </w:t>
      </w:r>
      <w:r w:rsidRPr="00D572BE">
        <w:rPr>
          <w:color w:val="0070C0"/>
        </w:rPr>
        <w:t>whether they are successful or unsuccessful. This shall equally apply in the event that the procurement process</w:t>
      </w:r>
      <w:r>
        <w:rPr>
          <w:color w:val="0070C0"/>
        </w:rPr>
        <w:t xml:space="preserve"> </w:t>
      </w:r>
      <w:r w:rsidRPr="00D572BE">
        <w:rPr>
          <w:color w:val="0070C0"/>
        </w:rPr>
        <w:t xml:space="preserve">is postponed, cancelled or abandoned by </w:t>
      </w:r>
      <w:r>
        <w:rPr>
          <w:color w:val="0070C0"/>
        </w:rPr>
        <w:t xml:space="preserve">the Client </w:t>
      </w:r>
      <w:r w:rsidRPr="00D572BE">
        <w:rPr>
          <w:color w:val="0070C0"/>
        </w:rPr>
        <w:t xml:space="preserve">at any stage and for whatever reason. </w:t>
      </w:r>
      <w:r w:rsidR="008A39A3">
        <w:rPr>
          <w:color w:val="0070C0"/>
        </w:rPr>
        <w:t>Bidders</w:t>
      </w:r>
      <w:r w:rsidRPr="00D572BE">
        <w:rPr>
          <w:color w:val="0070C0"/>
        </w:rPr>
        <w:t xml:space="preserve"> shall be deemed to have unequivocally accepted this as a condition precedent to participation in this</w:t>
      </w:r>
      <w:r>
        <w:rPr>
          <w:color w:val="0070C0"/>
        </w:rPr>
        <w:t xml:space="preserve"> </w:t>
      </w:r>
      <w:r w:rsidRPr="00D572BE">
        <w:rPr>
          <w:color w:val="0070C0"/>
        </w:rPr>
        <w:t>procurement process.</w:t>
      </w:r>
    </w:p>
    <w:p w:rsidR="00993109" w:rsidRPr="00A536B7" w:rsidRDefault="00993109" w:rsidP="00A536B7">
      <w:pPr>
        <w:ind w:left="567"/>
        <w:rPr>
          <w:color w:val="0070C0"/>
        </w:rPr>
      </w:pPr>
    </w:p>
    <w:p w:rsidR="00993109" w:rsidRPr="00A536B7" w:rsidRDefault="00993109" w:rsidP="001A74D7">
      <w:pPr>
        <w:ind w:left="567"/>
        <w:rPr>
          <w:color w:val="0070C0"/>
        </w:rPr>
      </w:pPr>
      <w:bookmarkStart w:id="5" w:name="_Hlk498606053"/>
    </w:p>
    <w:bookmarkEnd w:id="2"/>
    <w:bookmarkEnd w:id="5"/>
    <w:p w:rsidR="001A74D7" w:rsidRPr="00AD1E8C" w:rsidRDefault="001A74D7">
      <w:pPr>
        <w:rPr>
          <w:rFonts w:cs="Tahoma"/>
        </w:rPr>
      </w:pPr>
    </w:p>
    <w:sectPr w:rsidR="001A74D7" w:rsidRPr="00AD1E8C" w:rsidSect="00362D1E">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3E38"/>
    <w:multiLevelType w:val="hybridMultilevel"/>
    <w:tmpl w:val="533458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42310E8C"/>
    <w:multiLevelType w:val="hybridMultilevel"/>
    <w:tmpl w:val="9EC6C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715103BA"/>
    <w:multiLevelType w:val="hybridMultilevel"/>
    <w:tmpl w:val="4D96C2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0B"/>
    <w:rsid w:val="00022BD3"/>
    <w:rsid w:val="000262C0"/>
    <w:rsid w:val="00027694"/>
    <w:rsid w:val="00037368"/>
    <w:rsid w:val="00042964"/>
    <w:rsid w:val="00050724"/>
    <w:rsid w:val="000526A1"/>
    <w:rsid w:val="00061533"/>
    <w:rsid w:val="00064025"/>
    <w:rsid w:val="000752C5"/>
    <w:rsid w:val="00077ACD"/>
    <w:rsid w:val="000800AF"/>
    <w:rsid w:val="00091334"/>
    <w:rsid w:val="000A028D"/>
    <w:rsid w:val="000A09AC"/>
    <w:rsid w:val="000B141E"/>
    <w:rsid w:val="000B15B7"/>
    <w:rsid w:val="000B70C2"/>
    <w:rsid w:val="000C146A"/>
    <w:rsid w:val="000C4E4F"/>
    <w:rsid w:val="000E6EE1"/>
    <w:rsid w:val="000F167A"/>
    <w:rsid w:val="000F4BFB"/>
    <w:rsid w:val="000F6882"/>
    <w:rsid w:val="000F7891"/>
    <w:rsid w:val="00102CA3"/>
    <w:rsid w:val="001076F3"/>
    <w:rsid w:val="001163EA"/>
    <w:rsid w:val="00131243"/>
    <w:rsid w:val="00133ACC"/>
    <w:rsid w:val="0014135A"/>
    <w:rsid w:val="00155F03"/>
    <w:rsid w:val="00184497"/>
    <w:rsid w:val="00187472"/>
    <w:rsid w:val="00195CD3"/>
    <w:rsid w:val="001A269A"/>
    <w:rsid w:val="001A74D7"/>
    <w:rsid w:val="001B4F92"/>
    <w:rsid w:val="001C0D70"/>
    <w:rsid w:val="001C1EC6"/>
    <w:rsid w:val="001C75B7"/>
    <w:rsid w:val="001D31B8"/>
    <w:rsid w:val="001E574A"/>
    <w:rsid w:val="001F05D3"/>
    <w:rsid w:val="001F4B5A"/>
    <w:rsid w:val="00203402"/>
    <w:rsid w:val="00204240"/>
    <w:rsid w:val="00207C53"/>
    <w:rsid w:val="00221E64"/>
    <w:rsid w:val="002228BB"/>
    <w:rsid w:val="0023131C"/>
    <w:rsid w:val="0023508C"/>
    <w:rsid w:val="00235D08"/>
    <w:rsid w:val="0025163F"/>
    <w:rsid w:val="00253411"/>
    <w:rsid w:val="0026486A"/>
    <w:rsid w:val="00270945"/>
    <w:rsid w:val="0027626C"/>
    <w:rsid w:val="0028539D"/>
    <w:rsid w:val="00296B99"/>
    <w:rsid w:val="002B51A9"/>
    <w:rsid w:val="002B5558"/>
    <w:rsid w:val="002C781B"/>
    <w:rsid w:val="002E7F71"/>
    <w:rsid w:val="002F7263"/>
    <w:rsid w:val="002F7959"/>
    <w:rsid w:val="00303025"/>
    <w:rsid w:val="00331988"/>
    <w:rsid w:val="00332FF5"/>
    <w:rsid w:val="00334E85"/>
    <w:rsid w:val="00341ED3"/>
    <w:rsid w:val="00343D7C"/>
    <w:rsid w:val="0036188B"/>
    <w:rsid w:val="00362D1E"/>
    <w:rsid w:val="003715CA"/>
    <w:rsid w:val="00386DBD"/>
    <w:rsid w:val="00390E91"/>
    <w:rsid w:val="00394840"/>
    <w:rsid w:val="003A3462"/>
    <w:rsid w:val="003A4411"/>
    <w:rsid w:val="003B02E6"/>
    <w:rsid w:val="003B222F"/>
    <w:rsid w:val="003B6E31"/>
    <w:rsid w:val="003E4713"/>
    <w:rsid w:val="003F07C7"/>
    <w:rsid w:val="003F26EF"/>
    <w:rsid w:val="00405BA7"/>
    <w:rsid w:val="00407320"/>
    <w:rsid w:val="00410233"/>
    <w:rsid w:val="00425024"/>
    <w:rsid w:val="00425569"/>
    <w:rsid w:val="00425D0E"/>
    <w:rsid w:val="00435D06"/>
    <w:rsid w:val="004370A2"/>
    <w:rsid w:val="00441E22"/>
    <w:rsid w:val="00444B0F"/>
    <w:rsid w:val="00444E00"/>
    <w:rsid w:val="00444E1E"/>
    <w:rsid w:val="00446C0F"/>
    <w:rsid w:val="00450929"/>
    <w:rsid w:val="00450A81"/>
    <w:rsid w:val="004532E9"/>
    <w:rsid w:val="004671B8"/>
    <w:rsid w:val="0047743E"/>
    <w:rsid w:val="004B3D8D"/>
    <w:rsid w:val="004B6868"/>
    <w:rsid w:val="004C6EC7"/>
    <w:rsid w:val="004D1F09"/>
    <w:rsid w:val="004D31BD"/>
    <w:rsid w:val="004D402C"/>
    <w:rsid w:val="004E1D04"/>
    <w:rsid w:val="004F0365"/>
    <w:rsid w:val="004F266B"/>
    <w:rsid w:val="004F764E"/>
    <w:rsid w:val="00500FB6"/>
    <w:rsid w:val="00511660"/>
    <w:rsid w:val="005301E4"/>
    <w:rsid w:val="005414E2"/>
    <w:rsid w:val="005621B3"/>
    <w:rsid w:val="00566572"/>
    <w:rsid w:val="00572E0D"/>
    <w:rsid w:val="00572F2F"/>
    <w:rsid w:val="00587B11"/>
    <w:rsid w:val="00587D83"/>
    <w:rsid w:val="005914C4"/>
    <w:rsid w:val="00596A02"/>
    <w:rsid w:val="005A0C11"/>
    <w:rsid w:val="005E09B2"/>
    <w:rsid w:val="005E20C1"/>
    <w:rsid w:val="005E2971"/>
    <w:rsid w:val="005F0F3E"/>
    <w:rsid w:val="00617058"/>
    <w:rsid w:val="00623437"/>
    <w:rsid w:val="00642513"/>
    <w:rsid w:val="00650AE6"/>
    <w:rsid w:val="00651E4C"/>
    <w:rsid w:val="006574D2"/>
    <w:rsid w:val="00665294"/>
    <w:rsid w:val="00667F72"/>
    <w:rsid w:val="006732F7"/>
    <w:rsid w:val="006809F3"/>
    <w:rsid w:val="00683FA8"/>
    <w:rsid w:val="00692D88"/>
    <w:rsid w:val="006A0A3C"/>
    <w:rsid w:val="006A1668"/>
    <w:rsid w:val="006A206A"/>
    <w:rsid w:val="006A57AB"/>
    <w:rsid w:val="006C3FE9"/>
    <w:rsid w:val="006E0E5F"/>
    <w:rsid w:val="006E1EE0"/>
    <w:rsid w:val="006E345D"/>
    <w:rsid w:val="006F09BF"/>
    <w:rsid w:val="006F2840"/>
    <w:rsid w:val="006F2B76"/>
    <w:rsid w:val="006F7050"/>
    <w:rsid w:val="00700F47"/>
    <w:rsid w:val="00701BB2"/>
    <w:rsid w:val="00702E2E"/>
    <w:rsid w:val="0070313B"/>
    <w:rsid w:val="00715228"/>
    <w:rsid w:val="0072106F"/>
    <w:rsid w:val="00721898"/>
    <w:rsid w:val="00732AE4"/>
    <w:rsid w:val="00740515"/>
    <w:rsid w:val="0077193C"/>
    <w:rsid w:val="00775A83"/>
    <w:rsid w:val="0079076E"/>
    <w:rsid w:val="00796EEC"/>
    <w:rsid w:val="007A5382"/>
    <w:rsid w:val="007B1EBD"/>
    <w:rsid w:val="007B205A"/>
    <w:rsid w:val="007C1474"/>
    <w:rsid w:val="007C403A"/>
    <w:rsid w:val="007C4265"/>
    <w:rsid w:val="007C7578"/>
    <w:rsid w:val="007D29F4"/>
    <w:rsid w:val="007E2B09"/>
    <w:rsid w:val="007E4CC4"/>
    <w:rsid w:val="007E7D19"/>
    <w:rsid w:val="007E7E47"/>
    <w:rsid w:val="007F0503"/>
    <w:rsid w:val="00803AAF"/>
    <w:rsid w:val="00817672"/>
    <w:rsid w:val="00827996"/>
    <w:rsid w:val="00835803"/>
    <w:rsid w:val="00841E1A"/>
    <w:rsid w:val="0084355C"/>
    <w:rsid w:val="00855A2D"/>
    <w:rsid w:val="00864BB2"/>
    <w:rsid w:val="0086630E"/>
    <w:rsid w:val="008810DE"/>
    <w:rsid w:val="00881F98"/>
    <w:rsid w:val="00886EEC"/>
    <w:rsid w:val="00887C4B"/>
    <w:rsid w:val="00896548"/>
    <w:rsid w:val="008A1002"/>
    <w:rsid w:val="008A39A3"/>
    <w:rsid w:val="008B11FA"/>
    <w:rsid w:val="008B3C03"/>
    <w:rsid w:val="008B40CB"/>
    <w:rsid w:val="008B5560"/>
    <w:rsid w:val="008B60C9"/>
    <w:rsid w:val="008C391B"/>
    <w:rsid w:val="008C5282"/>
    <w:rsid w:val="008D2B6F"/>
    <w:rsid w:val="008E449F"/>
    <w:rsid w:val="008F416E"/>
    <w:rsid w:val="00903C5B"/>
    <w:rsid w:val="0091631A"/>
    <w:rsid w:val="009267B3"/>
    <w:rsid w:val="0092703B"/>
    <w:rsid w:val="00944C78"/>
    <w:rsid w:val="00954EC6"/>
    <w:rsid w:val="00954F29"/>
    <w:rsid w:val="0095738B"/>
    <w:rsid w:val="0096317A"/>
    <w:rsid w:val="009667C3"/>
    <w:rsid w:val="00971A25"/>
    <w:rsid w:val="009750C0"/>
    <w:rsid w:val="00991474"/>
    <w:rsid w:val="00993109"/>
    <w:rsid w:val="009A0D84"/>
    <w:rsid w:val="009A614C"/>
    <w:rsid w:val="009E7E02"/>
    <w:rsid w:val="009F0914"/>
    <w:rsid w:val="009F23A6"/>
    <w:rsid w:val="00A0718A"/>
    <w:rsid w:val="00A31B08"/>
    <w:rsid w:val="00A371CB"/>
    <w:rsid w:val="00A52A36"/>
    <w:rsid w:val="00A536B7"/>
    <w:rsid w:val="00A70FB0"/>
    <w:rsid w:val="00A73B23"/>
    <w:rsid w:val="00A74A09"/>
    <w:rsid w:val="00A849A9"/>
    <w:rsid w:val="00A857C8"/>
    <w:rsid w:val="00A87372"/>
    <w:rsid w:val="00AA692A"/>
    <w:rsid w:val="00AB168F"/>
    <w:rsid w:val="00AB427D"/>
    <w:rsid w:val="00AD1E8C"/>
    <w:rsid w:val="00AE2F49"/>
    <w:rsid w:val="00AE5342"/>
    <w:rsid w:val="00AE55BE"/>
    <w:rsid w:val="00AF210C"/>
    <w:rsid w:val="00AF7A4E"/>
    <w:rsid w:val="00B016DA"/>
    <w:rsid w:val="00B01A0B"/>
    <w:rsid w:val="00B1007F"/>
    <w:rsid w:val="00B11227"/>
    <w:rsid w:val="00B154D8"/>
    <w:rsid w:val="00B24002"/>
    <w:rsid w:val="00B27F0D"/>
    <w:rsid w:val="00B36DCD"/>
    <w:rsid w:val="00B44269"/>
    <w:rsid w:val="00B4581D"/>
    <w:rsid w:val="00B4759C"/>
    <w:rsid w:val="00B72BCC"/>
    <w:rsid w:val="00B80C41"/>
    <w:rsid w:val="00B81CE5"/>
    <w:rsid w:val="00B863EF"/>
    <w:rsid w:val="00B96687"/>
    <w:rsid w:val="00BB2543"/>
    <w:rsid w:val="00BC4F5B"/>
    <w:rsid w:val="00BC70FA"/>
    <w:rsid w:val="00BD0A10"/>
    <w:rsid w:val="00BD79D9"/>
    <w:rsid w:val="00C03727"/>
    <w:rsid w:val="00C13B3C"/>
    <w:rsid w:val="00C35271"/>
    <w:rsid w:val="00C35C34"/>
    <w:rsid w:val="00C45008"/>
    <w:rsid w:val="00C47D80"/>
    <w:rsid w:val="00C50066"/>
    <w:rsid w:val="00C507CF"/>
    <w:rsid w:val="00C53878"/>
    <w:rsid w:val="00C61CB9"/>
    <w:rsid w:val="00C62546"/>
    <w:rsid w:val="00C6485E"/>
    <w:rsid w:val="00C659E9"/>
    <w:rsid w:val="00C65E50"/>
    <w:rsid w:val="00C67333"/>
    <w:rsid w:val="00C81651"/>
    <w:rsid w:val="00C866FA"/>
    <w:rsid w:val="00C86CB1"/>
    <w:rsid w:val="00C93261"/>
    <w:rsid w:val="00C96DBE"/>
    <w:rsid w:val="00CA1D9D"/>
    <w:rsid w:val="00CA4943"/>
    <w:rsid w:val="00CA6B06"/>
    <w:rsid w:val="00CB0EF3"/>
    <w:rsid w:val="00CB30FF"/>
    <w:rsid w:val="00CB5E6D"/>
    <w:rsid w:val="00CC01BC"/>
    <w:rsid w:val="00CC7073"/>
    <w:rsid w:val="00CD57F9"/>
    <w:rsid w:val="00CE105D"/>
    <w:rsid w:val="00D00D73"/>
    <w:rsid w:val="00D0269E"/>
    <w:rsid w:val="00D07AAD"/>
    <w:rsid w:val="00D223B2"/>
    <w:rsid w:val="00D34157"/>
    <w:rsid w:val="00D43AED"/>
    <w:rsid w:val="00D46527"/>
    <w:rsid w:val="00D4664A"/>
    <w:rsid w:val="00D53E57"/>
    <w:rsid w:val="00D572BE"/>
    <w:rsid w:val="00D57502"/>
    <w:rsid w:val="00DA0DBD"/>
    <w:rsid w:val="00DA1755"/>
    <w:rsid w:val="00DB197B"/>
    <w:rsid w:val="00DB2110"/>
    <w:rsid w:val="00DC6903"/>
    <w:rsid w:val="00DD67DA"/>
    <w:rsid w:val="00DE0F01"/>
    <w:rsid w:val="00DF6E62"/>
    <w:rsid w:val="00E054D5"/>
    <w:rsid w:val="00E22916"/>
    <w:rsid w:val="00E30A99"/>
    <w:rsid w:val="00E32622"/>
    <w:rsid w:val="00E3514F"/>
    <w:rsid w:val="00E66D7E"/>
    <w:rsid w:val="00E7232C"/>
    <w:rsid w:val="00E77477"/>
    <w:rsid w:val="00E8378F"/>
    <w:rsid w:val="00E8596B"/>
    <w:rsid w:val="00E95AE4"/>
    <w:rsid w:val="00EA5B36"/>
    <w:rsid w:val="00EC070B"/>
    <w:rsid w:val="00EC30D9"/>
    <w:rsid w:val="00EC319C"/>
    <w:rsid w:val="00ED32C3"/>
    <w:rsid w:val="00ED797E"/>
    <w:rsid w:val="00ED7D68"/>
    <w:rsid w:val="00EE1B1B"/>
    <w:rsid w:val="00EE37D5"/>
    <w:rsid w:val="00EF36F5"/>
    <w:rsid w:val="00F011E1"/>
    <w:rsid w:val="00F018CA"/>
    <w:rsid w:val="00F023D8"/>
    <w:rsid w:val="00F03110"/>
    <w:rsid w:val="00F06B06"/>
    <w:rsid w:val="00F24C82"/>
    <w:rsid w:val="00F43576"/>
    <w:rsid w:val="00F45B2D"/>
    <w:rsid w:val="00F545B7"/>
    <w:rsid w:val="00F62B23"/>
    <w:rsid w:val="00F71FE5"/>
    <w:rsid w:val="00F74E07"/>
    <w:rsid w:val="00F82584"/>
    <w:rsid w:val="00F91E2A"/>
    <w:rsid w:val="00FC322F"/>
    <w:rsid w:val="00FC3E18"/>
    <w:rsid w:val="00FC4B99"/>
    <w:rsid w:val="00FC5792"/>
    <w:rsid w:val="00FD1E0E"/>
    <w:rsid w:val="00FE1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9AC"/>
    <w:pPr>
      <w:ind w:left="720"/>
      <w:contextualSpacing/>
    </w:pPr>
  </w:style>
  <w:style w:type="character" w:styleId="Hyperlink">
    <w:name w:val="Hyperlink"/>
    <w:basedOn w:val="DefaultParagraphFont"/>
    <w:uiPriority w:val="99"/>
    <w:unhideWhenUsed/>
    <w:rsid w:val="009750C0"/>
    <w:rPr>
      <w:color w:val="0563C1" w:themeColor="hyperlink"/>
      <w:u w:val="single"/>
    </w:rPr>
  </w:style>
  <w:style w:type="character" w:customStyle="1" w:styleId="UnresolvedMention">
    <w:name w:val="Unresolved Mention"/>
    <w:basedOn w:val="DefaultParagraphFont"/>
    <w:uiPriority w:val="99"/>
    <w:semiHidden/>
    <w:unhideWhenUsed/>
    <w:rsid w:val="009750C0"/>
    <w:rPr>
      <w:color w:val="808080"/>
      <w:shd w:val="clear" w:color="auto" w:fill="E6E6E6"/>
    </w:rPr>
  </w:style>
  <w:style w:type="table" w:styleId="TableGrid">
    <w:name w:val="Table Grid"/>
    <w:basedOn w:val="TableNormal"/>
    <w:uiPriority w:val="39"/>
    <w:rsid w:val="0013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5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9AC"/>
    <w:pPr>
      <w:ind w:left="720"/>
      <w:contextualSpacing/>
    </w:pPr>
  </w:style>
  <w:style w:type="character" w:styleId="Hyperlink">
    <w:name w:val="Hyperlink"/>
    <w:basedOn w:val="DefaultParagraphFont"/>
    <w:uiPriority w:val="99"/>
    <w:unhideWhenUsed/>
    <w:rsid w:val="009750C0"/>
    <w:rPr>
      <w:color w:val="0563C1" w:themeColor="hyperlink"/>
      <w:u w:val="single"/>
    </w:rPr>
  </w:style>
  <w:style w:type="character" w:customStyle="1" w:styleId="UnresolvedMention">
    <w:name w:val="Unresolved Mention"/>
    <w:basedOn w:val="DefaultParagraphFont"/>
    <w:uiPriority w:val="99"/>
    <w:semiHidden/>
    <w:unhideWhenUsed/>
    <w:rsid w:val="009750C0"/>
    <w:rPr>
      <w:color w:val="808080"/>
      <w:shd w:val="clear" w:color="auto" w:fill="E6E6E6"/>
    </w:rPr>
  </w:style>
  <w:style w:type="table" w:styleId="TableGrid">
    <w:name w:val="Table Grid"/>
    <w:basedOn w:val="TableNormal"/>
    <w:uiPriority w:val="39"/>
    <w:rsid w:val="0013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Tenders@rand-associ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enders.randassocia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10122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Downing</dc:creator>
  <cp:lastModifiedBy>Michael Killeen</cp:lastModifiedBy>
  <cp:revision>2</cp:revision>
  <cp:lastPrinted>2017-11-17T00:18:00Z</cp:lastPrinted>
  <dcterms:created xsi:type="dcterms:W3CDTF">2017-11-28T11:12:00Z</dcterms:created>
  <dcterms:modified xsi:type="dcterms:W3CDTF">2017-11-28T11:12:00Z</dcterms:modified>
</cp:coreProperties>
</file>