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088" w:rsidRDefault="003352C7">
      <w:pPr>
        <w:rPr>
          <w:rFonts w:ascii="Segoe UI" w:hAnsi="Segoe UI" w:cs="Segoe UI"/>
          <w:b/>
          <w:bCs/>
          <w:sz w:val="30"/>
          <w:szCs w:val="30"/>
          <w:lang w:val="en"/>
        </w:rPr>
      </w:pPr>
      <w:proofErr w:type="spellStart"/>
      <w:r>
        <w:rPr>
          <w:rFonts w:ascii="Segoe UI" w:hAnsi="Segoe UI" w:cs="Segoe UI"/>
          <w:b/>
          <w:bCs/>
          <w:sz w:val="30"/>
          <w:szCs w:val="30"/>
          <w:lang w:val="en"/>
        </w:rPr>
        <w:t>W</w:t>
      </w:r>
      <w:r w:rsidR="00B32088">
        <w:rPr>
          <w:rFonts w:ascii="Segoe UI" w:hAnsi="Segoe UI" w:cs="Segoe UI"/>
          <w:b/>
          <w:bCs/>
          <w:sz w:val="30"/>
          <w:szCs w:val="30"/>
          <w:lang w:val="en"/>
        </w:rPr>
        <w:t>ardencall</w:t>
      </w:r>
      <w:proofErr w:type="spellEnd"/>
      <w:r w:rsidR="00B32088">
        <w:rPr>
          <w:rFonts w:ascii="Segoe UI" w:hAnsi="Segoe UI" w:cs="Segoe UI"/>
          <w:b/>
          <w:bCs/>
          <w:sz w:val="30"/>
          <w:szCs w:val="30"/>
          <w:lang w:val="en"/>
        </w:rPr>
        <w:t xml:space="preserve"> replacement </w:t>
      </w:r>
      <w:proofErr w:type="spellStart"/>
      <w:r w:rsidR="00B32088">
        <w:rPr>
          <w:rFonts w:ascii="Segoe UI" w:hAnsi="Segoe UI" w:cs="Segoe UI"/>
          <w:b/>
          <w:bCs/>
          <w:sz w:val="30"/>
          <w:szCs w:val="30"/>
          <w:lang w:val="en"/>
        </w:rPr>
        <w:t>programme</w:t>
      </w:r>
      <w:proofErr w:type="spellEnd"/>
    </w:p>
    <w:p w:rsidR="00277A3A" w:rsidRDefault="00277A3A" w:rsidP="00A0593F">
      <w:pPr>
        <w:spacing w:after="0" w:line="240" w:lineRule="auto"/>
        <w:rPr>
          <w:rFonts w:ascii="Segoe UI" w:hAnsi="Segoe UI" w:cs="Segoe UI"/>
          <w:b/>
          <w:bCs/>
          <w:sz w:val="30"/>
          <w:szCs w:val="30"/>
          <w:lang w:val="en"/>
        </w:rPr>
      </w:pPr>
    </w:p>
    <w:p w:rsidR="00B32088" w:rsidRPr="00140A05" w:rsidRDefault="00B32088" w:rsidP="00A0593F">
      <w:pPr>
        <w:spacing w:after="0" w:line="240" w:lineRule="auto"/>
        <w:rPr>
          <w:rFonts w:ascii="Arial" w:hAnsi="Arial" w:cs="Arial"/>
          <w:b/>
          <w:bCs/>
          <w:sz w:val="24"/>
          <w:szCs w:val="24"/>
          <w:lang w:val="en"/>
        </w:rPr>
      </w:pPr>
      <w:r w:rsidRPr="00140A05">
        <w:rPr>
          <w:rFonts w:ascii="Arial" w:hAnsi="Arial" w:cs="Arial"/>
          <w:b/>
          <w:bCs/>
          <w:sz w:val="24"/>
          <w:szCs w:val="24"/>
          <w:lang w:val="en"/>
        </w:rPr>
        <w:t>Introduction</w:t>
      </w:r>
    </w:p>
    <w:p w:rsidR="00A0593F" w:rsidRPr="00140A05" w:rsidRDefault="00A0593F" w:rsidP="00A0593F">
      <w:pPr>
        <w:spacing w:after="0" w:line="240" w:lineRule="auto"/>
        <w:rPr>
          <w:rFonts w:ascii="Arial" w:hAnsi="Arial" w:cs="Arial"/>
          <w:b/>
          <w:bCs/>
          <w:sz w:val="24"/>
          <w:szCs w:val="24"/>
          <w:lang w:val="en"/>
        </w:rPr>
      </w:pPr>
    </w:p>
    <w:p w:rsidR="00B32088" w:rsidRPr="00140A05" w:rsidRDefault="00D90DA6" w:rsidP="00A0593F">
      <w:pPr>
        <w:spacing w:after="0" w:line="240" w:lineRule="auto"/>
        <w:rPr>
          <w:rFonts w:ascii="Arial" w:hAnsi="Arial" w:cs="Arial"/>
          <w:bCs/>
          <w:sz w:val="24"/>
          <w:szCs w:val="24"/>
          <w:lang w:val="en"/>
        </w:rPr>
      </w:pPr>
      <w:r w:rsidRPr="00140A05">
        <w:rPr>
          <w:rFonts w:ascii="Arial" w:hAnsi="Arial" w:cs="Arial"/>
          <w:bCs/>
          <w:sz w:val="24"/>
          <w:szCs w:val="24"/>
          <w:lang w:val="en"/>
        </w:rPr>
        <w:t xml:space="preserve">About Stonewater </w:t>
      </w:r>
    </w:p>
    <w:p w:rsidR="00A0593F" w:rsidRPr="00140A05" w:rsidRDefault="00A0593F" w:rsidP="00A0593F">
      <w:pPr>
        <w:spacing w:after="0" w:line="240" w:lineRule="auto"/>
        <w:rPr>
          <w:rFonts w:ascii="Arial" w:hAnsi="Arial" w:cs="Arial"/>
          <w:bCs/>
          <w:sz w:val="24"/>
          <w:szCs w:val="24"/>
          <w:lang w:val="en"/>
        </w:rPr>
      </w:pPr>
    </w:p>
    <w:p w:rsidR="00D90DA6" w:rsidRPr="00140A05" w:rsidRDefault="00FA0C12" w:rsidP="00A0593F">
      <w:pPr>
        <w:spacing w:after="0" w:line="240" w:lineRule="auto"/>
        <w:rPr>
          <w:rFonts w:ascii="Arial" w:hAnsi="Arial" w:cs="Arial"/>
          <w:color w:val="222222"/>
          <w:spacing w:val="2"/>
          <w:sz w:val="24"/>
          <w:szCs w:val="24"/>
          <w:lang w:val="en"/>
        </w:rPr>
      </w:pPr>
      <w:r w:rsidRPr="00140A05">
        <w:rPr>
          <w:rFonts w:ascii="Arial" w:hAnsi="Arial" w:cs="Arial"/>
          <w:color w:val="222222"/>
          <w:spacing w:val="2"/>
          <w:sz w:val="24"/>
          <w:szCs w:val="24"/>
          <w:lang w:val="en"/>
        </w:rPr>
        <w:t>Stonewater is a social housing provider, with a mission to deliver good quality affordable homes to people who need them most. We manage around 32,000 homes in England for over 65,000 customers, including affordable properties for general rent, shared ownership and sale, alongside specialist accommodation such as retirement and supported living schemes for older and vulnerable people, young people’s foyers and women’s refuges.</w:t>
      </w:r>
    </w:p>
    <w:p w:rsidR="00A0593F" w:rsidRPr="00140A05" w:rsidRDefault="00A0593F" w:rsidP="00A0593F">
      <w:pPr>
        <w:spacing w:after="0" w:line="240" w:lineRule="auto"/>
        <w:rPr>
          <w:rFonts w:ascii="Arial" w:hAnsi="Arial" w:cs="Arial"/>
          <w:bCs/>
          <w:sz w:val="24"/>
          <w:szCs w:val="24"/>
          <w:lang w:val="en"/>
        </w:rPr>
      </w:pPr>
    </w:p>
    <w:p w:rsidR="00B32088" w:rsidRPr="00140A05" w:rsidRDefault="00D90DA6" w:rsidP="00A0593F">
      <w:pPr>
        <w:spacing w:after="0" w:line="240" w:lineRule="auto"/>
        <w:rPr>
          <w:rFonts w:ascii="Arial" w:hAnsi="Arial" w:cs="Arial"/>
          <w:bCs/>
          <w:sz w:val="24"/>
          <w:szCs w:val="24"/>
          <w:lang w:val="en"/>
        </w:rPr>
      </w:pPr>
      <w:r w:rsidRPr="00140A05">
        <w:rPr>
          <w:rFonts w:ascii="Arial" w:hAnsi="Arial" w:cs="Arial"/>
          <w:bCs/>
          <w:sz w:val="24"/>
          <w:szCs w:val="24"/>
          <w:lang w:val="en"/>
        </w:rPr>
        <w:t>Retirement Living</w:t>
      </w:r>
      <w:r w:rsidR="00EC60AD" w:rsidRPr="00140A05">
        <w:rPr>
          <w:rFonts w:ascii="Arial" w:hAnsi="Arial" w:cs="Arial"/>
          <w:bCs/>
          <w:sz w:val="24"/>
          <w:szCs w:val="24"/>
          <w:lang w:val="en"/>
        </w:rPr>
        <w:t xml:space="preserve"> at Stonewater</w:t>
      </w:r>
    </w:p>
    <w:p w:rsidR="00A0593F" w:rsidRPr="00140A05" w:rsidRDefault="00A0593F" w:rsidP="00A0593F">
      <w:pPr>
        <w:spacing w:after="0" w:line="240" w:lineRule="auto"/>
        <w:rPr>
          <w:rFonts w:ascii="Arial" w:hAnsi="Arial" w:cs="Arial"/>
          <w:bCs/>
          <w:sz w:val="24"/>
          <w:szCs w:val="24"/>
          <w:lang w:val="en"/>
        </w:rPr>
      </w:pPr>
    </w:p>
    <w:p w:rsidR="00D90DA6" w:rsidRPr="00140A05" w:rsidRDefault="00D90DA6" w:rsidP="00A0593F">
      <w:pPr>
        <w:spacing w:after="0" w:line="240" w:lineRule="auto"/>
        <w:rPr>
          <w:rFonts w:ascii="Arial" w:eastAsia="Times New Roman" w:hAnsi="Arial" w:cs="Arial"/>
          <w:color w:val="33393E"/>
          <w:sz w:val="24"/>
          <w:szCs w:val="24"/>
          <w:lang w:val="en" w:eastAsia="en-GB"/>
        </w:rPr>
      </w:pPr>
      <w:r w:rsidRPr="00140A05">
        <w:rPr>
          <w:rFonts w:ascii="Arial" w:eastAsia="Times New Roman" w:hAnsi="Arial" w:cs="Arial"/>
          <w:color w:val="33393E"/>
          <w:sz w:val="24"/>
          <w:szCs w:val="24"/>
          <w:lang w:val="en" w:eastAsia="en-GB"/>
        </w:rPr>
        <w:t xml:space="preserve">Our retirement living properties for rent offer </w:t>
      </w:r>
      <w:r w:rsidR="00EC60AD" w:rsidRPr="00140A05">
        <w:rPr>
          <w:rFonts w:ascii="Arial" w:eastAsia="Times New Roman" w:hAnsi="Arial" w:cs="Arial"/>
          <w:color w:val="33393E"/>
          <w:sz w:val="24"/>
          <w:szCs w:val="24"/>
          <w:lang w:val="en" w:eastAsia="en-GB"/>
        </w:rPr>
        <w:t>affordable housing options at 58</w:t>
      </w:r>
      <w:r w:rsidRPr="00140A05">
        <w:rPr>
          <w:rFonts w:ascii="Arial" w:eastAsia="Times New Roman" w:hAnsi="Arial" w:cs="Arial"/>
          <w:color w:val="33393E"/>
          <w:sz w:val="24"/>
          <w:szCs w:val="24"/>
          <w:lang w:val="en" w:eastAsia="en-GB"/>
        </w:rPr>
        <w:t xml:space="preserve"> locations across the country; providing you with warm, safe and comfortable accommodation with a welcoming and ‘homely’ feel. You get independence and privacy when you want it, with the added advantage of living in a welcoming community environment.</w:t>
      </w:r>
    </w:p>
    <w:p w:rsidR="00D90DA6" w:rsidRPr="00140A05" w:rsidRDefault="00D90DA6" w:rsidP="00A0593F">
      <w:pPr>
        <w:spacing w:after="0" w:line="240" w:lineRule="auto"/>
        <w:rPr>
          <w:rFonts w:ascii="Arial" w:eastAsia="Times New Roman" w:hAnsi="Arial" w:cs="Arial"/>
          <w:color w:val="222222"/>
          <w:sz w:val="24"/>
          <w:szCs w:val="24"/>
          <w:lang w:val="en" w:eastAsia="en-GB"/>
        </w:rPr>
      </w:pPr>
    </w:p>
    <w:p w:rsidR="00D90DA6" w:rsidRPr="00140A05" w:rsidRDefault="00D90DA6" w:rsidP="00A0593F">
      <w:pPr>
        <w:spacing w:after="0" w:line="240" w:lineRule="auto"/>
        <w:rPr>
          <w:rFonts w:ascii="Arial" w:eastAsia="Times New Roman" w:hAnsi="Arial" w:cs="Arial"/>
          <w:color w:val="222222"/>
          <w:sz w:val="24"/>
          <w:szCs w:val="24"/>
          <w:lang w:val="en" w:eastAsia="en-GB"/>
        </w:rPr>
      </w:pPr>
      <w:r w:rsidRPr="00140A05">
        <w:rPr>
          <w:rFonts w:ascii="Arial" w:eastAsia="Times New Roman" w:hAnsi="Arial" w:cs="Arial"/>
          <w:color w:val="222222"/>
          <w:sz w:val="24"/>
          <w:szCs w:val="24"/>
          <w:lang w:val="en" w:eastAsia="en-GB"/>
        </w:rPr>
        <w:t xml:space="preserve">Our properties </w:t>
      </w:r>
      <w:proofErr w:type="gramStart"/>
      <w:r w:rsidRPr="00140A05">
        <w:rPr>
          <w:rFonts w:ascii="Arial" w:eastAsia="Times New Roman" w:hAnsi="Arial" w:cs="Arial"/>
          <w:color w:val="222222"/>
          <w:sz w:val="24"/>
          <w:szCs w:val="24"/>
          <w:lang w:val="en" w:eastAsia="en-GB"/>
        </w:rPr>
        <w:t>are des</w:t>
      </w:r>
      <w:r w:rsidR="00A0593F" w:rsidRPr="00140A05">
        <w:rPr>
          <w:rFonts w:ascii="Arial" w:eastAsia="Times New Roman" w:hAnsi="Arial" w:cs="Arial"/>
          <w:color w:val="222222"/>
          <w:sz w:val="24"/>
          <w:szCs w:val="24"/>
          <w:lang w:val="en" w:eastAsia="en-GB"/>
        </w:rPr>
        <w:t>igned</w:t>
      </w:r>
      <w:proofErr w:type="gramEnd"/>
      <w:r w:rsidR="00A0593F" w:rsidRPr="00140A05">
        <w:rPr>
          <w:rFonts w:ascii="Arial" w:eastAsia="Times New Roman" w:hAnsi="Arial" w:cs="Arial"/>
          <w:color w:val="222222"/>
          <w:sz w:val="24"/>
          <w:szCs w:val="24"/>
          <w:lang w:val="en" w:eastAsia="en-GB"/>
        </w:rPr>
        <w:t xml:space="preserve"> to make our customer’s life’s easier - f</w:t>
      </w:r>
      <w:r w:rsidRPr="00140A05">
        <w:rPr>
          <w:rFonts w:ascii="Arial" w:eastAsia="Times New Roman" w:hAnsi="Arial" w:cs="Arial"/>
          <w:color w:val="222222"/>
          <w:sz w:val="24"/>
          <w:szCs w:val="24"/>
          <w:lang w:val="en" w:eastAsia="en-GB"/>
        </w:rPr>
        <w:t>rom studio flats to one and two-be</w:t>
      </w:r>
      <w:r w:rsidR="00A0593F" w:rsidRPr="00140A05">
        <w:rPr>
          <w:rFonts w:ascii="Arial" w:eastAsia="Times New Roman" w:hAnsi="Arial" w:cs="Arial"/>
          <w:color w:val="222222"/>
          <w:sz w:val="24"/>
          <w:szCs w:val="24"/>
          <w:lang w:val="en" w:eastAsia="en-GB"/>
        </w:rPr>
        <w:t xml:space="preserve">droom apartments and bungalows. </w:t>
      </w:r>
      <w:r w:rsidRPr="00140A05">
        <w:rPr>
          <w:rFonts w:ascii="Arial" w:eastAsia="Times New Roman" w:hAnsi="Arial" w:cs="Arial"/>
          <w:color w:val="222222"/>
          <w:sz w:val="24"/>
          <w:szCs w:val="24"/>
          <w:lang w:val="en" w:eastAsia="en-GB"/>
        </w:rPr>
        <w:t>Each p</w:t>
      </w:r>
      <w:r w:rsidR="00A0593F" w:rsidRPr="00140A05">
        <w:rPr>
          <w:rFonts w:ascii="Arial" w:eastAsia="Times New Roman" w:hAnsi="Arial" w:cs="Arial"/>
          <w:color w:val="222222"/>
          <w:sz w:val="24"/>
          <w:szCs w:val="24"/>
          <w:lang w:val="en" w:eastAsia="en-GB"/>
        </w:rPr>
        <w:t xml:space="preserve">roperty </w:t>
      </w:r>
      <w:r w:rsidRPr="00140A05">
        <w:rPr>
          <w:rFonts w:ascii="Arial" w:eastAsia="Times New Roman" w:hAnsi="Arial" w:cs="Arial"/>
          <w:color w:val="222222"/>
          <w:sz w:val="24"/>
          <w:szCs w:val="24"/>
          <w:lang w:val="en" w:eastAsia="en-GB"/>
        </w:rPr>
        <w:t>is fully self-contained with a lou</w:t>
      </w:r>
      <w:r w:rsidR="00A0593F" w:rsidRPr="00140A05">
        <w:rPr>
          <w:rFonts w:ascii="Arial" w:eastAsia="Times New Roman" w:hAnsi="Arial" w:cs="Arial"/>
          <w:color w:val="222222"/>
          <w:sz w:val="24"/>
          <w:szCs w:val="24"/>
          <w:lang w:val="en" w:eastAsia="en-GB"/>
        </w:rPr>
        <w:t>nge area, kitchen and bathroom</w:t>
      </w:r>
      <w:r w:rsidRPr="00140A05">
        <w:rPr>
          <w:rFonts w:ascii="Arial" w:eastAsia="Times New Roman" w:hAnsi="Arial" w:cs="Arial"/>
          <w:color w:val="222222"/>
          <w:sz w:val="24"/>
          <w:szCs w:val="24"/>
          <w:lang w:val="en" w:eastAsia="en-GB"/>
        </w:rPr>
        <w:t>.</w:t>
      </w:r>
    </w:p>
    <w:p w:rsidR="00B32088" w:rsidRPr="00140A05" w:rsidRDefault="00B32088" w:rsidP="00A0593F">
      <w:pPr>
        <w:spacing w:after="0" w:line="240" w:lineRule="auto"/>
        <w:rPr>
          <w:rFonts w:ascii="Arial" w:hAnsi="Arial" w:cs="Arial"/>
          <w:bCs/>
          <w:sz w:val="24"/>
          <w:szCs w:val="24"/>
          <w:lang w:val="en"/>
        </w:rPr>
      </w:pPr>
    </w:p>
    <w:p w:rsidR="000D6295" w:rsidRPr="00140A05" w:rsidRDefault="000D6295">
      <w:pPr>
        <w:rPr>
          <w:rFonts w:ascii="Arial" w:hAnsi="Arial" w:cs="Arial"/>
          <w:b/>
          <w:bCs/>
          <w:sz w:val="24"/>
          <w:szCs w:val="24"/>
          <w:lang w:val="en"/>
        </w:rPr>
      </w:pPr>
      <w:r w:rsidRPr="00140A05">
        <w:rPr>
          <w:rFonts w:ascii="Arial" w:hAnsi="Arial" w:cs="Arial"/>
          <w:b/>
          <w:bCs/>
          <w:sz w:val="24"/>
          <w:szCs w:val="24"/>
          <w:lang w:val="en"/>
        </w:rPr>
        <w:t>Existing wardencall systems</w:t>
      </w:r>
    </w:p>
    <w:p w:rsidR="000D6295" w:rsidRPr="00140A05" w:rsidRDefault="000D6295">
      <w:pPr>
        <w:rPr>
          <w:rFonts w:ascii="Arial" w:hAnsi="Arial" w:cs="Arial"/>
          <w:bCs/>
          <w:sz w:val="24"/>
          <w:szCs w:val="24"/>
          <w:lang w:val="en"/>
        </w:rPr>
      </w:pPr>
      <w:r w:rsidRPr="00140A05">
        <w:rPr>
          <w:rFonts w:ascii="Arial" w:hAnsi="Arial" w:cs="Arial"/>
          <w:bCs/>
          <w:sz w:val="24"/>
          <w:szCs w:val="24"/>
          <w:lang w:val="en"/>
        </w:rPr>
        <w:t xml:space="preserve">The existing systems are largely hard-wired and vary in terms of age and </w:t>
      </w:r>
      <w:r w:rsidR="003352C7" w:rsidRPr="00140A05">
        <w:rPr>
          <w:rFonts w:ascii="Arial" w:hAnsi="Arial" w:cs="Arial"/>
          <w:bCs/>
          <w:sz w:val="24"/>
          <w:szCs w:val="24"/>
          <w:lang w:val="en"/>
        </w:rPr>
        <w:t>equipment type.</w:t>
      </w:r>
    </w:p>
    <w:p w:rsidR="008432F7" w:rsidRPr="00140A05" w:rsidRDefault="008432F7">
      <w:pPr>
        <w:rPr>
          <w:rFonts w:ascii="Arial" w:hAnsi="Arial" w:cs="Arial"/>
          <w:bCs/>
          <w:sz w:val="24"/>
          <w:szCs w:val="24"/>
          <w:lang w:val="en"/>
        </w:rPr>
      </w:pPr>
    </w:p>
    <w:p w:rsidR="003352C7" w:rsidRPr="00140A05" w:rsidRDefault="003352C7">
      <w:pPr>
        <w:rPr>
          <w:rFonts w:ascii="Arial" w:hAnsi="Arial" w:cs="Arial"/>
          <w:b/>
          <w:bCs/>
          <w:sz w:val="24"/>
          <w:szCs w:val="24"/>
          <w:lang w:val="en"/>
        </w:rPr>
      </w:pPr>
      <w:r w:rsidRPr="00140A05">
        <w:rPr>
          <w:rFonts w:ascii="Arial" w:hAnsi="Arial" w:cs="Arial"/>
          <w:b/>
          <w:bCs/>
          <w:sz w:val="24"/>
          <w:szCs w:val="24"/>
          <w:lang w:val="en"/>
        </w:rPr>
        <w:t>Our requirements going forward</w:t>
      </w:r>
    </w:p>
    <w:p w:rsidR="003352C7" w:rsidRPr="00140A05" w:rsidRDefault="003352C7">
      <w:pPr>
        <w:rPr>
          <w:rFonts w:ascii="Arial" w:hAnsi="Arial" w:cs="Arial"/>
          <w:bCs/>
          <w:sz w:val="24"/>
          <w:szCs w:val="24"/>
          <w:lang w:val="en"/>
        </w:rPr>
      </w:pPr>
      <w:r w:rsidRPr="00140A05">
        <w:rPr>
          <w:rFonts w:ascii="Arial" w:hAnsi="Arial" w:cs="Arial"/>
          <w:bCs/>
          <w:sz w:val="24"/>
          <w:szCs w:val="24"/>
          <w:lang w:val="en"/>
        </w:rPr>
        <w:t xml:space="preserve">Our intention is to replace our existing hard-wired systems with next generation wireless technology that fully </w:t>
      </w:r>
      <w:r w:rsidR="008432F7" w:rsidRPr="00140A05">
        <w:rPr>
          <w:rFonts w:ascii="Arial" w:hAnsi="Arial" w:cs="Arial"/>
          <w:bCs/>
          <w:sz w:val="24"/>
          <w:szCs w:val="24"/>
          <w:lang w:val="en"/>
        </w:rPr>
        <w:t>utilis</w:t>
      </w:r>
      <w:r w:rsidRPr="00140A05">
        <w:rPr>
          <w:rFonts w:ascii="Arial" w:hAnsi="Arial" w:cs="Arial"/>
          <w:bCs/>
          <w:sz w:val="24"/>
          <w:szCs w:val="24"/>
          <w:lang w:val="en"/>
        </w:rPr>
        <w:t>es the latest in</w:t>
      </w:r>
      <w:r w:rsidR="00DE2B59" w:rsidRPr="00140A05">
        <w:rPr>
          <w:rFonts w:ascii="Arial" w:hAnsi="Arial" w:cs="Arial"/>
          <w:bCs/>
          <w:sz w:val="24"/>
          <w:szCs w:val="24"/>
          <w:lang w:val="en"/>
        </w:rPr>
        <w:t>novation in technology aimed at helping</w:t>
      </w:r>
      <w:r w:rsidRPr="00140A05">
        <w:rPr>
          <w:rFonts w:ascii="Arial" w:hAnsi="Arial" w:cs="Arial"/>
          <w:bCs/>
          <w:sz w:val="24"/>
          <w:szCs w:val="24"/>
          <w:lang w:val="en"/>
        </w:rPr>
        <w:t xml:space="preserve"> individuals </w:t>
      </w:r>
      <w:r w:rsidR="00DE2B59" w:rsidRPr="00140A05">
        <w:rPr>
          <w:rFonts w:ascii="Arial" w:hAnsi="Arial" w:cs="Arial"/>
          <w:bCs/>
          <w:sz w:val="24"/>
          <w:szCs w:val="24"/>
          <w:lang w:val="en"/>
        </w:rPr>
        <w:t xml:space="preserve">stay </w:t>
      </w:r>
      <w:r w:rsidRPr="00140A05">
        <w:rPr>
          <w:rFonts w:ascii="Arial" w:hAnsi="Arial" w:cs="Arial"/>
          <w:bCs/>
          <w:sz w:val="24"/>
          <w:szCs w:val="24"/>
          <w:lang w:val="en"/>
        </w:rPr>
        <w:t xml:space="preserve">safe in their home, </w:t>
      </w:r>
      <w:r w:rsidR="00DE2B59" w:rsidRPr="00140A05">
        <w:rPr>
          <w:rFonts w:ascii="Arial" w:hAnsi="Arial" w:cs="Arial"/>
          <w:bCs/>
          <w:sz w:val="24"/>
          <w:szCs w:val="24"/>
          <w:lang w:val="en"/>
        </w:rPr>
        <w:t>maintain their independence; allowing them to summon assistance</w:t>
      </w:r>
      <w:r w:rsidRPr="00140A05">
        <w:rPr>
          <w:rFonts w:ascii="Arial" w:hAnsi="Arial" w:cs="Arial"/>
          <w:bCs/>
          <w:sz w:val="24"/>
          <w:szCs w:val="24"/>
          <w:lang w:val="en"/>
        </w:rPr>
        <w:t xml:space="preserve"> in an emergency</w:t>
      </w:r>
      <w:r w:rsidR="00DE2B59" w:rsidRPr="00140A05">
        <w:rPr>
          <w:rFonts w:ascii="Arial" w:hAnsi="Arial" w:cs="Arial"/>
          <w:bCs/>
          <w:sz w:val="24"/>
          <w:szCs w:val="24"/>
          <w:lang w:val="en"/>
        </w:rPr>
        <w:t xml:space="preserve"> through</w:t>
      </w:r>
      <w:r w:rsidRPr="00140A05">
        <w:rPr>
          <w:rFonts w:ascii="Arial" w:hAnsi="Arial" w:cs="Arial"/>
          <w:bCs/>
          <w:sz w:val="24"/>
          <w:szCs w:val="24"/>
          <w:lang w:val="en"/>
        </w:rPr>
        <w:t xml:space="preserve"> </w:t>
      </w:r>
      <w:r w:rsidR="00096EF8" w:rsidRPr="00140A05">
        <w:rPr>
          <w:rFonts w:ascii="Arial" w:hAnsi="Arial" w:cs="Arial"/>
          <w:bCs/>
          <w:sz w:val="24"/>
          <w:szCs w:val="24"/>
          <w:lang w:val="en"/>
        </w:rPr>
        <w:t xml:space="preserve">our 24-hour </w:t>
      </w:r>
      <w:r w:rsidR="00DE2B59" w:rsidRPr="00140A05">
        <w:rPr>
          <w:rFonts w:ascii="Arial" w:hAnsi="Arial" w:cs="Arial"/>
          <w:bCs/>
          <w:sz w:val="24"/>
          <w:szCs w:val="24"/>
          <w:lang w:val="en"/>
        </w:rPr>
        <w:t>call-monitoring</w:t>
      </w:r>
      <w:r w:rsidR="00096EF8" w:rsidRPr="00140A05">
        <w:rPr>
          <w:rFonts w:ascii="Arial" w:hAnsi="Arial" w:cs="Arial"/>
          <w:bCs/>
          <w:sz w:val="24"/>
          <w:szCs w:val="24"/>
          <w:lang w:val="en"/>
        </w:rPr>
        <w:t xml:space="preserve"> provider.</w:t>
      </w:r>
    </w:p>
    <w:p w:rsidR="00096EF8" w:rsidRPr="00140A05" w:rsidRDefault="00AE63CE">
      <w:pPr>
        <w:rPr>
          <w:rFonts w:ascii="Arial" w:hAnsi="Arial" w:cs="Arial"/>
          <w:b/>
          <w:bCs/>
          <w:sz w:val="24"/>
          <w:szCs w:val="24"/>
          <w:lang w:val="en"/>
        </w:rPr>
      </w:pPr>
      <w:r w:rsidRPr="00140A05">
        <w:rPr>
          <w:rFonts w:ascii="Arial" w:hAnsi="Arial" w:cs="Arial"/>
          <w:bCs/>
          <w:sz w:val="24"/>
          <w:szCs w:val="24"/>
          <w:lang w:val="en"/>
        </w:rPr>
        <w:t xml:space="preserve">The intent is to identify a </w:t>
      </w:r>
      <w:r w:rsidR="00552D5C" w:rsidRPr="00140A05">
        <w:rPr>
          <w:rFonts w:ascii="Arial" w:hAnsi="Arial" w:cs="Arial"/>
          <w:bCs/>
          <w:sz w:val="24"/>
          <w:szCs w:val="24"/>
          <w:lang w:val="en"/>
        </w:rPr>
        <w:t xml:space="preserve">suitable </w:t>
      </w:r>
      <w:r w:rsidRPr="00140A05">
        <w:rPr>
          <w:rFonts w:ascii="Arial" w:hAnsi="Arial" w:cs="Arial"/>
          <w:bCs/>
          <w:sz w:val="24"/>
          <w:szCs w:val="24"/>
          <w:lang w:val="en"/>
        </w:rPr>
        <w:t>technology infrastructure solution to form part of a more holistic support network for customers</w:t>
      </w:r>
      <w:r w:rsidR="00242982" w:rsidRPr="00140A05">
        <w:rPr>
          <w:rFonts w:ascii="Arial" w:hAnsi="Arial" w:cs="Arial"/>
          <w:bCs/>
          <w:sz w:val="24"/>
          <w:szCs w:val="24"/>
          <w:lang w:val="en"/>
        </w:rPr>
        <w:t xml:space="preserve"> where we provide a platform for the </w:t>
      </w:r>
      <w:r w:rsidR="00552D5C" w:rsidRPr="00140A05">
        <w:rPr>
          <w:rFonts w:ascii="Arial" w:hAnsi="Arial" w:cs="Arial"/>
          <w:bCs/>
          <w:sz w:val="24"/>
          <w:szCs w:val="24"/>
          <w:lang w:val="en"/>
        </w:rPr>
        <w:t>‘</w:t>
      </w:r>
      <w:r w:rsidR="00242982" w:rsidRPr="00140A05">
        <w:rPr>
          <w:rFonts w:ascii="Arial" w:hAnsi="Arial" w:cs="Arial"/>
          <w:bCs/>
          <w:sz w:val="24"/>
          <w:szCs w:val="24"/>
          <w:lang w:val="en"/>
        </w:rPr>
        <w:t>digital plumbing</w:t>
      </w:r>
      <w:r w:rsidR="00552D5C" w:rsidRPr="00140A05">
        <w:rPr>
          <w:rFonts w:ascii="Arial" w:hAnsi="Arial" w:cs="Arial"/>
          <w:bCs/>
          <w:sz w:val="24"/>
          <w:szCs w:val="24"/>
          <w:lang w:val="en"/>
        </w:rPr>
        <w:t>’</w:t>
      </w:r>
      <w:r w:rsidR="00242982" w:rsidRPr="00140A05">
        <w:rPr>
          <w:rFonts w:ascii="Arial" w:hAnsi="Arial" w:cs="Arial"/>
          <w:bCs/>
          <w:sz w:val="24"/>
          <w:szCs w:val="24"/>
          <w:lang w:val="en"/>
        </w:rPr>
        <w:t xml:space="preserve"> to be enabled that allow</w:t>
      </w:r>
      <w:r w:rsidR="00552D5C" w:rsidRPr="00140A05">
        <w:rPr>
          <w:rFonts w:ascii="Arial" w:hAnsi="Arial" w:cs="Arial"/>
          <w:bCs/>
          <w:sz w:val="24"/>
          <w:szCs w:val="24"/>
          <w:lang w:val="en"/>
        </w:rPr>
        <w:t>s</w:t>
      </w:r>
      <w:r w:rsidR="00242982" w:rsidRPr="00140A05">
        <w:rPr>
          <w:rFonts w:ascii="Arial" w:hAnsi="Arial" w:cs="Arial"/>
          <w:bCs/>
          <w:sz w:val="24"/>
          <w:szCs w:val="24"/>
          <w:lang w:val="en"/>
        </w:rPr>
        <w:t xml:space="preserve"> a range of add-ins to be installed, as a customer’s needs change</w:t>
      </w:r>
      <w:r w:rsidRPr="00140A05">
        <w:rPr>
          <w:rFonts w:ascii="Arial" w:hAnsi="Arial" w:cs="Arial"/>
          <w:bCs/>
          <w:sz w:val="24"/>
          <w:szCs w:val="24"/>
          <w:lang w:val="en"/>
        </w:rPr>
        <w:t>.</w:t>
      </w:r>
      <w:r w:rsidR="00552D5C" w:rsidRPr="00140A05">
        <w:rPr>
          <w:rFonts w:ascii="Arial" w:hAnsi="Arial" w:cs="Arial"/>
          <w:bCs/>
          <w:sz w:val="24"/>
          <w:szCs w:val="24"/>
          <w:lang w:val="en"/>
        </w:rPr>
        <w:t xml:space="preserve"> </w:t>
      </w:r>
    </w:p>
    <w:p w:rsidR="00AE63CE" w:rsidRPr="00140A05" w:rsidRDefault="00AE63CE">
      <w:pPr>
        <w:rPr>
          <w:rFonts w:ascii="Arial" w:hAnsi="Arial" w:cs="Arial"/>
          <w:b/>
          <w:bCs/>
          <w:sz w:val="24"/>
          <w:szCs w:val="24"/>
          <w:lang w:val="en"/>
        </w:rPr>
      </w:pPr>
      <w:r w:rsidRPr="00140A05">
        <w:rPr>
          <w:rFonts w:ascii="Arial" w:hAnsi="Arial" w:cs="Arial"/>
          <w:bCs/>
          <w:sz w:val="24"/>
          <w:szCs w:val="24"/>
          <w:lang w:val="en"/>
        </w:rPr>
        <w:t>We a</w:t>
      </w:r>
      <w:r w:rsidR="00BB6C44" w:rsidRPr="00140A05">
        <w:rPr>
          <w:rFonts w:ascii="Arial" w:hAnsi="Arial" w:cs="Arial"/>
          <w:bCs/>
          <w:sz w:val="24"/>
          <w:szCs w:val="24"/>
          <w:lang w:val="en"/>
        </w:rPr>
        <w:t>re keen to hear about systems</w:t>
      </w:r>
      <w:r w:rsidRPr="00140A05">
        <w:rPr>
          <w:rFonts w:ascii="Arial" w:hAnsi="Arial" w:cs="Arial"/>
          <w:bCs/>
          <w:sz w:val="24"/>
          <w:szCs w:val="24"/>
          <w:lang w:val="en"/>
        </w:rPr>
        <w:t xml:space="preserve"> that </w:t>
      </w:r>
      <w:r w:rsidR="00552D5C" w:rsidRPr="00140A05">
        <w:rPr>
          <w:rFonts w:ascii="Arial" w:hAnsi="Arial" w:cs="Arial"/>
          <w:bCs/>
          <w:sz w:val="24"/>
          <w:szCs w:val="24"/>
          <w:lang w:val="en"/>
        </w:rPr>
        <w:t xml:space="preserve">brings </w:t>
      </w:r>
      <w:r w:rsidR="00BB6C44" w:rsidRPr="00140A05">
        <w:rPr>
          <w:rFonts w:ascii="Arial" w:hAnsi="Arial" w:cs="Arial"/>
          <w:bCs/>
          <w:sz w:val="24"/>
          <w:szCs w:val="24"/>
          <w:lang w:val="en"/>
        </w:rPr>
        <w:t xml:space="preserve">a </w:t>
      </w:r>
      <w:r w:rsidR="00552D5C" w:rsidRPr="00140A05">
        <w:rPr>
          <w:rFonts w:ascii="Arial" w:hAnsi="Arial" w:cs="Arial"/>
          <w:bCs/>
          <w:sz w:val="24"/>
          <w:szCs w:val="24"/>
          <w:lang w:val="en"/>
        </w:rPr>
        <w:t xml:space="preserve">wide </w:t>
      </w:r>
      <w:r w:rsidR="00BB6C44" w:rsidRPr="00140A05">
        <w:rPr>
          <w:rFonts w:ascii="Arial" w:hAnsi="Arial" w:cs="Arial"/>
          <w:bCs/>
          <w:sz w:val="24"/>
          <w:szCs w:val="24"/>
          <w:lang w:val="en"/>
        </w:rPr>
        <w:t xml:space="preserve">range of technology </w:t>
      </w:r>
      <w:r w:rsidR="00552D5C" w:rsidRPr="00140A05">
        <w:rPr>
          <w:rFonts w:ascii="Arial" w:hAnsi="Arial" w:cs="Arial"/>
          <w:bCs/>
          <w:sz w:val="24"/>
          <w:szCs w:val="24"/>
          <w:lang w:val="en"/>
        </w:rPr>
        <w:t xml:space="preserve">together. Next generation </w:t>
      </w:r>
      <w:hyperlink r:id="rId5" w:history="1">
        <w:r w:rsidR="00552D5C" w:rsidRPr="00140A05">
          <w:rPr>
            <w:rStyle w:val="Hyperlink"/>
            <w:rFonts w:ascii="Arial" w:hAnsi="Arial" w:cs="Arial"/>
            <w:bCs/>
            <w:color w:val="auto"/>
            <w:sz w:val="24"/>
            <w:szCs w:val="24"/>
            <w:lang w:val="en"/>
          </w:rPr>
          <w:t xml:space="preserve">Artificial Intelligence </w:t>
        </w:r>
      </w:hyperlink>
      <w:r w:rsidR="00552D5C" w:rsidRPr="00140A05">
        <w:rPr>
          <w:rFonts w:ascii="Arial" w:hAnsi="Arial" w:cs="Arial"/>
          <w:bCs/>
          <w:sz w:val="24"/>
          <w:szCs w:val="24"/>
          <w:lang w:val="en"/>
        </w:rPr>
        <w:t xml:space="preserve">and the use of robotics are of particular interest. All with the intent of </w:t>
      </w:r>
      <w:r w:rsidR="00BB6C44" w:rsidRPr="00140A05">
        <w:rPr>
          <w:rFonts w:ascii="Arial" w:hAnsi="Arial" w:cs="Arial"/>
          <w:bCs/>
          <w:sz w:val="24"/>
          <w:szCs w:val="24"/>
          <w:lang w:val="en"/>
        </w:rPr>
        <w:t xml:space="preserve">supporting </w:t>
      </w:r>
      <w:r w:rsidRPr="00140A05">
        <w:rPr>
          <w:rFonts w:ascii="Arial" w:hAnsi="Arial" w:cs="Arial"/>
          <w:bCs/>
          <w:sz w:val="24"/>
          <w:szCs w:val="24"/>
          <w:lang w:val="en"/>
        </w:rPr>
        <w:t>are</w:t>
      </w:r>
      <w:r w:rsidR="00242982" w:rsidRPr="00140A05">
        <w:rPr>
          <w:rFonts w:ascii="Arial" w:hAnsi="Arial" w:cs="Arial"/>
          <w:bCs/>
          <w:sz w:val="24"/>
          <w:szCs w:val="24"/>
          <w:lang w:val="en"/>
        </w:rPr>
        <w:t>as</w:t>
      </w:r>
      <w:r w:rsidRPr="00140A05">
        <w:rPr>
          <w:rFonts w:ascii="Arial" w:hAnsi="Arial" w:cs="Arial"/>
          <w:bCs/>
          <w:sz w:val="24"/>
          <w:szCs w:val="24"/>
          <w:lang w:val="en"/>
        </w:rPr>
        <w:t xml:space="preserve"> such as (but not limited to):</w:t>
      </w:r>
    </w:p>
    <w:p w:rsidR="00242982" w:rsidRPr="00140A05" w:rsidRDefault="00242982" w:rsidP="00AE63CE">
      <w:pPr>
        <w:pStyle w:val="ListParagraph"/>
        <w:numPr>
          <w:ilvl w:val="0"/>
          <w:numId w:val="3"/>
        </w:numPr>
        <w:rPr>
          <w:rFonts w:ascii="Arial" w:hAnsi="Arial" w:cs="Arial"/>
          <w:bCs/>
          <w:sz w:val="24"/>
          <w:szCs w:val="24"/>
          <w:lang w:val="en"/>
        </w:rPr>
      </w:pPr>
      <w:r w:rsidRPr="00140A05">
        <w:rPr>
          <w:rFonts w:ascii="Arial" w:hAnsi="Arial" w:cs="Arial"/>
          <w:bCs/>
          <w:sz w:val="24"/>
          <w:szCs w:val="24"/>
          <w:lang w:val="en"/>
        </w:rPr>
        <w:t>Virtual companions</w:t>
      </w:r>
    </w:p>
    <w:p w:rsidR="00BB6C44" w:rsidRPr="00140A05" w:rsidRDefault="00BB6C44" w:rsidP="00AE63CE">
      <w:pPr>
        <w:pStyle w:val="ListParagraph"/>
        <w:numPr>
          <w:ilvl w:val="0"/>
          <w:numId w:val="3"/>
        </w:numPr>
        <w:rPr>
          <w:rFonts w:ascii="Arial" w:hAnsi="Arial" w:cs="Arial"/>
          <w:bCs/>
          <w:sz w:val="24"/>
          <w:szCs w:val="24"/>
          <w:lang w:val="en"/>
        </w:rPr>
      </w:pPr>
      <w:r w:rsidRPr="00140A05">
        <w:rPr>
          <w:rFonts w:ascii="Arial" w:hAnsi="Arial" w:cs="Arial"/>
          <w:bCs/>
          <w:sz w:val="24"/>
          <w:szCs w:val="24"/>
          <w:lang w:val="en"/>
        </w:rPr>
        <w:lastRenderedPageBreak/>
        <w:t>Wireless wardencall systems</w:t>
      </w:r>
    </w:p>
    <w:p w:rsidR="00AE63CE" w:rsidRPr="00140A05" w:rsidRDefault="00AE63CE" w:rsidP="00AE63CE">
      <w:pPr>
        <w:pStyle w:val="ListParagraph"/>
        <w:numPr>
          <w:ilvl w:val="0"/>
          <w:numId w:val="3"/>
        </w:numPr>
        <w:rPr>
          <w:rFonts w:ascii="Arial" w:hAnsi="Arial" w:cs="Arial"/>
          <w:bCs/>
          <w:sz w:val="24"/>
          <w:szCs w:val="24"/>
          <w:lang w:val="en"/>
        </w:rPr>
      </w:pPr>
      <w:r w:rsidRPr="00140A05">
        <w:rPr>
          <w:rFonts w:ascii="Arial" w:hAnsi="Arial" w:cs="Arial"/>
          <w:bCs/>
          <w:sz w:val="24"/>
          <w:szCs w:val="24"/>
          <w:lang w:val="en"/>
        </w:rPr>
        <w:t>At home health monitoring</w:t>
      </w:r>
      <w:r w:rsidR="00242982" w:rsidRPr="00140A05">
        <w:rPr>
          <w:rFonts w:ascii="Arial" w:hAnsi="Arial" w:cs="Arial"/>
          <w:bCs/>
          <w:sz w:val="24"/>
          <w:szCs w:val="24"/>
          <w:lang w:val="en"/>
        </w:rPr>
        <w:t xml:space="preserve"> </w:t>
      </w:r>
      <w:r w:rsidR="00BB6C44" w:rsidRPr="00140A05">
        <w:rPr>
          <w:rFonts w:ascii="Arial" w:hAnsi="Arial" w:cs="Arial"/>
          <w:bCs/>
          <w:sz w:val="24"/>
          <w:szCs w:val="24"/>
          <w:lang w:val="en"/>
        </w:rPr>
        <w:t xml:space="preserve">(personal health and wellbeing) </w:t>
      </w:r>
      <w:r w:rsidR="00242982" w:rsidRPr="00140A05">
        <w:rPr>
          <w:rFonts w:ascii="Arial" w:hAnsi="Arial" w:cs="Arial"/>
          <w:bCs/>
          <w:sz w:val="24"/>
          <w:szCs w:val="24"/>
          <w:lang w:val="en"/>
        </w:rPr>
        <w:t xml:space="preserve">– e.g. TeleHealth </w:t>
      </w:r>
    </w:p>
    <w:p w:rsidR="00AE63CE" w:rsidRPr="00140A05" w:rsidRDefault="00AE63CE" w:rsidP="00AE63CE">
      <w:pPr>
        <w:pStyle w:val="ListParagraph"/>
        <w:numPr>
          <w:ilvl w:val="0"/>
          <w:numId w:val="3"/>
        </w:numPr>
        <w:rPr>
          <w:rFonts w:ascii="Arial" w:hAnsi="Arial" w:cs="Arial"/>
          <w:bCs/>
          <w:sz w:val="24"/>
          <w:szCs w:val="24"/>
          <w:lang w:val="en"/>
        </w:rPr>
      </w:pPr>
      <w:r w:rsidRPr="00140A05">
        <w:rPr>
          <w:rFonts w:ascii="Arial" w:hAnsi="Arial" w:cs="Arial"/>
          <w:bCs/>
          <w:sz w:val="24"/>
          <w:szCs w:val="24"/>
          <w:lang w:val="en"/>
        </w:rPr>
        <w:t>Environmental monitoring</w:t>
      </w:r>
      <w:r w:rsidR="00242982" w:rsidRPr="00140A05">
        <w:rPr>
          <w:rFonts w:ascii="Arial" w:hAnsi="Arial" w:cs="Arial"/>
          <w:bCs/>
          <w:sz w:val="24"/>
          <w:szCs w:val="24"/>
          <w:lang w:val="en"/>
        </w:rPr>
        <w:t xml:space="preserve"> – Smart Home </w:t>
      </w:r>
      <w:r w:rsidR="008432F7" w:rsidRPr="00140A05">
        <w:rPr>
          <w:rFonts w:ascii="Arial" w:hAnsi="Arial" w:cs="Arial"/>
          <w:bCs/>
          <w:sz w:val="24"/>
          <w:szCs w:val="24"/>
          <w:lang w:val="en"/>
        </w:rPr>
        <w:t xml:space="preserve">technology </w:t>
      </w:r>
      <w:r w:rsidR="00242982" w:rsidRPr="00140A05">
        <w:rPr>
          <w:rFonts w:ascii="Arial" w:hAnsi="Arial" w:cs="Arial"/>
          <w:bCs/>
          <w:sz w:val="24"/>
          <w:szCs w:val="24"/>
          <w:lang w:val="en"/>
        </w:rPr>
        <w:t>that benefits both landlord and customer</w:t>
      </w:r>
    </w:p>
    <w:p w:rsidR="008432F7" w:rsidRPr="00140A05" w:rsidRDefault="00242982" w:rsidP="00BB6C44">
      <w:pPr>
        <w:pStyle w:val="ListParagraph"/>
        <w:numPr>
          <w:ilvl w:val="0"/>
          <w:numId w:val="3"/>
        </w:numPr>
        <w:rPr>
          <w:rFonts w:ascii="Arial" w:hAnsi="Arial" w:cs="Arial"/>
          <w:bCs/>
          <w:sz w:val="24"/>
          <w:szCs w:val="24"/>
          <w:lang w:val="en"/>
        </w:rPr>
      </w:pPr>
      <w:r w:rsidRPr="00140A05">
        <w:rPr>
          <w:rFonts w:ascii="Arial" w:hAnsi="Arial" w:cs="Arial"/>
          <w:bCs/>
          <w:sz w:val="24"/>
          <w:szCs w:val="24"/>
          <w:lang w:val="en"/>
        </w:rPr>
        <w:t xml:space="preserve">Telecare overlay </w:t>
      </w:r>
      <w:r w:rsidRPr="00140A05">
        <w:rPr>
          <w:rFonts w:ascii="Arial" w:eastAsia="Times New Roman" w:hAnsi="Arial" w:cs="Arial"/>
          <w:color w:val="333333"/>
          <w:sz w:val="24"/>
          <w:szCs w:val="24"/>
          <w:lang w:val="en" w:eastAsia="en-GB"/>
        </w:rPr>
        <w:t>– with the ability to support telecare alert systems such as</w:t>
      </w:r>
      <w:r w:rsidR="00BB6C44" w:rsidRPr="00140A05">
        <w:rPr>
          <w:rFonts w:ascii="Arial" w:eastAsia="Times New Roman" w:hAnsi="Arial" w:cs="Arial"/>
          <w:color w:val="333333"/>
          <w:sz w:val="24"/>
          <w:szCs w:val="24"/>
          <w:lang w:val="en" w:eastAsia="en-GB"/>
        </w:rPr>
        <w:t xml:space="preserve"> </w:t>
      </w:r>
      <w:r w:rsidRPr="00140A05">
        <w:rPr>
          <w:rFonts w:ascii="Arial" w:eastAsia="Times New Roman" w:hAnsi="Arial" w:cs="Arial"/>
          <w:color w:val="333333"/>
          <w:sz w:val="24"/>
          <w:szCs w:val="24"/>
          <w:lang w:val="en" w:eastAsia="en-GB"/>
        </w:rPr>
        <w:t>fall detector</w:t>
      </w:r>
      <w:r w:rsidR="008432F7" w:rsidRPr="00140A05">
        <w:rPr>
          <w:rFonts w:ascii="Arial" w:eastAsia="Times New Roman" w:hAnsi="Arial" w:cs="Arial"/>
          <w:color w:val="333333"/>
          <w:sz w:val="24"/>
          <w:szCs w:val="24"/>
          <w:lang w:val="en" w:eastAsia="en-GB"/>
        </w:rPr>
        <w:t xml:space="preserve">, </w:t>
      </w:r>
      <w:r w:rsidRPr="00140A05">
        <w:rPr>
          <w:rFonts w:ascii="Arial" w:eastAsia="Times New Roman" w:hAnsi="Arial" w:cs="Arial"/>
          <w:color w:val="333333"/>
          <w:sz w:val="24"/>
          <w:szCs w:val="24"/>
          <w:lang w:val="en" w:eastAsia="en-GB"/>
        </w:rPr>
        <w:t>smoke or fire detector</w:t>
      </w:r>
      <w:r w:rsidR="00BB6C44" w:rsidRPr="00140A05">
        <w:rPr>
          <w:rFonts w:ascii="Arial" w:eastAsia="Times New Roman" w:hAnsi="Arial" w:cs="Arial"/>
          <w:color w:val="333333"/>
          <w:sz w:val="24"/>
          <w:szCs w:val="24"/>
          <w:lang w:val="en" w:eastAsia="en-GB"/>
        </w:rPr>
        <w:t xml:space="preserve">, </w:t>
      </w:r>
      <w:r w:rsidR="008432F7" w:rsidRPr="00140A05">
        <w:rPr>
          <w:rFonts w:ascii="Arial" w:eastAsia="Times New Roman" w:hAnsi="Arial" w:cs="Arial"/>
          <w:color w:val="333333"/>
          <w:sz w:val="24"/>
          <w:szCs w:val="24"/>
          <w:lang w:val="en" w:eastAsia="en-GB"/>
        </w:rPr>
        <w:t xml:space="preserve">flood, gas and occupancy </w:t>
      </w:r>
      <w:r w:rsidRPr="00140A05">
        <w:rPr>
          <w:rFonts w:ascii="Arial" w:eastAsia="Times New Roman" w:hAnsi="Arial" w:cs="Arial"/>
          <w:color w:val="333333"/>
          <w:sz w:val="24"/>
          <w:szCs w:val="24"/>
          <w:lang w:val="en" w:eastAsia="en-GB"/>
        </w:rPr>
        <w:t>detector</w:t>
      </w:r>
    </w:p>
    <w:p w:rsidR="00BB6C44" w:rsidRPr="00140A05" w:rsidRDefault="00BB6C44" w:rsidP="00BB6C44">
      <w:pPr>
        <w:pStyle w:val="ListParagraph"/>
        <w:numPr>
          <w:ilvl w:val="0"/>
          <w:numId w:val="3"/>
        </w:numPr>
        <w:rPr>
          <w:rFonts w:ascii="Arial" w:hAnsi="Arial" w:cs="Arial"/>
          <w:bCs/>
          <w:sz w:val="24"/>
          <w:szCs w:val="24"/>
          <w:lang w:val="en"/>
        </w:rPr>
      </w:pPr>
      <w:r w:rsidRPr="00140A05">
        <w:rPr>
          <w:rFonts w:ascii="Arial" w:eastAsia="Times New Roman" w:hAnsi="Arial" w:cs="Arial"/>
          <w:color w:val="333333"/>
          <w:sz w:val="24"/>
          <w:szCs w:val="24"/>
          <w:lang w:val="en" w:eastAsia="en-GB"/>
        </w:rPr>
        <w:t>Broader assistive technology such as doo</w:t>
      </w:r>
      <w:r w:rsidRPr="00140A05">
        <w:rPr>
          <w:rFonts w:ascii="Arial" w:hAnsi="Arial" w:cs="Arial"/>
          <w:color w:val="000000"/>
          <w:sz w:val="24"/>
          <w:szCs w:val="24"/>
        </w:rPr>
        <w:t>r opening systems, remote telephone call answering and curtain/blinds closing systems</w:t>
      </w:r>
    </w:p>
    <w:p w:rsidR="00552D5C" w:rsidRPr="00140A05" w:rsidRDefault="00552D5C" w:rsidP="00BB6C44">
      <w:pPr>
        <w:pStyle w:val="ListParagraph"/>
        <w:numPr>
          <w:ilvl w:val="0"/>
          <w:numId w:val="3"/>
        </w:numPr>
        <w:rPr>
          <w:rFonts w:ascii="Arial" w:hAnsi="Arial" w:cs="Arial"/>
          <w:bCs/>
          <w:sz w:val="24"/>
          <w:szCs w:val="24"/>
          <w:lang w:val="en"/>
        </w:rPr>
      </w:pPr>
      <w:r w:rsidRPr="00140A05">
        <w:rPr>
          <w:rFonts w:ascii="Arial" w:eastAsia="Times New Roman" w:hAnsi="Arial" w:cs="Arial"/>
          <w:color w:val="333333"/>
          <w:sz w:val="24"/>
          <w:szCs w:val="24"/>
          <w:lang w:val="en" w:eastAsia="en-GB"/>
        </w:rPr>
        <w:t>Home security measures</w:t>
      </w:r>
    </w:p>
    <w:p w:rsidR="00BB6C44" w:rsidRPr="00140A05" w:rsidRDefault="00BB6C44" w:rsidP="00BB6C44">
      <w:pPr>
        <w:pStyle w:val="ListParagraph"/>
        <w:autoSpaceDE w:val="0"/>
        <w:autoSpaceDN w:val="0"/>
        <w:adjustRightInd w:val="0"/>
        <w:spacing w:after="0" w:line="240" w:lineRule="auto"/>
        <w:rPr>
          <w:rFonts w:ascii="Arial" w:hAnsi="Arial" w:cs="Arial"/>
          <w:sz w:val="24"/>
          <w:szCs w:val="24"/>
        </w:rPr>
      </w:pPr>
    </w:p>
    <w:p w:rsidR="00552D5C" w:rsidRDefault="00552D5C" w:rsidP="00552D5C">
      <w:pPr>
        <w:rPr>
          <w:rFonts w:ascii="Arial" w:hAnsi="Arial" w:cs="Arial"/>
          <w:b/>
          <w:bCs/>
          <w:sz w:val="24"/>
          <w:szCs w:val="24"/>
          <w:lang w:val="en"/>
        </w:rPr>
      </w:pPr>
    </w:p>
    <w:p w:rsidR="0001238D" w:rsidRPr="0001238D" w:rsidRDefault="0001238D" w:rsidP="00552D5C">
      <w:pPr>
        <w:rPr>
          <w:rFonts w:ascii="Arial" w:hAnsi="Arial" w:cs="Arial"/>
          <w:bCs/>
          <w:sz w:val="24"/>
          <w:szCs w:val="24"/>
          <w:lang w:val="en"/>
        </w:rPr>
      </w:pPr>
      <w:r w:rsidRPr="0001238D">
        <w:rPr>
          <w:rFonts w:ascii="Arial" w:hAnsi="Arial" w:cs="Arial"/>
          <w:bCs/>
          <w:sz w:val="24"/>
          <w:szCs w:val="24"/>
          <w:lang w:val="en"/>
        </w:rPr>
        <w:t>Where providers are unable to propose one fully integrated solu</w:t>
      </w:r>
      <w:r>
        <w:rPr>
          <w:rFonts w:ascii="Arial" w:hAnsi="Arial" w:cs="Arial"/>
          <w:bCs/>
          <w:sz w:val="24"/>
          <w:szCs w:val="24"/>
          <w:lang w:val="en"/>
        </w:rPr>
        <w:t>tion, we are happy to hear of</w:t>
      </w:r>
      <w:r w:rsidRPr="0001238D">
        <w:rPr>
          <w:rFonts w:ascii="Arial" w:hAnsi="Arial" w:cs="Arial"/>
          <w:bCs/>
          <w:sz w:val="24"/>
          <w:szCs w:val="24"/>
          <w:lang w:val="en"/>
        </w:rPr>
        <w:t xml:space="preserve"> proposals that allow an interface with other systems or technology provided by a third party.</w:t>
      </w:r>
    </w:p>
    <w:p w:rsidR="0001238D" w:rsidRDefault="0001238D" w:rsidP="00812A59">
      <w:pPr>
        <w:rPr>
          <w:rFonts w:ascii="Arial" w:hAnsi="Arial" w:cs="Arial"/>
          <w:bCs/>
          <w:sz w:val="24"/>
          <w:szCs w:val="24"/>
          <w:lang w:val="en"/>
        </w:rPr>
      </w:pPr>
    </w:p>
    <w:p w:rsidR="00812A59" w:rsidRPr="00140A05" w:rsidRDefault="00552D5C" w:rsidP="00812A59">
      <w:pPr>
        <w:rPr>
          <w:rFonts w:ascii="Arial" w:hAnsi="Arial" w:cs="Arial"/>
          <w:bCs/>
          <w:sz w:val="24"/>
          <w:szCs w:val="24"/>
          <w:lang w:val="en"/>
        </w:rPr>
      </w:pPr>
      <w:r w:rsidRPr="00140A05">
        <w:rPr>
          <w:rFonts w:ascii="Arial" w:hAnsi="Arial" w:cs="Arial"/>
          <w:bCs/>
          <w:sz w:val="24"/>
          <w:szCs w:val="24"/>
          <w:lang w:val="en"/>
        </w:rPr>
        <w:t>Joanna Gooch</w:t>
      </w:r>
      <w:bookmarkStart w:id="0" w:name="_GoBack"/>
      <w:bookmarkEnd w:id="0"/>
    </w:p>
    <w:p w:rsidR="00552D5C" w:rsidRPr="00140A05" w:rsidRDefault="00552D5C" w:rsidP="00812A59">
      <w:pPr>
        <w:rPr>
          <w:rFonts w:ascii="Arial" w:hAnsi="Arial" w:cs="Arial"/>
          <w:bCs/>
          <w:sz w:val="24"/>
          <w:szCs w:val="24"/>
          <w:lang w:val="en"/>
        </w:rPr>
      </w:pPr>
      <w:r w:rsidRPr="00140A05">
        <w:rPr>
          <w:rFonts w:ascii="Arial" w:hAnsi="Arial" w:cs="Arial"/>
          <w:bCs/>
          <w:sz w:val="24"/>
          <w:szCs w:val="24"/>
          <w:lang w:val="en"/>
        </w:rPr>
        <w:t xml:space="preserve">Director of Housing Strategy &amp; Quality Assurance </w:t>
      </w:r>
    </w:p>
    <w:p w:rsidR="00552D5C" w:rsidRPr="00140A05" w:rsidRDefault="00552D5C" w:rsidP="00812A59">
      <w:pPr>
        <w:rPr>
          <w:rFonts w:ascii="Arial" w:hAnsi="Arial" w:cs="Arial"/>
          <w:sz w:val="24"/>
          <w:szCs w:val="24"/>
        </w:rPr>
      </w:pPr>
      <w:r w:rsidRPr="00140A05">
        <w:rPr>
          <w:rFonts w:ascii="Arial" w:hAnsi="Arial" w:cs="Arial"/>
          <w:bCs/>
          <w:sz w:val="24"/>
          <w:szCs w:val="24"/>
          <w:lang w:val="en"/>
        </w:rPr>
        <w:t>10 June 2019</w:t>
      </w:r>
    </w:p>
    <w:p w:rsidR="00812A59" w:rsidRPr="00140A05" w:rsidRDefault="00812A59" w:rsidP="00812A59">
      <w:pPr>
        <w:rPr>
          <w:rFonts w:ascii="Arial" w:hAnsi="Arial" w:cs="Arial"/>
          <w:sz w:val="24"/>
          <w:szCs w:val="24"/>
        </w:rPr>
      </w:pPr>
    </w:p>
    <w:p w:rsidR="00CE39E1" w:rsidRPr="00277A3A" w:rsidRDefault="00CE39E1">
      <w:pPr>
        <w:rPr>
          <w:rFonts w:ascii="Arial" w:hAnsi="Arial" w:cs="Arial"/>
          <w:sz w:val="20"/>
          <w:szCs w:val="20"/>
        </w:rPr>
      </w:pPr>
    </w:p>
    <w:p w:rsidR="00CE39E1" w:rsidRPr="00277A3A" w:rsidRDefault="00CE39E1">
      <w:pPr>
        <w:rPr>
          <w:rFonts w:ascii="Arial" w:hAnsi="Arial" w:cs="Arial"/>
          <w:sz w:val="20"/>
          <w:szCs w:val="20"/>
        </w:rPr>
      </w:pPr>
    </w:p>
    <w:p w:rsidR="007B47F7" w:rsidRPr="00277A3A" w:rsidRDefault="00D33D19" w:rsidP="00BB6C44">
      <w:pPr>
        <w:rPr>
          <w:rFonts w:ascii="Arial" w:hAnsi="Arial" w:cs="Arial"/>
          <w:color w:val="D74D33"/>
          <w:sz w:val="20"/>
          <w:szCs w:val="20"/>
        </w:rPr>
      </w:pPr>
      <w:r w:rsidRPr="00277A3A">
        <w:rPr>
          <w:rFonts w:ascii="Arial" w:hAnsi="Arial" w:cs="Arial"/>
          <w:sz w:val="20"/>
          <w:szCs w:val="20"/>
        </w:rPr>
        <w:t xml:space="preserve"> </w:t>
      </w:r>
    </w:p>
    <w:p w:rsidR="007B47F7" w:rsidRPr="00277A3A" w:rsidRDefault="007B47F7" w:rsidP="007B47F7">
      <w:pPr>
        <w:rPr>
          <w:rFonts w:ascii="Arial" w:hAnsi="Arial" w:cs="Arial"/>
          <w:color w:val="D74D33"/>
          <w:sz w:val="20"/>
          <w:szCs w:val="20"/>
        </w:rPr>
      </w:pPr>
    </w:p>
    <w:p w:rsidR="007B47F7" w:rsidRPr="00277A3A" w:rsidRDefault="007B47F7" w:rsidP="007B47F7">
      <w:pPr>
        <w:rPr>
          <w:rFonts w:ascii="Arial" w:hAnsi="Arial" w:cs="Arial"/>
          <w:b/>
          <w:bCs/>
          <w:color w:val="FFFFFF"/>
          <w:sz w:val="20"/>
          <w:szCs w:val="20"/>
        </w:rPr>
      </w:pPr>
    </w:p>
    <w:p w:rsidR="007B47F7" w:rsidRPr="00277A3A" w:rsidRDefault="007B47F7" w:rsidP="007B47F7">
      <w:pPr>
        <w:spacing w:before="150" w:after="150" w:line="240" w:lineRule="auto"/>
        <w:outlineLvl w:val="2"/>
        <w:rPr>
          <w:rFonts w:ascii="Arial" w:eastAsia="Times New Roman" w:hAnsi="Arial" w:cs="Arial"/>
          <w:color w:val="333333"/>
          <w:sz w:val="20"/>
          <w:szCs w:val="20"/>
          <w:lang w:val="en" w:eastAsia="en-GB"/>
        </w:rPr>
      </w:pPr>
      <w:bookmarkStart w:id="1" w:name="telecare"/>
      <w:bookmarkEnd w:id="1"/>
    </w:p>
    <w:sectPr w:rsidR="007B47F7" w:rsidRPr="00277A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F514C"/>
    <w:multiLevelType w:val="multilevel"/>
    <w:tmpl w:val="32F6514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C8B3931"/>
    <w:multiLevelType w:val="hybridMultilevel"/>
    <w:tmpl w:val="152812A4"/>
    <w:lvl w:ilvl="0" w:tplc="0440788C">
      <w:numFmt w:val="bullet"/>
      <w:lvlText w:val="-"/>
      <w:lvlJc w:val="left"/>
      <w:pPr>
        <w:ind w:left="720" w:hanging="360"/>
      </w:pPr>
      <w:rPr>
        <w:rFonts w:ascii="Segoe UI" w:eastAsiaTheme="minorHAnsi" w:hAnsi="Segoe UI" w:cs="Segoe UI" w:hint="default"/>
        <w:b/>
        <w:sz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A37D8"/>
    <w:multiLevelType w:val="hybridMultilevel"/>
    <w:tmpl w:val="3BAA3CE4"/>
    <w:lvl w:ilvl="0" w:tplc="0440788C">
      <w:numFmt w:val="bullet"/>
      <w:lvlText w:val="-"/>
      <w:lvlJc w:val="left"/>
      <w:pPr>
        <w:ind w:left="720" w:hanging="360"/>
      </w:pPr>
      <w:rPr>
        <w:rFonts w:ascii="Segoe UI" w:eastAsiaTheme="minorHAnsi" w:hAnsi="Segoe UI" w:cs="Segoe UI" w:hint="default"/>
        <w:b/>
        <w:sz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F7"/>
    <w:rsid w:val="0001238D"/>
    <w:rsid w:val="00096EF8"/>
    <w:rsid w:val="000D6295"/>
    <w:rsid w:val="00140A05"/>
    <w:rsid w:val="001A5EFB"/>
    <w:rsid w:val="00242982"/>
    <w:rsid w:val="00277A3A"/>
    <w:rsid w:val="003352C7"/>
    <w:rsid w:val="00552D5C"/>
    <w:rsid w:val="007B47F7"/>
    <w:rsid w:val="00812A59"/>
    <w:rsid w:val="008432F7"/>
    <w:rsid w:val="00A0593F"/>
    <w:rsid w:val="00A2045A"/>
    <w:rsid w:val="00AE63CE"/>
    <w:rsid w:val="00B32088"/>
    <w:rsid w:val="00BB6C44"/>
    <w:rsid w:val="00CE39E1"/>
    <w:rsid w:val="00CF6A13"/>
    <w:rsid w:val="00D33D19"/>
    <w:rsid w:val="00D90DA6"/>
    <w:rsid w:val="00DE2B59"/>
    <w:rsid w:val="00EC60AD"/>
    <w:rsid w:val="00FA0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3C140"/>
  <w15:chartTrackingRefBased/>
  <w15:docId w15:val="{3A90B5E3-9605-4943-A00B-7A62DBCF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39E1"/>
    <w:rPr>
      <w:strike w:val="0"/>
      <w:dstrike w:val="0"/>
      <w:color w:val="001BA0"/>
      <w:u w:val="none"/>
      <w:effect w:val="none"/>
    </w:rPr>
  </w:style>
  <w:style w:type="paragraph" w:styleId="ListParagraph">
    <w:name w:val="List Paragraph"/>
    <w:basedOn w:val="Normal"/>
    <w:uiPriority w:val="34"/>
    <w:qFormat/>
    <w:rsid w:val="00812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748623">
      <w:bodyDiv w:val="1"/>
      <w:marLeft w:val="0"/>
      <w:marRight w:val="0"/>
      <w:marTop w:val="0"/>
      <w:marBottom w:val="0"/>
      <w:divBdr>
        <w:top w:val="none" w:sz="0" w:space="0" w:color="auto"/>
        <w:left w:val="none" w:sz="0" w:space="0" w:color="auto"/>
        <w:bottom w:val="none" w:sz="0" w:space="0" w:color="auto"/>
        <w:right w:val="none" w:sz="0" w:space="0" w:color="auto"/>
      </w:divBdr>
      <w:divsChild>
        <w:div w:id="1906336673">
          <w:marLeft w:val="0"/>
          <w:marRight w:val="0"/>
          <w:marTop w:val="0"/>
          <w:marBottom w:val="0"/>
          <w:divBdr>
            <w:top w:val="none" w:sz="0" w:space="0" w:color="auto"/>
            <w:left w:val="none" w:sz="0" w:space="0" w:color="auto"/>
            <w:bottom w:val="none" w:sz="0" w:space="0" w:color="auto"/>
            <w:right w:val="none" w:sz="0" w:space="0" w:color="auto"/>
          </w:divBdr>
          <w:divsChild>
            <w:div w:id="262803390">
              <w:marLeft w:val="0"/>
              <w:marRight w:val="0"/>
              <w:marTop w:val="0"/>
              <w:marBottom w:val="0"/>
              <w:divBdr>
                <w:top w:val="none" w:sz="0" w:space="0" w:color="auto"/>
                <w:left w:val="none" w:sz="0" w:space="0" w:color="auto"/>
                <w:bottom w:val="none" w:sz="0" w:space="0" w:color="auto"/>
                <w:right w:val="none" w:sz="0" w:space="0" w:color="auto"/>
              </w:divBdr>
              <w:divsChild>
                <w:div w:id="2035497765">
                  <w:marLeft w:val="0"/>
                  <w:marRight w:val="0"/>
                  <w:marTop w:val="0"/>
                  <w:marBottom w:val="0"/>
                  <w:divBdr>
                    <w:top w:val="none" w:sz="0" w:space="0" w:color="auto"/>
                    <w:left w:val="none" w:sz="0" w:space="0" w:color="auto"/>
                    <w:bottom w:val="none" w:sz="0" w:space="0" w:color="auto"/>
                    <w:right w:val="none" w:sz="0" w:space="0" w:color="auto"/>
                  </w:divBdr>
                  <w:divsChild>
                    <w:div w:id="18522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98271">
      <w:bodyDiv w:val="1"/>
      <w:marLeft w:val="0"/>
      <w:marRight w:val="0"/>
      <w:marTop w:val="0"/>
      <w:marBottom w:val="0"/>
      <w:divBdr>
        <w:top w:val="none" w:sz="0" w:space="0" w:color="auto"/>
        <w:left w:val="none" w:sz="0" w:space="0" w:color="auto"/>
        <w:bottom w:val="none" w:sz="0" w:space="0" w:color="auto"/>
        <w:right w:val="none" w:sz="0" w:space="0" w:color="auto"/>
      </w:divBdr>
      <w:divsChild>
        <w:div w:id="387606558">
          <w:marLeft w:val="0"/>
          <w:marRight w:val="0"/>
          <w:marTop w:val="0"/>
          <w:marBottom w:val="0"/>
          <w:divBdr>
            <w:top w:val="none" w:sz="0" w:space="0" w:color="auto"/>
            <w:left w:val="none" w:sz="0" w:space="0" w:color="auto"/>
            <w:bottom w:val="none" w:sz="0" w:space="0" w:color="auto"/>
            <w:right w:val="none" w:sz="0" w:space="0" w:color="auto"/>
          </w:divBdr>
          <w:divsChild>
            <w:div w:id="167064700">
              <w:marLeft w:val="0"/>
              <w:marRight w:val="0"/>
              <w:marTop w:val="0"/>
              <w:marBottom w:val="0"/>
              <w:divBdr>
                <w:top w:val="none" w:sz="0" w:space="0" w:color="auto"/>
                <w:left w:val="none" w:sz="0" w:space="0" w:color="auto"/>
                <w:bottom w:val="none" w:sz="0" w:space="0" w:color="auto"/>
                <w:right w:val="none" w:sz="0" w:space="0" w:color="auto"/>
              </w:divBdr>
              <w:divsChild>
                <w:div w:id="1508060877">
                  <w:marLeft w:val="0"/>
                  <w:marRight w:val="0"/>
                  <w:marTop w:val="0"/>
                  <w:marBottom w:val="0"/>
                  <w:divBdr>
                    <w:top w:val="none" w:sz="0" w:space="0" w:color="auto"/>
                    <w:left w:val="none" w:sz="0" w:space="0" w:color="auto"/>
                    <w:bottom w:val="none" w:sz="0" w:space="0" w:color="auto"/>
                    <w:right w:val="none" w:sz="0" w:space="0" w:color="auto"/>
                  </w:divBdr>
                  <w:divsChild>
                    <w:div w:id="995573059">
                      <w:marLeft w:val="0"/>
                      <w:marRight w:val="0"/>
                      <w:marTop w:val="0"/>
                      <w:marBottom w:val="0"/>
                      <w:divBdr>
                        <w:top w:val="none" w:sz="0" w:space="0" w:color="auto"/>
                        <w:left w:val="none" w:sz="0" w:space="0" w:color="auto"/>
                        <w:bottom w:val="none" w:sz="0" w:space="0" w:color="auto"/>
                        <w:right w:val="none" w:sz="0" w:space="0" w:color="auto"/>
                      </w:divBdr>
                      <w:divsChild>
                        <w:div w:id="1821802189">
                          <w:marLeft w:val="0"/>
                          <w:marRight w:val="0"/>
                          <w:marTop w:val="0"/>
                          <w:marBottom w:val="0"/>
                          <w:divBdr>
                            <w:top w:val="none" w:sz="0" w:space="0" w:color="auto"/>
                            <w:left w:val="none" w:sz="0" w:space="0" w:color="auto"/>
                            <w:bottom w:val="none" w:sz="0" w:space="0" w:color="auto"/>
                            <w:right w:val="none" w:sz="0" w:space="0" w:color="auto"/>
                          </w:divBdr>
                          <w:divsChild>
                            <w:div w:id="1505853319">
                              <w:marLeft w:val="0"/>
                              <w:marRight w:val="0"/>
                              <w:marTop w:val="0"/>
                              <w:marBottom w:val="450"/>
                              <w:divBdr>
                                <w:top w:val="none" w:sz="0" w:space="0" w:color="auto"/>
                                <w:left w:val="none" w:sz="0" w:space="0" w:color="auto"/>
                                <w:bottom w:val="none" w:sz="0" w:space="0" w:color="auto"/>
                                <w:right w:val="none" w:sz="0" w:space="0" w:color="auto"/>
                              </w:divBdr>
                            </w:div>
                            <w:div w:id="3554466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ng.com/aclk?ld=e37WU4cEkNaLgrF3DdCbefmTVUCUwckNA__xkuZF76Wka-AC0l1FQ1_AZMl9qqmnCu7JMFBAss8f70BQar3e3g8kKf2Vgn1ROaM_2oimNOvfkavzNSIz6GLH-tJNNdAIpB8QVp2YXlaTZ_4FANZGUzrvA6ihSapVvDmwVKS6SXLXg3clqq&amp;u=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&amp;rlid=6de905fb5a9111d7c67359056592cc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Gooch</dc:creator>
  <cp:keywords/>
  <dc:description/>
  <cp:lastModifiedBy>Joanna Gooch</cp:lastModifiedBy>
  <cp:revision>16</cp:revision>
  <dcterms:created xsi:type="dcterms:W3CDTF">2019-06-10T11:20:00Z</dcterms:created>
  <dcterms:modified xsi:type="dcterms:W3CDTF">2019-07-21T17:00:00Z</dcterms:modified>
</cp:coreProperties>
</file>