
<file path=[Content_Types].xml><?xml version="1.0" encoding="utf-8"?>
<Types xmlns="http://schemas.openxmlformats.org/package/2006/content-types">
  <Default Extension="docx" ContentType="application/vnd.openxmlformats-officedocument.wordprocessingml.document"/>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FE413" w14:textId="77777777" w:rsidR="00D95044" w:rsidRDefault="00712C6E" w:rsidP="00694D66">
      <w:pPr>
        <w:pStyle w:val="NoSpacing"/>
      </w:pPr>
      <w:r>
        <w:rPr>
          <w:noProof/>
        </w:rPr>
        <w:drawing>
          <wp:inline distT="0" distB="0" distL="0" distR="0" wp14:anchorId="1B72247D" wp14:editId="04EE824A">
            <wp:extent cx="1609725" cy="134302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0"/>
                    <a:srcRect/>
                    <a:stretch>
                      <a:fillRect/>
                    </a:stretch>
                  </pic:blipFill>
                  <pic:spPr>
                    <a:xfrm>
                      <a:off x="0" y="0"/>
                      <a:ext cx="1609725" cy="1343025"/>
                    </a:xfrm>
                    <a:prstGeom prst="rect">
                      <a:avLst/>
                    </a:prstGeom>
                    <a:ln/>
                  </pic:spPr>
                </pic:pic>
              </a:graphicData>
            </a:graphic>
          </wp:inline>
        </w:drawing>
      </w:r>
      <w:r>
        <w:t xml:space="preserve"> </w:t>
      </w:r>
    </w:p>
    <w:p w14:paraId="6BAD7C53" w14:textId="77777777" w:rsidR="00D95044" w:rsidRDefault="00712C6E">
      <w:pPr>
        <w:pStyle w:val="Heading1"/>
        <w:numPr>
          <w:ilvl w:val="0"/>
          <w:numId w:val="11"/>
        </w:numPr>
        <w:tabs>
          <w:tab w:val="left" w:pos="0"/>
        </w:tabs>
        <w:spacing w:after="600" w:line="252" w:lineRule="auto"/>
        <w:ind w:left="1133"/>
      </w:pPr>
      <w:bookmarkStart w:id="0" w:name="_gjdgxs" w:colFirst="0" w:colLast="0"/>
      <w:bookmarkEnd w:id="0"/>
      <w:r>
        <w:rPr>
          <w:sz w:val="36"/>
          <w:szCs w:val="36"/>
        </w:rPr>
        <w:t>G-Cloud 13 Call-Off Contract</w:t>
      </w:r>
    </w:p>
    <w:p w14:paraId="79876AAB" w14:textId="77777777" w:rsidR="00D95044" w:rsidRDefault="00712C6E">
      <w:pPr>
        <w:spacing w:after="172" w:line="240" w:lineRule="auto"/>
        <w:ind w:right="14" w:firstLine="0"/>
      </w:pPr>
      <w:r>
        <w:t>This Call-Off Contract for the G-Cloud 13 Framework Agreement (RM1557.13) includes:</w:t>
      </w:r>
    </w:p>
    <w:p w14:paraId="5B141F53" w14:textId="77777777" w:rsidR="00D95044" w:rsidRDefault="00712C6E">
      <w:pPr>
        <w:spacing w:after="172" w:line="240" w:lineRule="auto"/>
        <w:ind w:right="14" w:firstLine="0"/>
      </w:pPr>
      <w:r>
        <w:rPr>
          <w:b/>
          <w:sz w:val="24"/>
          <w:szCs w:val="24"/>
        </w:rPr>
        <w:t>G-Cloud 13 Call-Off Contract</w:t>
      </w:r>
    </w:p>
    <w:p w14:paraId="2E02A113" w14:textId="38EEFC20" w:rsidR="00D95044" w:rsidRDefault="00712C6E">
      <w:pPr>
        <w:spacing w:after="172" w:line="240" w:lineRule="auto"/>
        <w:ind w:right="14" w:firstLine="0"/>
      </w:pPr>
      <w:r>
        <w:rPr>
          <w:sz w:val="24"/>
          <w:szCs w:val="24"/>
        </w:rPr>
        <w:t>Part A: Order Form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C60982">
        <w:rPr>
          <w:sz w:val="24"/>
          <w:szCs w:val="24"/>
        </w:rPr>
        <w:t xml:space="preserve">    </w:t>
      </w:r>
      <w:r>
        <w:rPr>
          <w:sz w:val="24"/>
          <w:szCs w:val="24"/>
        </w:rPr>
        <w:t xml:space="preserve"> 2</w:t>
      </w:r>
    </w:p>
    <w:p w14:paraId="35EA1B49" w14:textId="51F7ADAB" w:rsidR="00D95044" w:rsidRDefault="00712C6E">
      <w:pPr>
        <w:spacing w:after="172" w:line="240" w:lineRule="auto"/>
        <w:ind w:right="14" w:firstLine="0"/>
      </w:pPr>
      <w:r>
        <w:rPr>
          <w:sz w:val="24"/>
          <w:szCs w:val="24"/>
        </w:rPr>
        <w:t>Part B: Terms and conditions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C60982">
        <w:rPr>
          <w:sz w:val="24"/>
          <w:szCs w:val="24"/>
        </w:rPr>
        <w:t xml:space="preserve">              </w:t>
      </w:r>
      <w:r>
        <w:rPr>
          <w:sz w:val="24"/>
          <w:szCs w:val="24"/>
        </w:rPr>
        <w:t xml:space="preserve"> 1</w:t>
      </w:r>
      <w:r w:rsidR="00710D0F">
        <w:rPr>
          <w:sz w:val="24"/>
          <w:szCs w:val="24"/>
        </w:rPr>
        <w:t>3</w:t>
      </w:r>
    </w:p>
    <w:p w14:paraId="7125A100" w14:textId="356F4C4E" w:rsidR="00D95044" w:rsidRDefault="00712C6E">
      <w:pPr>
        <w:spacing w:after="172" w:line="240" w:lineRule="auto"/>
        <w:ind w:right="14" w:firstLine="0"/>
      </w:pPr>
      <w:r>
        <w:rPr>
          <w:sz w:val="24"/>
          <w:szCs w:val="24"/>
        </w:rPr>
        <w:t>Schedule 1: Services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C60982">
        <w:rPr>
          <w:sz w:val="24"/>
          <w:szCs w:val="24"/>
        </w:rPr>
        <w:t xml:space="preserve">            </w:t>
      </w:r>
      <w:r>
        <w:rPr>
          <w:sz w:val="24"/>
          <w:szCs w:val="24"/>
        </w:rPr>
        <w:t xml:space="preserve">   3</w:t>
      </w:r>
      <w:r w:rsidR="00710D0F">
        <w:rPr>
          <w:sz w:val="24"/>
          <w:szCs w:val="24"/>
        </w:rPr>
        <w:t>5</w:t>
      </w:r>
    </w:p>
    <w:p w14:paraId="4B9E62E7" w14:textId="09CF1D90" w:rsidR="00D95044" w:rsidRDefault="00712C6E">
      <w:pPr>
        <w:spacing w:after="172" w:line="240" w:lineRule="auto"/>
        <w:ind w:right="14" w:firstLine="0"/>
      </w:pPr>
      <w:r>
        <w:rPr>
          <w:sz w:val="24"/>
          <w:szCs w:val="24"/>
        </w:rPr>
        <w:t xml:space="preserve">Schedule 2: Call-Off Contract charges </w:t>
      </w:r>
      <w:r>
        <w:rPr>
          <w:sz w:val="24"/>
          <w:szCs w:val="24"/>
        </w:rPr>
        <w:tab/>
      </w:r>
      <w:r>
        <w:rPr>
          <w:sz w:val="24"/>
          <w:szCs w:val="24"/>
        </w:rPr>
        <w:tab/>
      </w:r>
      <w:r>
        <w:rPr>
          <w:sz w:val="24"/>
          <w:szCs w:val="24"/>
        </w:rPr>
        <w:tab/>
      </w:r>
      <w:r>
        <w:rPr>
          <w:sz w:val="24"/>
          <w:szCs w:val="24"/>
        </w:rPr>
        <w:tab/>
      </w:r>
      <w:r w:rsidR="00C60982">
        <w:rPr>
          <w:sz w:val="24"/>
          <w:szCs w:val="24"/>
        </w:rPr>
        <w:t xml:space="preserve">           </w:t>
      </w:r>
      <w:r>
        <w:rPr>
          <w:sz w:val="24"/>
          <w:szCs w:val="24"/>
        </w:rPr>
        <w:t xml:space="preserve">    3</w:t>
      </w:r>
      <w:r w:rsidR="00710D0F">
        <w:rPr>
          <w:sz w:val="24"/>
          <w:szCs w:val="24"/>
        </w:rPr>
        <w:t>6</w:t>
      </w:r>
    </w:p>
    <w:p w14:paraId="164512F5" w14:textId="69ADCCE4" w:rsidR="00D95044" w:rsidRDefault="00712C6E">
      <w:pPr>
        <w:spacing w:after="172" w:line="240" w:lineRule="auto"/>
        <w:ind w:right="14" w:firstLine="0"/>
      </w:pPr>
      <w:r>
        <w:rPr>
          <w:sz w:val="24"/>
          <w:szCs w:val="24"/>
        </w:rPr>
        <w:t>Schedule 3: Collaboration agreement</w:t>
      </w:r>
      <w:r>
        <w:rPr>
          <w:sz w:val="24"/>
          <w:szCs w:val="24"/>
        </w:rPr>
        <w:tab/>
      </w:r>
      <w:r>
        <w:rPr>
          <w:sz w:val="24"/>
          <w:szCs w:val="24"/>
        </w:rPr>
        <w:tab/>
      </w:r>
      <w:r>
        <w:rPr>
          <w:sz w:val="24"/>
          <w:szCs w:val="24"/>
        </w:rPr>
        <w:tab/>
      </w:r>
      <w:r>
        <w:rPr>
          <w:sz w:val="24"/>
          <w:szCs w:val="24"/>
        </w:rPr>
        <w:tab/>
      </w:r>
      <w:r>
        <w:rPr>
          <w:sz w:val="24"/>
          <w:szCs w:val="24"/>
        </w:rPr>
        <w:tab/>
      </w:r>
      <w:r w:rsidR="00C60982">
        <w:rPr>
          <w:sz w:val="24"/>
          <w:szCs w:val="24"/>
        </w:rPr>
        <w:t xml:space="preserve">   </w:t>
      </w:r>
      <w:r>
        <w:rPr>
          <w:sz w:val="24"/>
          <w:szCs w:val="24"/>
        </w:rPr>
        <w:t xml:space="preserve"> 3</w:t>
      </w:r>
      <w:r w:rsidR="00710D0F">
        <w:rPr>
          <w:sz w:val="24"/>
          <w:szCs w:val="24"/>
        </w:rPr>
        <w:t>7</w:t>
      </w:r>
    </w:p>
    <w:p w14:paraId="72F50F14" w14:textId="4CB8E3B1" w:rsidR="00D95044" w:rsidRDefault="00712C6E">
      <w:pPr>
        <w:tabs>
          <w:tab w:val="center" w:pos="2806"/>
          <w:tab w:val="right" w:pos="10771"/>
        </w:tabs>
        <w:spacing w:after="160" w:line="252" w:lineRule="auto"/>
        <w:ind w:left="0" w:firstLine="0"/>
      </w:pPr>
      <w:r>
        <w:rPr>
          <w:rFonts w:ascii="Calibri" w:eastAsia="Calibri" w:hAnsi="Calibri" w:cs="Calibri"/>
        </w:rPr>
        <w:tab/>
      </w:r>
      <w:r>
        <w:rPr>
          <w:sz w:val="24"/>
          <w:szCs w:val="24"/>
        </w:rPr>
        <w:t xml:space="preserve">Schedule 4: Alternative clauses </w:t>
      </w:r>
      <w:r>
        <w:rPr>
          <w:sz w:val="24"/>
          <w:szCs w:val="24"/>
        </w:rPr>
        <w:tab/>
      </w:r>
      <w:r w:rsidR="00083491">
        <w:rPr>
          <w:sz w:val="24"/>
          <w:szCs w:val="24"/>
        </w:rPr>
        <w:t>49</w:t>
      </w:r>
    </w:p>
    <w:p w14:paraId="3E505672" w14:textId="6853496A" w:rsidR="00D95044" w:rsidRDefault="00712C6E">
      <w:pPr>
        <w:tabs>
          <w:tab w:val="center" w:pos="2366"/>
          <w:tab w:val="right" w:pos="10771"/>
        </w:tabs>
        <w:spacing w:after="160" w:line="252" w:lineRule="auto"/>
        <w:ind w:left="0" w:firstLine="0"/>
      </w:pPr>
      <w:r>
        <w:rPr>
          <w:rFonts w:ascii="Calibri" w:eastAsia="Calibri" w:hAnsi="Calibri" w:cs="Calibri"/>
        </w:rPr>
        <w:tab/>
      </w:r>
      <w:r>
        <w:rPr>
          <w:sz w:val="24"/>
          <w:szCs w:val="24"/>
        </w:rPr>
        <w:t xml:space="preserve">Schedule 5: Guarantee </w:t>
      </w:r>
      <w:r>
        <w:rPr>
          <w:sz w:val="24"/>
          <w:szCs w:val="24"/>
        </w:rPr>
        <w:tab/>
        <w:t>5</w:t>
      </w:r>
      <w:r w:rsidR="00083491">
        <w:rPr>
          <w:sz w:val="24"/>
          <w:szCs w:val="24"/>
        </w:rPr>
        <w:t>4</w:t>
      </w:r>
    </w:p>
    <w:p w14:paraId="2B1127B6" w14:textId="19761A12" w:rsidR="00D95044" w:rsidRDefault="00712C6E">
      <w:pPr>
        <w:tabs>
          <w:tab w:val="center" w:pos="3299"/>
          <w:tab w:val="right" w:pos="10771"/>
        </w:tabs>
        <w:spacing w:after="160" w:line="252" w:lineRule="auto"/>
        <w:ind w:left="0" w:firstLine="0"/>
      </w:pPr>
      <w:r>
        <w:rPr>
          <w:rFonts w:ascii="Calibri" w:eastAsia="Calibri" w:hAnsi="Calibri" w:cs="Calibri"/>
        </w:rPr>
        <w:tab/>
      </w:r>
      <w:r>
        <w:rPr>
          <w:sz w:val="24"/>
          <w:szCs w:val="24"/>
        </w:rPr>
        <w:t xml:space="preserve">Schedule 6: Glossary and interpretations </w:t>
      </w:r>
      <w:r>
        <w:rPr>
          <w:sz w:val="24"/>
          <w:szCs w:val="24"/>
        </w:rPr>
        <w:tab/>
        <w:t>6</w:t>
      </w:r>
      <w:r w:rsidR="00083491">
        <w:rPr>
          <w:sz w:val="24"/>
          <w:szCs w:val="24"/>
        </w:rPr>
        <w:t>3</w:t>
      </w:r>
    </w:p>
    <w:p w14:paraId="4C2D31DB" w14:textId="4F930DA8" w:rsidR="00D95044" w:rsidRDefault="00712C6E">
      <w:pPr>
        <w:tabs>
          <w:tab w:val="center" w:pos="2980"/>
          <w:tab w:val="right" w:pos="10771"/>
        </w:tabs>
        <w:spacing w:after="160" w:line="252" w:lineRule="auto"/>
        <w:ind w:left="0" w:firstLine="0"/>
      </w:pPr>
      <w:r>
        <w:rPr>
          <w:rFonts w:ascii="Calibri" w:eastAsia="Calibri" w:hAnsi="Calibri" w:cs="Calibri"/>
        </w:rPr>
        <w:tab/>
      </w:r>
      <w:r>
        <w:rPr>
          <w:sz w:val="24"/>
          <w:szCs w:val="24"/>
        </w:rPr>
        <w:t xml:space="preserve">Schedule 7: UK GDPR Information </w:t>
      </w:r>
      <w:r>
        <w:rPr>
          <w:sz w:val="24"/>
          <w:szCs w:val="24"/>
        </w:rPr>
        <w:tab/>
      </w:r>
      <w:r w:rsidR="00710D0F">
        <w:rPr>
          <w:sz w:val="24"/>
          <w:szCs w:val="24"/>
        </w:rPr>
        <w:t>7</w:t>
      </w:r>
      <w:r w:rsidR="00083491">
        <w:rPr>
          <w:sz w:val="24"/>
          <w:szCs w:val="24"/>
        </w:rPr>
        <w:t>7</w:t>
      </w:r>
    </w:p>
    <w:p w14:paraId="7CDE75FF" w14:textId="5BD69556" w:rsidR="00D95044" w:rsidRDefault="00712C6E">
      <w:pPr>
        <w:tabs>
          <w:tab w:val="center" w:pos="3027"/>
          <w:tab w:val="right" w:pos="10771"/>
        </w:tabs>
        <w:spacing w:after="160" w:line="252" w:lineRule="auto"/>
        <w:ind w:left="0" w:firstLine="0"/>
      </w:pPr>
      <w:r>
        <w:rPr>
          <w:rFonts w:ascii="Calibri" w:eastAsia="Calibri" w:hAnsi="Calibri" w:cs="Calibri"/>
        </w:rPr>
        <w:tab/>
      </w:r>
      <w:r>
        <w:rPr>
          <w:sz w:val="24"/>
          <w:szCs w:val="24"/>
        </w:rPr>
        <w:t xml:space="preserve">Annex 1: Processing Personal Data </w:t>
      </w:r>
      <w:r>
        <w:rPr>
          <w:sz w:val="24"/>
          <w:szCs w:val="24"/>
        </w:rPr>
        <w:tab/>
      </w:r>
      <w:r w:rsidR="00710D0F">
        <w:rPr>
          <w:sz w:val="24"/>
          <w:szCs w:val="24"/>
        </w:rPr>
        <w:t>7</w:t>
      </w:r>
      <w:r w:rsidR="00083491">
        <w:rPr>
          <w:sz w:val="24"/>
          <w:szCs w:val="24"/>
        </w:rPr>
        <w:t>7</w:t>
      </w:r>
    </w:p>
    <w:p w14:paraId="7D61B6DD" w14:textId="7D4D2F6F" w:rsidR="00D95044" w:rsidRDefault="00712C6E">
      <w:pPr>
        <w:tabs>
          <w:tab w:val="center" w:pos="3066"/>
          <w:tab w:val="right" w:pos="10771"/>
        </w:tabs>
        <w:spacing w:after="160" w:line="252" w:lineRule="auto"/>
        <w:ind w:left="0" w:firstLine="0"/>
      </w:pPr>
      <w:r>
        <w:rPr>
          <w:rFonts w:ascii="Calibri" w:eastAsia="Calibri" w:hAnsi="Calibri" w:cs="Calibri"/>
        </w:rPr>
        <w:tab/>
      </w:r>
      <w:r>
        <w:rPr>
          <w:sz w:val="24"/>
          <w:szCs w:val="24"/>
        </w:rPr>
        <w:t xml:space="preserve">Annex 2: Joint Controller Agreement </w:t>
      </w:r>
      <w:r>
        <w:rPr>
          <w:sz w:val="24"/>
          <w:szCs w:val="24"/>
        </w:rPr>
        <w:tab/>
        <w:t>8</w:t>
      </w:r>
      <w:r w:rsidR="00083491">
        <w:rPr>
          <w:sz w:val="24"/>
          <w:szCs w:val="24"/>
        </w:rPr>
        <w:t>5</w:t>
      </w:r>
    </w:p>
    <w:p w14:paraId="28B1269C" w14:textId="77777777" w:rsidR="00D95044" w:rsidRDefault="00D95044">
      <w:pPr>
        <w:pStyle w:val="Heading1"/>
        <w:numPr>
          <w:ilvl w:val="0"/>
          <w:numId w:val="11"/>
        </w:numPr>
        <w:tabs>
          <w:tab w:val="left" w:pos="0"/>
        </w:tabs>
        <w:spacing w:after="83" w:line="240" w:lineRule="auto"/>
      </w:pPr>
      <w:bookmarkStart w:id="1" w:name="_30j0zll" w:colFirst="0" w:colLast="0"/>
      <w:bookmarkEnd w:id="1"/>
    </w:p>
    <w:p w14:paraId="2F22FEEC" w14:textId="77777777" w:rsidR="00D95044" w:rsidRDefault="00D95044">
      <w:pPr>
        <w:pStyle w:val="Heading1"/>
        <w:numPr>
          <w:ilvl w:val="0"/>
          <w:numId w:val="11"/>
        </w:numPr>
        <w:tabs>
          <w:tab w:val="left" w:pos="0"/>
        </w:tabs>
        <w:spacing w:after="83" w:line="240" w:lineRule="auto"/>
        <w:ind w:left="1113"/>
      </w:pPr>
    </w:p>
    <w:p w14:paraId="6C9A6BD0" w14:textId="77777777" w:rsidR="00D95044" w:rsidRDefault="00D95044">
      <w:pPr>
        <w:pStyle w:val="Heading1"/>
        <w:numPr>
          <w:ilvl w:val="0"/>
          <w:numId w:val="11"/>
        </w:numPr>
        <w:tabs>
          <w:tab w:val="left" w:pos="0"/>
        </w:tabs>
        <w:spacing w:after="83" w:line="240" w:lineRule="auto"/>
        <w:ind w:left="1113"/>
      </w:pPr>
    </w:p>
    <w:p w14:paraId="7B2700B9" w14:textId="79658EB7" w:rsidR="00D95044" w:rsidRDefault="00D95044" w:rsidP="00785E54">
      <w:pPr>
        <w:pStyle w:val="Heading1"/>
        <w:tabs>
          <w:tab w:val="left" w:pos="0"/>
        </w:tabs>
        <w:spacing w:after="83" w:line="240" w:lineRule="auto"/>
      </w:pPr>
    </w:p>
    <w:p w14:paraId="4820F605" w14:textId="338AFB41" w:rsidR="00785E54" w:rsidRDefault="00785E54" w:rsidP="00785E54"/>
    <w:p w14:paraId="75D5B37E" w14:textId="2253E289" w:rsidR="00785E54" w:rsidRDefault="00785E54" w:rsidP="00785E54"/>
    <w:p w14:paraId="2253A448" w14:textId="3CB68862" w:rsidR="00D95044" w:rsidRDefault="00D95044"/>
    <w:p w14:paraId="419AE9E0" w14:textId="6F0AFAC8" w:rsidR="001F7287" w:rsidRDefault="001F7287"/>
    <w:p w14:paraId="1343C4A4" w14:textId="77777777" w:rsidR="001F7287" w:rsidRDefault="001F7287"/>
    <w:p w14:paraId="7DD2275C" w14:textId="77777777" w:rsidR="00D95044" w:rsidRDefault="00D95044">
      <w:pPr>
        <w:pStyle w:val="Heading1"/>
        <w:numPr>
          <w:ilvl w:val="0"/>
          <w:numId w:val="11"/>
        </w:numPr>
        <w:tabs>
          <w:tab w:val="left" w:pos="0"/>
        </w:tabs>
        <w:spacing w:after="83" w:line="240" w:lineRule="auto"/>
        <w:ind w:left="1113"/>
      </w:pPr>
    </w:p>
    <w:p w14:paraId="023CE006" w14:textId="77777777" w:rsidR="00D95044" w:rsidRDefault="00712C6E">
      <w:pPr>
        <w:pStyle w:val="Heading1"/>
        <w:numPr>
          <w:ilvl w:val="0"/>
          <w:numId w:val="11"/>
        </w:numPr>
        <w:tabs>
          <w:tab w:val="left" w:pos="0"/>
        </w:tabs>
        <w:spacing w:after="83" w:line="240" w:lineRule="auto"/>
        <w:ind w:left="1113"/>
      </w:pPr>
      <w:r>
        <w:t>Part A: Order Form</w:t>
      </w:r>
    </w:p>
    <w:p w14:paraId="746AF35C" w14:textId="77777777" w:rsidR="00D95044" w:rsidRDefault="00712C6E">
      <w:pPr>
        <w:spacing w:after="0" w:line="240" w:lineRule="auto"/>
        <w:ind w:right="14" w:firstLine="0"/>
      </w:pPr>
      <w:r>
        <w:t>Buyers must use this template order form as the basis for all Call-Off Contracts and must refrain from accepting a Supplier’s prepopulated version unless it has been carefully checked against template drafting.</w:t>
      </w:r>
    </w:p>
    <w:tbl>
      <w:tblPr>
        <w:tblW w:w="8901" w:type="dxa"/>
        <w:tblInd w:w="9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96" w:type="dxa"/>
          <w:bottom w:w="165" w:type="dxa"/>
          <w:right w:w="115" w:type="dxa"/>
        </w:tblCellMar>
        <w:tblLook w:val="0000" w:firstRow="0" w:lastRow="0" w:firstColumn="0" w:lastColumn="0" w:noHBand="0" w:noVBand="0"/>
      </w:tblPr>
      <w:tblGrid>
        <w:gridCol w:w="4520"/>
        <w:gridCol w:w="4381"/>
      </w:tblGrid>
      <w:tr w:rsidR="00D95044" w14:paraId="7F0D742E" w14:textId="77777777">
        <w:trPr>
          <w:trHeight w:val="1217"/>
        </w:trPr>
        <w:tc>
          <w:tcPr>
            <w:tcW w:w="4520" w:type="dxa"/>
            <w:tcBorders>
              <w:top w:val="single" w:sz="8" w:space="0" w:color="000000"/>
              <w:left w:val="single" w:sz="8" w:space="0" w:color="000000"/>
              <w:bottom w:val="single" w:sz="8" w:space="0" w:color="000000"/>
              <w:right w:val="single" w:sz="8" w:space="0" w:color="000000"/>
            </w:tcBorders>
            <w:shd w:val="clear" w:color="auto" w:fill="auto"/>
          </w:tcPr>
          <w:p w14:paraId="4606FE92" w14:textId="77777777" w:rsidR="00D95044" w:rsidRDefault="00D95044">
            <w:pPr>
              <w:spacing w:line="252" w:lineRule="auto"/>
              <w:ind w:left="0" w:firstLine="0"/>
              <w:rPr>
                <w:b/>
              </w:rPr>
            </w:pPr>
          </w:p>
          <w:p w14:paraId="1560F20C" w14:textId="77777777" w:rsidR="00D95044" w:rsidRDefault="00712C6E">
            <w:pPr>
              <w:spacing w:line="252" w:lineRule="auto"/>
              <w:ind w:left="0" w:firstLine="0"/>
            </w:pPr>
            <w:r>
              <w:rPr>
                <w:b/>
              </w:rPr>
              <w:t>Platform service ID number</w:t>
            </w:r>
          </w:p>
        </w:tc>
        <w:tc>
          <w:tcPr>
            <w:tcW w:w="4381"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3326304" w14:textId="77777777" w:rsidR="00D95044" w:rsidRDefault="00712C6E">
            <w:pPr>
              <w:spacing w:line="252" w:lineRule="auto"/>
              <w:ind w:left="10" w:firstLine="0"/>
            </w:pPr>
            <w:r>
              <w:t>865334941651546</w:t>
            </w:r>
          </w:p>
        </w:tc>
      </w:tr>
      <w:tr w:rsidR="00D95044" w14:paraId="1FAB0193"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22EFFD9" w14:textId="77777777" w:rsidR="00D95044" w:rsidRDefault="00712C6E">
            <w:pPr>
              <w:spacing w:line="252" w:lineRule="auto"/>
              <w:ind w:left="0" w:firstLine="0"/>
            </w:pPr>
            <w:r>
              <w:rPr>
                <w:b/>
              </w:rPr>
              <w:t>Call-Off Contract reference</w:t>
            </w:r>
          </w:p>
        </w:tc>
        <w:tc>
          <w:tcPr>
            <w:tcW w:w="4381" w:type="dxa"/>
            <w:tcBorders>
              <w:top w:val="single" w:sz="8" w:space="0" w:color="000000"/>
              <w:left w:val="single" w:sz="8" w:space="0" w:color="000000"/>
              <w:bottom w:val="single" w:sz="8" w:space="0" w:color="000000"/>
              <w:right w:val="single" w:sz="8" w:space="0" w:color="000000"/>
            </w:tcBorders>
            <w:shd w:val="clear" w:color="auto" w:fill="auto"/>
            <w:vAlign w:val="bottom"/>
          </w:tcPr>
          <w:p w14:paraId="2019FA7B" w14:textId="3E8071B6" w:rsidR="00D95044" w:rsidRDefault="00712C6E">
            <w:pPr>
              <w:spacing w:line="252" w:lineRule="auto"/>
              <w:ind w:left="10" w:firstLine="0"/>
            </w:pPr>
            <w:r w:rsidRPr="00A56517">
              <w:t>C1</w:t>
            </w:r>
            <w:r w:rsidR="00FB20E5" w:rsidRPr="00A56517">
              <w:t>00</w:t>
            </w:r>
            <w:r w:rsidR="00A56517" w:rsidRPr="00A56517">
              <w:t>0928</w:t>
            </w:r>
          </w:p>
        </w:tc>
      </w:tr>
      <w:tr w:rsidR="00D95044" w14:paraId="7B6B1CB1" w14:textId="77777777">
        <w:trPr>
          <w:trHeight w:val="936"/>
        </w:trPr>
        <w:tc>
          <w:tcPr>
            <w:tcW w:w="452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E68236A" w14:textId="77777777" w:rsidR="00D95044" w:rsidRDefault="00712C6E">
            <w:pPr>
              <w:spacing w:line="252" w:lineRule="auto"/>
              <w:ind w:left="0" w:firstLine="0"/>
            </w:pPr>
            <w:r>
              <w:rPr>
                <w:b/>
              </w:rPr>
              <w:t>Call-Off Contract title</w:t>
            </w:r>
          </w:p>
        </w:tc>
        <w:tc>
          <w:tcPr>
            <w:tcW w:w="4381"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C23907E" w14:textId="77777777" w:rsidR="00D95044" w:rsidRDefault="00712C6E">
            <w:pPr>
              <w:spacing w:line="252" w:lineRule="auto"/>
              <w:ind w:left="10" w:firstLine="0"/>
            </w:pPr>
            <w:r>
              <w:t>Interim Managed Service</w:t>
            </w:r>
          </w:p>
        </w:tc>
      </w:tr>
      <w:tr w:rsidR="00D95044" w14:paraId="2CFED5A9"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5738BA4B" w14:textId="77777777" w:rsidR="00D95044" w:rsidRPr="00223DA6" w:rsidRDefault="00712C6E">
            <w:pPr>
              <w:spacing w:line="252" w:lineRule="auto"/>
              <w:ind w:left="0" w:firstLine="0"/>
            </w:pPr>
            <w:r w:rsidRPr="00223DA6">
              <w:rPr>
                <w:b/>
              </w:rPr>
              <w:t>Call-Off Contract description</w:t>
            </w:r>
          </w:p>
        </w:tc>
        <w:tc>
          <w:tcPr>
            <w:tcW w:w="4381"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64FC329" w14:textId="5C16FF6C" w:rsidR="00D95044" w:rsidRPr="00223DA6" w:rsidRDefault="00FB20E5">
            <w:pPr>
              <w:spacing w:line="252" w:lineRule="auto"/>
              <w:ind w:left="10" w:firstLine="0"/>
            </w:pPr>
            <w:r w:rsidRPr="00223DA6">
              <w:t>ServiceNow Managed Service</w:t>
            </w:r>
            <w:r w:rsidR="00C60982" w:rsidRPr="00223DA6">
              <w:t xml:space="preserve">, </w:t>
            </w:r>
            <w:r w:rsidRPr="00223DA6">
              <w:t>Enhancements</w:t>
            </w:r>
            <w:r w:rsidR="00C60982" w:rsidRPr="00223DA6">
              <w:t xml:space="preserve"> and </w:t>
            </w:r>
            <w:r w:rsidR="00223DA6" w:rsidRPr="00223DA6">
              <w:t xml:space="preserve">ServiceNow </w:t>
            </w:r>
            <w:r w:rsidR="00C60982" w:rsidRPr="00223DA6">
              <w:t>Developments</w:t>
            </w:r>
          </w:p>
        </w:tc>
      </w:tr>
      <w:tr w:rsidR="00D95044" w14:paraId="44C9F812" w14:textId="77777777">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7577F19" w14:textId="77777777" w:rsidR="00D95044" w:rsidRDefault="00712C6E">
            <w:pPr>
              <w:spacing w:line="252" w:lineRule="auto"/>
              <w:ind w:left="0" w:firstLine="0"/>
            </w:pPr>
            <w:r>
              <w:rPr>
                <w:b/>
              </w:rPr>
              <w:t>Start date</w:t>
            </w:r>
          </w:p>
        </w:tc>
        <w:tc>
          <w:tcPr>
            <w:tcW w:w="4381" w:type="dxa"/>
            <w:tcBorders>
              <w:top w:val="single" w:sz="8" w:space="0" w:color="000000"/>
              <w:left w:val="single" w:sz="8" w:space="0" w:color="000000"/>
              <w:bottom w:val="single" w:sz="8" w:space="0" w:color="000000"/>
              <w:right w:val="single" w:sz="8" w:space="0" w:color="000000"/>
            </w:tcBorders>
            <w:shd w:val="clear" w:color="auto" w:fill="auto"/>
            <w:vAlign w:val="bottom"/>
          </w:tcPr>
          <w:p w14:paraId="02B3BF99" w14:textId="77777777" w:rsidR="00D95044" w:rsidRDefault="00712C6E">
            <w:pPr>
              <w:spacing w:line="252" w:lineRule="auto"/>
              <w:ind w:left="10" w:firstLine="0"/>
            </w:pPr>
            <w:r>
              <w:t>01 July 2024</w:t>
            </w:r>
          </w:p>
        </w:tc>
      </w:tr>
      <w:tr w:rsidR="00D95044" w14:paraId="01685FC0"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133E99D2" w14:textId="77777777" w:rsidR="00D95044" w:rsidRDefault="00712C6E">
            <w:pPr>
              <w:spacing w:line="252" w:lineRule="auto"/>
              <w:ind w:left="0" w:firstLine="0"/>
            </w:pPr>
            <w:r>
              <w:rPr>
                <w:b/>
              </w:rPr>
              <w:t>Expiry date</w:t>
            </w:r>
          </w:p>
        </w:tc>
        <w:tc>
          <w:tcPr>
            <w:tcW w:w="4381"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39FB825" w14:textId="7FBE9671" w:rsidR="00D95044" w:rsidRDefault="00223DA6">
            <w:pPr>
              <w:spacing w:line="252" w:lineRule="auto"/>
              <w:ind w:left="10" w:firstLine="0"/>
            </w:pPr>
            <w:r>
              <w:t xml:space="preserve">30 June 2025 </w:t>
            </w:r>
          </w:p>
        </w:tc>
      </w:tr>
      <w:tr w:rsidR="00D95044" w14:paraId="1C8ED6C8" w14:textId="77777777" w:rsidTr="003C06A6">
        <w:trPr>
          <w:trHeight w:val="694"/>
        </w:trPr>
        <w:tc>
          <w:tcPr>
            <w:tcW w:w="452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1C2E0957" w14:textId="77777777" w:rsidR="00D95044" w:rsidRDefault="00712C6E">
            <w:pPr>
              <w:spacing w:line="252" w:lineRule="auto"/>
              <w:ind w:left="0" w:firstLine="0"/>
            </w:pPr>
            <w:r>
              <w:rPr>
                <w:b/>
              </w:rPr>
              <w:t>Call-Off Contract value</w:t>
            </w:r>
          </w:p>
        </w:tc>
        <w:tc>
          <w:tcPr>
            <w:tcW w:w="4381" w:type="dxa"/>
            <w:tcBorders>
              <w:top w:val="single" w:sz="8" w:space="0" w:color="000000"/>
              <w:left w:val="single" w:sz="8" w:space="0" w:color="000000"/>
              <w:bottom w:val="single" w:sz="8" w:space="0" w:color="000000"/>
              <w:right w:val="single" w:sz="8" w:space="0" w:color="000000"/>
            </w:tcBorders>
            <w:shd w:val="clear" w:color="auto" w:fill="auto"/>
            <w:vAlign w:val="bottom"/>
          </w:tcPr>
          <w:p w14:paraId="1B54CB5D" w14:textId="7AFA2FC4" w:rsidR="000E1520" w:rsidRDefault="003C06A6">
            <w:pPr>
              <w:spacing w:line="252" w:lineRule="auto"/>
              <w:ind w:left="10" w:firstLine="0"/>
            </w:pPr>
            <w:r>
              <w:t>REDACTED</w:t>
            </w:r>
          </w:p>
          <w:p w14:paraId="2D29181D" w14:textId="6B0766F0" w:rsidR="00D95044" w:rsidRDefault="00D95044">
            <w:pPr>
              <w:spacing w:line="252" w:lineRule="auto"/>
              <w:ind w:left="10" w:firstLine="0"/>
            </w:pPr>
          </w:p>
        </w:tc>
      </w:tr>
      <w:tr w:rsidR="00D95044" w14:paraId="1ABEE274" w14:textId="77777777" w:rsidTr="00047536">
        <w:trPr>
          <w:trHeight w:val="465"/>
        </w:trPr>
        <w:tc>
          <w:tcPr>
            <w:tcW w:w="452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2ED2885E" w14:textId="77777777" w:rsidR="00D95044" w:rsidRDefault="00712C6E">
            <w:pPr>
              <w:spacing w:line="252" w:lineRule="auto"/>
              <w:ind w:left="0" w:firstLine="0"/>
            </w:pPr>
            <w:r>
              <w:rPr>
                <w:b/>
              </w:rPr>
              <w:t>Charging method</w:t>
            </w:r>
          </w:p>
        </w:tc>
        <w:tc>
          <w:tcPr>
            <w:tcW w:w="4381"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3380482" w14:textId="77777777" w:rsidR="00047536" w:rsidRDefault="00047536">
            <w:pPr>
              <w:spacing w:line="252" w:lineRule="auto"/>
              <w:ind w:left="10" w:firstLine="0"/>
            </w:pPr>
          </w:p>
          <w:p w14:paraId="5DC647D7" w14:textId="1DBAD653" w:rsidR="00FB20E5" w:rsidRDefault="00047536">
            <w:pPr>
              <w:spacing w:line="252" w:lineRule="auto"/>
              <w:ind w:left="10" w:firstLine="0"/>
            </w:pPr>
            <w:r>
              <w:t>BACS Transfer</w:t>
            </w:r>
          </w:p>
        </w:tc>
      </w:tr>
      <w:tr w:rsidR="00D95044" w14:paraId="5586D82D"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2802481F" w14:textId="77777777" w:rsidR="00D95044" w:rsidRDefault="00712C6E">
            <w:pPr>
              <w:spacing w:line="252" w:lineRule="auto"/>
              <w:ind w:left="0" w:firstLine="0"/>
            </w:pPr>
            <w:r>
              <w:rPr>
                <w:b/>
              </w:rPr>
              <w:t>Purchase order number</w:t>
            </w:r>
          </w:p>
        </w:tc>
        <w:tc>
          <w:tcPr>
            <w:tcW w:w="4381"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A9587C7" w14:textId="1247C237" w:rsidR="00D95044" w:rsidRDefault="00D95044">
            <w:pPr>
              <w:spacing w:line="252" w:lineRule="auto"/>
              <w:ind w:left="10" w:firstLine="0"/>
            </w:pPr>
          </w:p>
        </w:tc>
      </w:tr>
    </w:tbl>
    <w:p w14:paraId="31200BFE" w14:textId="77777777" w:rsidR="00D95044" w:rsidRDefault="00D95044">
      <w:pPr>
        <w:spacing w:after="237" w:line="240" w:lineRule="auto"/>
        <w:ind w:right="14" w:firstLine="0"/>
      </w:pPr>
    </w:p>
    <w:p w14:paraId="6D9B04D1" w14:textId="77777777" w:rsidR="009D0028" w:rsidRDefault="009D0028">
      <w:pPr>
        <w:spacing w:after="237" w:line="240" w:lineRule="auto"/>
        <w:ind w:right="14" w:firstLine="0"/>
      </w:pPr>
    </w:p>
    <w:p w14:paraId="0891EDE1" w14:textId="77777777" w:rsidR="009D0028" w:rsidRDefault="009D0028">
      <w:pPr>
        <w:spacing w:after="237" w:line="240" w:lineRule="auto"/>
        <w:ind w:right="14" w:firstLine="0"/>
      </w:pPr>
    </w:p>
    <w:p w14:paraId="3578DA5A" w14:textId="6F14B5DE" w:rsidR="00D95044" w:rsidRDefault="00712C6E">
      <w:pPr>
        <w:spacing w:after="237" w:line="240" w:lineRule="auto"/>
        <w:ind w:right="14" w:firstLine="0"/>
      </w:pPr>
      <w:r>
        <w:t>This Order Form is issued under the G-Cloud 13 Framework Agreement (RM1557.13).</w:t>
      </w:r>
    </w:p>
    <w:p w14:paraId="785D88AE" w14:textId="77777777" w:rsidR="00D95044" w:rsidRDefault="00712C6E">
      <w:pPr>
        <w:spacing w:after="227" w:line="240" w:lineRule="auto"/>
        <w:ind w:right="14" w:firstLine="0"/>
      </w:pPr>
      <w:r>
        <w:lastRenderedPageBreak/>
        <w:t>Buyers can use this Order Form to specify their G-Cloud service requirements when placing an Order.</w:t>
      </w:r>
    </w:p>
    <w:p w14:paraId="3751812F" w14:textId="77777777" w:rsidR="00D95044" w:rsidRDefault="00712C6E">
      <w:pPr>
        <w:spacing w:after="228" w:line="240" w:lineRule="auto"/>
        <w:ind w:right="14" w:firstLine="0"/>
      </w:pPr>
      <w:r>
        <w:t>The Order Form cannot be used to alter existing terms or add any extra terms that materially change the Services offered by the Supplier and defined in the Application.</w:t>
      </w:r>
    </w:p>
    <w:p w14:paraId="4CD5B939" w14:textId="49D350FD" w:rsidR="00D95044" w:rsidRDefault="00712C6E">
      <w:pPr>
        <w:spacing w:after="0" w:line="240" w:lineRule="auto"/>
        <w:ind w:right="14" w:firstLine="0"/>
      </w:pPr>
      <w:r>
        <w:t>There are terms in the Call-Off Contract that may be defined in the Order Form. These are identified in the contract with square brackets.</w:t>
      </w:r>
    </w:p>
    <w:p w14:paraId="4AD6E85B" w14:textId="77777777" w:rsidR="00C60982" w:rsidRDefault="00C60982">
      <w:pPr>
        <w:spacing w:after="0" w:line="240" w:lineRule="auto"/>
        <w:ind w:right="14" w:firstLine="0"/>
      </w:pPr>
    </w:p>
    <w:tbl>
      <w:tblPr>
        <w:tblW w:w="8882" w:type="dxa"/>
        <w:tblInd w:w="9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84" w:type="dxa"/>
          <w:left w:w="91" w:type="dxa"/>
          <w:bottom w:w="165" w:type="dxa"/>
          <w:right w:w="115" w:type="dxa"/>
        </w:tblCellMar>
        <w:tblLook w:val="0000" w:firstRow="0" w:lastRow="0" w:firstColumn="0" w:lastColumn="0" w:noHBand="0" w:noVBand="0"/>
      </w:tblPr>
      <w:tblGrid>
        <w:gridCol w:w="2060"/>
        <w:gridCol w:w="6822"/>
      </w:tblGrid>
      <w:tr w:rsidR="00D95044" w14:paraId="432EED31" w14:textId="77777777">
        <w:trPr>
          <w:trHeight w:val="1497"/>
        </w:trPr>
        <w:tc>
          <w:tcPr>
            <w:tcW w:w="2060" w:type="dxa"/>
            <w:tcBorders>
              <w:top w:val="single" w:sz="8" w:space="0" w:color="000000"/>
              <w:left w:val="single" w:sz="8" w:space="0" w:color="000000"/>
              <w:bottom w:val="single" w:sz="8" w:space="0" w:color="000000"/>
              <w:right w:val="single" w:sz="8" w:space="0" w:color="000000"/>
            </w:tcBorders>
            <w:shd w:val="clear" w:color="auto" w:fill="auto"/>
          </w:tcPr>
          <w:p w14:paraId="3E2F8EAF" w14:textId="77777777" w:rsidR="00D95044" w:rsidRDefault="00D95044">
            <w:pPr>
              <w:spacing w:after="0" w:line="252" w:lineRule="auto"/>
              <w:ind w:left="5" w:firstLine="0"/>
              <w:rPr>
                <w:b/>
              </w:rPr>
            </w:pPr>
          </w:p>
          <w:p w14:paraId="41819449" w14:textId="77777777" w:rsidR="00D95044" w:rsidRDefault="00D95044">
            <w:pPr>
              <w:spacing w:after="0" w:line="252" w:lineRule="auto"/>
              <w:ind w:left="5" w:firstLine="0"/>
              <w:rPr>
                <w:b/>
              </w:rPr>
            </w:pPr>
          </w:p>
          <w:p w14:paraId="23227DA7" w14:textId="77777777" w:rsidR="00D95044" w:rsidRDefault="00D95044">
            <w:pPr>
              <w:spacing w:after="0" w:line="252" w:lineRule="auto"/>
              <w:ind w:left="5" w:firstLine="0"/>
              <w:rPr>
                <w:b/>
              </w:rPr>
            </w:pPr>
          </w:p>
          <w:p w14:paraId="7D3B2DEE" w14:textId="77777777" w:rsidR="00D95044" w:rsidRDefault="00712C6E">
            <w:pPr>
              <w:spacing w:after="0" w:line="252" w:lineRule="auto"/>
              <w:ind w:left="5" w:firstLine="0"/>
            </w:pPr>
            <w:r>
              <w:rPr>
                <w:b/>
              </w:rPr>
              <w:t>From the Buyer</w:t>
            </w:r>
          </w:p>
        </w:tc>
        <w:tc>
          <w:tcPr>
            <w:tcW w:w="68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25E017D" w14:textId="77777777" w:rsidR="00D95044" w:rsidRDefault="00712C6E">
            <w:pPr>
              <w:spacing w:after="0" w:line="252" w:lineRule="auto"/>
              <w:ind w:left="0" w:firstLine="0"/>
              <w:jc w:val="both"/>
            </w:pPr>
            <w:r>
              <w:t>The Government Property Agency (GPA)</w:t>
            </w:r>
          </w:p>
          <w:p w14:paraId="4B6C0654" w14:textId="77777777" w:rsidR="00D95044" w:rsidRDefault="00712C6E">
            <w:pPr>
              <w:spacing w:after="0" w:line="252" w:lineRule="auto"/>
              <w:ind w:left="0" w:firstLine="0"/>
              <w:jc w:val="both"/>
            </w:pPr>
            <w:r>
              <w:t xml:space="preserve">23 Stephenson Street, </w:t>
            </w:r>
          </w:p>
          <w:p w14:paraId="0A3BB044" w14:textId="77777777" w:rsidR="00D95044" w:rsidRDefault="00712C6E">
            <w:pPr>
              <w:spacing w:after="0" w:line="252" w:lineRule="auto"/>
              <w:ind w:left="0" w:firstLine="0"/>
              <w:jc w:val="both"/>
            </w:pPr>
            <w:r>
              <w:t xml:space="preserve">Birmingham </w:t>
            </w:r>
          </w:p>
          <w:p w14:paraId="2B914675" w14:textId="77777777" w:rsidR="00D95044" w:rsidRDefault="00712C6E">
            <w:pPr>
              <w:spacing w:after="0" w:line="252" w:lineRule="auto"/>
              <w:ind w:left="0" w:firstLine="0"/>
              <w:jc w:val="both"/>
            </w:pPr>
            <w:r>
              <w:t>B2 4BJ</w:t>
            </w:r>
          </w:p>
          <w:p w14:paraId="2EE5DBD3" w14:textId="21BB5AA6" w:rsidR="00785E54" w:rsidRDefault="00785E54">
            <w:pPr>
              <w:spacing w:after="0" w:line="252" w:lineRule="auto"/>
              <w:ind w:left="0" w:firstLine="0"/>
              <w:jc w:val="both"/>
            </w:pPr>
          </w:p>
        </w:tc>
      </w:tr>
      <w:tr w:rsidR="00D95044" w14:paraId="4C6C1740" w14:textId="77777777" w:rsidTr="00785E54">
        <w:trPr>
          <w:trHeight w:val="1381"/>
        </w:trPr>
        <w:tc>
          <w:tcPr>
            <w:tcW w:w="2060" w:type="dxa"/>
            <w:tcBorders>
              <w:top w:val="single" w:sz="8" w:space="0" w:color="000000"/>
              <w:left w:val="single" w:sz="8" w:space="0" w:color="000000"/>
              <w:bottom w:val="single" w:sz="8" w:space="0" w:color="000000"/>
              <w:right w:val="single" w:sz="8" w:space="0" w:color="000000"/>
            </w:tcBorders>
            <w:shd w:val="clear" w:color="auto" w:fill="auto"/>
          </w:tcPr>
          <w:p w14:paraId="7A4E4BD6" w14:textId="77777777" w:rsidR="00D95044" w:rsidRDefault="00D95044">
            <w:pPr>
              <w:spacing w:after="0" w:line="252" w:lineRule="auto"/>
              <w:ind w:left="5" w:firstLine="0"/>
              <w:rPr>
                <w:b/>
              </w:rPr>
            </w:pPr>
          </w:p>
          <w:p w14:paraId="28C0452F" w14:textId="77777777" w:rsidR="00D95044" w:rsidRDefault="00D95044">
            <w:pPr>
              <w:spacing w:after="0" w:line="252" w:lineRule="auto"/>
              <w:ind w:left="5" w:firstLine="0"/>
              <w:rPr>
                <w:b/>
              </w:rPr>
            </w:pPr>
          </w:p>
          <w:p w14:paraId="732ADA0A" w14:textId="77777777" w:rsidR="00D95044" w:rsidRDefault="00D95044">
            <w:pPr>
              <w:spacing w:after="0" w:line="252" w:lineRule="auto"/>
              <w:ind w:left="5" w:firstLine="0"/>
              <w:rPr>
                <w:b/>
              </w:rPr>
            </w:pPr>
          </w:p>
          <w:p w14:paraId="4DFB93CA" w14:textId="77777777" w:rsidR="00D95044" w:rsidRDefault="00712C6E">
            <w:pPr>
              <w:spacing w:after="0" w:line="252" w:lineRule="auto"/>
              <w:ind w:left="5" w:firstLine="0"/>
            </w:pPr>
            <w:r>
              <w:rPr>
                <w:b/>
              </w:rPr>
              <w:t>To the Supplier</w:t>
            </w:r>
          </w:p>
        </w:tc>
        <w:tc>
          <w:tcPr>
            <w:tcW w:w="682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761846C" w14:textId="66D3BFF5" w:rsidR="00D95044" w:rsidRPr="00FE163A" w:rsidRDefault="00712C6E" w:rsidP="00FE163A">
            <w:pPr>
              <w:spacing w:after="0" w:line="252" w:lineRule="auto"/>
              <w:ind w:left="0" w:firstLine="0"/>
            </w:pPr>
            <w:r w:rsidRPr="00FE163A">
              <w:t>Deloitte LLP</w:t>
            </w:r>
          </w:p>
          <w:p w14:paraId="727D0E92" w14:textId="77777777" w:rsidR="00FE163A" w:rsidRPr="00FE163A" w:rsidRDefault="00FE163A" w:rsidP="00FE163A">
            <w:pPr>
              <w:spacing w:after="0" w:line="252" w:lineRule="auto"/>
              <w:ind w:left="0" w:firstLine="0"/>
            </w:pPr>
            <w:r w:rsidRPr="00FE163A">
              <w:t>1 New Street Square</w:t>
            </w:r>
          </w:p>
          <w:p w14:paraId="04F7FC1B" w14:textId="77777777" w:rsidR="00FE163A" w:rsidRPr="00FE163A" w:rsidRDefault="00FE163A" w:rsidP="00FE163A">
            <w:pPr>
              <w:spacing w:after="0" w:line="252" w:lineRule="auto"/>
              <w:ind w:left="0" w:firstLine="0"/>
            </w:pPr>
            <w:r w:rsidRPr="00FE163A">
              <w:t>London</w:t>
            </w:r>
          </w:p>
          <w:p w14:paraId="647813E9" w14:textId="494C8188" w:rsidR="00FE163A" w:rsidRPr="00FE163A" w:rsidRDefault="000E1520" w:rsidP="00FE163A">
            <w:pPr>
              <w:spacing w:after="0" w:line="252" w:lineRule="auto"/>
              <w:ind w:left="0" w:firstLine="0"/>
            </w:pPr>
            <w:r>
              <w:t>E</w:t>
            </w:r>
            <w:r w:rsidR="00FE163A" w:rsidRPr="00FE163A">
              <w:t>C4A 3HQ</w:t>
            </w:r>
          </w:p>
          <w:p w14:paraId="174888C3" w14:textId="77777777" w:rsidR="00FE163A" w:rsidRPr="00FE163A" w:rsidRDefault="00FE163A" w:rsidP="00FE163A">
            <w:pPr>
              <w:spacing w:after="0" w:line="252" w:lineRule="auto"/>
              <w:ind w:left="0" w:firstLine="0"/>
            </w:pPr>
          </w:p>
          <w:p w14:paraId="03220D7D" w14:textId="77777777" w:rsidR="00D95044" w:rsidRDefault="00712C6E">
            <w:pPr>
              <w:spacing w:after="0" w:line="252" w:lineRule="auto"/>
              <w:ind w:left="0" w:firstLine="0"/>
            </w:pPr>
            <w:r w:rsidRPr="00FE163A">
              <w:t xml:space="preserve">Company number: </w:t>
            </w:r>
            <w:r w:rsidRPr="00FE163A">
              <w:rPr>
                <w:rFonts w:eastAsia="Open Sans"/>
              </w:rPr>
              <w:t>OC303675</w:t>
            </w:r>
          </w:p>
        </w:tc>
      </w:tr>
      <w:tr w:rsidR="00D95044" w14:paraId="407FB861" w14:textId="77777777" w:rsidTr="00071FB0">
        <w:trPr>
          <w:trHeight w:val="362"/>
        </w:trPr>
        <w:tc>
          <w:tcPr>
            <w:tcW w:w="8882" w:type="dxa"/>
            <w:gridSpan w:val="2"/>
            <w:tcBorders>
              <w:top w:val="single" w:sz="8" w:space="0" w:color="000000"/>
              <w:left w:val="single" w:sz="8" w:space="0" w:color="000000"/>
              <w:bottom w:val="single" w:sz="8" w:space="0" w:color="000000"/>
              <w:right w:val="single" w:sz="8" w:space="0" w:color="000000"/>
            </w:tcBorders>
            <w:shd w:val="clear" w:color="auto" w:fill="auto"/>
          </w:tcPr>
          <w:p w14:paraId="69C4DDD9" w14:textId="77777777" w:rsidR="00D95044" w:rsidRDefault="00712C6E">
            <w:pPr>
              <w:spacing w:after="0" w:line="252" w:lineRule="auto"/>
              <w:ind w:left="5" w:firstLine="0"/>
            </w:pPr>
            <w:r>
              <w:rPr>
                <w:b/>
              </w:rPr>
              <w:t>Together the ‘Parties’</w:t>
            </w:r>
          </w:p>
        </w:tc>
      </w:tr>
    </w:tbl>
    <w:p w14:paraId="7ED14650" w14:textId="77777777" w:rsidR="00D95044" w:rsidRDefault="00D95044">
      <w:pPr>
        <w:pStyle w:val="Heading3"/>
        <w:numPr>
          <w:ilvl w:val="2"/>
          <w:numId w:val="11"/>
        </w:numPr>
        <w:tabs>
          <w:tab w:val="left" w:pos="0"/>
        </w:tabs>
        <w:spacing w:after="312" w:line="240" w:lineRule="auto"/>
        <w:ind w:left="1113"/>
      </w:pPr>
    </w:p>
    <w:p w14:paraId="3D836C8A" w14:textId="77777777" w:rsidR="00D95044" w:rsidRDefault="00712C6E">
      <w:pPr>
        <w:pStyle w:val="Heading3"/>
        <w:numPr>
          <w:ilvl w:val="2"/>
          <w:numId w:val="11"/>
        </w:numPr>
        <w:tabs>
          <w:tab w:val="left" w:pos="0"/>
        </w:tabs>
        <w:spacing w:after="312" w:line="240" w:lineRule="auto"/>
      </w:pPr>
      <w:r>
        <w:t xml:space="preserve">              Principal contact details</w:t>
      </w:r>
    </w:p>
    <w:p w14:paraId="75E7BF2C" w14:textId="77777777" w:rsidR="00D95044" w:rsidRDefault="00712C6E">
      <w:pPr>
        <w:spacing w:after="373" w:line="256" w:lineRule="auto"/>
        <w:ind w:right="3672" w:firstLine="0"/>
      </w:pPr>
      <w:r>
        <w:rPr>
          <w:b/>
        </w:rPr>
        <w:tab/>
        <w:t>For the Buyer:</w:t>
      </w:r>
    </w:p>
    <w:p w14:paraId="569E0168" w14:textId="6752FA3D" w:rsidR="00D95044" w:rsidRDefault="00FB20E5">
      <w:pPr>
        <w:spacing w:after="86" w:line="240" w:lineRule="auto"/>
        <w:ind w:right="14" w:firstLine="0"/>
      </w:pPr>
      <w:r>
        <w:t>Title</w:t>
      </w:r>
      <w:r w:rsidR="00712C6E">
        <w:t xml:space="preserve">: </w:t>
      </w:r>
      <w:r w:rsidR="003C06A6">
        <w:t>REDACTED</w:t>
      </w:r>
      <w:r>
        <w:t xml:space="preserve"> </w:t>
      </w:r>
      <w:r w:rsidR="00712C6E">
        <w:t xml:space="preserve"> </w:t>
      </w:r>
    </w:p>
    <w:p w14:paraId="6B7550B1" w14:textId="501BAF78" w:rsidR="00FB20E5" w:rsidRDefault="00FB20E5">
      <w:pPr>
        <w:spacing w:after="86" w:line="240" w:lineRule="auto"/>
        <w:ind w:right="14" w:firstLine="0"/>
      </w:pPr>
      <w:r>
        <w:t xml:space="preserve">Name: </w:t>
      </w:r>
      <w:r w:rsidR="003C06A6">
        <w:t>REDACTED</w:t>
      </w:r>
    </w:p>
    <w:p w14:paraId="06A8C787" w14:textId="4F59A9A2" w:rsidR="00D95044" w:rsidRDefault="00712C6E">
      <w:pPr>
        <w:spacing w:after="81" w:line="240" w:lineRule="auto"/>
        <w:ind w:right="14" w:firstLine="0"/>
      </w:pPr>
      <w:r>
        <w:t xml:space="preserve">Email: </w:t>
      </w:r>
      <w:r w:rsidR="003C06A6">
        <w:rPr>
          <w:color w:val="0563C1"/>
          <w:u w:val="single"/>
        </w:rPr>
        <w:t>REDACTED</w:t>
      </w:r>
    </w:p>
    <w:p w14:paraId="13FB4A3B" w14:textId="77777777" w:rsidR="00D95044" w:rsidRDefault="00D95044">
      <w:pPr>
        <w:spacing w:after="0" w:line="760" w:lineRule="auto"/>
        <w:ind w:right="6350" w:firstLine="0"/>
        <w:rPr>
          <w:b/>
        </w:rPr>
      </w:pPr>
    </w:p>
    <w:p w14:paraId="2A5B7826" w14:textId="77777777" w:rsidR="00D95044" w:rsidRPr="00D96FB5" w:rsidRDefault="00712C6E">
      <w:pPr>
        <w:spacing w:after="86" w:line="240" w:lineRule="auto"/>
        <w:ind w:right="14" w:firstLine="0"/>
        <w:rPr>
          <w:b/>
        </w:rPr>
      </w:pPr>
      <w:r w:rsidRPr="00D96FB5">
        <w:rPr>
          <w:b/>
        </w:rPr>
        <w:t>For the Supplier:</w:t>
      </w:r>
    </w:p>
    <w:p w14:paraId="47B236C1" w14:textId="78FBA57D" w:rsidR="00D96FB5" w:rsidRPr="00D96FB5" w:rsidRDefault="00D96FB5">
      <w:pPr>
        <w:spacing w:after="86" w:line="240" w:lineRule="auto"/>
        <w:ind w:right="14" w:firstLine="0"/>
      </w:pPr>
      <w:r w:rsidRPr="00D96FB5">
        <w:t xml:space="preserve">Title: </w:t>
      </w:r>
      <w:r w:rsidR="003C06A6">
        <w:t>REDACTED</w:t>
      </w:r>
    </w:p>
    <w:p w14:paraId="121D24EC" w14:textId="54EF3203" w:rsidR="00D95044" w:rsidRPr="00D96FB5" w:rsidRDefault="00712C6E">
      <w:pPr>
        <w:spacing w:after="86" w:line="240" w:lineRule="auto"/>
        <w:ind w:right="14" w:firstLine="0"/>
      </w:pPr>
      <w:r w:rsidRPr="00D96FB5">
        <w:t xml:space="preserve">Name: </w:t>
      </w:r>
      <w:r w:rsidR="003C06A6">
        <w:t>REDACTED</w:t>
      </w:r>
    </w:p>
    <w:p w14:paraId="031E206B" w14:textId="4C8D0971" w:rsidR="00D95044" w:rsidRPr="00D96FB5" w:rsidRDefault="00712C6E">
      <w:pPr>
        <w:spacing w:after="81" w:line="240" w:lineRule="auto"/>
        <w:ind w:right="14" w:firstLine="0"/>
      </w:pPr>
      <w:r w:rsidRPr="00D96FB5">
        <w:t xml:space="preserve">Email: </w:t>
      </w:r>
      <w:hyperlink r:id="rId11" w:tgtFrame="_blank" w:history="1">
        <w:r w:rsidR="003C06A6">
          <w:rPr>
            <w:color w:val="1155CC"/>
            <w:u w:val="single"/>
            <w:shd w:val="clear" w:color="auto" w:fill="FFFFFF"/>
          </w:rPr>
          <w:t>REDACTED</w:t>
        </w:r>
      </w:hyperlink>
    </w:p>
    <w:p w14:paraId="241AB7EC" w14:textId="300EAA7C" w:rsidR="00785E54" w:rsidRDefault="00785E54">
      <w:pPr>
        <w:ind w:right="14" w:firstLine="0"/>
      </w:pPr>
    </w:p>
    <w:p w14:paraId="3DAF110B" w14:textId="002D9D1B" w:rsidR="00785E54" w:rsidRDefault="00785E54">
      <w:pPr>
        <w:ind w:right="14" w:firstLine="0"/>
      </w:pPr>
    </w:p>
    <w:p w14:paraId="70F0BA92" w14:textId="5E3261DC" w:rsidR="00785E54" w:rsidRDefault="00785E54">
      <w:pPr>
        <w:ind w:right="14" w:firstLine="0"/>
      </w:pPr>
    </w:p>
    <w:p w14:paraId="213911AB" w14:textId="77777777" w:rsidR="00785E54" w:rsidRDefault="00785E54">
      <w:pPr>
        <w:ind w:right="14" w:firstLine="0"/>
      </w:pPr>
    </w:p>
    <w:p w14:paraId="49A82946" w14:textId="77777777" w:rsidR="00D95044" w:rsidRDefault="00712C6E">
      <w:pPr>
        <w:pStyle w:val="Heading3"/>
        <w:numPr>
          <w:ilvl w:val="2"/>
          <w:numId w:val="11"/>
        </w:numPr>
        <w:tabs>
          <w:tab w:val="left" w:pos="0"/>
        </w:tabs>
        <w:spacing w:after="0" w:line="240" w:lineRule="auto"/>
        <w:ind w:left="1113"/>
      </w:pPr>
      <w:r>
        <w:lastRenderedPageBreak/>
        <w:t>Call-Off Contract term</w:t>
      </w:r>
    </w:p>
    <w:tbl>
      <w:tblPr>
        <w:tblW w:w="8828" w:type="dxa"/>
        <w:tblInd w:w="9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84" w:type="dxa"/>
          <w:left w:w="96" w:type="dxa"/>
          <w:bottom w:w="174" w:type="dxa"/>
          <w:right w:w="115" w:type="dxa"/>
        </w:tblCellMar>
        <w:tblLook w:val="0000" w:firstRow="0" w:lastRow="0" w:firstColumn="0" w:lastColumn="0" w:noHBand="0" w:noVBand="0"/>
      </w:tblPr>
      <w:tblGrid>
        <w:gridCol w:w="2828"/>
        <w:gridCol w:w="6000"/>
      </w:tblGrid>
      <w:tr w:rsidR="00D95044" w14:paraId="092C526C" w14:textId="77777777" w:rsidTr="00CE04BE">
        <w:trPr>
          <w:trHeight w:val="604"/>
        </w:trPr>
        <w:tc>
          <w:tcPr>
            <w:tcW w:w="2828" w:type="dxa"/>
            <w:tcBorders>
              <w:top w:val="single" w:sz="8" w:space="0" w:color="000000"/>
              <w:left w:val="single" w:sz="8" w:space="0" w:color="000000"/>
              <w:bottom w:val="single" w:sz="8" w:space="0" w:color="000000"/>
              <w:right w:val="single" w:sz="8" w:space="0" w:color="000000"/>
            </w:tcBorders>
            <w:shd w:val="clear" w:color="auto" w:fill="auto"/>
          </w:tcPr>
          <w:p w14:paraId="53442FAE" w14:textId="77777777" w:rsidR="00D95044" w:rsidRDefault="00712C6E">
            <w:pPr>
              <w:spacing w:after="0" w:line="252" w:lineRule="auto"/>
              <w:ind w:left="0" w:firstLine="0"/>
            </w:pPr>
            <w:r>
              <w:rPr>
                <w:b/>
              </w:rPr>
              <w:t>Start date</w:t>
            </w:r>
          </w:p>
        </w:tc>
        <w:tc>
          <w:tcPr>
            <w:tcW w:w="6000" w:type="dxa"/>
            <w:tcBorders>
              <w:top w:val="single" w:sz="8" w:space="0" w:color="000000"/>
              <w:left w:val="single" w:sz="8" w:space="0" w:color="000000"/>
              <w:bottom w:val="single" w:sz="8" w:space="0" w:color="000000"/>
              <w:right w:val="single" w:sz="8" w:space="0" w:color="000000"/>
            </w:tcBorders>
            <w:shd w:val="clear" w:color="auto" w:fill="auto"/>
          </w:tcPr>
          <w:p w14:paraId="79E60A76" w14:textId="3A56E24D" w:rsidR="00D95044" w:rsidRDefault="00712C6E">
            <w:pPr>
              <w:spacing w:after="0" w:line="252" w:lineRule="auto"/>
              <w:ind w:left="2" w:firstLine="0"/>
            </w:pPr>
            <w:r w:rsidRPr="00D02731">
              <w:t>This Call-</w:t>
            </w:r>
            <w:r w:rsidRPr="00223DA6">
              <w:t>Off Contract Starts on 01 July 2024</w:t>
            </w:r>
            <w:r w:rsidRPr="00223DA6">
              <w:rPr>
                <w:b/>
              </w:rPr>
              <w:t xml:space="preserve"> </w:t>
            </w:r>
            <w:r w:rsidRPr="00223DA6">
              <w:t xml:space="preserve">and is valid for </w:t>
            </w:r>
            <w:r w:rsidR="00223DA6" w:rsidRPr="00223DA6">
              <w:t xml:space="preserve">12 </w:t>
            </w:r>
            <w:r w:rsidR="00785E54" w:rsidRPr="00223DA6">
              <w:t>months.</w:t>
            </w:r>
          </w:p>
        </w:tc>
      </w:tr>
      <w:tr w:rsidR="00D95044" w14:paraId="7941186E" w14:textId="77777777" w:rsidTr="00CE04BE">
        <w:trPr>
          <w:trHeight w:val="2175"/>
        </w:trPr>
        <w:tc>
          <w:tcPr>
            <w:tcW w:w="2828" w:type="dxa"/>
            <w:tcBorders>
              <w:top w:val="single" w:sz="8" w:space="0" w:color="000000"/>
              <w:left w:val="single" w:sz="8" w:space="0" w:color="000000"/>
              <w:bottom w:val="single" w:sz="8" w:space="0" w:color="000000"/>
              <w:right w:val="single" w:sz="8" w:space="0" w:color="000000"/>
            </w:tcBorders>
            <w:shd w:val="clear" w:color="auto" w:fill="auto"/>
          </w:tcPr>
          <w:p w14:paraId="0462AEF6" w14:textId="77777777" w:rsidR="00D95044" w:rsidRDefault="00D95044">
            <w:pPr>
              <w:spacing w:after="28" w:line="252" w:lineRule="auto"/>
              <w:ind w:left="0" w:firstLine="0"/>
              <w:rPr>
                <w:b/>
              </w:rPr>
            </w:pPr>
          </w:p>
          <w:p w14:paraId="58DECFE8" w14:textId="77777777" w:rsidR="00D95044" w:rsidRDefault="00712C6E">
            <w:pPr>
              <w:spacing w:after="28" w:line="252" w:lineRule="auto"/>
              <w:ind w:left="0" w:firstLine="0"/>
            </w:pPr>
            <w:r>
              <w:rPr>
                <w:b/>
              </w:rPr>
              <w:t>Ending</w:t>
            </w:r>
          </w:p>
          <w:p w14:paraId="76DAEE7D" w14:textId="77777777" w:rsidR="00D95044" w:rsidRDefault="00712C6E">
            <w:pPr>
              <w:spacing w:after="0" w:line="252" w:lineRule="auto"/>
              <w:ind w:left="0" w:firstLine="0"/>
            </w:pPr>
            <w:r>
              <w:rPr>
                <w:b/>
              </w:rPr>
              <w:t>(termination)</w:t>
            </w:r>
          </w:p>
        </w:tc>
        <w:tc>
          <w:tcPr>
            <w:tcW w:w="6000" w:type="dxa"/>
            <w:tcBorders>
              <w:top w:val="single" w:sz="8" w:space="0" w:color="000000"/>
              <w:left w:val="single" w:sz="8" w:space="0" w:color="000000"/>
              <w:bottom w:val="single" w:sz="8" w:space="0" w:color="000000"/>
              <w:right w:val="single" w:sz="8" w:space="0" w:color="000000"/>
            </w:tcBorders>
            <w:shd w:val="clear" w:color="auto" w:fill="auto"/>
          </w:tcPr>
          <w:p w14:paraId="47FC313D" w14:textId="219236B6" w:rsidR="00D95044" w:rsidRPr="00223DA6" w:rsidRDefault="00712C6E">
            <w:pPr>
              <w:spacing w:before="240" w:after="249" w:line="290" w:lineRule="auto"/>
              <w:ind w:left="2" w:firstLine="0"/>
            </w:pPr>
            <w:r>
              <w:t xml:space="preserve">The notice period for the Supplier needed for Ending the Call-Off Contract is at </w:t>
            </w:r>
            <w:r w:rsidRPr="00223DA6">
              <w:t xml:space="preserve">least </w:t>
            </w:r>
            <w:r w:rsidRPr="00223DA6">
              <w:rPr>
                <w:b/>
              </w:rPr>
              <w:t xml:space="preserve">90 </w:t>
            </w:r>
            <w:r w:rsidRPr="00223DA6">
              <w:t>Working Days from the date of written notice for undisputed sums (as per clause 18.6).</w:t>
            </w:r>
          </w:p>
          <w:p w14:paraId="30F9C681" w14:textId="7FED4C84" w:rsidR="00D95044" w:rsidRDefault="00712C6E">
            <w:pPr>
              <w:spacing w:before="240" w:after="0" w:line="252" w:lineRule="auto"/>
              <w:ind w:left="2" w:firstLine="0"/>
            </w:pPr>
            <w:r w:rsidRPr="00223DA6">
              <w:t xml:space="preserve">The notice period for the Buyer is a maximum of </w:t>
            </w:r>
            <w:r w:rsidRPr="00223DA6">
              <w:rPr>
                <w:b/>
              </w:rPr>
              <w:t xml:space="preserve">30 </w:t>
            </w:r>
            <w:r w:rsidRPr="00223DA6">
              <w:t>days from the date of written notice for Ending without cause (as per clause 18.1).</w:t>
            </w:r>
          </w:p>
        </w:tc>
      </w:tr>
      <w:tr w:rsidR="00D95044" w14:paraId="630A0442" w14:textId="77777777" w:rsidTr="00CE04BE">
        <w:trPr>
          <w:trHeight w:val="1398"/>
        </w:trPr>
        <w:tc>
          <w:tcPr>
            <w:tcW w:w="2828" w:type="dxa"/>
            <w:tcBorders>
              <w:top w:val="single" w:sz="8" w:space="0" w:color="000000"/>
              <w:left w:val="single" w:sz="8" w:space="0" w:color="000000"/>
              <w:bottom w:val="single" w:sz="8" w:space="0" w:color="000000"/>
              <w:right w:val="single" w:sz="8" w:space="0" w:color="000000"/>
            </w:tcBorders>
            <w:shd w:val="clear" w:color="auto" w:fill="auto"/>
          </w:tcPr>
          <w:p w14:paraId="51531E6F" w14:textId="77777777" w:rsidR="00D95044" w:rsidRDefault="00712C6E">
            <w:pPr>
              <w:spacing w:after="0" w:line="252" w:lineRule="auto"/>
              <w:ind w:left="0" w:firstLine="0"/>
            </w:pPr>
            <w:r>
              <w:rPr>
                <w:b/>
              </w:rPr>
              <w:t>Extension period</w:t>
            </w:r>
          </w:p>
        </w:tc>
        <w:tc>
          <w:tcPr>
            <w:tcW w:w="6000" w:type="dxa"/>
            <w:tcBorders>
              <w:top w:val="single" w:sz="8" w:space="0" w:color="000000"/>
              <w:left w:val="single" w:sz="8" w:space="0" w:color="000000"/>
              <w:bottom w:val="single" w:sz="8" w:space="0" w:color="000000"/>
              <w:right w:val="single" w:sz="8" w:space="0" w:color="000000"/>
            </w:tcBorders>
            <w:shd w:val="clear" w:color="auto" w:fill="auto"/>
          </w:tcPr>
          <w:p w14:paraId="7CC36681" w14:textId="6E37F863" w:rsidR="00D95044" w:rsidRDefault="00712C6E">
            <w:pPr>
              <w:spacing w:after="225" w:line="240" w:lineRule="auto"/>
              <w:ind w:left="2" w:firstLine="0"/>
            </w:pPr>
            <w:r w:rsidRPr="00223DA6">
              <w:t xml:space="preserve">This Call-Off Contract can be extended by the Buyer for </w:t>
            </w:r>
            <w:r w:rsidR="00223DA6" w:rsidRPr="00223DA6">
              <w:rPr>
                <w:bCs/>
              </w:rPr>
              <w:t>one</w:t>
            </w:r>
            <w:r w:rsidRPr="00223DA6">
              <w:rPr>
                <w:b/>
              </w:rPr>
              <w:t xml:space="preserve"> </w:t>
            </w:r>
            <w:r w:rsidRPr="00223DA6">
              <w:t xml:space="preserve">period of up to </w:t>
            </w:r>
            <w:r w:rsidR="00223DA6" w:rsidRPr="00223DA6">
              <w:t>6</w:t>
            </w:r>
            <w:r w:rsidRPr="00223DA6">
              <w:t xml:space="preserve"> months, by giving the Supplier </w:t>
            </w:r>
            <w:r w:rsidR="00F13041" w:rsidRPr="00223DA6">
              <w:t>30 days</w:t>
            </w:r>
            <w:r w:rsidR="00785E54" w:rsidRPr="00223DA6">
              <w:t xml:space="preserve"> </w:t>
            </w:r>
            <w:r w:rsidRPr="00223DA6">
              <w:t>written notice before its expiry. The extension period is subject to clauses 1.3 and 1.4 in Part B below.</w:t>
            </w:r>
          </w:p>
          <w:p w14:paraId="0A972242" w14:textId="03573E46" w:rsidR="00D95044" w:rsidRDefault="00D95044">
            <w:pPr>
              <w:spacing w:after="0" w:line="252" w:lineRule="auto"/>
              <w:ind w:left="2" w:firstLine="0"/>
            </w:pPr>
          </w:p>
        </w:tc>
      </w:tr>
    </w:tbl>
    <w:p w14:paraId="1252405B" w14:textId="77777777" w:rsidR="00D95044" w:rsidRDefault="00D95044">
      <w:pPr>
        <w:pStyle w:val="Heading3"/>
        <w:numPr>
          <w:ilvl w:val="2"/>
          <w:numId w:val="11"/>
        </w:numPr>
        <w:tabs>
          <w:tab w:val="left" w:pos="0"/>
        </w:tabs>
        <w:spacing w:after="165" w:line="240" w:lineRule="auto"/>
        <w:ind w:left="1113"/>
      </w:pPr>
    </w:p>
    <w:p w14:paraId="2D39D8A1" w14:textId="77777777" w:rsidR="00D95044" w:rsidRDefault="00712C6E">
      <w:pPr>
        <w:pStyle w:val="Heading3"/>
        <w:numPr>
          <w:ilvl w:val="2"/>
          <w:numId w:val="11"/>
        </w:numPr>
        <w:tabs>
          <w:tab w:val="left" w:pos="0"/>
        </w:tabs>
        <w:spacing w:after="165" w:line="240" w:lineRule="auto"/>
        <w:ind w:left="1113"/>
      </w:pPr>
      <w:r>
        <w:t>Buyer contractual details</w:t>
      </w:r>
    </w:p>
    <w:p w14:paraId="1F3853FC" w14:textId="77777777" w:rsidR="00D95044" w:rsidRDefault="00712C6E">
      <w:pPr>
        <w:spacing w:after="0" w:line="240" w:lineRule="auto"/>
        <w:ind w:right="14" w:firstLine="0"/>
      </w:pPr>
      <w:r>
        <w:t>This Order is for the G-Cloud Services outlined below. It is acknowledged by the Parties that the volume of the G-Cloud Services used by the Buyer may vary during this Call-Off Contract.</w:t>
      </w:r>
    </w:p>
    <w:p w14:paraId="4EFABD91" w14:textId="77777777" w:rsidR="00D95044" w:rsidRDefault="00D95044">
      <w:pPr>
        <w:spacing w:after="0" w:line="240" w:lineRule="auto"/>
        <w:ind w:right="14" w:firstLine="0"/>
      </w:pPr>
    </w:p>
    <w:p w14:paraId="04474769" w14:textId="77777777" w:rsidR="00D95044" w:rsidRDefault="00D95044">
      <w:pPr>
        <w:widowControl w:val="0"/>
        <w:spacing w:before="190" w:after="0" w:line="278" w:lineRule="auto"/>
        <w:ind w:left="116" w:right="322" w:hanging="8"/>
      </w:pPr>
    </w:p>
    <w:tbl>
      <w:tblPr>
        <w:tblW w:w="8870" w:type="dxa"/>
        <w:tblInd w:w="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95" w:type="dxa"/>
          <w:bottom w:w="100" w:type="dxa"/>
          <w:right w:w="100" w:type="dxa"/>
        </w:tblCellMar>
        <w:tblLook w:val="0000" w:firstRow="0" w:lastRow="0" w:firstColumn="0" w:lastColumn="0" w:noHBand="0" w:noVBand="0"/>
      </w:tblPr>
      <w:tblGrid>
        <w:gridCol w:w="2775"/>
        <w:gridCol w:w="6095"/>
      </w:tblGrid>
      <w:tr w:rsidR="000E7A91" w:rsidRPr="000E7A91" w14:paraId="05ACB02D" w14:textId="77777777" w:rsidTr="000E7A91">
        <w:trPr>
          <w:trHeight w:val="940"/>
        </w:trPr>
        <w:tc>
          <w:tcPr>
            <w:tcW w:w="2775" w:type="dxa"/>
            <w:shd w:val="clear" w:color="auto" w:fill="auto"/>
          </w:tcPr>
          <w:p w14:paraId="3D8B318E" w14:textId="77777777" w:rsidR="00D95044" w:rsidRPr="000E7A91" w:rsidRDefault="00712C6E">
            <w:pPr>
              <w:widowControl w:val="0"/>
              <w:spacing w:before="190" w:after="0" w:line="278" w:lineRule="auto"/>
              <w:ind w:left="0" w:right="322" w:firstLine="0"/>
            </w:pPr>
            <w:r w:rsidRPr="000E7A91">
              <w:rPr>
                <w:b/>
              </w:rPr>
              <w:t>G-Cloud Lot</w:t>
            </w:r>
          </w:p>
        </w:tc>
        <w:tc>
          <w:tcPr>
            <w:tcW w:w="6095" w:type="dxa"/>
            <w:shd w:val="clear" w:color="auto" w:fill="auto"/>
          </w:tcPr>
          <w:p w14:paraId="1FF8E716" w14:textId="77777777" w:rsidR="00D95044" w:rsidRPr="000E7A91" w:rsidRDefault="00712C6E">
            <w:pPr>
              <w:widowControl w:val="0"/>
              <w:spacing w:before="190" w:after="0" w:line="278" w:lineRule="auto"/>
              <w:ind w:left="0" w:right="322" w:firstLine="0"/>
            </w:pPr>
            <w:r w:rsidRPr="000E7A91">
              <w:t>This Call-Off Contract is for the provision of Services Under:</w:t>
            </w:r>
          </w:p>
          <w:p w14:paraId="2AC5E9F2" w14:textId="77777777" w:rsidR="00D95044" w:rsidRPr="000E7A91" w:rsidRDefault="00712C6E">
            <w:pPr>
              <w:widowControl w:val="0"/>
              <w:numPr>
                <w:ilvl w:val="0"/>
                <w:numId w:val="46"/>
              </w:numPr>
              <w:spacing w:after="0" w:line="278" w:lineRule="auto"/>
              <w:ind w:right="322" w:firstLine="0"/>
            </w:pPr>
            <w:r w:rsidRPr="000E7A91">
              <w:t xml:space="preserve">Lot 3: Cloud support </w:t>
            </w:r>
          </w:p>
        </w:tc>
      </w:tr>
      <w:tr w:rsidR="000E7A91" w:rsidRPr="000E7A91" w14:paraId="3386314F" w14:textId="77777777" w:rsidTr="000E7A91">
        <w:trPr>
          <w:trHeight w:val="538"/>
        </w:trPr>
        <w:tc>
          <w:tcPr>
            <w:tcW w:w="2775" w:type="dxa"/>
            <w:shd w:val="clear" w:color="auto" w:fill="auto"/>
          </w:tcPr>
          <w:p w14:paraId="4CEF57DC" w14:textId="77777777" w:rsidR="00D95044" w:rsidRPr="000E7A91" w:rsidRDefault="00712C6E">
            <w:pPr>
              <w:widowControl w:val="0"/>
              <w:spacing w:before="190" w:after="0" w:line="278" w:lineRule="auto"/>
              <w:ind w:left="0" w:right="322" w:firstLine="0"/>
            </w:pPr>
            <w:r w:rsidRPr="000E7A91">
              <w:rPr>
                <w:b/>
              </w:rPr>
              <w:t>G-Cloud Services required</w:t>
            </w:r>
          </w:p>
        </w:tc>
        <w:tc>
          <w:tcPr>
            <w:tcW w:w="6095" w:type="dxa"/>
            <w:shd w:val="clear" w:color="auto" w:fill="auto"/>
          </w:tcPr>
          <w:p w14:paraId="150A5E87" w14:textId="77777777" w:rsidR="00D95044" w:rsidRPr="000E7A91" w:rsidRDefault="00712C6E">
            <w:pPr>
              <w:widowControl w:val="0"/>
              <w:spacing w:before="190" w:after="0" w:line="278" w:lineRule="auto"/>
              <w:ind w:left="0" w:right="322" w:firstLine="0"/>
            </w:pPr>
            <w:r w:rsidRPr="000E7A91">
              <w:t>The Services to be provided by the Supplier under the above Lot are listed in Framework Schedule 4 and outlined below:</w:t>
            </w:r>
          </w:p>
          <w:p w14:paraId="0613076B" w14:textId="69C3FABF" w:rsidR="00F13041" w:rsidRPr="000E7A91" w:rsidRDefault="00F13041" w:rsidP="00712C6E">
            <w:pPr>
              <w:pStyle w:val="ListParagraph"/>
              <w:widowControl w:val="0"/>
              <w:numPr>
                <w:ilvl w:val="0"/>
                <w:numId w:val="51"/>
              </w:numPr>
              <w:spacing w:before="190" w:after="0" w:line="278" w:lineRule="auto"/>
              <w:ind w:right="322"/>
            </w:pPr>
            <w:r w:rsidRPr="000E7A91">
              <w:t>Managed Services to support the ongoing maintenance of the Buyers platform</w:t>
            </w:r>
            <w:r w:rsidR="000E1520">
              <w:t>,</w:t>
            </w:r>
          </w:p>
          <w:p w14:paraId="49D91F15" w14:textId="78EF6CEE" w:rsidR="00D95044" w:rsidRPr="000E7A91" w:rsidRDefault="00F13041" w:rsidP="00712C6E">
            <w:pPr>
              <w:pStyle w:val="ListParagraph"/>
              <w:widowControl w:val="0"/>
              <w:numPr>
                <w:ilvl w:val="0"/>
                <w:numId w:val="51"/>
              </w:numPr>
              <w:spacing w:before="190" w:after="0" w:line="278" w:lineRule="auto"/>
              <w:ind w:right="322"/>
            </w:pPr>
            <w:r w:rsidRPr="000E7A91">
              <w:t>Professional services to enhance the Buyers existing portal</w:t>
            </w:r>
            <w:r w:rsidR="000E1520">
              <w:t>, and</w:t>
            </w:r>
          </w:p>
          <w:p w14:paraId="779C54C8" w14:textId="1B5AC6AF" w:rsidR="00223DA6" w:rsidRPr="000E7A91" w:rsidRDefault="00223DA6" w:rsidP="00712C6E">
            <w:pPr>
              <w:pStyle w:val="ListParagraph"/>
              <w:widowControl w:val="0"/>
              <w:numPr>
                <w:ilvl w:val="0"/>
                <w:numId w:val="51"/>
              </w:numPr>
              <w:spacing w:before="190" w:after="0" w:line="278" w:lineRule="auto"/>
              <w:ind w:right="322"/>
            </w:pPr>
            <w:r w:rsidRPr="000E7A91">
              <w:t xml:space="preserve">Development work as per the specification </w:t>
            </w:r>
          </w:p>
          <w:p w14:paraId="5619B6C9" w14:textId="77777777" w:rsidR="00D95044" w:rsidRPr="000E7A91" w:rsidRDefault="00D95044" w:rsidP="00F13041">
            <w:pPr>
              <w:widowControl w:val="0"/>
              <w:spacing w:after="0" w:line="278" w:lineRule="auto"/>
              <w:ind w:left="720" w:right="322" w:firstLine="0"/>
              <w:rPr>
                <w:b/>
              </w:rPr>
            </w:pPr>
          </w:p>
        </w:tc>
      </w:tr>
      <w:tr w:rsidR="000E7A91" w:rsidRPr="000E7A91" w14:paraId="4D362579" w14:textId="77777777" w:rsidTr="000E7A91">
        <w:trPr>
          <w:trHeight w:val="538"/>
        </w:trPr>
        <w:tc>
          <w:tcPr>
            <w:tcW w:w="2775" w:type="dxa"/>
            <w:shd w:val="clear" w:color="auto" w:fill="auto"/>
          </w:tcPr>
          <w:p w14:paraId="3E1E79F1" w14:textId="77777777" w:rsidR="00D95044" w:rsidRPr="000E7A91" w:rsidRDefault="00712C6E">
            <w:pPr>
              <w:widowControl w:val="0"/>
              <w:spacing w:before="190" w:after="0" w:line="278" w:lineRule="auto"/>
              <w:ind w:left="0" w:right="322" w:firstLine="0"/>
            </w:pPr>
            <w:r w:rsidRPr="000E7A91">
              <w:rPr>
                <w:b/>
              </w:rPr>
              <w:t>Additional Services</w:t>
            </w:r>
          </w:p>
        </w:tc>
        <w:tc>
          <w:tcPr>
            <w:tcW w:w="6095" w:type="dxa"/>
            <w:shd w:val="clear" w:color="auto" w:fill="auto"/>
          </w:tcPr>
          <w:p w14:paraId="63FC9D3B" w14:textId="6E859113" w:rsidR="00D95044" w:rsidRPr="000E7A91" w:rsidRDefault="00223DA6" w:rsidP="00F13041">
            <w:pPr>
              <w:widowControl w:val="0"/>
              <w:spacing w:before="190" w:after="0" w:line="278" w:lineRule="auto"/>
              <w:ind w:left="0" w:right="322" w:firstLine="0"/>
              <w:rPr>
                <w:bCs/>
              </w:rPr>
            </w:pPr>
            <w:r w:rsidRPr="000E7A91">
              <w:rPr>
                <w:bCs/>
              </w:rPr>
              <w:t>Any additional development work will be on an individual SOW by SOW basis</w:t>
            </w:r>
            <w:r w:rsidR="000E1520">
              <w:rPr>
                <w:bCs/>
              </w:rPr>
              <w:t>.</w:t>
            </w:r>
          </w:p>
          <w:p w14:paraId="3238EF03" w14:textId="385D0A70" w:rsidR="007B01D0" w:rsidRPr="000E7A91" w:rsidRDefault="007B01D0" w:rsidP="00F13041">
            <w:pPr>
              <w:widowControl w:val="0"/>
              <w:spacing w:before="190" w:after="0" w:line="278" w:lineRule="auto"/>
              <w:ind w:left="0" w:right="322" w:firstLine="0"/>
              <w:rPr>
                <w:bCs/>
              </w:rPr>
            </w:pPr>
            <w:r w:rsidRPr="000E7A91">
              <w:rPr>
                <w:bCs/>
              </w:rPr>
              <w:t xml:space="preserve">Acceptance testing methodology to be agreed on a </w:t>
            </w:r>
            <w:r w:rsidR="00694D66" w:rsidRPr="000E7A91">
              <w:rPr>
                <w:bCs/>
              </w:rPr>
              <w:t>SOW-by-SOW</w:t>
            </w:r>
            <w:r w:rsidRPr="000E7A91">
              <w:rPr>
                <w:bCs/>
              </w:rPr>
              <w:t xml:space="preserve"> basis</w:t>
            </w:r>
            <w:r w:rsidR="000E1520">
              <w:rPr>
                <w:bCs/>
              </w:rPr>
              <w:t>.</w:t>
            </w:r>
          </w:p>
        </w:tc>
      </w:tr>
      <w:tr w:rsidR="000E7A91" w:rsidRPr="000E7A91" w14:paraId="273DA36B" w14:textId="77777777" w:rsidTr="000E7A91">
        <w:trPr>
          <w:trHeight w:val="599"/>
        </w:trPr>
        <w:tc>
          <w:tcPr>
            <w:tcW w:w="2775" w:type="dxa"/>
            <w:shd w:val="clear" w:color="auto" w:fill="auto"/>
          </w:tcPr>
          <w:p w14:paraId="31487590" w14:textId="77777777" w:rsidR="00D95044" w:rsidRPr="000E7A91" w:rsidRDefault="00D95044">
            <w:pPr>
              <w:widowControl w:val="0"/>
              <w:spacing w:before="190" w:after="0" w:line="278" w:lineRule="auto"/>
              <w:ind w:left="0" w:right="322" w:firstLine="0"/>
              <w:rPr>
                <w:b/>
              </w:rPr>
            </w:pPr>
          </w:p>
          <w:p w14:paraId="43D2F0A6" w14:textId="77777777" w:rsidR="00D95044" w:rsidRPr="000E7A91" w:rsidRDefault="00712C6E">
            <w:pPr>
              <w:widowControl w:val="0"/>
              <w:spacing w:before="190" w:after="0" w:line="278" w:lineRule="auto"/>
              <w:ind w:left="0" w:right="322" w:firstLine="0"/>
            </w:pPr>
            <w:r w:rsidRPr="000E7A91">
              <w:rPr>
                <w:b/>
              </w:rPr>
              <w:t>Location</w:t>
            </w:r>
          </w:p>
        </w:tc>
        <w:tc>
          <w:tcPr>
            <w:tcW w:w="6095" w:type="dxa"/>
            <w:shd w:val="clear" w:color="auto" w:fill="auto"/>
          </w:tcPr>
          <w:p w14:paraId="4426D972" w14:textId="77777777" w:rsidR="00D95044" w:rsidRPr="000E7A91" w:rsidRDefault="00712C6E">
            <w:pPr>
              <w:widowControl w:val="0"/>
              <w:spacing w:before="190" w:after="0" w:line="278" w:lineRule="auto"/>
              <w:ind w:left="0" w:right="322" w:firstLine="0"/>
            </w:pPr>
            <w:r w:rsidRPr="000E7A91">
              <w:t>The Services will be delivered to</w:t>
            </w:r>
            <w:r w:rsidR="00F13041" w:rsidRPr="000E7A91">
              <w:t>:</w:t>
            </w:r>
          </w:p>
          <w:p w14:paraId="2170BB90" w14:textId="77777777" w:rsidR="00F13041" w:rsidRPr="000E7A91" w:rsidRDefault="00F13041" w:rsidP="00F13041">
            <w:pPr>
              <w:spacing w:after="0" w:line="252" w:lineRule="auto"/>
              <w:ind w:left="0" w:firstLine="0"/>
              <w:jc w:val="both"/>
            </w:pPr>
            <w:r w:rsidRPr="000E7A91">
              <w:t>The Government Property Agency (GPA)</w:t>
            </w:r>
          </w:p>
          <w:p w14:paraId="7CD85249" w14:textId="77777777" w:rsidR="00F13041" w:rsidRPr="000E7A91" w:rsidRDefault="00F13041" w:rsidP="00F13041">
            <w:pPr>
              <w:spacing w:after="0" w:line="252" w:lineRule="auto"/>
              <w:ind w:left="0" w:firstLine="0"/>
              <w:jc w:val="both"/>
            </w:pPr>
            <w:r w:rsidRPr="000E7A91">
              <w:t xml:space="preserve">23 Stephenson Street, </w:t>
            </w:r>
          </w:p>
          <w:p w14:paraId="11D9A598" w14:textId="77777777" w:rsidR="00F13041" w:rsidRPr="000E7A91" w:rsidRDefault="00F13041" w:rsidP="00F13041">
            <w:pPr>
              <w:spacing w:after="0" w:line="252" w:lineRule="auto"/>
              <w:ind w:left="0" w:firstLine="0"/>
              <w:jc w:val="both"/>
            </w:pPr>
            <w:r w:rsidRPr="000E7A91">
              <w:t xml:space="preserve">Birmingham </w:t>
            </w:r>
          </w:p>
          <w:p w14:paraId="3F3A14F3" w14:textId="77777777" w:rsidR="00F13041" w:rsidRPr="000E7A91" w:rsidRDefault="00F13041" w:rsidP="00F13041">
            <w:pPr>
              <w:spacing w:after="0" w:line="252" w:lineRule="auto"/>
              <w:ind w:left="0" w:firstLine="0"/>
              <w:jc w:val="both"/>
            </w:pPr>
            <w:r w:rsidRPr="000E7A91">
              <w:t>B2 4BJ</w:t>
            </w:r>
          </w:p>
          <w:p w14:paraId="3C222771" w14:textId="77777777" w:rsidR="00F13041" w:rsidRPr="000E7A91" w:rsidRDefault="00F13041" w:rsidP="00F13041">
            <w:pPr>
              <w:spacing w:after="0" w:line="252" w:lineRule="auto"/>
              <w:ind w:left="0" w:firstLine="0"/>
              <w:jc w:val="both"/>
            </w:pPr>
          </w:p>
          <w:p w14:paraId="079D3310" w14:textId="467BAACF" w:rsidR="00F13041" w:rsidRPr="000E7A91" w:rsidRDefault="00F13041" w:rsidP="00F13041">
            <w:pPr>
              <w:spacing w:after="0" w:line="252" w:lineRule="auto"/>
              <w:ind w:left="0" w:firstLine="0"/>
              <w:jc w:val="both"/>
            </w:pPr>
            <w:r w:rsidRPr="000E7A91">
              <w:t>Note: Services to be delivered remotely</w:t>
            </w:r>
          </w:p>
          <w:p w14:paraId="115491E8" w14:textId="77777777" w:rsidR="00223DA6" w:rsidRPr="000E7A91" w:rsidRDefault="00223DA6" w:rsidP="00F13041">
            <w:pPr>
              <w:spacing w:after="0" w:line="252" w:lineRule="auto"/>
              <w:ind w:left="0" w:firstLine="0"/>
              <w:jc w:val="both"/>
            </w:pPr>
          </w:p>
          <w:p w14:paraId="1F9B634F" w14:textId="02953619" w:rsidR="00223DA6" w:rsidRPr="000E7A91" w:rsidRDefault="00223DA6" w:rsidP="00F13041">
            <w:pPr>
              <w:spacing w:after="0" w:line="252" w:lineRule="auto"/>
              <w:ind w:left="0" w:firstLine="0"/>
              <w:jc w:val="both"/>
            </w:pPr>
            <w:r w:rsidRPr="000E7A91">
              <w:t>There may be a requirement to meet face to face on an occasional basis to be agreed between buyer and supplier in Birmingham.</w:t>
            </w:r>
          </w:p>
        </w:tc>
      </w:tr>
      <w:tr w:rsidR="000E7A91" w:rsidRPr="000E7A91" w14:paraId="1E9E1626" w14:textId="77777777" w:rsidTr="000E7A91">
        <w:trPr>
          <w:trHeight w:val="538"/>
        </w:trPr>
        <w:tc>
          <w:tcPr>
            <w:tcW w:w="2775" w:type="dxa"/>
            <w:shd w:val="clear" w:color="auto" w:fill="auto"/>
          </w:tcPr>
          <w:p w14:paraId="02B311EC" w14:textId="77777777" w:rsidR="00D95044" w:rsidRPr="000E7A91" w:rsidRDefault="00712C6E">
            <w:pPr>
              <w:widowControl w:val="0"/>
              <w:spacing w:before="190" w:after="0" w:line="278" w:lineRule="auto"/>
              <w:ind w:left="0" w:right="322" w:firstLine="0"/>
            </w:pPr>
            <w:r w:rsidRPr="000E7A91">
              <w:rPr>
                <w:b/>
              </w:rPr>
              <w:t>Quality Standards</w:t>
            </w:r>
          </w:p>
        </w:tc>
        <w:tc>
          <w:tcPr>
            <w:tcW w:w="6095" w:type="dxa"/>
            <w:shd w:val="clear" w:color="auto" w:fill="auto"/>
          </w:tcPr>
          <w:p w14:paraId="4640BFEB" w14:textId="5C8573CF" w:rsidR="00F13041" w:rsidRPr="000E7A91" w:rsidRDefault="00F13041" w:rsidP="00F13041">
            <w:pPr>
              <w:widowControl w:val="0"/>
              <w:spacing w:before="190" w:after="0" w:line="278" w:lineRule="auto"/>
              <w:ind w:left="0" w:right="322" w:firstLine="0"/>
            </w:pPr>
            <w:r w:rsidRPr="000E7A91">
              <w:t>The Supplier warrants that it will carry out the Services with all reasonable care and skill with suitably trained and qualified resources and that the SaaS service contracted will comply fully with the Service</w:t>
            </w:r>
            <w:r w:rsidR="000E1520">
              <w:t>.</w:t>
            </w:r>
          </w:p>
          <w:p w14:paraId="2AC33A3E" w14:textId="5A1DC54C" w:rsidR="00D95044" w:rsidRPr="000E7A91" w:rsidRDefault="00F13041" w:rsidP="00F13041">
            <w:pPr>
              <w:widowControl w:val="0"/>
              <w:spacing w:before="190" w:after="0" w:line="278" w:lineRule="auto"/>
              <w:ind w:left="0" w:right="322" w:firstLine="0"/>
            </w:pPr>
            <w:r w:rsidRPr="000E7A91">
              <w:t xml:space="preserve">Offer ID: 865334941651546 </w:t>
            </w:r>
            <w:r w:rsidRPr="000E7A91">
              <w:rPr>
                <w:shd w:val="clear" w:color="auto" w:fill="FFFFFF"/>
              </w:rPr>
              <w:t>ServiceNow Design, Development, Implementation and Support</w:t>
            </w:r>
            <w:r w:rsidR="00071FB0" w:rsidRPr="000E7A91">
              <w:t xml:space="preserve"> </w:t>
            </w:r>
            <w:r w:rsidRPr="000E7A91">
              <w:t>and the supporting Service Definition Documents listed under the G-Cloud Service 13 ID</w:t>
            </w:r>
            <w:r w:rsidR="00C64D0A">
              <w:t xml:space="preserve"> </w:t>
            </w:r>
            <w:r w:rsidR="00C64D0A" w:rsidRPr="00C64D0A">
              <w:rPr>
                <w:color w:val="000000"/>
                <w:sz w:val="23"/>
                <w:szCs w:val="23"/>
                <w:shd w:val="clear" w:color="auto" w:fill="FFFFFF"/>
              </w:rPr>
              <w:t>865334941651546</w:t>
            </w:r>
            <w:r w:rsidRPr="00C64D0A">
              <w:t>.</w:t>
            </w:r>
          </w:p>
        </w:tc>
      </w:tr>
      <w:tr w:rsidR="000E7A91" w:rsidRPr="000E7A91" w14:paraId="68A638A9" w14:textId="77777777" w:rsidTr="000E7A91">
        <w:trPr>
          <w:trHeight w:val="538"/>
        </w:trPr>
        <w:tc>
          <w:tcPr>
            <w:tcW w:w="2775" w:type="dxa"/>
            <w:shd w:val="clear" w:color="auto" w:fill="auto"/>
          </w:tcPr>
          <w:p w14:paraId="31C46E12" w14:textId="77777777" w:rsidR="00D95044" w:rsidRPr="000E7A91" w:rsidRDefault="00712C6E">
            <w:pPr>
              <w:widowControl w:val="0"/>
              <w:spacing w:before="190" w:after="0" w:line="278" w:lineRule="auto"/>
              <w:ind w:left="0" w:right="322" w:firstLine="0"/>
            </w:pPr>
            <w:r w:rsidRPr="000E7A91">
              <w:rPr>
                <w:b/>
              </w:rPr>
              <w:t>Technical Standards:</w:t>
            </w:r>
          </w:p>
        </w:tc>
        <w:tc>
          <w:tcPr>
            <w:tcW w:w="6095" w:type="dxa"/>
            <w:shd w:val="clear" w:color="auto" w:fill="auto"/>
          </w:tcPr>
          <w:p w14:paraId="57BF8034" w14:textId="7DEEBE74" w:rsidR="00D95044" w:rsidRPr="000E7A91" w:rsidRDefault="00712C6E">
            <w:pPr>
              <w:widowControl w:val="0"/>
              <w:spacing w:before="190" w:after="0" w:line="278" w:lineRule="auto"/>
              <w:ind w:left="0" w:right="322" w:firstLine="0"/>
            </w:pPr>
            <w:r w:rsidRPr="000E7A91">
              <w:t xml:space="preserve">The technical standards used as a requirement for this Call-Off Contract are </w:t>
            </w:r>
            <w:r w:rsidR="000E1520">
              <w:t>t</w:t>
            </w:r>
            <w:r w:rsidR="00F13041" w:rsidRPr="000E7A91">
              <w:t>hose defined in the two specifications</w:t>
            </w:r>
            <w:r w:rsidR="000E1520">
              <w:t xml:space="preserve"> in </w:t>
            </w:r>
            <w:r w:rsidR="00791495">
              <w:t xml:space="preserve">Framework </w:t>
            </w:r>
            <w:r w:rsidR="000E1520">
              <w:t>Schedule 4</w:t>
            </w:r>
            <w:r w:rsidR="00791495">
              <w:t xml:space="preserve"> and Call Off Schedule 1</w:t>
            </w:r>
            <w:r w:rsidR="00F13041" w:rsidRPr="000E7A91">
              <w:t xml:space="preserve"> </w:t>
            </w:r>
          </w:p>
        </w:tc>
      </w:tr>
      <w:tr w:rsidR="000E7A91" w:rsidRPr="000E7A91" w14:paraId="258A6131" w14:textId="77777777" w:rsidTr="000E7A91">
        <w:trPr>
          <w:trHeight w:val="538"/>
        </w:trPr>
        <w:tc>
          <w:tcPr>
            <w:tcW w:w="2775" w:type="dxa"/>
            <w:shd w:val="clear" w:color="auto" w:fill="auto"/>
          </w:tcPr>
          <w:p w14:paraId="4BD88934" w14:textId="77777777" w:rsidR="00D95044" w:rsidRPr="000E7A91" w:rsidRDefault="00712C6E">
            <w:pPr>
              <w:widowControl w:val="0"/>
              <w:spacing w:before="190" w:after="0" w:line="278" w:lineRule="auto"/>
              <w:ind w:left="0" w:right="322" w:firstLine="0"/>
            </w:pPr>
            <w:r w:rsidRPr="000E7A91">
              <w:rPr>
                <w:b/>
              </w:rPr>
              <w:t>Service level agreement:</w:t>
            </w:r>
          </w:p>
        </w:tc>
        <w:tc>
          <w:tcPr>
            <w:tcW w:w="6095" w:type="dxa"/>
            <w:shd w:val="clear" w:color="auto" w:fill="auto"/>
          </w:tcPr>
          <w:p w14:paraId="4D14799D" w14:textId="4FD4C873" w:rsidR="00D95044" w:rsidRPr="000E7A91" w:rsidRDefault="00223DA6">
            <w:pPr>
              <w:widowControl w:val="0"/>
              <w:spacing w:before="190" w:after="0" w:line="278" w:lineRule="auto"/>
              <w:ind w:left="0" w:right="322" w:firstLine="0"/>
            </w:pPr>
            <w:r w:rsidRPr="000E7A91">
              <w:t>As per the Managed Service specification</w:t>
            </w:r>
            <w:r w:rsidR="00AF5546">
              <w:t xml:space="preserve"> in </w:t>
            </w:r>
            <w:r w:rsidR="00791495">
              <w:t xml:space="preserve">Call Off </w:t>
            </w:r>
            <w:r w:rsidR="00AF5546">
              <w:t xml:space="preserve">Schedule </w:t>
            </w:r>
            <w:r w:rsidR="00791495">
              <w:t>1</w:t>
            </w:r>
          </w:p>
        </w:tc>
      </w:tr>
      <w:tr w:rsidR="000E7A91" w:rsidRPr="000E7A91" w14:paraId="5E9B3797" w14:textId="77777777" w:rsidTr="000E7A91">
        <w:trPr>
          <w:trHeight w:val="941"/>
        </w:trPr>
        <w:tc>
          <w:tcPr>
            <w:tcW w:w="2775" w:type="dxa"/>
            <w:shd w:val="clear" w:color="auto" w:fill="auto"/>
          </w:tcPr>
          <w:p w14:paraId="48BF5085" w14:textId="77777777" w:rsidR="00D95044" w:rsidRPr="000E7A91" w:rsidRDefault="00712C6E">
            <w:pPr>
              <w:widowControl w:val="0"/>
              <w:spacing w:before="190" w:after="0" w:line="278" w:lineRule="auto"/>
              <w:ind w:left="0" w:right="322" w:firstLine="0"/>
            </w:pPr>
            <w:r w:rsidRPr="000E7A91">
              <w:rPr>
                <w:b/>
              </w:rPr>
              <w:t>Onboarding</w:t>
            </w:r>
          </w:p>
        </w:tc>
        <w:tc>
          <w:tcPr>
            <w:tcW w:w="6095" w:type="dxa"/>
            <w:shd w:val="clear" w:color="auto" w:fill="auto"/>
          </w:tcPr>
          <w:p w14:paraId="03C4C0C8" w14:textId="77777777" w:rsidR="00D95044" w:rsidRPr="000E7A91" w:rsidRDefault="00712C6E">
            <w:pPr>
              <w:widowControl w:val="0"/>
              <w:spacing w:before="190" w:after="0" w:line="278" w:lineRule="auto"/>
              <w:ind w:left="0" w:right="322" w:firstLine="0"/>
            </w:pPr>
            <w:r w:rsidRPr="000E7A91">
              <w:t xml:space="preserve">The onboarding plan for this Call-Off Contract </w:t>
            </w:r>
            <w:r w:rsidR="00223DA6" w:rsidRPr="000E7A91">
              <w:t>will include a series of discovery meetings, knowledge transfer meetings and any other agreed form between the buyer and supplier.</w:t>
            </w:r>
          </w:p>
          <w:p w14:paraId="6E80CF3D" w14:textId="4F45D839" w:rsidR="00223DA6" w:rsidRPr="000E7A91" w:rsidRDefault="00223DA6">
            <w:pPr>
              <w:widowControl w:val="0"/>
              <w:spacing w:before="190" w:after="0" w:line="278" w:lineRule="auto"/>
              <w:ind w:left="0" w:right="322" w:firstLine="0"/>
            </w:pPr>
            <w:r w:rsidRPr="000E7A91">
              <w:t xml:space="preserve">Discovery work </w:t>
            </w:r>
            <w:r w:rsidR="00694D66">
              <w:t xml:space="preserve">prior to Call Off Contract Signature </w:t>
            </w:r>
            <w:r w:rsidRPr="000E7A91">
              <w:t>is not chargeable.</w:t>
            </w:r>
          </w:p>
        </w:tc>
      </w:tr>
    </w:tbl>
    <w:p w14:paraId="03B0935F" w14:textId="77777777" w:rsidR="00D95044" w:rsidRDefault="00D95044">
      <w:pPr>
        <w:spacing w:after="0" w:line="252" w:lineRule="auto"/>
        <w:ind w:left="0" w:right="110" w:firstLine="0"/>
      </w:pPr>
    </w:p>
    <w:tbl>
      <w:tblPr>
        <w:tblW w:w="8884" w:type="dxa"/>
        <w:tblInd w:w="8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422" w:type="dxa"/>
          <w:left w:w="96" w:type="dxa"/>
          <w:right w:w="49" w:type="dxa"/>
        </w:tblCellMar>
        <w:tblLook w:val="0000" w:firstRow="0" w:lastRow="0" w:firstColumn="0" w:lastColumn="0" w:noHBand="0" w:noVBand="0"/>
      </w:tblPr>
      <w:tblGrid>
        <w:gridCol w:w="2789"/>
        <w:gridCol w:w="6095"/>
      </w:tblGrid>
      <w:tr w:rsidR="00D95044" w14:paraId="3854A85F" w14:textId="77777777" w:rsidTr="00670EF6">
        <w:trPr>
          <w:trHeight w:val="581"/>
        </w:trPr>
        <w:tc>
          <w:tcPr>
            <w:tcW w:w="2789" w:type="dxa"/>
            <w:tcBorders>
              <w:top w:val="single" w:sz="8" w:space="0" w:color="000000"/>
              <w:left w:val="single" w:sz="8" w:space="0" w:color="000000"/>
              <w:bottom w:val="single" w:sz="8" w:space="0" w:color="000000"/>
              <w:right w:val="single" w:sz="8" w:space="0" w:color="000000"/>
            </w:tcBorders>
            <w:shd w:val="clear" w:color="auto" w:fill="auto"/>
          </w:tcPr>
          <w:p w14:paraId="28124C20" w14:textId="77777777" w:rsidR="00D95044" w:rsidRDefault="00712C6E">
            <w:pPr>
              <w:spacing w:after="0" w:line="252" w:lineRule="auto"/>
              <w:ind w:left="0" w:firstLine="0"/>
            </w:pPr>
            <w:r>
              <w:rPr>
                <w:b/>
              </w:rPr>
              <w:t>Offboarding</w:t>
            </w:r>
          </w:p>
        </w:tc>
        <w:tc>
          <w:tcPr>
            <w:tcW w:w="6095" w:type="dxa"/>
            <w:tcBorders>
              <w:top w:val="single" w:sz="8" w:space="0" w:color="000000"/>
              <w:left w:val="single" w:sz="8" w:space="0" w:color="000000"/>
              <w:bottom w:val="single" w:sz="8" w:space="0" w:color="000000"/>
              <w:right w:val="single" w:sz="8" w:space="0" w:color="000000"/>
            </w:tcBorders>
            <w:shd w:val="clear" w:color="auto" w:fill="auto"/>
          </w:tcPr>
          <w:p w14:paraId="60FF2C55" w14:textId="4A4748C7" w:rsidR="00D95044" w:rsidRDefault="00712C6E">
            <w:pPr>
              <w:spacing w:after="0" w:line="252" w:lineRule="auto"/>
              <w:ind w:left="10" w:firstLine="0"/>
            </w:pPr>
            <w:r w:rsidRPr="00087F34">
              <w:t>The offboarding plan for this Call-Off Contract</w:t>
            </w:r>
            <w:r w:rsidR="000906B5" w:rsidRPr="00087F34">
              <w:t xml:space="preserve"> an exit plan </w:t>
            </w:r>
            <w:r w:rsidR="000E1520">
              <w:t xml:space="preserve">which </w:t>
            </w:r>
            <w:r w:rsidR="000906B5" w:rsidRPr="00087F34">
              <w:t xml:space="preserve">will be created between the Supplier and Buyer at least </w:t>
            </w:r>
            <w:r w:rsidR="00087F34" w:rsidRPr="00087F34">
              <w:t>30</w:t>
            </w:r>
            <w:r w:rsidR="000906B5" w:rsidRPr="00087F34">
              <w:t xml:space="preserve"> days prior to contract end</w:t>
            </w:r>
            <w:r w:rsidR="00087F34" w:rsidRPr="00087F34">
              <w:t xml:space="preserve"> and will consist of documentation review, knowledge transfer and security review/off boarding.</w:t>
            </w:r>
          </w:p>
        </w:tc>
      </w:tr>
      <w:tr w:rsidR="00D95044" w14:paraId="494263CB" w14:textId="77777777" w:rsidTr="00694D66">
        <w:trPr>
          <w:trHeight w:val="551"/>
        </w:trPr>
        <w:tc>
          <w:tcPr>
            <w:tcW w:w="2789" w:type="dxa"/>
            <w:tcBorders>
              <w:top w:val="single" w:sz="8" w:space="0" w:color="000000"/>
              <w:left w:val="single" w:sz="8" w:space="0" w:color="000000"/>
              <w:bottom w:val="single" w:sz="8" w:space="0" w:color="000000"/>
              <w:right w:val="single" w:sz="8" w:space="0" w:color="000000"/>
            </w:tcBorders>
            <w:shd w:val="clear" w:color="auto" w:fill="auto"/>
          </w:tcPr>
          <w:p w14:paraId="22CC2924" w14:textId="77777777" w:rsidR="00D95044" w:rsidRDefault="00712C6E">
            <w:pPr>
              <w:spacing w:after="0" w:line="252" w:lineRule="auto"/>
              <w:ind w:left="0" w:firstLine="0"/>
            </w:pPr>
            <w:r>
              <w:rPr>
                <w:b/>
              </w:rPr>
              <w:t>Collaboration agreement</w:t>
            </w:r>
          </w:p>
        </w:tc>
        <w:tc>
          <w:tcPr>
            <w:tcW w:w="6095" w:type="dxa"/>
            <w:tcBorders>
              <w:top w:val="single" w:sz="8" w:space="0" w:color="000000"/>
              <w:left w:val="single" w:sz="8" w:space="0" w:color="000000"/>
              <w:bottom w:val="single" w:sz="8" w:space="0" w:color="000000"/>
              <w:right w:val="single" w:sz="8" w:space="0" w:color="000000"/>
            </w:tcBorders>
            <w:shd w:val="clear" w:color="auto" w:fill="auto"/>
          </w:tcPr>
          <w:p w14:paraId="0D5321BF" w14:textId="4584D01C" w:rsidR="00D95044" w:rsidRDefault="000906B5">
            <w:pPr>
              <w:spacing w:after="0" w:line="252" w:lineRule="auto"/>
              <w:ind w:left="10" w:firstLine="0"/>
            </w:pPr>
            <w:r>
              <w:t>N</w:t>
            </w:r>
            <w:r w:rsidR="000E1520">
              <w:t>ot Applicable</w:t>
            </w:r>
          </w:p>
        </w:tc>
      </w:tr>
      <w:tr w:rsidR="00D95044" w14:paraId="31910DEA" w14:textId="77777777" w:rsidTr="00670EF6">
        <w:trPr>
          <w:trHeight w:val="4094"/>
        </w:trPr>
        <w:tc>
          <w:tcPr>
            <w:tcW w:w="2789" w:type="dxa"/>
            <w:tcBorders>
              <w:top w:val="single" w:sz="8" w:space="0" w:color="000000"/>
              <w:left w:val="single" w:sz="8" w:space="0" w:color="000000"/>
              <w:bottom w:val="single" w:sz="8" w:space="0" w:color="000000"/>
              <w:right w:val="single" w:sz="8" w:space="0" w:color="000000"/>
            </w:tcBorders>
            <w:shd w:val="clear" w:color="auto" w:fill="auto"/>
          </w:tcPr>
          <w:p w14:paraId="12FB408F" w14:textId="77777777" w:rsidR="00D95044" w:rsidRDefault="00712C6E">
            <w:pPr>
              <w:spacing w:after="0" w:line="252" w:lineRule="auto"/>
              <w:ind w:left="0" w:firstLine="0"/>
            </w:pPr>
            <w:r>
              <w:rPr>
                <w:b/>
              </w:rPr>
              <w:lastRenderedPageBreak/>
              <w:t>Limit on Parties’ liability</w:t>
            </w:r>
          </w:p>
        </w:tc>
        <w:tc>
          <w:tcPr>
            <w:tcW w:w="6095" w:type="dxa"/>
            <w:tcBorders>
              <w:top w:val="single" w:sz="8" w:space="0" w:color="000000"/>
              <w:left w:val="single" w:sz="8" w:space="0" w:color="000000"/>
              <w:bottom w:val="single" w:sz="8" w:space="0" w:color="000000"/>
              <w:right w:val="single" w:sz="8" w:space="0" w:color="000000"/>
            </w:tcBorders>
            <w:shd w:val="clear" w:color="auto" w:fill="auto"/>
          </w:tcPr>
          <w:p w14:paraId="4BE8714F" w14:textId="25E76BA4" w:rsidR="00D95044" w:rsidRDefault="00712C6E">
            <w:pPr>
              <w:spacing w:after="233" w:line="288" w:lineRule="auto"/>
              <w:ind w:left="10" w:firstLine="0"/>
            </w:pPr>
            <w:r>
              <w:t xml:space="preserve">Defaults by either party resulting in direct loss to the property (including technical infrastructure, assets or equipment but excluding any loss or damage to Buyer Data) of the other Party will </w:t>
            </w:r>
            <w:r w:rsidRPr="00D02731">
              <w:t xml:space="preserve">not exceed </w:t>
            </w:r>
            <w:r w:rsidRPr="00D02731">
              <w:rPr>
                <w:b/>
              </w:rPr>
              <w:t>£</w:t>
            </w:r>
            <w:r w:rsidR="000906B5" w:rsidRPr="00D02731">
              <w:rPr>
                <w:b/>
              </w:rPr>
              <w:t>1 million</w:t>
            </w:r>
            <w:r w:rsidR="000906B5" w:rsidRPr="00D02731">
              <w:t>.</w:t>
            </w:r>
          </w:p>
          <w:p w14:paraId="2F4FC8DB" w14:textId="7436FC46" w:rsidR="00D95044" w:rsidRPr="00D02731" w:rsidRDefault="00712C6E">
            <w:pPr>
              <w:spacing w:after="232" w:line="288" w:lineRule="auto"/>
              <w:ind w:left="10" w:right="43" w:firstLine="0"/>
            </w:pPr>
            <w:r>
              <w:t xml:space="preserve">The annual total liability of the Supplier for Buyer Data Defaults resulting in direct loss, destruction, corruption, degradation or damage to any Buyer </w:t>
            </w:r>
            <w:r w:rsidRPr="00D02731">
              <w:t xml:space="preserve">Data will not exceed </w:t>
            </w:r>
            <w:r w:rsidRPr="00D02731">
              <w:rPr>
                <w:b/>
              </w:rPr>
              <w:t>£</w:t>
            </w:r>
            <w:r w:rsidR="000906B5" w:rsidRPr="00D02731">
              <w:rPr>
                <w:b/>
              </w:rPr>
              <w:t>100,000</w:t>
            </w:r>
            <w:r w:rsidRPr="00D02731">
              <w:rPr>
                <w:b/>
              </w:rPr>
              <w:t xml:space="preserve"> </w:t>
            </w:r>
            <w:r w:rsidRPr="00D02731">
              <w:t xml:space="preserve">or </w:t>
            </w:r>
            <w:r w:rsidR="000906B5" w:rsidRPr="00D02731">
              <w:t>125</w:t>
            </w:r>
            <w:r w:rsidRPr="00D02731">
              <w:rPr>
                <w:b/>
              </w:rPr>
              <w:t xml:space="preserve">% </w:t>
            </w:r>
            <w:r w:rsidRPr="00D02731">
              <w:t>of the Charges payable by the Buyer to the Supplier during the Call-Off Contract Term (whichever is the greater).</w:t>
            </w:r>
          </w:p>
          <w:p w14:paraId="22D93547" w14:textId="77777777" w:rsidR="00D95044" w:rsidRPr="00D02731" w:rsidRDefault="00712C6E">
            <w:pPr>
              <w:spacing w:after="0" w:line="252" w:lineRule="auto"/>
              <w:ind w:left="10" w:firstLine="0"/>
            </w:pPr>
            <w:r w:rsidRPr="00D02731">
              <w:t>The annual total liability of the Supplier for all other Defaults will</w:t>
            </w:r>
          </w:p>
          <w:p w14:paraId="01DDB5B8" w14:textId="2D701002" w:rsidR="00D95044" w:rsidRDefault="00712C6E">
            <w:pPr>
              <w:spacing w:after="0" w:line="252" w:lineRule="auto"/>
              <w:ind w:left="10" w:firstLine="0"/>
            </w:pPr>
            <w:r w:rsidRPr="00D02731">
              <w:t xml:space="preserve">not exceed the greater of </w:t>
            </w:r>
            <w:r w:rsidRPr="00D02731">
              <w:rPr>
                <w:b/>
              </w:rPr>
              <w:t>£</w:t>
            </w:r>
            <w:r w:rsidR="000906B5" w:rsidRPr="00D02731">
              <w:rPr>
                <w:b/>
              </w:rPr>
              <w:t>100,000</w:t>
            </w:r>
            <w:r w:rsidRPr="00D02731">
              <w:t xml:space="preserve"> or </w:t>
            </w:r>
            <w:r w:rsidR="000906B5" w:rsidRPr="00D02731">
              <w:t>125</w:t>
            </w:r>
            <w:r w:rsidRPr="00D02731">
              <w:rPr>
                <w:b/>
              </w:rPr>
              <w:t xml:space="preserve">% </w:t>
            </w:r>
            <w:r w:rsidRPr="00D02731">
              <w:t>of the</w:t>
            </w:r>
            <w:r>
              <w:t xml:space="preserve"> Charges payable by the Buyer to the Supplier during the Call-Off Contract Term (whichever is the greater).</w:t>
            </w:r>
          </w:p>
        </w:tc>
      </w:tr>
      <w:tr w:rsidR="00D95044" w14:paraId="171DC2A5" w14:textId="77777777" w:rsidTr="00670EF6">
        <w:trPr>
          <w:trHeight w:val="3817"/>
        </w:trPr>
        <w:tc>
          <w:tcPr>
            <w:tcW w:w="2789" w:type="dxa"/>
            <w:tcBorders>
              <w:top w:val="single" w:sz="8" w:space="0" w:color="000000"/>
              <w:left w:val="single" w:sz="8" w:space="0" w:color="000000"/>
              <w:bottom w:val="single" w:sz="8" w:space="0" w:color="000000"/>
              <w:right w:val="single" w:sz="8" w:space="0" w:color="000000"/>
            </w:tcBorders>
            <w:shd w:val="clear" w:color="auto" w:fill="auto"/>
          </w:tcPr>
          <w:p w14:paraId="24CF9B16" w14:textId="77777777" w:rsidR="00D95044" w:rsidRDefault="00712C6E">
            <w:pPr>
              <w:spacing w:after="0" w:line="252" w:lineRule="auto"/>
              <w:ind w:left="0" w:firstLine="0"/>
            </w:pPr>
            <w:r>
              <w:rPr>
                <w:b/>
              </w:rPr>
              <w:t>Insurance</w:t>
            </w:r>
          </w:p>
        </w:tc>
        <w:tc>
          <w:tcPr>
            <w:tcW w:w="6095" w:type="dxa"/>
            <w:tcBorders>
              <w:top w:val="single" w:sz="8" w:space="0" w:color="000000"/>
              <w:left w:val="single" w:sz="8" w:space="0" w:color="000000"/>
              <w:bottom w:val="single" w:sz="8" w:space="0" w:color="000000"/>
              <w:right w:val="single" w:sz="8" w:space="0" w:color="000000"/>
            </w:tcBorders>
            <w:shd w:val="clear" w:color="auto" w:fill="auto"/>
          </w:tcPr>
          <w:p w14:paraId="4B7D53A3" w14:textId="77777777" w:rsidR="00D95044" w:rsidRDefault="00712C6E">
            <w:pPr>
              <w:spacing w:after="48" w:line="252" w:lineRule="auto"/>
              <w:ind w:left="10" w:firstLine="0"/>
            </w:pPr>
            <w:r>
              <w:t>The Supplier insurance(s) required will be:</w:t>
            </w:r>
          </w:p>
          <w:p w14:paraId="46CD6699" w14:textId="77777777" w:rsidR="00C64D0A" w:rsidRDefault="00712C6E" w:rsidP="00712C6E">
            <w:pPr>
              <w:numPr>
                <w:ilvl w:val="0"/>
                <w:numId w:val="48"/>
              </w:numPr>
              <w:spacing w:after="18" w:line="278" w:lineRule="auto"/>
              <w:ind w:hanging="398"/>
            </w:pPr>
            <w:r>
              <w:t>a minimum insurance period of 6 years following the expiration or Ending of this Call-Off Contract</w:t>
            </w:r>
            <w:r w:rsidR="00C64D0A">
              <w:t>.</w:t>
            </w:r>
          </w:p>
          <w:p w14:paraId="3AA84B8D" w14:textId="024FB488" w:rsidR="00D95044" w:rsidRDefault="00C64D0A" w:rsidP="00712C6E">
            <w:pPr>
              <w:numPr>
                <w:ilvl w:val="0"/>
                <w:numId w:val="48"/>
              </w:numPr>
              <w:spacing w:after="18" w:line="278" w:lineRule="auto"/>
              <w:ind w:hanging="398"/>
            </w:pPr>
            <w:r>
              <w:t>P</w:t>
            </w:r>
            <w:r w:rsidR="00712C6E">
              <w:t>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656721EF" w14:textId="77777777" w:rsidR="00D95044" w:rsidRDefault="00712C6E" w:rsidP="00712C6E">
            <w:pPr>
              <w:numPr>
                <w:ilvl w:val="0"/>
                <w:numId w:val="48"/>
              </w:numPr>
              <w:spacing w:after="43" w:line="252" w:lineRule="auto"/>
              <w:ind w:hanging="398"/>
            </w:pPr>
            <w:r>
              <w:t>employers' liability insurance with a minimum limit of</w:t>
            </w:r>
          </w:p>
          <w:p w14:paraId="408DB321" w14:textId="3264E5CD" w:rsidR="00D95044" w:rsidRDefault="009D0028">
            <w:pPr>
              <w:spacing w:after="0" w:line="252" w:lineRule="auto"/>
              <w:ind w:left="0" w:right="65" w:firstLine="0"/>
              <w:jc w:val="right"/>
            </w:pPr>
            <w:r>
              <w:t xml:space="preserve">   </w:t>
            </w:r>
            <w:r w:rsidR="00712C6E">
              <w:t>£5,000,000 or any higher minimum limit required by Law</w:t>
            </w:r>
          </w:p>
        </w:tc>
      </w:tr>
      <w:tr w:rsidR="00D95044" w14:paraId="02D04E06" w14:textId="77777777" w:rsidTr="00670EF6">
        <w:trPr>
          <w:trHeight w:val="609"/>
        </w:trPr>
        <w:tc>
          <w:tcPr>
            <w:tcW w:w="2789" w:type="dxa"/>
            <w:tcBorders>
              <w:top w:val="single" w:sz="8" w:space="0" w:color="000000"/>
              <w:left w:val="single" w:sz="8" w:space="0" w:color="000000"/>
              <w:bottom w:val="single" w:sz="8" w:space="0" w:color="000000"/>
              <w:right w:val="single" w:sz="8" w:space="0" w:color="000000"/>
            </w:tcBorders>
            <w:shd w:val="clear" w:color="auto" w:fill="auto"/>
          </w:tcPr>
          <w:p w14:paraId="6BC0FC9F" w14:textId="77777777" w:rsidR="00D95044" w:rsidRDefault="00712C6E">
            <w:pPr>
              <w:spacing w:after="0" w:line="252" w:lineRule="auto"/>
              <w:ind w:left="0" w:firstLine="0"/>
            </w:pPr>
            <w:bookmarkStart w:id="2" w:name="_Hlk169513051"/>
            <w:r>
              <w:rPr>
                <w:b/>
              </w:rPr>
              <w:t>Buyer’s responsibilities</w:t>
            </w:r>
          </w:p>
        </w:tc>
        <w:tc>
          <w:tcPr>
            <w:tcW w:w="6095" w:type="dxa"/>
            <w:tcBorders>
              <w:top w:val="single" w:sz="8" w:space="0" w:color="000000"/>
              <w:left w:val="single" w:sz="8" w:space="0" w:color="000000"/>
              <w:bottom w:val="single" w:sz="8" w:space="0" w:color="000000"/>
              <w:right w:val="single" w:sz="8" w:space="0" w:color="000000"/>
            </w:tcBorders>
            <w:shd w:val="clear" w:color="auto" w:fill="auto"/>
          </w:tcPr>
          <w:p w14:paraId="52D3E4AE" w14:textId="77777777" w:rsidR="00D95044" w:rsidRPr="00547469" w:rsidRDefault="00712C6E" w:rsidP="000906B5">
            <w:pPr>
              <w:spacing w:after="0" w:line="252" w:lineRule="auto"/>
              <w:ind w:left="0" w:firstLine="0"/>
            </w:pPr>
            <w:r w:rsidRPr="00547469">
              <w:t>The Buyer is responsible for</w:t>
            </w:r>
            <w:r w:rsidR="000906B5" w:rsidRPr="00547469">
              <w:t>:</w:t>
            </w:r>
          </w:p>
          <w:p w14:paraId="37A702A3" w14:textId="46535571" w:rsidR="000906B5" w:rsidRPr="00547469" w:rsidRDefault="000906B5" w:rsidP="007A5E67">
            <w:pPr>
              <w:pStyle w:val="ListParagraph"/>
              <w:numPr>
                <w:ilvl w:val="0"/>
                <w:numId w:val="52"/>
              </w:numPr>
              <w:spacing w:after="0" w:line="252" w:lineRule="auto"/>
            </w:pPr>
            <w:r w:rsidRPr="00547469">
              <w:t>Provide a single point of contact who will be responsible for ensuring that the required resources and subject matter</w:t>
            </w:r>
            <w:r w:rsidR="00547469" w:rsidRPr="00547469">
              <w:t xml:space="preserve"> </w:t>
            </w:r>
            <w:r w:rsidRPr="00547469">
              <w:t>experts (SMEs) carry out their responsibilities on agreed</w:t>
            </w:r>
            <w:r w:rsidR="00547469" w:rsidRPr="00547469">
              <w:t xml:space="preserve"> </w:t>
            </w:r>
            <w:r w:rsidRPr="00547469">
              <w:t>dates</w:t>
            </w:r>
            <w:r w:rsidR="000E1520">
              <w:t>.</w:t>
            </w:r>
          </w:p>
          <w:p w14:paraId="7909B26F" w14:textId="0ED7A74A" w:rsidR="000906B5" w:rsidRPr="00547469" w:rsidRDefault="000906B5" w:rsidP="007A5E67">
            <w:pPr>
              <w:pStyle w:val="ListParagraph"/>
              <w:numPr>
                <w:ilvl w:val="0"/>
                <w:numId w:val="52"/>
              </w:numPr>
              <w:spacing w:after="0" w:line="252" w:lineRule="auto"/>
            </w:pPr>
            <w:r w:rsidRPr="00547469">
              <w:t>Work with the Supplier to write the Acceptance Criteria for</w:t>
            </w:r>
            <w:r w:rsidR="00547469" w:rsidRPr="00547469">
              <w:t xml:space="preserve"> </w:t>
            </w:r>
            <w:r w:rsidRPr="00547469">
              <w:t>the requirements captured as Stories</w:t>
            </w:r>
            <w:r w:rsidR="000E1520">
              <w:t>.</w:t>
            </w:r>
          </w:p>
          <w:p w14:paraId="7DF461BA" w14:textId="50DB0897" w:rsidR="000906B5" w:rsidRPr="00547469" w:rsidRDefault="000906B5" w:rsidP="007A5E67">
            <w:pPr>
              <w:pStyle w:val="ListParagraph"/>
              <w:numPr>
                <w:ilvl w:val="0"/>
                <w:numId w:val="52"/>
              </w:numPr>
              <w:spacing w:after="0" w:line="252" w:lineRule="auto"/>
            </w:pPr>
            <w:r w:rsidRPr="00547469">
              <w:t>Write the User Acceptance Test Scripts to be used during</w:t>
            </w:r>
            <w:r w:rsidR="00547469" w:rsidRPr="00547469">
              <w:t xml:space="preserve"> </w:t>
            </w:r>
            <w:r w:rsidRPr="00547469">
              <w:t>UAT according to the test plan agreed between both parties</w:t>
            </w:r>
            <w:r w:rsidR="00547469" w:rsidRPr="00547469">
              <w:t xml:space="preserve"> </w:t>
            </w:r>
            <w:r w:rsidRPr="00547469">
              <w:t>during the transition planning meeting at the beginning of the</w:t>
            </w:r>
            <w:r w:rsidR="00547469" w:rsidRPr="00547469">
              <w:t xml:space="preserve"> </w:t>
            </w:r>
            <w:r w:rsidRPr="00547469">
              <w:t>engagement</w:t>
            </w:r>
            <w:r w:rsidR="000E1520">
              <w:t>.</w:t>
            </w:r>
          </w:p>
          <w:p w14:paraId="0D31D1C1" w14:textId="0D4F061C" w:rsidR="000906B5" w:rsidRPr="00547469" w:rsidRDefault="000906B5" w:rsidP="007A5E67">
            <w:pPr>
              <w:pStyle w:val="ListParagraph"/>
              <w:numPr>
                <w:ilvl w:val="0"/>
                <w:numId w:val="52"/>
              </w:numPr>
              <w:spacing w:after="0" w:line="252" w:lineRule="auto"/>
            </w:pPr>
            <w:r w:rsidRPr="00547469">
              <w:t>Manage and provide test representative(s) to run the UAT</w:t>
            </w:r>
            <w:r w:rsidR="00547469" w:rsidRPr="00547469">
              <w:t xml:space="preserve"> </w:t>
            </w:r>
            <w:r w:rsidRPr="00547469">
              <w:t>test scripts and activities according to the test plan agreed</w:t>
            </w:r>
            <w:r w:rsidR="00547469" w:rsidRPr="00547469">
              <w:t xml:space="preserve"> </w:t>
            </w:r>
            <w:r w:rsidRPr="00547469">
              <w:t>between both parties during the transition planning meeting</w:t>
            </w:r>
            <w:r w:rsidR="00547469" w:rsidRPr="00547469">
              <w:t xml:space="preserve"> </w:t>
            </w:r>
            <w:r w:rsidRPr="00547469">
              <w:t>at the beginning of the engagement</w:t>
            </w:r>
            <w:r w:rsidR="000E1520">
              <w:t>.</w:t>
            </w:r>
          </w:p>
          <w:p w14:paraId="149D4D62" w14:textId="7BF175C7" w:rsidR="000906B5" w:rsidRPr="00547469" w:rsidRDefault="000906B5" w:rsidP="007A5E67">
            <w:pPr>
              <w:pStyle w:val="ListParagraph"/>
              <w:numPr>
                <w:ilvl w:val="0"/>
                <w:numId w:val="52"/>
              </w:numPr>
              <w:spacing w:after="0" w:line="252" w:lineRule="auto"/>
            </w:pPr>
            <w:r w:rsidRPr="00547469">
              <w:lastRenderedPageBreak/>
              <w:t>Establish training and communication collateral required as</w:t>
            </w:r>
            <w:r w:rsidR="00547469" w:rsidRPr="00547469">
              <w:t xml:space="preserve"> </w:t>
            </w:r>
            <w:r w:rsidRPr="00547469">
              <w:t>part of the transition to the new ServiceNow platform and</w:t>
            </w:r>
            <w:r w:rsidR="00547469" w:rsidRPr="00547469">
              <w:t xml:space="preserve"> </w:t>
            </w:r>
            <w:r w:rsidRPr="00547469">
              <w:t>processes</w:t>
            </w:r>
            <w:r w:rsidR="000E1520">
              <w:t>.</w:t>
            </w:r>
          </w:p>
          <w:p w14:paraId="79DE621D" w14:textId="78A583FB" w:rsidR="000E1520" w:rsidRPr="00547469" w:rsidRDefault="000906B5" w:rsidP="00CE4631">
            <w:pPr>
              <w:pStyle w:val="ListParagraph"/>
              <w:numPr>
                <w:ilvl w:val="0"/>
                <w:numId w:val="52"/>
              </w:numPr>
              <w:spacing w:after="0" w:line="252" w:lineRule="auto"/>
            </w:pPr>
            <w:r w:rsidRPr="00547469">
              <w:t>Provide any necessary training to the user and end user</w:t>
            </w:r>
            <w:r w:rsidR="000E1520">
              <w:t xml:space="preserve"> </w:t>
            </w:r>
            <w:r w:rsidR="000E1520" w:rsidRPr="00547469">
              <w:t>community according to the test plan agreed between both parties during the transition planning meeting at the</w:t>
            </w:r>
            <w:r w:rsidR="000E1520">
              <w:t xml:space="preserve"> </w:t>
            </w:r>
            <w:r w:rsidR="000E1520" w:rsidRPr="00547469">
              <w:t>beginning of the engagement including but not limited to user guides</w:t>
            </w:r>
            <w:r w:rsidR="000E1520">
              <w:t>.</w:t>
            </w:r>
          </w:p>
          <w:p w14:paraId="68ACD4B7" w14:textId="15AABC14" w:rsidR="000906B5" w:rsidRPr="00547469" w:rsidRDefault="000906B5" w:rsidP="007A5E67">
            <w:pPr>
              <w:pStyle w:val="ListParagraph"/>
              <w:numPr>
                <w:ilvl w:val="0"/>
                <w:numId w:val="52"/>
              </w:numPr>
              <w:spacing w:after="0" w:line="252" w:lineRule="auto"/>
            </w:pPr>
            <w:r w:rsidRPr="00547469">
              <w:t>The Buyer will establish and own the communication plan for</w:t>
            </w:r>
            <w:r w:rsidR="00547469" w:rsidRPr="00547469">
              <w:t xml:space="preserve"> </w:t>
            </w:r>
            <w:r w:rsidRPr="00547469">
              <w:t>the project.</w:t>
            </w:r>
          </w:p>
          <w:p w14:paraId="597E3F21" w14:textId="20B1FF3B" w:rsidR="000906B5" w:rsidRPr="00547469" w:rsidRDefault="000906B5" w:rsidP="007A5E67">
            <w:pPr>
              <w:pStyle w:val="ListParagraph"/>
              <w:numPr>
                <w:ilvl w:val="0"/>
                <w:numId w:val="52"/>
              </w:numPr>
              <w:spacing w:after="0" w:line="252" w:lineRule="auto"/>
            </w:pPr>
            <w:r w:rsidRPr="00547469">
              <w:t>Data cleansing and data provision required prior to sprint</w:t>
            </w:r>
            <w:r w:rsidR="00547469" w:rsidRPr="00547469">
              <w:t xml:space="preserve"> </w:t>
            </w:r>
            <w:r w:rsidRPr="00547469">
              <w:t>reviews to ensure handover to UAT is per baseline</w:t>
            </w:r>
            <w:r w:rsidR="00547469" w:rsidRPr="00547469">
              <w:t xml:space="preserve"> </w:t>
            </w:r>
            <w:r w:rsidRPr="00547469">
              <w:t>requirements</w:t>
            </w:r>
            <w:r w:rsidR="00CE4631">
              <w:t>.</w:t>
            </w:r>
          </w:p>
          <w:p w14:paraId="5B48B99E" w14:textId="68CEE097" w:rsidR="000906B5" w:rsidRPr="00547469" w:rsidRDefault="000906B5" w:rsidP="00CE4631">
            <w:pPr>
              <w:pStyle w:val="ListParagraph"/>
              <w:numPr>
                <w:ilvl w:val="0"/>
                <w:numId w:val="52"/>
              </w:numPr>
              <w:spacing w:after="0" w:line="252" w:lineRule="auto"/>
            </w:pPr>
            <w:r w:rsidRPr="00547469">
              <w:t>Lead and own service readiness across the business in</w:t>
            </w:r>
            <w:r w:rsidR="00CE4631">
              <w:t xml:space="preserve"> </w:t>
            </w:r>
            <w:r w:rsidR="00CE4631" w:rsidRPr="00547469">
              <w:t>support of go live.</w:t>
            </w:r>
          </w:p>
          <w:p w14:paraId="2B73EC9C" w14:textId="77777777" w:rsidR="000906B5" w:rsidRDefault="000906B5" w:rsidP="00547469">
            <w:pPr>
              <w:pStyle w:val="ListParagraph"/>
              <w:numPr>
                <w:ilvl w:val="0"/>
                <w:numId w:val="52"/>
              </w:numPr>
              <w:spacing w:after="0" w:line="252" w:lineRule="auto"/>
            </w:pPr>
            <w:r w:rsidRPr="00547469">
              <w:t>5 x CSM licenses to be provided for Deloitte to allow them</w:t>
            </w:r>
            <w:r w:rsidR="00547469" w:rsidRPr="00547469">
              <w:t xml:space="preserve"> </w:t>
            </w:r>
            <w:r w:rsidRPr="00547469">
              <w:t>to carry out the Managed Service.</w:t>
            </w:r>
          </w:p>
          <w:p w14:paraId="427E7D34" w14:textId="77777777" w:rsidR="00CE4631" w:rsidRDefault="00CE4631" w:rsidP="00CE4631">
            <w:pPr>
              <w:pStyle w:val="ListParagraph"/>
              <w:numPr>
                <w:ilvl w:val="0"/>
                <w:numId w:val="52"/>
              </w:numPr>
              <w:spacing w:after="0" w:line="252" w:lineRule="auto"/>
            </w:pPr>
            <w:r>
              <w:t>notifying the Supplier promptly if any data or information it has provided becomes inaccurate or if any of its requirements change or if it becomes aware of any conflict or ambiguity in respect of the agreement requirements or any circumstances or events which may impact the provision of the Services with the anticipated timescales;</w:t>
            </w:r>
          </w:p>
          <w:p w14:paraId="0995F95A" w14:textId="77777777" w:rsidR="00CE4631" w:rsidRDefault="00CE4631" w:rsidP="00CE4631">
            <w:pPr>
              <w:pStyle w:val="ListParagraph"/>
              <w:numPr>
                <w:ilvl w:val="0"/>
                <w:numId w:val="52"/>
              </w:numPr>
              <w:spacing w:after="0" w:line="252" w:lineRule="auto"/>
            </w:pPr>
            <w:r>
              <w:t>making decisions and obtaining approvals (including from third parties were applicable) in a timely manner;</w:t>
            </w:r>
          </w:p>
          <w:p w14:paraId="598BB3C8" w14:textId="77777777" w:rsidR="00CE4631" w:rsidRDefault="00CE4631" w:rsidP="00CE4631">
            <w:pPr>
              <w:pStyle w:val="ListParagraph"/>
              <w:numPr>
                <w:ilvl w:val="0"/>
                <w:numId w:val="52"/>
              </w:numPr>
              <w:spacing w:after="0" w:line="252" w:lineRule="auto"/>
            </w:pPr>
            <w:r>
              <w:t>ensuring all personnel used to resource the project have the appropriate skillset and requisite availability;</w:t>
            </w:r>
          </w:p>
          <w:p w14:paraId="5F7CE170" w14:textId="77777777" w:rsidR="00CE4631" w:rsidRDefault="00CE4631" w:rsidP="00CE4631">
            <w:pPr>
              <w:pStyle w:val="ListParagraph"/>
              <w:numPr>
                <w:ilvl w:val="0"/>
                <w:numId w:val="52"/>
              </w:numPr>
              <w:spacing w:after="0" w:line="252" w:lineRule="auto"/>
            </w:pPr>
            <w:r>
              <w:t>obtaining appropriate legal, technical or other specialist advice.</w:t>
            </w:r>
          </w:p>
          <w:p w14:paraId="2105BD51" w14:textId="77777777" w:rsidR="00CE4631" w:rsidRDefault="00A92ED9" w:rsidP="00547469">
            <w:pPr>
              <w:pStyle w:val="ListParagraph"/>
              <w:numPr>
                <w:ilvl w:val="0"/>
                <w:numId w:val="52"/>
              </w:numPr>
              <w:spacing w:after="0" w:line="252" w:lineRule="auto"/>
            </w:pPr>
            <w:r>
              <w:t xml:space="preserve">Providing access to all GPA tools and platforms necessary to </w:t>
            </w:r>
            <w:r w:rsidR="004F2385">
              <w:t>deliver the services</w:t>
            </w:r>
          </w:p>
          <w:p w14:paraId="65A840F1" w14:textId="36023341" w:rsidR="004F2385" w:rsidRPr="00547469" w:rsidRDefault="004F2385" w:rsidP="00694D66">
            <w:pPr>
              <w:spacing w:after="0" w:line="252" w:lineRule="auto"/>
              <w:ind w:left="370" w:firstLine="0"/>
            </w:pPr>
          </w:p>
        </w:tc>
      </w:tr>
      <w:bookmarkEnd w:id="2"/>
      <w:tr w:rsidR="00D95044" w14:paraId="064AF11A" w14:textId="77777777" w:rsidTr="000F53C8">
        <w:trPr>
          <w:trHeight w:val="182"/>
        </w:trPr>
        <w:tc>
          <w:tcPr>
            <w:tcW w:w="2789" w:type="dxa"/>
            <w:tcBorders>
              <w:top w:val="single" w:sz="8" w:space="0" w:color="000000"/>
              <w:left w:val="single" w:sz="8" w:space="0" w:color="000000"/>
              <w:bottom w:val="single" w:sz="8" w:space="0" w:color="000000"/>
              <w:right w:val="single" w:sz="8" w:space="0" w:color="000000"/>
            </w:tcBorders>
            <w:shd w:val="clear" w:color="auto" w:fill="auto"/>
          </w:tcPr>
          <w:p w14:paraId="0C4DE1F2" w14:textId="77777777" w:rsidR="00D95044" w:rsidRDefault="00712C6E">
            <w:pPr>
              <w:spacing w:after="0" w:line="252" w:lineRule="auto"/>
              <w:ind w:left="0" w:firstLine="0"/>
            </w:pPr>
            <w:r>
              <w:rPr>
                <w:b/>
              </w:rPr>
              <w:lastRenderedPageBreak/>
              <w:t>Buyer’s equipment</w:t>
            </w:r>
          </w:p>
        </w:tc>
        <w:tc>
          <w:tcPr>
            <w:tcW w:w="6095" w:type="dxa"/>
            <w:tcBorders>
              <w:top w:val="single" w:sz="8" w:space="0" w:color="000000"/>
              <w:left w:val="single" w:sz="8" w:space="0" w:color="000000"/>
              <w:bottom w:val="single" w:sz="8" w:space="0" w:color="000000"/>
              <w:right w:val="single" w:sz="8" w:space="0" w:color="000000"/>
            </w:tcBorders>
            <w:shd w:val="clear" w:color="auto" w:fill="auto"/>
          </w:tcPr>
          <w:p w14:paraId="1EB044FD" w14:textId="0607CE38" w:rsidR="00D95044" w:rsidRDefault="00087F34" w:rsidP="00547469">
            <w:pPr>
              <w:spacing w:after="0" w:line="252" w:lineRule="auto"/>
              <w:ind w:left="0" w:firstLine="0"/>
            </w:pPr>
            <w:r>
              <w:t>N</w:t>
            </w:r>
            <w:r w:rsidR="005819F0">
              <w:t>ot Applicable</w:t>
            </w:r>
            <w:r>
              <w:t xml:space="preserve"> </w:t>
            </w:r>
          </w:p>
          <w:p w14:paraId="4AF724C8" w14:textId="7778F8D2" w:rsidR="00087F34" w:rsidRDefault="00087F34">
            <w:pPr>
              <w:spacing w:after="0" w:line="252" w:lineRule="auto"/>
              <w:ind w:left="10" w:firstLine="0"/>
            </w:pPr>
            <w:r>
              <w:t>Supplier to use own equipment</w:t>
            </w:r>
          </w:p>
        </w:tc>
      </w:tr>
    </w:tbl>
    <w:p w14:paraId="0410258D" w14:textId="77777777" w:rsidR="00D95044" w:rsidRDefault="00D95044">
      <w:pPr>
        <w:pStyle w:val="Heading3"/>
        <w:numPr>
          <w:ilvl w:val="2"/>
          <w:numId w:val="11"/>
        </w:numPr>
        <w:tabs>
          <w:tab w:val="left" w:pos="0"/>
        </w:tabs>
        <w:spacing w:after="0" w:line="240" w:lineRule="auto"/>
        <w:ind w:left="1113"/>
      </w:pPr>
    </w:p>
    <w:p w14:paraId="7A7D410D" w14:textId="77777777" w:rsidR="00D95044" w:rsidRDefault="00712C6E">
      <w:pPr>
        <w:pStyle w:val="Heading3"/>
        <w:numPr>
          <w:ilvl w:val="2"/>
          <w:numId w:val="11"/>
        </w:numPr>
        <w:tabs>
          <w:tab w:val="left" w:pos="0"/>
        </w:tabs>
        <w:spacing w:after="0" w:line="240" w:lineRule="auto"/>
        <w:ind w:left="1113"/>
      </w:pPr>
      <w:r>
        <w:t>Supplier’s information</w:t>
      </w:r>
    </w:p>
    <w:tbl>
      <w:tblPr>
        <w:tblW w:w="8828" w:type="dxa"/>
        <w:tblInd w:w="9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439" w:type="dxa"/>
          <w:left w:w="96" w:type="dxa"/>
          <w:right w:w="115" w:type="dxa"/>
        </w:tblCellMar>
        <w:tblLook w:val="0000" w:firstRow="0" w:lastRow="0" w:firstColumn="0" w:lastColumn="0" w:noHBand="0" w:noVBand="0"/>
      </w:tblPr>
      <w:tblGrid>
        <w:gridCol w:w="2875"/>
        <w:gridCol w:w="5953"/>
      </w:tblGrid>
      <w:tr w:rsidR="00D95044" w14:paraId="23210387" w14:textId="77777777" w:rsidTr="00670EF6">
        <w:trPr>
          <w:trHeight w:val="25"/>
        </w:trPr>
        <w:tc>
          <w:tcPr>
            <w:tcW w:w="2875" w:type="dxa"/>
            <w:tcBorders>
              <w:top w:val="single" w:sz="8" w:space="0" w:color="000000"/>
              <w:left w:val="single" w:sz="8" w:space="0" w:color="000000"/>
              <w:bottom w:val="single" w:sz="8" w:space="0" w:color="000000"/>
              <w:right w:val="single" w:sz="8" w:space="0" w:color="000000"/>
            </w:tcBorders>
            <w:shd w:val="clear" w:color="auto" w:fill="auto"/>
          </w:tcPr>
          <w:p w14:paraId="32357DB8" w14:textId="77777777" w:rsidR="00D95044" w:rsidRDefault="00712C6E">
            <w:pPr>
              <w:spacing w:after="0" w:line="252" w:lineRule="auto"/>
              <w:ind w:left="0" w:firstLine="0"/>
            </w:pPr>
            <w:r>
              <w:rPr>
                <w:b/>
              </w:rPr>
              <w:t>Subcontractors or partners</w:t>
            </w:r>
          </w:p>
        </w:tc>
        <w:tc>
          <w:tcPr>
            <w:tcW w:w="5953" w:type="dxa"/>
            <w:tcBorders>
              <w:top w:val="single" w:sz="8" w:space="0" w:color="000000"/>
              <w:left w:val="single" w:sz="8" w:space="0" w:color="000000"/>
              <w:bottom w:val="single" w:sz="8" w:space="0" w:color="000000"/>
              <w:right w:val="single" w:sz="8" w:space="0" w:color="000000"/>
            </w:tcBorders>
            <w:shd w:val="clear" w:color="auto" w:fill="auto"/>
          </w:tcPr>
          <w:p w14:paraId="4924C832" w14:textId="3554BE4A" w:rsidR="00D95044" w:rsidRDefault="003C06A6">
            <w:pPr>
              <w:spacing w:after="0" w:line="252" w:lineRule="auto"/>
              <w:ind w:left="10" w:firstLine="0"/>
            </w:pPr>
            <w:r>
              <w:t>REDACTED</w:t>
            </w:r>
          </w:p>
        </w:tc>
      </w:tr>
    </w:tbl>
    <w:p w14:paraId="449111F5" w14:textId="63D0AD22" w:rsidR="00D95044" w:rsidRDefault="00D95044" w:rsidP="009D0028">
      <w:pPr>
        <w:pStyle w:val="Heading3"/>
        <w:tabs>
          <w:tab w:val="left" w:pos="0"/>
        </w:tabs>
        <w:spacing w:after="158" w:line="240" w:lineRule="auto"/>
      </w:pPr>
    </w:p>
    <w:p w14:paraId="578ECC04" w14:textId="77777777" w:rsidR="009D0028" w:rsidRPr="009D0028" w:rsidRDefault="009D0028" w:rsidP="009D0028"/>
    <w:p w14:paraId="0C6ABB86" w14:textId="77777777" w:rsidR="00D95044" w:rsidRDefault="00712C6E">
      <w:pPr>
        <w:pStyle w:val="Heading3"/>
        <w:numPr>
          <w:ilvl w:val="2"/>
          <w:numId w:val="11"/>
        </w:numPr>
        <w:tabs>
          <w:tab w:val="left" w:pos="0"/>
        </w:tabs>
        <w:spacing w:after="158" w:line="240" w:lineRule="auto"/>
        <w:ind w:left="1113"/>
      </w:pPr>
      <w:r>
        <w:t>Call-Off Contract charges and payment</w:t>
      </w:r>
    </w:p>
    <w:p w14:paraId="75A8BD26" w14:textId="77777777" w:rsidR="00D95044" w:rsidRDefault="00712C6E">
      <w:pPr>
        <w:spacing w:after="0" w:line="240" w:lineRule="auto"/>
        <w:ind w:right="14" w:firstLine="0"/>
      </w:pPr>
      <w:r>
        <w:t>The Call-Off Contract charges and payment details are in the table below. See Schedule 2 for a full breakdown.</w:t>
      </w:r>
    </w:p>
    <w:p w14:paraId="656D40DB" w14:textId="77777777" w:rsidR="00D95044" w:rsidRDefault="00D95044">
      <w:pPr>
        <w:spacing w:after="0" w:line="252" w:lineRule="auto"/>
        <w:ind w:left="0" w:right="110" w:firstLine="0"/>
      </w:pPr>
    </w:p>
    <w:tbl>
      <w:tblPr>
        <w:tblW w:w="8828" w:type="dxa"/>
        <w:tblInd w:w="9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424" w:type="dxa"/>
          <w:left w:w="96" w:type="dxa"/>
          <w:bottom w:w="165" w:type="dxa"/>
          <w:right w:w="115" w:type="dxa"/>
        </w:tblCellMar>
        <w:tblLook w:val="0000" w:firstRow="0" w:lastRow="0" w:firstColumn="0" w:lastColumn="0" w:noHBand="0" w:noVBand="0"/>
      </w:tblPr>
      <w:tblGrid>
        <w:gridCol w:w="2875"/>
        <w:gridCol w:w="5953"/>
      </w:tblGrid>
      <w:tr w:rsidR="00D95044" w14:paraId="38930FA8" w14:textId="77777777" w:rsidTr="00670EF6">
        <w:trPr>
          <w:trHeight w:val="259"/>
        </w:trPr>
        <w:tc>
          <w:tcPr>
            <w:tcW w:w="2875" w:type="dxa"/>
            <w:tcBorders>
              <w:top w:val="single" w:sz="8" w:space="0" w:color="000000"/>
              <w:left w:val="single" w:sz="8" w:space="0" w:color="000000"/>
              <w:bottom w:val="single" w:sz="8" w:space="0" w:color="000000"/>
              <w:right w:val="single" w:sz="8" w:space="0" w:color="000000"/>
            </w:tcBorders>
            <w:shd w:val="clear" w:color="auto" w:fill="auto"/>
          </w:tcPr>
          <w:p w14:paraId="2B5DFAAF" w14:textId="77777777" w:rsidR="00D95044" w:rsidRDefault="00712C6E">
            <w:pPr>
              <w:spacing w:after="0" w:line="252" w:lineRule="auto"/>
              <w:ind w:left="0" w:firstLine="0"/>
            </w:pPr>
            <w:r>
              <w:rPr>
                <w:b/>
              </w:rPr>
              <w:lastRenderedPageBreak/>
              <w:t>Payment method</w:t>
            </w:r>
          </w:p>
        </w:tc>
        <w:tc>
          <w:tcPr>
            <w:tcW w:w="5953" w:type="dxa"/>
            <w:tcBorders>
              <w:top w:val="single" w:sz="8" w:space="0" w:color="000000"/>
              <w:left w:val="single" w:sz="8" w:space="0" w:color="000000"/>
              <w:bottom w:val="single" w:sz="8" w:space="0" w:color="000000"/>
              <w:right w:val="single" w:sz="8" w:space="0" w:color="000000"/>
            </w:tcBorders>
            <w:shd w:val="clear" w:color="auto" w:fill="auto"/>
          </w:tcPr>
          <w:p w14:paraId="4F66DF58" w14:textId="3443DD20" w:rsidR="00D95044" w:rsidRDefault="00712C6E">
            <w:pPr>
              <w:spacing w:after="0" w:line="252" w:lineRule="auto"/>
              <w:ind w:left="2" w:firstLine="0"/>
            </w:pPr>
            <w:r>
              <w:t xml:space="preserve">The payment method for this Call-Off Contract is </w:t>
            </w:r>
            <w:r w:rsidR="00047536">
              <w:t>BACS Transfer</w:t>
            </w:r>
            <w:r>
              <w:t>.</w:t>
            </w:r>
          </w:p>
        </w:tc>
      </w:tr>
      <w:tr w:rsidR="00D95044" w14:paraId="12FF1B6D" w14:textId="77777777" w:rsidTr="00670EF6">
        <w:trPr>
          <w:trHeight w:val="938"/>
        </w:trPr>
        <w:tc>
          <w:tcPr>
            <w:tcW w:w="2875" w:type="dxa"/>
            <w:tcBorders>
              <w:top w:val="single" w:sz="8" w:space="0" w:color="000000"/>
              <w:left w:val="single" w:sz="8" w:space="0" w:color="000000"/>
              <w:bottom w:val="single" w:sz="8" w:space="0" w:color="000000"/>
              <w:right w:val="single" w:sz="8" w:space="0" w:color="000000"/>
            </w:tcBorders>
            <w:shd w:val="clear" w:color="auto" w:fill="auto"/>
          </w:tcPr>
          <w:p w14:paraId="7CCC6DF4" w14:textId="77777777" w:rsidR="00D95044" w:rsidRPr="00087F34" w:rsidRDefault="00712C6E">
            <w:pPr>
              <w:spacing w:after="0" w:line="252" w:lineRule="auto"/>
              <w:ind w:left="0" w:firstLine="0"/>
            </w:pPr>
            <w:r w:rsidRPr="00087F34">
              <w:rPr>
                <w:b/>
              </w:rPr>
              <w:t>Payment profile</w:t>
            </w:r>
          </w:p>
        </w:tc>
        <w:tc>
          <w:tcPr>
            <w:tcW w:w="5953" w:type="dxa"/>
            <w:tcBorders>
              <w:top w:val="single" w:sz="8" w:space="0" w:color="000000"/>
              <w:left w:val="single" w:sz="8" w:space="0" w:color="000000"/>
              <w:bottom w:val="single" w:sz="8" w:space="0" w:color="000000"/>
              <w:right w:val="single" w:sz="8" w:space="0" w:color="000000"/>
            </w:tcBorders>
            <w:shd w:val="clear" w:color="auto" w:fill="auto"/>
          </w:tcPr>
          <w:p w14:paraId="31230092" w14:textId="77777777" w:rsidR="00192318" w:rsidRPr="00087F34" w:rsidRDefault="00192318" w:rsidP="00192318">
            <w:pPr>
              <w:spacing w:line="252" w:lineRule="auto"/>
              <w:ind w:left="10" w:firstLine="0"/>
            </w:pPr>
            <w:r w:rsidRPr="00087F34">
              <w:t>Managed Service charges to be invoiced in arrears at the end of each month.</w:t>
            </w:r>
          </w:p>
          <w:p w14:paraId="49A3263F" w14:textId="26D99D36" w:rsidR="00D95044" w:rsidRPr="00087F34" w:rsidRDefault="00192318" w:rsidP="00192318">
            <w:pPr>
              <w:spacing w:after="0" w:line="252" w:lineRule="auto"/>
              <w:ind w:left="2" w:firstLine="0"/>
            </w:pPr>
            <w:r w:rsidRPr="00087F34">
              <w:t>Professional Services (Development work) on an individual SOW by SOW basis to be charged in arrears at the end of each month</w:t>
            </w:r>
          </w:p>
        </w:tc>
      </w:tr>
      <w:tr w:rsidR="00D95044" w14:paraId="10834E89" w14:textId="77777777" w:rsidTr="00694D66">
        <w:trPr>
          <w:trHeight w:val="2564"/>
        </w:trPr>
        <w:tc>
          <w:tcPr>
            <w:tcW w:w="2875" w:type="dxa"/>
            <w:tcBorders>
              <w:top w:val="single" w:sz="8" w:space="0" w:color="000000"/>
              <w:left w:val="single" w:sz="8" w:space="0" w:color="000000"/>
              <w:bottom w:val="single" w:sz="8" w:space="0" w:color="000000"/>
              <w:right w:val="single" w:sz="8" w:space="0" w:color="000000"/>
            </w:tcBorders>
            <w:shd w:val="clear" w:color="auto" w:fill="auto"/>
          </w:tcPr>
          <w:p w14:paraId="5FCBE496" w14:textId="77777777" w:rsidR="00D95044" w:rsidRDefault="00712C6E">
            <w:pPr>
              <w:spacing w:after="0" w:line="252" w:lineRule="auto"/>
              <w:ind w:left="0" w:firstLine="0"/>
            </w:pPr>
            <w:r>
              <w:rPr>
                <w:b/>
              </w:rPr>
              <w:t>Invoice details</w:t>
            </w:r>
          </w:p>
        </w:tc>
        <w:tc>
          <w:tcPr>
            <w:tcW w:w="5953" w:type="dxa"/>
            <w:tcBorders>
              <w:top w:val="single" w:sz="8" w:space="0" w:color="000000"/>
              <w:left w:val="single" w:sz="8" w:space="0" w:color="000000"/>
              <w:bottom w:val="single" w:sz="8" w:space="0" w:color="000000"/>
              <w:right w:val="single" w:sz="8" w:space="0" w:color="000000"/>
            </w:tcBorders>
            <w:shd w:val="clear" w:color="auto" w:fill="auto"/>
          </w:tcPr>
          <w:p w14:paraId="6A5D17F8" w14:textId="77777777" w:rsidR="00CE4631" w:rsidRDefault="00192318" w:rsidP="00CE4631">
            <w:pPr>
              <w:spacing w:after="0" w:line="252" w:lineRule="auto"/>
              <w:ind w:left="2" w:firstLine="0"/>
            </w:pPr>
            <w:r>
              <w:t>The Supplier will issue electronic invoices at the end of each calendar</w:t>
            </w:r>
            <w:r w:rsidR="00CE4631">
              <w:t xml:space="preserve"> month for Managed Services worked.</w:t>
            </w:r>
          </w:p>
          <w:p w14:paraId="35944CDE" w14:textId="106D7A23" w:rsidR="00192318" w:rsidRDefault="00192318" w:rsidP="00192318">
            <w:pPr>
              <w:spacing w:after="0" w:line="252" w:lineRule="auto"/>
              <w:ind w:left="2" w:firstLine="0"/>
            </w:pPr>
          </w:p>
          <w:p w14:paraId="39E94705" w14:textId="0DF75860" w:rsidR="00192318" w:rsidRDefault="00192318" w:rsidP="00192318">
            <w:pPr>
              <w:spacing w:after="0" w:line="252" w:lineRule="auto"/>
              <w:ind w:left="2" w:firstLine="0"/>
            </w:pPr>
            <w:r>
              <w:t>The supplier will issue an electronic invoice at the end of each calendar month for Professional Services worked (Development).</w:t>
            </w:r>
          </w:p>
          <w:p w14:paraId="650602A9" w14:textId="77777777" w:rsidR="00192318" w:rsidRDefault="00192318" w:rsidP="00192318">
            <w:pPr>
              <w:spacing w:after="0" w:line="252" w:lineRule="auto"/>
              <w:ind w:left="2" w:firstLine="0"/>
            </w:pPr>
          </w:p>
          <w:p w14:paraId="7AAE4304" w14:textId="77777777" w:rsidR="00CE4631" w:rsidRDefault="00192318" w:rsidP="00CE4631">
            <w:pPr>
              <w:spacing w:after="0" w:line="252" w:lineRule="auto"/>
              <w:ind w:left="2" w:firstLine="0"/>
            </w:pPr>
            <w:r>
              <w:t>The Buyer will pay the Supplier within 30 days of receipt of a valid</w:t>
            </w:r>
            <w:r w:rsidR="00CE4631">
              <w:t xml:space="preserve"> invoice.</w:t>
            </w:r>
          </w:p>
          <w:p w14:paraId="75EC83C1" w14:textId="0A4DE20C" w:rsidR="00192318" w:rsidRDefault="00192318" w:rsidP="00192318">
            <w:pPr>
              <w:spacing w:after="0" w:line="252" w:lineRule="auto"/>
              <w:ind w:left="2" w:firstLine="0"/>
            </w:pPr>
          </w:p>
          <w:p w14:paraId="2C0D2CFA" w14:textId="142EF3BB" w:rsidR="00D95044" w:rsidRDefault="00D95044" w:rsidP="00694D66">
            <w:pPr>
              <w:spacing w:after="0" w:line="252" w:lineRule="auto"/>
              <w:ind w:left="2" w:firstLine="0"/>
            </w:pPr>
          </w:p>
        </w:tc>
      </w:tr>
      <w:tr w:rsidR="00D95044" w14:paraId="5A533E31" w14:textId="77777777" w:rsidTr="00670EF6">
        <w:trPr>
          <w:trHeight w:val="1644"/>
        </w:trPr>
        <w:tc>
          <w:tcPr>
            <w:tcW w:w="2875" w:type="dxa"/>
            <w:tcBorders>
              <w:top w:val="single" w:sz="8" w:space="0" w:color="000000"/>
              <w:left w:val="single" w:sz="8" w:space="0" w:color="000000"/>
              <w:bottom w:val="single" w:sz="8" w:space="0" w:color="000000"/>
              <w:right w:val="single" w:sz="8" w:space="0" w:color="000000"/>
            </w:tcBorders>
            <w:shd w:val="clear" w:color="auto" w:fill="auto"/>
          </w:tcPr>
          <w:p w14:paraId="18689DD6" w14:textId="77777777" w:rsidR="00D95044" w:rsidRDefault="00712C6E">
            <w:pPr>
              <w:spacing w:after="0" w:line="252" w:lineRule="auto"/>
              <w:ind w:left="0" w:firstLine="0"/>
            </w:pPr>
            <w:r>
              <w:rPr>
                <w:b/>
              </w:rPr>
              <w:t>Who and where to send invoices to</w:t>
            </w:r>
          </w:p>
        </w:tc>
        <w:tc>
          <w:tcPr>
            <w:tcW w:w="5953" w:type="dxa"/>
            <w:tcBorders>
              <w:top w:val="single" w:sz="8" w:space="0" w:color="000000"/>
              <w:left w:val="single" w:sz="8" w:space="0" w:color="000000"/>
              <w:bottom w:val="single" w:sz="8" w:space="0" w:color="000000"/>
              <w:right w:val="single" w:sz="8" w:space="0" w:color="000000"/>
            </w:tcBorders>
            <w:shd w:val="clear" w:color="auto" w:fill="auto"/>
          </w:tcPr>
          <w:p w14:paraId="5D5F47E4" w14:textId="6176032E" w:rsidR="00192318" w:rsidRDefault="00192318" w:rsidP="00192318">
            <w:pPr>
              <w:spacing w:after="0" w:line="252" w:lineRule="auto"/>
              <w:ind w:left="2" w:firstLine="0"/>
            </w:pPr>
            <w:r>
              <w:t xml:space="preserve">All invoices must be sent to: </w:t>
            </w:r>
          </w:p>
          <w:p w14:paraId="2A6097F9" w14:textId="77777777" w:rsidR="00D95044" w:rsidRDefault="00712C6E">
            <w:pPr>
              <w:spacing w:after="0" w:line="252" w:lineRule="auto"/>
              <w:ind w:left="2" w:firstLine="0"/>
            </w:pPr>
            <w:r>
              <w:t xml:space="preserve">Government Property Agency, </w:t>
            </w:r>
          </w:p>
          <w:p w14:paraId="56B2EBE5" w14:textId="77777777" w:rsidR="00D95044" w:rsidRDefault="00712C6E">
            <w:pPr>
              <w:spacing w:after="0" w:line="252" w:lineRule="auto"/>
              <w:ind w:left="2" w:firstLine="0"/>
            </w:pPr>
            <w:r>
              <w:t xml:space="preserve">23 Stephenson Street, </w:t>
            </w:r>
          </w:p>
          <w:p w14:paraId="29109DA0" w14:textId="77777777" w:rsidR="00D95044" w:rsidRDefault="00712C6E">
            <w:pPr>
              <w:spacing w:after="0" w:line="252" w:lineRule="auto"/>
              <w:ind w:left="2" w:firstLine="0"/>
            </w:pPr>
            <w:r>
              <w:t xml:space="preserve">Birmingham </w:t>
            </w:r>
          </w:p>
          <w:p w14:paraId="7D7BD4CB" w14:textId="77777777" w:rsidR="00D95044" w:rsidRDefault="00712C6E">
            <w:pPr>
              <w:spacing w:after="0" w:line="252" w:lineRule="auto"/>
              <w:ind w:left="2" w:firstLine="0"/>
            </w:pPr>
            <w:r>
              <w:t xml:space="preserve">B2 4BJ </w:t>
            </w:r>
          </w:p>
          <w:p w14:paraId="129F6F80" w14:textId="77777777" w:rsidR="00D95044" w:rsidRDefault="00D95044">
            <w:pPr>
              <w:spacing w:after="0" w:line="252" w:lineRule="auto"/>
              <w:ind w:left="2" w:firstLine="0"/>
            </w:pPr>
          </w:p>
          <w:p w14:paraId="449A7A4A" w14:textId="002FFC05" w:rsidR="00D95044" w:rsidRDefault="00712C6E">
            <w:pPr>
              <w:spacing w:after="0" w:line="252" w:lineRule="auto"/>
              <w:ind w:left="2" w:firstLine="0"/>
            </w:pPr>
            <w:r>
              <w:t xml:space="preserve">Email - </w:t>
            </w:r>
            <w:hyperlink r:id="rId12" w:history="1">
              <w:r w:rsidR="003C06A6">
                <w:rPr>
                  <w:rStyle w:val="Hyperlink"/>
                </w:rPr>
                <w:t>REDACTED</w:t>
              </w:r>
            </w:hyperlink>
          </w:p>
          <w:p w14:paraId="66EBE03B" w14:textId="77777777" w:rsidR="00192318" w:rsidRDefault="00192318">
            <w:pPr>
              <w:spacing w:after="0" w:line="252" w:lineRule="auto"/>
              <w:ind w:left="2" w:firstLine="0"/>
            </w:pPr>
          </w:p>
          <w:p w14:paraId="4461797D" w14:textId="6FC58368" w:rsidR="00192318" w:rsidRDefault="00192318" w:rsidP="00192318">
            <w:pPr>
              <w:spacing w:after="0" w:line="252" w:lineRule="auto"/>
              <w:ind w:left="2" w:firstLine="0"/>
            </w:pPr>
            <w:r>
              <w:t xml:space="preserve">All invoices must </w:t>
            </w:r>
            <w:r w:rsidR="00071FB0">
              <w:t>quote</w:t>
            </w:r>
            <w:r>
              <w:t xml:space="preserve"> a valid purchase order number (PO</w:t>
            </w:r>
          </w:p>
          <w:p w14:paraId="09854FCE" w14:textId="4EA7E5D5" w:rsidR="00192318" w:rsidRDefault="00192318" w:rsidP="009D0028">
            <w:pPr>
              <w:spacing w:after="0" w:line="252" w:lineRule="auto"/>
              <w:ind w:left="2" w:firstLine="0"/>
            </w:pPr>
            <w:r>
              <w:t>Number TBC)</w:t>
            </w:r>
          </w:p>
        </w:tc>
      </w:tr>
      <w:tr w:rsidR="00D95044" w14:paraId="4F9252E6" w14:textId="77777777" w:rsidTr="009D0028">
        <w:trPr>
          <w:trHeight w:val="832"/>
        </w:trPr>
        <w:tc>
          <w:tcPr>
            <w:tcW w:w="2875" w:type="dxa"/>
            <w:tcBorders>
              <w:top w:val="single" w:sz="8" w:space="0" w:color="000000"/>
              <w:left w:val="single" w:sz="8" w:space="0" w:color="000000"/>
              <w:bottom w:val="single" w:sz="8" w:space="0" w:color="000000"/>
              <w:right w:val="single" w:sz="8" w:space="0" w:color="000000"/>
            </w:tcBorders>
            <w:shd w:val="clear" w:color="auto" w:fill="auto"/>
          </w:tcPr>
          <w:p w14:paraId="4685CC05" w14:textId="77777777" w:rsidR="00D95044" w:rsidRDefault="00712C6E">
            <w:pPr>
              <w:spacing w:after="0" w:line="252" w:lineRule="auto"/>
              <w:ind w:left="0" w:firstLine="0"/>
            </w:pPr>
            <w:r>
              <w:rPr>
                <w:b/>
              </w:rPr>
              <w:t>Invoice information required</w:t>
            </w:r>
          </w:p>
        </w:tc>
        <w:tc>
          <w:tcPr>
            <w:tcW w:w="5953" w:type="dxa"/>
            <w:tcBorders>
              <w:top w:val="single" w:sz="8" w:space="0" w:color="000000"/>
              <w:left w:val="single" w:sz="8" w:space="0" w:color="000000"/>
              <w:bottom w:val="single" w:sz="8" w:space="0" w:color="000000"/>
              <w:right w:val="single" w:sz="8" w:space="0" w:color="000000"/>
            </w:tcBorders>
            <w:shd w:val="clear" w:color="auto" w:fill="auto"/>
          </w:tcPr>
          <w:p w14:paraId="60EA5B9B" w14:textId="56577479" w:rsidR="00192318" w:rsidRDefault="00192318" w:rsidP="00192318">
            <w:pPr>
              <w:spacing w:after="0" w:line="252" w:lineRule="auto"/>
              <w:ind w:left="2" w:firstLine="0"/>
            </w:pPr>
            <w:r>
              <w:t>Within 7 Working Days of receipt of your countersigned copy of this</w:t>
            </w:r>
            <w:r w:rsidR="00694D66">
              <w:t xml:space="preserve"> Call Off Order Form, </w:t>
            </w:r>
            <w:r w:rsidR="003F42DF">
              <w:t xml:space="preserve">the Buyer </w:t>
            </w:r>
            <w:r>
              <w:t xml:space="preserve">will send </w:t>
            </w:r>
            <w:r w:rsidR="003F42DF">
              <w:t xml:space="preserve">the Supplier </w:t>
            </w:r>
            <w:r>
              <w:t xml:space="preserve">a unique PO Number. </w:t>
            </w:r>
            <w:r w:rsidR="003F42DF">
              <w:t xml:space="preserve">The Supplier </w:t>
            </w:r>
            <w:r>
              <w:t>must be in receipt</w:t>
            </w:r>
            <w:r w:rsidR="00694D66">
              <w:t xml:space="preserve"> </w:t>
            </w:r>
            <w:r>
              <w:t xml:space="preserve">of a valid PO Number before submitting an invoice. </w:t>
            </w:r>
          </w:p>
          <w:p w14:paraId="58D9C67D" w14:textId="77777777" w:rsidR="00192318" w:rsidRDefault="00192318" w:rsidP="00192318">
            <w:pPr>
              <w:spacing w:after="0" w:line="252" w:lineRule="auto"/>
              <w:ind w:left="2" w:firstLine="0"/>
            </w:pPr>
          </w:p>
          <w:p w14:paraId="15F0BD14" w14:textId="1BEDA08E" w:rsidR="00D95044" w:rsidRDefault="00192318" w:rsidP="00087F34">
            <w:pPr>
              <w:spacing w:after="0" w:line="252" w:lineRule="auto"/>
              <w:ind w:left="2" w:firstLine="0"/>
            </w:pPr>
            <w:r>
              <w:t>To avoid delay in payment it is important that the invoice is compliant and that it includes a valid PO Number, PO Number item number (if applicable)</w:t>
            </w:r>
            <w:r w:rsidR="00087F34">
              <w:t xml:space="preserve"> Contract number </w:t>
            </w:r>
            <w:r>
              <w:t xml:space="preserve">and the details (name and telephone number) of </w:t>
            </w:r>
            <w:r w:rsidR="008D1DA9">
              <w:t xml:space="preserve">the </w:t>
            </w:r>
            <w:r>
              <w:t xml:space="preserve">Buyer contact. Non-compliant invoices will be returned to the </w:t>
            </w:r>
            <w:r w:rsidR="00791495">
              <w:t>Supplier which</w:t>
            </w:r>
            <w:r>
              <w:t xml:space="preserve"> may lead to a delay in payment.</w:t>
            </w:r>
          </w:p>
        </w:tc>
      </w:tr>
      <w:tr w:rsidR="00D95044" w14:paraId="3C227E63" w14:textId="77777777" w:rsidTr="00670EF6">
        <w:trPr>
          <w:trHeight w:val="393"/>
        </w:trPr>
        <w:tc>
          <w:tcPr>
            <w:tcW w:w="2875" w:type="dxa"/>
            <w:tcBorders>
              <w:top w:val="single" w:sz="8" w:space="0" w:color="000000"/>
              <w:left w:val="single" w:sz="8" w:space="0" w:color="000000"/>
              <w:bottom w:val="single" w:sz="8" w:space="0" w:color="000000"/>
              <w:right w:val="single" w:sz="8" w:space="0" w:color="000000"/>
            </w:tcBorders>
            <w:shd w:val="clear" w:color="auto" w:fill="auto"/>
          </w:tcPr>
          <w:p w14:paraId="3B8328F5" w14:textId="77777777" w:rsidR="00D95044" w:rsidRDefault="00712C6E">
            <w:pPr>
              <w:spacing w:after="0" w:line="252" w:lineRule="auto"/>
              <w:ind w:left="0" w:firstLine="0"/>
            </w:pPr>
            <w:r>
              <w:rPr>
                <w:b/>
              </w:rPr>
              <w:lastRenderedPageBreak/>
              <w:t>Invoice frequency</w:t>
            </w:r>
          </w:p>
        </w:tc>
        <w:tc>
          <w:tcPr>
            <w:tcW w:w="5953" w:type="dxa"/>
            <w:tcBorders>
              <w:top w:val="single" w:sz="8" w:space="0" w:color="000000"/>
              <w:left w:val="single" w:sz="8" w:space="0" w:color="000000"/>
              <w:bottom w:val="single" w:sz="8" w:space="0" w:color="000000"/>
              <w:right w:val="single" w:sz="8" w:space="0" w:color="000000"/>
            </w:tcBorders>
            <w:shd w:val="clear" w:color="auto" w:fill="auto"/>
          </w:tcPr>
          <w:p w14:paraId="31C70BF5" w14:textId="77777777" w:rsidR="00D95044" w:rsidRDefault="00712C6E">
            <w:pPr>
              <w:spacing w:after="0" w:line="252" w:lineRule="auto"/>
              <w:ind w:left="2" w:firstLine="0"/>
            </w:pPr>
            <w:r>
              <w:t>Invoice will be sent to the Buyer monthly.</w:t>
            </w:r>
          </w:p>
        </w:tc>
      </w:tr>
      <w:tr w:rsidR="00D95044" w14:paraId="31CDCB93" w14:textId="77777777" w:rsidTr="00670EF6">
        <w:trPr>
          <w:trHeight w:val="414"/>
        </w:trPr>
        <w:tc>
          <w:tcPr>
            <w:tcW w:w="2875" w:type="dxa"/>
            <w:tcBorders>
              <w:top w:val="single" w:sz="8" w:space="0" w:color="000000"/>
              <w:left w:val="single" w:sz="8" w:space="0" w:color="000000"/>
              <w:bottom w:val="single" w:sz="8" w:space="0" w:color="000000"/>
              <w:right w:val="single" w:sz="8" w:space="0" w:color="000000"/>
            </w:tcBorders>
            <w:shd w:val="clear" w:color="auto" w:fill="auto"/>
          </w:tcPr>
          <w:p w14:paraId="12576147" w14:textId="77777777" w:rsidR="00D95044" w:rsidRDefault="00712C6E">
            <w:pPr>
              <w:spacing w:after="0" w:line="252" w:lineRule="auto"/>
              <w:ind w:left="0" w:firstLine="0"/>
            </w:pPr>
            <w:r>
              <w:rPr>
                <w:b/>
              </w:rPr>
              <w:t>Call-Off Contract value</w:t>
            </w:r>
          </w:p>
        </w:tc>
        <w:tc>
          <w:tcPr>
            <w:tcW w:w="5953" w:type="dxa"/>
            <w:tcBorders>
              <w:top w:val="single" w:sz="8" w:space="0" w:color="000000"/>
              <w:left w:val="single" w:sz="8" w:space="0" w:color="000000"/>
              <w:bottom w:val="single" w:sz="8" w:space="0" w:color="000000"/>
              <w:right w:val="single" w:sz="8" w:space="0" w:color="000000"/>
            </w:tcBorders>
            <w:shd w:val="clear" w:color="auto" w:fill="auto"/>
          </w:tcPr>
          <w:p w14:paraId="3D3B94F2" w14:textId="2F3CF024" w:rsidR="00D95044" w:rsidRDefault="00712C6E">
            <w:pPr>
              <w:spacing w:after="0" w:line="252" w:lineRule="auto"/>
              <w:ind w:left="2" w:firstLine="0"/>
            </w:pPr>
            <w:r>
              <w:t xml:space="preserve">The total value of this Call-Off </w:t>
            </w:r>
            <w:r w:rsidRPr="000E7A91">
              <w:t xml:space="preserve">Contract is </w:t>
            </w:r>
            <w:r w:rsidR="00FE163A" w:rsidRPr="000E7A91">
              <w:t>£</w:t>
            </w:r>
            <w:r w:rsidR="000E7A91" w:rsidRPr="000E7A91">
              <w:t>498,155</w:t>
            </w:r>
            <w:r w:rsidR="00694D66">
              <w:t>.00</w:t>
            </w:r>
            <w:r w:rsidR="00FE163A">
              <w:t xml:space="preserve"> </w:t>
            </w:r>
          </w:p>
        </w:tc>
      </w:tr>
      <w:tr w:rsidR="00D95044" w14:paraId="7567B059" w14:textId="77777777" w:rsidTr="009D0028">
        <w:trPr>
          <w:trHeight w:val="1752"/>
        </w:trPr>
        <w:tc>
          <w:tcPr>
            <w:tcW w:w="2875" w:type="dxa"/>
            <w:tcBorders>
              <w:top w:val="single" w:sz="8" w:space="0" w:color="000000"/>
              <w:left w:val="single" w:sz="8" w:space="0" w:color="000000"/>
              <w:bottom w:val="single" w:sz="8" w:space="0" w:color="000000"/>
              <w:right w:val="single" w:sz="8" w:space="0" w:color="000000"/>
            </w:tcBorders>
            <w:shd w:val="clear" w:color="auto" w:fill="auto"/>
          </w:tcPr>
          <w:p w14:paraId="3F07A111" w14:textId="77777777" w:rsidR="00D95044" w:rsidRDefault="00712C6E">
            <w:pPr>
              <w:spacing w:after="0" w:line="252" w:lineRule="auto"/>
              <w:ind w:left="0" w:firstLine="0"/>
            </w:pPr>
            <w:r>
              <w:rPr>
                <w:b/>
              </w:rPr>
              <w:t>Call-Off Contract charges</w:t>
            </w:r>
          </w:p>
        </w:tc>
        <w:tc>
          <w:tcPr>
            <w:tcW w:w="5953" w:type="dxa"/>
            <w:tcBorders>
              <w:top w:val="single" w:sz="8" w:space="0" w:color="000000"/>
              <w:left w:val="single" w:sz="8" w:space="0" w:color="000000"/>
              <w:bottom w:val="single" w:sz="8" w:space="0" w:color="000000"/>
              <w:right w:val="single" w:sz="8" w:space="0" w:color="000000"/>
            </w:tcBorders>
            <w:shd w:val="clear" w:color="auto" w:fill="auto"/>
          </w:tcPr>
          <w:p w14:paraId="58E94052" w14:textId="77777777" w:rsidR="00D95044" w:rsidRPr="00CE04BE" w:rsidRDefault="00712C6E">
            <w:pPr>
              <w:spacing w:after="0" w:line="252" w:lineRule="auto"/>
              <w:ind w:left="2" w:firstLine="0"/>
            </w:pPr>
            <w:r w:rsidRPr="00CE04BE">
              <w:t>The breakdown of the Charges is</w:t>
            </w:r>
            <w:r w:rsidR="00192318" w:rsidRPr="00CE04BE">
              <w:t>:</w:t>
            </w:r>
          </w:p>
          <w:p w14:paraId="73C7730B" w14:textId="77777777" w:rsidR="00192318" w:rsidRPr="00192318" w:rsidRDefault="00192318">
            <w:pPr>
              <w:spacing w:after="0" w:line="252" w:lineRule="auto"/>
              <w:ind w:left="2" w:firstLine="0"/>
              <w:rPr>
                <w:highlight w:val="yellow"/>
              </w:rPr>
            </w:pPr>
          </w:p>
          <w:p w14:paraId="6D1402A7" w14:textId="1136CDB6" w:rsidR="00192318" w:rsidRPr="00192318" w:rsidRDefault="00192318">
            <w:pPr>
              <w:spacing w:after="0" w:line="252" w:lineRule="auto"/>
              <w:ind w:left="2" w:firstLine="0"/>
              <w:rPr>
                <w:highlight w:val="yellow"/>
              </w:rPr>
            </w:pPr>
            <w:r w:rsidRPr="000E7A91">
              <w:t xml:space="preserve">Managed Service </w:t>
            </w:r>
            <w:r w:rsidR="00FE163A" w:rsidRPr="000E7A91">
              <w:t xml:space="preserve">for 12 months </w:t>
            </w:r>
            <w:r w:rsidRPr="000E7A91">
              <w:t xml:space="preserve">- </w:t>
            </w:r>
            <w:r w:rsidR="00FE163A" w:rsidRPr="000E7A91">
              <w:t>£</w:t>
            </w:r>
            <w:r w:rsidR="003C06A6">
              <w:t>REDACTED</w:t>
            </w:r>
          </w:p>
          <w:p w14:paraId="01F2E0B7" w14:textId="77777777" w:rsidR="00192318" w:rsidRPr="00192318" w:rsidRDefault="00192318">
            <w:pPr>
              <w:spacing w:after="0" w:line="252" w:lineRule="auto"/>
              <w:ind w:left="2" w:firstLine="0"/>
              <w:rPr>
                <w:highlight w:val="yellow"/>
              </w:rPr>
            </w:pPr>
          </w:p>
          <w:p w14:paraId="22BADAC6" w14:textId="1A54C267" w:rsidR="00192318" w:rsidRDefault="00FE163A">
            <w:pPr>
              <w:spacing w:after="0" w:line="252" w:lineRule="auto"/>
              <w:ind w:left="2" w:firstLine="0"/>
            </w:pPr>
            <w:r w:rsidRPr="000E7A91">
              <w:t>Development</w:t>
            </w:r>
            <w:r w:rsidR="00192318" w:rsidRPr="000E7A91">
              <w:t xml:space="preserve"> Services – Agreed </w:t>
            </w:r>
            <w:r w:rsidR="00520DBD">
              <w:t>daily rate</w:t>
            </w:r>
            <w:r w:rsidR="00694D66">
              <w:t xml:space="preserve"> card</w:t>
            </w:r>
            <w:r w:rsidR="00192318" w:rsidRPr="000E7A91">
              <w:t xml:space="preserve"> (SOW by SOW basis with agreed deliverables)</w:t>
            </w:r>
            <w:r w:rsidRPr="000E7A91">
              <w:t xml:space="preserve"> £</w:t>
            </w:r>
            <w:r w:rsidR="003C06A6">
              <w:t>REDACTED</w:t>
            </w:r>
            <w:r>
              <w:t xml:space="preserve"> </w:t>
            </w:r>
          </w:p>
        </w:tc>
      </w:tr>
    </w:tbl>
    <w:p w14:paraId="25E53F0B" w14:textId="77777777" w:rsidR="00D95044" w:rsidRDefault="00D95044">
      <w:pPr>
        <w:pStyle w:val="Heading3"/>
        <w:numPr>
          <w:ilvl w:val="2"/>
          <w:numId w:val="11"/>
        </w:numPr>
        <w:tabs>
          <w:tab w:val="left" w:pos="0"/>
        </w:tabs>
        <w:spacing w:after="0" w:line="240" w:lineRule="auto"/>
        <w:ind w:left="1113"/>
      </w:pPr>
    </w:p>
    <w:p w14:paraId="66B05472" w14:textId="77777777" w:rsidR="00D95044" w:rsidRDefault="00712C6E">
      <w:pPr>
        <w:pStyle w:val="Heading3"/>
        <w:numPr>
          <w:ilvl w:val="2"/>
          <w:numId w:val="11"/>
        </w:numPr>
        <w:tabs>
          <w:tab w:val="left" w:pos="0"/>
        </w:tabs>
        <w:spacing w:after="0" w:line="240" w:lineRule="auto"/>
        <w:ind w:left="1113"/>
      </w:pPr>
      <w:r>
        <w:t>Additional Buyer terms</w:t>
      </w:r>
    </w:p>
    <w:tbl>
      <w:tblPr>
        <w:tblW w:w="8828" w:type="dxa"/>
        <w:tblInd w:w="9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422" w:type="dxa"/>
          <w:left w:w="96" w:type="dxa"/>
          <w:bottom w:w="170" w:type="dxa"/>
          <w:right w:w="83" w:type="dxa"/>
        </w:tblCellMar>
        <w:tblLook w:val="0000" w:firstRow="0" w:lastRow="0" w:firstColumn="0" w:lastColumn="0" w:noHBand="0" w:noVBand="0"/>
      </w:tblPr>
      <w:tblGrid>
        <w:gridCol w:w="2875"/>
        <w:gridCol w:w="5953"/>
      </w:tblGrid>
      <w:tr w:rsidR="00D95044" w14:paraId="2DFE6F16" w14:textId="77777777" w:rsidTr="009D0028">
        <w:trPr>
          <w:trHeight w:val="551"/>
        </w:trPr>
        <w:tc>
          <w:tcPr>
            <w:tcW w:w="2875" w:type="dxa"/>
            <w:tcBorders>
              <w:top w:val="single" w:sz="8" w:space="0" w:color="000000"/>
              <w:left w:val="single" w:sz="8" w:space="0" w:color="000000"/>
              <w:bottom w:val="single" w:sz="8" w:space="0" w:color="000000"/>
              <w:right w:val="single" w:sz="8" w:space="0" w:color="000000"/>
            </w:tcBorders>
            <w:shd w:val="clear" w:color="auto" w:fill="auto"/>
          </w:tcPr>
          <w:p w14:paraId="15A4963F" w14:textId="77777777" w:rsidR="00D95044" w:rsidRDefault="00712C6E">
            <w:pPr>
              <w:spacing w:after="0" w:line="252" w:lineRule="auto"/>
              <w:ind w:left="0" w:firstLine="0"/>
            </w:pPr>
            <w:r>
              <w:rPr>
                <w:b/>
              </w:rPr>
              <w:t>Performance of the</w:t>
            </w:r>
            <w:r>
              <w:t xml:space="preserve"> </w:t>
            </w:r>
            <w:r>
              <w:rPr>
                <w:b/>
              </w:rPr>
              <w:t>Service</w:t>
            </w:r>
          </w:p>
        </w:tc>
        <w:tc>
          <w:tcPr>
            <w:tcW w:w="5953" w:type="dxa"/>
            <w:tcBorders>
              <w:top w:val="single" w:sz="8" w:space="0" w:color="000000"/>
              <w:left w:val="single" w:sz="8" w:space="0" w:color="000000"/>
              <w:bottom w:val="single" w:sz="8" w:space="0" w:color="000000"/>
              <w:right w:val="single" w:sz="8" w:space="0" w:color="000000"/>
            </w:tcBorders>
            <w:shd w:val="clear" w:color="auto" w:fill="auto"/>
          </w:tcPr>
          <w:p w14:paraId="6624B9E3" w14:textId="2B4DC36C" w:rsidR="00D95044" w:rsidRDefault="00712C6E">
            <w:pPr>
              <w:spacing w:after="268" w:line="278" w:lineRule="auto"/>
              <w:ind w:left="2" w:firstLine="0"/>
            </w:pPr>
            <w:r>
              <w:t xml:space="preserve">This Call-Off Contract will include the </w:t>
            </w:r>
            <w:r w:rsidR="00993DD8">
              <w:t xml:space="preserve">creation of </w:t>
            </w:r>
            <w:r w:rsidR="001C3D66">
              <w:t xml:space="preserve">an </w:t>
            </w:r>
            <w:r>
              <w:t>exit plan</w:t>
            </w:r>
            <w:r w:rsidR="001C3D66">
              <w:t xml:space="preserve"> with </w:t>
            </w:r>
            <w:r>
              <w:t>milestones:</w:t>
            </w:r>
          </w:p>
          <w:p w14:paraId="4B379290" w14:textId="25A45C5E" w:rsidR="00087F34" w:rsidRDefault="00087F34" w:rsidP="00087F34">
            <w:pPr>
              <w:spacing w:after="0" w:line="252" w:lineRule="auto"/>
              <w:ind w:left="0" w:firstLine="0"/>
            </w:pPr>
            <w:r>
              <w:t>As per the specification requirements</w:t>
            </w:r>
            <w:r w:rsidR="00B67BF7">
              <w:t xml:space="preserve">, </w:t>
            </w:r>
            <w:r>
              <w:t xml:space="preserve">KPIs will not be applied for months 1-3 of the </w:t>
            </w:r>
            <w:r w:rsidR="001E1F76">
              <w:t>C</w:t>
            </w:r>
            <w:r>
              <w:t xml:space="preserve">ontract however the buyer expects the supplier to be working towards </w:t>
            </w:r>
            <w:r w:rsidR="00F266DA">
              <w:t>these KPIs</w:t>
            </w:r>
            <w:r w:rsidR="00D20981">
              <w:t xml:space="preserve"> </w:t>
            </w:r>
            <w:r>
              <w:t>(demonstrable progress with evidence)</w:t>
            </w:r>
            <w:r w:rsidR="00791495">
              <w:t xml:space="preserve"> and depend on all parties providing timely provision of accurate information and inherited stability of the platform.</w:t>
            </w:r>
          </w:p>
        </w:tc>
      </w:tr>
      <w:tr w:rsidR="00D95044" w14:paraId="571723D3" w14:textId="77777777" w:rsidTr="009D0028">
        <w:trPr>
          <w:trHeight w:val="212"/>
        </w:trPr>
        <w:tc>
          <w:tcPr>
            <w:tcW w:w="2875" w:type="dxa"/>
            <w:tcBorders>
              <w:top w:val="single" w:sz="8" w:space="0" w:color="000000"/>
              <w:left w:val="single" w:sz="8" w:space="0" w:color="000000"/>
              <w:bottom w:val="single" w:sz="8" w:space="0" w:color="000000"/>
              <w:right w:val="single" w:sz="8" w:space="0" w:color="000000"/>
            </w:tcBorders>
            <w:shd w:val="clear" w:color="auto" w:fill="auto"/>
          </w:tcPr>
          <w:p w14:paraId="14F8717E" w14:textId="77777777" w:rsidR="00D95044" w:rsidRDefault="00712C6E">
            <w:pPr>
              <w:spacing w:after="0" w:line="252" w:lineRule="auto"/>
              <w:ind w:left="0" w:firstLine="0"/>
            </w:pPr>
            <w:r>
              <w:rPr>
                <w:b/>
              </w:rPr>
              <w:t>Guarantee</w:t>
            </w:r>
          </w:p>
        </w:tc>
        <w:tc>
          <w:tcPr>
            <w:tcW w:w="5953" w:type="dxa"/>
            <w:tcBorders>
              <w:top w:val="single" w:sz="8" w:space="0" w:color="000000"/>
              <w:left w:val="single" w:sz="8" w:space="0" w:color="000000"/>
              <w:bottom w:val="single" w:sz="8" w:space="0" w:color="000000"/>
              <w:right w:val="single" w:sz="8" w:space="0" w:color="000000"/>
            </w:tcBorders>
            <w:shd w:val="clear" w:color="auto" w:fill="auto"/>
          </w:tcPr>
          <w:p w14:paraId="1A26A1BA" w14:textId="37C7C944" w:rsidR="00D95044" w:rsidRDefault="00192318">
            <w:pPr>
              <w:spacing w:after="0" w:line="252" w:lineRule="auto"/>
              <w:ind w:left="2" w:firstLine="0"/>
            </w:pPr>
            <w:r>
              <w:t>N</w:t>
            </w:r>
            <w:r w:rsidR="00CE4631">
              <w:t>ot applicable</w:t>
            </w:r>
          </w:p>
        </w:tc>
      </w:tr>
      <w:tr w:rsidR="00D95044" w14:paraId="3EC0A15E" w14:textId="77777777" w:rsidTr="009D0028">
        <w:trPr>
          <w:trHeight w:val="249"/>
        </w:trPr>
        <w:tc>
          <w:tcPr>
            <w:tcW w:w="2875" w:type="dxa"/>
            <w:tcBorders>
              <w:top w:val="single" w:sz="8" w:space="0" w:color="000000"/>
              <w:left w:val="single" w:sz="8" w:space="0" w:color="000000"/>
              <w:bottom w:val="single" w:sz="8" w:space="0" w:color="000000"/>
              <w:right w:val="single" w:sz="8" w:space="0" w:color="000000"/>
            </w:tcBorders>
            <w:shd w:val="clear" w:color="auto" w:fill="auto"/>
          </w:tcPr>
          <w:p w14:paraId="2DC64BE4" w14:textId="77777777" w:rsidR="00D95044" w:rsidRDefault="00712C6E">
            <w:pPr>
              <w:spacing w:after="0" w:line="252" w:lineRule="auto"/>
              <w:ind w:left="0" w:firstLine="0"/>
            </w:pPr>
            <w:r>
              <w:rPr>
                <w:b/>
              </w:rPr>
              <w:t>Warranties, representations</w:t>
            </w:r>
          </w:p>
        </w:tc>
        <w:tc>
          <w:tcPr>
            <w:tcW w:w="5953" w:type="dxa"/>
            <w:tcBorders>
              <w:top w:val="single" w:sz="8" w:space="0" w:color="000000"/>
              <w:left w:val="single" w:sz="8" w:space="0" w:color="000000"/>
              <w:bottom w:val="single" w:sz="8" w:space="0" w:color="000000"/>
              <w:right w:val="single" w:sz="8" w:space="0" w:color="000000"/>
            </w:tcBorders>
            <w:shd w:val="clear" w:color="auto" w:fill="auto"/>
          </w:tcPr>
          <w:p w14:paraId="2B5A356F" w14:textId="4451D57A" w:rsidR="00D95044" w:rsidRDefault="00712C6E">
            <w:pPr>
              <w:spacing w:after="0" w:line="252" w:lineRule="auto"/>
              <w:ind w:left="2" w:firstLine="0"/>
            </w:pPr>
            <w:r>
              <w:t>Framework Agreement clause 2.3</w:t>
            </w:r>
          </w:p>
        </w:tc>
      </w:tr>
      <w:tr w:rsidR="00D95044" w14:paraId="3DBF8258" w14:textId="77777777" w:rsidTr="009D0028">
        <w:trPr>
          <w:trHeight w:val="834"/>
        </w:trPr>
        <w:tc>
          <w:tcPr>
            <w:tcW w:w="2875" w:type="dxa"/>
            <w:tcBorders>
              <w:top w:val="single" w:sz="8" w:space="0" w:color="000000"/>
              <w:left w:val="single" w:sz="8" w:space="0" w:color="000000"/>
              <w:bottom w:val="single" w:sz="8" w:space="0" w:color="000000"/>
              <w:right w:val="single" w:sz="8" w:space="0" w:color="000000"/>
            </w:tcBorders>
            <w:shd w:val="clear" w:color="auto" w:fill="auto"/>
          </w:tcPr>
          <w:p w14:paraId="7EFB55E8" w14:textId="77777777" w:rsidR="00D95044" w:rsidRDefault="00712C6E">
            <w:pPr>
              <w:spacing w:after="0" w:line="252" w:lineRule="auto"/>
              <w:ind w:left="0" w:firstLine="0"/>
            </w:pPr>
            <w:r>
              <w:rPr>
                <w:b/>
              </w:rPr>
              <w:t>Supplemental requirements in addition to the Call-Off</w:t>
            </w:r>
            <w:r>
              <w:t xml:space="preserve"> </w:t>
            </w:r>
            <w:r>
              <w:rPr>
                <w:b/>
              </w:rPr>
              <w:t>terms</w:t>
            </w:r>
          </w:p>
        </w:tc>
        <w:tc>
          <w:tcPr>
            <w:tcW w:w="5953" w:type="dxa"/>
            <w:tcBorders>
              <w:top w:val="single" w:sz="8" w:space="0" w:color="000000"/>
              <w:left w:val="single" w:sz="8" w:space="0" w:color="000000"/>
              <w:bottom w:val="single" w:sz="8" w:space="0" w:color="000000"/>
              <w:right w:val="single" w:sz="8" w:space="0" w:color="000000"/>
            </w:tcBorders>
            <w:shd w:val="clear" w:color="auto" w:fill="auto"/>
          </w:tcPr>
          <w:p w14:paraId="6583BFF9" w14:textId="3B7D8D00" w:rsidR="00A83ACC" w:rsidRPr="00670EF6" w:rsidRDefault="00712C6E">
            <w:pPr>
              <w:spacing w:after="0" w:line="252" w:lineRule="auto"/>
              <w:ind w:left="2" w:firstLine="0"/>
            </w:pPr>
            <w:r w:rsidRPr="00670EF6">
              <w:t xml:space="preserve">Within the scope of the Call-Off Contract, the Supplier will </w:t>
            </w:r>
            <w:r w:rsidR="00A83ACC" w:rsidRPr="00670EF6">
              <w:t>comply with</w:t>
            </w:r>
            <w:r w:rsidR="00AF100F">
              <w:t>:</w:t>
            </w:r>
            <w:r w:rsidR="00A83ACC" w:rsidRPr="00670EF6">
              <w:t xml:space="preserve"> </w:t>
            </w:r>
          </w:p>
          <w:p w14:paraId="7BF69935" w14:textId="3AC1B752" w:rsidR="00D95044" w:rsidRDefault="00A83ACC">
            <w:pPr>
              <w:spacing w:after="0" w:line="252" w:lineRule="auto"/>
              <w:ind w:left="2" w:firstLine="0"/>
            </w:pPr>
            <w:r w:rsidRPr="00670EF6">
              <w:t>Supplier Assurance Security Schedule Requirements (Baseline) (O &amp; OS) GPA Security 2023 v0.</w:t>
            </w:r>
            <w:r w:rsidR="00D3051D">
              <w:t>2</w:t>
            </w:r>
          </w:p>
          <w:p w14:paraId="6E1C147B" w14:textId="2DEB143F" w:rsidR="00670EF6" w:rsidRDefault="00670EF6">
            <w:pPr>
              <w:spacing w:after="0" w:line="252" w:lineRule="auto"/>
              <w:ind w:left="2" w:firstLine="0"/>
            </w:pPr>
          </w:p>
          <w:p w14:paraId="2E748D9A" w14:textId="77777777" w:rsidR="009D0028" w:rsidRDefault="009D0028">
            <w:pPr>
              <w:spacing w:after="0" w:line="252" w:lineRule="auto"/>
              <w:ind w:left="2" w:firstLine="0"/>
            </w:pPr>
          </w:p>
          <w:bookmarkStart w:id="3" w:name="_MON_1781071244"/>
          <w:bookmarkEnd w:id="3"/>
          <w:p w14:paraId="3725A999" w14:textId="34A2963D" w:rsidR="00670EF6" w:rsidRDefault="00D3051D">
            <w:pPr>
              <w:spacing w:after="0" w:line="252" w:lineRule="auto"/>
              <w:ind w:left="2" w:firstLine="0"/>
            </w:pPr>
            <w:r>
              <w:object w:dxaOrig="1504" w:dyaOrig="982" w14:anchorId="0A0CCC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9pt" o:ole="">
                  <v:imagedata r:id="rId13" o:title=""/>
                </v:shape>
                <o:OLEObject Type="Embed" ProgID="Word.Document.12" ShapeID="_x0000_i1025" DrawAspect="Icon" ObjectID="_1781353583" r:id="rId14">
                  <o:FieldCodes>\s</o:FieldCodes>
                </o:OLEObject>
              </w:object>
            </w:r>
          </w:p>
          <w:p w14:paraId="5C6A66A5" w14:textId="77777777" w:rsidR="00D3051D" w:rsidRDefault="00D3051D">
            <w:pPr>
              <w:spacing w:after="0" w:line="252" w:lineRule="auto"/>
              <w:ind w:left="2" w:firstLine="0"/>
            </w:pPr>
          </w:p>
          <w:p w14:paraId="2D7D8474" w14:textId="77777777" w:rsidR="00670EF6" w:rsidRDefault="00670EF6">
            <w:pPr>
              <w:spacing w:after="0" w:line="252" w:lineRule="auto"/>
              <w:ind w:left="2" w:firstLine="0"/>
            </w:pPr>
            <w:r>
              <w:t>SOW Template to be used:</w:t>
            </w:r>
          </w:p>
          <w:bookmarkStart w:id="4" w:name="_MON_1780720142"/>
          <w:bookmarkEnd w:id="4"/>
          <w:p w14:paraId="0B1B9F6B" w14:textId="75122CE7" w:rsidR="00670EF6" w:rsidRPr="00670EF6" w:rsidRDefault="00670EF6">
            <w:pPr>
              <w:spacing w:after="0" w:line="252" w:lineRule="auto"/>
              <w:ind w:left="2" w:firstLine="0"/>
            </w:pPr>
            <w:r>
              <w:object w:dxaOrig="1504" w:dyaOrig="982" w14:anchorId="55518FEE">
                <v:shape id="_x0000_i1026" type="#_x0000_t75" style="width:77pt;height:52pt" o:ole="">
                  <v:imagedata r:id="rId15" o:title=""/>
                </v:shape>
                <o:OLEObject Type="Embed" ProgID="Word.Document.12" ShapeID="_x0000_i1026" DrawAspect="Icon" ObjectID="_1781353584" r:id="rId16">
                  <o:FieldCodes>\s</o:FieldCodes>
                </o:OLEObject>
              </w:object>
            </w:r>
          </w:p>
        </w:tc>
      </w:tr>
      <w:tr w:rsidR="00D95044" w14:paraId="0EAC9BFE" w14:textId="77777777" w:rsidTr="009D0028">
        <w:trPr>
          <w:trHeight w:val="21"/>
        </w:trPr>
        <w:tc>
          <w:tcPr>
            <w:tcW w:w="2875" w:type="dxa"/>
            <w:tcBorders>
              <w:top w:val="single" w:sz="8" w:space="0" w:color="000000"/>
              <w:left w:val="single" w:sz="8" w:space="0" w:color="000000"/>
              <w:bottom w:val="single" w:sz="8" w:space="0" w:color="000000"/>
              <w:right w:val="single" w:sz="8" w:space="0" w:color="000000"/>
            </w:tcBorders>
            <w:shd w:val="clear" w:color="auto" w:fill="auto"/>
          </w:tcPr>
          <w:p w14:paraId="76F845D4" w14:textId="77777777" w:rsidR="00D95044" w:rsidRDefault="00712C6E">
            <w:pPr>
              <w:spacing w:after="0" w:line="252" w:lineRule="auto"/>
              <w:ind w:left="0" w:firstLine="0"/>
            </w:pPr>
            <w:r>
              <w:rPr>
                <w:b/>
              </w:rPr>
              <w:lastRenderedPageBreak/>
              <w:t>Alternative clauses</w:t>
            </w:r>
          </w:p>
        </w:tc>
        <w:tc>
          <w:tcPr>
            <w:tcW w:w="5953" w:type="dxa"/>
            <w:tcBorders>
              <w:top w:val="single" w:sz="8" w:space="0" w:color="000000"/>
              <w:left w:val="single" w:sz="8" w:space="0" w:color="000000"/>
              <w:bottom w:val="single" w:sz="8" w:space="0" w:color="000000"/>
              <w:right w:val="single" w:sz="8" w:space="0" w:color="000000"/>
            </w:tcBorders>
            <w:shd w:val="clear" w:color="auto" w:fill="auto"/>
          </w:tcPr>
          <w:p w14:paraId="4CAFC886" w14:textId="6900873E" w:rsidR="00D95044" w:rsidRDefault="00A83ACC">
            <w:pPr>
              <w:spacing w:after="0" w:line="252" w:lineRule="auto"/>
              <w:ind w:left="2" w:firstLine="0"/>
            </w:pPr>
            <w:r>
              <w:t>N</w:t>
            </w:r>
            <w:r w:rsidR="00CE4631">
              <w:t>ot Applicable</w:t>
            </w:r>
          </w:p>
        </w:tc>
      </w:tr>
      <w:tr w:rsidR="00D95044" w14:paraId="6A3C0E4D" w14:textId="77777777" w:rsidTr="009D0028">
        <w:trPr>
          <w:trHeight w:val="544"/>
        </w:trPr>
        <w:tc>
          <w:tcPr>
            <w:tcW w:w="2875" w:type="dxa"/>
            <w:tcBorders>
              <w:top w:val="single" w:sz="8" w:space="0" w:color="000000"/>
              <w:left w:val="single" w:sz="8" w:space="0" w:color="000000"/>
              <w:bottom w:val="single" w:sz="8" w:space="0" w:color="000000"/>
              <w:right w:val="single" w:sz="8" w:space="0" w:color="000000"/>
            </w:tcBorders>
            <w:shd w:val="clear" w:color="auto" w:fill="auto"/>
          </w:tcPr>
          <w:p w14:paraId="0EE9148D" w14:textId="77777777" w:rsidR="00D95044" w:rsidRDefault="00712C6E">
            <w:pPr>
              <w:spacing w:after="26" w:line="252" w:lineRule="auto"/>
              <w:ind w:left="0" w:firstLine="0"/>
            </w:pPr>
            <w:r>
              <w:rPr>
                <w:b/>
              </w:rPr>
              <w:t>Buyer specific</w:t>
            </w:r>
          </w:p>
          <w:p w14:paraId="1EC61E52" w14:textId="77777777" w:rsidR="00D95044" w:rsidRDefault="00712C6E">
            <w:pPr>
              <w:spacing w:after="28" w:line="252" w:lineRule="auto"/>
              <w:ind w:left="0" w:firstLine="0"/>
            </w:pPr>
            <w:r>
              <w:rPr>
                <w:b/>
              </w:rPr>
              <w:t>amendments</w:t>
            </w:r>
          </w:p>
          <w:p w14:paraId="3185F300" w14:textId="77777777" w:rsidR="00D95044" w:rsidRDefault="00712C6E">
            <w:pPr>
              <w:spacing w:after="0" w:line="252" w:lineRule="auto"/>
              <w:ind w:left="0" w:firstLine="0"/>
            </w:pPr>
            <w:r>
              <w:rPr>
                <w:b/>
              </w:rPr>
              <w:t>to/refinements of the Call-Off Contract terms</w:t>
            </w:r>
          </w:p>
        </w:tc>
        <w:tc>
          <w:tcPr>
            <w:tcW w:w="5953" w:type="dxa"/>
            <w:tcBorders>
              <w:top w:val="single" w:sz="8" w:space="0" w:color="000000"/>
              <w:left w:val="single" w:sz="8" w:space="0" w:color="000000"/>
              <w:bottom w:val="single" w:sz="8" w:space="0" w:color="000000"/>
              <w:right w:val="single" w:sz="8" w:space="0" w:color="000000"/>
            </w:tcBorders>
            <w:shd w:val="clear" w:color="auto" w:fill="auto"/>
          </w:tcPr>
          <w:p w14:paraId="38FCC0E8" w14:textId="10D54EA9" w:rsidR="00D95044" w:rsidRDefault="00B15740">
            <w:pPr>
              <w:spacing w:after="0" w:line="252" w:lineRule="auto"/>
              <w:ind w:left="2" w:firstLine="0"/>
            </w:pPr>
            <w:r>
              <w:t>The Framework terms will take precedence, followed by the Call Off Order Terms.</w:t>
            </w:r>
          </w:p>
          <w:p w14:paraId="7AC81E37" w14:textId="54514743" w:rsidR="00B15740" w:rsidRDefault="00B15740">
            <w:pPr>
              <w:spacing w:after="0" w:line="252" w:lineRule="auto"/>
              <w:ind w:left="2" w:firstLine="0"/>
            </w:pPr>
            <w:r>
              <w:t xml:space="preserve">Any links provided within the documentation either </w:t>
            </w:r>
            <w:r w:rsidRPr="00B15740">
              <w:t>internal or external web site</w:t>
            </w:r>
            <w:r>
              <w:t xml:space="preserve"> are valid and will form part of this Call Off Contract.</w:t>
            </w:r>
            <w:r w:rsidR="00087F34">
              <w:t xml:space="preserve"> The </w:t>
            </w:r>
            <w:r w:rsidR="00CE4631">
              <w:t>B</w:t>
            </w:r>
            <w:r w:rsidR="00087F34">
              <w:t>uyer is able to provide PDF documents on request</w:t>
            </w:r>
            <w:r w:rsidR="00CC4A86">
              <w:t>.</w:t>
            </w:r>
          </w:p>
        </w:tc>
      </w:tr>
      <w:tr w:rsidR="00D95044" w14:paraId="07336A87" w14:textId="77777777" w:rsidTr="009D0028">
        <w:trPr>
          <w:trHeight w:val="287"/>
        </w:trPr>
        <w:tc>
          <w:tcPr>
            <w:tcW w:w="2875" w:type="dxa"/>
            <w:tcBorders>
              <w:top w:val="single" w:sz="8" w:space="0" w:color="000000"/>
              <w:left w:val="single" w:sz="8" w:space="0" w:color="000000"/>
              <w:bottom w:val="single" w:sz="8" w:space="0" w:color="000000"/>
              <w:right w:val="single" w:sz="8" w:space="0" w:color="000000"/>
            </w:tcBorders>
            <w:shd w:val="clear" w:color="auto" w:fill="auto"/>
          </w:tcPr>
          <w:p w14:paraId="1CFD9696" w14:textId="77777777" w:rsidR="00D95044" w:rsidRPr="00E26201" w:rsidRDefault="00712C6E">
            <w:pPr>
              <w:spacing w:after="0" w:line="252" w:lineRule="auto"/>
              <w:ind w:left="0" w:firstLine="0"/>
            </w:pPr>
            <w:r w:rsidRPr="00E26201">
              <w:rPr>
                <w:b/>
              </w:rPr>
              <w:t>Personal Data and</w:t>
            </w:r>
            <w:r w:rsidRPr="00E26201">
              <w:t xml:space="preserve"> </w:t>
            </w:r>
            <w:r w:rsidRPr="00E26201">
              <w:rPr>
                <w:b/>
              </w:rPr>
              <w:t>Data Subjects</w:t>
            </w:r>
          </w:p>
        </w:tc>
        <w:tc>
          <w:tcPr>
            <w:tcW w:w="5953" w:type="dxa"/>
            <w:tcBorders>
              <w:top w:val="single" w:sz="8" w:space="0" w:color="000000"/>
              <w:left w:val="single" w:sz="8" w:space="0" w:color="000000"/>
              <w:bottom w:val="single" w:sz="8" w:space="0" w:color="000000"/>
              <w:right w:val="single" w:sz="8" w:space="0" w:color="000000"/>
            </w:tcBorders>
            <w:shd w:val="clear" w:color="auto" w:fill="auto"/>
          </w:tcPr>
          <w:p w14:paraId="17969734" w14:textId="4A5377ED" w:rsidR="00D95044" w:rsidRPr="00E26201" w:rsidRDefault="00712C6E" w:rsidP="00E26201">
            <w:pPr>
              <w:spacing w:after="46" w:line="252" w:lineRule="auto"/>
              <w:ind w:left="2" w:firstLine="0"/>
            </w:pPr>
            <w:r w:rsidRPr="00E26201">
              <w:t>Annex 1 of</w:t>
            </w:r>
            <w:r w:rsidR="00E26201" w:rsidRPr="00E26201">
              <w:t xml:space="preserve"> </w:t>
            </w:r>
            <w:r w:rsidRPr="00E26201">
              <w:t>Schedule 7 is being used</w:t>
            </w:r>
          </w:p>
        </w:tc>
      </w:tr>
      <w:tr w:rsidR="00D95044" w14:paraId="1BBD28DF" w14:textId="77777777" w:rsidTr="009D0028">
        <w:trPr>
          <w:trHeight w:val="897"/>
        </w:trPr>
        <w:tc>
          <w:tcPr>
            <w:tcW w:w="2875" w:type="dxa"/>
            <w:tcBorders>
              <w:top w:val="single" w:sz="8" w:space="0" w:color="000000"/>
              <w:left w:val="single" w:sz="8" w:space="0" w:color="000000"/>
              <w:bottom w:val="single" w:sz="8" w:space="0" w:color="000000"/>
              <w:right w:val="single" w:sz="8" w:space="0" w:color="000000"/>
            </w:tcBorders>
            <w:shd w:val="clear" w:color="auto" w:fill="auto"/>
          </w:tcPr>
          <w:p w14:paraId="5A8A7F34" w14:textId="77777777" w:rsidR="00D95044" w:rsidRDefault="00712C6E">
            <w:pPr>
              <w:spacing w:after="0" w:line="252" w:lineRule="auto"/>
              <w:ind w:left="0" w:firstLine="0"/>
            </w:pPr>
            <w:r>
              <w:rPr>
                <w:b/>
              </w:rPr>
              <w:t>Intellectual Property</w:t>
            </w:r>
          </w:p>
        </w:tc>
        <w:tc>
          <w:tcPr>
            <w:tcW w:w="5953" w:type="dxa"/>
            <w:tcBorders>
              <w:top w:val="single" w:sz="8" w:space="0" w:color="000000"/>
              <w:left w:val="single" w:sz="8" w:space="0" w:color="000000"/>
              <w:bottom w:val="single" w:sz="8" w:space="0" w:color="000000"/>
              <w:right w:val="single" w:sz="8" w:space="0" w:color="000000"/>
            </w:tcBorders>
            <w:shd w:val="clear" w:color="auto" w:fill="auto"/>
          </w:tcPr>
          <w:p w14:paraId="5E4AE073" w14:textId="232A350A" w:rsidR="00695CCD" w:rsidRPr="00695CCD" w:rsidRDefault="00695CCD">
            <w:pPr>
              <w:spacing w:after="0" w:line="252" w:lineRule="auto"/>
              <w:ind w:left="2" w:firstLine="0"/>
            </w:pPr>
            <w:r w:rsidRPr="00695CCD">
              <w:t>Any</w:t>
            </w:r>
            <w:r w:rsidR="00712C6E" w:rsidRPr="00695CCD">
              <w:t xml:space="preserve"> IP</w:t>
            </w:r>
            <w:r w:rsidRPr="00695CCD">
              <w:t xml:space="preserve"> that is created for the Managed Service or Development work remains the sole ownership of the Buyer</w:t>
            </w:r>
            <w:r w:rsidR="007B01D0">
              <w:t xml:space="preserve"> and is not suitable for publication at open source.</w:t>
            </w:r>
          </w:p>
          <w:p w14:paraId="0E3ED6A5" w14:textId="7991735E" w:rsidR="00D95044" w:rsidRDefault="00D95044">
            <w:pPr>
              <w:spacing w:after="0" w:line="252" w:lineRule="auto"/>
              <w:ind w:left="2" w:firstLine="0"/>
            </w:pPr>
          </w:p>
        </w:tc>
      </w:tr>
      <w:tr w:rsidR="00D95044" w14:paraId="07D905CD" w14:textId="77777777" w:rsidTr="009D0028">
        <w:trPr>
          <w:trHeight w:val="1062"/>
        </w:trPr>
        <w:tc>
          <w:tcPr>
            <w:tcW w:w="2875" w:type="dxa"/>
            <w:tcBorders>
              <w:top w:val="single" w:sz="8" w:space="0" w:color="000000"/>
              <w:left w:val="single" w:sz="8" w:space="0" w:color="000000"/>
              <w:bottom w:val="single" w:sz="8" w:space="0" w:color="000000"/>
              <w:right w:val="single" w:sz="8" w:space="0" w:color="000000"/>
            </w:tcBorders>
            <w:shd w:val="clear" w:color="auto" w:fill="auto"/>
          </w:tcPr>
          <w:p w14:paraId="42D5BDF1" w14:textId="77777777" w:rsidR="00D95044" w:rsidRDefault="00712C6E">
            <w:pPr>
              <w:spacing w:after="0" w:line="252" w:lineRule="auto"/>
              <w:ind w:left="0" w:firstLine="0"/>
            </w:pPr>
            <w:r>
              <w:rPr>
                <w:b/>
              </w:rPr>
              <w:t>Social Value</w:t>
            </w:r>
          </w:p>
        </w:tc>
        <w:tc>
          <w:tcPr>
            <w:tcW w:w="5953" w:type="dxa"/>
            <w:tcBorders>
              <w:top w:val="single" w:sz="8" w:space="0" w:color="000000"/>
              <w:left w:val="single" w:sz="8" w:space="0" w:color="000000"/>
              <w:bottom w:val="single" w:sz="8" w:space="0" w:color="000000"/>
              <w:right w:val="single" w:sz="8" w:space="0" w:color="000000"/>
            </w:tcBorders>
            <w:shd w:val="clear" w:color="auto" w:fill="auto"/>
          </w:tcPr>
          <w:p w14:paraId="7829332F" w14:textId="3BE1B574" w:rsidR="00A83ACC" w:rsidRDefault="00A83ACC" w:rsidP="00A83ACC">
            <w:pPr>
              <w:widowControl w:val="0"/>
              <w:spacing w:before="190" w:after="0" w:line="278" w:lineRule="auto"/>
              <w:ind w:left="0" w:right="322" w:firstLine="0"/>
            </w:pPr>
            <w:r>
              <w:t xml:space="preserve">The supplier must comply with Offer ID: 865334941651546 </w:t>
            </w:r>
            <w:r w:rsidRPr="00F13041">
              <w:rPr>
                <w:color w:val="000000"/>
                <w:shd w:val="clear" w:color="auto" w:fill="FFFFFF"/>
              </w:rPr>
              <w:t>ServiceNow Design, Development, Implementation and Support</w:t>
            </w:r>
          </w:p>
          <w:p w14:paraId="1CE4929B" w14:textId="5F9D981F" w:rsidR="00D95044" w:rsidRDefault="00D95044">
            <w:pPr>
              <w:spacing w:after="0" w:line="252" w:lineRule="auto"/>
              <w:ind w:left="2" w:firstLine="0"/>
            </w:pPr>
          </w:p>
        </w:tc>
      </w:tr>
    </w:tbl>
    <w:p w14:paraId="43A07E8C" w14:textId="77777777" w:rsidR="00A83ACC" w:rsidRPr="00A83ACC" w:rsidRDefault="00712C6E">
      <w:pPr>
        <w:pStyle w:val="Heading3"/>
        <w:numPr>
          <w:ilvl w:val="2"/>
          <w:numId w:val="11"/>
        </w:numPr>
        <w:tabs>
          <w:tab w:val="left" w:pos="0"/>
          <w:tab w:val="center" w:pos="1235"/>
          <w:tab w:val="center" w:pos="3177"/>
        </w:tabs>
      </w:pPr>
      <w:r>
        <w:rPr>
          <w:rFonts w:ascii="Calibri" w:eastAsia="Calibri" w:hAnsi="Calibri" w:cs="Calibri"/>
          <w:color w:val="000000"/>
          <w:sz w:val="22"/>
          <w:szCs w:val="22"/>
        </w:rPr>
        <w:tab/>
      </w:r>
    </w:p>
    <w:p w14:paraId="2BC03382" w14:textId="6CBC483B" w:rsidR="00D95044" w:rsidRDefault="00A83ACC" w:rsidP="00A83ACC">
      <w:pPr>
        <w:pStyle w:val="Heading3"/>
        <w:numPr>
          <w:ilvl w:val="4"/>
          <w:numId w:val="11"/>
        </w:numPr>
        <w:tabs>
          <w:tab w:val="left" w:pos="0"/>
          <w:tab w:val="center" w:pos="1235"/>
          <w:tab w:val="center" w:pos="3177"/>
        </w:tabs>
      </w:pPr>
      <w:r>
        <w:rPr>
          <w:rFonts w:ascii="Calibri" w:eastAsia="Calibri" w:hAnsi="Calibri" w:cs="Calibri"/>
          <w:color w:val="000000"/>
          <w:sz w:val="22"/>
          <w:szCs w:val="22"/>
        </w:rPr>
        <w:t xml:space="preserve">                    </w:t>
      </w:r>
      <w:r w:rsidR="00712C6E">
        <w:t xml:space="preserve">1. </w:t>
      </w:r>
      <w:r w:rsidR="00712C6E">
        <w:tab/>
        <w:t>Formation of contract</w:t>
      </w:r>
    </w:p>
    <w:p w14:paraId="0784D83F" w14:textId="77777777" w:rsidR="00D95044" w:rsidRDefault="00712C6E">
      <w:pPr>
        <w:ind w:left="1838" w:right="14" w:hanging="720"/>
      </w:pPr>
      <w:r>
        <w:t>1.1       By signing and returning this Order Form (Part A), the Supplier agrees to enter into a Call-Off Contract with the Buyer.</w:t>
      </w:r>
    </w:p>
    <w:p w14:paraId="0E68B072" w14:textId="77777777" w:rsidR="00D95044" w:rsidRDefault="00712C6E">
      <w:pPr>
        <w:ind w:left="1838" w:right="14" w:hanging="720"/>
      </w:pPr>
      <w:r>
        <w:t xml:space="preserve">1.2 </w:t>
      </w:r>
      <w:r>
        <w:tab/>
        <w:t>The Parties agree that they have read the Order Form (Part A) and the Call-Off Contract terms and by signing below agree to be bound by this Call-Off Contract.</w:t>
      </w:r>
    </w:p>
    <w:p w14:paraId="6145CACC" w14:textId="77777777" w:rsidR="00D95044" w:rsidRDefault="00712C6E">
      <w:pPr>
        <w:ind w:left="1838" w:right="14" w:hanging="720"/>
      </w:pPr>
      <w:r>
        <w:t xml:space="preserve">1.3 </w:t>
      </w:r>
      <w:r>
        <w:tab/>
        <w:t>This Call-Off Contract will be formed when the Buyer acknowledges receipt of the signed copy of the Order Form from the Supplier.</w:t>
      </w:r>
    </w:p>
    <w:p w14:paraId="4D81D597" w14:textId="77777777" w:rsidR="00D95044" w:rsidRDefault="00712C6E">
      <w:pPr>
        <w:spacing w:after="741" w:line="240" w:lineRule="auto"/>
        <w:ind w:left="1838" w:right="14" w:hanging="720"/>
      </w:pPr>
      <w:r>
        <w:t xml:space="preserve">1.4 </w:t>
      </w:r>
      <w:r>
        <w:tab/>
        <w:t>In cases of any ambiguity or conflict, the terms and conditions of the Call-Off Contract (Part B) and Order Form (Part A) will supersede those of the Supplier Terms and Conditions as per the order of precedence set out in clause 8.3 of the Framework Agreement.</w:t>
      </w:r>
    </w:p>
    <w:p w14:paraId="08EBE7C3" w14:textId="77777777" w:rsidR="00D95044" w:rsidRDefault="00712C6E">
      <w:pPr>
        <w:pStyle w:val="Heading3"/>
        <w:numPr>
          <w:ilvl w:val="2"/>
          <w:numId w:val="11"/>
        </w:numPr>
        <w:tabs>
          <w:tab w:val="left" w:pos="0"/>
          <w:tab w:val="center" w:pos="1235"/>
          <w:tab w:val="center" w:pos="3698"/>
        </w:tabs>
      </w:pPr>
      <w:r>
        <w:rPr>
          <w:rFonts w:ascii="Calibri" w:eastAsia="Calibri" w:hAnsi="Calibri" w:cs="Calibri"/>
          <w:color w:val="000000"/>
          <w:sz w:val="22"/>
          <w:szCs w:val="22"/>
        </w:rPr>
        <w:lastRenderedPageBreak/>
        <w:tab/>
      </w:r>
      <w:r>
        <w:t xml:space="preserve">2. </w:t>
      </w:r>
      <w:r>
        <w:tab/>
        <w:t>Background to the agreement</w:t>
      </w:r>
    </w:p>
    <w:p w14:paraId="5D26D883" w14:textId="77777777" w:rsidR="00D95044" w:rsidRDefault="00712C6E">
      <w:pPr>
        <w:ind w:left="1776" w:right="14" w:hanging="658"/>
      </w:pPr>
      <w:r>
        <w:t xml:space="preserve">2.1 </w:t>
      </w:r>
      <w:r>
        <w:tab/>
        <w:t>The Supplier is a provider of G-Cloud Services and agreed to provide the Services under the terms of Framework Agreement number RM1557.13.</w:t>
      </w:r>
    </w:p>
    <w:tbl>
      <w:tblPr>
        <w:tblW w:w="8882" w:type="dxa"/>
        <w:tblInd w:w="9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9" w:type="dxa"/>
          <w:left w:w="96" w:type="dxa"/>
          <w:bottom w:w="165" w:type="dxa"/>
          <w:right w:w="115" w:type="dxa"/>
        </w:tblCellMar>
        <w:tblLook w:val="0000" w:firstRow="0" w:lastRow="0" w:firstColumn="0" w:lastColumn="0" w:noHBand="0" w:noVBand="0"/>
      </w:tblPr>
      <w:tblGrid>
        <w:gridCol w:w="1800"/>
        <w:gridCol w:w="3541"/>
        <w:gridCol w:w="3541"/>
      </w:tblGrid>
      <w:tr w:rsidR="00D95044" w14:paraId="625924BB"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64D0E08" w14:textId="77777777" w:rsidR="00D95044" w:rsidRDefault="00712C6E">
            <w:pPr>
              <w:spacing w:after="0" w:line="252" w:lineRule="auto"/>
              <w:ind w:left="0" w:firstLine="0"/>
            </w:pPr>
            <w:r>
              <w:rPr>
                <w:b/>
              </w:rPr>
              <w:t>Signed</w:t>
            </w:r>
          </w:p>
        </w:tc>
        <w:tc>
          <w:tcPr>
            <w:tcW w:w="354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52006B9" w14:textId="77777777" w:rsidR="00D95044" w:rsidRDefault="00712C6E">
            <w:pPr>
              <w:spacing w:after="0" w:line="252" w:lineRule="auto"/>
              <w:ind w:left="0" w:firstLine="0"/>
            </w:pPr>
            <w:r>
              <w:t>Supplier</w:t>
            </w:r>
          </w:p>
        </w:tc>
        <w:tc>
          <w:tcPr>
            <w:tcW w:w="354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8AEBB6C" w14:textId="77777777" w:rsidR="00D95044" w:rsidRDefault="00712C6E">
            <w:pPr>
              <w:spacing w:after="0" w:line="252" w:lineRule="auto"/>
              <w:ind w:left="0" w:firstLine="0"/>
            </w:pPr>
            <w:r>
              <w:t>Buyer</w:t>
            </w:r>
          </w:p>
        </w:tc>
      </w:tr>
      <w:tr w:rsidR="00D95044" w14:paraId="7C683368" w14:textId="77777777" w:rsidTr="00A83ACC">
        <w:trPr>
          <w:trHeight w:val="537"/>
        </w:trPr>
        <w:tc>
          <w:tcPr>
            <w:tcW w:w="18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0E2F593" w14:textId="77777777" w:rsidR="00D95044" w:rsidRDefault="00712C6E">
            <w:pPr>
              <w:spacing w:after="0" w:line="252" w:lineRule="auto"/>
              <w:ind w:left="0" w:firstLine="0"/>
            </w:pPr>
            <w:r>
              <w:rPr>
                <w:b/>
              </w:rPr>
              <w:t>Name</w:t>
            </w:r>
          </w:p>
        </w:tc>
        <w:tc>
          <w:tcPr>
            <w:tcW w:w="354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DF3C17F" w14:textId="0AB15D2D" w:rsidR="00D95044" w:rsidRDefault="003C06A6">
            <w:pPr>
              <w:spacing w:after="0" w:line="252" w:lineRule="auto"/>
              <w:ind w:left="0" w:firstLine="0"/>
            </w:pPr>
            <w:r>
              <w:t>REDACTED</w:t>
            </w:r>
          </w:p>
        </w:tc>
        <w:tc>
          <w:tcPr>
            <w:tcW w:w="354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8CB251B" w14:textId="294425C2" w:rsidR="00A83ACC" w:rsidRDefault="00A83ACC" w:rsidP="00A83ACC">
            <w:pPr>
              <w:spacing w:after="86" w:line="240" w:lineRule="auto"/>
              <w:ind w:left="0" w:right="14" w:firstLine="0"/>
            </w:pPr>
            <w:r>
              <w:t xml:space="preserve">Name: </w:t>
            </w:r>
            <w:r w:rsidR="003C06A6">
              <w:t>REDACTED</w:t>
            </w:r>
          </w:p>
          <w:p w14:paraId="3B530EB6" w14:textId="245B67A9" w:rsidR="00D95044" w:rsidRDefault="00D95044">
            <w:pPr>
              <w:spacing w:after="0" w:line="252" w:lineRule="auto"/>
              <w:ind w:left="0" w:firstLine="0"/>
            </w:pPr>
          </w:p>
        </w:tc>
      </w:tr>
      <w:tr w:rsidR="00D95044" w14:paraId="6EE1542B"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4890E13" w14:textId="77777777" w:rsidR="00D95044" w:rsidRDefault="00712C6E">
            <w:pPr>
              <w:spacing w:after="0" w:line="252" w:lineRule="auto"/>
              <w:ind w:left="0" w:firstLine="0"/>
            </w:pPr>
            <w:r>
              <w:rPr>
                <w:b/>
              </w:rPr>
              <w:t>Title</w:t>
            </w:r>
          </w:p>
        </w:tc>
        <w:tc>
          <w:tcPr>
            <w:tcW w:w="354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8EDBAF4" w14:textId="56D39669" w:rsidR="00D95044" w:rsidRDefault="003C06A6">
            <w:pPr>
              <w:spacing w:after="0" w:line="252" w:lineRule="auto"/>
              <w:ind w:left="0" w:firstLine="0"/>
            </w:pPr>
            <w:r>
              <w:t>REDACTED</w:t>
            </w:r>
          </w:p>
        </w:tc>
        <w:tc>
          <w:tcPr>
            <w:tcW w:w="354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32A0A7E" w14:textId="490F3A2E" w:rsidR="00D95044" w:rsidRDefault="003C06A6">
            <w:pPr>
              <w:spacing w:after="0" w:line="252" w:lineRule="auto"/>
              <w:ind w:left="0" w:firstLine="0"/>
            </w:pPr>
            <w:r>
              <w:t>REDACTED</w:t>
            </w:r>
          </w:p>
        </w:tc>
      </w:tr>
      <w:tr w:rsidR="00D95044" w14:paraId="49F1E661" w14:textId="77777777">
        <w:trPr>
          <w:trHeight w:val="1020"/>
        </w:trPr>
        <w:tc>
          <w:tcPr>
            <w:tcW w:w="18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566F200" w14:textId="77777777" w:rsidR="00D95044" w:rsidRDefault="00712C6E">
            <w:pPr>
              <w:spacing w:after="0" w:line="252" w:lineRule="auto"/>
              <w:ind w:left="0" w:firstLine="0"/>
            </w:pPr>
            <w:r>
              <w:rPr>
                <w:b/>
              </w:rPr>
              <w:t>Signature</w:t>
            </w:r>
          </w:p>
        </w:tc>
        <w:tc>
          <w:tcPr>
            <w:tcW w:w="354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95ED7EB" w14:textId="1AEB645C" w:rsidR="00D95044" w:rsidRDefault="00712C6E">
            <w:pPr>
              <w:spacing w:after="0" w:line="252" w:lineRule="auto"/>
              <w:ind w:left="0" w:firstLine="0"/>
            </w:pPr>
            <w:r>
              <w:t xml:space="preserve"> </w:t>
            </w:r>
            <w:r w:rsidR="003C06A6">
              <w:t>REDACTED</w:t>
            </w:r>
          </w:p>
        </w:tc>
        <w:tc>
          <w:tcPr>
            <w:tcW w:w="354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68E3E1D" w14:textId="5AFFBDE4" w:rsidR="00D95044" w:rsidRDefault="00712C6E">
            <w:pPr>
              <w:spacing w:after="0" w:line="252" w:lineRule="auto"/>
              <w:ind w:left="0" w:firstLine="0"/>
            </w:pPr>
            <w:r>
              <w:t xml:space="preserve"> </w:t>
            </w:r>
            <w:r w:rsidR="003C06A6">
              <w:t>REDACTED</w:t>
            </w:r>
          </w:p>
        </w:tc>
      </w:tr>
      <w:tr w:rsidR="00D95044" w14:paraId="64EB51D6" w14:textId="77777777">
        <w:trPr>
          <w:trHeight w:val="41"/>
        </w:trPr>
        <w:tc>
          <w:tcPr>
            <w:tcW w:w="18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01FFD37" w14:textId="77777777" w:rsidR="00D95044" w:rsidRDefault="00712C6E">
            <w:pPr>
              <w:spacing w:after="0" w:line="252" w:lineRule="auto"/>
              <w:ind w:left="0" w:firstLine="0"/>
            </w:pPr>
            <w:r>
              <w:rPr>
                <w:b/>
              </w:rPr>
              <w:t>Date</w:t>
            </w:r>
          </w:p>
        </w:tc>
        <w:tc>
          <w:tcPr>
            <w:tcW w:w="354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64208FD" w14:textId="0CD4B2B5" w:rsidR="00D95044" w:rsidRDefault="003C06A6">
            <w:pPr>
              <w:spacing w:after="0" w:line="252" w:lineRule="auto"/>
              <w:ind w:left="0" w:firstLine="0"/>
            </w:pPr>
            <w:r>
              <w:t>28/06/2024</w:t>
            </w:r>
          </w:p>
        </w:tc>
        <w:tc>
          <w:tcPr>
            <w:tcW w:w="354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E5F9BDD" w14:textId="00544633" w:rsidR="00D95044" w:rsidRDefault="003C06A6">
            <w:pPr>
              <w:spacing w:after="0" w:line="252" w:lineRule="auto"/>
              <w:ind w:left="0" w:firstLine="0"/>
            </w:pPr>
            <w:r>
              <w:t>28/06/2024</w:t>
            </w:r>
          </w:p>
        </w:tc>
      </w:tr>
    </w:tbl>
    <w:p w14:paraId="0CD9913E" w14:textId="77777777" w:rsidR="00A83ACC" w:rsidRDefault="00712C6E">
      <w:pPr>
        <w:tabs>
          <w:tab w:val="center" w:pos="1272"/>
          <w:tab w:val="center" w:pos="4937"/>
          <w:tab w:val="center" w:pos="10915"/>
        </w:tabs>
        <w:spacing w:after="0" w:line="240" w:lineRule="auto"/>
        <w:ind w:left="0" w:firstLine="0"/>
        <w:rPr>
          <w:rFonts w:ascii="Calibri" w:eastAsia="Calibri" w:hAnsi="Calibri" w:cs="Calibri"/>
        </w:rPr>
      </w:pPr>
      <w:r>
        <w:rPr>
          <w:rFonts w:ascii="Calibri" w:eastAsia="Calibri" w:hAnsi="Calibri" w:cs="Calibri"/>
        </w:rPr>
        <w:tab/>
      </w:r>
    </w:p>
    <w:p w14:paraId="1992C836" w14:textId="77777777" w:rsidR="00A83ACC" w:rsidRDefault="00A83ACC">
      <w:pPr>
        <w:tabs>
          <w:tab w:val="center" w:pos="1272"/>
          <w:tab w:val="center" w:pos="4937"/>
          <w:tab w:val="center" w:pos="10915"/>
        </w:tabs>
        <w:spacing w:after="0" w:line="240" w:lineRule="auto"/>
        <w:ind w:left="0" w:firstLine="0"/>
        <w:rPr>
          <w:rFonts w:ascii="Calibri" w:eastAsia="Calibri" w:hAnsi="Calibri" w:cs="Calibri"/>
        </w:rPr>
      </w:pPr>
    </w:p>
    <w:p w14:paraId="32AF75F4" w14:textId="2F1787C6" w:rsidR="00D95044" w:rsidRDefault="00A83ACC">
      <w:pPr>
        <w:tabs>
          <w:tab w:val="center" w:pos="1272"/>
          <w:tab w:val="center" w:pos="4937"/>
          <w:tab w:val="center" w:pos="10915"/>
        </w:tabs>
        <w:spacing w:after="0" w:line="240" w:lineRule="auto"/>
        <w:ind w:left="0" w:firstLine="0"/>
      </w:pPr>
      <w:r>
        <w:rPr>
          <w:rFonts w:ascii="Calibri" w:eastAsia="Calibri" w:hAnsi="Calibri" w:cs="Calibri"/>
        </w:rPr>
        <w:tab/>
      </w:r>
      <w:r w:rsidR="00712C6E">
        <w:t xml:space="preserve">2.2 </w:t>
      </w:r>
      <w:r w:rsidR="00712C6E">
        <w:tab/>
        <w:t xml:space="preserve">The Buyer provided an Order Form for Services to the Supplier. </w:t>
      </w:r>
      <w:r w:rsidR="00712C6E">
        <w:tab/>
      </w:r>
      <w:r w:rsidR="00712C6E">
        <w:br w:type="page"/>
      </w:r>
    </w:p>
    <w:p w14:paraId="104CEB1C" w14:textId="77777777" w:rsidR="00D95044" w:rsidRDefault="00712C6E">
      <w:pPr>
        <w:pStyle w:val="Heading2"/>
        <w:numPr>
          <w:ilvl w:val="1"/>
          <w:numId w:val="11"/>
        </w:numPr>
        <w:tabs>
          <w:tab w:val="left" w:pos="0"/>
        </w:tabs>
        <w:spacing w:after="278" w:line="240" w:lineRule="auto"/>
        <w:ind w:left="1113"/>
      </w:pPr>
      <w:r>
        <w:lastRenderedPageBreak/>
        <w:t>Customer Benefits</w:t>
      </w:r>
    </w:p>
    <w:p w14:paraId="71E44000" w14:textId="77777777" w:rsidR="00D95044" w:rsidRDefault="00712C6E">
      <w:pPr>
        <w:ind w:right="14" w:firstLine="0"/>
      </w:pPr>
      <w:r>
        <w:t>For each Call-Off Contract please complete a customer benefits record, by following this link:</w:t>
      </w:r>
    </w:p>
    <w:p w14:paraId="5C782DFE" w14:textId="77777777" w:rsidR="00D95044" w:rsidRDefault="00712C6E">
      <w:pPr>
        <w:tabs>
          <w:tab w:val="center" w:pos="3002"/>
          <w:tab w:val="center" w:pos="7765"/>
        </w:tabs>
        <w:spacing w:after="344" w:line="252" w:lineRule="auto"/>
        <w:ind w:left="0" w:firstLine="0"/>
      </w:pPr>
      <w:r>
        <w:rPr>
          <w:rFonts w:ascii="Calibri" w:eastAsia="Calibri" w:hAnsi="Calibri" w:cs="Calibri"/>
        </w:rPr>
        <w:t xml:space="preserve">                      </w:t>
      </w:r>
      <w:r>
        <w:t> </w:t>
      </w:r>
      <w:hyperlink r:id="rId17">
        <w:r>
          <w:rPr>
            <w:color w:val="1155CC"/>
            <w:u w:val="single"/>
          </w:rPr>
          <w:t>G-Cloud 13 Customer Benefit Record</w:t>
        </w:r>
      </w:hyperlink>
      <w:r>
        <w:tab/>
      </w:r>
      <w:r>
        <w:br w:type="page"/>
      </w:r>
    </w:p>
    <w:p w14:paraId="09895BFE" w14:textId="77777777" w:rsidR="00D95044" w:rsidRDefault="00712C6E">
      <w:pPr>
        <w:pStyle w:val="Heading1"/>
        <w:numPr>
          <w:ilvl w:val="0"/>
          <w:numId w:val="11"/>
        </w:numPr>
        <w:tabs>
          <w:tab w:val="left" w:pos="0"/>
        </w:tabs>
        <w:spacing w:after="299" w:line="240" w:lineRule="auto"/>
        <w:ind w:left="1113"/>
      </w:pPr>
      <w:bookmarkStart w:id="5" w:name="_3znysh7" w:colFirst="0" w:colLast="0"/>
      <w:bookmarkEnd w:id="5"/>
      <w:r>
        <w:lastRenderedPageBreak/>
        <w:t>Part B: Terms and conditions</w:t>
      </w:r>
    </w:p>
    <w:p w14:paraId="759AD645" w14:textId="77777777" w:rsidR="00D95044" w:rsidRDefault="00712C6E">
      <w:pPr>
        <w:pStyle w:val="Heading3"/>
        <w:numPr>
          <w:ilvl w:val="2"/>
          <w:numId w:val="11"/>
        </w:numPr>
        <w:tabs>
          <w:tab w:val="left" w:pos="0"/>
          <w:tab w:val="center" w:pos="1235"/>
          <w:tab w:val="center" w:pos="4229"/>
        </w:tabs>
        <w:spacing w:after="66" w:line="240" w:lineRule="auto"/>
      </w:pPr>
      <w:r>
        <w:rPr>
          <w:rFonts w:ascii="Calibri" w:eastAsia="Calibri" w:hAnsi="Calibri" w:cs="Calibri"/>
          <w:color w:val="000000"/>
          <w:sz w:val="22"/>
          <w:szCs w:val="22"/>
        </w:rPr>
        <w:tab/>
      </w:r>
      <w:r>
        <w:t xml:space="preserve">1. </w:t>
      </w:r>
      <w:r>
        <w:tab/>
        <w:t>Call-Off Contract Start date and length</w:t>
      </w:r>
    </w:p>
    <w:p w14:paraId="501AFB58" w14:textId="77777777" w:rsidR="00D95044" w:rsidRDefault="00712C6E" w:rsidP="00CE04BE">
      <w:pPr>
        <w:tabs>
          <w:tab w:val="center" w:pos="1272"/>
          <w:tab w:val="center" w:pos="6075"/>
        </w:tabs>
        <w:ind w:left="1838" w:hanging="1838"/>
      </w:pPr>
      <w:r>
        <w:rPr>
          <w:rFonts w:ascii="Calibri" w:eastAsia="Calibri" w:hAnsi="Calibri" w:cs="Calibri"/>
        </w:rPr>
        <w:tab/>
      </w:r>
      <w:r>
        <w:t xml:space="preserve">1.1 </w:t>
      </w:r>
      <w:r>
        <w:tab/>
        <w:t>The Supplier must start providing the Services on the date specified in the Order Form.</w:t>
      </w:r>
    </w:p>
    <w:p w14:paraId="36293690" w14:textId="5A08CC8A" w:rsidR="00D95044" w:rsidRDefault="00712C6E">
      <w:pPr>
        <w:ind w:left="1838" w:right="14" w:hanging="720"/>
      </w:pPr>
      <w:r>
        <w:t xml:space="preserve">1.2 </w:t>
      </w:r>
      <w:r>
        <w:tab/>
        <w:t xml:space="preserve">This Call-Off Contract will expire on the Expiry Date in the Order Form. It will be for up to 36 months from the Start date unless </w:t>
      </w:r>
      <w:r w:rsidR="00A83ACC">
        <w:t>ended</w:t>
      </w:r>
      <w:r>
        <w:t xml:space="preserve"> earlier under clause 18 or extended by the Buyer under clause 1.3.</w:t>
      </w:r>
    </w:p>
    <w:p w14:paraId="661EF2C0" w14:textId="77777777" w:rsidR="00D95044" w:rsidRDefault="00712C6E">
      <w:pPr>
        <w:ind w:left="1838" w:right="14" w:hanging="720"/>
      </w:pPr>
      <w:r>
        <w:t xml:space="preserve">1.3 </w:t>
      </w:r>
      <w:r>
        <w:tab/>
        <w:t>The Buyer can extend this Call-Off Contract, with written notice to the Supplier, by the period in the Order Form, provided that this is within the maximum permitted under the Framework Agreement of 1 period of up to 12 months.</w:t>
      </w:r>
    </w:p>
    <w:p w14:paraId="4C5391AE" w14:textId="77777777" w:rsidR="00D95044" w:rsidRDefault="00712C6E">
      <w:pPr>
        <w:spacing w:after="980" w:line="240" w:lineRule="auto"/>
        <w:ind w:left="1838" w:right="14" w:hanging="720"/>
      </w:pPr>
      <w:r>
        <w:t xml:space="preserve">1.4 </w:t>
      </w:r>
      <w:r>
        <w:tab/>
        <w:t>The Parties must comply with the requirements under clauses 21.3 to 21.8 if the Buyer reserves the right in the Order Form to set the Term at more than 24 months.</w:t>
      </w:r>
    </w:p>
    <w:p w14:paraId="3D08A990" w14:textId="77777777" w:rsidR="00D95044" w:rsidRDefault="00712C6E">
      <w:pPr>
        <w:pStyle w:val="Heading3"/>
        <w:numPr>
          <w:ilvl w:val="2"/>
          <w:numId w:val="11"/>
        </w:numPr>
        <w:tabs>
          <w:tab w:val="left" w:pos="0"/>
          <w:tab w:val="center" w:pos="1235"/>
          <w:tab w:val="center" w:pos="3214"/>
        </w:tabs>
        <w:spacing w:after="69" w:line="240" w:lineRule="auto"/>
      </w:pPr>
      <w:r>
        <w:rPr>
          <w:rFonts w:ascii="Calibri" w:eastAsia="Calibri" w:hAnsi="Calibri" w:cs="Calibri"/>
          <w:color w:val="000000"/>
          <w:sz w:val="22"/>
          <w:szCs w:val="22"/>
        </w:rPr>
        <w:tab/>
      </w:r>
      <w:r>
        <w:t xml:space="preserve">2. </w:t>
      </w:r>
      <w:r>
        <w:tab/>
        <w:t>Incorporation of terms</w:t>
      </w:r>
    </w:p>
    <w:p w14:paraId="105DBBA1" w14:textId="77777777" w:rsidR="00D95044" w:rsidRDefault="00712C6E">
      <w:pPr>
        <w:spacing w:after="248" w:line="240" w:lineRule="auto"/>
        <w:ind w:left="1838" w:right="14" w:hanging="720"/>
      </w:pPr>
      <w:r>
        <w:t xml:space="preserve">2.1 </w:t>
      </w:r>
      <w:r>
        <w:tab/>
        <w:t>The following Framework Agreement clauses (including clauses and defined terms referenced by them) as modified under clause 2.2 are incorporated as separate Call-Off Contract obligations and apply between the Supplier and the Buyer:</w:t>
      </w:r>
    </w:p>
    <w:p w14:paraId="76F3B972" w14:textId="77777777" w:rsidR="00D95044" w:rsidRDefault="00712C6E">
      <w:pPr>
        <w:numPr>
          <w:ilvl w:val="0"/>
          <w:numId w:val="13"/>
        </w:numPr>
        <w:spacing w:after="28" w:line="240" w:lineRule="auto"/>
        <w:ind w:left="1891" w:right="14" w:hanging="397"/>
      </w:pPr>
      <w:r>
        <w:t>2.3 (Warranties and representations)</w:t>
      </w:r>
    </w:p>
    <w:p w14:paraId="7F1E3FD3" w14:textId="77777777" w:rsidR="00D95044" w:rsidRDefault="00712C6E">
      <w:pPr>
        <w:numPr>
          <w:ilvl w:val="0"/>
          <w:numId w:val="13"/>
        </w:numPr>
        <w:spacing w:after="31" w:line="240" w:lineRule="auto"/>
        <w:ind w:left="1891" w:right="14" w:hanging="397"/>
      </w:pPr>
      <w:r>
        <w:t>4.1 to 4.6 (Liability)</w:t>
      </w:r>
    </w:p>
    <w:p w14:paraId="468373C5" w14:textId="77777777" w:rsidR="00D95044" w:rsidRDefault="00712C6E">
      <w:pPr>
        <w:numPr>
          <w:ilvl w:val="0"/>
          <w:numId w:val="13"/>
        </w:numPr>
        <w:spacing w:after="31" w:line="240" w:lineRule="auto"/>
        <w:ind w:left="1891" w:right="14" w:hanging="397"/>
      </w:pPr>
      <w:r>
        <w:t>4.10 to 4.11 (IR35)</w:t>
      </w:r>
    </w:p>
    <w:p w14:paraId="3BFD189F" w14:textId="77777777" w:rsidR="00D95044" w:rsidRDefault="00712C6E">
      <w:pPr>
        <w:numPr>
          <w:ilvl w:val="0"/>
          <w:numId w:val="13"/>
        </w:numPr>
        <w:spacing w:after="30" w:line="240" w:lineRule="auto"/>
        <w:ind w:left="1891" w:right="14" w:hanging="397"/>
      </w:pPr>
      <w:r>
        <w:t>10 (Force majeure)</w:t>
      </w:r>
    </w:p>
    <w:p w14:paraId="77A64D3F" w14:textId="77777777" w:rsidR="00D95044" w:rsidRDefault="00712C6E">
      <w:pPr>
        <w:numPr>
          <w:ilvl w:val="0"/>
          <w:numId w:val="13"/>
        </w:numPr>
        <w:spacing w:after="30" w:line="240" w:lineRule="auto"/>
        <w:ind w:left="1891" w:right="14" w:hanging="397"/>
      </w:pPr>
      <w:r>
        <w:t>5.3 (Continuing rights)</w:t>
      </w:r>
    </w:p>
    <w:p w14:paraId="41EE60A6" w14:textId="77777777" w:rsidR="00D95044" w:rsidRDefault="00712C6E">
      <w:pPr>
        <w:numPr>
          <w:ilvl w:val="0"/>
          <w:numId w:val="13"/>
        </w:numPr>
        <w:spacing w:after="32" w:line="240" w:lineRule="auto"/>
        <w:ind w:left="1891" w:right="14" w:hanging="397"/>
      </w:pPr>
      <w:r>
        <w:t>5.4 to 5.6 (Change of control)</w:t>
      </w:r>
    </w:p>
    <w:p w14:paraId="70FE9665" w14:textId="77777777" w:rsidR="00D95044" w:rsidRDefault="00712C6E">
      <w:pPr>
        <w:numPr>
          <w:ilvl w:val="0"/>
          <w:numId w:val="13"/>
        </w:numPr>
        <w:spacing w:after="31" w:line="240" w:lineRule="auto"/>
        <w:ind w:left="1891" w:right="14" w:hanging="397"/>
      </w:pPr>
      <w:r>
        <w:t>5.7 (Fraud)</w:t>
      </w:r>
    </w:p>
    <w:p w14:paraId="71DC9594" w14:textId="77777777" w:rsidR="00D95044" w:rsidRDefault="00712C6E">
      <w:pPr>
        <w:numPr>
          <w:ilvl w:val="0"/>
          <w:numId w:val="13"/>
        </w:numPr>
        <w:spacing w:after="28" w:line="240" w:lineRule="auto"/>
        <w:ind w:left="1891" w:right="14" w:hanging="397"/>
      </w:pPr>
      <w:r>
        <w:t>5.8 (Notice of fraud)</w:t>
      </w:r>
    </w:p>
    <w:p w14:paraId="36633664" w14:textId="77777777" w:rsidR="00D95044" w:rsidRDefault="00712C6E">
      <w:pPr>
        <w:numPr>
          <w:ilvl w:val="0"/>
          <w:numId w:val="13"/>
        </w:numPr>
        <w:spacing w:after="31" w:line="240" w:lineRule="auto"/>
        <w:ind w:left="1891" w:right="14" w:hanging="397"/>
      </w:pPr>
      <w:r>
        <w:t>7 (Transparency and Audit)</w:t>
      </w:r>
    </w:p>
    <w:p w14:paraId="172A7C43" w14:textId="77777777" w:rsidR="00D95044" w:rsidRDefault="00712C6E">
      <w:pPr>
        <w:numPr>
          <w:ilvl w:val="0"/>
          <w:numId w:val="13"/>
        </w:numPr>
        <w:spacing w:after="31" w:line="240" w:lineRule="auto"/>
        <w:ind w:left="1891" w:right="14" w:hanging="397"/>
      </w:pPr>
      <w:r>
        <w:t>8.3 (Order of precedence)</w:t>
      </w:r>
    </w:p>
    <w:p w14:paraId="53EDD953" w14:textId="77777777" w:rsidR="00D95044" w:rsidRDefault="00712C6E">
      <w:pPr>
        <w:numPr>
          <w:ilvl w:val="0"/>
          <w:numId w:val="13"/>
        </w:numPr>
        <w:spacing w:after="30" w:line="240" w:lineRule="auto"/>
        <w:ind w:left="1891" w:right="14" w:hanging="397"/>
      </w:pPr>
      <w:r>
        <w:t>11 (Relationship)</w:t>
      </w:r>
    </w:p>
    <w:p w14:paraId="66B72DD3" w14:textId="77777777" w:rsidR="00D95044" w:rsidRDefault="00712C6E">
      <w:pPr>
        <w:numPr>
          <w:ilvl w:val="0"/>
          <w:numId w:val="13"/>
        </w:numPr>
        <w:spacing w:after="30" w:line="240" w:lineRule="auto"/>
        <w:ind w:left="1891" w:right="14" w:hanging="397"/>
      </w:pPr>
      <w:r>
        <w:t>14 (Entire agreement)</w:t>
      </w:r>
    </w:p>
    <w:p w14:paraId="1C65EE57" w14:textId="77777777" w:rsidR="00D95044" w:rsidRDefault="00712C6E">
      <w:pPr>
        <w:numPr>
          <w:ilvl w:val="0"/>
          <w:numId w:val="13"/>
        </w:numPr>
        <w:spacing w:after="30" w:line="240" w:lineRule="auto"/>
        <w:ind w:left="1891" w:right="14" w:hanging="397"/>
      </w:pPr>
      <w:r>
        <w:t>15 (Law and jurisdiction)</w:t>
      </w:r>
    </w:p>
    <w:p w14:paraId="0D754EA9" w14:textId="77777777" w:rsidR="00D95044" w:rsidRDefault="00712C6E">
      <w:pPr>
        <w:numPr>
          <w:ilvl w:val="0"/>
          <w:numId w:val="13"/>
        </w:numPr>
        <w:spacing w:after="30" w:line="240" w:lineRule="auto"/>
        <w:ind w:left="1891" w:right="14" w:hanging="397"/>
      </w:pPr>
      <w:r>
        <w:t>16 (Legislative change)</w:t>
      </w:r>
    </w:p>
    <w:p w14:paraId="68574EB5" w14:textId="77777777" w:rsidR="00D95044" w:rsidRDefault="00712C6E">
      <w:pPr>
        <w:numPr>
          <w:ilvl w:val="0"/>
          <w:numId w:val="13"/>
        </w:numPr>
        <w:spacing w:after="27" w:line="240" w:lineRule="auto"/>
        <w:ind w:left="1891" w:right="14" w:hanging="397"/>
      </w:pPr>
      <w:r>
        <w:t>17 (Bribery and corruption)</w:t>
      </w:r>
    </w:p>
    <w:p w14:paraId="7873611F" w14:textId="77777777" w:rsidR="00D95044" w:rsidRDefault="00712C6E">
      <w:pPr>
        <w:numPr>
          <w:ilvl w:val="0"/>
          <w:numId w:val="13"/>
        </w:numPr>
        <w:spacing w:after="30" w:line="240" w:lineRule="auto"/>
        <w:ind w:left="1891" w:right="14" w:hanging="397"/>
      </w:pPr>
      <w:r>
        <w:t>18 (Freedom of Information Act)</w:t>
      </w:r>
    </w:p>
    <w:p w14:paraId="7D61EDA0" w14:textId="77777777" w:rsidR="00D95044" w:rsidRDefault="00712C6E">
      <w:pPr>
        <w:numPr>
          <w:ilvl w:val="0"/>
          <w:numId w:val="13"/>
        </w:numPr>
        <w:spacing w:after="30" w:line="240" w:lineRule="auto"/>
        <w:ind w:left="1891" w:right="14" w:hanging="397"/>
      </w:pPr>
      <w:r>
        <w:t>19 (Promoting tax compliance)</w:t>
      </w:r>
    </w:p>
    <w:p w14:paraId="30E60DA2" w14:textId="77777777" w:rsidR="00D95044" w:rsidRDefault="00712C6E">
      <w:pPr>
        <w:numPr>
          <w:ilvl w:val="0"/>
          <w:numId w:val="13"/>
        </w:numPr>
        <w:spacing w:after="30" w:line="240" w:lineRule="auto"/>
        <w:ind w:left="1891" w:right="14" w:hanging="397"/>
      </w:pPr>
      <w:r>
        <w:t>20 (Official Secrets Act)</w:t>
      </w:r>
    </w:p>
    <w:p w14:paraId="04A5D918" w14:textId="77777777" w:rsidR="00D95044" w:rsidRDefault="00712C6E">
      <w:pPr>
        <w:numPr>
          <w:ilvl w:val="0"/>
          <w:numId w:val="13"/>
        </w:numPr>
        <w:spacing w:after="29" w:line="240" w:lineRule="auto"/>
        <w:ind w:left="1891" w:right="14" w:hanging="397"/>
      </w:pPr>
      <w:r>
        <w:t>21 (Transfer and subcontracting)</w:t>
      </w:r>
    </w:p>
    <w:p w14:paraId="69862E01" w14:textId="77777777" w:rsidR="00D95044" w:rsidRDefault="00712C6E">
      <w:pPr>
        <w:numPr>
          <w:ilvl w:val="0"/>
          <w:numId w:val="13"/>
        </w:numPr>
        <w:spacing w:after="0" w:line="240" w:lineRule="auto"/>
        <w:ind w:left="1891" w:right="14" w:hanging="397"/>
      </w:pPr>
      <w:r>
        <w:t>23 (Complaints handling and resolution)</w:t>
      </w:r>
    </w:p>
    <w:p w14:paraId="5B9FD6B8" w14:textId="77777777" w:rsidR="00D95044" w:rsidRDefault="00712C6E">
      <w:pPr>
        <w:numPr>
          <w:ilvl w:val="0"/>
          <w:numId w:val="13"/>
        </w:numPr>
        <w:spacing w:after="0" w:line="240" w:lineRule="auto"/>
        <w:ind w:left="1891" w:right="14" w:hanging="397"/>
      </w:pPr>
      <w:r>
        <w:t>24 (Conflicts of interest and ethical walls)</w:t>
      </w:r>
    </w:p>
    <w:p w14:paraId="1DFD4270" w14:textId="77777777" w:rsidR="00D95044" w:rsidRDefault="00712C6E">
      <w:pPr>
        <w:numPr>
          <w:ilvl w:val="0"/>
          <w:numId w:val="13"/>
        </w:numPr>
        <w:spacing w:after="0" w:line="240" w:lineRule="auto"/>
        <w:ind w:left="1891" w:right="14" w:hanging="397"/>
      </w:pPr>
      <w:r>
        <w:t>25 (Publicity and branding)</w:t>
      </w:r>
    </w:p>
    <w:p w14:paraId="17EA8441" w14:textId="77777777" w:rsidR="00D95044" w:rsidRDefault="00712C6E">
      <w:pPr>
        <w:numPr>
          <w:ilvl w:val="0"/>
          <w:numId w:val="13"/>
        </w:numPr>
        <w:spacing w:after="0" w:line="240" w:lineRule="auto"/>
        <w:ind w:left="1891" w:right="14" w:hanging="397"/>
      </w:pPr>
      <w:r>
        <w:t>26 (Equality and diversity)</w:t>
      </w:r>
    </w:p>
    <w:p w14:paraId="1AE0629E" w14:textId="77777777" w:rsidR="00D95044" w:rsidRDefault="00712C6E">
      <w:pPr>
        <w:numPr>
          <w:ilvl w:val="0"/>
          <w:numId w:val="13"/>
        </w:numPr>
        <w:spacing w:after="29" w:line="240" w:lineRule="auto"/>
        <w:ind w:left="1891" w:right="14" w:hanging="397"/>
      </w:pPr>
      <w:r>
        <w:lastRenderedPageBreak/>
        <w:t>28 (Data protection)</w:t>
      </w:r>
    </w:p>
    <w:p w14:paraId="2D34194C" w14:textId="77777777" w:rsidR="00D95044" w:rsidRDefault="00712C6E">
      <w:pPr>
        <w:numPr>
          <w:ilvl w:val="0"/>
          <w:numId w:val="13"/>
        </w:numPr>
        <w:spacing w:after="29" w:line="240" w:lineRule="auto"/>
        <w:ind w:left="1891" w:right="14" w:hanging="397"/>
      </w:pPr>
      <w:r>
        <w:t>31 (Severability)</w:t>
      </w:r>
    </w:p>
    <w:p w14:paraId="42BB408A" w14:textId="77777777" w:rsidR="00D95044" w:rsidRDefault="00712C6E">
      <w:pPr>
        <w:numPr>
          <w:ilvl w:val="0"/>
          <w:numId w:val="13"/>
        </w:numPr>
        <w:spacing w:after="31" w:line="240" w:lineRule="auto"/>
        <w:ind w:left="1891" w:right="14" w:hanging="397"/>
      </w:pPr>
      <w:r>
        <w:t>32 and 33 (Managing disputes and Mediation)</w:t>
      </w:r>
    </w:p>
    <w:p w14:paraId="24A7D65C" w14:textId="77777777" w:rsidR="00D95044" w:rsidRDefault="00712C6E">
      <w:pPr>
        <w:numPr>
          <w:ilvl w:val="0"/>
          <w:numId w:val="13"/>
        </w:numPr>
        <w:spacing w:after="30" w:line="240" w:lineRule="auto"/>
        <w:ind w:left="1891" w:right="14" w:hanging="397"/>
      </w:pPr>
      <w:r>
        <w:t>34 (Confidentiality)</w:t>
      </w:r>
    </w:p>
    <w:p w14:paraId="55D7544C" w14:textId="77777777" w:rsidR="00D95044" w:rsidRDefault="00712C6E">
      <w:pPr>
        <w:numPr>
          <w:ilvl w:val="0"/>
          <w:numId w:val="13"/>
        </w:numPr>
        <w:spacing w:after="30" w:line="240" w:lineRule="auto"/>
        <w:ind w:left="1891" w:right="14" w:hanging="397"/>
      </w:pPr>
      <w:r>
        <w:t>35 (Waiver and cumulative remedies)</w:t>
      </w:r>
    </w:p>
    <w:p w14:paraId="40C9CF63" w14:textId="77777777" w:rsidR="00D95044" w:rsidRDefault="00712C6E">
      <w:pPr>
        <w:numPr>
          <w:ilvl w:val="0"/>
          <w:numId w:val="13"/>
        </w:numPr>
        <w:spacing w:after="27" w:line="240" w:lineRule="auto"/>
        <w:ind w:left="1891" w:right="14" w:hanging="397"/>
      </w:pPr>
      <w:r>
        <w:t>36 (Corporate Social Responsibility)</w:t>
      </w:r>
    </w:p>
    <w:p w14:paraId="1925D266" w14:textId="77777777" w:rsidR="00D95044" w:rsidRDefault="00712C6E">
      <w:pPr>
        <w:numPr>
          <w:ilvl w:val="0"/>
          <w:numId w:val="13"/>
        </w:numPr>
        <w:ind w:left="1891" w:right="14" w:hanging="397"/>
      </w:pPr>
      <w:r>
        <w:t>paragraphs 1 to 10 of the Framework Agreement Schedule 3</w:t>
      </w:r>
    </w:p>
    <w:p w14:paraId="5B0546D4" w14:textId="77777777" w:rsidR="00D95044" w:rsidRDefault="00712C6E">
      <w:pPr>
        <w:tabs>
          <w:tab w:val="center" w:pos="1272"/>
          <w:tab w:val="center" w:pos="5683"/>
        </w:tabs>
        <w:ind w:left="0" w:firstLine="0"/>
      </w:pPr>
      <w:r>
        <w:rPr>
          <w:rFonts w:ascii="Calibri" w:eastAsia="Calibri" w:hAnsi="Calibri" w:cs="Calibri"/>
        </w:rPr>
        <w:tab/>
      </w:r>
      <w:r>
        <w:t xml:space="preserve">2.2 </w:t>
      </w:r>
      <w:r>
        <w:tab/>
        <w:t>The Framework Agreement provisions in clause 2.1 will be modified as follows:</w:t>
      </w:r>
    </w:p>
    <w:p w14:paraId="747B208F" w14:textId="77777777" w:rsidR="00D95044" w:rsidRDefault="00712C6E">
      <w:pPr>
        <w:numPr>
          <w:ilvl w:val="2"/>
          <w:numId w:val="2"/>
        </w:numPr>
        <w:spacing w:after="41" w:line="240" w:lineRule="auto"/>
        <w:ind w:right="14" w:hanging="720"/>
      </w:pPr>
      <w:r>
        <w:t>a reference to the ‘Framework Agreement’ will be a reference to the ‘Call-Off Contract’</w:t>
      </w:r>
    </w:p>
    <w:p w14:paraId="329CFD38" w14:textId="77777777" w:rsidR="00D95044" w:rsidRDefault="00712C6E">
      <w:pPr>
        <w:numPr>
          <w:ilvl w:val="2"/>
          <w:numId w:val="2"/>
        </w:numPr>
        <w:spacing w:after="55" w:line="240" w:lineRule="auto"/>
        <w:ind w:right="14" w:hanging="720"/>
      </w:pPr>
      <w:r>
        <w:t>a reference to ‘CCS’ or to ‘CCS and/or the Buyer’ will be a reference to ‘the Buyer’</w:t>
      </w:r>
    </w:p>
    <w:p w14:paraId="4BAB1D24" w14:textId="77777777" w:rsidR="00D95044" w:rsidRDefault="00712C6E">
      <w:pPr>
        <w:numPr>
          <w:ilvl w:val="2"/>
          <w:numId w:val="2"/>
        </w:numPr>
        <w:ind w:right="14" w:hanging="720"/>
      </w:pPr>
      <w:r>
        <w:t>a reference to the ‘Parties’ and a ‘Party’ will be a reference to the Buyer and Supplier as Parties under this Call-Off Contract</w:t>
      </w:r>
    </w:p>
    <w:p w14:paraId="7E89D912" w14:textId="77777777" w:rsidR="00D95044" w:rsidRDefault="00712C6E">
      <w:pPr>
        <w:numPr>
          <w:ilvl w:val="1"/>
          <w:numId w:val="5"/>
        </w:numPr>
        <w:ind w:right="14" w:hanging="720"/>
      </w:pPr>
      <w:r>
        <w:t>The Parties acknowledge that they are required to complete the applicable Annexes contained in Schedule 7 (Processing Data) of the Framework Agreement for the purposes of this Call-Off Contract. The applicable Annexes being reproduced at Schedule 7 of this Call-Off Contract.</w:t>
      </w:r>
    </w:p>
    <w:p w14:paraId="0959966E" w14:textId="77777777" w:rsidR="00D95044" w:rsidRDefault="00712C6E">
      <w:pPr>
        <w:numPr>
          <w:ilvl w:val="1"/>
          <w:numId w:val="5"/>
        </w:numPr>
        <w:ind w:right="14" w:hanging="720"/>
      </w:pPr>
      <w:r>
        <w:t>The Framework Agreement incorporated clauses will be referred to as incorporated Framework clause ‘XX’, where ‘XX’ is the Framework Agreement clause number.</w:t>
      </w:r>
    </w:p>
    <w:p w14:paraId="4CECBC6C" w14:textId="77777777" w:rsidR="00D95044" w:rsidRDefault="00712C6E">
      <w:pPr>
        <w:numPr>
          <w:ilvl w:val="1"/>
          <w:numId w:val="5"/>
        </w:numPr>
        <w:spacing w:after="740" w:line="240" w:lineRule="auto"/>
        <w:ind w:right="14" w:hanging="720"/>
      </w:pPr>
      <w:r>
        <w:t>When an Order Form is signed, the terms and conditions agreed in it will be incorporated into this Call-Off Contract.</w:t>
      </w:r>
    </w:p>
    <w:p w14:paraId="3105597F" w14:textId="77777777" w:rsidR="00D95044" w:rsidRDefault="00712C6E">
      <w:pPr>
        <w:pStyle w:val="Heading3"/>
        <w:numPr>
          <w:ilvl w:val="2"/>
          <w:numId w:val="11"/>
        </w:numPr>
        <w:tabs>
          <w:tab w:val="left" w:pos="0"/>
          <w:tab w:val="center" w:pos="1235"/>
          <w:tab w:val="center" w:pos="2990"/>
        </w:tabs>
        <w:spacing w:after="208" w:line="240" w:lineRule="auto"/>
      </w:pPr>
      <w:r>
        <w:rPr>
          <w:rFonts w:ascii="Calibri" w:eastAsia="Calibri" w:hAnsi="Calibri" w:cs="Calibri"/>
          <w:color w:val="000000"/>
          <w:sz w:val="22"/>
          <w:szCs w:val="22"/>
        </w:rPr>
        <w:tab/>
      </w:r>
      <w:r>
        <w:t xml:space="preserve">3. </w:t>
      </w:r>
      <w:r>
        <w:tab/>
        <w:t>Supply of services</w:t>
      </w:r>
    </w:p>
    <w:p w14:paraId="354723F2" w14:textId="77777777" w:rsidR="00D95044" w:rsidRDefault="00712C6E">
      <w:pPr>
        <w:spacing w:after="261" w:line="240" w:lineRule="auto"/>
        <w:ind w:left="1838" w:right="14" w:hanging="720"/>
      </w:pPr>
      <w:r>
        <w:t xml:space="preserve">3.1 </w:t>
      </w:r>
      <w:r>
        <w:tab/>
        <w:t>The Supplier agrees to supply the G-Cloud Services and any Additional Services under the terms of the Call-Off Contract and the Supplier’s Application.</w:t>
      </w:r>
    </w:p>
    <w:p w14:paraId="3AFE38EF" w14:textId="2302847B" w:rsidR="00D95044" w:rsidRDefault="00712C6E" w:rsidP="00FD45C0">
      <w:pPr>
        <w:spacing w:after="741" w:line="240" w:lineRule="auto"/>
        <w:ind w:left="1838" w:right="14" w:hanging="720"/>
      </w:pPr>
      <w:r>
        <w:t xml:space="preserve">3.2 </w:t>
      </w:r>
      <w:r>
        <w:tab/>
        <w:t>The Supplier undertakes that each G-Cloud Service will meet the Buyer’s acceptance criteria, as defined in the Order Form.</w:t>
      </w:r>
    </w:p>
    <w:p w14:paraId="45DB0AFB" w14:textId="77777777" w:rsidR="00D95044" w:rsidRDefault="00712C6E">
      <w:pPr>
        <w:pStyle w:val="Heading3"/>
        <w:numPr>
          <w:ilvl w:val="2"/>
          <w:numId w:val="11"/>
        </w:numPr>
        <w:tabs>
          <w:tab w:val="left" w:pos="0"/>
          <w:tab w:val="center" w:pos="1235"/>
          <w:tab w:val="center" w:pos="2668"/>
        </w:tabs>
        <w:spacing w:after="205" w:line="240" w:lineRule="auto"/>
      </w:pPr>
      <w:r>
        <w:rPr>
          <w:rFonts w:ascii="Calibri" w:eastAsia="Calibri" w:hAnsi="Calibri" w:cs="Calibri"/>
          <w:color w:val="000000"/>
          <w:sz w:val="22"/>
          <w:szCs w:val="22"/>
        </w:rPr>
        <w:tab/>
      </w:r>
      <w:r>
        <w:t xml:space="preserve">4. </w:t>
      </w:r>
      <w:r>
        <w:tab/>
        <w:t>Supplier staff</w:t>
      </w:r>
    </w:p>
    <w:p w14:paraId="7F411712" w14:textId="77777777" w:rsidR="00D95044" w:rsidRDefault="00712C6E">
      <w:pPr>
        <w:tabs>
          <w:tab w:val="center" w:pos="1272"/>
          <w:tab w:val="center" w:pos="3031"/>
        </w:tabs>
        <w:spacing w:after="280" w:line="240" w:lineRule="auto"/>
        <w:ind w:left="0" w:firstLine="0"/>
      </w:pPr>
      <w:r>
        <w:rPr>
          <w:rFonts w:ascii="Calibri" w:eastAsia="Calibri" w:hAnsi="Calibri" w:cs="Calibri"/>
        </w:rPr>
        <w:tab/>
      </w:r>
      <w:r>
        <w:t xml:space="preserve">4.1 </w:t>
      </w:r>
      <w:r>
        <w:tab/>
        <w:t>The Supplier Staff must:</w:t>
      </w:r>
    </w:p>
    <w:p w14:paraId="7F1F1036" w14:textId="77777777" w:rsidR="00D95044" w:rsidRDefault="00712C6E">
      <w:pPr>
        <w:tabs>
          <w:tab w:val="center" w:pos="1133"/>
          <w:tab w:val="center" w:pos="5789"/>
        </w:tabs>
        <w:ind w:left="0" w:firstLine="0"/>
      </w:pPr>
      <w:r>
        <w:rPr>
          <w:rFonts w:ascii="Calibri" w:eastAsia="Calibri" w:hAnsi="Calibri" w:cs="Calibri"/>
        </w:rPr>
        <w:tab/>
        <w:t xml:space="preserve"> </w:t>
      </w:r>
      <w:r>
        <w:rPr>
          <w:rFonts w:ascii="Calibri" w:eastAsia="Calibri" w:hAnsi="Calibri" w:cs="Calibri"/>
        </w:rPr>
        <w:tab/>
      </w:r>
      <w:r>
        <w:t>4.1.1 be appropriately experienced, qualified and trained to supply the Services</w:t>
      </w:r>
    </w:p>
    <w:p w14:paraId="65BDDF6D" w14:textId="77777777" w:rsidR="00D95044" w:rsidRDefault="00712C6E">
      <w:pPr>
        <w:tabs>
          <w:tab w:val="center" w:pos="1133"/>
          <w:tab w:val="center" w:pos="5728"/>
        </w:tabs>
        <w:ind w:left="0" w:firstLine="0"/>
      </w:pPr>
      <w:r>
        <w:rPr>
          <w:rFonts w:ascii="Calibri" w:eastAsia="Calibri" w:hAnsi="Calibri" w:cs="Calibri"/>
        </w:rPr>
        <w:tab/>
        <w:t xml:space="preserve"> </w:t>
      </w:r>
      <w:r>
        <w:rPr>
          <w:rFonts w:ascii="Calibri" w:eastAsia="Calibri" w:hAnsi="Calibri" w:cs="Calibri"/>
        </w:rPr>
        <w:tab/>
      </w:r>
      <w:r>
        <w:t>4.1.2 apply all due skill, care and diligence in faithfully performing those duties</w:t>
      </w:r>
    </w:p>
    <w:p w14:paraId="40314385" w14:textId="77777777" w:rsidR="00D95044" w:rsidRDefault="00712C6E">
      <w:pPr>
        <w:ind w:left="1838" w:right="14" w:hanging="720"/>
      </w:pPr>
      <w:r>
        <w:rPr>
          <w:rFonts w:ascii="Calibri" w:eastAsia="Calibri" w:hAnsi="Calibri" w:cs="Calibri"/>
        </w:rPr>
        <w:lastRenderedPageBreak/>
        <w:t xml:space="preserve"> </w:t>
      </w:r>
      <w:r>
        <w:rPr>
          <w:rFonts w:ascii="Calibri" w:eastAsia="Calibri" w:hAnsi="Calibri" w:cs="Calibri"/>
        </w:rPr>
        <w:tab/>
        <w:t xml:space="preserve"> </w:t>
      </w:r>
      <w:r>
        <w:t>4.1.3 obey all lawful instructions and reasonable directions of the Buyer and provide the Services to the reasonable satisfaction of the Buyer</w:t>
      </w:r>
    </w:p>
    <w:p w14:paraId="3CF826E0" w14:textId="77777777" w:rsidR="00D95044" w:rsidRDefault="00712C6E">
      <w:pPr>
        <w:tabs>
          <w:tab w:val="center" w:pos="1133"/>
          <w:tab w:val="center" w:pos="5923"/>
        </w:tabs>
        <w:ind w:left="0" w:firstLine="0"/>
      </w:pPr>
      <w:r>
        <w:rPr>
          <w:rFonts w:ascii="Calibri" w:eastAsia="Calibri" w:hAnsi="Calibri" w:cs="Calibri"/>
        </w:rPr>
        <w:tab/>
        <w:t xml:space="preserve"> </w:t>
      </w:r>
      <w:r>
        <w:rPr>
          <w:rFonts w:ascii="Calibri" w:eastAsia="Calibri" w:hAnsi="Calibri" w:cs="Calibri"/>
        </w:rPr>
        <w:tab/>
      </w:r>
      <w:r>
        <w:t>4.1.4 respond to any enquiries about the Services as soon as reasonably possible</w:t>
      </w:r>
    </w:p>
    <w:p w14:paraId="16F825E3" w14:textId="77777777" w:rsidR="00D95044" w:rsidRDefault="00712C6E">
      <w:pPr>
        <w:tabs>
          <w:tab w:val="center" w:pos="1133"/>
          <w:tab w:val="center" w:pos="5702"/>
        </w:tabs>
        <w:ind w:left="0" w:firstLine="0"/>
      </w:pPr>
      <w:r>
        <w:rPr>
          <w:rFonts w:ascii="Calibri" w:eastAsia="Calibri" w:hAnsi="Calibri" w:cs="Calibri"/>
        </w:rPr>
        <w:tab/>
        <w:t xml:space="preserve"> </w:t>
      </w:r>
      <w:r>
        <w:rPr>
          <w:rFonts w:ascii="Calibri" w:eastAsia="Calibri" w:hAnsi="Calibri" w:cs="Calibri"/>
        </w:rPr>
        <w:tab/>
      </w:r>
      <w:r>
        <w:t>4.1.5 complete any necessary Supplier Staff vetting as specified by the Buyer</w:t>
      </w:r>
    </w:p>
    <w:p w14:paraId="48D22605" w14:textId="77777777" w:rsidR="00D95044" w:rsidRDefault="00712C6E">
      <w:pPr>
        <w:ind w:left="1838" w:right="14" w:hanging="720"/>
      </w:pPr>
      <w:r>
        <w:t xml:space="preserve">4.2 </w:t>
      </w:r>
      <w:r>
        <w:tab/>
        <w:t>The Supplier must retain overall control of the Supplier Staff so that they are not considered to be employees, workers, agents or contractors of the Buyer.</w:t>
      </w:r>
    </w:p>
    <w:p w14:paraId="41095C44" w14:textId="77777777" w:rsidR="00D95044" w:rsidRDefault="00712C6E">
      <w:pPr>
        <w:ind w:left="1838" w:right="14" w:hanging="720"/>
      </w:pPr>
      <w:r>
        <w:t xml:space="preserve">4.3 </w:t>
      </w:r>
      <w:r>
        <w:tab/>
        <w:t>The Supplier may substitute any Supplier Staff as long as they have the equivalent experience and qualifications to the substituted staff member.</w:t>
      </w:r>
    </w:p>
    <w:p w14:paraId="1F257D5D" w14:textId="77777777" w:rsidR="00D95044" w:rsidRDefault="00712C6E">
      <w:pPr>
        <w:ind w:left="1838" w:right="14" w:hanging="720"/>
      </w:pPr>
      <w:r>
        <w:t xml:space="preserve">4.4 </w:t>
      </w:r>
      <w:r>
        <w:tab/>
        <w:t>The Buyer may conduct IR35 Assessments using the ESI tool to assess whether the Supplier’s engagement under the Call-Off Contract is Inside or Outside IR35.</w:t>
      </w:r>
    </w:p>
    <w:p w14:paraId="7C471865" w14:textId="77777777" w:rsidR="00D95044" w:rsidRDefault="00712C6E">
      <w:pPr>
        <w:ind w:left="1838" w:right="14" w:hanging="720"/>
      </w:pPr>
      <w:r>
        <w:t xml:space="preserve">4.5 </w:t>
      </w:r>
      <w:r>
        <w:tab/>
        <w:t>The Buyer may End this Call-Off Contract for Material Breach as per clause 18.5 hereunder if the Supplier is delivering the Services Inside IR35.</w:t>
      </w:r>
    </w:p>
    <w:p w14:paraId="4E7FE30F" w14:textId="77777777" w:rsidR="00D95044" w:rsidRDefault="00712C6E">
      <w:pPr>
        <w:ind w:left="1838" w:right="14" w:hanging="720"/>
      </w:pPr>
      <w:r>
        <w:t xml:space="preserve">4.6 </w:t>
      </w:r>
      <w: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1B36A6C5" w14:textId="77777777" w:rsidR="00D95044" w:rsidRDefault="00712C6E">
      <w:pPr>
        <w:ind w:left="1838" w:right="14" w:hanging="720"/>
      </w:pPr>
      <w:r>
        <w:t xml:space="preserve">4.7 </w:t>
      </w:r>
      <w:r>
        <w:tab/>
        <w:t>If the Indicative Test indicates the delivery of the Services could potentially be Inside IR35, the Supplier must provide the Buyer with all relevant information needed to enable the Buyer to conduct its own IR35 Assessment.</w:t>
      </w:r>
    </w:p>
    <w:p w14:paraId="1AA891C2" w14:textId="77777777" w:rsidR="00D95044" w:rsidRDefault="00712C6E">
      <w:pPr>
        <w:spacing w:after="981" w:line="240" w:lineRule="auto"/>
        <w:ind w:left="1838" w:right="14" w:hanging="720"/>
      </w:pPr>
      <w:r>
        <w:t xml:space="preserve">4.8 </w:t>
      </w:r>
      <w:r>
        <w:tab/>
        <w:t>If it is determined by the Buyer that the Supplier is Outside IR35, the Buyer will provide the ESI reference number and a copy of the PDF to the Supplier.</w:t>
      </w:r>
    </w:p>
    <w:p w14:paraId="4FEC902C" w14:textId="77777777" w:rsidR="00D95044" w:rsidRDefault="00712C6E">
      <w:pPr>
        <w:pStyle w:val="Heading3"/>
        <w:numPr>
          <w:ilvl w:val="2"/>
          <w:numId w:val="11"/>
        </w:numPr>
        <w:tabs>
          <w:tab w:val="left" w:pos="0"/>
          <w:tab w:val="center" w:pos="1235"/>
          <w:tab w:val="center" w:pos="2703"/>
        </w:tabs>
        <w:spacing w:after="205" w:line="240" w:lineRule="auto"/>
      </w:pPr>
      <w:r>
        <w:rPr>
          <w:rFonts w:ascii="Calibri" w:eastAsia="Calibri" w:hAnsi="Calibri" w:cs="Calibri"/>
          <w:color w:val="000000"/>
          <w:sz w:val="22"/>
          <w:szCs w:val="22"/>
        </w:rPr>
        <w:tab/>
      </w:r>
      <w:r>
        <w:t xml:space="preserve">5. </w:t>
      </w:r>
      <w:r>
        <w:tab/>
        <w:t>Due diligence</w:t>
      </w:r>
    </w:p>
    <w:p w14:paraId="4163D9E0" w14:textId="77777777" w:rsidR="00D95044" w:rsidRDefault="00712C6E">
      <w:pPr>
        <w:tabs>
          <w:tab w:val="center" w:pos="1272"/>
          <w:tab w:val="center" w:pos="5117"/>
        </w:tabs>
        <w:spacing w:after="160" w:line="240" w:lineRule="auto"/>
        <w:ind w:left="0" w:firstLine="0"/>
      </w:pPr>
      <w:r>
        <w:rPr>
          <w:rFonts w:ascii="Calibri" w:eastAsia="Calibri" w:hAnsi="Calibri" w:cs="Calibri"/>
        </w:rPr>
        <w:tab/>
      </w:r>
      <w:r>
        <w:t xml:space="preserve">5.1 </w:t>
      </w:r>
      <w:r>
        <w:tab/>
        <w:t>Both Parties agree that when entering into a Call-Off Contract they:</w:t>
      </w:r>
    </w:p>
    <w:p w14:paraId="2EAA43D0" w14:textId="77777777" w:rsidR="00D95044" w:rsidRDefault="00712C6E">
      <w:pPr>
        <w:spacing w:after="127" w:line="240" w:lineRule="auto"/>
        <w:ind w:left="2573" w:right="14" w:hanging="720"/>
      </w:pPr>
      <w:r>
        <w:t>5.1.1 have made their own enquiries and are satisfied by the accuracy of any information supplied by the other Party</w:t>
      </w:r>
    </w:p>
    <w:p w14:paraId="54F84972" w14:textId="77777777" w:rsidR="00D95044" w:rsidRDefault="00712C6E">
      <w:pPr>
        <w:spacing w:after="128" w:line="240" w:lineRule="auto"/>
        <w:ind w:left="2573" w:right="14" w:hanging="720"/>
      </w:pPr>
      <w:r>
        <w:t>5.1.2 are confident that they can fulfil their obligations according to the Call-Off Contract terms</w:t>
      </w:r>
    </w:p>
    <w:p w14:paraId="54266DCF" w14:textId="77777777" w:rsidR="00D95044" w:rsidRDefault="00712C6E">
      <w:pPr>
        <w:spacing w:after="128" w:line="240" w:lineRule="auto"/>
        <w:ind w:left="2573" w:right="14" w:hanging="720"/>
      </w:pPr>
      <w:r>
        <w:lastRenderedPageBreak/>
        <w:t>5.1.3 have raised all due diligence questions before signing the Call-Off Contract</w:t>
      </w:r>
    </w:p>
    <w:p w14:paraId="614F7E68" w14:textId="683A5E01" w:rsidR="00D95044" w:rsidRDefault="00712C6E">
      <w:pPr>
        <w:spacing w:after="128" w:line="240" w:lineRule="auto"/>
        <w:ind w:left="2573" w:right="14" w:hanging="720"/>
      </w:pPr>
      <w:r>
        <w:t>5.1.4 have entered into the Call-Off Contract relying on their own due diligence</w:t>
      </w:r>
    </w:p>
    <w:p w14:paraId="22353411" w14:textId="6E1B32A2" w:rsidR="009D0028" w:rsidRDefault="009D0028">
      <w:pPr>
        <w:spacing w:after="128" w:line="240" w:lineRule="auto"/>
        <w:ind w:left="2573" w:right="14" w:hanging="720"/>
      </w:pPr>
    </w:p>
    <w:p w14:paraId="2472757A" w14:textId="77777777" w:rsidR="009D0028" w:rsidRDefault="009D0028">
      <w:pPr>
        <w:spacing w:after="128" w:line="240" w:lineRule="auto"/>
        <w:ind w:left="2573" w:right="14" w:hanging="720"/>
      </w:pPr>
    </w:p>
    <w:p w14:paraId="41B13E50" w14:textId="77777777" w:rsidR="00D95044" w:rsidRDefault="00712C6E">
      <w:pPr>
        <w:pStyle w:val="Heading3"/>
        <w:numPr>
          <w:ilvl w:val="2"/>
          <w:numId w:val="11"/>
        </w:numPr>
        <w:tabs>
          <w:tab w:val="left" w:pos="0"/>
          <w:tab w:val="center" w:pos="1235"/>
          <w:tab w:val="center" w:pos="4427"/>
        </w:tabs>
        <w:spacing w:after="69" w:line="240" w:lineRule="auto"/>
      </w:pPr>
      <w:r>
        <w:rPr>
          <w:rFonts w:ascii="Calibri" w:eastAsia="Calibri" w:hAnsi="Calibri" w:cs="Calibri"/>
          <w:color w:val="000000"/>
          <w:sz w:val="22"/>
          <w:szCs w:val="22"/>
        </w:rPr>
        <w:tab/>
      </w:r>
      <w:r>
        <w:t xml:space="preserve">6. </w:t>
      </w:r>
      <w:r>
        <w:tab/>
        <w:t>Business continuity and disaster recovery</w:t>
      </w:r>
    </w:p>
    <w:p w14:paraId="47B0576E" w14:textId="77777777" w:rsidR="00D95044" w:rsidRDefault="00712C6E">
      <w:pPr>
        <w:spacing w:after="349" w:line="240" w:lineRule="auto"/>
        <w:ind w:left="1838" w:right="14" w:hanging="720"/>
      </w:pPr>
      <w:r>
        <w:t xml:space="preserve">6.1 </w:t>
      </w:r>
      <w:r>
        <w:tab/>
        <w:t>The Supplier will have a clear business continuity and disaster recovery plan in their Service Descriptions.</w:t>
      </w:r>
    </w:p>
    <w:p w14:paraId="53170508" w14:textId="77777777" w:rsidR="00D95044" w:rsidRDefault="00712C6E">
      <w:pPr>
        <w:ind w:left="1838" w:right="14" w:hanging="720"/>
      </w:pPr>
      <w:r>
        <w:t xml:space="preserve">6.2 </w:t>
      </w:r>
      <w:r>
        <w:tab/>
        <w:t>The Supplier’s business continuity and disaster recovery services are part of the Services and will be performed by the Supplier when required.</w:t>
      </w:r>
    </w:p>
    <w:p w14:paraId="3528D73A" w14:textId="77777777" w:rsidR="00D95044" w:rsidRDefault="00712C6E">
      <w:pPr>
        <w:spacing w:after="741" w:line="240" w:lineRule="auto"/>
        <w:ind w:left="1838" w:right="14" w:hanging="720"/>
      </w:pPr>
      <w:r>
        <w:t xml:space="preserve">6.3 </w:t>
      </w:r>
      <w:r>
        <w:tab/>
        <w:t>If requested by the Buyer prior to entering into this Call-Off Contract, the Supplier must ensure that its business continuity and disaster recovery plan is consistent with the Buyer’s own plans.</w:t>
      </w:r>
    </w:p>
    <w:p w14:paraId="7AD5A54F" w14:textId="77777777" w:rsidR="00D95044" w:rsidRDefault="00712C6E">
      <w:pPr>
        <w:pStyle w:val="Heading3"/>
        <w:numPr>
          <w:ilvl w:val="2"/>
          <w:numId w:val="11"/>
        </w:numPr>
        <w:tabs>
          <w:tab w:val="left" w:pos="0"/>
          <w:tab w:val="center" w:pos="1235"/>
          <w:tab w:val="center" w:pos="4622"/>
        </w:tabs>
        <w:spacing w:after="103" w:line="240" w:lineRule="auto"/>
      </w:pPr>
      <w:r>
        <w:rPr>
          <w:rFonts w:ascii="Calibri" w:eastAsia="Calibri" w:hAnsi="Calibri" w:cs="Calibri"/>
          <w:color w:val="000000"/>
          <w:sz w:val="22"/>
          <w:szCs w:val="22"/>
        </w:rPr>
        <w:tab/>
      </w:r>
      <w:r>
        <w:t xml:space="preserve">7. </w:t>
      </w:r>
      <w:r>
        <w:tab/>
        <w:t>Payment, VAT and Call-Off Contract charges</w:t>
      </w:r>
    </w:p>
    <w:p w14:paraId="7133AE59" w14:textId="77777777" w:rsidR="00D95044" w:rsidRDefault="00712C6E">
      <w:pPr>
        <w:spacing w:after="129" w:line="240" w:lineRule="auto"/>
        <w:ind w:left="1838" w:right="14" w:hanging="720"/>
      </w:pPr>
      <w:r>
        <w:t xml:space="preserve">7.1 </w:t>
      </w:r>
      <w:r>
        <w:tab/>
        <w:t>The Buyer must pay the Charges following clauses 7.2 to 7.11 for the Supplier’s delivery of the Services.</w:t>
      </w:r>
    </w:p>
    <w:p w14:paraId="66B486D6" w14:textId="77777777" w:rsidR="00D95044" w:rsidRDefault="00712C6E">
      <w:pPr>
        <w:spacing w:after="126" w:line="240" w:lineRule="auto"/>
        <w:ind w:left="1838" w:right="14" w:hanging="720"/>
      </w:pPr>
      <w:r>
        <w:t xml:space="preserve">7.2 </w:t>
      </w:r>
      <w:r>
        <w:tab/>
        <w:t>The Buyer will pay the Supplier within the number of days specified in the Order Form on receipt of a valid invoice.</w:t>
      </w:r>
    </w:p>
    <w:p w14:paraId="36A5BF59" w14:textId="77777777" w:rsidR="00D95044" w:rsidRDefault="00712C6E">
      <w:pPr>
        <w:spacing w:after="126" w:line="240" w:lineRule="auto"/>
        <w:ind w:left="1838" w:right="14" w:hanging="720"/>
      </w:pPr>
      <w:r>
        <w:t xml:space="preserve">7.3 </w:t>
      </w:r>
      <w:r>
        <w:tab/>
        <w:t>The Call-Off Contract Charges include all Charges for payment processing. All invoices submitted to the Buyer for the Services will be exclusive of any Management Charge.</w:t>
      </w:r>
    </w:p>
    <w:p w14:paraId="0FAA79A0" w14:textId="77777777" w:rsidR="00D95044" w:rsidRDefault="00712C6E">
      <w:pPr>
        <w:spacing w:after="124" w:line="240" w:lineRule="auto"/>
        <w:ind w:left="1838" w:right="14" w:hanging="720"/>
      </w:pPr>
      <w:r>
        <w:t xml:space="preserve">7.4 </w:t>
      </w:r>
      <w:r>
        <w:tab/>
        <w:t>If specified in the Order Form, the Supplier will accept payment for G-Cloud Services by the Government Procurement Card (GPC). The Supplier will be liable to pay any merchant fee levied for using the GPC and must not recover this charge from the Buyer.</w:t>
      </w:r>
    </w:p>
    <w:p w14:paraId="1A089CC2" w14:textId="77777777" w:rsidR="00D95044" w:rsidRDefault="00712C6E">
      <w:pPr>
        <w:spacing w:after="126" w:line="240" w:lineRule="auto"/>
        <w:ind w:left="1838" w:right="14" w:hanging="720"/>
      </w:pPr>
      <w:r>
        <w:t xml:space="preserve">7.5 </w:t>
      </w:r>
      <w:r>
        <w:tab/>
        <w:t>The Supplier must ensure that each invoice contains a detailed breakdown of the G-Cloud Services supplied. The Buyer may request the Supplier provides further documentation to substantiate the invoice.</w:t>
      </w:r>
    </w:p>
    <w:p w14:paraId="577289B4" w14:textId="0762CCF0" w:rsidR="00D95044" w:rsidRDefault="00712C6E">
      <w:pPr>
        <w:spacing w:after="126" w:line="240" w:lineRule="auto"/>
        <w:ind w:left="1838" w:right="14" w:hanging="720"/>
      </w:pPr>
      <w:r>
        <w:t xml:space="preserve">7.6 </w:t>
      </w:r>
      <w:r>
        <w:tab/>
        <w:t xml:space="preserve">If the Supplier enters into a </w:t>
      </w:r>
      <w:r w:rsidR="00B15740">
        <w:t>Subcontract,</w:t>
      </w:r>
      <w:r>
        <w:t xml:space="preserve"> it must ensure that a provision is included in each Subcontract which specifies that payment must be made to the Subcontractor within 30 days of receipt of a valid invoice.</w:t>
      </w:r>
    </w:p>
    <w:p w14:paraId="6019A651" w14:textId="2D1D85A8" w:rsidR="00D95044" w:rsidRDefault="00712C6E" w:rsidP="00B15740">
      <w:pPr>
        <w:tabs>
          <w:tab w:val="center" w:pos="1272"/>
          <w:tab w:val="center" w:pos="6196"/>
        </w:tabs>
        <w:spacing w:after="146" w:line="240" w:lineRule="auto"/>
        <w:ind w:left="1838" w:hanging="1838"/>
      </w:pPr>
      <w:r>
        <w:rPr>
          <w:rFonts w:ascii="Calibri" w:eastAsia="Calibri" w:hAnsi="Calibri" w:cs="Calibri"/>
        </w:rPr>
        <w:tab/>
      </w:r>
      <w:r>
        <w:t xml:space="preserve">7.7 </w:t>
      </w:r>
      <w:r>
        <w:tab/>
        <w:t xml:space="preserve">All Charges payable by the Buyer to the Supplier will include VAT at the </w:t>
      </w:r>
      <w:r w:rsidR="00B15740">
        <w:t xml:space="preserve">  </w:t>
      </w:r>
      <w:r>
        <w:t>appropriate Rate.</w:t>
      </w:r>
    </w:p>
    <w:p w14:paraId="530E48CB" w14:textId="77777777" w:rsidR="00D95044" w:rsidRDefault="00712C6E">
      <w:pPr>
        <w:spacing w:after="126" w:line="240" w:lineRule="auto"/>
        <w:ind w:left="1838" w:right="14" w:hanging="720"/>
      </w:pPr>
      <w:r>
        <w:t xml:space="preserve">7.8 </w:t>
      </w:r>
      <w:r>
        <w:tab/>
        <w:t>The Supplier must add VAT to the Charges at the appropriate rate with visibility of the amount as a separate line item.</w:t>
      </w:r>
    </w:p>
    <w:p w14:paraId="5E4732DF" w14:textId="77777777" w:rsidR="00D95044" w:rsidRDefault="00712C6E">
      <w:pPr>
        <w:ind w:left="1838" w:right="14" w:hanging="720"/>
      </w:pPr>
      <w:r>
        <w:t xml:space="preserve">7.9 </w:t>
      </w:r>
      <w:r>
        <w:tab/>
        <w:t>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w:t>
      </w:r>
    </w:p>
    <w:p w14:paraId="6C777D3C" w14:textId="77777777" w:rsidR="00D95044" w:rsidRDefault="00712C6E">
      <w:pPr>
        <w:ind w:left="1838" w:right="14" w:hanging="720"/>
      </w:pPr>
      <w:r>
        <w:lastRenderedPageBreak/>
        <w:t xml:space="preserve">7.10 </w:t>
      </w:r>
      <w: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invoices under the Late Payment of Commercial Debts (Interest) Act 1998.</w:t>
      </w:r>
    </w:p>
    <w:p w14:paraId="3F0C5A09" w14:textId="77777777" w:rsidR="00D95044" w:rsidRDefault="00712C6E">
      <w:pPr>
        <w:spacing w:after="153" w:line="240" w:lineRule="auto"/>
        <w:ind w:left="1838" w:right="14" w:hanging="720"/>
      </w:pPr>
      <w:r>
        <w:t xml:space="preserve">7.11 </w:t>
      </w:r>
      <w: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57E6F332" w14:textId="77777777" w:rsidR="00D95044" w:rsidRDefault="00712C6E">
      <w:pPr>
        <w:spacing w:after="739" w:line="240" w:lineRule="auto"/>
        <w:ind w:left="1838" w:right="14" w:hanging="720"/>
      </w:pPr>
      <w:r>
        <w:t xml:space="preserve">7.12 </w:t>
      </w:r>
      <w: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520C9C88" w14:textId="77777777" w:rsidR="00D95044" w:rsidRDefault="00712C6E">
      <w:pPr>
        <w:pStyle w:val="Heading3"/>
        <w:numPr>
          <w:ilvl w:val="2"/>
          <w:numId w:val="11"/>
        </w:numPr>
        <w:tabs>
          <w:tab w:val="left" w:pos="0"/>
          <w:tab w:val="center" w:pos="1235"/>
          <w:tab w:val="center" w:pos="4410"/>
        </w:tabs>
        <w:spacing w:after="198" w:line="240" w:lineRule="auto"/>
      </w:pPr>
      <w:r>
        <w:rPr>
          <w:rFonts w:ascii="Calibri" w:eastAsia="Calibri" w:hAnsi="Calibri" w:cs="Calibri"/>
          <w:color w:val="000000"/>
          <w:sz w:val="22"/>
          <w:szCs w:val="22"/>
        </w:rPr>
        <w:tab/>
      </w:r>
      <w:r>
        <w:t xml:space="preserve">8. </w:t>
      </w:r>
      <w:r>
        <w:tab/>
        <w:t>Recovery of sums due and right of set-off</w:t>
      </w:r>
    </w:p>
    <w:p w14:paraId="48DDDF4D" w14:textId="77777777" w:rsidR="00D95044" w:rsidRDefault="00712C6E">
      <w:pPr>
        <w:spacing w:after="980" w:line="240" w:lineRule="auto"/>
        <w:ind w:left="1838" w:right="14" w:hanging="720"/>
      </w:pPr>
      <w:r>
        <w:t xml:space="preserve">8.1 </w:t>
      </w:r>
      <w:r>
        <w:tab/>
        <w:t>If a Supplier owes money to the Buyer, the Buyer may deduct that sum from the Call-Off Contract Charges.</w:t>
      </w:r>
    </w:p>
    <w:p w14:paraId="02CC7B45" w14:textId="77777777" w:rsidR="00D95044" w:rsidRDefault="00712C6E">
      <w:pPr>
        <w:pStyle w:val="Heading3"/>
        <w:numPr>
          <w:ilvl w:val="2"/>
          <w:numId w:val="11"/>
        </w:numPr>
        <w:tabs>
          <w:tab w:val="left" w:pos="0"/>
          <w:tab w:val="center" w:pos="1235"/>
          <w:tab w:val="center" w:pos="2469"/>
        </w:tabs>
        <w:spacing w:after="199" w:line="240" w:lineRule="auto"/>
      </w:pPr>
      <w:r>
        <w:rPr>
          <w:rFonts w:ascii="Calibri" w:eastAsia="Calibri" w:hAnsi="Calibri" w:cs="Calibri"/>
          <w:color w:val="000000"/>
          <w:sz w:val="22"/>
          <w:szCs w:val="22"/>
        </w:rPr>
        <w:tab/>
      </w:r>
      <w:r>
        <w:t xml:space="preserve">9. </w:t>
      </w:r>
      <w:r>
        <w:tab/>
        <w:t>Insurance</w:t>
      </w:r>
    </w:p>
    <w:p w14:paraId="79A1C7ED" w14:textId="77777777" w:rsidR="00D95044" w:rsidRDefault="00712C6E">
      <w:pPr>
        <w:spacing w:after="241" w:line="240" w:lineRule="auto"/>
        <w:ind w:left="1778" w:right="14" w:hanging="660"/>
      </w:pPr>
      <w:r>
        <w:t xml:space="preserve">9.1 </w:t>
      </w:r>
      <w:r>
        <w:tab/>
        <w:t>The Supplier will maintain the insurances required by the Buyer including those in this clause.</w:t>
      </w:r>
    </w:p>
    <w:p w14:paraId="4E7FC257" w14:textId="77777777" w:rsidR="00D95044" w:rsidRDefault="00712C6E">
      <w:pPr>
        <w:tabs>
          <w:tab w:val="center" w:pos="1272"/>
          <w:tab w:val="center" w:pos="3272"/>
        </w:tabs>
        <w:ind w:left="0" w:firstLine="0"/>
      </w:pPr>
      <w:r>
        <w:rPr>
          <w:rFonts w:ascii="Calibri" w:eastAsia="Calibri" w:hAnsi="Calibri" w:cs="Calibri"/>
        </w:rPr>
        <w:tab/>
      </w:r>
      <w:r>
        <w:t xml:space="preserve">9.2 </w:t>
      </w:r>
      <w:r>
        <w:tab/>
        <w:t>The Supplier will ensure that:</w:t>
      </w:r>
    </w:p>
    <w:p w14:paraId="164F5C19" w14:textId="77777777" w:rsidR="00D95044" w:rsidRDefault="00712C6E">
      <w:pPr>
        <w:spacing w:after="342" w:line="240" w:lineRule="auto"/>
        <w:ind w:left="2573" w:right="14" w:hanging="720"/>
      </w:pPr>
      <w:r>
        <w:t>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7D8CF269" w14:textId="77777777" w:rsidR="00D95044" w:rsidRDefault="00712C6E">
      <w:pPr>
        <w:ind w:left="2573" w:right="14" w:hanging="720"/>
      </w:pPr>
      <w:r>
        <w:t>9.2.2 the third-party public and products liability insurance contains an ‘indemnity to principals’ clause for the Buyer’s benefit</w:t>
      </w:r>
    </w:p>
    <w:p w14:paraId="233CA35A" w14:textId="77777777" w:rsidR="00D95044" w:rsidRDefault="00712C6E">
      <w:pPr>
        <w:ind w:left="2573" w:right="14" w:hanging="720"/>
      </w:pPr>
      <w:r>
        <w:t>9.2.3 all agents and professional consultants involved in the Services hold professional indemnity insurance to a minimum indemnity of £1,000,000 for each individual claim during the Call-Off Contract, and for 6 years after the End or Expiry Date</w:t>
      </w:r>
    </w:p>
    <w:p w14:paraId="68537B40" w14:textId="77777777" w:rsidR="00D95044" w:rsidRDefault="00712C6E">
      <w:pPr>
        <w:ind w:left="2573" w:right="14" w:hanging="720"/>
      </w:pPr>
      <w:r>
        <w:t xml:space="preserve">9.2.4 all agents and professional consultants involved in the Services hold </w:t>
      </w:r>
      <w:proofErr w:type="gramStart"/>
      <w:r>
        <w:t>employers</w:t>
      </w:r>
      <w:proofErr w:type="gramEnd"/>
      <w:r>
        <w:t xml:space="preserve"> liability insurance (except where exempt under Law) to a </w:t>
      </w:r>
      <w:r>
        <w:lastRenderedPageBreak/>
        <w:t>minimum indemnity of £5,000,000 for each individual claim during the Call-Off Contract, and for 6 years after the End or Expiry Date</w:t>
      </w:r>
    </w:p>
    <w:p w14:paraId="65AC31FF" w14:textId="77777777" w:rsidR="00D95044" w:rsidRDefault="00712C6E">
      <w:pPr>
        <w:ind w:left="1838" w:right="14" w:hanging="720"/>
      </w:pPr>
      <w:r>
        <w:t xml:space="preserve">9.3 </w:t>
      </w:r>
      <w:r>
        <w:tab/>
        <w:t>If requested by the Buyer, the Supplier will obtain additional insurance policies, or extend existing policies bought under the Framework Agreement.</w:t>
      </w:r>
    </w:p>
    <w:p w14:paraId="1A06E51F" w14:textId="77777777" w:rsidR="00D95044" w:rsidRDefault="00712C6E">
      <w:pPr>
        <w:ind w:left="1838" w:right="14" w:hanging="720"/>
      </w:pPr>
      <w:r>
        <w:t xml:space="preserve">9.4 </w:t>
      </w:r>
      <w:r>
        <w:tab/>
        <w:t>If requested by the Buyer, the Supplier will provide the following to show compliance with this clause:</w:t>
      </w:r>
    </w:p>
    <w:p w14:paraId="159095CE" w14:textId="77777777" w:rsidR="00D95044" w:rsidRDefault="00712C6E">
      <w:pPr>
        <w:tabs>
          <w:tab w:val="center" w:pos="1133"/>
          <w:tab w:val="center" w:pos="3879"/>
        </w:tabs>
        <w:ind w:left="0" w:firstLine="0"/>
      </w:pPr>
      <w:r>
        <w:rPr>
          <w:rFonts w:ascii="Calibri" w:eastAsia="Calibri" w:hAnsi="Calibri" w:cs="Calibri"/>
        </w:rPr>
        <w:tab/>
        <w:t xml:space="preserve"> </w:t>
      </w:r>
      <w:r>
        <w:rPr>
          <w:rFonts w:ascii="Calibri" w:eastAsia="Calibri" w:hAnsi="Calibri" w:cs="Calibri"/>
        </w:rPr>
        <w:tab/>
      </w:r>
      <w:r>
        <w:t>9.4.1 a broker's verification of insurance</w:t>
      </w:r>
    </w:p>
    <w:p w14:paraId="66CFB482" w14:textId="77777777" w:rsidR="00D95044" w:rsidRDefault="00712C6E">
      <w:pPr>
        <w:tabs>
          <w:tab w:val="center" w:pos="1133"/>
          <w:tab w:val="center" w:pos="3906"/>
        </w:tabs>
        <w:ind w:left="0" w:firstLine="0"/>
      </w:pPr>
      <w:r>
        <w:rPr>
          <w:rFonts w:ascii="Calibri" w:eastAsia="Calibri" w:hAnsi="Calibri" w:cs="Calibri"/>
        </w:rPr>
        <w:tab/>
        <w:t xml:space="preserve"> </w:t>
      </w:r>
      <w:r>
        <w:rPr>
          <w:rFonts w:ascii="Calibri" w:eastAsia="Calibri" w:hAnsi="Calibri" w:cs="Calibri"/>
        </w:rPr>
        <w:tab/>
      </w:r>
      <w:r>
        <w:t>9.4.2 receipts for the insurance premium</w:t>
      </w:r>
    </w:p>
    <w:p w14:paraId="494CD3AA" w14:textId="77777777" w:rsidR="00D95044" w:rsidRDefault="00712C6E">
      <w:pPr>
        <w:tabs>
          <w:tab w:val="center" w:pos="1133"/>
          <w:tab w:val="center" w:pos="4555"/>
        </w:tabs>
        <w:ind w:left="0" w:firstLine="0"/>
      </w:pPr>
      <w:r>
        <w:rPr>
          <w:rFonts w:ascii="Calibri" w:eastAsia="Calibri" w:hAnsi="Calibri" w:cs="Calibri"/>
        </w:rPr>
        <w:tab/>
        <w:t xml:space="preserve"> </w:t>
      </w:r>
      <w:r>
        <w:rPr>
          <w:rFonts w:ascii="Calibri" w:eastAsia="Calibri" w:hAnsi="Calibri" w:cs="Calibri"/>
        </w:rPr>
        <w:tab/>
      </w:r>
      <w:r>
        <w:t>9.4.3 evidence of payment of the latest premiums due</w:t>
      </w:r>
    </w:p>
    <w:p w14:paraId="236104F0" w14:textId="77777777" w:rsidR="00D95044" w:rsidRDefault="00712C6E">
      <w:pPr>
        <w:ind w:left="1838" w:right="14" w:hanging="720"/>
      </w:pPr>
      <w:r>
        <w:t xml:space="preserve">9.5 </w:t>
      </w:r>
      <w:r>
        <w:tab/>
        <w:t>Insurance will not relieve the Supplier of any liabilities under the Framework Agreement or this Call-Off Contract and the Supplier will:</w:t>
      </w:r>
    </w:p>
    <w:p w14:paraId="5C073F68" w14:textId="77777777" w:rsidR="00D95044" w:rsidRDefault="00712C6E">
      <w:pPr>
        <w:ind w:left="2573" w:right="14" w:hanging="720"/>
      </w:pPr>
      <w:r>
        <w:t>9.5.1 take all risk control measures using Good Industry Practice, including the investigation and reports of claims to insurers</w:t>
      </w:r>
    </w:p>
    <w:p w14:paraId="1D1858EB" w14:textId="77777777" w:rsidR="00D95044" w:rsidRDefault="00712C6E">
      <w:pPr>
        <w:ind w:left="2573" w:right="14" w:hanging="720"/>
      </w:pPr>
      <w:r>
        <w:t>9.5.2 promptly notify the insurers in writing of any relevant material fact under any Insurances</w:t>
      </w:r>
    </w:p>
    <w:p w14:paraId="4A17E492" w14:textId="77777777" w:rsidR="00D95044" w:rsidRDefault="00712C6E">
      <w:pPr>
        <w:ind w:left="2573" w:right="14" w:hanging="720"/>
      </w:pPr>
      <w:r>
        <w:t>9.5.3 hold all insurance policies and require any broker arranging the insurance to hold any insurance slips and other evidence of insurance</w:t>
      </w:r>
    </w:p>
    <w:p w14:paraId="11A88D88" w14:textId="77777777" w:rsidR="00D95044" w:rsidRDefault="00712C6E">
      <w:pPr>
        <w:ind w:left="1838" w:right="14" w:hanging="720"/>
      </w:pPr>
      <w:r>
        <w:t xml:space="preserve">9.6 </w:t>
      </w:r>
      <w:r>
        <w:tab/>
        <w:t>The Supplier will not do or omit to do anything, which would destroy or impair the legal validity of the insurance.</w:t>
      </w:r>
    </w:p>
    <w:p w14:paraId="0A4A61BE" w14:textId="32A133C2" w:rsidR="00D95044" w:rsidRDefault="00712C6E">
      <w:pPr>
        <w:ind w:left="1838" w:right="14" w:hanging="720"/>
      </w:pPr>
      <w:r>
        <w:t xml:space="preserve">9.7 </w:t>
      </w:r>
      <w:r>
        <w:tab/>
        <w:t xml:space="preserve">The Supplier will notify CCS and the Buyer as soon as possible if any insurance policies have been, or are due to be, cancelled, suspended, </w:t>
      </w:r>
      <w:r w:rsidR="007464E3">
        <w:t>e</w:t>
      </w:r>
      <w:r>
        <w:t>nded or not renewed.</w:t>
      </w:r>
    </w:p>
    <w:p w14:paraId="62946680" w14:textId="77777777" w:rsidR="00D95044" w:rsidRDefault="00712C6E">
      <w:pPr>
        <w:tabs>
          <w:tab w:val="center" w:pos="1272"/>
          <w:tab w:val="center" w:pos="4254"/>
        </w:tabs>
        <w:ind w:left="0" w:firstLine="0"/>
      </w:pPr>
      <w:r>
        <w:rPr>
          <w:rFonts w:ascii="Calibri" w:eastAsia="Calibri" w:hAnsi="Calibri" w:cs="Calibri"/>
        </w:rPr>
        <w:tab/>
      </w:r>
      <w:r>
        <w:t xml:space="preserve">9.8 </w:t>
      </w:r>
      <w:r>
        <w:tab/>
        <w:t>The Supplier will be liable for the payment of any:</w:t>
      </w:r>
    </w:p>
    <w:p w14:paraId="722D2A58" w14:textId="77777777" w:rsidR="00D95044" w:rsidRDefault="00712C6E">
      <w:pPr>
        <w:tabs>
          <w:tab w:val="center" w:pos="1133"/>
          <w:tab w:val="center" w:pos="3967"/>
        </w:tabs>
        <w:spacing w:after="15" w:line="240" w:lineRule="auto"/>
        <w:ind w:left="0" w:firstLine="0"/>
      </w:pPr>
      <w:r>
        <w:rPr>
          <w:rFonts w:ascii="Calibri" w:eastAsia="Calibri" w:hAnsi="Calibri" w:cs="Calibri"/>
        </w:rPr>
        <w:tab/>
        <w:t xml:space="preserve"> </w:t>
      </w:r>
      <w:r>
        <w:rPr>
          <w:rFonts w:ascii="Calibri" w:eastAsia="Calibri" w:hAnsi="Calibri" w:cs="Calibri"/>
        </w:rPr>
        <w:tab/>
      </w:r>
      <w:r>
        <w:t>9.8.1 premiums, which it will pay promptly</w:t>
      </w:r>
    </w:p>
    <w:p w14:paraId="49BE56BF" w14:textId="77777777" w:rsidR="00D95044" w:rsidRDefault="00712C6E">
      <w:pPr>
        <w:tabs>
          <w:tab w:val="center" w:pos="1133"/>
          <w:tab w:val="center" w:pos="5860"/>
        </w:tabs>
        <w:spacing w:after="757" w:line="240" w:lineRule="auto"/>
        <w:ind w:left="0" w:firstLine="0"/>
      </w:pPr>
      <w:r>
        <w:rPr>
          <w:rFonts w:ascii="Calibri" w:eastAsia="Calibri" w:hAnsi="Calibri" w:cs="Calibri"/>
        </w:rPr>
        <w:tab/>
        <w:t xml:space="preserve"> </w:t>
      </w:r>
      <w:r>
        <w:rPr>
          <w:rFonts w:ascii="Calibri" w:eastAsia="Calibri" w:hAnsi="Calibri" w:cs="Calibri"/>
        </w:rPr>
        <w:tab/>
      </w:r>
      <w:r>
        <w:t>9.8.2 excess or deductibles and will not be entitled to recover this from the Buyer</w:t>
      </w:r>
    </w:p>
    <w:p w14:paraId="2612C311" w14:textId="77777777" w:rsidR="00D95044" w:rsidRDefault="00712C6E">
      <w:pPr>
        <w:pStyle w:val="Heading3"/>
        <w:numPr>
          <w:ilvl w:val="2"/>
          <w:numId w:val="11"/>
        </w:numPr>
        <w:tabs>
          <w:tab w:val="left" w:pos="0"/>
          <w:tab w:val="center" w:pos="1313"/>
          <w:tab w:val="center" w:pos="2734"/>
        </w:tabs>
        <w:spacing w:after="69" w:line="240" w:lineRule="auto"/>
      </w:pPr>
      <w:r>
        <w:rPr>
          <w:rFonts w:ascii="Calibri" w:eastAsia="Calibri" w:hAnsi="Calibri" w:cs="Calibri"/>
          <w:color w:val="000000"/>
          <w:sz w:val="22"/>
          <w:szCs w:val="22"/>
        </w:rPr>
        <w:tab/>
      </w:r>
      <w:r>
        <w:t xml:space="preserve">10. </w:t>
      </w:r>
      <w:r>
        <w:tab/>
        <w:t>Confidentiality</w:t>
      </w:r>
    </w:p>
    <w:p w14:paraId="38D2294F" w14:textId="77777777" w:rsidR="00D95044" w:rsidRDefault="00712C6E">
      <w:pPr>
        <w:spacing w:after="0" w:line="240" w:lineRule="auto"/>
        <w:ind w:left="1838" w:right="14" w:hanging="720"/>
      </w:pPr>
      <w:r>
        <w:t xml:space="preserve">10.1 </w:t>
      </w:r>
      <w:r>
        <w:tab/>
        <w:t>The Supplier must during and after the Term keep the Buyer fully indemnified against all Losses, damages, costs or expenses and other liabilities (including legal fees) arising from any breach of the Supplier's obligations under incorporated Framework Agreement clause</w:t>
      </w:r>
    </w:p>
    <w:p w14:paraId="71879623" w14:textId="77777777" w:rsidR="00D95044" w:rsidRDefault="00712C6E">
      <w:pPr>
        <w:ind w:left="1849" w:right="14" w:firstLine="0"/>
      </w:pPr>
      <w:r>
        <w:lastRenderedPageBreak/>
        <w:t>34. The indemnity doesn’t apply to the extent that the Supplier breach is due to a Buyer’s instruction.</w:t>
      </w:r>
    </w:p>
    <w:p w14:paraId="79979FC4" w14:textId="77777777" w:rsidR="00D95044" w:rsidRDefault="00712C6E">
      <w:pPr>
        <w:pStyle w:val="Heading3"/>
        <w:numPr>
          <w:ilvl w:val="2"/>
          <w:numId w:val="11"/>
        </w:numPr>
        <w:tabs>
          <w:tab w:val="left" w:pos="0"/>
          <w:tab w:val="center" w:pos="1313"/>
          <w:tab w:val="center" w:pos="3526"/>
        </w:tabs>
        <w:spacing w:after="69" w:line="240" w:lineRule="auto"/>
      </w:pPr>
      <w:r>
        <w:rPr>
          <w:rFonts w:ascii="Calibri" w:eastAsia="Calibri" w:hAnsi="Calibri" w:cs="Calibri"/>
          <w:color w:val="000000"/>
          <w:sz w:val="22"/>
          <w:szCs w:val="22"/>
        </w:rPr>
        <w:tab/>
      </w:r>
      <w:r>
        <w:t xml:space="preserve">11. </w:t>
      </w:r>
      <w:r>
        <w:tab/>
        <w:t>Intellectual Property Rights</w:t>
      </w:r>
    </w:p>
    <w:p w14:paraId="4DCD38BC" w14:textId="6D4B617B" w:rsidR="00D95044" w:rsidRDefault="00712C6E" w:rsidP="00777273">
      <w:pPr>
        <w:tabs>
          <w:tab w:val="center" w:pos="1333"/>
          <w:tab w:val="center" w:pos="6156"/>
        </w:tabs>
        <w:spacing w:after="4" w:line="240" w:lineRule="auto"/>
        <w:ind w:left="1849" w:hanging="1849"/>
      </w:pPr>
      <w:r>
        <w:rPr>
          <w:rFonts w:ascii="Calibri" w:eastAsia="Calibri" w:hAnsi="Calibri" w:cs="Calibri"/>
        </w:rPr>
        <w:tab/>
      </w:r>
      <w:r>
        <w:t xml:space="preserve">11.1 </w:t>
      </w:r>
      <w:r>
        <w:tab/>
        <w:t>Save for the licences expressly granted pursuant to Clauses 11.3 and 11.4, neither Party</w:t>
      </w:r>
      <w:r w:rsidR="00B313A4">
        <w:t xml:space="preserve"> </w:t>
      </w:r>
      <w:r>
        <w:t>shall acquire any right, title or interest in or to the Intellectual Property Rights (“</w:t>
      </w:r>
      <w:proofErr w:type="gramStart"/>
      <w:r>
        <w:t>IPR”s</w:t>
      </w:r>
      <w:proofErr w:type="gramEnd"/>
      <w:r>
        <w:t>) (whether pre-existing or created during the Call-Off Contract Term) of the other Party or its licensors unless stated otherwise in the Order Form.</w:t>
      </w:r>
    </w:p>
    <w:p w14:paraId="550658F7" w14:textId="77777777" w:rsidR="00D95044" w:rsidRDefault="00712C6E">
      <w:pPr>
        <w:spacing w:after="273" w:line="240" w:lineRule="auto"/>
        <w:ind w:left="1838" w:right="14" w:hanging="720"/>
      </w:pPr>
      <w:r>
        <w:t>11.2     Neither Party shall have any right to use any of the other Party's names, logos or trade marks on any of its products or services without the other Party's prior written consent.</w:t>
      </w:r>
    </w:p>
    <w:p w14:paraId="6F8FDF4F" w14:textId="77777777" w:rsidR="00D95044" w:rsidRDefault="00712C6E">
      <w:pPr>
        <w:ind w:left="1838" w:right="14" w:hanging="720"/>
      </w:pPr>
      <w:r>
        <w:t xml:space="preserve">11.3 </w:t>
      </w:r>
      <w:r>
        <w:tab/>
        <w:t>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w:t>
      </w:r>
    </w:p>
    <w:p w14:paraId="7D76C2E5" w14:textId="77777777" w:rsidR="00D95044" w:rsidRDefault="00712C6E">
      <w:pPr>
        <w:spacing w:after="232" w:line="240" w:lineRule="auto"/>
        <w:ind w:left="1843" w:right="14" w:hanging="5"/>
      </w:pPr>
      <w:r>
        <w:t>11.3.1 any relevant Subcontractor has entered into a confidentiality undertaking with the Supplier on substantially the same terms as set out in Framework Agreement clause 34 (Confidentiality); and</w:t>
      </w:r>
    </w:p>
    <w:p w14:paraId="501FCC4B" w14:textId="77777777" w:rsidR="00D95044" w:rsidRDefault="00712C6E">
      <w:pPr>
        <w:spacing w:after="231" w:line="240" w:lineRule="auto"/>
        <w:ind w:left="1843" w:right="14" w:hanging="5"/>
      </w:pPr>
      <w:r>
        <w:t>11.3.2 the Supplier shall not and shall procure that any relevant Sub-Contractor shall not, without the Buyer’s written consent, use the licensed materials for any other purpose or for the benefit of any person other than the Buyer.</w:t>
      </w:r>
    </w:p>
    <w:p w14:paraId="6EED31E2" w14:textId="77777777" w:rsidR="00D95044" w:rsidRDefault="00712C6E">
      <w:pPr>
        <w:spacing w:after="273" w:line="240" w:lineRule="auto"/>
        <w:ind w:left="1838" w:right="14" w:hanging="720"/>
      </w:pPr>
      <w:r>
        <w:t>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w:t>
      </w:r>
    </w:p>
    <w:p w14:paraId="1C9FA6BC" w14:textId="77777777" w:rsidR="00D95044" w:rsidRDefault="00D95044">
      <w:pPr>
        <w:spacing w:after="16" w:line="240" w:lineRule="auto"/>
        <w:ind w:left="1843" w:right="14" w:hanging="709"/>
      </w:pPr>
    </w:p>
    <w:p w14:paraId="33CC490C" w14:textId="77777777" w:rsidR="00D95044" w:rsidRDefault="00712C6E">
      <w:pPr>
        <w:spacing w:after="237" w:line="240" w:lineRule="auto"/>
        <w:ind w:right="14" w:firstLine="0"/>
      </w:pPr>
      <w:r>
        <w:t>11.5 Subject to the limitation in Clause 24.3, the Buyer shall:</w:t>
      </w:r>
    </w:p>
    <w:p w14:paraId="3F1B2787" w14:textId="5C407F70" w:rsidR="00D95044" w:rsidRDefault="00712C6E">
      <w:pPr>
        <w:spacing w:after="0" w:line="240" w:lineRule="auto"/>
        <w:ind w:left="2573" w:right="14" w:hanging="720"/>
      </w:pPr>
      <w:r>
        <w:t>11.5.1 defend the Supplier, its Affiliates and licensors from and against any third-party claim:</w:t>
      </w:r>
    </w:p>
    <w:p w14:paraId="0FC83B8A" w14:textId="77777777" w:rsidR="00D95044" w:rsidRDefault="00712C6E">
      <w:pPr>
        <w:numPr>
          <w:ilvl w:val="0"/>
          <w:numId w:val="23"/>
        </w:numPr>
        <w:spacing w:after="0" w:line="240" w:lineRule="auto"/>
        <w:ind w:right="14" w:hanging="330"/>
      </w:pPr>
      <w:r>
        <w:t>alleging that any use of the Services by or on behalf of the Buyer and/or Buyer Users is in breach of applicable Law;</w:t>
      </w:r>
    </w:p>
    <w:p w14:paraId="0FA0DA47" w14:textId="77777777" w:rsidR="00D95044" w:rsidRDefault="00712C6E">
      <w:pPr>
        <w:numPr>
          <w:ilvl w:val="0"/>
          <w:numId w:val="23"/>
        </w:numPr>
        <w:spacing w:after="9" w:line="240" w:lineRule="auto"/>
        <w:ind w:right="14" w:hanging="330"/>
      </w:pPr>
      <w:r>
        <w:t>alleging that the Buyer Data violates, infringes or misappropriates any rights of a third party;</w:t>
      </w:r>
    </w:p>
    <w:p w14:paraId="28E291AA" w14:textId="77777777" w:rsidR="00D95044" w:rsidRDefault="00712C6E">
      <w:pPr>
        <w:numPr>
          <w:ilvl w:val="0"/>
          <w:numId w:val="23"/>
        </w:numPr>
        <w:ind w:right="14" w:hanging="330"/>
      </w:pPr>
      <w:r>
        <w:t>arising from the Supplier’s use of the Buyer Data in accordance with this Call-Off Contract; and</w:t>
      </w:r>
    </w:p>
    <w:p w14:paraId="16FADF42" w14:textId="48AEE10E" w:rsidR="00D95044" w:rsidRDefault="009D0028">
      <w:pPr>
        <w:ind w:left="2573" w:right="227" w:hanging="720"/>
      </w:pPr>
      <w:r>
        <w:t>11.5.2 In</w:t>
      </w:r>
      <w:r w:rsidR="00712C6E">
        <w:t xml:space="preserve"> addition to defending in accordance with Clause 11.5.1, the Buyer will pay the amount of Losses awarded in final judgment against the Supplier or the amount of any settlement agreed by the Buyer, provided that the Buyer’s obligations under this Clause 11.5 shall not apply where and to the extent such Losses or third-party claim is caused by the Supplier’s breach of this Contract.</w:t>
      </w:r>
    </w:p>
    <w:p w14:paraId="315398CE" w14:textId="77777777" w:rsidR="00D95044" w:rsidRDefault="00712C6E">
      <w:pPr>
        <w:ind w:left="1838" w:right="14" w:hanging="720"/>
      </w:pPr>
      <w:r>
        <w:lastRenderedPageBreak/>
        <w:t xml:space="preserve">11.6 </w:t>
      </w:r>
      <w:r>
        <w:tab/>
        <w:t>The Supplier will, on written demand, fully indemnify the Buyer for all Losses which it may incur at any time from any claim of infringement or alleged infringement of a third party’s IPRs because of the:</w:t>
      </w:r>
    </w:p>
    <w:p w14:paraId="6F19E8A8" w14:textId="77777777" w:rsidR="00D95044" w:rsidRDefault="00712C6E">
      <w:pPr>
        <w:numPr>
          <w:ilvl w:val="2"/>
          <w:numId w:val="27"/>
        </w:numPr>
        <w:spacing w:after="344" w:line="240" w:lineRule="auto"/>
        <w:ind w:right="14" w:hanging="720"/>
      </w:pPr>
      <w:r>
        <w:t>rights granted to the Buyer under this Call-Off Contract</w:t>
      </w:r>
    </w:p>
    <w:p w14:paraId="4FFF5C5B" w14:textId="77777777" w:rsidR="00D95044" w:rsidRDefault="00712C6E">
      <w:pPr>
        <w:numPr>
          <w:ilvl w:val="2"/>
          <w:numId w:val="27"/>
        </w:numPr>
        <w:ind w:right="14" w:hanging="720"/>
      </w:pPr>
      <w:r>
        <w:t>Supplier’s performance of the Services</w:t>
      </w:r>
    </w:p>
    <w:p w14:paraId="1286FB7C" w14:textId="77777777" w:rsidR="00D95044" w:rsidRDefault="00712C6E">
      <w:pPr>
        <w:numPr>
          <w:ilvl w:val="2"/>
          <w:numId w:val="27"/>
        </w:numPr>
        <w:ind w:right="14" w:hanging="720"/>
      </w:pPr>
      <w:r>
        <w:t>use by the Buyer of the Services</w:t>
      </w:r>
    </w:p>
    <w:p w14:paraId="5F6A7127" w14:textId="77777777" w:rsidR="00D95044" w:rsidRDefault="00712C6E">
      <w:pPr>
        <w:ind w:left="1853" w:right="14" w:hanging="735"/>
      </w:pPr>
      <w:r>
        <w:t xml:space="preserve">11.7 </w:t>
      </w:r>
      <w:r>
        <w:tab/>
        <w:t>If an IPR Claim is made, or is likely to be made, the Supplier will immediately notify the Buyer in writing and must at its own expense after written approval from the Buyer, either:</w:t>
      </w:r>
    </w:p>
    <w:p w14:paraId="1183CC59" w14:textId="77777777" w:rsidR="00D95044" w:rsidRDefault="00712C6E">
      <w:pPr>
        <w:numPr>
          <w:ilvl w:val="2"/>
          <w:numId w:val="6"/>
        </w:numPr>
        <w:ind w:right="14" w:hanging="720"/>
      </w:pPr>
      <w:r>
        <w:t>modify the relevant part of the Services without reducing its functionality or performance</w:t>
      </w:r>
    </w:p>
    <w:p w14:paraId="08432A62" w14:textId="77777777" w:rsidR="00D95044" w:rsidRDefault="00712C6E">
      <w:pPr>
        <w:numPr>
          <w:ilvl w:val="2"/>
          <w:numId w:val="6"/>
        </w:numPr>
        <w:ind w:right="14" w:hanging="720"/>
      </w:pPr>
      <w:r>
        <w:t>substitute Services of equivalent functionality and performance, to avoid the infringement or the alleged infringement, as long as there is no additional cost or burden to the Buyer</w:t>
      </w:r>
    </w:p>
    <w:p w14:paraId="13BD9FFC" w14:textId="77777777" w:rsidR="00D95044" w:rsidRDefault="00712C6E">
      <w:pPr>
        <w:numPr>
          <w:ilvl w:val="2"/>
          <w:numId w:val="6"/>
        </w:numPr>
        <w:ind w:right="14" w:hanging="720"/>
      </w:pPr>
      <w:r>
        <w:t>buy a licence to use and supply the Services which are the subject of the alleged infringement, on terms acceptable to the Buyer</w:t>
      </w:r>
    </w:p>
    <w:p w14:paraId="6CAF4ABB" w14:textId="77777777" w:rsidR="00D95044" w:rsidRDefault="00712C6E">
      <w:pPr>
        <w:tabs>
          <w:tab w:val="center" w:pos="1333"/>
          <w:tab w:val="center" w:pos="4277"/>
        </w:tabs>
        <w:spacing w:after="333" w:line="240" w:lineRule="auto"/>
        <w:ind w:left="0" w:firstLine="0"/>
      </w:pPr>
      <w:r>
        <w:rPr>
          <w:rFonts w:ascii="Calibri" w:eastAsia="Calibri" w:hAnsi="Calibri" w:cs="Calibri"/>
        </w:rPr>
        <w:tab/>
      </w:r>
      <w:r>
        <w:t xml:space="preserve">11.8 </w:t>
      </w:r>
      <w:r>
        <w:tab/>
        <w:t>Clause 11.6 will not apply if the IPR Claim is from:</w:t>
      </w:r>
    </w:p>
    <w:p w14:paraId="1BD2CD04" w14:textId="77777777" w:rsidR="00D95044" w:rsidRDefault="00712C6E">
      <w:pPr>
        <w:numPr>
          <w:ilvl w:val="2"/>
          <w:numId w:val="8"/>
        </w:numPr>
        <w:ind w:right="14" w:hanging="720"/>
      </w:pPr>
      <w:r>
        <w:t>the use of data supplied by the Buyer which the Supplier isn’t required to verify under this Call-Off Contract</w:t>
      </w:r>
    </w:p>
    <w:p w14:paraId="010FC748" w14:textId="77777777" w:rsidR="00D95044" w:rsidRDefault="00712C6E">
      <w:pPr>
        <w:numPr>
          <w:ilvl w:val="2"/>
          <w:numId w:val="8"/>
        </w:numPr>
        <w:ind w:right="14" w:hanging="720"/>
      </w:pPr>
      <w:r>
        <w:t>other material provided by the Buyer necessary for the Services</w:t>
      </w:r>
    </w:p>
    <w:p w14:paraId="555CCACE" w14:textId="3BF66F6C" w:rsidR="00D95044" w:rsidRDefault="00712C6E">
      <w:pPr>
        <w:spacing w:after="741" w:line="240" w:lineRule="auto"/>
        <w:ind w:left="1838" w:right="14" w:hanging="720"/>
      </w:pPr>
      <w:r>
        <w:t xml:space="preserve">11.9 </w:t>
      </w:r>
      <w:r>
        <w:tab/>
        <w:t xml:space="preserve">If the Supplier does not comply with this clause 11, the Buyer may </w:t>
      </w:r>
      <w:r w:rsidR="004A6D09">
        <w:t>E</w:t>
      </w:r>
      <w:r>
        <w:t>nd this Call-Off Contract for Material Breach. The Supplier will, on demand, refund the Buyer all the money paid for the affected Services.</w:t>
      </w:r>
    </w:p>
    <w:p w14:paraId="63DD1CC6" w14:textId="77777777" w:rsidR="00D95044" w:rsidRDefault="00712C6E">
      <w:pPr>
        <w:pStyle w:val="Heading3"/>
        <w:numPr>
          <w:ilvl w:val="2"/>
          <w:numId w:val="11"/>
        </w:numPr>
        <w:tabs>
          <w:tab w:val="left" w:pos="0"/>
          <w:tab w:val="center" w:pos="1313"/>
          <w:tab w:val="center" w:pos="3372"/>
        </w:tabs>
        <w:spacing w:after="196" w:line="240" w:lineRule="auto"/>
      </w:pPr>
      <w:r>
        <w:rPr>
          <w:rFonts w:ascii="Calibri" w:eastAsia="Calibri" w:hAnsi="Calibri" w:cs="Calibri"/>
          <w:color w:val="000000"/>
          <w:sz w:val="22"/>
          <w:szCs w:val="22"/>
        </w:rPr>
        <w:tab/>
      </w:r>
      <w:r>
        <w:t xml:space="preserve">12. </w:t>
      </w:r>
      <w:r>
        <w:tab/>
        <w:t>Protection of information</w:t>
      </w:r>
    </w:p>
    <w:p w14:paraId="34A5B85D" w14:textId="77777777" w:rsidR="00D95044" w:rsidRDefault="00712C6E">
      <w:pPr>
        <w:tabs>
          <w:tab w:val="center" w:pos="1333"/>
          <w:tab w:val="center" w:pos="2779"/>
        </w:tabs>
        <w:ind w:left="0" w:firstLine="0"/>
      </w:pPr>
      <w:r>
        <w:rPr>
          <w:rFonts w:ascii="Calibri" w:eastAsia="Calibri" w:hAnsi="Calibri" w:cs="Calibri"/>
        </w:rPr>
        <w:tab/>
      </w:r>
      <w:r>
        <w:t xml:space="preserve">12.1 </w:t>
      </w:r>
      <w:r>
        <w:tab/>
        <w:t>The Supplier must:</w:t>
      </w:r>
    </w:p>
    <w:p w14:paraId="549E98DB" w14:textId="77777777" w:rsidR="00D95044" w:rsidRDefault="00712C6E">
      <w:pPr>
        <w:ind w:left="2573" w:right="14" w:hanging="720"/>
      </w:pPr>
      <w:r>
        <w:t>12.1.1 comply with the Buyer’s written instructions and this Call-Off Contract when Processing Buyer Personal Data</w:t>
      </w:r>
    </w:p>
    <w:p w14:paraId="635AF7ED" w14:textId="77777777" w:rsidR="00D95044" w:rsidRDefault="00712C6E">
      <w:pPr>
        <w:ind w:left="2573" w:right="14" w:hanging="720"/>
      </w:pPr>
      <w:r>
        <w:t>12.1.2 only Process the Buyer Personal Data as necessary for the provision of the G-Cloud   Services or as required by Law or any Regulatory Body</w:t>
      </w:r>
    </w:p>
    <w:p w14:paraId="33E62E4B" w14:textId="77777777" w:rsidR="00D95044" w:rsidRDefault="00712C6E">
      <w:pPr>
        <w:ind w:left="2573" w:right="14" w:hanging="720"/>
      </w:pPr>
      <w:r>
        <w:lastRenderedPageBreak/>
        <w:t>12.1.3 take reasonable steps to ensure that any Supplier Staff who have access to Buyer Personal Data act in compliance with Supplier's security processes</w:t>
      </w:r>
    </w:p>
    <w:p w14:paraId="208ABC01" w14:textId="77777777" w:rsidR="00D95044" w:rsidRDefault="00712C6E">
      <w:pPr>
        <w:ind w:left="1838" w:right="14" w:hanging="720"/>
      </w:pPr>
      <w:r>
        <w:t>12.2 The Supplier must fully assist with any complaint or request for Buyer Personal Data including by:</w:t>
      </w:r>
    </w:p>
    <w:p w14:paraId="055B3427" w14:textId="77777777" w:rsidR="00D95044" w:rsidRDefault="00712C6E">
      <w:pPr>
        <w:ind w:left="1526" w:right="14" w:firstLine="310"/>
      </w:pPr>
      <w:r>
        <w:t>12.2.1 providing the Buyer with full details of the complaint or request</w:t>
      </w:r>
    </w:p>
    <w:p w14:paraId="16EC8214" w14:textId="77777777" w:rsidR="00D95044" w:rsidRDefault="00712C6E">
      <w:pPr>
        <w:ind w:left="2573" w:right="14" w:hanging="720"/>
      </w:pPr>
      <w:r>
        <w:t>12.2.2 complying with a data access request within the timescales in the Data Protection Legislation and following the Buyer’s instructions</w:t>
      </w:r>
    </w:p>
    <w:p w14:paraId="0A46FECD" w14:textId="6C3F9FBC" w:rsidR="00D95044" w:rsidRDefault="00712C6E">
      <w:pPr>
        <w:ind w:left="2558" w:right="14" w:hanging="720"/>
      </w:pPr>
      <w:r>
        <w:t xml:space="preserve">12.2.3 providing the Buyer with any Buyer Personal Data it holds about a Data </w:t>
      </w:r>
      <w:r w:rsidR="00CE04BE">
        <w:t>Subject (</w:t>
      </w:r>
      <w:r>
        <w:t>within the timescales required by the Buyer)</w:t>
      </w:r>
    </w:p>
    <w:p w14:paraId="60A9C787" w14:textId="0F51A493" w:rsidR="00D95044" w:rsidRDefault="00712C6E" w:rsidP="00B15740">
      <w:pPr>
        <w:ind w:left="1838" w:right="14" w:firstLine="0"/>
      </w:pPr>
      <w:r>
        <w:t xml:space="preserve">12.2.4 providing the Buyer with any information requested by the Data </w:t>
      </w:r>
      <w:r w:rsidR="00B15740">
        <w:t xml:space="preserve">  </w:t>
      </w:r>
      <w:r>
        <w:t>Subject</w:t>
      </w:r>
    </w:p>
    <w:p w14:paraId="6C5863B3" w14:textId="77777777" w:rsidR="00D95044" w:rsidRDefault="00712C6E">
      <w:pPr>
        <w:spacing w:after="741" w:line="240" w:lineRule="auto"/>
        <w:ind w:left="1838" w:right="14" w:hanging="720"/>
      </w:pPr>
      <w:r>
        <w:t xml:space="preserve">12.3 </w:t>
      </w:r>
      <w:r>
        <w:tab/>
        <w:t>The Supplier must get prior written consent from the Buyer to transfer Buyer Personal Data to any other person (including any Subcontractors) for the provision of the G-Cloud Services.</w:t>
      </w:r>
    </w:p>
    <w:p w14:paraId="15F5CC2E" w14:textId="77777777" w:rsidR="00D95044" w:rsidRDefault="00712C6E">
      <w:pPr>
        <w:pStyle w:val="Heading3"/>
        <w:numPr>
          <w:ilvl w:val="2"/>
          <w:numId w:val="11"/>
        </w:numPr>
        <w:tabs>
          <w:tab w:val="left" w:pos="0"/>
          <w:tab w:val="center" w:pos="1313"/>
          <w:tab w:val="center" w:pos="2531"/>
        </w:tabs>
        <w:spacing w:after="196" w:line="240" w:lineRule="auto"/>
      </w:pPr>
      <w:r>
        <w:rPr>
          <w:rFonts w:ascii="Calibri" w:eastAsia="Calibri" w:hAnsi="Calibri" w:cs="Calibri"/>
          <w:color w:val="000000"/>
          <w:sz w:val="22"/>
          <w:szCs w:val="22"/>
        </w:rPr>
        <w:tab/>
      </w:r>
      <w:r>
        <w:t xml:space="preserve">13. </w:t>
      </w:r>
      <w:r>
        <w:tab/>
        <w:t>Buyer data</w:t>
      </w:r>
    </w:p>
    <w:p w14:paraId="11A6C7D2" w14:textId="77777777" w:rsidR="00D95044" w:rsidRDefault="00712C6E">
      <w:pPr>
        <w:tabs>
          <w:tab w:val="center" w:pos="1333"/>
          <w:tab w:val="center" w:pos="5378"/>
        </w:tabs>
        <w:spacing w:after="275" w:line="240" w:lineRule="auto"/>
        <w:ind w:left="0" w:firstLine="0"/>
      </w:pPr>
      <w:r>
        <w:rPr>
          <w:rFonts w:ascii="Calibri" w:eastAsia="Calibri" w:hAnsi="Calibri" w:cs="Calibri"/>
        </w:rPr>
        <w:tab/>
      </w:r>
      <w:r>
        <w:t xml:space="preserve">13.1 </w:t>
      </w:r>
      <w:r>
        <w:tab/>
        <w:t>The Supplier must not remove any proprietary notices in the Buyer Data.</w:t>
      </w:r>
    </w:p>
    <w:p w14:paraId="464C853A" w14:textId="77777777" w:rsidR="00D95044" w:rsidRDefault="00712C6E">
      <w:pPr>
        <w:ind w:left="1838" w:right="471" w:hanging="720"/>
      </w:pPr>
      <w:r>
        <w:t xml:space="preserve">13.2 </w:t>
      </w:r>
      <w:r>
        <w:tab/>
        <w:t>The Supplier will not store or use Buyer Data except if necessary to fulfil its obligations.</w:t>
      </w:r>
    </w:p>
    <w:p w14:paraId="009FD5EB" w14:textId="77777777" w:rsidR="00D95044" w:rsidRDefault="00712C6E">
      <w:pPr>
        <w:ind w:left="1838" w:right="14" w:hanging="720"/>
      </w:pPr>
      <w:r>
        <w:t xml:space="preserve">13.3 </w:t>
      </w:r>
      <w:r>
        <w:tab/>
        <w:t>If Buyer Data is processed by the Supplier, the Supplier will supply the data to the Buyer as requested.</w:t>
      </w:r>
    </w:p>
    <w:p w14:paraId="0EDE55AA" w14:textId="77777777" w:rsidR="00D95044" w:rsidRDefault="00712C6E">
      <w:pPr>
        <w:ind w:left="1838" w:right="14" w:hanging="720"/>
      </w:pPr>
      <w:r>
        <w:t xml:space="preserve">13.4 </w:t>
      </w:r>
      <w:r>
        <w:tab/>
        <w:t>The Supplier must ensure that any Supplier system that holds any Buyer Data is a secure system that complies with the Supplier’s and Buyer’s security policies and all Buyer requirements in the Order Form.</w:t>
      </w:r>
    </w:p>
    <w:p w14:paraId="02892491" w14:textId="77777777" w:rsidR="00D95044" w:rsidRDefault="00712C6E">
      <w:pPr>
        <w:ind w:left="1838" w:right="14" w:hanging="720"/>
      </w:pPr>
      <w:r>
        <w:t xml:space="preserve">13.5 </w:t>
      </w:r>
      <w:r>
        <w:tab/>
        <w:t>The Supplier will preserve the integrity of Buyer Data processed by the Supplier and prevent its corruption and loss.</w:t>
      </w:r>
    </w:p>
    <w:p w14:paraId="624C8A6E" w14:textId="77777777" w:rsidR="00D95044" w:rsidRDefault="00712C6E">
      <w:pPr>
        <w:ind w:left="1838" w:right="14" w:hanging="720"/>
      </w:pPr>
      <w:r>
        <w:t xml:space="preserve">13.6 </w:t>
      </w:r>
      <w:r>
        <w:tab/>
        <w:t>The Supplier will ensure that any Supplier system which holds any protectively marked Buyer Data or other government data will comply with:</w:t>
      </w:r>
    </w:p>
    <w:p w14:paraId="2D67858E" w14:textId="77777777" w:rsidR="00D95044" w:rsidRDefault="00712C6E">
      <w:pPr>
        <w:spacing w:after="21" w:line="240" w:lineRule="auto"/>
        <w:ind w:right="14" w:firstLine="312"/>
      </w:pPr>
      <w:r>
        <w:t xml:space="preserve">       13.6.1 the principles in the Security Policy Framework:</w:t>
      </w:r>
    </w:p>
    <w:bookmarkStart w:id="6" w:name="_2et92p0" w:colFirst="0" w:colLast="0"/>
    <w:bookmarkEnd w:id="6"/>
    <w:p w14:paraId="777B5460" w14:textId="77777777" w:rsidR="00D95044" w:rsidRDefault="00712C6E">
      <w:pPr>
        <w:spacing w:after="27" w:line="252" w:lineRule="auto"/>
        <w:ind w:left="2583" w:right="469" w:firstLine="0"/>
      </w:pPr>
      <w:r>
        <w:fldChar w:fldCharType="begin"/>
      </w:r>
      <w:r>
        <w:instrText xml:space="preserve"> HYPERLINK "https://www.gov.uk/government/publications/security-policy-framework" \h </w:instrText>
      </w:r>
      <w:r>
        <w:fldChar w:fldCharType="separate"/>
      </w:r>
      <w:r>
        <w:rPr>
          <w:color w:val="0563C1"/>
          <w:u w:val="single"/>
        </w:rPr>
        <w:t xml:space="preserve">https://www.gov.uk/government/publications/security-policy-framework </w:t>
      </w:r>
      <w:r>
        <w:rPr>
          <w:color w:val="0563C1"/>
          <w:u w:val="single"/>
        </w:rPr>
        <w:fldChar w:fldCharType="end"/>
      </w:r>
      <w:r>
        <w:rPr>
          <w:color w:val="0000FF"/>
          <w:u w:val="single"/>
        </w:rPr>
        <w:t xml:space="preserve">and </w:t>
      </w:r>
      <w:r>
        <w:t>the Government Security - Classification policy</w:t>
      </w:r>
      <w:r>
        <w:rPr>
          <w:color w:val="1155CC"/>
          <w:u w:val="single"/>
        </w:rPr>
        <w:t>:</w:t>
      </w:r>
      <w:r>
        <w:rPr>
          <w:color w:val="1155CC"/>
        </w:rPr>
        <w:t xml:space="preserve"> </w:t>
      </w:r>
      <w:r>
        <w:rPr>
          <w:color w:val="1155CC"/>
          <w:u w:val="single"/>
        </w:rPr>
        <w:t>https:/www.gov.uk/government/publications/government-security-classifications</w:t>
      </w:r>
    </w:p>
    <w:p w14:paraId="5160E521" w14:textId="77777777" w:rsidR="00D95044" w:rsidRDefault="00D95044">
      <w:pPr>
        <w:spacing w:after="27" w:line="252" w:lineRule="auto"/>
        <w:ind w:left="2583" w:right="469" w:firstLine="0"/>
      </w:pPr>
    </w:p>
    <w:p w14:paraId="0D42FF61" w14:textId="77777777" w:rsidR="00D95044" w:rsidRDefault="00712C6E">
      <w:pPr>
        <w:ind w:left="2556" w:right="642" w:hanging="702"/>
      </w:pPr>
      <w:r>
        <w:lastRenderedPageBreak/>
        <w:t>13.6.2 guidance issued by the Centre for Protection of National Infrastructure on Risk Management</w:t>
      </w:r>
      <w:hyperlink r:id="rId18">
        <w:r>
          <w:rPr>
            <w:color w:val="1155CC"/>
            <w:u w:val="single"/>
          </w:rPr>
          <w:t xml:space="preserve">: https://www.npsa.gov.uk/content/adopt-risk-management-approach </w:t>
        </w:r>
      </w:hyperlink>
      <w:r>
        <w:t xml:space="preserve">and Protection of Sensitive Information and Assets: </w:t>
      </w:r>
      <w:hyperlink r:id="rId19">
        <w:r>
          <w:rPr>
            <w:color w:val="1155CC"/>
            <w:u w:val="single"/>
          </w:rPr>
          <w:t>https://www.npsa.gov.uk/sensitive-information-assets</w:t>
        </w:r>
      </w:hyperlink>
    </w:p>
    <w:p w14:paraId="5E4BDE4A" w14:textId="77777777" w:rsidR="00D95044" w:rsidRDefault="00712C6E">
      <w:pPr>
        <w:ind w:left="2573" w:right="14" w:hanging="720"/>
      </w:pPr>
      <w:r>
        <w:t xml:space="preserve">13.6.3 the National Cyber Security Centre’s (NCSC) information risk management guidance: </w:t>
      </w:r>
      <w:hyperlink r:id="rId20">
        <w:r>
          <w:rPr>
            <w:color w:val="1155CC"/>
            <w:u w:val="single"/>
          </w:rPr>
          <w:t>https://www.ncsc.gov.uk/collection/risk-management-collection</w:t>
        </w:r>
      </w:hyperlink>
      <w:hyperlink r:id="rId21">
        <w:r>
          <w:rPr>
            <w:color w:val="0563C1"/>
            <w:u w:val="single"/>
          </w:rPr>
          <w:t xml:space="preserve"> </w:t>
        </w:r>
      </w:hyperlink>
    </w:p>
    <w:p w14:paraId="1F9BA39D" w14:textId="77777777" w:rsidR="00D95044" w:rsidRDefault="00712C6E">
      <w:pPr>
        <w:ind w:left="2573" w:right="14" w:hanging="720"/>
      </w:pPr>
      <w:bookmarkStart w:id="7" w:name="_tyjcwt" w:colFirst="0" w:colLast="0"/>
      <w:bookmarkEnd w:id="7"/>
      <w:r>
        <w:t xml:space="preserve">13.6.4 government best practice in the design and implementation of system components, including network principles, security design principles for digital services and the secure email blueprint: </w:t>
      </w:r>
      <w:hyperlink r:id="rId22">
        <w:r>
          <w:rPr>
            <w:color w:val="0000FF"/>
            <w:u w:val="single"/>
          </w:rPr>
          <w:t>https://www.gov.uk/government/publications/technologycode-of-practice/technology -code-of-practice</w:t>
        </w:r>
      </w:hyperlink>
      <w:hyperlink r:id="rId23">
        <w:r>
          <w:rPr>
            <w:color w:val="0563C1"/>
            <w:u w:val="single"/>
          </w:rPr>
          <w:t xml:space="preserve"> </w:t>
        </w:r>
      </w:hyperlink>
    </w:p>
    <w:p w14:paraId="30E072A3" w14:textId="77777777" w:rsidR="00D95044" w:rsidRDefault="00712C6E">
      <w:pPr>
        <w:spacing w:after="0" w:line="240" w:lineRule="auto"/>
        <w:ind w:left="2573" w:right="14" w:hanging="720"/>
      </w:pPr>
      <w:r>
        <w:t>13.6.5 the security requirements of cloud services using the NCSC Cloud Security Principles and accompanying guidance:</w:t>
      </w:r>
    </w:p>
    <w:bookmarkStart w:id="8" w:name="_3dy6vkm" w:colFirst="0" w:colLast="0"/>
    <w:bookmarkEnd w:id="8"/>
    <w:p w14:paraId="2D9A9E53" w14:textId="77777777" w:rsidR="00D95044" w:rsidRDefault="00712C6E">
      <w:pPr>
        <w:spacing w:after="344" w:line="252" w:lineRule="auto"/>
        <w:ind w:left="2583" w:firstLine="0"/>
      </w:pPr>
      <w:r>
        <w:fldChar w:fldCharType="begin"/>
      </w:r>
      <w:r>
        <w:instrText xml:space="preserve"> HYPERLINK "https://www.ncsc.gov.uk/guidance/implementing-cloud-security-principles" \h </w:instrText>
      </w:r>
      <w:r>
        <w:fldChar w:fldCharType="separate"/>
      </w:r>
      <w:r>
        <w:rPr>
          <w:color w:val="0563C1"/>
          <w:u w:val="single"/>
        </w:rPr>
        <w:t xml:space="preserve">https://www.ncsc.gov.uk/guidance/implementing-cloud-security-principles </w:t>
      </w:r>
      <w:r>
        <w:rPr>
          <w:color w:val="0563C1"/>
          <w:u w:val="single"/>
        </w:rPr>
        <w:fldChar w:fldCharType="end"/>
      </w:r>
    </w:p>
    <w:p w14:paraId="1FB89817" w14:textId="77777777" w:rsidR="00D95044" w:rsidRDefault="00712C6E">
      <w:pPr>
        <w:spacing w:after="323" w:line="252" w:lineRule="auto"/>
        <w:ind w:left="1853" w:firstLine="0"/>
      </w:pPr>
      <w:r>
        <w:rPr>
          <w:color w:val="222222"/>
        </w:rPr>
        <w:t>13.6.6 Buyer requirements in respect of AI ethical standards.</w:t>
      </w:r>
    </w:p>
    <w:p w14:paraId="07AF7E34" w14:textId="77777777" w:rsidR="00D95044" w:rsidRDefault="00712C6E" w:rsidP="00B15740">
      <w:pPr>
        <w:tabs>
          <w:tab w:val="center" w:pos="1333"/>
          <w:tab w:val="center" w:pos="5854"/>
        </w:tabs>
        <w:ind w:left="1853" w:hanging="1853"/>
      </w:pPr>
      <w:r>
        <w:rPr>
          <w:rFonts w:ascii="Calibri" w:eastAsia="Calibri" w:hAnsi="Calibri" w:cs="Calibri"/>
        </w:rPr>
        <w:tab/>
      </w:r>
      <w:r>
        <w:t xml:space="preserve">13.7 </w:t>
      </w:r>
      <w:r>
        <w:tab/>
        <w:t>The Buyer will specify any security requirements for this project in the Order Form.</w:t>
      </w:r>
    </w:p>
    <w:p w14:paraId="72894E2E" w14:textId="77777777" w:rsidR="00D95044" w:rsidRDefault="00712C6E">
      <w:pPr>
        <w:ind w:left="1838" w:right="14" w:hanging="720"/>
      </w:pPr>
      <w:r>
        <w:t xml:space="preserve">13.8 </w:t>
      </w:r>
      <w:r>
        <w:tab/>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18892AE2" w14:textId="77777777" w:rsidR="00D95044" w:rsidRDefault="00712C6E">
      <w:pPr>
        <w:ind w:left="1838" w:right="14" w:hanging="720"/>
      </w:pPr>
      <w:r>
        <w:t xml:space="preserve">13.9 </w:t>
      </w:r>
      <w:r>
        <w:tab/>
        <w:t>The Supplier agrees to use the appropriate organisational, operational and technological processes to keep the Buyer Data safe from unauthorised use or access, loss, destruction, theft or disclosure.</w:t>
      </w:r>
    </w:p>
    <w:p w14:paraId="613ED06E" w14:textId="77777777" w:rsidR="00D95044" w:rsidRDefault="00712C6E">
      <w:pPr>
        <w:spacing w:after="974" w:line="240" w:lineRule="auto"/>
        <w:ind w:left="1838" w:right="14" w:hanging="720"/>
      </w:pPr>
      <w:r>
        <w:t>13.10 The provisions of this clause 13 will apply during the term of this Call-Off Contract and for as long as the Supplier holds the Buyer’s Data.</w:t>
      </w:r>
    </w:p>
    <w:p w14:paraId="41CEEBDF" w14:textId="77777777" w:rsidR="00D95044" w:rsidRDefault="00712C6E">
      <w:pPr>
        <w:pStyle w:val="Heading3"/>
        <w:numPr>
          <w:ilvl w:val="2"/>
          <w:numId w:val="11"/>
        </w:numPr>
        <w:tabs>
          <w:tab w:val="left" w:pos="0"/>
          <w:tab w:val="center" w:pos="1313"/>
          <w:tab w:val="center" w:pos="3208"/>
        </w:tabs>
      </w:pPr>
      <w:r>
        <w:rPr>
          <w:rFonts w:ascii="Calibri" w:eastAsia="Calibri" w:hAnsi="Calibri" w:cs="Calibri"/>
          <w:color w:val="000000"/>
          <w:sz w:val="22"/>
          <w:szCs w:val="22"/>
        </w:rPr>
        <w:tab/>
      </w:r>
      <w:r>
        <w:t xml:space="preserve">14. </w:t>
      </w:r>
      <w:r>
        <w:tab/>
        <w:t>Standards and quality</w:t>
      </w:r>
    </w:p>
    <w:p w14:paraId="3A3B90AB" w14:textId="77777777" w:rsidR="00D95044" w:rsidRDefault="00712C6E">
      <w:pPr>
        <w:ind w:left="1838" w:right="14" w:hanging="720"/>
      </w:pPr>
      <w:r>
        <w:t xml:space="preserve">14.1 </w:t>
      </w:r>
      <w:r>
        <w:tab/>
        <w:t>The Supplier will comply with any standards in this Call-Off Contract, the Order Form and the Framework Agreement.</w:t>
      </w:r>
    </w:p>
    <w:p w14:paraId="1A29D4FA" w14:textId="77777777" w:rsidR="00D95044" w:rsidRDefault="00712C6E">
      <w:pPr>
        <w:spacing w:after="1" w:line="240" w:lineRule="auto"/>
        <w:ind w:left="1838" w:right="14" w:hanging="720"/>
      </w:pPr>
      <w:r>
        <w:t xml:space="preserve">14.2 </w:t>
      </w:r>
      <w:r>
        <w:tab/>
        <w:t xml:space="preserve">The Supplier will deliver the Services in a way that enables the Buyer to comply with its obligations under the Technology Code of Practice, which is </w:t>
      </w:r>
      <w:r>
        <w:lastRenderedPageBreak/>
        <w:t xml:space="preserve">at: </w:t>
      </w:r>
      <w:hyperlink r:id="rId24">
        <w:r>
          <w:rPr>
            <w:color w:val="0000FF"/>
            <w:u w:val="single"/>
          </w:rPr>
          <w:t>https://www.gov.uk/government/publications/technologycode-of-practice/technology -code-of-practice</w:t>
        </w:r>
      </w:hyperlink>
    </w:p>
    <w:p w14:paraId="51DC4107" w14:textId="77777777" w:rsidR="00D95044" w:rsidRDefault="003919F1">
      <w:pPr>
        <w:spacing w:after="27" w:line="252" w:lineRule="auto"/>
        <w:ind w:left="1526" w:firstLine="310"/>
      </w:pPr>
      <w:hyperlink r:id="rId25">
        <w:r w:rsidR="00712C6E">
          <w:rPr>
            <w:color w:val="0563C1"/>
            <w:u w:val="single"/>
          </w:rPr>
          <w:t xml:space="preserve"> </w:t>
        </w:r>
      </w:hyperlink>
    </w:p>
    <w:p w14:paraId="09B78AF4" w14:textId="77777777" w:rsidR="00D95044" w:rsidRDefault="00712C6E">
      <w:pPr>
        <w:ind w:left="1838" w:right="14" w:hanging="720"/>
      </w:pPr>
      <w:r>
        <w:t xml:space="preserve">14.3 </w:t>
      </w:r>
      <w:r>
        <w:tab/>
        <w:t>If requested by the Buyer, the Supplier must, at its own cost, ensure that the G-Cloud Services comply with the requirements in the PSN Code of Practice.</w:t>
      </w:r>
    </w:p>
    <w:p w14:paraId="615A6B36" w14:textId="77777777" w:rsidR="00D95044" w:rsidRDefault="00712C6E">
      <w:pPr>
        <w:ind w:left="1838" w:right="14" w:hanging="720"/>
      </w:pPr>
      <w:r>
        <w:t xml:space="preserve">14.4 </w:t>
      </w:r>
      <w:r>
        <w:tab/>
        <w:t>If any PSN Services are Subcontracted by the Supplier, the Supplier must ensure that the services have the relevant PSN compliance certification.</w:t>
      </w:r>
    </w:p>
    <w:p w14:paraId="64CFD5C6" w14:textId="77777777" w:rsidR="00D95044" w:rsidRDefault="00712C6E" w:rsidP="00B15740">
      <w:pPr>
        <w:tabs>
          <w:tab w:val="center" w:pos="1333"/>
          <w:tab w:val="center" w:pos="6167"/>
        </w:tabs>
        <w:spacing w:after="45" w:line="240" w:lineRule="auto"/>
        <w:ind w:left="1838" w:hanging="1630"/>
      </w:pPr>
      <w:r>
        <w:rPr>
          <w:rFonts w:ascii="Calibri" w:eastAsia="Calibri" w:hAnsi="Calibri" w:cs="Calibri"/>
        </w:rPr>
        <w:tab/>
      </w:r>
      <w:r>
        <w:t xml:space="preserve">14.5 </w:t>
      </w:r>
      <w:r>
        <w:tab/>
        <w:t>The Supplier must immediately disconnect its G-Cloud Services from the PSN if the PSN</w:t>
      </w:r>
    </w:p>
    <w:p w14:paraId="144900FF" w14:textId="77777777" w:rsidR="00D95044" w:rsidRDefault="00712C6E">
      <w:pPr>
        <w:spacing w:after="362" w:line="240" w:lineRule="auto"/>
        <w:ind w:left="1863" w:right="14" w:firstLine="0"/>
      </w:pPr>
      <w:r>
        <w:t>Authority considers there is a risk to the PSN’s security and the Supplier agrees that the Buyer and the PSN Authority will not be liable for any actions, damages, costs, and any other Supplier liabilities which may arise</w:t>
      </w:r>
      <w:hyperlink r:id="rId26">
        <w:r>
          <w:rPr>
            <w:color w:val="1155CC"/>
            <w:u w:val="single"/>
          </w:rPr>
          <w:t>.</w:t>
        </w:r>
      </w:hyperlink>
      <w:hyperlink r:id="rId27">
        <w:r>
          <w:rPr>
            <w:color w:val="0563C1"/>
            <w:u w:val="single"/>
          </w:rPr>
          <w:t xml:space="preserve"> </w:t>
        </w:r>
      </w:hyperlink>
    </w:p>
    <w:p w14:paraId="4FB7F7F9" w14:textId="77777777" w:rsidR="00D95044" w:rsidRDefault="00712C6E">
      <w:pPr>
        <w:pStyle w:val="Heading3"/>
        <w:numPr>
          <w:ilvl w:val="2"/>
          <w:numId w:val="11"/>
        </w:numPr>
        <w:tabs>
          <w:tab w:val="left" w:pos="0"/>
          <w:tab w:val="center" w:pos="1313"/>
          <w:tab w:val="center" w:pos="2656"/>
        </w:tabs>
      </w:pPr>
      <w:r>
        <w:rPr>
          <w:rFonts w:ascii="Calibri" w:eastAsia="Calibri" w:hAnsi="Calibri" w:cs="Calibri"/>
          <w:color w:val="000000"/>
          <w:sz w:val="22"/>
          <w:szCs w:val="22"/>
        </w:rPr>
        <w:tab/>
      </w:r>
      <w:r>
        <w:t xml:space="preserve">15. </w:t>
      </w:r>
      <w:r>
        <w:tab/>
        <w:t>Open source</w:t>
      </w:r>
    </w:p>
    <w:p w14:paraId="5FB0F448" w14:textId="77777777" w:rsidR="00D95044" w:rsidRDefault="00712C6E">
      <w:pPr>
        <w:ind w:left="1838" w:right="14" w:hanging="720"/>
      </w:pPr>
      <w:r>
        <w:t xml:space="preserve">15.1 </w:t>
      </w:r>
      <w:r>
        <w:tab/>
        <w:t>All software created for the Buyer must be suitable for publication as open source, unless otherwise agreed by the Buyer.</w:t>
      </w:r>
    </w:p>
    <w:p w14:paraId="22984C6B" w14:textId="77777777" w:rsidR="00D95044" w:rsidRDefault="00712C6E">
      <w:pPr>
        <w:spacing w:after="980" w:line="240" w:lineRule="auto"/>
        <w:ind w:left="1838" w:right="14" w:hanging="720"/>
      </w:pPr>
      <w:r>
        <w:t xml:space="preserve">15.2 </w:t>
      </w:r>
      <w:r>
        <w:tab/>
        <w:t>If software needs to be converted before publication as open source, the Supplier must also provide the converted format unless otherwise agreed by the Buyer.</w:t>
      </w:r>
    </w:p>
    <w:p w14:paraId="47B86BAE" w14:textId="7C52A6E2" w:rsidR="00D95044" w:rsidRDefault="00712C6E">
      <w:pPr>
        <w:pStyle w:val="Heading3"/>
        <w:numPr>
          <w:ilvl w:val="2"/>
          <w:numId w:val="11"/>
        </w:numPr>
        <w:tabs>
          <w:tab w:val="left" w:pos="0"/>
          <w:tab w:val="center" w:pos="1313"/>
          <w:tab w:val="center" w:pos="2360"/>
        </w:tabs>
      </w:pPr>
      <w:r>
        <w:rPr>
          <w:rFonts w:ascii="Calibri" w:eastAsia="Calibri" w:hAnsi="Calibri" w:cs="Calibri"/>
          <w:color w:val="000000"/>
          <w:sz w:val="22"/>
          <w:szCs w:val="22"/>
        </w:rPr>
        <w:tab/>
      </w:r>
      <w:r>
        <w:t xml:space="preserve">16. </w:t>
      </w:r>
      <w:r>
        <w:tab/>
        <w:t>Security</w:t>
      </w:r>
    </w:p>
    <w:p w14:paraId="121051A8" w14:textId="6DAB05C9" w:rsidR="00D95044" w:rsidRDefault="00BD059B" w:rsidP="00BD059B">
      <w:pPr>
        <w:spacing w:after="33" w:line="276" w:lineRule="auto"/>
        <w:ind w:left="1838" w:right="166" w:hanging="720"/>
      </w:pPr>
      <w:r>
        <w:t>16.1</w:t>
      </w:r>
      <w:r>
        <w:tab/>
      </w:r>
      <w:r w:rsidR="00712C6E">
        <w:t xml:space="preserve">If requested to do so by the Buyer, before entering into this Call-Off </w:t>
      </w:r>
      <w:r w:rsidR="009D0028">
        <w:t xml:space="preserve">    </w:t>
      </w:r>
      <w:r>
        <w:t xml:space="preserve">  </w:t>
      </w:r>
      <w:r w:rsidR="00712C6E">
        <w:t>Contract the Supplier will, within 15 Working Days of the date of this Call-Off Contract, develop (and obtain the</w:t>
      </w:r>
      <w:r w:rsidR="002428D4">
        <w:t xml:space="preserve"> </w:t>
      </w:r>
      <w:r w:rsidR="00712C6E">
        <w:t xml:space="preserve">Buyer’s written approval of) a Security Management Plan and an </w:t>
      </w:r>
      <w:r w:rsidR="00B15740">
        <w:t xml:space="preserve">  </w:t>
      </w:r>
      <w:r w:rsidR="00712C6E">
        <w:t>Information Security</w:t>
      </w:r>
      <w:r w:rsidR="002428D4">
        <w:t xml:space="preserve"> </w:t>
      </w:r>
      <w:r w:rsidR="00712C6E">
        <w:t xml:space="preserve">Management System. After Buyer approval the Security Management Plan and Information Security Management System will apply during the Term of this Call-Off Contract. Both plans will comply with the Buyer’s security policy and protect all aspects and </w:t>
      </w:r>
      <w:r w:rsidR="009D0028">
        <w:t xml:space="preserve">  </w:t>
      </w:r>
      <w:r w:rsidR="00712C6E">
        <w:t>processes associated with the delivery of the Services.</w:t>
      </w:r>
    </w:p>
    <w:p w14:paraId="5509D76B" w14:textId="77777777" w:rsidR="00BD059B" w:rsidRDefault="00BD059B" w:rsidP="00BD059B">
      <w:pPr>
        <w:spacing w:after="33" w:line="276" w:lineRule="auto"/>
        <w:ind w:left="1838" w:right="166" w:hanging="720"/>
      </w:pPr>
    </w:p>
    <w:p w14:paraId="17194B90" w14:textId="77777777" w:rsidR="00D95044" w:rsidRDefault="00712C6E">
      <w:pPr>
        <w:ind w:left="1838" w:right="14" w:hanging="720"/>
      </w:pPr>
      <w:r>
        <w:t xml:space="preserve">16.2 </w:t>
      </w:r>
      <w:r>
        <w:tab/>
        <w:t>The Supplier will use all reasonable endeavours, software and the most up-to-date antivirus definitions available from an industry-accepted antivirus software seller to minimise the impact of Malicious Software.</w:t>
      </w:r>
    </w:p>
    <w:p w14:paraId="40748943" w14:textId="77777777" w:rsidR="00D95044" w:rsidRDefault="00712C6E">
      <w:pPr>
        <w:ind w:left="1838" w:right="14" w:hanging="720"/>
      </w:pPr>
      <w:r>
        <w:t xml:space="preserve">16.3 </w:t>
      </w:r>
      <w:r>
        <w:tab/>
        <w:t>If Malicious Software causes loss of operational efficiency or loss or corruption of Service Data, the Supplier will help the Buyer to mitigate any losses and restore the Services to operating efficiency as soon as possible.</w:t>
      </w:r>
    </w:p>
    <w:p w14:paraId="51C2A0C9" w14:textId="77777777" w:rsidR="00D95044" w:rsidRDefault="00712C6E">
      <w:pPr>
        <w:tabs>
          <w:tab w:val="center" w:pos="1334"/>
          <w:tab w:val="center" w:pos="3648"/>
        </w:tabs>
        <w:ind w:left="0" w:firstLine="0"/>
      </w:pPr>
      <w:r>
        <w:rPr>
          <w:rFonts w:ascii="Calibri" w:eastAsia="Calibri" w:hAnsi="Calibri" w:cs="Calibri"/>
        </w:rPr>
        <w:tab/>
      </w:r>
      <w:r>
        <w:t xml:space="preserve">16.4 </w:t>
      </w:r>
      <w:r>
        <w:tab/>
        <w:t>Responsibility for costs will be at the:</w:t>
      </w:r>
    </w:p>
    <w:p w14:paraId="329F29DE" w14:textId="77777777" w:rsidR="00D95044" w:rsidRDefault="00712C6E">
      <w:pPr>
        <w:spacing w:line="276" w:lineRule="auto"/>
        <w:ind w:left="2573" w:right="14" w:hanging="720"/>
      </w:pPr>
      <w:r>
        <w:lastRenderedPageBreak/>
        <w:t>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1F16043D" w14:textId="77777777" w:rsidR="00D95044" w:rsidRDefault="00712C6E">
      <w:pPr>
        <w:spacing w:after="334" w:line="276" w:lineRule="auto"/>
        <w:ind w:left="2573" w:right="14" w:hanging="720"/>
      </w:pPr>
      <w:r>
        <w:t>16.4.2 Buyer’s expense if the Malicious Software originates from the Buyer software or the Service Data, while the Service Data was under the Buyer’s control</w:t>
      </w:r>
    </w:p>
    <w:p w14:paraId="2AAD62CA" w14:textId="77777777" w:rsidR="00D95044" w:rsidRDefault="00712C6E">
      <w:pPr>
        <w:spacing w:after="346" w:line="276" w:lineRule="auto"/>
        <w:ind w:left="1853" w:right="14" w:hanging="735"/>
      </w:pPr>
      <w:r>
        <w:t xml:space="preserve">16.5 </w:t>
      </w:r>
      <w:r>
        <w:tab/>
        <w:t>The Supplier will immediately notify the Buyer of any breach of security of Buyer’s Confidential Information. Where the breach occurred because of a Supplier Default, the Supplier will recover the Buyer’s Confidential Information however it may be recorded.</w:t>
      </w:r>
    </w:p>
    <w:p w14:paraId="58B3B5EC" w14:textId="77777777" w:rsidR="00D95044" w:rsidRDefault="00712C6E">
      <w:pPr>
        <w:spacing w:after="34" w:line="240" w:lineRule="auto"/>
        <w:ind w:left="1838" w:right="14" w:hanging="720"/>
      </w:pPr>
      <w:r>
        <w:t xml:space="preserve">16.6 </w:t>
      </w:r>
      <w:r>
        <w:tab/>
        <w:t>Any system development by the Supplier should also comply with the government’s ‘10 Steps to Cyber Security’ guidance:</w:t>
      </w:r>
    </w:p>
    <w:bookmarkStart w:id="9" w:name="_1t3h5sf" w:colFirst="0" w:colLast="0"/>
    <w:bookmarkEnd w:id="9"/>
    <w:p w14:paraId="01571713" w14:textId="77777777" w:rsidR="00D95044" w:rsidRDefault="00712C6E">
      <w:pPr>
        <w:spacing w:after="347" w:line="252" w:lineRule="auto"/>
        <w:ind w:left="1526" w:firstLine="310"/>
      </w:pPr>
      <w:r>
        <w:fldChar w:fldCharType="begin"/>
      </w:r>
      <w:r>
        <w:instrText xml:space="preserve"> HYPERLINK "https://www.ncsc.gov.uk/guidance/10-steps-cyber-security" \h </w:instrText>
      </w:r>
      <w:r>
        <w:fldChar w:fldCharType="separate"/>
      </w:r>
      <w:r>
        <w:rPr>
          <w:color w:val="0563C1"/>
          <w:u w:val="single"/>
        </w:rPr>
        <w:t xml:space="preserve">https://www.ncsc.gov.uk/guidance/10-steps-cyber-security </w:t>
      </w:r>
      <w:r>
        <w:rPr>
          <w:color w:val="0563C1"/>
          <w:u w:val="single"/>
        </w:rPr>
        <w:fldChar w:fldCharType="end"/>
      </w:r>
    </w:p>
    <w:p w14:paraId="051CDC71" w14:textId="77777777" w:rsidR="00D95044" w:rsidRDefault="00712C6E">
      <w:pPr>
        <w:spacing w:after="741" w:line="240" w:lineRule="auto"/>
        <w:ind w:left="1838" w:right="14" w:hanging="720"/>
      </w:pPr>
      <w:r>
        <w:t xml:space="preserve">16.7 </w:t>
      </w:r>
      <w:r>
        <w:tab/>
        <w:t>If a Buyer has requested in the Order Form that the Supplier has a Cyber Essentials certificate, the Supplier must provide the Buyer with a valid Cyber Essentials certificate (or equivalent) required for the Services before the Start date.</w:t>
      </w:r>
    </w:p>
    <w:p w14:paraId="3F4198CB" w14:textId="77777777" w:rsidR="00D95044" w:rsidRDefault="00712C6E">
      <w:pPr>
        <w:pStyle w:val="Heading3"/>
        <w:numPr>
          <w:ilvl w:val="2"/>
          <w:numId w:val="11"/>
        </w:numPr>
        <w:tabs>
          <w:tab w:val="left" w:pos="0"/>
          <w:tab w:val="center" w:pos="1313"/>
          <w:tab w:val="center" w:pos="2516"/>
        </w:tabs>
      </w:pPr>
      <w:r>
        <w:rPr>
          <w:rFonts w:ascii="Calibri" w:eastAsia="Calibri" w:hAnsi="Calibri" w:cs="Calibri"/>
          <w:color w:val="000000"/>
          <w:sz w:val="22"/>
          <w:szCs w:val="22"/>
        </w:rPr>
        <w:tab/>
      </w:r>
      <w:r>
        <w:t xml:space="preserve">17. </w:t>
      </w:r>
      <w:r>
        <w:tab/>
        <w:t>Guarantee</w:t>
      </w:r>
    </w:p>
    <w:p w14:paraId="528F7C7E" w14:textId="77777777" w:rsidR="00D95044" w:rsidRDefault="00712C6E">
      <w:pPr>
        <w:ind w:left="1838" w:right="14" w:hanging="720"/>
      </w:pPr>
      <w:r>
        <w:t xml:space="preserve">17.1 </w:t>
      </w:r>
      <w:r>
        <w:tab/>
        <w:t>If this Call-Off Contract is conditional on receipt of a Guarantee that is acceptable to the Buyer, the Supplier must give the Buyer on or before the Start date:</w:t>
      </w:r>
    </w:p>
    <w:p w14:paraId="65A7D912" w14:textId="77777777" w:rsidR="00D95044" w:rsidRDefault="00712C6E">
      <w:pPr>
        <w:ind w:left="1526" w:right="14" w:firstLine="310"/>
      </w:pPr>
      <w:r>
        <w:t>17.1.1 an executed Guarantee in the form at Schedule 5</w:t>
      </w:r>
    </w:p>
    <w:p w14:paraId="733F6592" w14:textId="77777777" w:rsidR="00D95044" w:rsidRDefault="00712C6E">
      <w:pPr>
        <w:spacing w:after="741" w:line="240" w:lineRule="auto"/>
        <w:ind w:left="2573" w:right="14" w:hanging="720"/>
      </w:pPr>
      <w:r>
        <w:t>17.1.2 a certified copy of the passed resolution or board minutes of the guarantor approving the execution of the Guarantee</w:t>
      </w:r>
    </w:p>
    <w:p w14:paraId="622890AB" w14:textId="77777777" w:rsidR="00D95044" w:rsidRDefault="00712C6E">
      <w:pPr>
        <w:pStyle w:val="Heading3"/>
        <w:numPr>
          <w:ilvl w:val="2"/>
          <w:numId w:val="11"/>
        </w:numPr>
        <w:tabs>
          <w:tab w:val="left" w:pos="0"/>
          <w:tab w:val="center" w:pos="1313"/>
          <w:tab w:val="center" w:pos="3602"/>
        </w:tabs>
      </w:pPr>
      <w:r>
        <w:rPr>
          <w:rFonts w:ascii="Calibri" w:eastAsia="Calibri" w:hAnsi="Calibri" w:cs="Calibri"/>
          <w:color w:val="000000"/>
          <w:sz w:val="22"/>
          <w:szCs w:val="22"/>
        </w:rPr>
        <w:tab/>
      </w:r>
      <w:r>
        <w:t xml:space="preserve">18. </w:t>
      </w:r>
      <w:r>
        <w:tab/>
        <w:t>Ending the Call-Off Contract</w:t>
      </w:r>
    </w:p>
    <w:p w14:paraId="22283598" w14:textId="32D34C8B" w:rsidR="00D95044" w:rsidRDefault="00712C6E" w:rsidP="00C64D0A">
      <w:pPr>
        <w:tabs>
          <w:tab w:val="center" w:pos="1333"/>
          <w:tab w:val="right" w:pos="10771"/>
        </w:tabs>
        <w:spacing w:after="6" w:line="240" w:lineRule="auto"/>
        <w:ind w:left="1849" w:hanging="1849"/>
      </w:pPr>
      <w:r>
        <w:rPr>
          <w:rFonts w:ascii="Calibri" w:eastAsia="Calibri" w:hAnsi="Calibri" w:cs="Calibri"/>
        </w:rPr>
        <w:tab/>
      </w:r>
      <w:r>
        <w:t xml:space="preserve">18.1 </w:t>
      </w:r>
      <w:r>
        <w:tab/>
        <w:t>The Buyer can End this Call-Off Contract at any time by giving 30 days’ written notice to the</w:t>
      </w:r>
      <w:r w:rsidR="00F57086">
        <w:t xml:space="preserve"> </w:t>
      </w:r>
      <w:r>
        <w:t xml:space="preserve">Supplier, unless a shorter period is specified in the Order Form. The Supplier’s obligation to provide the Services will </w:t>
      </w:r>
      <w:r w:rsidR="004A6D09">
        <w:t>E</w:t>
      </w:r>
      <w:r>
        <w:t>nd on the date in the notice.</w:t>
      </w:r>
    </w:p>
    <w:p w14:paraId="7B9CC655" w14:textId="77777777" w:rsidR="00D95044" w:rsidRDefault="00712C6E">
      <w:pPr>
        <w:tabs>
          <w:tab w:val="center" w:pos="1333"/>
          <w:tab w:val="center" w:pos="3158"/>
        </w:tabs>
        <w:spacing w:after="332" w:line="240" w:lineRule="auto"/>
        <w:ind w:left="0" w:firstLine="0"/>
      </w:pPr>
      <w:r>
        <w:rPr>
          <w:rFonts w:ascii="Calibri" w:eastAsia="Calibri" w:hAnsi="Calibri" w:cs="Calibri"/>
        </w:rPr>
        <w:tab/>
      </w:r>
      <w:r>
        <w:t xml:space="preserve">18.2 </w:t>
      </w:r>
      <w:r>
        <w:tab/>
        <w:t>The Parties agree that the:</w:t>
      </w:r>
    </w:p>
    <w:p w14:paraId="48719AF9" w14:textId="77777777" w:rsidR="00D95044" w:rsidRDefault="00712C6E">
      <w:pPr>
        <w:ind w:left="2573" w:right="14" w:hanging="720"/>
      </w:pPr>
      <w:r>
        <w:t>18.2.1 Buyer’s right to End the Call-Off Contract under clause 18.1 is reasonable considering the type of cloud Service being provided</w:t>
      </w:r>
    </w:p>
    <w:p w14:paraId="4953121B" w14:textId="77777777" w:rsidR="00D95044" w:rsidRDefault="00712C6E">
      <w:pPr>
        <w:ind w:left="2573" w:right="14" w:hanging="720"/>
      </w:pPr>
      <w:r>
        <w:lastRenderedPageBreak/>
        <w:t>18.2.2 Call-Off Contract Charges paid during the notice period are reasonable compensation and cover all the Supplier’s avoidable costs or Losses</w:t>
      </w:r>
    </w:p>
    <w:p w14:paraId="12EA72DF" w14:textId="77777777" w:rsidR="00D95044" w:rsidRDefault="00712C6E">
      <w:pPr>
        <w:spacing w:line="240" w:lineRule="auto"/>
        <w:ind w:left="1838" w:right="14" w:hanging="720"/>
      </w:pPr>
      <w:r>
        <w:t xml:space="preserve">18.3 </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47459F6A" w14:textId="77777777" w:rsidR="00D95044" w:rsidRDefault="00712C6E">
      <w:pPr>
        <w:ind w:left="1838" w:right="14" w:hanging="720"/>
      </w:pPr>
      <w:r>
        <w:t xml:space="preserve">18.4 </w:t>
      </w:r>
      <w:r>
        <w:tab/>
        <w:t>The Buyer will have the right to End this Call-Off Contract at any time with immediate effect by written notice to the Supplier if either the Supplier commits:</w:t>
      </w:r>
    </w:p>
    <w:p w14:paraId="55018D82" w14:textId="77777777" w:rsidR="00D95044" w:rsidRDefault="00712C6E">
      <w:pPr>
        <w:ind w:left="2573" w:right="14" w:hanging="720"/>
      </w:pPr>
      <w:r>
        <w:t>18.4.1 a Supplier Default and if the Supplier Default cannot, in the reasonable opinion of the Buyer, be remedied</w:t>
      </w:r>
    </w:p>
    <w:p w14:paraId="379E9290" w14:textId="77777777" w:rsidR="00D95044" w:rsidRDefault="00712C6E">
      <w:pPr>
        <w:ind w:left="1541" w:right="14" w:firstLine="310"/>
      </w:pPr>
      <w:r>
        <w:t>18.4.2 any fraud</w:t>
      </w:r>
    </w:p>
    <w:p w14:paraId="59696C16" w14:textId="77777777" w:rsidR="00D95044" w:rsidRDefault="00712C6E" w:rsidP="00B15740">
      <w:pPr>
        <w:tabs>
          <w:tab w:val="center" w:pos="1333"/>
          <w:tab w:val="right" w:pos="10771"/>
        </w:tabs>
        <w:ind w:left="1853" w:hanging="1853"/>
      </w:pPr>
      <w:r>
        <w:rPr>
          <w:rFonts w:ascii="Calibri" w:eastAsia="Calibri" w:hAnsi="Calibri" w:cs="Calibri"/>
        </w:rPr>
        <w:tab/>
      </w:r>
      <w:r>
        <w:t xml:space="preserve">18.5 </w:t>
      </w:r>
      <w:r>
        <w:tab/>
        <w:t>A Party can End this Call-Off Contract at any time with immediate effect by written notice if:</w:t>
      </w:r>
    </w:p>
    <w:p w14:paraId="3C6476A9" w14:textId="77777777" w:rsidR="00D95044" w:rsidRDefault="00712C6E">
      <w:pPr>
        <w:ind w:left="2573" w:right="14" w:hanging="720"/>
      </w:pPr>
      <w:r>
        <w:t>18.5.1 the other Party commits a Material Breach of any term of this Call-Off Contract (other than failure to pay any amounts due) and, if that breach is remediable, fails to remedy it within 15 Working Days of being notified in writing to do so</w:t>
      </w:r>
    </w:p>
    <w:p w14:paraId="75291618" w14:textId="77777777" w:rsidR="00D95044" w:rsidRDefault="00712C6E">
      <w:pPr>
        <w:ind w:left="1541" w:right="14" w:firstLine="310"/>
      </w:pPr>
      <w:r>
        <w:t>18.5.2 an Insolvency Event of the other Party happens</w:t>
      </w:r>
    </w:p>
    <w:p w14:paraId="44419BB7" w14:textId="77777777" w:rsidR="00D95044" w:rsidRDefault="00712C6E">
      <w:pPr>
        <w:ind w:left="2573" w:right="14" w:hanging="720"/>
      </w:pPr>
      <w:r>
        <w:t>18.5.3 the other Party ceases or threatens to cease to carry on the whole or any material part of its business</w:t>
      </w:r>
    </w:p>
    <w:p w14:paraId="23FFA535" w14:textId="77777777" w:rsidR="00D95044" w:rsidRDefault="00712C6E">
      <w:pPr>
        <w:spacing w:after="344" w:line="240" w:lineRule="auto"/>
        <w:ind w:left="1838" w:right="14" w:hanging="720"/>
      </w:pPr>
      <w:r>
        <w:t xml:space="preserve">18.6 </w:t>
      </w:r>
      <w: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2171A10C" w14:textId="77777777" w:rsidR="00D95044" w:rsidRDefault="00712C6E">
      <w:pPr>
        <w:spacing w:after="741" w:line="240" w:lineRule="auto"/>
        <w:ind w:left="1838" w:right="14" w:hanging="720"/>
      </w:pPr>
      <w:r>
        <w:t xml:space="preserve">18.7 </w:t>
      </w:r>
      <w:r>
        <w:tab/>
        <w:t>A Party who isn’t relying on a Force Majeure event will have the right to End this Call-Off Contract if clause 23.1 applies.</w:t>
      </w:r>
    </w:p>
    <w:p w14:paraId="1F3C0514" w14:textId="550FA2BD" w:rsidR="00D95044" w:rsidRPr="00CE04BE" w:rsidRDefault="00712C6E">
      <w:pPr>
        <w:pStyle w:val="Heading3"/>
        <w:numPr>
          <w:ilvl w:val="2"/>
          <w:numId w:val="11"/>
        </w:numPr>
        <w:tabs>
          <w:tab w:val="left" w:pos="0"/>
          <w:tab w:val="center" w:pos="1313"/>
          <w:tab w:val="center" w:pos="4870"/>
        </w:tabs>
      </w:pPr>
      <w:r>
        <w:rPr>
          <w:rFonts w:ascii="Calibri" w:eastAsia="Calibri" w:hAnsi="Calibri" w:cs="Calibri"/>
          <w:color w:val="000000"/>
          <w:sz w:val="22"/>
          <w:szCs w:val="22"/>
        </w:rPr>
        <w:tab/>
      </w:r>
      <w:r w:rsidR="00CE04BE">
        <w:rPr>
          <w:rFonts w:ascii="Calibri" w:eastAsia="Calibri" w:hAnsi="Calibri" w:cs="Calibri"/>
          <w:color w:val="000000"/>
          <w:sz w:val="22"/>
          <w:szCs w:val="22"/>
        </w:rPr>
        <w:t xml:space="preserve">                       </w:t>
      </w:r>
      <w:r w:rsidR="00CE04BE" w:rsidRPr="00CE04BE">
        <w:t xml:space="preserve">19       </w:t>
      </w:r>
      <w:r w:rsidRPr="00CE04BE">
        <w:t>Consequences of suspension, ending and expiry</w:t>
      </w:r>
    </w:p>
    <w:p w14:paraId="5C9BA130" w14:textId="77777777" w:rsidR="00D95044" w:rsidRDefault="00712C6E">
      <w:pPr>
        <w:ind w:left="1838" w:right="14" w:hanging="720"/>
      </w:pPr>
      <w:r>
        <w:t xml:space="preserve">19.1 </w:t>
      </w:r>
      <w:r>
        <w:tab/>
        <w:t>If a Buyer has the right to End a Call-Off Contract, it may elect to suspend this Call-Off Contract or any part of it.</w:t>
      </w:r>
    </w:p>
    <w:p w14:paraId="59838EDE" w14:textId="77777777" w:rsidR="00D95044" w:rsidRDefault="00712C6E">
      <w:pPr>
        <w:ind w:left="1838" w:right="14" w:hanging="720"/>
      </w:pPr>
      <w:r>
        <w:lastRenderedPageBreak/>
        <w:t xml:space="preserve">19.2 </w:t>
      </w:r>
      <w:r>
        <w:tab/>
        <w:t>Even if a notice has been served to End this Call-Off Contract or any part of it, the Supplier must continue to provide the ordered G-Cloud Services until the dates set out in the notice.</w:t>
      </w:r>
    </w:p>
    <w:p w14:paraId="270CD216" w14:textId="77777777" w:rsidR="00D95044" w:rsidRDefault="00712C6E">
      <w:pPr>
        <w:ind w:left="1838" w:right="14" w:hanging="720"/>
      </w:pPr>
      <w:r>
        <w:t xml:space="preserve">19.3 </w:t>
      </w:r>
      <w:r>
        <w:tab/>
        <w:t>The rights and obligations of the Parties will cease on the Expiry Date or End Date whichever applies) of this Call-Off Contract, except those continuing provisions described in clause 19.4.</w:t>
      </w:r>
    </w:p>
    <w:p w14:paraId="31E45E00" w14:textId="77777777" w:rsidR="00D95044" w:rsidRDefault="00712C6E">
      <w:pPr>
        <w:tabs>
          <w:tab w:val="center" w:pos="1333"/>
          <w:tab w:val="center" w:pos="4512"/>
        </w:tabs>
        <w:ind w:left="0" w:firstLine="0"/>
      </w:pPr>
      <w:r>
        <w:rPr>
          <w:rFonts w:ascii="Calibri" w:eastAsia="Calibri" w:hAnsi="Calibri" w:cs="Calibri"/>
        </w:rPr>
        <w:tab/>
      </w:r>
      <w:r>
        <w:t xml:space="preserve">19.4 </w:t>
      </w:r>
      <w:r>
        <w:tab/>
        <w:t>Ending or expiry of this Call-Off Contract will not affect:</w:t>
      </w:r>
    </w:p>
    <w:p w14:paraId="20F6EED5" w14:textId="77777777" w:rsidR="00D95044" w:rsidRDefault="00712C6E">
      <w:pPr>
        <w:ind w:left="1863" w:right="14" w:firstLine="0"/>
      </w:pPr>
      <w:r>
        <w:t>19.4.1 any rights, remedies or obligations accrued before its Ending or expiration</w:t>
      </w:r>
    </w:p>
    <w:p w14:paraId="3C352A23" w14:textId="77777777" w:rsidR="00D95044" w:rsidRDefault="00712C6E">
      <w:pPr>
        <w:ind w:left="2573" w:right="14" w:hanging="720"/>
      </w:pPr>
      <w:r>
        <w:t>19.4.2 the right of either Party to recover any amount outstanding at the time of Ending or expiry</w:t>
      </w:r>
    </w:p>
    <w:p w14:paraId="5E9E4280" w14:textId="77777777" w:rsidR="00D95044" w:rsidRDefault="00712C6E">
      <w:pPr>
        <w:spacing w:after="8" w:line="240" w:lineRule="auto"/>
        <w:ind w:left="2573" w:right="14" w:hanging="720"/>
      </w:pPr>
      <w:r>
        <w:t>19.4.3 the continuing rights, remedies or obligations of the Buyer or the Supplier under clauses</w:t>
      </w:r>
    </w:p>
    <w:p w14:paraId="786A14C5" w14:textId="77777777" w:rsidR="00D95044" w:rsidRDefault="00712C6E">
      <w:pPr>
        <w:numPr>
          <w:ilvl w:val="0"/>
          <w:numId w:val="9"/>
        </w:numPr>
        <w:spacing w:after="22" w:line="240" w:lineRule="auto"/>
        <w:ind w:right="14" w:hanging="360"/>
      </w:pPr>
      <w:r>
        <w:t>7 (Payment, VAT and Call-Off Contract charges)</w:t>
      </w:r>
    </w:p>
    <w:p w14:paraId="18ABB577" w14:textId="77777777" w:rsidR="00D95044" w:rsidRDefault="00712C6E">
      <w:pPr>
        <w:numPr>
          <w:ilvl w:val="0"/>
          <w:numId w:val="9"/>
        </w:numPr>
        <w:spacing w:after="25" w:line="240" w:lineRule="auto"/>
        <w:ind w:right="14" w:hanging="360"/>
      </w:pPr>
      <w:r>
        <w:t>8 (Recovery of sums due and right of set-off)</w:t>
      </w:r>
    </w:p>
    <w:p w14:paraId="0E5D5F4A" w14:textId="77777777" w:rsidR="00D95044" w:rsidRDefault="00712C6E">
      <w:pPr>
        <w:numPr>
          <w:ilvl w:val="0"/>
          <w:numId w:val="9"/>
        </w:numPr>
        <w:spacing w:after="24" w:line="240" w:lineRule="auto"/>
        <w:ind w:right="14" w:hanging="360"/>
      </w:pPr>
      <w:r>
        <w:t>9 (Insurance)</w:t>
      </w:r>
    </w:p>
    <w:p w14:paraId="2F1D512E" w14:textId="77777777" w:rsidR="00D95044" w:rsidRDefault="00712C6E">
      <w:pPr>
        <w:numPr>
          <w:ilvl w:val="0"/>
          <w:numId w:val="9"/>
        </w:numPr>
        <w:spacing w:after="23" w:line="240" w:lineRule="auto"/>
        <w:ind w:right="14" w:hanging="360"/>
      </w:pPr>
      <w:r>
        <w:t>10 (Confidentiality)</w:t>
      </w:r>
    </w:p>
    <w:p w14:paraId="12C02D80" w14:textId="77777777" w:rsidR="00D95044" w:rsidRDefault="00712C6E">
      <w:pPr>
        <w:numPr>
          <w:ilvl w:val="0"/>
          <w:numId w:val="9"/>
        </w:numPr>
        <w:spacing w:after="23" w:line="240" w:lineRule="auto"/>
        <w:ind w:right="14" w:hanging="360"/>
      </w:pPr>
      <w:r>
        <w:t>11 (Intellectual property rights)</w:t>
      </w:r>
    </w:p>
    <w:p w14:paraId="719E4E88" w14:textId="77777777" w:rsidR="00D95044" w:rsidRDefault="00712C6E">
      <w:pPr>
        <w:numPr>
          <w:ilvl w:val="0"/>
          <w:numId w:val="9"/>
        </w:numPr>
        <w:spacing w:after="24" w:line="240" w:lineRule="auto"/>
        <w:ind w:right="14" w:hanging="360"/>
      </w:pPr>
      <w:r>
        <w:t>12 (Protection of information)</w:t>
      </w:r>
    </w:p>
    <w:p w14:paraId="613798BD" w14:textId="77777777" w:rsidR="00D95044" w:rsidRDefault="00712C6E">
      <w:pPr>
        <w:numPr>
          <w:ilvl w:val="0"/>
          <w:numId w:val="9"/>
        </w:numPr>
        <w:spacing w:after="0" w:line="240" w:lineRule="auto"/>
        <w:ind w:right="14" w:hanging="360"/>
      </w:pPr>
      <w:r>
        <w:t>13 (Buyer data)</w:t>
      </w:r>
    </w:p>
    <w:p w14:paraId="2CEB62B4" w14:textId="77777777" w:rsidR="00D95044" w:rsidRDefault="00712C6E">
      <w:pPr>
        <w:numPr>
          <w:ilvl w:val="0"/>
          <w:numId w:val="9"/>
        </w:numPr>
        <w:spacing w:after="0" w:line="240" w:lineRule="auto"/>
        <w:ind w:right="14" w:hanging="360"/>
      </w:pPr>
      <w:r>
        <w:t>19 (Consequences of suspension, ending and expiry)</w:t>
      </w:r>
    </w:p>
    <w:p w14:paraId="5D365746" w14:textId="77777777" w:rsidR="00D95044" w:rsidRDefault="00712C6E">
      <w:pPr>
        <w:numPr>
          <w:ilvl w:val="0"/>
          <w:numId w:val="9"/>
        </w:numPr>
        <w:spacing w:after="0" w:line="240" w:lineRule="auto"/>
        <w:ind w:right="14" w:hanging="360"/>
      </w:pPr>
      <w:r>
        <w:t>24 (Liability); and incorporated Framework Agreement clauses: 4.1 to 4.6, (Liability),</w:t>
      </w:r>
    </w:p>
    <w:p w14:paraId="08BF0800" w14:textId="77777777" w:rsidR="00D95044" w:rsidRDefault="00712C6E">
      <w:pPr>
        <w:spacing w:after="0" w:line="240" w:lineRule="auto"/>
        <w:ind w:left="2583" w:right="14" w:firstLine="0"/>
      </w:pPr>
      <w:r>
        <w:t>24 (Conflicts of interest and ethical walls), 35 (Waiver and cumulative remedies)</w:t>
      </w:r>
    </w:p>
    <w:p w14:paraId="23A2AD3C" w14:textId="77777777" w:rsidR="00D95044" w:rsidRDefault="00D95044">
      <w:pPr>
        <w:ind w:left="2573" w:right="14" w:hanging="720"/>
      </w:pPr>
    </w:p>
    <w:p w14:paraId="32DCAA58" w14:textId="77777777" w:rsidR="00D95044" w:rsidRDefault="00712C6E">
      <w:pPr>
        <w:ind w:left="2573" w:right="14" w:hanging="720"/>
      </w:pPr>
      <w:r>
        <w:t>19.4.4 any other provision of the Framework Agreement or this Call-Off Contract which expressly or by implication is in force even if it Ends or expires.</w:t>
      </w:r>
    </w:p>
    <w:p w14:paraId="567FB9C0" w14:textId="6F2C4816" w:rsidR="00D95044" w:rsidRDefault="00712C6E">
      <w:pPr>
        <w:tabs>
          <w:tab w:val="center" w:pos="1333"/>
          <w:tab w:val="center" w:pos="5179"/>
        </w:tabs>
        <w:ind w:left="0" w:firstLine="0"/>
      </w:pPr>
      <w:r>
        <w:rPr>
          <w:rFonts w:ascii="Calibri" w:eastAsia="Calibri" w:hAnsi="Calibri" w:cs="Calibri"/>
        </w:rPr>
        <w:tab/>
      </w:r>
      <w:r>
        <w:t xml:space="preserve">19.5 </w:t>
      </w:r>
      <w:r>
        <w:tab/>
        <w:t xml:space="preserve">At the </w:t>
      </w:r>
      <w:r w:rsidR="004A6D09">
        <w:t>E</w:t>
      </w:r>
      <w:r>
        <w:t>nd of the Call-Off Contract Term, the Supplier must promptly:</w:t>
      </w:r>
    </w:p>
    <w:p w14:paraId="7D05D509" w14:textId="77777777" w:rsidR="00D95044" w:rsidRDefault="00712C6E">
      <w:pPr>
        <w:numPr>
          <w:ilvl w:val="2"/>
          <w:numId w:val="10"/>
        </w:numPr>
        <w:ind w:right="14" w:hanging="720"/>
      </w:pPr>
      <w:r>
        <w:t>return all Buyer Data including all copies of Buyer software, code and any other software licensed by the Buyer to the Supplier under it</w:t>
      </w:r>
    </w:p>
    <w:p w14:paraId="63CAB5C0" w14:textId="77777777" w:rsidR="00D95044" w:rsidRDefault="00712C6E">
      <w:pPr>
        <w:numPr>
          <w:ilvl w:val="2"/>
          <w:numId w:val="10"/>
        </w:numPr>
        <w:ind w:right="14" w:hanging="720"/>
      </w:pPr>
      <w:r>
        <w:t>return any materials created by the Supplier under this Call-Off Contract if the IPRs are owned by the Buyer</w:t>
      </w:r>
    </w:p>
    <w:p w14:paraId="72AB6DC6" w14:textId="77777777" w:rsidR="00D95044" w:rsidRDefault="00712C6E">
      <w:pPr>
        <w:numPr>
          <w:ilvl w:val="2"/>
          <w:numId w:val="10"/>
        </w:numPr>
        <w:spacing w:after="345" w:line="240" w:lineRule="auto"/>
        <w:ind w:right="14" w:hanging="720"/>
      </w:pPr>
      <w:r>
        <w:t>stop using the Buyer Data and, at the direction of the Buyer, provide the Buyer with a complete and uncorrupted version in electronic form in the formats and on media agreed with the Buyer</w:t>
      </w:r>
    </w:p>
    <w:p w14:paraId="359F3BC4" w14:textId="77777777" w:rsidR="00D95044" w:rsidRDefault="00712C6E">
      <w:pPr>
        <w:numPr>
          <w:ilvl w:val="2"/>
          <w:numId w:val="10"/>
        </w:numPr>
        <w:ind w:right="14" w:hanging="720"/>
      </w:pPr>
      <w:r>
        <w:lastRenderedPageBreak/>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38C4AB57" w14:textId="77777777" w:rsidR="00D95044" w:rsidRDefault="00712C6E">
      <w:pPr>
        <w:numPr>
          <w:ilvl w:val="2"/>
          <w:numId w:val="10"/>
        </w:numPr>
        <w:ind w:right="14" w:hanging="720"/>
      </w:pPr>
      <w:r>
        <w:t>work with the Buyer on any ongoing work</w:t>
      </w:r>
    </w:p>
    <w:p w14:paraId="6BEDF9FA" w14:textId="77777777" w:rsidR="00D95044" w:rsidRDefault="00712C6E">
      <w:pPr>
        <w:numPr>
          <w:ilvl w:val="2"/>
          <w:numId w:val="10"/>
        </w:numPr>
        <w:spacing w:after="644" w:line="240" w:lineRule="auto"/>
        <w:ind w:right="14" w:hanging="720"/>
      </w:pPr>
      <w:r>
        <w:t>return any sums prepaid for Services which have not been delivered to the Buyer, within 10 Working Days of the End or Expiry Date</w:t>
      </w:r>
    </w:p>
    <w:p w14:paraId="239BCFB4" w14:textId="77777777" w:rsidR="00D95044" w:rsidRDefault="00712C6E">
      <w:pPr>
        <w:numPr>
          <w:ilvl w:val="1"/>
          <w:numId w:val="22"/>
        </w:numPr>
        <w:ind w:right="14" w:hanging="720"/>
      </w:pPr>
      <w:r>
        <w:t>Each Party will return all of the other Party’s Confidential Information and confirm this has been done, unless there is a legal requirement to keep it or this Call-Off Contract states otherwise.</w:t>
      </w:r>
    </w:p>
    <w:p w14:paraId="2B7BE4D0" w14:textId="77777777" w:rsidR="00D95044" w:rsidRDefault="00712C6E">
      <w:pPr>
        <w:numPr>
          <w:ilvl w:val="1"/>
          <w:numId w:val="22"/>
        </w:numPr>
        <w:spacing w:after="741" w:line="240" w:lineRule="auto"/>
        <w:ind w:right="14" w:hanging="720"/>
      </w:pPr>
      <w:r>
        <w:t>All licences, leases and authorisations granted by the Buyer to the Supplier will cease at the end of the Call-Off Contract Term without the need for the Buyer to serve notice except if this Call-Off Contract states otherwise.</w:t>
      </w:r>
    </w:p>
    <w:p w14:paraId="4B05D0C9" w14:textId="77777777" w:rsidR="00D95044" w:rsidRDefault="00712C6E">
      <w:pPr>
        <w:pStyle w:val="Heading3"/>
        <w:numPr>
          <w:ilvl w:val="2"/>
          <w:numId w:val="11"/>
        </w:numPr>
        <w:tabs>
          <w:tab w:val="left" w:pos="0"/>
          <w:tab w:val="center" w:pos="1313"/>
          <w:tab w:val="center" w:pos="2323"/>
        </w:tabs>
      </w:pPr>
      <w:r>
        <w:rPr>
          <w:rFonts w:ascii="Calibri" w:eastAsia="Calibri" w:hAnsi="Calibri" w:cs="Calibri"/>
          <w:color w:val="000000"/>
          <w:sz w:val="22"/>
          <w:szCs w:val="22"/>
        </w:rPr>
        <w:tab/>
      </w:r>
      <w:r>
        <w:t xml:space="preserve">20. </w:t>
      </w:r>
      <w:r>
        <w:tab/>
        <w:t>Notices</w:t>
      </w:r>
    </w:p>
    <w:p w14:paraId="392784F7" w14:textId="77777777" w:rsidR="00D95044" w:rsidRDefault="00712C6E">
      <w:pPr>
        <w:ind w:left="1838" w:right="14" w:hanging="720"/>
      </w:pPr>
      <w:r>
        <w:t xml:space="preserve">20.1 </w:t>
      </w:r>
      <w:r>
        <w:tab/>
        <w:t>Any notices sent must be in writing. For the purpose of this clause, an email is accepted as being 'in writing'.</w:t>
      </w:r>
    </w:p>
    <w:p w14:paraId="3C24B852" w14:textId="77777777" w:rsidR="00D95044" w:rsidRDefault="00712C6E">
      <w:pPr>
        <w:numPr>
          <w:ilvl w:val="0"/>
          <w:numId w:val="21"/>
        </w:numPr>
        <w:spacing w:after="0" w:line="240" w:lineRule="auto"/>
        <w:ind w:right="14" w:hanging="360"/>
      </w:pPr>
      <w:r>
        <w:t>Manner of delivery: email</w:t>
      </w:r>
    </w:p>
    <w:p w14:paraId="67BFEB4B" w14:textId="77777777" w:rsidR="00D95044" w:rsidRDefault="00712C6E">
      <w:pPr>
        <w:numPr>
          <w:ilvl w:val="0"/>
          <w:numId w:val="21"/>
        </w:numPr>
        <w:spacing w:after="0" w:line="240" w:lineRule="auto"/>
        <w:ind w:right="14" w:hanging="360"/>
      </w:pPr>
      <w:r>
        <w:t>Deemed time of delivery: 9am on the first Working Day after sending</w:t>
      </w:r>
    </w:p>
    <w:p w14:paraId="48B27D5A" w14:textId="77777777" w:rsidR="00D95044" w:rsidRDefault="00712C6E">
      <w:pPr>
        <w:numPr>
          <w:ilvl w:val="0"/>
          <w:numId w:val="21"/>
        </w:numPr>
        <w:spacing w:after="0" w:line="240" w:lineRule="auto"/>
        <w:ind w:right="14" w:hanging="360"/>
      </w:pPr>
      <w:r>
        <w:t>Proof of service: Sent in an emailed letter in PDF format to the correct email address without any error message</w:t>
      </w:r>
    </w:p>
    <w:p w14:paraId="027FCF20" w14:textId="77777777" w:rsidR="00D95044" w:rsidRDefault="00D95044">
      <w:pPr>
        <w:spacing w:after="0" w:line="240" w:lineRule="auto"/>
        <w:ind w:left="2213" w:right="14" w:firstLine="0"/>
      </w:pPr>
    </w:p>
    <w:p w14:paraId="7C39A18A" w14:textId="77777777" w:rsidR="00D95044" w:rsidRDefault="00712C6E">
      <w:pPr>
        <w:spacing w:after="981" w:line="240" w:lineRule="auto"/>
        <w:ind w:left="1838" w:right="14" w:hanging="720"/>
      </w:pPr>
      <w:r>
        <w:t xml:space="preserve">20.2 </w:t>
      </w:r>
      <w:r>
        <w:tab/>
        <w:t>This clause does not apply to any legal action or other method of dispute resolution which should be sent to the addresses in the Order Form (other than a dispute notice under this Call-Off Contract).</w:t>
      </w:r>
    </w:p>
    <w:p w14:paraId="49F71DB3" w14:textId="77777777" w:rsidR="00D95044" w:rsidRDefault="00712C6E">
      <w:pPr>
        <w:pStyle w:val="Heading3"/>
        <w:numPr>
          <w:ilvl w:val="2"/>
          <w:numId w:val="11"/>
        </w:numPr>
        <w:tabs>
          <w:tab w:val="left" w:pos="0"/>
          <w:tab w:val="center" w:pos="1313"/>
          <w:tab w:val="center" w:pos="2391"/>
        </w:tabs>
      </w:pPr>
      <w:r>
        <w:rPr>
          <w:rFonts w:ascii="Calibri" w:eastAsia="Calibri" w:hAnsi="Calibri" w:cs="Calibri"/>
          <w:color w:val="000000"/>
          <w:sz w:val="22"/>
          <w:szCs w:val="22"/>
        </w:rPr>
        <w:tab/>
      </w:r>
      <w:r>
        <w:t xml:space="preserve">21. </w:t>
      </w:r>
      <w:r>
        <w:tab/>
        <w:t>Exit plan</w:t>
      </w:r>
    </w:p>
    <w:p w14:paraId="283B4275" w14:textId="77777777" w:rsidR="00D95044" w:rsidRDefault="00712C6E">
      <w:pPr>
        <w:ind w:left="1838" w:right="14" w:hanging="720"/>
      </w:pPr>
      <w:r>
        <w:t xml:space="preserve">21.1 </w:t>
      </w:r>
      <w:r>
        <w:tab/>
        <w:t xml:space="preserve">The Supplier must provide an exit plan in its </w:t>
      </w:r>
      <w:proofErr w:type="gramStart"/>
      <w:r>
        <w:t>Application</w:t>
      </w:r>
      <w:proofErr w:type="gramEnd"/>
      <w:r>
        <w:t xml:space="preserve"> which ensures continuity of service and the Supplier will follow it.</w:t>
      </w:r>
    </w:p>
    <w:p w14:paraId="04714199" w14:textId="77777777" w:rsidR="00D95044" w:rsidRDefault="00712C6E">
      <w:pPr>
        <w:ind w:left="1838" w:right="14" w:hanging="720"/>
      </w:pPr>
      <w:r>
        <w:t xml:space="preserve">21.2 </w:t>
      </w:r>
      <w:r>
        <w:tab/>
        <w:t>When requested, the Supplier will help the Buyer to migrate the Services to a replacement supplier in line with the exit plan. This will be at the Supplier’s own expense if the Call-Off Contract Ended before the Expiry Date due to Supplier cause.</w:t>
      </w:r>
    </w:p>
    <w:p w14:paraId="07EE3BD0" w14:textId="0EA8DBFE" w:rsidR="00D95044" w:rsidRDefault="00712C6E">
      <w:pPr>
        <w:spacing w:after="333" w:line="240" w:lineRule="auto"/>
        <w:ind w:left="1838" w:right="14" w:hanging="720"/>
      </w:pPr>
      <w:r>
        <w:t xml:space="preserve">21.3 </w:t>
      </w:r>
      <w:r>
        <w:tab/>
        <w:t xml:space="preserve">If the Buyer has reserved the right in the Order Form to extend the Call-Off Contract Term beyond 36 months the Supplier must provide the Buyer with </w:t>
      </w:r>
      <w:r>
        <w:lastRenderedPageBreak/>
        <w:t xml:space="preserve">an additional exit plan for approval by the Buyer at least 8 weeks before the </w:t>
      </w:r>
      <w:r w:rsidR="00CE04BE">
        <w:t>30-month</w:t>
      </w:r>
      <w:r>
        <w:t xml:space="preserve"> anniversary of the Start date.</w:t>
      </w:r>
    </w:p>
    <w:p w14:paraId="59795B00" w14:textId="77777777" w:rsidR="00D95044" w:rsidRDefault="00712C6E">
      <w:pPr>
        <w:ind w:left="1838" w:right="14" w:hanging="720"/>
      </w:pPr>
      <w:r>
        <w:t xml:space="preserve">21.4 </w:t>
      </w:r>
      <w: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15BBC3D0" w14:textId="77777777" w:rsidR="00D95044" w:rsidRDefault="00712C6E">
      <w:pPr>
        <w:spacing w:after="334" w:line="240" w:lineRule="auto"/>
        <w:ind w:left="1838" w:right="14" w:hanging="720"/>
      </w:pPr>
      <w:r>
        <w:t xml:space="preserve">21.5 </w:t>
      </w:r>
      <w:r>
        <w:tab/>
        <w:t>Before submitting the additional exit plan to the Buyer for approval, the Supplier will work with the Buyer to ensure that the additional exit plan is aligned with the Buyer’s own exit plan and strategy.</w:t>
      </w:r>
    </w:p>
    <w:p w14:paraId="5F53C4DF" w14:textId="77777777" w:rsidR="00D95044" w:rsidRDefault="00712C6E">
      <w:pPr>
        <w:spacing w:after="278" w:line="240" w:lineRule="auto"/>
        <w:ind w:left="1838" w:right="14" w:hanging="720"/>
      </w:pPr>
      <w:r>
        <w:t xml:space="preserve">21.6 </w:t>
      </w:r>
      <w:r>
        <w:tab/>
        <w:t>The Supplier acknowledges that the Buyer’s right to take the Term beyond 36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2BB495B3" w14:textId="77777777" w:rsidR="00D95044" w:rsidRDefault="00712C6E">
      <w:pPr>
        <w:ind w:left="2573" w:right="14" w:hanging="720"/>
      </w:pPr>
      <w:r>
        <w:t>21.6.1 the Buyer will be able to transfer the Services to a replacement supplier before the expiry or Ending of the period on terms that are commercially reasonable and acceptable to the Buyer</w:t>
      </w:r>
    </w:p>
    <w:p w14:paraId="49DFC314" w14:textId="77777777" w:rsidR="00D95044" w:rsidRDefault="00712C6E">
      <w:pPr>
        <w:spacing w:after="332" w:line="240" w:lineRule="auto"/>
        <w:ind w:left="1541" w:right="14" w:firstLine="310"/>
      </w:pPr>
      <w:r>
        <w:t>21.6.2 there will be no adverse impact on service continuity</w:t>
      </w:r>
    </w:p>
    <w:p w14:paraId="284BA1F2" w14:textId="77777777" w:rsidR="00D95044" w:rsidRDefault="00712C6E">
      <w:pPr>
        <w:ind w:left="1541" w:right="14" w:firstLine="310"/>
      </w:pPr>
      <w:r>
        <w:t>21.6.3 there is no vendor lock-in to the Supplier’s Service at exit</w:t>
      </w:r>
    </w:p>
    <w:p w14:paraId="789085EB" w14:textId="77777777" w:rsidR="00D95044" w:rsidRDefault="00712C6E">
      <w:pPr>
        <w:ind w:left="1863" w:right="14" w:firstLine="0"/>
      </w:pPr>
      <w:r>
        <w:t>21.6.4 it enables the Buyer to meet its obligations under the Technology Code of Practice</w:t>
      </w:r>
    </w:p>
    <w:p w14:paraId="5B6E93BD" w14:textId="77777777" w:rsidR="00D95044" w:rsidRDefault="00712C6E">
      <w:pPr>
        <w:ind w:left="1838" w:right="14" w:hanging="720"/>
      </w:pPr>
      <w:r>
        <w:t xml:space="preserve">21.7 </w:t>
      </w:r>
      <w:r>
        <w:tab/>
        <w:t>If approval is obtained by the Buyer to extend the Term, then the Supplier will comply with its obligations in the additional exit plan.</w:t>
      </w:r>
    </w:p>
    <w:p w14:paraId="3C268DCE" w14:textId="77777777" w:rsidR="00D95044" w:rsidRDefault="00712C6E">
      <w:pPr>
        <w:ind w:left="1838" w:right="14" w:hanging="720"/>
      </w:pPr>
      <w:r>
        <w:t xml:space="preserve">21.8 </w:t>
      </w:r>
      <w:r>
        <w:tab/>
        <w:t>The additional exit plan must set out full details of timescales, activities and roles and responsibilities of the Parties for:</w:t>
      </w:r>
    </w:p>
    <w:p w14:paraId="2E1AF101" w14:textId="77777777" w:rsidR="00D95044" w:rsidRDefault="00712C6E">
      <w:pPr>
        <w:ind w:left="2573" w:right="14" w:hanging="720"/>
      </w:pPr>
      <w:r>
        <w:t>21.8.1 the transfer to the Buyer of any technical information, instructions, manuals and code reasonably required by the Buyer to enable a smooth migration from the Supplier</w:t>
      </w:r>
    </w:p>
    <w:p w14:paraId="5A9C6CAF" w14:textId="77777777" w:rsidR="00D95044" w:rsidRDefault="00712C6E">
      <w:pPr>
        <w:ind w:left="2573" w:right="14" w:hanging="720"/>
      </w:pPr>
      <w:r>
        <w:t>21.8.2 the strategy for exportation and migration of Buyer Data from the Supplier system to the Buyer or a replacement supplier, including conversion to open standards or other standards required by the Buyer</w:t>
      </w:r>
    </w:p>
    <w:p w14:paraId="3E024DB1" w14:textId="77777777" w:rsidR="00D95044" w:rsidRDefault="00712C6E">
      <w:pPr>
        <w:ind w:left="2573" w:right="14" w:hanging="720"/>
      </w:pPr>
      <w:r>
        <w:t>21.8.3 the transfer of Project Specific IPR items and other Buyer customisations, configurations and databases to the Buyer or a replacement supplier</w:t>
      </w:r>
    </w:p>
    <w:p w14:paraId="796B4A27" w14:textId="77777777" w:rsidR="00D95044" w:rsidRDefault="00712C6E">
      <w:pPr>
        <w:ind w:left="1541" w:right="14" w:firstLine="310"/>
      </w:pPr>
      <w:r>
        <w:lastRenderedPageBreak/>
        <w:t>21.8.4 the testing and assurance strategy for exported Buyer Data</w:t>
      </w:r>
    </w:p>
    <w:p w14:paraId="2408A59E" w14:textId="77777777" w:rsidR="00D95044" w:rsidRDefault="00712C6E">
      <w:pPr>
        <w:ind w:left="1541" w:right="14" w:firstLine="310"/>
      </w:pPr>
      <w:r>
        <w:t>21.8.5 if relevant, TUPE-related activity to comply with the TUPE regulations</w:t>
      </w:r>
    </w:p>
    <w:p w14:paraId="7AC66427" w14:textId="77777777" w:rsidR="00D95044" w:rsidRDefault="00712C6E">
      <w:pPr>
        <w:spacing w:after="741" w:line="240" w:lineRule="auto"/>
        <w:ind w:left="2573" w:right="14" w:hanging="720"/>
      </w:pPr>
      <w:r>
        <w:t>21.8.6 any other activities and information which is reasonably required to ensure continuity of Service during the exit period and an orderly transition</w:t>
      </w:r>
    </w:p>
    <w:p w14:paraId="27FD307E" w14:textId="77777777" w:rsidR="00D95044" w:rsidRDefault="00712C6E">
      <w:pPr>
        <w:pStyle w:val="Heading3"/>
        <w:numPr>
          <w:ilvl w:val="2"/>
          <w:numId w:val="11"/>
        </w:numPr>
        <w:tabs>
          <w:tab w:val="left" w:pos="0"/>
          <w:tab w:val="center" w:pos="1313"/>
          <w:tab w:val="center" w:pos="3955"/>
        </w:tabs>
      </w:pPr>
      <w:r>
        <w:rPr>
          <w:rFonts w:ascii="Calibri" w:eastAsia="Calibri" w:hAnsi="Calibri" w:cs="Calibri"/>
          <w:color w:val="000000"/>
          <w:sz w:val="22"/>
          <w:szCs w:val="22"/>
        </w:rPr>
        <w:tab/>
      </w:r>
      <w:r>
        <w:t xml:space="preserve">22. </w:t>
      </w:r>
      <w:r>
        <w:tab/>
        <w:t>Handover to replacement supplier</w:t>
      </w:r>
    </w:p>
    <w:p w14:paraId="373A2339" w14:textId="77777777" w:rsidR="00D95044" w:rsidRDefault="00712C6E">
      <w:pPr>
        <w:ind w:left="1838" w:right="14" w:hanging="720"/>
      </w:pPr>
      <w:r>
        <w:t xml:space="preserve">22.1 </w:t>
      </w:r>
      <w:r>
        <w:tab/>
        <w:t>At least 10 Working Days before the Expiry Date or End Date, the Supplier must provide any:</w:t>
      </w:r>
    </w:p>
    <w:p w14:paraId="4C660631" w14:textId="77777777" w:rsidR="00D95044" w:rsidRDefault="00712C6E">
      <w:pPr>
        <w:ind w:left="2573" w:right="14" w:hanging="720"/>
      </w:pPr>
      <w:r>
        <w:t>22.1.1 data (including Buyer Data), Buyer Personal Data and Buyer Confidential Information in the Supplier’s possession, power or control</w:t>
      </w:r>
    </w:p>
    <w:p w14:paraId="01086065" w14:textId="77777777" w:rsidR="00D95044" w:rsidRDefault="00712C6E">
      <w:pPr>
        <w:ind w:left="1526" w:right="14" w:firstLine="310"/>
      </w:pPr>
      <w:r>
        <w:t>22.1.2 other information reasonably requested by the Buyer</w:t>
      </w:r>
    </w:p>
    <w:p w14:paraId="3966A6F5" w14:textId="77777777" w:rsidR="00D95044" w:rsidRDefault="00712C6E">
      <w:pPr>
        <w:ind w:left="1838" w:right="14" w:hanging="720"/>
      </w:pPr>
      <w:r>
        <w:t xml:space="preserve">22.2 </w:t>
      </w:r>
      <w: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321FDB8C" w14:textId="77777777" w:rsidR="00D95044" w:rsidRDefault="00712C6E">
      <w:pPr>
        <w:spacing w:after="362" w:line="240" w:lineRule="auto"/>
        <w:ind w:left="1838" w:right="14" w:hanging="720"/>
      </w:pPr>
      <w:r>
        <w:t xml:space="preserve">22.3 </w:t>
      </w:r>
      <w: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0B36674C" w14:textId="77777777" w:rsidR="00D95044" w:rsidRDefault="00712C6E">
      <w:pPr>
        <w:pStyle w:val="Heading3"/>
        <w:numPr>
          <w:ilvl w:val="2"/>
          <w:numId w:val="11"/>
        </w:numPr>
        <w:tabs>
          <w:tab w:val="left" w:pos="0"/>
          <w:tab w:val="center" w:pos="1313"/>
          <w:tab w:val="center" w:pos="2757"/>
        </w:tabs>
      </w:pPr>
      <w:r>
        <w:rPr>
          <w:rFonts w:ascii="Calibri" w:eastAsia="Calibri" w:hAnsi="Calibri" w:cs="Calibri"/>
          <w:color w:val="000000"/>
          <w:sz w:val="22"/>
          <w:szCs w:val="22"/>
        </w:rPr>
        <w:tab/>
      </w:r>
      <w:r>
        <w:t xml:space="preserve">23. </w:t>
      </w:r>
      <w:r>
        <w:tab/>
        <w:t>Force majeure</w:t>
      </w:r>
    </w:p>
    <w:p w14:paraId="4125957E" w14:textId="77777777" w:rsidR="00D95044" w:rsidRDefault="00712C6E">
      <w:pPr>
        <w:spacing w:after="741" w:line="240" w:lineRule="auto"/>
        <w:ind w:left="1838" w:right="14" w:hanging="720"/>
      </w:pPr>
      <w:r>
        <w:t xml:space="preserve">23.1 </w:t>
      </w:r>
      <w:r>
        <w:tab/>
        <w:t>If a Force Majeure event prevents a Party from performing its obligations under this Call-Off Contract for more than 30 consecutive days, the other Party may End this Call-Off Contract with immediate effect by written notice.</w:t>
      </w:r>
    </w:p>
    <w:p w14:paraId="59E4D62B" w14:textId="77777777" w:rsidR="00D95044" w:rsidRDefault="00712C6E">
      <w:pPr>
        <w:pStyle w:val="Heading3"/>
        <w:numPr>
          <w:ilvl w:val="2"/>
          <w:numId w:val="11"/>
        </w:numPr>
        <w:tabs>
          <w:tab w:val="left" w:pos="0"/>
          <w:tab w:val="center" w:pos="1313"/>
          <w:tab w:val="center" w:pos="2324"/>
        </w:tabs>
      </w:pPr>
      <w:r>
        <w:rPr>
          <w:rFonts w:ascii="Calibri" w:eastAsia="Calibri" w:hAnsi="Calibri" w:cs="Calibri"/>
          <w:color w:val="000000"/>
          <w:sz w:val="22"/>
          <w:szCs w:val="22"/>
        </w:rPr>
        <w:tab/>
      </w:r>
      <w:r>
        <w:t xml:space="preserve">24. </w:t>
      </w:r>
      <w:r>
        <w:tab/>
        <w:t>Liability</w:t>
      </w:r>
    </w:p>
    <w:p w14:paraId="3AF90FD4" w14:textId="77777777" w:rsidR="00D95044" w:rsidRDefault="00712C6E">
      <w:pPr>
        <w:spacing w:after="607" w:line="240" w:lineRule="auto"/>
        <w:ind w:left="1838" w:right="14" w:hanging="720"/>
      </w:pPr>
      <w:r>
        <w:t xml:space="preserve">24.1 </w:t>
      </w:r>
      <w:r>
        <w:tab/>
        <w:t>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w:t>
      </w:r>
    </w:p>
    <w:p w14:paraId="7FE11A8B" w14:textId="77777777" w:rsidR="00D95044" w:rsidRDefault="00712C6E" w:rsidP="00B15740">
      <w:pPr>
        <w:tabs>
          <w:tab w:val="center" w:pos="1333"/>
          <w:tab w:val="center" w:pos="6171"/>
        </w:tabs>
        <w:spacing w:after="2" w:line="240" w:lineRule="auto"/>
        <w:ind w:left="1847" w:hanging="1847"/>
      </w:pPr>
      <w:r>
        <w:rPr>
          <w:rFonts w:ascii="Calibri" w:eastAsia="Calibri" w:hAnsi="Calibri" w:cs="Calibri"/>
        </w:rPr>
        <w:lastRenderedPageBreak/>
        <w:tab/>
      </w:r>
      <w:r>
        <w:t xml:space="preserve">24.2 </w:t>
      </w:r>
      <w:r>
        <w:tab/>
        <w:t>Notwithstanding Clause 24.1 but subject to Framework Agreement clauses 4.1 to 4.6, the</w:t>
      </w:r>
    </w:p>
    <w:p w14:paraId="79C4413A" w14:textId="77777777" w:rsidR="00D95044" w:rsidRDefault="00712C6E">
      <w:pPr>
        <w:ind w:left="1537" w:right="14" w:firstLine="310"/>
      </w:pPr>
      <w:r>
        <w:t>Supplier's liability:</w:t>
      </w:r>
    </w:p>
    <w:p w14:paraId="79073C49" w14:textId="77777777" w:rsidR="00D95044" w:rsidRDefault="00712C6E">
      <w:pPr>
        <w:spacing w:after="170" w:line="240" w:lineRule="auto"/>
        <w:ind w:left="1849" w:right="14" w:firstLine="0"/>
      </w:pPr>
      <w:r>
        <w:t>24.2.1 pursuant to the indemnities in Clauses 7, 10, 11 and 29 shall be unlimited; and</w:t>
      </w:r>
    </w:p>
    <w:p w14:paraId="25A0C437" w14:textId="7F2ABF7F" w:rsidR="00D95044" w:rsidRDefault="00712C6E">
      <w:pPr>
        <w:spacing w:after="255" w:line="240" w:lineRule="auto"/>
        <w:ind w:left="2407" w:right="14" w:hanging="554"/>
      </w:pPr>
      <w:r>
        <w:t>24.2.2 in respect of Losses arising from breach of the Data Protection</w:t>
      </w:r>
      <w:r w:rsidR="00B15740">
        <w:t xml:space="preserve"> </w:t>
      </w:r>
      <w:r>
        <w:t>Legislation shall be as set out in Framework Agreement clause 28.</w:t>
      </w:r>
    </w:p>
    <w:p w14:paraId="23944A06" w14:textId="77777777" w:rsidR="00D95044" w:rsidRDefault="00712C6E" w:rsidP="00B15740">
      <w:pPr>
        <w:tabs>
          <w:tab w:val="center" w:pos="1333"/>
          <w:tab w:val="center" w:pos="6167"/>
        </w:tabs>
        <w:spacing w:after="5" w:line="240" w:lineRule="auto"/>
        <w:ind w:left="1834" w:hanging="1834"/>
      </w:pPr>
      <w:r>
        <w:rPr>
          <w:rFonts w:ascii="Calibri" w:eastAsia="Calibri" w:hAnsi="Calibri" w:cs="Calibri"/>
        </w:rPr>
        <w:tab/>
      </w:r>
      <w:r>
        <w:t xml:space="preserve">24.3 </w:t>
      </w:r>
      <w:r>
        <w:tab/>
        <w:t>Notwithstanding Clause 24.1 but subject to Framework Agreement clauses 4.1 to 4.6, the</w:t>
      </w:r>
    </w:p>
    <w:p w14:paraId="0AE88C11" w14:textId="77777777" w:rsidR="00D95044" w:rsidRDefault="00712C6E">
      <w:pPr>
        <w:spacing w:after="274" w:line="240" w:lineRule="auto"/>
        <w:ind w:left="1834" w:right="14" w:firstLine="0"/>
      </w:pPr>
      <w:r>
        <w:t>Buyer’s liability pursuant to Clause 11.5.2 shall in no event exceed in aggregate five million pounds (£5,000,000).</w:t>
      </w:r>
    </w:p>
    <w:p w14:paraId="16523162" w14:textId="77777777" w:rsidR="00D95044" w:rsidRDefault="00712C6E" w:rsidP="00B15740">
      <w:pPr>
        <w:tabs>
          <w:tab w:val="center" w:pos="1333"/>
          <w:tab w:val="center" w:pos="6121"/>
        </w:tabs>
        <w:spacing w:after="11" w:line="240" w:lineRule="auto"/>
        <w:ind w:left="1834" w:hanging="1650"/>
      </w:pPr>
      <w:r>
        <w:rPr>
          <w:rFonts w:ascii="Calibri" w:eastAsia="Calibri" w:hAnsi="Calibri" w:cs="Calibri"/>
        </w:rPr>
        <w:tab/>
      </w:r>
      <w:r>
        <w:t xml:space="preserve">24.4 </w:t>
      </w:r>
      <w:r>
        <w:tab/>
        <w:t>When calculating the Supplier’s liability under Clause 24.1 any items specified in Clause</w:t>
      </w:r>
    </w:p>
    <w:p w14:paraId="6A3D41D5" w14:textId="77777777" w:rsidR="00D95044" w:rsidRDefault="00712C6E">
      <w:pPr>
        <w:spacing w:after="988" w:line="240" w:lineRule="auto"/>
        <w:ind w:left="1848" w:right="14" w:firstLine="0"/>
      </w:pPr>
      <w:r>
        <w:t>24.2 will not be taken into consideration.</w:t>
      </w:r>
    </w:p>
    <w:p w14:paraId="4B138249" w14:textId="77777777" w:rsidR="00D95044" w:rsidRDefault="00712C6E">
      <w:pPr>
        <w:pStyle w:val="Heading3"/>
        <w:numPr>
          <w:ilvl w:val="2"/>
          <w:numId w:val="11"/>
        </w:numPr>
        <w:tabs>
          <w:tab w:val="left" w:pos="0"/>
          <w:tab w:val="center" w:pos="1313"/>
          <w:tab w:val="center" w:pos="2437"/>
        </w:tabs>
        <w:spacing w:after="79" w:line="240" w:lineRule="auto"/>
      </w:pPr>
      <w:r>
        <w:rPr>
          <w:rFonts w:ascii="Calibri" w:eastAsia="Calibri" w:hAnsi="Calibri" w:cs="Calibri"/>
          <w:color w:val="000000"/>
          <w:sz w:val="22"/>
          <w:szCs w:val="22"/>
        </w:rPr>
        <w:tab/>
      </w:r>
      <w:r>
        <w:t xml:space="preserve">25. </w:t>
      </w:r>
      <w:r>
        <w:tab/>
        <w:t>Premises</w:t>
      </w:r>
    </w:p>
    <w:p w14:paraId="467A18AA" w14:textId="77777777" w:rsidR="00D95044" w:rsidRDefault="00712C6E">
      <w:pPr>
        <w:ind w:left="1838" w:right="14" w:hanging="720"/>
      </w:pPr>
      <w:r>
        <w:t xml:space="preserve">25.1 </w:t>
      </w:r>
      <w:r>
        <w:tab/>
        <w:t>If either Party uses the other Party’s premises, that Party is liable for all loss or damage it causes to the premises. It is responsible for repairing any damage to the premises or any objects on the premises, other than fair wear and tear.</w:t>
      </w:r>
    </w:p>
    <w:p w14:paraId="55110C0C" w14:textId="77777777" w:rsidR="00D95044" w:rsidRDefault="00712C6E">
      <w:pPr>
        <w:spacing w:after="331" w:line="240" w:lineRule="auto"/>
        <w:ind w:left="1838" w:right="14" w:hanging="720"/>
      </w:pPr>
      <w:r>
        <w:t xml:space="preserve">25.2 </w:t>
      </w:r>
      <w:r>
        <w:tab/>
        <w:t>The Supplier will use the Buyer’s premises solely for the performance of its obligations under this Call-Off Contract.</w:t>
      </w:r>
    </w:p>
    <w:p w14:paraId="0A07FD7B" w14:textId="77777777" w:rsidR="00D95044" w:rsidRDefault="00712C6E" w:rsidP="00B15740">
      <w:pPr>
        <w:tabs>
          <w:tab w:val="center" w:pos="1333"/>
          <w:tab w:val="right" w:pos="10771"/>
        </w:tabs>
        <w:ind w:left="1440" w:firstLine="0"/>
      </w:pPr>
      <w:r>
        <w:rPr>
          <w:rFonts w:ascii="Calibri" w:eastAsia="Calibri" w:hAnsi="Calibri" w:cs="Calibri"/>
        </w:rPr>
        <w:tab/>
      </w:r>
      <w:r>
        <w:t>25.3     The Supplier will vacate the Buyer’s premises when the Call-Off Contract Ends or expires.</w:t>
      </w:r>
    </w:p>
    <w:p w14:paraId="6F941858" w14:textId="77777777" w:rsidR="00D95044" w:rsidRDefault="00712C6E">
      <w:pPr>
        <w:tabs>
          <w:tab w:val="center" w:pos="1333"/>
          <w:tab w:val="center" w:pos="5275"/>
        </w:tabs>
        <w:spacing w:after="354" w:line="240" w:lineRule="auto"/>
        <w:ind w:left="0" w:firstLine="0"/>
      </w:pPr>
      <w:r>
        <w:rPr>
          <w:rFonts w:ascii="Calibri" w:eastAsia="Calibri" w:hAnsi="Calibri" w:cs="Calibri"/>
        </w:rPr>
        <w:tab/>
      </w:r>
      <w:r>
        <w:t xml:space="preserve">25.4 </w:t>
      </w:r>
      <w:r>
        <w:tab/>
        <w:t>This clause does not create a tenancy or exclusive right of occupation.</w:t>
      </w:r>
    </w:p>
    <w:p w14:paraId="1F76DECF" w14:textId="77777777" w:rsidR="00D95044" w:rsidRDefault="00712C6E">
      <w:pPr>
        <w:tabs>
          <w:tab w:val="center" w:pos="1333"/>
          <w:tab w:val="center" w:pos="4199"/>
        </w:tabs>
        <w:ind w:left="0" w:firstLine="0"/>
      </w:pPr>
      <w:r>
        <w:rPr>
          <w:rFonts w:ascii="Calibri" w:eastAsia="Calibri" w:hAnsi="Calibri" w:cs="Calibri"/>
        </w:rPr>
        <w:tab/>
      </w:r>
      <w:r>
        <w:t xml:space="preserve">25.5 </w:t>
      </w:r>
      <w:r>
        <w:tab/>
        <w:t>While on the Buyer’s premises, the Supplier will:</w:t>
      </w:r>
    </w:p>
    <w:p w14:paraId="2E4E61F9" w14:textId="77777777" w:rsidR="00D95044" w:rsidRDefault="00712C6E">
      <w:pPr>
        <w:ind w:left="2573" w:right="14" w:hanging="720"/>
      </w:pPr>
      <w:r>
        <w:t>25.5.1 comply with any security requirements at the premises and not do anything to weaken the security of the premises</w:t>
      </w:r>
    </w:p>
    <w:p w14:paraId="10115ED5" w14:textId="77777777" w:rsidR="00D95044" w:rsidRDefault="00712C6E">
      <w:pPr>
        <w:ind w:left="1541" w:right="14" w:firstLine="310"/>
      </w:pPr>
      <w:r>
        <w:t>25.5.2 comply with Buyer requirements for the conduct of personnel</w:t>
      </w:r>
    </w:p>
    <w:p w14:paraId="056FCEE6" w14:textId="77777777" w:rsidR="00D95044" w:rsidRDefault="00712C6E">
      <w:pPr>
        <w:ind w:left="1541" w:right="14" w:firstLine="310"/>
      </w:pPr>
      <w:r>
        <w:t>25.5.3 comply with any health and safety measures implemented by the Buyer</w:t>
      </w:r>
    </w:p>
    <w:p w14:paraId="2D6105E7" w14:textId="77777777" w:rsidR="00D95044" w:rsidRDefault="00712C6E">
      <w:pPr>
        <w:ind w:left="2573" w:right="14" w:hanging="720"/>
      </w:pPr>
      <w:r>
        <w:t>25.5.4 immediately notify the Buyer of any incident on the premises that causes any damage to Property which could cause personal injury</w:t>
      </w:r>
    </w:p>
    <w:p w14:paraId="7E2C392B" w14:textId="77777777" w:rsidR="00D95044" w:rsidRDefault="00712C6E">
      <w:pPr>
        <w:spacing w:after="741" w:line="240" w:lineRule="auto"/>
        <w:ind w:left="1838" w:right="14" w:hanging="720"/>
      </w:pPr>
      <w:r>
        <w:lastRenderedPageBreak/>
        <w:t xml:space="preserve">25.6 </w:t>
      </w:r>
      <w:r>
        <w:tab/>
        <w:t>The Supplier will ensure that its health and safety policy statement (as required by the Health and Safety at Work etc Act 1974) is made available to the Buyer on request.</w:t>
      </w:r>
    </w:p>
    <w:p w14:paraId="019A270D" w14:textId="77777777" w:rsidR="00D95044" w:rsidRDefault="00712C6E">
      <w:pPr>
        <w:pStyle w:val="Heading3"/>
        <w:numPr>
          <w:ilvl w:val="2"/>
          <w:numId w:val="11"/>
        </w:numPr>
        <w:tabs>
          <w:tab w:val="left" w:pos="0"/>
          <w:tab w:val="center" w:pos="1313"/>
          <w:tab w:val="center" w:pos="2524"/>
        </w:tabs>
        <w:spacing w:after="198" w:line="240" w:lineRule="auto"/>
      </w:pPr>
      <w:r>
        <w:rPr>
          <w:rFonts w:ascii="Calibri" w:eastAsia="Calibri" w:hAnsi="Calibri" w:cs="Calibri"/>
          <w:color w:val="000000"/>
          <w:sz w:val="22"/>
          <w:szCs w:val="22"/>
        </w:rPr>
        <w:tab/>
      </w:r>
      <w:r>
        <w:t xml:space="preserve">26. </w:t>
      </w:r>
      <w:r>
        <w:tab/>
        <w:t>Equipment</w:t>
      </w:r>
    </w:p>
    <w:p w14:paraId="11D8DE17" w14:textId="77777777" w:rsidR="00D95044" w:rsidRDefault="00712C6E">
      <w:pPr>
        <w:spacing w:after="543" w:line="240" w:lineRule="auto"/>
        <w:ind w:left="1838" w:right="14" w:hanging="720"/>
      </w:pPr>
      <w:r>
        <w:t xml:space="preserve">26.1 </w:t>
      </w:r>
      <w:r>
        <w:tab/>
        <w:t>The Supplier is responsible for providing any Equipment which the Supplier requires to provide the Services.</w:t>
      </w:r>
    </w:p>
    <w:p w14:paraId="47CCCCF5" w14:textId="77777777" w:rsidR="00D95044" w:rsidRDefault="00712C6E">
      <w:pPr>
        <w:ind w:left="1838" w:right="14" w:hanging="720"/>
      </w:pPr>
      <w:r>
        <w:t xml:space="preserve">26.2 </w:t>
      </w:r>
      <w:r>
        <w:tab/>
        <w:t>Any Equipment brought onto the premises will be at the Supplier's own risk and the Buyer will have no liability for any loss of, or damage to, any Equipment.</w:t>
      </w:r>
    </w:p>
    <w:p w14:paraId="16DFA59D" w14:textId="77777777" w:rsidR="00D95044" w:rsidRDefault="00712C6E">
      <w:pPr>
        <w:spacing w:after="743" w:line="240" w:lineRule="auto"/>
        <w:ind w:left="1838" w:right="14" w:hanging="720"/>
      </w:pPr>
      <w:r>
        <w:t xml:space="preserve">26.3 </w:t>
      </w:r>
      <w:r>
        <w:tab/>
        <w:t>When the Call-Off Contract Ends or expires, the Supplier will remove the Equipment and any other materials leaving the premises in a safe and clean condition.</w:t>
      </w:r>
    </w:p>
    <w:p w14:paraId="1CE148A9" w14:textId="77777777" w:rsidR="00D95044" w:rsidRDefault="00712C6E">
      <w:pPr>
        <w:pStyle w:val="Heading3"/>
        <w:numPr>
          <w:ilvl w:val="2"/>
          <w:numId w:val="11"/>
        </w:numPr>
        <w:tabs>
          <w:tab w:val="left" w:pos="0"/>
          <w:tab w:val="center" w:pos="1313"/>
          <w:tab w:val="center" w:pos="4829"/>
        </w:tabs>
        <w:spacing w:after="366" w:line="240" w:lineRule="auto"/>
      </w:pPr>
      <w:r>
        <w:rPr>
          <w:rFonts w:ascii="Calibri" w:eastAsia="Calibri" w:hAnsi="Calibri" w:cs="Calibri"/>
          <w:color w:val="000000"/>
          <w:sz w:val="22"/>
          <w:szCs w:val="22"/>
        </w:rPr>
        <w:tab/>
      </w:r>
      <w:r>
        <w:t xml:space="preserve">27. </w:t>
      </w:r>
      <w:r>
        <w:tab/>
        <w:t>The Contracts (Rights of Third Parties) Act 1999</w:t>
      </w:r>
    </w:p>
    <w:p w14:paraId="09AD3FF5" w14:textId="77777777" w:rsidR="00D95044" w:rsidRDefault="00712C6E">
      <w:pPr>
        <w:ind w:left="1838" w:right="14" w:hanging="720"/>
      </w:pPr>
      <w:r>
        <w:t xml:space="preserve">27.1 </w:t>
      </w:r>
      <w: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567B5532" w14:textId="77777777" w:rsidR="00D95044" w:rsidRDefault="00712C6E">
      <w:pPr>
        <w:pStyle w:val="Heading3"/>
        <w:numPr>
          <w:ilvl w:val="2"/>
          <w:numId w:val="11"/>
        </w:numPr>
        <w:tabs>
          <w:tab w:val="left" w:pos="0"/>
          <w:tab w:val="center" w:pos="1313"/>
          <w:tab w:val="center" w:pos="3604"/>
        </w:tabs>
      </w:pPr>
      <w:r>
        <w:rPr>
          <w:rFonts w:ascii="Calibri" w:eastAsia="Calibri" w:hAnsi="Calibri" w:cs="Calibri"/>
          <w:color w:val="000000"/>
          <w:sz w:val="22"/>
          <w:szCs w:val="22"/>
        </w:rPr>
        <w:tab/>
      </w:r>
      <w:r>
        <w:t xml:space="preserve">28. </w:t>
      </w:r>
      <w:r>
        <w:tab/>
        <w:t>Environmental requirements</w:t>
      </w:r>
    </w:p>
    <w:p w14:paraId="54804C09" w14:textId="77777777" w:rsidR="00D95044" w:rsidRDefault="00712C6E">
      <w:pPr>
        <w:ind w:left="1838" w:right="14" w:hanging="720"/>
      </w:pPr>
      <w:r>
        <w:t xml:space="preserve">28.1 </w:t>
      </w:r>
      <w:r>
        <w:tab/>
        <w:t>The Buyer will provide a copy of its environmental policy to the Supplier on request, which the Supplier will comply with.</w:t>
      </w:r>
    </w:p>
    <w:p w14:paraId="58F1CC2F" w14:textId="77777777" w:rsidR="00D95044" w:rsidRDefault="00712C6E">
      <w:pPr>
        <w:spacing w:after="738" w:line="240" w:lineRule="auto"/>
        <w:ind w:left="1838" w:right="14" w:hanging="720"/>
      </w:pPr>
      <w:r>
        <w:t xml:space="preserve">28.2 </w:t>
      </w:r>
      <w:r>
        <w:tab/>
        <w:t>The Supplier must provide reasonable support to enable Buyers to work in an environmentally friendly way, for example by helping them recycle or lower their carbon footprint.</w:t>
      </w:r>
    </w:p>
    <w:p w14:paraId="4F331BE3" w14:textId="77777777" w:rsidR="00D95044" w:rsidRDefault="00712C6E">
      <w:pPr>
        <w:pStyle w:val="Heading3"/>
        <w:numPr>
          <w:ilvl w:val="2"/>
          <w:numId w:val="11"/>
        </w:numPr>
        <w:tabs>
          <w:tab w:val="left" w:pos="0"/>
          <w:tab w:val="center" w:pos="1313"/>
          <w:tab w:val="center" w:pos="4194"/>
        </w:tabs>
      </w:pPr>
      <w:r>
        <w:rPr>
          <w:rFonts w:ascii="Calibri" w:eastAsia="Calibri" w:hAnsi="Calibri" w:cs="Calibri"/>
          <w:color w:val="000000"/>
          <w:sz w:val="22"/>
          <w:szCs w:val="22"/>
        </w:rPr>
        <w:tab/>
      </w:r>
      <w:r>
        <w:t xml:space="preserve">29. </w:t>
      </w:r>
      <w:r>
        <w:tab/>
        <w:t>The Employment Regulations (TUPE)</w:t>
      </w:r>
    </w:p>
    <w:p w14:paraId="76C1B41F" w14:textId="77777777" w:rsidR="00D95044" w:rsidRDefault="00712C6E">
      <w:pPr>
        <w:spacing w:line="276" w:lineRule="auto"/>
        <w:ind w:left="1838" w:right="14" w:hanging="720"/>
      </w:pPr>
      <w:r>
        <w:t xml:space="preserve">29.1 </w:t>
      </w:r>
      <w:r>
        <w:tab/>
        <w:t xml:space="preserve">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                             </w:t>
      </w:r>
    </w:p>
    <w:p w14:paraId="0027EF3E" w14:textId="77777777" w:rsidR="00D95044" w:rsidRDefault="00712C6E" w:rsidP="00B15740">
      <w:pPr>
        <w:tabs>
          <w:tab w:val="center" w:pos="1333"/>
          <w:tab w:val="left" w:pos="1701"/>
          <w:tab w:val="right" w:pos="10771"/>
        </w:tabs>
        <w:spacing w:after="4" w:line="240" w:lineRule="auto"/>
        <w:ind w:left="1838" w:hanging="1760"/>
      </w:pPr>
      <w:r>
        <w:rPr>
          <w:rFonts w:ascii="Calibri" w:eastAsia="Calibri" w:hAnsi="Calibri" w:cs="Calibri"/>
        </w:rPr>
        <w:tab/>
      </w:r>
      <w:r>
        <w:t>29.2</w:t>
      </w:r>
      <w:r>
        <w:tab/>
        <w:t xml:space="preserve"> Twelve months before this Call-Off Contract expires, or after the Buyer has given notice to</w:t>
      </w:r>
    </w:p>
    <w:p w14:paraId="1711D93E" w14:textId="77777777" w:rsidR="00D95044" w:rsidRDefault="00712C6E">
      <w:pPr>
        <w:ind w:left="1849" w:right="14" w:firstLine="0"/>
      </w:pPr>
      <w:r>
        <w:t xml:space="preserve">End it, and within 28 days of the Buyer’s request, the Supplier will fully and accurately disclose to the Buyer all staff information including, but not limited to, the total number of staff assigned for the purposes of TUPE to </w:t>
      </w:r>
      <w:r>
        <w:lastRenderedPageBreak/>
        <w:t>the Services. For each person identified the Supplier must provide details of:</w:t>
      </w:r>
    </w:p>
    <w:p w14:paraId="22C7F073" w14:textId="77777777" w:rsidR="00D95044" w:rsidRDefault="00712C6E">
      <w:pPr>
        <w:tabs>
          <w:tab w:val="center" w:pos="1133"/>
          <w:tab w:val="center" w:pos="2163"/>
          <w:tab w:val="center" w:pos="4546"/>
        </w:tabs>
        <w:spacing w:after="16" w:line="240" w:lineRule="auto"/>
        <w:ind w:left="0" w:firstLine="0"/>
      </w:pPr>
      <w:r>
        <w:rPr>
          <w:rFonts w:ascii="Calibri" w:eastAsia="Calibri" w:hAnsi="Calibri" w:cs="Calibri"/>
        </w:rPr>
        <w:tab/>
        <w:t xml:space="preserve"> </w:t>
      </w:r>
      <w:r>
        <w:rPr>
          <w:rFonts w:ascii="Calibri" w:eastAsia="Calibri" w:hAnsi="Calibri" w:cs="Calibri"/>
        </w:rPr>
        <w:tab/>
      </w:r>
      <w:r>
        <w:t xml:space="preserve">29.2.1 </w:t>
      </w:r>
      <w:r>
        <w:tab/>
        <w:t>the activities they perform</w:t>
      </w:r>
    </w:p>
    <w:p w14:paraId="6B603436" w14:textId="77777777" w:rsidR="00D95044" w:rsidRDefault="00712C6E">
      <w:pPr>
        <w:tabs>
          <w:tab w:val="center" w:pos="1133"/>
          <w:tab w:val="center" w:pos="2163"/>
          <w:tab w:val="center" w:pos="3478"/>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29.2.2 </w:t>
      </w:r>
      <w:r>
        <w:tab/>
        <w:t>age</w:t>
      </w:r>
    </w:p>
    <w:p w14:paraId="64BFF61F" w14:textId="77777777" w:rsidR="00D95044" w:rsidRDefault="00712C6E">
      <w:pPr>
        <w:tabs>
          <w:tab w:val="center" w:pos="1133"/>
          <w:tab w:val="center" w:pos="2163"/>
          <w:tab w:val="center" w:pos="3753"/>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29.2.3 </w:t>
      </w:r>
      <w:r>
        <w:tab/>
        <w:t>start date</w:t>
      </w:r>
    </w:p>
    <w:p w14:paraId="335202DE" w14:textId="77777777" w:rsidR="00D95044" w:rsidRDefault="00712C6E">
      <w:pPr>
        <w:tabs>
          <w:tab w:val="center" w:pos="1133"/>
          <w:tab w:val="center" w:pos="2163"/>
          <w:tab w:val="center" w:pos="3941"/>
        </w:tabs>
        <w:spacing w:after="18" w:line="240" w:lineRule="auto"/>
        <w:ind w:left="0" w:firstLine="0"/>
      </w:pPr>
      <w:r>
        <w:rPr>
          <w:rFonts w:ascii="Calibri" w:eastAsia="Calibri" w:hAnsi="Calibri" w:cs="Calibri"/>
        </w:rPr>
        <w:tab/>
        <w:t xml:space="preserve"> </w:t>
      </w:r>
      <w:r>
        <w:rPr>
          <w:rFonts w:ascii="Calibri" w:eastAsia="Calibri" w:hAnsi="Calibri" w:cs="Calibri"/>
        </w:rPr>
        <w:tab/>
      </w:r>
      <w:r>
        <w:t xml:space="preserve">29.2.4 </w:t>
      </w:r>
      <w:r>
        <w:tab/>
        <w:t>place of work</w:t>
      </w:r>
    </w:p>
    <w:p w14:paraId="6C44BEEF" w14:textId="77777777" w:rsidR="00D95044" w:rsidRDefault="00712C6E">
      <w:pPr>
        <w:tabs>
          <w:tab w:val="center" w:pos="1133"/>
          <w:tab w:val="center" w:pos="2163"/>
          <w:tab w:val="center" w:pos="3925"/>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29.2.5 </w:t>
      </w:r>
      <w:r>
        <w:tab/>
        <w:t>notice period</w:t>
      </w:r>
    </w:p>
    <w:p w14:paraId="245DD12F" w14:textId="77777777" w:rsidR="00D95044" w:rsidRDefault="00712C6E">
      <w:pPr>
        <w:tabs>
          <w:tab w:val="center" w:pos="1133"/>
          <w:tab w:val="center" w:pos="2163"/>
          <w:tab w:val="center" w:pos="4890"/>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29.2.6 </w:t>
      </w:r>
      <w:r>
        <w:tab/>
        <w:t>redundancy payment entitlement</w:t>
      </w:r>
    </w:p>
    <w:p w14:paraId="3E2EC361" w14:textId="77777777" w:rsidR="00D95044" w:rsidRDefault="00712C6E">
      <w:pPr>
        <w:tabs>
          <w:tab w:val="center" w:pos="1133"/>
          <w:tab w:val="center" w:pos="2163"/>
          <w:tab w:val="center" w:pos="5279"/>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29.2.7 </w:t>
      </w:r>
      <w:r>
        <w:tab/>
        <w:t>salary, benefits and pension entitlements</w:t>
      </w:r>
    </w:p>
    <w:p w14:paraId="230A28C5" w14:textId="0B63A422" w:rsidR="00D95044" w:rsidRDefault="00712C6E" w:rsidP="007B73AF">
      <w:pPr>
        <w:pStyle w:val="ListParagraph"/>
        <w:numPr>
          <w:ilvl w:val="2"/>
          <w:numId w:val="55"/>
        </w:numPr>
        <w:tabs>
          <w:tab w:val="center" w:pos="1133"/>
          <w:tab w:val="center" w:pos="2163"/>
          <w:tab w:val="center" w:pos="4219"/>
        </w:tabs>
        <w:spacing w:after="15" w:line="240" w:lineRule="auto"/>
      </w:pPr>
      <w:r>
        <w:tab/>
        <w:t>employment status</w:t>
      </w:r>
    </w:p>
    <w:p w14:paraId="35C2CFB6" w14:textId="77777777" w:rsidR="007B73AF" w:rsidRDefault="00712C6E" w:rsidP="007B73AF">
      <w:pPr>
        <w:tabs>
          <w:tab w:val="center" w:pos="1133"/>
          <w:tab w:val="center" w:pos="2163"/>
          <w:tab w:val="center" w:pos="4246"/>
        </w:tabs>
        <w:spacing w:after="15" w:line="240" w:lineRule="auto"/>
        <w:ind w:left="0" w:firstLine="0"/>
      </w:pPr>
      <w:r>
        <w:rPr>
          <w:rFonts w:ascii="Calibri" w:eastAsia="Calibri" w:hAnsi="Calibri" w:cs="Calibri"/>
        </w:rPr>
        <w:tab/>
        <w:t xml:space="preserve"> </w:t>
      </w:r>
      <w:r>
        <w:rPr>
          <w:rFonts w:ascii="Calibri" w:eastAsia="Calibri" w:hAnsi="Calibri" w:cs="Calibri"/>
        </w:rPr>
        <w:tab/>
      </w:r>
      <w:r>
        <w:t xml:space="preserve">29.2.9 </w:t>
      </w:r>
      <w:r>
        <w:tab/>
        <w:t>identity of employer</w:t>
      </w:r>
    </w:p>
    <w:p w14:paraId="1D1F5DD6" w14:textId="2175C092" w:rsidR="00D95044" w:rsidRDefault="007B73AF" w:rsidP="007B73AF">
      <w:pPr>
        <w:tabs>
          <w:tab w:val="center" w:pos="1133"/>
          <w:tab w:val="center" w:pos="2163"/>
          <w:tab w:val="center" w:pos="4246"/>
        </w:tabs>
        <w:spacing w:after="15" w:line="240" w:lineRule="auto"/>
        <w:ind w:left="0" w:firstLine="0"/>
      </w:pPr>
      <w:r>
        <w:tab/>
        <w:t xml:space="preserve">                              29.2.10</w:t>
      </w:r>
      <w:r>
        <w:tab/>
        <w:t xml:space="preserve">    </w:t>
      </w:r>
      <w:r w:rsidR="00712C6E">
        <w:t>working arrangements</w:t>
      </w:r>
    </w:p>
    <w:p w14:paraId="575F9F27" w14:textId="76824AF0" w:rsidR="00D95044" w:rsidRDefault="007B73AF" w:rsidP="007B73AF">
      <w:pPr>
        <w:spacing w:after="20" w:line="240" w:lineRule="auto"/>
        <w:ind w:left="1548" w:right="14" w:firstLine="312"/>
      </w:pPr>
      <w:r>
        <w:t>29.</w:t>
      </w:r>
      <w:r w:rsidR="00712C6E">
        <w:t>2.11</w:t>
      </w:r>
      <w:r w:rsidR="00712C6E">
        <w:tab/>
        <w:t xml:space="preserve">       outstanding liabilities</w:t>
      </w:r>
    </w:p>
    <w:p w14:paraId="3EBA8EAA" w14:textId="77777777" w:rsidR="007B73AF" w:rsidRDefault="00712C6E" w:rsidP="007B73AF">
      <w:pPr>
        <w:tabs>
          <w:tab w:val="center" w:pos="1133"/>
          <w:tab w:val="center" w:pos="2222"/>
          <w:tab w:val="center" w:pos="4163"/>
        </w:tabs>
        <w:spacing w:after="15" w:line="240" w:lineRule="auto"/>
        <w:ind w:left="0" w:firstLine="0"/>
      </w:pPr>
      <w:r>
        <w:rPr>
          <w:rFonts w:ascii="Calibri" w:eastAsia="Calibri" w:hAnsi="Calibri" w:cs="Calibri"/>
        </w:rPr>
        <w:tab/>
        <w:t xml:space="preserve"> </w:t>
      </w:r>
      <w:r>
        <w:rPr>
          <w:rFonts w:ascii="Calibri" w:eastAsia="Calibri" w:hAnsi="Calibri" w:cs="Calibri"/>
        </w:rPr>
        <w:tab/>
      </w:r>
      <w:r>
        <w:t xml:space="preserve">29.2.12 </w:t>
      </w:r>
      <w:r>
        <w:tab/>
        <w:t>sickness absence</w:t>
      </w:r>
    </w:p>
    <w:p w14:paraId="09CC0A23" w14:textId="0211EFA2" w:rsidR="00D95044" w:rsidRDefault="007B73AF" w:rsidP="00BD059B">
      <w:pPr>
        <w:tabs>
          <w:tab w:val="center" w:pos="1133"/>
          <w:tab w:val="center" w:pos="2222"/>
          <w:tab w:val="center" w:pos="4163"/>
        </w:tabs>
        <w:spacing w:after="15" w:line="240" w:lineRule="auto"/>
        <w:ind w:left="1853" w:firstLine="0"/>
      </w:pPr>
      <w:r>
        <w:t xml:space="preserve">29.2.13            </w:t>
      </w:r>
      <w:r w:rsidR="00712C6E">
        <w:t xml:space="preserve">copies of all relevant employment contracts and related </w:t>
      </w:r>
      <w:r>
        <w:t xml:space="preserve">         </w:t>
      </w:r>
      <w:r w:rsidR="00BD059B">
        <w:t xml:space="preserve">    </w:t>
      </w:r>
      <w:r>
        <w:t>documents</w:t>
      </w:r>
    </w:p>
    <w:p w14:paraId="73AD9084" w14:textId="0522C610" w:rsidR="00D95044" w:rsidRDefault="00712C6E">
      <w:pPr>
        <w:ind w:left="3293" w:right="14" w:hanging="1440"/>
      </w:pPr>
      <w:r>
        <w:t>29.2.14           all information required under regulation 11 of TUPE or as reasonably   requested by the Buyer</w:t>
      </w:r>
    </w:p>
    <w:p w14:paraId="648E13CF" w14:textId="77777777" w:rsidR="00D95044" w:rsidRDefault="00712C6E">
      <w:pPr>
        <w:ind w:left="1701" w:right="14" w:firstLine="0"/>
      </w:pPr>
      <w: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399ACFC8" w14:textId="77777777" w:rsidR="00D95044" w:rsidRDefault="00712C6E">
      <w:pPr>
        <w:numPr>
          <w:ilvl w:val="1"/>
          <w:numId w:val="24"/>
        </w:numPr>
        <w:ind w:left="1701" w:right="14" w:hanging="567"/>
      </w:pPr>
      <w: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0321EE7F" w14:textId="77777777" w:rsidR="00D95044" w:rsidRDefault="00712C6E">
      <w:pPr>
        <w:numPr>
          <w:ilvl w:val="1"/>
          <w:numId w:val="24"/>
        </w:numPr>
        <w:ind w:left="1701" w:right="14" w:hanging="567"/>
      </w:pPr>
      <w:r>
        <w:t>The Supplier will co-operate with the re-tendering of this Call-Off Contract by allowing the Replacement Supplier to communicate with and meet the affected employees or their representatives.</w:t>
      </w:r>
    </w:p>
    <w:p w14:paraId="47C73283" w14:textId="77777777" w:rsidR="00D95044" w:rsidRDefault="00712C6E">
      <w:pPr>
        <w:numPr>
          <w:ilvl w:val="1"/>
          <w:numId w:val="24"/>
        </w:numPr>
        <w:tabs>
          <w:tab w:val="left" w:pos="3686"/>
        </w:tabs>
        <w:ind w:left="1701" w:right="14" w:hanging="567"/>
      </w:pPr>
      <w:r>
        <w:t>The Supplier will indemnify the Buyer or any Replacement Supplier for all Loss arising from both:</w:t>
      </w:r>
    </w:p>
    <w:p w14:paraId="3FE9A428" w14:textId="77777777" w:rsidR="00D95044" w:rsidRDefault="00712C6E">
      <w:pPr>
        <w:numPr>
          <w:ilvl w:val="2"/>
          <w:numId w:val="24"/>
        </w:numPr>
        <w:tabs>
          <w:tab w:val="left" w:pos="3686"/>
        </w:tabs>
        <w:ind w:left="2410" w:right="14" w:hanging="721"/>
      </w:pPr>
      <w:r>
        <w:t>its failure to comply with the provisions of this clause</w:t>
      </w:r>
    </w:p>
    <w:p w14:paraId="014B77D7" w14:textId="77777777" w:rsidR="00D95044" w:rsidRDefault="00712C6E">
      <w:pPr>
        <w:numPr>
          <w:ilvl w:val="2"/>
          <w:numId w:val="24"/>
        </w:numPr>
        <w:tabs>
          <w:tab w:val="left" w:pos="3686"/>
        </w:tabs>
        <w:ind w:left="2410" w:right="14" w:hanging="709"/>
      </w:pPr>
      <w:r>
        <w:t>any claim by any employee or person claiming to be an employee (or their employee representative) of the Supplier which arises or is alleged to arise from any act or omission by the Supplier on or before the date of the Relevant Transfer</w:t>
      </w:r>
    </w:p>
    <w:p w14:paraId="47411666" w14:textId="77777777" w:rsidR="00D95044" w:rsidRDefault="00712C6E">
      <w:pPr>
        <w:numPr>
          <w:ilvl w:val="1"/>
          <w:numId w:val="24"/>
        </w:numPr>
        <w:ind w:left="1701" w:right="14" w:hanging="567"/>
      </w:pPr>
      <w:r>
        <w:t>The provisions of this clause apply during the Term of this Call-Off Contract and indefinitely after it Ends or expires.</w:t>
      </w:r>
    </w:p>
    <w:p w14:paraId="27050FBD" w14:textId="77777777" w:rsidR="00D95044" w:rsidRDefault="00712C6E">
      <w:pPr>
        <w:numPr>
          <w:ilvl w:val="1"/>
          <w:numId w:val="24"/>
        </w:numPr>
        <w:spacing w:after="741" w:line="240" w:lineRule="auto"/>
        <w:ind w:left="1701" w:right="14" w:hanging="567"/>
      </w:pPr>
      <w:r>
        <w:lastRenderedPageBreak/>
        <w:t>For these TUPE clauses, the relevant third party will be able to enforce its rights under this clause but their consent will not be required to vary these clauses as the Buyer and Supplier may agree.</w:t>
      </w:r>
    </w:p>
    <w:p w14:paraId="08398BF2" w14:textId="77777777" w:rsidR="00D95044" w:rsidRDefault="00712C6E">
      <w:pPr>
        <w:pStyle w:val="Heading3"/>
        <w:numPr>
          <w:ilvl w:val="2"/>
          <w:numId w:val="11"/>
        </w:numPr>
        <w:tabs>
          <w:tab w:val="left" w:pos="0"/>
          <w:tab w:val="center" w:pos="1313"/>
          <w:tab w:val="center" w:pos="3582"/>
        </w:tabs>
        <w:spacing w:after="68" w:line="240" w:lineRule="auto"/>
      </w:pPr>
      <w:r>
        <w:rPr>
          <w:rFonts w:ascii="Calibri" w:eastAsia="Calibri" w:hAnsi="Calibri" w:cs="Calibri"/>
          <w:color w:val="000000"/>
          <w:sz w:val="22"/>
          <w:szCs w:val="22"/>
        </w:rPr>
        <w:tab/>
      </w:r>
      <w:r>
        <w:t xml:space="preserve">30. </w:t>
      </w:r>
      <w:r>
        <w:tab/>
        <w:t>Additional G-Cloud services</w:t>
      </w:r>
    </w:p>
    <w:p w14:paraId="22BA84EE" w14:textId="77777777" w:rsidR="00D95044" w:rsidRDefault="00712C6E">
      <w:pPr>
        <w:ind w:left="1838" w:right="14" w:hanging="720"/>
      </w:pPr>
      <w:r>
        <w:t xml:space="preserve">30.1 </w:t>
      </w:r>
      <w:r>
        <w:tab/>
        <w:t>The Buyer may require the Supplier to provide Additional Services. The Buyer doesn’t have to buy any Additional Services from the Supplier and can buy services that are the same as or similar to the Additional Services from any third party.</w:t>
      </w:r>
    </w:p>
    <w:p w14:paraId="688A52E9" w14:textId="77777777" w:rsidR="00D95044" w:rsidRDefault="00712C6E">
      <w:pPr>
        <w:spacing w:after="741" w:line="240" w:lineRule="auto"/>
        <w:ind w:left="1838" w:right="14" w:hanging="720"/>
      </w:pPr>
      <w:r>
        <w:t xml:space="preserve">30.2 </w:t>
      </w:r>
      <w:r>
        <w:tab/>
        <w:t>If reasonably requested to do so by the Buyer in the Order Form, the Supplier must provide and monitor performance of the Additional Services using an Implementation Plan.</w:t>
      </w:r>
    </w:p>
    <w:p w14:paraId="1D9B942E" w14:textId="77777777" w:rsidR="00D95044" w:rsidRDefault="00712C6E">
      <w:pPr>
        <w:pStyle w:val="Heading3"/>
        <w:numPr>
          <w:ilvl w:val="2"/>
          <w:numId w:val="11"/>
        </w:numPr>
        <w:tabs>
          <w:tab w:val="left" w:pos="0"/>
          <w:tab w:val="center" w:pos="1313"/>
          <w:tab w:val="center" w:pos="2680"/>
        </w:tabs>
      </w:pPr>
      <w:r>
        <w:rPr>
          <w:rFonts w:ascii="Calibri" w:eastAsia="Calibri" w:hAnsi="Calibri" w:cs="Calibri"/>
          <w:color w:val="000000"/>
          <w:sz w:val="22"/>
          <w:szCs w:val="22"/>
        </w:rPr>
        <w:tab/>
      </w:r>
      <w:r>
        <w:t xml:space="preserve">31. </w:t>
      </w:r>
      <w:r>
        <w:tab/>
        <w:t>Collaboration</w:t>
      </w:r>
    </w:p>
    <w:p w14:paraId="749072E3" w14:textId="77777777" w:rsidR="00D95044" w:rsidRDefault="00712C6E">
      <w:pPr>
        <w:ind w:left="1838" w:right="14" w:hanging="720"/>
      </w:pPr>
      <w:r>
        <w:t xml:space="preserve">31.1 </w:t>
      </w:r>
      <w:r>
        <w:tab/>
        <w:t>If the Buyer has specified in the Order Form that it requires the Supplier to enter into a Collaboration Agreement, the Supplier must give the Buyer an executed Collaboration Agreement before the Start date.</w:t>
      </w:r>
    </w:p>
    <w:p w14:paraId="649467EC" w14:textId="77777777" w:rsidR="00D95044" w:rsidRDefault="00712C6E" w:rsidP="007B73AF">
      <w:pPr>
        <w:tabs>
          <w:tab w:val="center" w:pos="1333"/>
          <w:tab w:val="center" w:pos="5928"/>
        </w:tabs>
        <w:spacing w:after="354" w:line="240" w:lineRule="auto"/>
        <w:ind w:left="1660" w:hanging="1660"/>
      </w:pPr>
      <w:r>
        <w:rPr>
          <w:rFonts w:ascii="Calibri" w:eastAsia="Calibri" w:hAnsi="Calibri" w:cs="Calibri"/>
        </w:rPr>
        <w:tab/>
      </w:r>
      <w:r>
        <w:t xml:space="preserve">31.2 </w:t>
      </w:r>
      <w:r>
        <w:tab/>
        <w:t>In addition to any obligations under the Collaboration Agreement, the Supplier must:</w:t>
      </w:r>
    </w:p>
    <w:p w14:paraId="2C63B382" w14:textId="77777777" w:rsidR="00D95044" w:rsidRDefault="00712C6E">
      <w:pPr>
        <w:ind w:left="1541" w:right="14" w:firstLine="310"/>
      </w:pPr>
      <w:r>
        <w:t>31.2.1 work proactively and in good faith with each of the Buyer’s contractors</w:t>
      </w:r>
    </w:p>
    <w:p w14:paraId="07EA55DA" w14:textId="77777777" w:rsidR="00D95044" w:rsidRDefault="00712C6E">
      <w:pPr>
        <w:spacing w:after="738" w:line="240" w:lineRule="auto"/>
        <w:ind w:left="2573" w:right="14" w:hanging="720"/>
      </w:pPr>
      <w:r>
        <w:t>31.2.2 co-operate and share information with the Buyer’s contractors to enable the efficient operation of the Buyer’s ICT services and G-Cloud Services</w:t>
      </w:r>
    </w:p>
    <w:p w14:paraId="43EC3495" w14:textId="77777777" w:rsidR="00D95044" w:rsidRDefault="00712C6E">
      <w:pPr>
        <w:pStyle w:val="Heading3"/>
        <w:numPr>
          <w:ilvl w:val="2"/>
          <w:numId w:val="11"/>
        </w:numPr>
        <w:tabs>
          <w:tab w:val="left" w:pos="0"/>
          <w:tab w:val="center" w:pos="1313"/>
          <w:tab w:val="center" w:pos="2925"/>
        </w:tabs>
      </w:pPr>
      <w:r>
        <w:rPr>
          <w:rFonts w:ascii="Calibri" w:eastAsia="Calibri" w:hAnsi="Calibri" w:cs="Calibri"/>
          <w:color w:val="000000"/>
          <w:sz w:val="22"/>
          <w:szCs w:val="22"/>
        </w:rPr>
        <w:tab/>
      </w:r>
      <w:r>
        <w:t xml:space="preserve">32. </w:t>
      </w:r>
      <w:r>
        <w:tab/>
        <w:t>Variation process</w:t>
      </w:r>
    </w:p>
    <w:p w14:paraId="57AA0E4C" w14:textId="77777777" w:rsidR="00D95044" w:rsidRDefault="00712C6E">
      <w:pPr>
        <w:ind w:left="1838" w:right="14" w:hanging="720"/>
      </w:pPr>
      <w:r>
        <w:t xml:space="preserve">32.1 </w:t>
      </w:r>
      <w:r>
        <w:tab/>
        <w:t>The Buyer can request in writing a change to this Call-Off Contract if it isn’t a material change to the Framework Agreement/or this Call-Off Contract. Once implemented, it is called a Variation.</w:t>
      </w:r>
    </w:p>
    <w:p w14:paraId="31F34F1B" w14:textId="77777777" w:rsidR="00D95044" w:rsidRDefault="00712C6E">
      <w:pPr>
        <w:spacing w:after="344" w:line="240" w:lineRule="auto"/>
        <w:ind w:left="1838" w:right="14" w:hanging="720"/>
      </w:pPr>
      <w:r>
        <w:t xml:space="preserve">32.2 </w:t>
      </w:r>
      <w:r>
        <w:tab/>
        <w:t>The Supplier must notify the Buyer immediately in writing of any proposed changes to their G-Cloud Services or their delivery by submitting a Variation request. This includes any changes in the Supplier’s supply chain.</w:t>
      </w:r>
    </w:p>
    <w:p w14:paraId="5E2E7BF3" w14:textId="77777777" w:rsidR="00D95044" w:rsidRDefault="00712C6E">
      <w:pPr>
        <w:spacing w:after="362" w:line="240" w:lineRule="auto"/>
        <w:ind w:left="1838" w:right="14" w:hanging="720"/>
      </w:pPr>
      <w:r>
        <w:t xml:space="preserve">32.3 </w:t>
      </w:r>
      <w:r>
        <w:tab/>
        <w:t xml:space="preserve">If Either Party can’t agree to or provide the Variation, the Buyer may agree to continue performing its obligations under this Call-Off Contract without the Variation, or End this Call-Off Contract by giving 30 </w:t>
      </w:r>
      <w:proofErr w:type="spellStart"/>
      <w:r>
        <w:t>days notice</w:t>
      </w:r>
      <w:proofErr w:type="spellEnd"/>
      <w:r>
        <w:t xml:space="preserve"> to the Supplier.</w:t>
      </w:r>
    </w:p>
    <w:p w14:paraId="3855FB82" w14:textId="77777777" w:rsidR="00D95044" w:rsidRDefault="00712C6E">
      <w:pPr>
        <w:pStyle w:val="Heading3"/>
        <w:numPr>
          <w:ilvl w:val="2"/>
          <w:numId w:val="11"/>
        </w:numPr>
        <w:tabs>
          <w:tab w:val="left" w:pos="0"/>
          <w:tab w:val="center" w:pos="1313"/>
          <w:tab w:val="center" w:pos="4063"/>
        </w:tabs>
      </w:pPr>
      <w:r>
        <w:rPr>
          <w:rFonts w:ascii="Calibri" w:eastAsia="Calibri" w:hAnsi="Calibri" w:cs="Calibri"/>
          <w:color w:val="000000"/>
          <w:sz w:val="22"/>
          <w:szCs w:val="22"/>
        </w:rPr>
        <w:lastRenderedPageBreak/>
        <w:tab/>
      </w:r>
      <w:r>
        <w:t xml:space="preserve">33. </w:t>
      </w:r>
      <w:r>
        <w:tab/>
        <w:t>Data Protection Legislation (GDPR)</w:t>
      </w:r>
    </w:p>
    <w:p w14:paraId="559E8916" w14:textId="77777777" w:rsidR="00D95044" w:rsidRDefault="00712C6E">
      <w:pPr>
        <w:spacing w:after="0" w:line="240" w:lineRule="auto"/>
        <w:ind w:left="1838" w:right="14" w:hanging="720"/>
      </w:pPr>
      <w:r>
        <w:t xml:space="preserve">33.1 </w:t>
      </w:r>
      <w:r>
        <w:tab/>
        <w:t>Pursuant to clause 2.1 and for the avoidance of doubt, clause 28 of the Framework Agreement is incorporated into this Call-Off Contract. For reference, the appropriate UK GDPR templates which are required to be completed in accordance with clause 28 are</w:t>
      </w:r>
    </w:p>
    <w:p w14:paraId="3DFDE92F" w14:textId="77777777" w:rsidR="00D95044" w:rsidRDefault="00712C6E">
      <w:pPr>
        <w:tabs>
          <w:tab w:val="center" w:pos="4810"/>
          <w:tab w:val="center" w:pos="10663"/>
        </w:tabs>
        <w:spacing w:after="30" w:line="264" w:lineRule="auto"/>
        <w:ind w:left="0" w:firstLine="0"/>
      </w:pPr>
      <w:r>
        <w:rPr>
          <w:rFonts w:ascii="Calibri" w:eastAsia="Calibri" w:hAnsi="Calibri" w:cs="Calibri"/>
        </w:rPr>
        <w:tab/>
      </w:r>
      <w:r>
        <w:t xml:space="preserve">reproduced in this Call-Off Contract document at Schedule 7. </w:t>
      </w:r>
      <w:r>
        <w:tab/>
      </w:r>
      <w:r>
        <w:br w:type="page"/>
      </w:r>
    </w:p>
    <w:p w14:paraId="50E781E5" w14:textId="3B6DE8CB" w:rsidR="00D95044" w:rsidRDefault="00712C6E">
      <w:pPr>
        <w:pStyle w:val="Heading1"/>
        <w:numPr>
          <w:ilvl w:val="0"/>
          <w:numId w:val="11"/>
        </w:numPr>
        <w:tabs>
          <w:tab w:val="left" w:pos="0"/>
        </w:tabs>
        <w:spacing w:after="81" w:line="240" w:lineRule="auto"/>
        <w:ind w:left="1113"/>
      </w:pPr>
      <w:bookmarkStart w:id="10" w:name="_4d34og8" w:colFirst="0" w:colLast="0"/>
      <w:bookmarkEnd w:id="10"/>
      <w:r>
        <w:lastRenderedPageBreak/>
        <w:t>Schedule 1: Services</w:t>
      </w:r>
    </w:p>
    <w:p w14:paraId="028879E2" w14:textId="77777777" w:rsidR="00224230" w:rsidRPr="00224230" w:rsidRDefault="00224230" w:rsidP="00224230"/>
    <w:p w14:paraId="3E4EDBFF" w14:textId="10D65ACC" w:rsidR="00224230" w:rsidRDefault="00224230" w:rsidP="00224230">
      <w:pPr>
        <w:tabs>
          <w:tab w:val="center" w:pos="1688"/>
          <w:tab w:val="center" w:pos="5137"/>
        </w:tabs>
        <w:spacing w:after="250" w:line="256" w:lineRule="auto"/>
        <w:ind w:left="1113" w:firstLine="0"/>
        <w:rPr>
          <w:b/>
        </w:rPr>
      </w:pPr>
      <w:r>
        <w:rPr>
          <w:b/>
        </w:rPr>
        <w:t>Managed Service Specification dated 26/06/2024 FV</w:t>
      </w:r>
    </w:p>
    <w:bookmarkStart w:id="11" w:name="_MON_1780896102"/>
    <w:bookmarkEnd w:id="11"/>
    <w:p w14:paraId="6A26AC67" w14:textId="77777777" w:rsidR="00224230" w:rsidRDefault="00224230" w:rsidP="00224230">
      <w:pPr>
        <w:tabs>
          <w:tab w:val="center" w:pos="1688"/>
          <w:tab w:val="center" w:pos="5137"/>
        </w:tabs>
        <w:spacing w:after="250" w:line="256" w:lineRule="auto"/>
        <w:ind w:left="1113" w:firstLine="0"/>
      </w:pPr>
      <w:r>
        <w:object w:dxaOrig="1504" w:dyaOrig="982" w14:anchorId="4A1191E9">
          <v:shape id="_x0000_i1033" type="#_x0000_t75" style="width:75pt;height:49pt" o:ole="">
            <v:imagedata r:id="rId28" o:title=""/>
          </v:shape>
          <o:OLEObject Type="Embed" ProgID="Word.Document.12" ShapeID="_x0000_i1033" DrawAspect="Icon" ObjectID="_1781353585" r:id="rId29">
            <o:FieldCodes>\s</o:FieldCodes>
          </o:OLEObject>
        </w:object>
      </w:r>
    </w:p>
    <w:p w14:paraId="7FB1A27B" w14:textId="52C4210A" w:rsidR="00744849" w:rsidRDefault="00224230" w:rsidP="00224230">
      <w:pPr>
        <w:tabs>
          <w:tab w:val="center" w:pos="1688"/>
          <w:tab w:val="center" w:pos="5137"/>
        </w:tabs>
        <w:spacing w:after="250" w:line="256" w:lineRule="auto"/>
        <w:ind w:left="1113" w:firstLine="0"/>
        <w:rPr>
          <w:b/>
          <w:bCs/>
        </w:rPr>
      </w:pPr>
      <w:r w:rsidRPr="00224230">
        <w:rPr>
          <w:b/>
          <w:bCs/>
        </w:rPr>
        <w:t xml:space="preserve">Development Specification dated </w:t>
      </w:r>
      <w:r w:rsidR="00063904">
        <w:rPr>
          <w:b/>
          <w:bCs/>
        </w:rPr>
        <w:t>27/06/2024 V7</w:t>
      </w:r>
      <w:r w:rsidR="00712C6E" w:rsidRPr="00224230">
        <w:rPr>
          <w:b/>
          <w:bCs/>
        </w:rPr>
        <w:tab/>
      </w:r>
    </w:p>
    <w:bookmarkStart w:id="12" w:name="_MON_1781011585"/>
    <w:bookmarkEnd w:id="12"/>
    <w:p w14:paraId="66926C1B" w14:textId="68BC542B" w:rsidR="00744849" w:rsidRDefault="00063904" w:rsidP="00224230">
      <w:pPr>
        <w:tabs>
          <w:tab w:val="center" w:pos="1688"/>
          <w:tab w:val="center" w:pos="5137"/>
        </w:tabs>
        <w:spacing w:after="250" w:line="256" w:lineRule="auto"/>
        <w:ind w:left="1113" w:firstLine="0"/>
        <w:rPr>
          <w:b/>
          <w:bCs/>
        </w:rPr>
      </w:pPr>
      <w:r>
        <w:rPr>
          <w:b/>
          <w:bCs/>
        </w:rPr>
        <w:object w:dxaOrig="1504" w:dyaOrig="982" w14:anchorId="1BF5DFA6">
          <v:shape id="_x0000_i1028" type="#_x0000_t75" style="width:75pt;height:49pt" o:ole="">
            <v:imagedata r:id="rId30" o:title=""/>
          </v:shape>
          <o:OLEObject Type="Embed" ProgID="Word.Document.12" ShapeID="_x0000_i1028" DrawAspect="Icon" ObjectID="_1781353586" r:id="rId31">
            <o:FieldCodes>\s</o:FieldCodes>
          </o:OLEObject>
        </w:object>
      </w:r>
    </w:p>
    <w:p w14:paraId="29BA4650" w14:textId="77777777" w:rsidR="00744849" w:rsidRDefault="00744849" w:rsidP="00224230">
      <w:pPr>
        <w:tabs>
          <w:tab w:val="center" w:pos="1688"/>
          <w:tab w:val="center" w:pos="5137"/>
        </w:tabs>
        <w:spacing w:after="250" w:line="256" w:lineRule="auto"/>
        <w:ind w:left="1113" w:firstLine="0"/>
        <w:rPr>
          <w:b/>
          <w:bCs/>
        </w:rPr>
      </w:pPr>
    </w:p>
    <w:p w14:paraId="373799F9" w14:textId="77777777" w:rsidR="00744849" w:rsidRDefault="00744849" w:rsidP="00224230">
      <w:pPr>
        <w:tabs>
          <w:tab w:val="center" w:pos="1688"/>
          <w:tab w:val="center" w:pos="5137"/>
        </w:tabs>
        <w:spacing w:after="250" w:line="256" w:lineRule="auto"/>
        <w:ind w:left="1113" w:firstLine="0"/>
        <w:rPr>
          <w:b/>
          <w:bCs/>
        </w:rPr>
      </w:pPr>
      <w:r>
        <w:rPr>
          <w:b/>
          <w:bCs/>
        </w:rPr>
        <w:t>Deloitte Proposal dated 27/06/2024 FV</w:t>
      </w:r>
    </w:p>
    <w:p w14:paraId="2C99554D" w14:textId="1A59192D" w:rsidR="00D95044" w:rsidRPr="00224230" w:rsidRDefault="003C06A6" w:rsidP="00224230">
      <w:pPr>
        <w:tabs>
          <w:tab w:val="center" w:pos="1688"/>
          <w:tab w:val="center" w:pos="5137"/>
        </w:tabs>
        <w:spacing w:after="250" w:line="256" w:lineRule="auto"/>
        <w:ind w:left="1113" w:firstLine="0"/>
        <w:rPr>
          <w:b/>
          <w:bCs/>
        </w:rPr>
      </w:pPr>
      <w:r>
        <w:rPr>
          <w:b/>
          <w:bCs/>
        </w:rPr>
        <w:t>REDACTED</w:t>
      </w:r>
      <w:r w:rsidR="00712C6E" w:rsidRPr="00224230">
        <w:rPr>
          <w:b/>
          <w:bCs/>
        </w:rPr>
        <w:br w:type="page"/>
      </w:r>
    </w:p>
    <w:p w14:paraId="116A377A" w14:textId="77777777" w:rsidR="00D95044" w:rsidRDefault="00712C6E">
      <w:pPr>
        <w:pStyle w:val="Heading1"/>
        <w:numPr>
          <w:ilvl w:val="0"/>
          <w:numId w:val="11"/>
        </w:numPr>
        <w:tabs>
          <w:tab w:val="left" w:pos="0"/>
        </w:tabs>
        <w:spacing w:after="81" w:line="240" w:lineRule="auto"/>
        <w:ind w:left="1113"/>
      </w:pPr>
      <w:bookmarkStart w:id="13" w:name="_2s8eyo1" w:colFirst="0" w:colLast="0"/>
      <w:bookmarkEnd w:id="13"/>
      <w:r>
        <w:lastRenderedPageBreak/>
        <w:t>Schedule 2: Call-Off Contract charges</w:t>
      </w:r>
    </w:p>
    <w:p w14:paraId="7B201F17" w14:textId="5D2C6110" w:rsidR="008A25DE" w:rsidRDefault="00712C6E" w:rsidP="00130931">
      <w:pPr>
        <w:spacing w:after="33" w:line="240" w:lineRule="auto"/>
        <w:ind w:right="14" w:firstLine="0"/>
      </w:pPr>
      <w:r>
        <w:t>For each individual Service, the applicable Call-Off Contract Charges (in accordance with the</w:t>
      </w:r>
      <w:r w:rsidR="006A35CD">
        <w:t xml:space="preserve"> </w:t>
      </w:r>
      <w:r>
        <w:t>Supplier’s Platform pricing document) can’t be amended during the term of the Call-Off Contract. The detailed Charges breakdown for the provision of Services during the Term will include:</w:t>
      </w:r>
    </w:p>
    <w:p w14:paraId="24354F90" w14:textId="77777777" w:rsidR="008A25DE" w:rsidRDefault="008A25DE" w:rsidP="00C64D0A">
      <w:pPr>
        <w:spacing w:after="33" w:line="240" w:lineRule="auto"/>
        <w:ind w:right="14" w:firstLine="0"/>
      </w:pPr>
    </w:p>
    <w:p w14:paraId="6A9D9A98" w14:textId="6FC5F0A1" w:rsidR="004468D9" w:rsidRDefault="003C06A6">
      <w:pPr>
        <w:spacing w:after="548" w:line="240" w:lineRule="auto"/>
        <w:ind w:right="14" w:firstLine="0"/>
      </w:pPr>
      <w:r>
        <w:t>REDACTED</w:t>
      </w:r>
    </w:p>
    <w:p w14:paraId="11B2E6CF" w14:textId="17AD3D5D" w:rsidR="00FD3D3B" w:rsidRDefault="00FD3D3B">
      <w:pPr>
        <w:spacing w:after="250" w:line="256" w:lineRule="auto"/>
        <w:ind w:right="3672" w:firstLine="0"/>
      </w:pPr>
    </w:p>
    <w:p w14:paraId="5F634F92" w14:textId="6796BCED" w:rsidR="00D95044" w:rsidRDefault="00D95044">
      <w:pPr>
        <w:spacing w:after="250" w:line="256" w:lineRule="auto"/>
        <w:ind w:right="3672" w:firstLine="0"/>
        <w:rPr>
          <w:noProof/>
        </w:rPr>
      </w:pPr>
    </w:p>
    <w:p w14:paraId="1CDAACA3" w14:textId="02C15497" w:rsidR="003C06A6" w:rsidRDefault="003C06A6">
      <w:pPr>
        <w:spacing w:after="250" w:line="256" w:lineRule="auto"/>
        <w:ind w:right="3672" w:firstLine="0"/>
        <w:rPr>
          <w:noProof/>
        </w:rPr>
      </w:pPr>
    </w:p>
    <w:p w14:paraId="4DD6E4EB" w14:textId="4818F0D4" w:rsidR="003C06A6" w:rsidRDefault="003C06A6">
      <w:pPr>
        <w:spacing w:after="250" w:line="256" w:lineRule="auto"/>
        <w:ind w:right="3672" w:firstLine="0"/>
        <w:rPr>
          <w:noProof/>
        </w:rPr>
      </w:pPr>
    </w:p>
    <w:p w14:paraId="7FDBBD3E" w14:textId="2BF7F7A0" w:rsidR="003C06A6" w:rsidRDefault="003C06A6">
      <w:pPr>
        <w:spacing w:after="250" w:line="256" w:lineRule="auto"/>
        <w:ind w:right="3672" w:firstLine="0"/>
        <w:rPr>
          <w:noProof/>
        </w:rPr>
      </w:pPr>
    </w:p>
    <w:p w14:paraId="62E37197" w14:textId="4A899E19" w:rsidR="003C06A6" w:rsidRDefault="003C06A6">
      <w:pPr>
        <w:spacing w:after="250" w:line="256" w:lineRule="auto"/>
        <w:ind w:right="3672" w:firstLine="0"/>
        <w:rPr>
          <w:noProof/>
        </w:rPr>
      </w:pPr>
    </w:p>
    <w:p w14:paraId="1C8302AC" w14:textId="690A2EF0" w:rsidR="003C06A6" w:rsidRDefault="003C06A6">
      <w:pPr>
        <w:spacing w:after="250" w:line="256" w:lineRule="auto"/>
        <w:ind w:right="3672" w:firstLine="0"/>
        <w:rPr>
          <w:noProof/>
        </w:rPr>
      </w:pPr>
    </w:p>
    <w:p w14:paraId="46B79EB4" w14:textId="0D50405A" w:rsidR="003C06A6" w:rsidRDefault="003C06A6">
      <w:pPr>
        <w:spacing w:after="250" w:line="256" w:lineRule="auto"/>
        <w:ind w:right="3672" w:firstLine="0"/>
        <w:rPr>
          <w:noProof/>
        </w:rPr>
      </w:pPr>
    </w:p>
    <w:p w14:paraId="5AC171D1" w14:textId="4A3856D0" w:rsidR="003C06A6" w:rsidRDefault="003C06A6">
      <w:pPr>
        <w:spacing w:after="250" w:line="256" w:lineRule="auto"/>
        <w:ind w:right="3672" w:firstLine="0"/>
        <w:rPr>
          <w:noProof/>
        </w:rPr>
      </w:pPr>
    </w:p>
    <w:p w14:paraId="6E673503" w14:textId="0869B0ED" w:rsidR="003C06A6" w:rsidRDefault="003C06A6">
      <w:pPr>
        <w:spacing w:after="250" w:line="256" w:lineRule="auto"/>
        <w:ind w:right="3672" w:firstLine="0"/>
        <w:rPr>
          <w:noProof/>
        </w:rPr>
      </w:pPr>
    </w:p>
    <w:p w14:paraId="59B518E3" w14:textId="13889D6D" w:rsidR="003C06A6" w:rsidRDefault="003C06A6">
      <w:pPr>
        <w:spacing w:after="250" w:line="256" w:lineRule="auto"/>
        <w:ind w:right="3672" w:firstLine="0"/>
        <w:rPr>
          <w:noProof/>
        </w:rPr>
      </w:pPr>
    </w:p>
    <w:p w14:paraId="7B0C13B8" w14:textId="195D71BB" w:rsidR="003C06A6" w:rsidRDefault="003C06A6">
      <w:pPr>
        <w:spacing w:after="250" w:line="256" w:lineRule="auto"/>
        <w:ind w:right="3672" w:firstLine="0"/>
        <w:rPr>
          <w:noProof/>
        </w:rPr>
      </w:pPr>
    </w:p>
    <w:p w14:paraId="30E0DE63" w14:textId="3DC0526F" w:rsidR="003C06A6" w:rsidRDefault="003C06A6">
      <w:pPr>
        <w:spacing w:after="250" w:line="256" w:lineRule="auto"/>
        <w:ind w:right="3672" w:firstLine="0"/>
        <w:rPr>
          <w:noProof/>
        </w:rPr>
      </w:pPr>
    </w:p>
    <w:p w14:paraId="16273755" w14:textId="79826488" w:rsidR="003C06A6" w:rsidRDefault="003C06A6">
      <w:pPr>
        <w:spacing w:after="250" w:line="256" w:lineRule="auto"/>
        <w:ind w:right="3672" w:firstLine="0"/>
        <w:rPr>
          <w:noProof/>
        </w:rPr>
      </w:pPr>
    </w:p>
    <w:p w14:paraId="1A57BF80" w14:textId="335A6259" w:rsidR="003C06A6" w:rsidRDefault="003C06A6">
      <w:pPr>
        <w:spacing w:after="250" w:line="256" w:lineRule="auto"/>
        <w:ind w:right="3672" w:firstLine="0"/>
        <w:rPr>
          <w:noProof/>
        </w:rPr>
      </w:pPr>
    </w:p>
    <w:p w14:paraId="2D7BC9CC" w14:textId="00F96C4F" w:rsidR="003C06A6" w:rsidRDefault="003C06A6">
      <w:pPr>
        <w:spacing w:after="250" w:line="256" w:lineRule="auto"/>
        <w:ind w:right="3672" w:firstLine="0"/>
        <w:rPr>
          <w:noProof/>
        </w:rPr>
      </w:pPr>
    </w:p>
    <w:p w14:paraId="7BBCB3F7" w14:textId="1150FD73" w:rsidR="003C06A6" w:rsidRDefault="003C06A6">
      <w:pPr>
        <w:spacing w:after="250" w:line="256" w:lineRule="auto"/>
        <w:ind w:right="3672" w:firstLine="0"/>
        <w:rPr>
          <w:noProof/>
        </w:rPr>
      </w:pPr>
    </w:p>
    <w:p w14:paraId="6B17E763" w14:textId="77777777" w:rsidR="003C06A6" w:rsidRDefault="003C06A6">
      <w:pPr>
        <w:spacing w:after="250" w:line="256" w:lineRule="auto"/>
        <w:ind w:right="3672" w:firstLine="0"/>
      </w:pPr>
    </w:p>
    <w:p w14:paraId="4D6062E2" w14:textId="05BE631A" w:rsidR="004468D9" w:rsidRDefault="004468D9">
      <w:pPr>
        <w:spacing w:after="250" w:line="256" w:lineRule="auto"/>
        <w:ind w:right="3672" w:firstLine="0"/>
      </w:pPr>
    </w:p>
    <w:p w14:paraId="73EC9E9B" w14:textId="578D890F" w:rsidR="004468D9" w:rsidRDefault="004468D9">
      <w:pPr>
        <w:spacing w:after="250" w:line="256" w:lineRule="auto"/>
        <w:ind w:right="3672" w:firstLine="0"/>
      </w:pPr>
    </w:p>
    <w:p w14:paraId="6BCFDBE3" w14:textId="203392B2" w:rsidR="004468D9" w:rsidRDefault="004468D9">
      <w:pPr>
        <w:spacing w:after="250" w:line="256" w:lineRule="auto"/>
        <w:ind w:right="3672" w:firstLine="0"/>
      </w:pPr>
    </w:p>
    <w:p w14:paraId="758F7A9F" w14:textId="1C601C4D" w:rsidR="004468D9" w:rsidRDefault="004468D9">
      <w:pPr>
        <w:spacing w:after="250" w:line="256" w:lineRule="auto"/>
        <w:ind w:right="3672" w:firstLine="0"/>
      </w:pPr>
    </w:p>
    <w:p w14:paraId="7FF06CD3" w14:textId="2137BD00" w:rsidR="00D95044" w:rsidRDefault="00712C6E">
      <w:pPr>
        <w:pStyle w:val="Heading1"/>
        <w:numPr>
          <w:ilvl w:val="0"/>
          <w:numId w:val="11"/>
        </w:numPr>
        <w:tabs>
          <w:tab w:val="left" w:pos="0"/>
        </w:tabs>
        <w:ind w:left="1113"/>
      </w:pPr>
      <w:bookmarkStart w:id="14" w:name="_17dp8vu" w:colFirst="0" w:colLast="0"/>
      <w:bookmarkEnd w:id="14"/>
      <w:r>
        <w:lastRenderedPageBreak/>
        <w:t>Schedule 3: Collaboration agreement</w:t>
      </w:r>
      <w:r w:rsidR="00A83ACC">
        <w:t xml:space="preserve"> – NOT USED</w:t>
      </w:r>
    </w:p>
    <w:p w14:paraId="458BE438" w14:textId="77777777" w:rsidR="00D95044" w:rsidRDefault="00712C6E">
      <w:pPr>
        <w:spacing w:after="17" w:line="561" w:lineRule="auto"/>
        <w:ind w:right="4858" w:firstLine="0"/>
      </w:pPr>
      <w:r>
        <w:t>This agreement is made on [enter date] between:</w:t>
      </w:r>
    </w:p>
    <w:p w14:paraId="22BF2511" w14:textId="77777777" w:rsidR="00D95044" w:rsidRDefault="00712C6E">
      <w:pPr>
        <w:numPr>
          <w:ilvl w:val="0"/>
          <w:numId w:val="25"/>
        </w:numPr>
        <w:ind w:right="14" w:hanging="720"/>
      </w:pPr>
      <w:r>
        <w:t>[Buyer name] of [Buyer address] (the Buyer)</w:t>
      </w:r>
    </w:p>
    <w:p w14:paraId="19FDC629" w14:textId="77777777" w:rsidR="00D95044" w:rsidRDefault="00712C6E">
      <w:pPr>
        <w:numPr>
          <w:ilvl w:val="0"/>
          <w:numId w:val="25"/>
        </w:numPr>
        <w:ind w:right="14" w:hanging="720"/>
      </w:pPr>
      <w:r>
        <w:t>[Company name] a company incorporated in [company address] under [registration number], whose registered office is at [registered address]</w:t>
      </w:r>
    </w:p>
    <w:p w14:paraId="37A7C339" w14:textId="77777777" w:rsidR="00D95044" w:rsidRDefault="00712C6E">
      <w:pPr>
        <w:numPr>
          <w:ilvl w:val="0"/>
          <w:numId w:val="25"/>
        </w:numPr>
        <w:ind w:right="14" w:hanging="720"/>
      </w:pPr>
      <w:r>
        <w:t>[Company name] a company incorporated in [company address] under [registration number], whose registered office is at [registered address]</w:t>
      </w:r>
    </w:p>
    <w:p w14:paraId="69362AF0" w14:textId="77777777" w:rsidR="00D95044" w:rsidRDefault="00712C6E">
      <w:pPr>
        <w:numPr>
          <w:ilvl w:val="0"/>
          <w:numId w:val="25"/>
        </w:numPr>
        <w:ind w:right="14" w:hanging="720"/>
      </w:pPr>
      <w:r>
        <w:t>[Company name] a company incorporated in [company address] under [registration number], whose registered office is at [registered address] together (the Collaboration Suppliers and each of them a Collaboration Supplier).</w:t>
      </w:r>
    </w:p>
    <w:p w14:paraId="5E1A25C2" w14:textId="77777777" w:rsidR="00D95044" w:rsidRDefault="00712C6E">
      <w:pPr>
        <w:spacing w:after="137" w:line="240" w:lineRule="auto"/>
        <w:ind w:right="14" w:firstLine="0"/>
      </w:pPr>
      <w:r>
        <w:t>Whereas the:</w:t>
      </w:r>
    </w:p>
    <w:p w14:paraId="2C2764E3" w14:textId="77777777" w:rsidR="00D95044" w:rsidRDefault="00712C6E">
      <w:pPr>
        <w:numPr>
          <w:ilvl w:val="1"/>
          <w:numId w:val="25"/>
        </w:numPr>
        <w:spacing w:after="5" w:line="240" w:lineRule="auto"/>
        <w:ind w:right="14" w:hanging="360"/>
      </w:pPr>
      <w:r>
        <w:t>Buyer and the Collaboration Suppliers have entered into the Call-Off Contracts (defined below) for the provision of various IT and telecommunications (ICT) services</w:t>
      </w:r>
    </w:p>
    <w:p w14:paraId="7E561108" w14:textId="77777777" w:rsidR="00D95044" w:rsidRDefault="00712C6E">
      <w:pPr>
        <w:numPr>
          <w:ilvl w:val="1"/>
          <w:numId w:val="25"/>
        </w:numPr>
        <w:spacing w:after="5" w:line="240" w:lineRule="auto"/>
        <w:ind w:right="14" w:hanging="360"/>
      </w:pPr>
      <w:r>
        <w:t>Collaboration Suppliers now wish to provide for the ongoing cooperation of the</w:t>
      </w:r>
    </w:p>
    <w:p w14:paraId="46D8656E" w14:textId="77777777" w:rsidR="00D95044" w:rsidRDefault="00712C6E">
      <w:pPr>
        <w:ind w:left="1863" w:right="14" w:firstLine="0"/>
      </w:pPr>
      <w:r>
        <w:t>Collaboration Suppliers in the provision of services under their respective Call-Off Contract to the Buyer</w:t>
      </w:r>
    </w:p>
    <w:p w14:paraId="76B7FACF" w14:textId="77777777" w:rsidR="00D95044" w:rsidRDefault="00712C6E">
      <w:pPr>
        <w:spacing w:after="444" w:line="240" w:lineRule="auto"/>
        <w:ind w:right="14" w:firstLine="0"/>
      </w:pPr>
      <w:r>
        <w:t>In consideration of the mutual covenants contained in the Call-Off Contracts and this Agreement and intending to be legally bound, the parties agree as follows:</w:t>
      </w:r>
    </w:p>
    <w:p w14:paraId="0B1DCCD7" w14:textId="77777777" w:rsidR="00D95044" w:rsidRDefault="00712C6E">
      <w:pPr>
        <w:pStyle w:val="Heading3"/>
        <w:numPr>
          <w:ilvl w:val="2"/>
          <w:numId w:val="11"/>
        </w:numPr>
        <w:tabs>
          <w:tab w:val="left" w:pos="0"/>
          <w:tab w:val="center" w:pos="1235"/>
          <w:tab w:val="center" w:pos="3636"/>
        </w:tabs>
      </w:pPr>
      <w:r>
        <w:rPr>
          <w:rFonts w:ascii="Calibri" w:eastAsia="Calibri" w:hAnsi="Calibri" w:cs="Calibri"/>
          <w:color w:val="000000"/>
          <w:sz w:val="22"/>
          <w:szCs w:val="22"/>
        </w:rPr>
        <w:tab/>
      </w:r>
      <w:r>
        <w:t xml:space="preserve">1. </w:t>
      </w:r>
      <w:r>
        <w:tab/>
        <w:t>Definitions and interpretation</w:t>
      </w:r>
    </w:p>
    <w:p w14:paraId="11480E7A" w14:textId="77777777" w:rsidR="00D95044" w:rsidRDefault="00712C6E">
      <w:pPr>
        <w:spacing w:after="345" w:line="240" w:lineRule="auto"/>
        <w:ind w:left="1838" w:right="14" w:hanging="720"/>
      </w:pPr>
      <w:r>
        <w:t xml:space="preserve">1.1 </w:t>
      </w:r>
      <w:r>
        <w:tab/>
        <w:t>As used in this Agreement, the capitalised expressions will have the following meanings unless the context requires otherwise:</w:t>
      </w:r>
    </w:p>
    <w:p w14:paraId="146024E8" w14:textId="77777777" w:rsidR="00D95044" w:rsidRDefault="00712C6E">
      <w:pPr>
        <w:spacing w:after="345" w:line="240" w:lineRule="auto"/>
        <w:ind w:left="2573" w:right="14" w:hanging="720"/>
      </w:pPr>
      <w:r>
        <w:t>1.1.1 “Agreement” means this collaboration agreement, containing the Clauses and Schedules</w:t>
      </w:r>
    </w:p>
    <w:p w14:paraId="47748FCE" w14:textId="77777777" w:rsidR="00D95044" w:rsidRDefault="00712C6E">
      <w:pPr>
        <w:spacing w:after="395" w:line="240" w:lineRule="auto"/>
        <w:ind w:left="2573" w:right="14" w:hanging="720"/>
      </w:pPr>
      <w:r>
        <w:t>1.1.2 “Call-Off Contract” means each contract that is let by the Buyer to one of the Collaboration Suppliers</w:t>
      </w:r>
    </w:p>
    <w:p w14:paraId="5DBD9C2A" w14:textId="77777777" w:rsidR="00D95044" w:rsidRDefault="00712C6E">
      <w:pPr>
        <w:ind w:left="2558" w:right="14" w:hanging="1440"/>
      </w:pPr>
      <w:r>
        <w:rPr>
          <w:rFonts w:ascii="Calibri" w:eastAsia="Calibri" w:hAnsi="Calibri" w:cs="Calibri"/>
        </w:rPr>
        <w:t xml:space="preserve">               </w:t>
      </w:r>
      <w:r>
        <w:t>1.1.3 “Contractor’s Confidential Information” has the meaning set out in the Call-Off</w:t>
      </w:r>
      <w:r>
        <w:rPr>
          <w:color w:val="434343"/>
          <w:sz w:val="28"/>
          <w:szCs w:val="28"/>
        </w:rPr>
        <w:t xml:space="preserve"> </w:t>
      </w:r>
      <w:r>
        <w:t>Contracts</w:t>
      </w:r>
    </w:p>
    <w:p w14:paraId="4E1CD84A" w14:textId="77777777" w:rsidR="00D95044" w:rsidRDefault="00712C6E">
      <w:pPr>
        <w:spacing w:after="344" w:line="240" w:lineRule="auto"/>
        <w:ind w:left="2573" w:right="14" w:hanging="720"/>
      </w:pPr>
      <w:r>
        <w:t>1.1.4 “Confidential Information” means the Buyer Confidential Information or any Collaboration Supplier's Confidential Information</w:t>
      </w:r>
    </w:p>
    <w:p w14:paraId="43A27157" w14:textId="77777777" w:rsidR="00D95044" w:rsidRDefault="00712C6E">
      <w:pPr>
        <w:tabs>
          <w:tab w:val="center" w:pos="1133"/>
          <w:tab w:val="center" w:pos="5635"/>
        </w:tabs>
        <w:spacing w:after="340" w:line="240" w:lineRule="auto"/>
        <w:ind w:left="0" w:firstLine="0"/>
      </w:pPr>
      <w:r>
        <w:rPr>
          <w:rFonts w:ascii="Calibri" w:eastAsia="Calibri" w:hAnsi="Calibri" w:cs="Calibri"/>
        </w:rPr>
        <w:tab/>
        <w:t xml:space="preserve"> </w:t>
      </w:r>
      <w:r>
        <w:rPr>
          <w:rFonts w:ascii="Calibri" w:eastAsia="Calibri" w:hAnsi="Calibri" w:cs="Calibri"/>
        </w:rPr>
        <w:tab/>
      </w:r>
      <w:r>
        <w:t>1.1.5 “Collaboration Activities” means the activities set out in this Agreement</w:t>
      </w:r>
    </w:p>
    <w:p w14:paraId="49E2E402" w14:textId="247F7340" w:rsidR="00D95044" w:rsidRDefault="00712C6E" w:rsidP="007B73AF">
      <w:pPr>
        <w:tabs>
          <w:tab w:val="center" w:pos="1133"/>
          <w:tab w:val="center" w:pos="6119"/>
        </w:tabs>
        <w:spacing w:after="343" w:line="240" w:lineRule="auto"/>
        <w:ind w:left="1440" w:firstLine="0"/>
      </w:pPr>
      <w:r>
        <w:rPr>
          <w:rFonts w:ascii="Calibri" w:eastAsia="Calibri" w:hAnsi="Calibri" w:cs="Calibri"/>
        </w:rPr>
        <w:lastRenderedPageBreak/>
        <w:tab/>
        <w:t xml:space="preserve"> </w:t>
      </w:r>
      <w:r>
        <w:t xml:space="preserve">1.1.6 “Buyer Confidential Information” has the meaning set out in the Call-Off </w:t>
      </w:r>
      <w:r w:rsidR="007B73AF">
        <w:t xml:space="preserve">  </w:t>
      </w:r>
      <w:r>
        <w:t>Contract</w:t>
      </w:r>
    </w:p>
    <w:p w14:paraId="2051EC8E" w14:textId="77777777" w:rsidR="00D95044" w:rsidRDefault="00712C6E">
      <w:pPr>
        <w:tabs>
          <w:tab w:val="center" w:pos="1133"/>
          <w:tab w:val="center" w:pos="6119"/>
        </w:tabs>
        <w:spacing w:after="343" w:line="240" w:lineRule="auto"/>
        <w:ind w:left="2552" w:hanging="566"/>
      </w:pPr>
      <w:proofErr w:type="gramStart"/>
      <w:r>
        <w:t>1.1.7  “</w:t>
      </w:r>
      <w:proofErr w:type="gramEnd"/>
      <w:r>
        <w:t xml:space="preserve">Default” means any breach of the obligations of any Collaboration Supplier or any </w:t>
      </w:r>
      <w:r>
        <w:tab/>
        <w:t xml:space="preserve">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 1.1.8 “Detailed Collaboration Plan” has the meaning given in clause 3.2</w:t>
      </w:r>
    </w:p>
    <w:p w14:paraId="01ECD689" w14:textId="77777777" w:rsidR="00D95044" w:rsidRDefault="00712C6E">
      <w:pPr>
        <w:tabs>
          <w:tab w:val="center" w:pos="1133"/>
          <w:tab w:val="center" w:pos="5662"/>
        </w:tabs>
        <w:spacing w:after="345" w:line="240" w:lineRule="auto"/>
        <w:ind w:left="0" w:firstLine="0"/>
      </w:pPr>
      <w:r>
        <w:rPr>
          <w:rFonts w:ascii="Calibri" w:eastAsia="Calibri" w:hAnsi="Calibri" w:cs="Calibri"/>
        </w:rPr>
        <w:tab/>
        <w:t xml:space="preserve"> </w:t>
      </w:r>
      <w:r>
        <w:rPr>
          <w:rFonts w:ascii="Calibri" w:eastAsia="Calibri" w:hAnsi="Calibri" w:cs="Calibri"/>
        </w:rPr>
        <w:tab/>
      </w:r>
      <w:r>
        <w:t>1.1.9 “Dispute Resolution Process” means the process described in clause 9</w:t>
      </w:r>
    </w:p>
    <w:p w14:paraId="75EEFC2A" w14:textId="77777777" w:rsidR="00D95044" w:rsidRDefault="00712C6E">
      <w:pPr>
        <w:spacing w:after="350" w:line="240" w:lineRule="auto"/>
        <w:ind w:left="1863" w:right="14" w:firstLine="120"/>
      </w:pPr>
      <w:r>
        <w:t>1.1.10 “Effective Date” means [insert date]</w:t>
      </w:r>
    </w:p>
    <w:p w14:paraId="6C4CD284" w14:textId="77777777" w:rsidR="00D95044" w:rsidRDefault="00712C6E">
      <w:pPr>
        <w:spacing w:after="350" w:line="240" w:lineRule="auto"/>
        <w:ind w:left="1863" w:right="14" w:firstLine="120"/>
      </w:pPr>
      <w:r>
        <w:t>1.1.11 “Force Majeure Event” has the meaning given in clause 11.1.1</w:t>
      </w:r>
    </w:p>
    <w:p w14:paraId="5A34FB14" w14:textId="77777777" w:rsidR="00D95044" w:rsidRDefault="00712C6E">
      <w:pPr>
        <w:ind w:left="1863" w:right="14" w:firstLine="120"/>
      </w:pPr>
      <w:r>
        <w:t>1.1.12 “Mediator” has the meaning given to it in clause 9.3.1</w:t>
      </w:r>
    </w:p>
    <w:p w14:paraId="3D91021C" w14:textId="77777777" w:rsidR="00D95044" w:rsidRDefault="00712C6E">
      <w:pPr>
        <w:spacing w:after="350" w:line="240" w:lineRule="auto"/>
        <w:ind w:left="1863" w:right="14" w:firstLine="120"/>
      </w:pPr>
      <w:r>
        <w:t>1.1.13 “Outline Collaboration Plan” has the meaning given to it in clause 3.1</w:t>
      </w:r>
    </w:p>
    <w:p w14:paraId="7F0ACFD3" w14:textId="77777777" w:rsidR="00D95044" w:rsidRDefault="00712C6E">
      <w:pPr>
        <w:ind w:left="1863" w:right="14" w:firstLine="120"/>
      </w:pPr>
      <w:r>
        <w:t>1.1.14 “Term” has the meaning given to it in clause 2.1</w:t>
      </w:r>
    </w:p>
    <w:p w14:paraId="5CD3C1D2" w14:textId="77777777" w:rsidR="00D95044" w:rsidRDefault="00712C6E">
      <w:pPr>
        <w:spacing w:after="607" w:line="240" w:lineRule="auto"/>
        <w:ind w:left="2573" w:right="14" w:hanging="588"/>
      </w:pPr>
      <w:r>
        <w:t>1.1.15 "Working Day" means any day other than a Saturday, Sunday or public holiday in England and Wales</w:t>
      </w:r>
    </w:p>
    <w:p w14:paraId="42BF6BFB" w14:textId="77777777" w:rsidR="00D95044" w:rsidRDefault="00712C6E">
      <w:pPr>
        <w:tabs>
          <w:tab w:val="center" w:pos="1272"/>
          <w:tab w:val="center" w:pos="2246"/>
        </w:tabs>
        <w:spacing w:after="146" w:line="240" w:lineRule="auto"/>
        <w:ind w:left="0" w:firstLine="0"/>
      </w:pPr>
      <w:r>
        <w:rPr>
          <w:rFonts w:ascii="Calibri" w:eastAsia="Calibri" w:hAnsi="Calibri" w:cs="Calibri"/>
        </w:rPr>
        <w:tab/>
      </w:r>
      <w:r>
        <w:t xml:space="preserve">1.2 </w:t>
      </w:r>
      <w:r>
        <w:tab/>
        <w:t>General</w:t>
      </w:r>
    </w:p>
    <w:p w14:paraId="449E5C18" w14:textId="77777777" w:rsidR="00D95044" w:rsidRDefault="00712C6E">
      <w:pPr>
        <w:tabs>
          <w:tab w:val="center" w:pos="1133"/>
          <w:tab w:val="left" w:pos="1843"/>
          <w:tab w:val="left" w:pos="2127"/>
          <w:tab w:val="left" w:pos="2552"/>
          <w:tab w:val="center" w:pos="3709"/>
        </w:tabs>
        <w:ind w:left="0" w:firstLine="0"/>
      </w:pPr>
      <w:r>
        <w:rPr>
          <w:rFonts w:ascii="Calibri" w:eastAsia="Calibri" w:hAnsi="Calibri" w:cs="Calibri"/>
        </w:rPr>
        <w:tab/>
        <w:t xml:space="preserve"> </w:t>
      </w:r>
      <w:r>
        <w:rPr>
          <w:rFonts w:ascii="Calibri" w:eastAsia="Calibri" w:hAnsi="Calibri" w:cs="Calibri"/>
        </w:rPr>
        <w:tab/>
        <w:t xml:space="preserve">   </w:t>
      </w:r>
      <w:r>
        <w:t>1.2.1 As used in this Agreement the:</w:t>
      </w:r>
    </w:p>
    <w:p w14:paraId="0A3FCB61" w14:textId="77777777" w:rsidR="00D95044" w:rsidRDefault="00712C6E">
      <w:pPr>
        <w:ind w:left="2977" w:right="14" w:hanging="598"/>
      </w:pPr>
      <w:r>
        <w:t>1.2.1.1 masculine includes the feminine and the neuter</w:t>
      </w:r>
    </w:p>
    <w:p w14:paraId="4C6A06BA" w14:textId="77777777" w:rsidR="00D95044" w:rsidRDefault="00712C6E">
      <w:pPr>
        <w:ind w:left="2977" w:right="14" w:hanging="598"/>
      </w:pPr>
      <w:r>
        <w:t>1.2.1.2 singular includes the plural and the other way round</w:t>
      </w:r>
    </w:p>
    <w:p w14:paraId="1A90FA25" w14:textId="77777777" w:rsidR="00D95044" w:rsidRDefault="00712C6E">
      <w:pPr>
        <w:ind w:left="3119" w:right="14" w:hanging="851"/>
      </w:pPr>
      <w:r>
        <w:t xml:space="preserve">  1.2.1.3 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reenactment.</w:t>
      </w:r>
    </w:p>
    <w:p w14:paraId="46D9187C" w14:textId="77777777" w:rsidR="00D95044" w:rsidRDefault="00D95044">
      <w:pPr>
        <w:ind w:left="3119" w:right="14" w:hanging="851"/>
      </w:pPr>
    </w:p>
    <w:p w14:paraId="118D2BFC" w14:textId="77777777" w:rsidR="00D95044" w:rsidRDefault="00712C6E">
      <w:pPr>
        <w:ind w:left="2694" w:right="14" w:hanging="709"/>
      </w:pPr>
      <w:r>
        <w:t>1.2.2 Headings are included in this Agreement for ease of reference only and will not affect the interpretation or construction of this Agreement.</w:t>
      </w:r>
    </w:p>
    <w:p w14:paraId="6FDD1B57" w14:textId="77777777" w:rsidR="00D95044" w:rsidRDefault="00712C6E">
      <w:pPr>
        <w:ind w:left="2694" w:right="14" w:hanging="709"/>
      </w:pPr>
      <w:r>
        <w:lastRenderedPageBreak/>
        <w:t>1.2.3 References to Clauses and Schedules are, unless otherwise provided, references to clauses of and schedules to this Agreement.</w:t>
      </w:r>
    </w:p>
    <w:p w14:paraId="106ECCAC" w14:textId="77777777" w:rsidR="00D95044" w:rsidRDefault="00712C6E">
      <w:pPr>
        <w:ind w:left="2694" w:right="14" w:hanging="709"/>
      </w:pPr>
      <w:r>
        <w:t>1.2.4 Except as otherwise expressly provided in this Agreement, all remedies available to any party under this Agreement are cumulative and may be exercised concurrently or separately and the exercise of any one remedy will not exclude the exercise of any other remedy.</w:t>
      </w:r>
    </w:p>
    <w:p w14:paraId="05AEA3E7" w14:textId="77777777" w:rsidR="00D95044" w:rsidRDefault="00712C6E">
      <w:pPr>
        <w:ind w:left="2694" w:right="14" w:hanging="709"/>
      </w:pPr>
      <w:r>
        <w:t>1.2.5 The party receiving the benefit of an indemnity under this Agreement will use its reasonable endeavours to mitigate its loss covered by the indemnity.</w:t>
      </w:r>
    </w:p>
    <w:p w14:paraId="17D277FD" w14:textId="77777777" w:rsidR="00D95044" w:rsidRDefault="00712C6E">
      <w:pPr>
        <w:pStyle w:val="Heading3"/>
        <w:numPr>
          <w:ilvl w:val="2"/>
          <w:numId w:val="11"/>
        </w:numPr>
        <w:tabs>
          <w:tab w:val="left" w:pos="0"/>
          <w:tab w:val="center" w:pos="1235"/>
          <w:tab w:val="center" w:pos="3262"/>
        </w:tabs>
      </w:pPr>
      <w:r>
        <w:rPr>
          <w:rFonts w:ascii="Calibri" w:eastAsia="Calibri" w:hAnsi="Calibri" w:cs="Calibri"/>
          <w:color w:val="000000"/>
          <w:sz w:val="22"/>
          <w:szCs w:val="22"/>
        </w:rPr>
        <w:tab/>
      </w:r>
      <w:r>
        <w:t xml:space="preserve">2. </w:t>
      </w:r>
      <w:r>
        <w:tab/>
        <w:t>Term of the agreement</w:t>
      </w:r>
    </w:p>
    <w:p w14:paraId="0051D8B1" w14:textId="77777777" w:rsidR="00D95044" w:rsidRDefault="00712C6E">
      <w:pPr>
        <w:ind w:left="1838" w:right="14" w:hanging="720"/>
      </w:pPr>
      <w:r>
        <w:t xml:space="preserve">2.1 </w:t>
      </w:r>
      <w:r>
        <w:tab/>
        <w:t>This Agreement will come into force on the Effective Date and, unless earlier terminated in accordance with clause 10, will expire 6 months after the expiry or termination (however arising) of the exit period of the last Call-Off Contract (the “Term”).</w:t>
      </w:r>
    </w:p>
    <w:p w14:paraId="5EF29F1E" w14:textId="77777777" w:rsidR="00D95044" w:rsidRDefault="00712C6E">
      <w:pPr>
        <w:spacing w:after="753" w:line="240" w:lineRule="auto"/>
        <w:ind w:left="1838" w:right="14" w:hanging="720"/>
      </w:pPr>
      <w:r>
        <w:t xml:space="preserve">2.2 </w:t>
      </w:r>
      <w:r>
        <w:tab/>
        <w:t>A Collaboration Supplier’s duty to perform the Collaboration Activities will continue until the end of the exit period of its last relevant Call-Off Contract.</w:t>
      </w:r>
    </w:p>
    <w:p w14:paraId="1CCF312C" w14:textId="77777777" w:rsidR="00D95044" w:rsidRDefault="00712C6E">
      <w:pPr>
        <w:pStyle w:val="Heading3"/>
        <w:numPr>
          <w:ilvl w:val="2"/>
          <w:numId w:val="11"/>
        </w:numPr>
        <w:tabs>
          <w:tab w:val="left" w:pos="0"/>
          <w:tab w:val="center" w:pos="1235"/>
          <w:tab w:val="center" w:pos="3954"/>
        </w:tabs>
      </w:pPr>
      <w:r>
        <w:rPr>
          <w:rFonts w:ascii="Calibri" w:eastAsia="Calibri" w:hAnsi="Calibri" w:cs="Calibri"/>
          <w:color w:val="000000"/>
          <w:sz w:val="22"/>
          <w:szCs w:val="22"/>
        </w:rPr>
        <w:tab/>
      </w:r>
      <w:r>
        <w:t xml:space="preserve">3. </w:t>
      </w:r>
      <w:r>
        <w:tab/>
        <w:t>Provision of the collaboration plan</w:t>
      </w:r>
    </w:p>
    <w:p w14:paraId="539E1CBB" w14:textId="77777777" w:rsidR="00D95044" w:rsidRDefault="00712C6E">
      <w:pPr>
        <w:spacing w:after="27" w:line="240" w:lineRule="auto"/>
        <w:ind w:left="1853" w:right="14" w:hanging="735"/>
      </w:pPr>
      <w:r>
        <w:t xml:space="preserve">3.1 </w:t>
      </w:r>
      <w:r>
        <w:tab/>
        <w:t>The Collaboration Suppliers will, within 2 weeks (or any longer period as notified by the Buyer in writing) of the Effective Date, provide to the Buyer detailed proposals for the</w:t>
      </w:r>
    </w:p>
    <w:p w14:paraId="73C1112A" w14:textId="77777777" w:rsidR="00D95044" w:rsidRDefault="00712C6E">
      <w:pPr>
        <w:ind w:left="1863" w:right="14" w:firstLine="0"/>
      </w:pPr>
      <w:r>
        <w:t>Collaboration Activities they require from each other (the “Outline Collaboration Plan”).</w:t>
      </w:r>
    </w:p>
    <w:p w14:paraId="50BC734A" w14:textId="77777777" w:rsidR="00D95044" w:rsidRDefault="00712C6E">
      <w:pPr>
        <w:spacing w:after="16" w:line="240" w:lineRule="auto"/>
        <w:ind w:left="1838" w:right="14" w:hanging="720"/>
      </w:pPr>
      <w:r>
        <w:t xml:space="preserve">3.2 </w:t>
      </w:r>
      <w:r>
        <w:tab/>
        <w:t>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w:t>
      </w:r>
    </w:p>
    <w:p w14:paraId="689FC19C" w14:textId="77777777" w:rsidR="00D95044" w:rsidRDefault="00712C6E">
      <w:pPr>
        <w:ind w:left="1849" w:right="14" w:firstLine="0"/>
      </w:pPr>
      <w:r>
        <w:t>Collaboration Supplier’s respective [contract] [Call-Off Contract], by the Buyer. The Detailed Collaboration Plan will be based on the Outline Collaboration Plan and will be submitted to the Collaboration Suppliers for approval.</w:t>
      </w:r>
    </w:p>
    <w:p w14:paraId="53D374CF" w14:textId="77777777" w:rsidR="00D95044" w:rsidRDefault="00712C6E">
      <w:pPr>
        <w:ind w:left="1838" w:right="14" w:hanging="720"/>
      </w:pPr>
      <w:r>
        <w:t xml:space="preserve">3.3 </w:t>
      </w:r>
      <w:r>
        <w:tab/>
        <w:t>The Collaboration Suppliers will provide the help the Buyer needs to prepare the Detailed Collaboration Plan.</w:t>
      </w:r>
    </w:p>
    <w:p w14:paraId="7234FBB1" w14:textId="77777777" w:rsidR="00D95044" w:rsidRDefault="00712C6E">
      <w:pPr>
        <w:ind w:left="1838" w:right="14" w:hanging="720"/>
      </w:pPr>
      <w:r>
        <w:t xml:space="preserve">3.4 </w:t>
      </w:r>
      <w:r>
        <w:tab/>
        <w:t>The Collaboration Suppliers will, within 10 Working Days of receipt of the Detailed Collaboration Plan, either:</w:t>
      </w:r>
    </w:p>
    <w:p w14:paraId="75A8B4FA" w14:textId="77777777" w:rsidR="00D95044" w:rsidRDefault="00712C6E">
      <w:pPr>
        <w:tabs>
          <w:tab w:val="center" w:pos="1133"/>
          <w:tab w:val="center" w:pos="4158"/>
        </w:tabs>
        <w:spacing w:after="15" w:line="240" w:lineRule="auto"/>
        <w:ind w:left="0" w:firstLine="0"/>
      </w:pPr>
      <w:r>
        <w:rPr>
          <w:rFonts w:ascii="Calibri" w:eastAsia="Calibri" w:hAnsi="Calibri" w:cs="Calibri"/>
        </w:rPr>
        <w:lastRenderedPageBreak/>
        <w:tab/>
        <w:t xml:space="preserve"> </w:t>
      </w:r>
      <w:r>
        <w:rPr>
          <w:rFonts w:ascii="Calibri" w:eastAsia="Calibri" w:hAnsi="Calibri" w:cs="Calibri"/>
        </w:rPr>
        <w:tab/>
      </w:r>
      <w:r>
        <w:t>3.4.1 approve the Detailed Collaboration Plan</w:t>
      </w:r>
    </w:p>
    <w:p w14:paraId="6433C870" w14:textId="77777777" w:rsidR="00D95044" w:rsidRDefault="00712C6E">
      <w:pPr>
        <w:tabs>
          <w:tab w:val="center" w:pos="1133"/>
          <w:tab w:val="center" w:pos="5587"/>
        </w:tabs>
        <w:ind w:left="0" w:firstLine="0"/>
      </w:pPr>
      <w:r>
        <w:rPr>
          <w:rFonts w:ascii="Calibri" w:eastAsia="Calibri" w:hAnsi="Calibri" w:cs="Calibri"/>
        </w:rPr>
        <w:tab/>
        <w:t xml:space="preserve"> </w:t>
      </w:r>
      <w:r>
        <w:rPr>
          <w:rFonts w:ascii="Calibri" w:eastAsia="Calibri" w:hAnsi="Calibri" w:cs="Calibri"/>
        </w:rPr>
        <w:tab/>
      </w:r>
      <w:r>
        <w:t>3.4.2 reject the Detailed Collaboration Plan, giving reasons for the rejection</w:t>
      </w:r>
    </w:p>
    <w:p w14:paraId="319D6700" w14:textId="77777777" w:rsidR="00D95044" w:rsidRDefault="00712C6E">
      <w:pPr>
        <w:ind w:left="1838" w:right="14" w:hanging="720"/>
      </w:pPr>
      <w:r>
        <w:t xml:space="preserve">3.5 </w:t>
      </w:r>
      <w:r>
        <w:tab/>
        <w:t>The Collaboration Suppliers may reject the Detailed Collaboration Plan under clause 3.4.2 only if it is not consistent with their Outline Collaboration Plan in that it imposes additional, more onerous, obligations on them.</w:t>
      </w:r>
    </w:p>
    <w:p w14:paraId="7E853D91" w14:textId="77777777" w:rsidR="00D95044" w:rsidRDefault="00712C6E">
      <w:pPr>
        <w:spacing w:after="740" w:line="240" w:lineRule="auto"/>
        <w:ind w:left="1838" w:right="14" w:hanging="720"/>
      </w:pPr>
      <w:r>
        <w:t xml:space="preserve">3.6 </w:t>
      </w:r>
      <w:r>
        <w:tab/>
        <w:t>If the parties fail to agree the Detailed Collaboration Plan under clause 3.4, the dispute will be resolved using the Dispute Resolution Process.</w:t>
      </w:r>
    </w:p>
    <w:p w14:paraId="5897EA52" w14:textId="77777777" w:rsidR="00D95044" w:rsidRDefault="00712C6E">
      <w:pPr>
        <w:pStyle w:val="Heading3"/>
        <w:numPr>
          <w:ilvl w:val="2"/>
          <w:numId w:val="11"/>
        </w:numPr>
        <w:tabs>
          <w:tab w:val="left" w:pos="0"/>
          <w:tab w:val="center" w:pos="1235"/>
          <w:tab w:val="center" w:pos="3254"/>
        </w:tabs>
      </w:pPr>
      <w:r>
        <w:rPr>
          <w:rFonts w:ascii="Calibri" w:eastAsia="Calibri" w:hAnsi="Calibri" w:cs="Calibri"/>
          <w:color w:val="000000"/>
          <w:sz w:val="22"/>
          <w:szCs w:val="22"/>
        </w:rPr>
        <w:tab/>
      </w:r>
      <w:r>
        <w:t xml:space="preserve">4. </w:t>
      </w:r>
      <w:r>
        <w:tab/>
        <w:t>Collaboration activities</w:t>
      </w:r>
    </w:p>
    <w:p w14:paraId="5705355D" w14:textId="77777777" w:rsidR="00D95044" w:rsidRDefault="00712C6E">
      <w:pPr>
        <w:ind w:left="1838" w:right="14" w:hanging="720"/>
      </w:pPr>
      <w:r>
        <w:t xml:space="preserve">4.1 </w:t>
      </w:r>
      <w:r>
        <w:tab/>
        <w:t>The Collaboration Suppliers will perform the Collaboration Activities and all other obligations of this Agreement in accordance with the Detailed Collaboration Plan.</w:t>
      </w:r>
    </w:p>
    <w:p w14:paraId="7DDD0800" w14:textId="77777777" w:rsidR="00D95044" w:rsidRDefault="00712C6E">
      <w:pPr>
        <w:ind w:left="1838" w:right="14" w:hanging="720"/>
      </w:pPr>
      <w:r>
        <w:t xml:space="preserve">4.2 </w:t>
      </w:r>
      <w:r>
        <w:tab/>
        <w:t>The Collaboration Suppliers will provide all additional cooperation and assistance as is reasonably required by the Buyer to ensure the continuous delivery of the services under the Call-Off Contract.</w:t>
      </w:r>
    </w:p>
    <w:p w14:paraId="2388D253" w14:textId="77777777" w:rsidR="00D95044" w:rsidRDefault="00712C6E">
      <w:pPr>
        <w:spacing w:after="740" w:line="240" w:lineRule="auto"/>
        <w:ind w:left="1838" w:right="14" w:hanging="720"/>
      </w:pPr>
      <w:r>
        <w:t xml:space="preserve">4.3 </w:t>
      </w:r>
      <w:r>
        <w:tab/>
        <w:t>The Collaboration Suppliers will ensure that their respective subcontractors provide all cooperation and assistance as set out in the Detailed Collaboration Plan.</w:t>
      </w:r>
    </w:p>
    <w:p w14:paraId="52F98A66" w14:textId="77777777" w:rsidR="00D95044" w:rsidRDefault="00712C6E">
      <w:pPr>
        <w:pStyle w:val="Heading3"/>
        <w:numPr>
          <w:ilvl w:val="2"/>
          <w:numId w:val="11"/>
        </w:numPr>
        <w:tabs>
          <w:tab w:val="left" w:pos="0"/>
          <w:tab w:val="center" w:pos="1235"/>
          <w:tab w:val="center" w:pos="2406"/>
        </w:tabs>
      </w:pPr>
      <w:r>
        <w:rPr>
          <w:rFonts w:ascii="Calibri" w:eastAsia="Calibri" w:hAnsi="Calibri" w:cs="Calibri"/>
          <w:color w:val="000000"/>
          <w:sz w:val="22"/>
          <w:szCs w:val="22"/>
        </w:rPr>
        <w:tab/>
      </w:r>
      <w:r>
        <w:t xml:space="preserve">5. </w:t>
      </w:r>
      <w:r>
        <w:tab/>
        <w:t>Invoicing</w:t>
      </w:r>
    </w:p>
    <w:p w14:paraId="4A3F5980" w14:textId="77777777" w:rsidR="00D95044" w:rsidRDefault="00712C6E">
      <w:pPr>
        <w:ind w:left="1838" w:right="14" w:hanging="720"/>
      </w:pPr>
      <w:r>
        <w:t xml:space="preserve">5.1 </w:t>
      </w:r>
      <w:r>
        <w:tab/>
        <w:t>If any sums are due under this Agreement, the Collaboration Supplier responsible for paying the sum will pay within 30 Working Days of receipt of a valid invoice.</w:t>
      </w:r>
    </w:p>
    <w:p w14:paraId="7B59534C" w14:textId="77777777" w:rsidR="00D95044" w:rsidRDefault="00712C6E">
      <w:pPr>
        <w:spacing w:after="740" w:line="240" w:lineRule="auto"/>
        <w:ind w:left="1838" w:right="14" w:hanging="720"/>
      </w:pPr>
      <w:r>
        <w:t xml:space="preserve">5.2 </w:t>
      </w:r>
      <w:r>
        <w:tab/>
        <w:t>Interest will be payable on any late payments under this Agreement under the Late Payment of Commercial Debts (Interest) Act 1998, as amended.</w:t>
      </w:r>
    </w:p>
    <w:p w14:paraId="2CDD759C" w14:textId="77777777" w:rsidR="00D95044" w:rsidRDefault="00712C6E">
      <w:pPr>
        <w:pStyle w:val="Heading3"/>
        <w:numPr>
          <w:ilvl w:val="2"/>
          <w:numId w:val="11"/>
        </w:numPr>
        <w:tabs>
          <w:tab w:val="left" w:pos="0"/>
          <w:tab w:val="center" w:pos="1235"/>
          <w:tab w:val="center" w:pos="2734"/>
        </w:tabs>
      </w:pPr>
      <w:r>
        <w:rPr>
          <w:rFonts w:ascii="Calibri" w:eastAsia="Calibri" w:hAnsi="Calibri" w:cs="Calibri"/>
          <w:color w:val="000000"/>
          <w:sz w:val="22"/>
          <w:szCs w:val="22"/>
        </w:rPr>
        <w:tab/>
      </w:r>
      <w:r>
        <w:t xml:space="preserve">6. </w:t>
      </w:r>
      <w:r>
        <w:tab/>
        <w:t>Confidentiality</w:t>
      </w:r>
    </w:p>
    <w:p w14:paraId="46F5A3D5" w14:textId="77777777" w:rsidR="00D95044" w:rsidRDefault="00712C6E">
      <w:pPr>
        <w:ind w:left="1838" w:right="14" w:hanging="720"/>
      </w:pPr>
      <w:r>
        <w:t xml:space="preserve">6.1 </w:t>
      </w:r>
      <w:r>
        <w:tab/>
        <w:t>Without prejudice to the application of the Official Secrets Acts 1911 to 1989 to any Confidential Information, the Collaboration Suppliers acknowledge that any Confidential Information obtained from or relating to the Crown, its servants or agents is the property of the Crown.</w:t>
      </w:r>
    </w:p>
    <w:p w14:paraId="589B0B21" w14:textId="77777777" w:rsidR="00D95044" w:rsidRDefault="00712C6E">
      <w:pPr>
        <w:tabs>
          <w:tab w:val="center" w:pos="1272"/>
          <w:tab w:val="center" w:pos="3914"/>
        </w:tabs>
        <w:ind w:left="0" w:firstLine="0"/>
      </w:pPr>
      <w:r>
        <w:rPr>
          <w:rFonts w:ascii="Calibri" w:eastAsia="Calibri" w:hAnsi="Calibri" w:cs="Calibri"/>
        </w:rPr>
        <w:tab/>
      </w:r>
      <w:r>
        <w:t xml:space="preserve">6.2 </w:t>
      </w:r>
      <w:r>
        <w:tab/>
        <w:t>Each Collaboration Supplier warrants that:</w:t>
      </w:r>
    </w:p>
    <w:p w14:paraId="4F06C847" w14:textId="77777777" w:rsidR="00D95044" w:rsidRDefault="00712C6E">
      <w:pPr>
        <w:ind w:left="2573" w:right="14" w:hanging="720"/>
      </w:pPr>
      <w:r>
        <w:t>6.2.1 any person employed or engaged by it (in connection with this Agreement in the course of such employment or engagement) will only use Confidential Information for the purposes of this Agreement</w:t>
      </w:r>
    </w:p>
    <w:p w14:paraId="523E3D15" w14:textId="77777777" w:rsidR="00D95044" w:rsidRDefault="00D95044">
      <w:pPr>
        <w:ind w:left="2573" w:right="14" w:hanging="720"/>
      </w:pPr>
    </w:p>
    <w:p w14:paraId="38BA410C" w14:textId="77777777" w:rsidR="00D95044" w:rsidRDefault="00712C6E">
      <w:pPr>
        <w:ind w:left="2573" w:right="14" w:hanging="720"/>
      </w:pPr>
      <w:r>
        <w:t>6.2.2 any person employed or engaged by it (in connection with this Agreement) will not disclose any Confidential Information to any third party without the prior written consent of the other party</w:t>
      </w:r>
    </w:p>
    <w:p w14:paraId="5C5E2AD8" w14:textId="77777777" w:rsidR="00D95044" w:rsidRDefault="00712C6E">
      <w:pPr>
        <w:ind w:left="2410" w:right="14" w:hanging="566"/>
      </w:pPr>
      <w:r>
        <w:t>6.2.3 it will take all necessary precautions to ensure that all Confidential Information is          treated as confidential and not disclosed (except as agreed) or used other than for the purposes of this Agreement by its employees, servants, agents or subcontractors</w:t>
      </w:r>
    </w:p>
    <w:p w14:paraId="239E973B" w14:textId="77777777" w:rsidR="00D95044" w:rsidRDefault="00712C6E">
      <w:pPr>
        <w:ind w:left="2410" w:right="14" w:hanging="516"/>
      </w:pPr>
      <w:r>
        <w:t>6.2.4 neither it nor any person engaged by it, whether as a servant or a consultant or otherwise, will use the Confidential Information for the solicitation of business from the other or from the other party's servants or consultants or otherwise</w:t>
      </w:r>
    </w:p>
    <w:p w14:paraId="161C8874" w14:textId="77777777" w:rsidR="00D95044" w:rsidRDefault="00712C6E">
      <w:pPr>
        <w:tabs>
          <w:tab w:val="center" w:pos="1272"/>
          <w:tab w:val="center" w:pos="5690"/>
        </w:tabs>
        <w:ind w:left="0" w:firstLine="0"/>
      </w:pPr>
      <w:r>
        <w:rPr>
          <w:rFonts w:ascii="Calibri" w:eastAsia="Calibri" w:hAnsi="Calibri" w:cs="Calibri"/>
        </w:rPr>
        <w:tab/>
      </w:r>
      <w:r>
        <w:t xml:space="preserve">6.3 </w:t>
      </w:r>
      <w:r>
        <w:tab/>
        <w:t>The provisions of clauses 6.1 and 6.2 will not apply to any information which is:</w:t>
      </w:r>
    </w:p>
    <w:p w14:paraId="5FAB91B2" w14:textId="77777777" w:rsidR="00D95044" w:rsidRDefault="00712C6E">
      <w:pPr>
        <w:tabs>
          <w:tab w:val="center" w:pos="1133"/>
          <w:tab w:val="center" w:pos="5468"/>
        </w:tabs>
        <w:ind w:left="0" w:firstLine="0"/>
      </w:pPr>
      <w:r>
        <w:rPr>
          <w:rFonts w:ascii="Calibri" w:eastAsia="Calibri" w:hAnsi="Calibri" w:cs="Calibri"/>
        </w:rPr>
        <w:tab/>
        <w:t xml:space="preserve"> </w:t>
      </w:r>
      <w:r>
        <w:rPr>
          <w:rFonts w:ascii="Calibri" w:eastAsia="Calibri" w:hAnsi="Calibri" w:cs="Calibri"/>
        </w:rPr>
        <w:tab/>
      </w:r>
      <w:r>
        <w:t>6.3.1 or becomes public knowledge other than by breach of this clause 6</w:t>
      </w:r>
    </w:p>
    <w:p w14:paraId="54014569" w14:textId="77777777" w:rsidR="00D95044" w:rsidRDefault="00712C6E">
      <w:pPr>
        <w:ind w:left="2552" w:right="14" w:hanging="578"/>
      </w:pPr>
      <w:r>
        <w:t>6.3.2 in the possession of the receiving party without restriction in relation to disclosure before the date of receipt from the disclosing party</w:t>
      </w:r>
    </w:p>
    <w:p w14:paraId="4FD0AEA0" w14:textId="77777777" w:rsidR="00D95044" w:rsidRDefault="00712C6E">
      <w:pPr>
        <w:ind w:left="2552" w:right="14" w:hanging="578"/>
      </w:pPr>
      <w:r>
        <w:t>6.3.3 received from a third party who lawfully acquired it and who is under no obligation restricting its disclosure</w:t>
      </w:r>
    </w:p>
    <w:p w14:paraId="13C81608" w14:textId="77777777" w:rsidR="00D95044" w:rsidRDefault="00712C6E">
      <w:pPr>
        <w:tabs>
          <w:tab w:val="center" w:pos="1133"/>
          <w:tab w:val="center" w:pos="5685"/>
        </w:tabs>
        <w:ind w:left="0" w:firstLine="0"/>
      </w:pPr>
      <w:r>
        <w:rPr>
          <w:rFonts w:ascii="Calibri" w:eastAsia="Calibri" w:hAnsi="Calibri" w:cs="Calibri"/>
        </w:rPr>
        <w:tab/>
        <w:t xml:space="preserve"> </w:t>
      </w:r>
      <w:r>
        <w:rPr>
          <w:rFonts w:ascii="Calibri" w:eastAsia="Calibri" w:hAnsi="Calibri" w:cs="Calibri"/>
        </w:rPr>
        <w:tab/>
      </w:r>
      <w:r>
        <w:t>6.3.4 independently developed without access to the Confidential Information</w:t>
      </w:r>
    </w:p>
    <w:p w14:paraId="7E01E594" w14:textId="77777777" w:rsidR="00D95044" w:rsidRDefault="00712C6E">
      <w:pPr>
        <w:spacing w:after="342" w:line="240" w:lineRule="auto"/>
        <w:ind w:left="2552" w:right="14" w:hanging="578"/>
      </w:pPr>
      <w:r>
        <w:t>6.3.5 required to be disclosed by law or by any judicial, arbitral, regulatory or other authority of competent jurisdiction</w:t>
      </w:r>
    </w:p>
    <w:p w14:paraId="29D15335" w14:textId="77777777" w:rsidR="00D95044" w:rsidRDefault="00712C6E">
      <w:pPr>
        <w:spacing w:after="742" w:line="240" w:lineRule="auto"/>
        <w:ind w:left="1838" w:right="14" w:hanging="720"/>
      </w:pPr>
      <w:r>
        <w:t xml:space="preserve">6.4 </w:t>
      </w:r>
      <w:r>
        <w:tab/>
        <w:t>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w:t>
      </w:r>
    </w:p>
    <w:p w14:paraId="5E71D638" w14:textId="77777777" w:rsidR="00D95044" w:rsidRDefault="00712C6E">
      <w:pPr>
        <w:pStyle w:val="Heading3"/>
        <w:numPr>
          <w:ilvl w:val="2"/>
          <w:numId w:val="11"/>
        </w:numPr>
        <w:tabs>
          <w:tab w:val="left" w:pos="0"/>
          <w:tab w:val="center" w:pos="1235"/>
          <w:tab w:val="center" w:pos="2526"/>
        </w:tabs>
      </w:pPr>
      <w:r>
        <w:rPr>
          <w:rFonts w:ascii="Calibri" w:eastAsia="Calibri" w:hAnsi="Calibri" w:cs="Calibri"/>
          <w:color w:val="000000"/>
          <w:sz w:val="22"/>
          <w:szCs w:val="22"/>
        </w:rPr>
        <w:tab/>
      </w:r>
      <w:r>
        <w:t xml:space="preserve">7. </w:t>
      </w:r>
      <w:r>
        <w:tab/>
        <w:t>Warranties</w:t>
      </w:r>
    </w:p>
    <w:p w14:paraId="50340480" w14:textId="77777777" w:rsidR="00D95044" w:rsidRDefault="00712C6E">
      <w:pPr>
        <w:tabs>
          <w:tab w:val="center" w:pos="1272"/>
          <w:tab w:val="center" w:pos="4565"/>
        </w:tabs>
        <w:ind w:left="0" w:firstLine="0"/>
      </w:pPr>
      <w:r>
        <w:rPr>
          <w:rFonts w:ascii="Calibri" w:eastAsia="Calibri" w:hAnsi="Calibri" w:cs="Calibri"/>
        </w:rPr>
        <w:tab/>
      </w:r>
      <w:r>
        <w:t xml:space="preserve">7.1 </w:t>
      </w:r>
      <w:r>
        <w:tab/>
        <w:t>Each Collaboration Supplier warrant and represent that:</w:t>
      </w:r>
    </w:p>
    <w:p w14:paraId="769D7A63" w14:textId="77777777" w:rsidR="00D95044" w:rsidRDefault="00712C6E">
      <w:pPr>
        <w:ind w:left="2268" w:right="14" w:hanging="415"/>
      </w:pPr>
      <w:r>
        <w:t>7.1.1 it has full capacity and authority and all necessary consents (including but not limited to, if its processes require, the consent of its parent company) to enter into and to perform this Agreement and that this Agreement is executed by an authorised representative of the Collaboration Supplier</w:t>
      </w:r>
    </w:p>
    <w:p w14:paraId="126D2AA5" w14:textId="77777777" w:rsidR="00D95044" w:rsidRDefault="00712C6E">
      <w:pPr>
        <w:ind w:left="2410" w:right="14" w:hanging="556"/>
      </w:pPr>
      <w:r>
        <w:lastRenderedPageBreak/>
        <w:t>7.1.2 its obligations will be performed by appropriately experienced, qualified and trained personnel with all due skill, care and diligence including but not limited to good industry practice and (without limiting the generality of this clause 7) in accordance with its own established internal processes</w:t>
      </w:r>
    </w:p>
    <w:p w14:paraId="0109A708" w14:textId="77777777" w:rsidR="00D95044" w:rsidRDefault="00712C6E">
      <w:pPr>
        <w:spacing w:after="362" w:line="240" w:lineRule="auto"/>
        <w:ind w:left="1838" w:right="14" w:hanging="720"/>
      </w:pPr>
      <w:r>
        <w:t xml:space="preserve">7.2 </w:t>
      </w:r>
      <w:r>
        <w:tab/>
        <w:t>Except as expressly stated in this Agreement, all warranties and conditions, whether express or implied by statute, common law or otherwise (including but not limited to fitness for purpose) are excluded to the extent permitted by law.</w:t>
      </w:r>
    </w:p>
    <w:p w14:paraId="6A597C06" w14:textId="77777777" w:rsidR="00D95044" w:rsidRDefault="00712C6E">
      <w:pPr>
        <w:pStyle w:val="Heading3"/>
        <w:numPr>
          <w:ilvl w:val="2"/>
          <w:numId w:val="11"/>
        </w:numPr>
        <w:tabs>
          <w:tab w:val="left" w:pos="0"/>
          <w:tab w:val="center" w:pos="1235"/>
          <w:tab w:val="center" w:pos="3066"/>
        </w:tabs>
      </w:pPr>
      <w:r>
        <w:rPr>
          <w:rFonts w:ascii="Calibri" w:eastAsia="Calibri" w:hAnsi="Calibri" w:cs="Calibri"/>
          <w:color w:val="000000"/>
          <w:sz w:val="22"/>
          <w:szCs w:val="22"/>
        </w:rPr>
        <w:tab/>
      </w:r>
      <w:r>
        <w:t xml:space="preserve">8. </w:t>
      </w:r>
      <w:r>
        <w:tab/>
        <w:t>Limitation of liability</w:t>
      </w:r>
    </w:p>
    <w:p w14:paraId="05F7F323" w14:textId="77777777" w:rsidR="00D95044" w:rsidRDefault="00712C6E">
      <w:pPr>
        <w:ind w:left="1838" w:right="14" w:hanging="720"/>
      </w:pPr>
      <w:r>
        <w:t xml:space="preserve">8.1 </w:t>
      </w:r>
      <w:r>
        <w:tab/>
        <w:t>None of the parties exclude or limit their liability for death or personal injury resulting from negligence, or for any breach of any obligations implied by Section 2 of the Supply of Goods and Services Act 1982.</w:t>
      </w:r>
    </w:p>
    <w:p w14:paraId="14373572" w14:textId="77777777" w:rsidR="00D95044" w:rsidRDefault="00712C6E">
      <w:pPr>
        <w:ind w:left="1838" w:right="14" w:hanging="720"/>
      </w:pPr>
      <w:r>
        <w:t xml:space="preserve">8.2 </w:t>
      </w:r>
      <w:r>
        <w:tab/>
        <w:t>Nothing in this Agreement will exclude or limit the liability of any party for fraud or fraudulent misrepresentation.</w:t>
      </w:r>
    </w:p>
    <w:p w14:paraId="250A24F1" w14:textId="77777777" w:rsidR="00D95044" w:rsidRDefault="00712C6E">
      <w:pPr>
        <w:ind w:left="1838" w:right="14" w:hanging="720"/>
      </w:pPr>
      <w:r>
        <w:t xml:space="preserve">8.3 </w:t>
      </w:r>
      <w:r>
        <w:tab/>
        <w:t>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[(£,000)].</w:t>
      </w:r>
    </w:p>
    <w:p w14:paraId="1137F2D1" w14:textId="77777777" w:rsidR="00D95044" w:rsidRDefault="00712C6E">
      <w:pPr>
        <w:ind w:left="1838" w:right="14" w:hanging="720"/>
      </w:pPr>
      <w:r>
        <w:t xml:space="preserve">8.4 </w:t>
      </w:r>
      <w:r>
        <w:tab/>
        <w:t>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w:t>
      </w:r>
    </w:p>
    <w:p w14:paraId="2A6AF76C" w14:textId="77777777" w:rsidR="00D95044" w:rsidRDefault="00712C6E" w:rsidP="007B73AF">
      <w:pPr>
        <w:tabs>
          <w:tab w:val="center" w:pos="1272"/>
          <w:tab w:val="left" w:pos="1843"/>
          <w:tab w:val="right" w:pos="10771"/>
        </w:tabs>
        <w:spacing w:after="11" w:line="240" w:lineRule="auto"/>
        <w:ind w:left="1838" w:hanging="1838"/>
      </w:pPr>
      <w:r>
        <w:rPr>
          <w:rFonts w:ascii="Calibri" w:eastAsia="Calibri" w:hAnsi="Calibri" w:cs="Calibri"/>
        </w:rPr>
        <w:tab/>
      </w:r>
      <w:r>
        <w:t xml:space="preserve">8.5 </w:t>
      </w:r>
      <w:r>
        <w:tab/>
        <w:t>Subject always to clauses 8.1, 8.2 and 8.6 and except in respect of liability under clause 6</w:t>
      </w:r>
    </w:p>
    <w:p w14:paraId="64A2A640" w14:textId="77777777" w:rsidR="00D95044" w:rsidRDefault="00712C6E">
      <w:pPr>
        <w:spacing w:after="33" w:line="252" w:lineRule="auto"/>
        <w:ind w:left="1814" w:right="325" w:firstLine="49"/>
      </w:pPr>
      <w:r>
        <w:t>(</w:t>
      </w:r>
      <w:proofErr w:type="gramStart"/>
      <w:r>
        <w:t>excluding</w:t>
      </w:r>
      <w:proofErr w:type="gramEnd"/>
      <w:r>
        <w:t xml:space="preserve"> clause 6.4, which will be subject to the limitations of liability set out in the</w:t>
      </w:r>
    </w:p>
    <w:p w14:paraId="4ED0D20C" w14:textId="77777777" w:rsidR="00D95044" w:rsidRDefault="00712C6E">
      <w:pPr>
        <w:ind w:left="1863" w:right="14" w:firstLine="0"/>
      </w:pPr>
      <w:r>
        <w:t>[relevant contract] [Call-Off Contract]), in no event will any party be liable to any other for:</w:t>
      </w:r>
    </w:p>
    <w:p w14:paraId="3C16E64F" w14:textId="77777777" w:rsidR="00D95044" w:rsidRDefault="00712C6E">
      <w:pPr>
        <w:tabs>
          <w:tab w:val="center" w:pos="1133"/>
          <w:tab w:val="center" w:pos="3350"/>
        </w:tabs>
        <w:spacing w:after="15" w:line="240" w:lineRule="auto"/>
        <w:ind w:left="0" w:firstLine="0"/>
      </w:pPr>
      <w:r>
        <w:rPr>
          <w:rFonts w:ascii="Calibri" w:eastAsia="Calibri" w:hAnsi="Calibri" w:cs="Calibri"/>
        </w:rPr>
        <w:tab/>
        <w:t xml:space="preserve"> </w:t>
      </w:r>
      <w:r>
        <w:rPr>
          <w:rFonts w:ascii="Calibri" w:eastAsia="Calibri" w:hAnsi="Calibri" w:cs="Calibri"/>
        </w:rPr>
        <w:tab/>
      </w:r>
      <w:r>
        <w:t>8.5.1 indirect loss or damage</w:t>
      </w:r>
    </w:p>
    <w:p w14:paraId="558E3745" w14:textId="77777777" w:rsidR="00D95044" w:rsidRDefault="00712C6E">
      <w:pPr>
        <w:tabs>
          <w:tab w:val="center" w:pos="1133"/>
          <w:tab w:val="center" w:pos="3339"/>
        </w:tabs>
        <w:spacing w:after="17" w:line="240" w:lineRule="auto"/>
        <w:ind w:left="0" w:firstLine="0"/>
      </w:pPr>
      <w:r>
        <w:rPr>
          <w:rFonts w:ascii="Calibri" w:eastAsia="Calibri" w:hAnsi="Calibri" w:cs="Calibri"/>
        </w:rPr>
        <w:tab/>
        <w:t xml:space="preserve"> </w:t>
      </w:r>
      <w:r>
        <w:rPr>
          <w:rFonts w:ascii="Calibri" w:eastAsia="Calibri" w:hAnsi="Calibri" w:cs="Calibri"/>
        </w:rPr>
        <w:tab/>
      </w:r>
      <w:r>
        <w:t>8.5.2 special loss or damage</w:t>
      </w:r>
    </w:p>
    <w:p w14:paraId="4BEB3259" w14:textId="77777777" w:rsidR="00D95044" w:rsidRDefault="00712C6E">
      <w:pPr>
        <w:tabs>
          <w:tab w:val="center" w:pos="1133"/>
          <w:tab w:val="center" w:pos="3675"/>
        </w:tabs>
        <w:spacing w:after="17" w:line="240" w:lineRule="auto"/>
        <w:ind w:left="0" w:firstLine="0"/>
      </w:pPr>
      <w:r>
        <w:rPr>
          <w:rFonts w:ascii="Calibri" w:eastAsia="Calibri" w:hAnsi="Calibri" w:cs="Calibri"/>
        </w:rPr>
        <w:tab/>
        <w:t xml:space="preserve"> </w:t>
      </w:r>
      <w:r>
        <w:rPr>
          <w:rFonts w:ascii="Calibri" w:eastAsia="Calibri" w:hAnsi="Calibri" w:cs="Calibri"/>
        </w:rPr>
        <w:tab/>
      </w:r>
      <w:r>
        <w:t>8.5.3 consequential loss or damage</w:t>
      </w:r>
    </w:p>
    <w:p w14:paraId="18F769D5" w14:textId="77777777" w:rsidR="00D95044" w:rsidRDefault="00712C6E">
      <w:pPr>
        <w:tabs>
          <w:tab w:val="center" w:pos="1133"/>
          <w:tab w:val="center" w:pos="4169"/>
        </w:tabs>
        <w:spacing w:after="17" w:line="240" w:lineRule="auto"/>
        <w:ind w:left="0" w:firstLine="0"/>
      </w:pPr>
      <w:r>
        <w:rPr>
          <w:rFonts w:ascii="Calibri" w:eastAsia="Calibri" w:hAnsi="Calibri" w:cs="Calibri"/>
        </w:rPr>
        <w:tab/>
        <w:t xml:space="preserve"> </w:t>
      </w:r>
      <w:r>
        <w:rPr>
          <w:rFonts w:ascii="Calibri" w:eastAsia="Calibri" w:hAnsi="Calibri" w:cs="Calibri"/>
        </w:rPr>
        <w:tab/>
      </w:r>
      <w:r>
        <w:t>8.5.4 loss of profits (whether direct or indirect)</w:t>
      </w:r>
    </w:p>
    <w:p w14:paraId="66A3E0A0" w14:textId="77777777" w:rsidR="00D95044" w:rsidRDefault="00712C6E">
      <w:pPr>
        <w:tabs>
          <w:tab w:val="center" w:pos="1133"/>
          <w:tab w:val="center" w:pos="4273"/>
        </w:tabs>
        <w:spacing w:after="18" w:line="240" w:lineRule="auto"/>
        <w:ind w:left="0" w:firstLine="0"/>
      </w:pPr>
      <w:r>
        <w:rPr>
          <w:rFonts w:ascii="Calibri" w:eastAsia="Calibri" w:hAnsi="Calibri" w:cs="Calibri"/>
        </w:rPr>
        <w:tab/>
        <w:t xml:space="preserve"> </w:t>
      </w:r>
      <w:r>
        <w:rPr>
          <w:rFonts w:ascii="Calibri" w:eastAsia="Calibri" w:hAnsi="Calibri" w:cs="Calibri"/>
        </w:rPr>
        <w:tab/>
      </w:r>
      <w:r>
        <w:t>8.5.5 loss of turnover (whether direct or indirect)</w:t>
      </w:r>
    </w:p>
    <w:p w14:paraId="37ED4892" w14:textId="77777777" w:rsidR="00D95044" w:rsidRDefault="00712C6E">
      <w:pPr>
        <w:tabs>
          <w:tab w:val="center" w:pos="1133"/>
          <w:tab w:val="center" w:pos="4963"/>
        </w:tabs>
        <w:spacing w:after="15" w:line="240" w:lineRule="auto"/>
        <w:ind w:left="0" w:firstLine="0"/>
      </w:pPr>
      <w:r>
        <w:rPr>
          <w:rFonts w:ascii="Calibri" w:eastAsia="Calibri" w:hAnsi="Calibri" w:cs="Calibri"/>
        </w:rPr>
        <w:tab/>
        <w:t xml:space="preserve"> </w:t>
      </w:r>
      <w:r>
        <w:rPr>
          <w:rFonts w:ascii="Calibri" w:eastAsia="Calibri" w:hAnsi="Calibri" w:cs="Calibri"/>
        </w:rPr>
        <w:tab/>
      </w:r>
      <w:r>
        <w:t>8.5.6 loss of business opportunities (whether direct or indirect)</w:t>
      </w:r>
    </w:p>
    <w:p w14:paraId="2505D8D7" w14:textId="77777777" w:rsidR="00D95044" w:rsidRDefault="00712C6E">
      <w:pPr>
        <w:tabs>
          <w:tab w:val="center" w:pos="1133"/>
          <w:tab w:val="center" w:pos="4468"/>
        </w:tabs>
        <w:ind w:left="0" w:firstLine="0"/>
      </w:pPr>
      <w:r>
        <w:rPr>
          <w:rFonts w:ascii="Calibri" w:eastAsia="Calibri" w:hAnsi="Calibri" w:cs="Calibri"/>
        </w:rPr>
        <w:tab/>
        <w:t xml:space="preserve"> </w:t>
      </w:r>
      <w:r>
        <w:rPr>
          <w:rFonts w:ascii="Calibri" w:eastAsia="Calibri" w:hAnsi="Calibri" w:cs="Calibri"/>
        </w:rPr>
        <w:tab/>
      </w:r>
      <w:r>
        <w:t>8.5.7 damage to goodwill (whether direct or indirect)</w:t>
      </w:r>
    </w:p>
    <w:p w14:paraId="6C5C74BD" w14:textId="77777777" w:rsidR="00D95044" w:rsidRDefault="00712C6E">
      <w:pPr>
        <w:ind w:left="1838" w:right="14" w:hanging="720"/>
      </w:pPr>
      <w:r>
        <w:lastRenderedPageBreak/>
        <w:t xml:space="preserve">8.6 </w:t>
      </w:r>
      <w:r>
        <w:tab/>
        <w:t>Subject always to clauses 8.1 and 8.2, the provisions of clause 8.5 will not be taken as limiting the right of the Buyer to among other things, recover as a direct loss any:</w:t>
      </w:r>
    </w:p>
    <w:p w14:paraId="31F75F30" w14:textId="77777777" w:rsidR="00D95044" w:rsidRDefault="00712C6E">
      <w:pPr>
        <w:ind w:left="2573" w:right="14" w:hanging="720"/>
      </w:pPr>
      <w:r>
        <w:t>8.6.1 additional operational or administrative costs and expenses arising from a Collaboration Supplier’s Default</w:t>
      </w:r>
    </w:p>
    <w:p w14:paraId="7A0B76E5" w14:textId="77777777" w:rsidR="00D95044" w:rsidRDefault="00712C6E">
      <w:pPr>
        <w:ind w:left="2573" w:right="14" w:hanging="720"/>
      </w:pPr>
      <w:r>
        <w:t>8.6.2 wasted expenditure or charges rendered unnecessary or incurred by the Buyer arising from a Collaboration Supplier's Default</w:t>
      </w:r>
    </w:p>
    <w:p w14:paraId="24DD33D1" w14:textId="77777777" w:rsidR="00D95044" w:rsidRDefault="00712C6E">
      <w:pPr>
        <w:pStyle w:val="Heading3"/>
        <w:numPr>
          <w:ilvl w:val="2"/>
          <w:numId w:val="11"/>
        </w:numPr>
        <w:tabs>
          <w:tab w:val="left" w:pos="0"/>
          <w:tab w:val="center" w:pos="1235"/>
          <w:tab w:val="center" w:pos="3503"/>
        </w:tabs>
      </w:pPr>
      <w:r>
        <w:rPr>
          <w:rFonts w:ascii="Calibri" w:eastAsia="Calibri" w:hAnsi="Calibri" w:cs="Calibri"/>
          <w:color w:val="000000"/>
          <w:sz w:val="22"/>
          <w:szCs w:val="22"/>
        </w:rPr>
        <w:tab/>
      </w:r>
      <w:r>
        <w:t xml:space="preserve">9. </w:t>
      </w:r>
      <w:r>
        <w:tab/>
        <w:t>Dispute resolution process</w:t>
      </w:r>
    </w:p>
    <w:p w14:paraId="55199FE2" w14:textId="77777777" w:rsidR="00D95044" w:rsidRDefault="00712C6E">
      <w:pPr>
        <w:ind w:left="1838" w:right="14" w:hanging="720"/>
      </w:pPr>
      <w:r>
        <w:t xml:space="preserve">9.1 </w:t>
      </w:r>
      <w:r>
        <w:tab/>
        <w:t>All disputes between any of the parties arising out of or relating to this Agreement will be referred, by any party involved in the dispute, to the representatives of the parties specified in the Detailed Collaboration Plan.</w:t>
      </w:r>
    </w:p>
    <w:p w14:paraId="53177B77" w14:textId="77777777" w:rsidR="00D95044" w:rsidRDefault="00712C6E">
      <w:pPr>
        <w:ind w:left="1838" w:right="14" w:hanging="720"/>
      </w:pPr>
      <w:r>
        <w:t xml:space="preserve">9.2 </w:t>
      </w:r>
      <w:r>
        <w:tab/>
        <w:t>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w:t>
      </w:r>
    </w:p>
    <w:p w14:paraId="46E86051" w14:textId="77777777" w:rsidR="00D95044" w:rsidRDefault="00712C6E">
      <w:pPr>
        <w:tabs>
          <w:tab w:val="center" w:pos="1272"/>
          <w:tab w:val="center" w:pos="5460"/>
        </w:tabs>
        <w:spacing w:after="148" w:line="240" w:lineRule="auto"/>
        <w:ind w:left="0" w:firstLine="0"/>
      </w:pPr>
      <w:r>
        <w:rPr>
          <w:rFonts w:ascii="Calibri" w:eastAsia="Calibri" w:hAnsi="Calibri" w:cs="Calibri"/>
        </w:rPr>
        <w:tab/>
      </w:r>
      <w:r>
        <w:t xml:space="preserve">9.3 </w:t>
      </w:r>
      <w:r>
        <w:tab/>
        <w:t>The process for mediation and consequential provisions for mediation are:</w:t>
      </w:r>
    </w:p>
    <w:p w14:paraId="5BC3E654" w14:textId="77777777" w:rsidR="00D95044" w:rsidRDefault="00712C6E">
      <w:pPr>
        <w:ind w:left="2573" w:right="14" w:hanging="720"/>
      </w:pPr>
      <w:r>
        <w:t>9.3.1 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that he is unable or unwilling to act, apply to the President of the Law Society to appoint a Mediator</w:t>
      </w:r>
    </w:p>
    <w:p w14:paraId="05681BBB" w14:textId="77777777" w:rsidR="00D95044" w:rsidRDefault="00712C6E">
      <w:pPr>
        <w:ind w:left="2573" w:right="14" w:hanging="720"/>
      </w:pPr>
      <w:r>
        <w:t>9.3.2 the parties will within 10 Working Days of the appointment of the Mediator meet to agree a programme for the exchange of all relevant information and the structure of the negotiations</w:t>
      </w:r>
    </w:p>
    <w:p w14:paraId="05FC880A" w14:textId="77777777" w:rsidR="00D95044" w:rsidRDefault="00712C6E">
      <w:pPr>
        <w:ind w:left="2573" w:right="14" w:hanging="720"/>
      </w:pPr>
      <w:r>
        <w:t>9.3.3 unless otherwise agreed by the parties in writing, all negotiations connected with the dispute and any settlement agreement relating to it will be conducted in confidence and without prejudice to the rights of the parties in any future proceedings</w:t>
      </w:r>
    </w:p>
    <w:p w14:paraId="43FB9677" w14:textId="77777777" w:rsidR="00D95044" w:rsidRDefault="00712C6E">
      <w:pPr>
        <w:ind w:left="2573" w:right="14" w:hanging="720"/>
      </w:pPr>
      <w:r>
        <w:t>9.3.4 if the parties reach agreement on the resolution of the dispute, the agreement will be put in writing and will be binding on the parties once it is signed by their authorised representatives</w:t>
      </w:r>
    </w:p>
    <w:p w14:paraId="25C81ADD" w14:textId="77777777" w:rsidR="00D95044" w:rsidRDefault="00712C6E">
      <w:pPr>
        <w:ind w:left="2573" w:right="14" w:hanging="720"/>
      </w:pPr>
      <w:r>
        <w:lastRenderedPageBreak/>
        <w:t>9.3.5 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parties</w:t>
      </w:r>
    </w:p>
    <w:p w14:paraId="08BB5CA4" w14:textId="77777777" w:rsidR="00D95044" w:rsidRDefault="00712C6E">
      <w:pPr>
        <w:ind w:left="2573" w:right="14" w:hanging="720"/>
      </w:pPr>
      <w:r>
        <w:t>9.3.6 if the parties fail to reach agreement in the structured negotiations within 20 Working Days of the Mediator being appointed, or any longer period the parties agree on, then any dispute or difference between them may be referred to the courts</w:t>
      </w:r>
    </w:p>
    <w:p w14:paraId="16DDB694" w14:textId="77777777" w:rsidR="00D95044" w:rsidRDefault="00712C6E">
      <w:pPr>
        <w:ind w:left="1838" w:right="14" w:hanging="720"/>
      </w:pPr>
      <w:r>
        <w:t xml:space="preserve">9.4 </w:t>
      </w:r>
      <w:r>
        <w:tab/>
        <w:t>The parties must continue to perform their respective obligations under this Agreement and under their respective Contracts pending the resolution of a dispute.</w:t>
      </w:r>
    </w:p>
    <w:p w14:paraId="52B20BAE" w14:textId="77777777" w:rsidR="00D95044" w:rsidRDefault="00712C6E">
      <w:pPr>
        <w:pStyle w:val="Heading3"/>
        <w:numPr>
          <w:ilvl w:val="2"/>
          <w:numId w:val="11"/>
        </w:numPr>
        <w:tabs>
          <w:tab w:val="left" w:pos="0"/>
        </w:tabs>
        <w:spacing w:after="259" w:line="240" w:lineRule="auto"/>
        <w:ind w:left="1128"/>
      </w:pPr>
      <w:r>
        <w:t>10. Termination and consequences of termination</w:t>
      </w:r>
    </w:p>
    <w:p w14:paraId="1376E9BB" w14:textId="77777777" w:rsidR="00D95044" w:rsidRDefault="00712C6E">
      <w:pPr>
        <w:spacing w:after="136" w:line="252" w:lineRule="auto"/>
      </w:pPr>
      <w:r>
        <w:rPr>
          <w:color w:val="666666"/>
          <w:sz w:val="24"/>
          <w:szCs w:val="24"/>
        </w:rPr>
        <w:t>10.1 Termination</w:t>
      </w:r>
    </w:p>
    <w:p w14:paraId="53F16467" w14:textId="77777777" w:rsidR="00D95044" w:rsidRDefault="00712C6E">
      <w:pPr>
        <w:ind w:left="2573" w:right="14" w:hanging="720"/>
      </w:pPr>
      <w:r>
        <w:t>10.1.1 The Buyer has the right to terminate this Agreement at any time by notice in writing to the Collaboration Suppliers whenever the Buyer has the right to terminate a Collaboration Supplier’s [respective contract] [Call-Off Contract].</w:t>
      </w:r>
    </w:p>
    <w:p w14:paraId="6EA5A978" w14:textId="77777777" w:rsidR="00D95044" w:rsidRDefault="00712C6E">
      <w:pPr>
        <w:ind w:left="2573" w:right="14" w:hanging="720"/>
      </w:pPr>
      <w:r>
        <w:t>10.1.2 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w:t>
      </w:r>
    </w:p>
    <w:p w14:paraId="64634991" w14:textId="77777777" w:rsidR="00D95044" w:rsidRDefault="00712C6E">
      <w:pPr>
        <w:spacing w:after="148" w:line="252" w:lineRule="auto"/>
      </w:pPr>
      <w:r>
        <w:rPr>
          <w:color w:val="666666"/>
          <w:sz w:val="24"/>
          <w:szCs w:val="24"/>
        </w:rPr>
        <w:t>10.2 Consequences of termination</w:t>
      </w:r>
    </w:p>
    <w:p w14:paraId="500A2BF2" w14:textId="77777777" w:rsidR="00D95044" w:rsidRDefault="00712C6E">
      <w:pPr>
        <w:ind w:left="2573" w:right="14" w:hanging="720"/>
      </w:pPr>
      <w:r>
        <w:t>10.2.1 Subject to any other right or remedy of the parties, the Collaboration Suppliers and the Buyer will continue to comply with their respective obligations under the [contracts] [Call-Off Contracts] following the termination (however arising) of this Agreement.</w:t>
      </w:r>
    </w:p>
    <w:p w14:paraId="3144CED0" w14:textId="77777777" w:rsidR="00D95044" w:rsidRDefault="00712C6E">
      <w:pPr>
        <w:spacing w:after="718" w:line="240" w:lineRule="auto"/>
        <w:ind w:left="2573" w:right="14" w:hanging="720"/>
      </w:pPr>
      <w:r>
        <w:t>10.2.2 Except as expressly provided in this Agreement, termination of this Agreement will be without prejudice to any accrued rights and obligations under this Agreement.</w:t>
      </w:r>
    </w:p>
    <w:p w14:paraId="37BECA9E" w14:textId="77777777" w:rsidR="00D95044" w:rsidRDefault="00712C6E">
      <w:pPr>
        <w:pStyle w:val="Heading3"/>
        <w:numPr>
          <w:ilvl w:val="2"/>
          <w:numId w:val="11"/>
        </w:numPr>
        <w:tabs>
          <w:tab w:val="left" w:pos="0"/>
        </w:tabs>
        <w:spacing w:after="259" w:line="240" w:lineRule="auto"/>
        <w:ind w:left="1128"/>
      </w:pPr>
      <w:r>
        <w:t>11. General provisions</w:t>
      </w:r>
    </w:p>
    <w:p w14:paraId="2D6FED0F" w14:textId="77777777" w:rsidR="00D95044" w:rsidRDefault="00712C6E">
      <w:pPr>
        <w:spacing w:after="88" w:line="252" w:lineRule="auto"/>
      </w:pPr>
      <w:r>
        <w:rPr>
          <w:color w:val="666666"/>
          <w:sz w:val="24"/>
          <w:szCs w:val="24"/>
        </w:rPr>
        <w:t>11.1 Force majeure</w:t>
      </w:r>
    </w:p>
    <w:p w14:paraId="39E6343D" w14:textId="77777777" w:rsidR="00D95044" w:rsidRDefault="00712C6E">
      <w:pPr>
        <w:ind w:left="2573" w:right="14" w:hanging="720"/>
      </w:pPr>
      <w:r>
        <w:lastRenderedPageBreak/>
        <w:t>11.1.1 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w:t>
      </w:r>
    </w:p>
    <w:p w14:paraId="4F6ECF31" w14:textId="77777777" w:rsidR="00D95044" w:rsidRDefault="00712C6E">
      <w:pPr>
        <w:ind w:left="2573" w:right="14" w:hanging="720"/>
      </w:pPr>
      <w:r>
        <w:t>11.1.2 Subject to the remaining provisions of this clause 11.1, any party to this Agreement may claim relief from liability for non-performance of its obligations to the extent this is due to a Force Majeure Event.</w:t>
      </w:r>
    </w:p>
    <w:p w14:paraId="690F6C21" w14:textId="77777777" w:rsidR="00D95044" w:rsidRDefault="00712C6E">
      <w:pPr>
        <w:ind w:left="2573" w:right="14" w:hanging="720"/>
      </w:pPr>
      <w:r>
        <w:t>11.1.3 A party cannot claim relief if the Force Majeure Event or its level of exposure to the event is attributable to its wilful act, neglect or failure to take reasonable precautions against the relevant Force Majeure Event.</w:t>
      </w:r>
    </w:p>
    <w:p w14:paraId="0FB42C52" w14:textId="77777777" w:rsidR="00D95044" w:rsidRDefault="00712C6E">
      <w:pPr>
        <w:spacing w:after="0" w:line="240" w:lineRule="auto"/>
        <w:ind w:left="2573" w:right="14" w:hanging="720"/>
      </w:pPr>
      <w:r>
        <w:t>11.1.4 The affected party will immediately give the other parties written notice of the Force Majeure Event. The notification will include details of the Force Majeure Event together with evidence of its effect on the obligations of the affected party, and any action the affected party proposes to take to mitigate its effect.</w:t>
      </w:r>
    </w:p>
    <w:p w14:paraId="0E1502B6" w14:textId="77777777" w:rsidR="00D95044" w:rsidRDefault="00D95044">
      <w:pPr>
        <w:spacing w:after="0" w:line="240" w:lineRule="auto"/>
        <w:ind w:left="2573" w:right="14" w:hanging="720"/>
      </w:pPr>
    </w:p>
    <w:p w14:paraId="5715A714" w14:textId="77777777" w:rsidR="00D95044" w:rsidRDefault="00712C6E">
      <w:pPr>
        <w:spacing w:after="626" w:line="240" w:lineRule="auto"/>
        <w:ind w:left="2573" w:right="14" w:hanging="720"/>
      </w:pPr>
      <w:r>
        <w:t>11.1.5 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w:t>
      </w:r>
    </w:p>
    <w:p w14:paraId="74B7957C" w14:textId="77777777" w:rsidR="00D95044" w:rsidRDefault="00712C6E">
      <w:pPr>
        <w:spacing w:after="88" w:line="252" w:lineRule="auto"/>
      </w:pPr>
      <w:r>
        <w:rPr>
          <w:color w:val="666666"/>
          <w:sz w:val="24"/>
          <w:szCs w:val="24"/>
        </w:rPr>
        <w:t>11.2 Assignment and subcontracting</w:t>
      </w:r>
    </w:p>
    <w:p w14:paraId="41EEB37A" w14:textId="77777777" w:rsidR="00D95044" w:rsidRDefault="00712C6E">
      <w:pPr>
        <w:ind w:left="2573" w:right="14" w:hanging="720"/>
      </w:pPr>
      <w:r>
        <w:t>11.2.1 Subject to clause 11.2.2, the Collaboration Suppliers will not assign, transfer, novate, sub-license or declare a trust in respect of its rights under all or a part of this Agreement or the benefit or advantage without the prior written consent of the Buyer.</w:t>
      </w:r>
    </w:p>
    <w:p w14:paraId="7D682BDA" w14:textId="77777777" w:rsidR="00D95044" w:rsidRDefault="00712C6E">
      <w:pPr>
        <w:spacing w:after="627" w:line="240" w:lineRule="auto"/>
        <w:ind w:left="2573" w:right="14" w:hanging="720"/>
      </w:pPr>
      <w:r>
        <w:t>11.2.2 Any subcontractors identified in the Detailed Collaboration Plan can perform those elements identified in the Detailed Collaboration Plan to be performed by the Subcontractors.</w:t>
      </w:r>
    </w:p>
    <w:p w14:paraId="206756EA" w14:textId="77777777" w:rsidR="00D95044" w:rsidRDefault="00712C6E">
      <w:pPr>
        <w:tabs>
          <w:tab w:val="center" w:pos="1353"/>
          <w:tab w:val="center" w:pos="2256"/>
        </w:tabs>
        <w:spacing w:after="88" w:line="252" w:lineRule="auto"/>
        <w:ind w:left="0" w:firstLine="0"/>
      </w:pPr>
      <w:r>
        <w:rPr>
          <w:rFonts w:ascii="Calibri" w:eastAsia="Calibri" w:hAnsi="Calibri" w:cs="Calibri"/>
        </w:rPr>
        <w:tab/>
      </w:r>
      <w:r>
        <w:rPr>
          <w:color w:val="666666"/>
          <w:sz w:val="24"/>
          <w:szCs w:val="24"/>
        </w:rPr>
        <w:t xml:space="preserve">11.3 </w:t>
      </w:r>
      <w:r>
        <w:rPr>
          <w:color w:val="666666"/>
          <w:sz w:val="24"/>
          <w:szCs w:val="24"/>
        </w:rPr>
        <w:tab/>
        <w:t>Notices</w:t>
      </w:r>
    </w:p>
    <w:p w14:paraId="377E0748" w14:textId="77777777" w:rsidR="00D95044" w:rsidRDefault="00712C6E">
      <w:pPr>
        <w:ind w:left="2573" w:right="14" w:hanging="720"/>
      </w:pPr>
      <w:r>
        <w:t xml:space="preserve">11.3.1 Any notices given under or in relation to this Agreement will be deemed to have been properly delivered if sent by recorded or registered post or by fax and will be deemed for the purposes of this Agreement to have been given or made at the time the letter would, </w:t>
      </w:r>
      <w:r>
        <w:lastRenderedPageBreak/>
        <w:t>in the ordinary course of post, be delivered or at the time shown on the sender's fax transmission report.</w:t>
      </w:r>
    </w:p>
    <w:p w14:paraId="78EA1870" w14:textId="77777777" w:rsidR="00D95044" w:rsidRDefault="00712C6E">
      <w:pPr>
        <w:spacing w:after="622" w:line="240" w:lineRule="auto"/>
        <w:ind w:left="2573" w:right="14" w:hanging="720"/>
      </w:pPr>
      <w:r>
        <w:t>11.3.2 For the purposes of clause 11.3.1, the address of each of the parties are those in the Detailed Collaboration Plan.</w:t>
      </w:r>
    </w:p>
    <w:p w14:paraId="47B8853C" w14:textId="77777777" w:rsidR="00D95044" w:rsidRDefault="00712C6E">
      <w:pPr>
        <w:tabs>
          <w:tab w:val="center" w:pos="1353"/>
          <w:tab w:val="center" w:pos="2776"/>
        </w:tabs>
        <w:spacing w:after="88" w:line="252" w:lineRule="auto"/>
        <w:ind w:left="0" w:firstLine="0"/>
      </w:pPr>
      <w:r>
        <w:rPr>
          <w:rFonts w:ascii="Calibri" w:eastAsia="Calibri" w:hAnsi="Calibri" w:cs="Calibri"/>
        </w:rPr>
        <w:tab/>
      </w:r>
      <w:r>
        <w:rPr>
          <w:color w:val="666666"/>
          <w:sz w:val="24"/>
          <w:szCs w:val="24"/>
        </w:rPr>
        <w:t xml:space="preserve">11.4 </w:t>
      </w:r>
      <w:r>
        <w:rPr>
          <w:color w:val="666666"/>
          <w:sz w:val="24"/>
          <w:szCs w:val="24"/>
        </w:rPr>
        <w:tab/>
        <w:t>Entire agreement</w:t>
      </w:r>
    </w:p>
    <w:p w14:paraId="0CDC3514" w14:textId="77777777" w:rsidR="00D95044" w:rsidRDefault="00712C6E">
      <w:pPr>
        <w:ind w:left="2573" w:right="14" w:hanging="720"/>
      </w:pPr>
      <w:r>
        <w:t>11.4.1 This Agreement, together with the documents and agreements referred to in it, constitutes the entire agreement and understanding between the parties in respect of the matters dealt with in it and supersedes any previous agreement between the Parties about this.</w:t>
      </w:r>
    </w:p>
    <w:p w14:paraId="76ECF16A" w14:textId="77777777" w:rsidR="00D95044" w:rsidRDefault="00712C6E">
      <w:pPr>
        <w:ind w:left="2573" w:right="14" w:hanging="720"/>
      </w:pPr>
      <w:r>
        <w:t>11.4.2 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 Agreement.</w:t>
      </w:r>
    </w:p>
    <w:p w14:paraId="7AF675B3" w14:textId="77777777" w:rsidR="00D95044" w:rsidRDefault="00712C6E">
      <w:pPr>
        <w:spacing w:after="331" w:line="240" w:lineRule="auto"/>
        <w:ind w:left="1863" w:right="14" w:firstLine="1118"/>
      </w:pPr>
      <w:r>
        <w:t>11.4.3 Nothing in this clause 11.4 will exclude any liability for fraud.</w:t>
      </w:r>
    </w:p>
    <w:p w14:paraId="5C0E6084" w14:textId="77777777" w:rsidR="00D95044" w:rsidRDefault="00712C6E">
      <w:pPr>
        <w:spacing w:after="88" w:line="252" w:lineRule="auto"/>
      </w:pPr>
      <w:r>
        <w:rPr>
          <w:color w:val="666666"/>
          <w:sz w:val="24"/>
          <w:szCs w:val="24"/>
        </w:rPr>
        <w:t>11.5 Rights of third parties</w:t>
      </w:r>
    </w:p>
    <w:p w14:paraId="2E9997F9" w14:textId="77777777" w:rsidR="00D95044" w:rsidRDefault="00712C6E">
      <w:pPr>
        <w:spacing w:after="627" w:line="240" w:lineRule="auto"/>
        <w:ind w:left="1863" w:right="14" w:firstLine="0"/>
      </w:pPr>
      <w:r>
        <w:t>Nothing in this Agreement will grant any right or benefit to any person other than the parties or their respective successors in title or assignees, or entitle a third party to enforce any provision and the parties do not intend that any term of this Agreement should be enforceable by a third party by virtue of the Contracts (Rights of Third Parties) Act 1999.</w:t>
      </w:r>
    </w:p>
    <w:p w14:paraId="5567F423" w14:textId="77777777" w:rsidR="00D95044" w:rsidRDefault="00712C6E">
      <w:pPr>
        <w:spacing w:after="88" w:line="252" w:lineRule="auto"/>
      </w:pPr>
      <w:r>
        <w:rPr>
          <w:color w:val="666666"/>
          <w:sz w:val="24"/>
          <w:szCs w:val="24"/>
        </w:rPr>
        <w:t>11.6 Severability</w:t>
      </w:r>
    </w:p>
    <w:p w14:paraId="100DC3E6" w14:textId="77777777" w:rsidR="00D95044" w:rsidRDefault="00712C6E">
      <w:pPr>
        <w:spacing w:after="627" w:line="240" w:lineRule="auto"/>
        <w:ind w:left="1863" w:right="14" w:firstLine="0"/>
      </w:pPr>
      <w:r>
        <w:t>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w:t>
      </w:r>
    </w:p>
    <w:p w14:paraId="7B211895" w14:textId="77777777" w:rsidR="00D95044" w:rsidRDefault="00712C6E">
      <w:pPr>
        <w:spacing w:after="88" w:line="252" w:lineRule="auto"/>
      </w:pPr>
      <w:r>
        <w:rPr>
          <w:color w:val="666666"/>
          <w:sz w:val="24"/>
          <w:szCs w:val="24"/>
        </w:rPr>
        <w:t>11.7 Variations</w:t>
      </w:r>
    </w:p>
    <w:p w14:paraId="3FB8F7A7" w14:textId="77777777" w:rsidR="00D95044" w:rsidRDefault="00712C6E">
      <w:pPr>
        <w:spacing w:after="627" w:line="240" w:lineRule="auto"/>
        <w:ind w:left="1863" w:right="14" w:firstLine="0"/>
      </w:pPr>
      <w:r>
        <w:t>No purported amendment or variation of this Agreement or any provision of this Agreement will be effective unless it is made in writing by the parties.</w:t>
      </w:r>
    </w:p>
    <w:p w14:paraId="36018E52" w14:textId="77777777" w:rsidR="00D95044" w:rsidRDefault="00712C6E">
      <w:pPr>
        <w:spacing w:after="88" w:line="252" w:lineRule="auto"/>
      </w:pPr>
      <w:r>
        <w:rPr>
          <w:color w:val="666666"/>
          <w:sz w:val="24"/>
          <w:szCs w:val="24"/>
        </w:rPr>
        <w:t>11.8 No waiver</w:t>
      </w:r>
    </w:p>
    <w:p w14:paraId="74BDB2A8" w14:textId="77777777" w:rsidR="00D95044" w:rsidRDefault="00712C6E">
      <w:pPr>
        <w:spacing w:after="626" w:line="240" w:lineRule="auto"/>
        <w:ind w:left="1863" w:right="14" w:firstLine="0"/>
      </w:pPr>
      <w:r>
        <w:lastRenderedPageBreak/>
        <w:t>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w:t>
      </w:r>
    </w:p>
    <w:p w14:paraId="2C7BD330" w14:textId="77777777" w:rsidR="00D95044" w:rsidRDefault="00712C6E">
      <w:pPr>
        <w:spacing w:after="88" w:line="252" w:lineRule="auto"/>
      </w:pPr>
      <w:r>
        <w:rPr>
          <w:color w:val="666666"/>
          <w:sz w:val="24"/>
          <w:szCs w:val="24"/>
        </w:rPr>
        <w:t>11.9 Governing law and jurisdiction</w:t>
      </w:r>
    </w:p>
    <w:p w14:paraId="2561B187" w14:textId="77777777" w:rsidR="00D95044" w:rsidRDefault="00712C6E">
      <w:pPr>
        <w:ind w:left="1863" w:right="14" w:firstLine="0"/>
      </w:pPr>
      <w:r>
        <w:t>This Agreement will be governed by and construed in accordance with English law and without prejudice to the Dispute Resolution Process, each party agrees to submit to the exclusive jurisdiction of the courts of England and Wales.</w:t>
      </w:r>
    </w:p>
    <w:p w14:paraId="2FE460C2" w14:textId="77777777" w:rsidR="00D95044" w:rsidRDefault="00712C6E">
      <w:pPr>
        <w:spacing w:after="737" w:line="240" w:lineRule="auto"/>
        <w:ind w:left="1863" w:right="14" w:firstLine="0"/>
      </w:pPr>
      <w:r>
        <w:t>Executed and delivered as an agreement by the parties or their duly authorised attorneys the day and year first above written.</w:t>
      </w:r>
    </w:p>
    <w:p w14:paraId="6760CEB6" w14:textId="77777777" w:rsidR="00D95044" w:rsidRDefault="00712C6E">
      <w:pPr>
        <w:pStyle w:val="Heading4"/>
        <w:numPr>
          <w:ilvl w:val="3"/>
          <w:numId w:val="11"/>
        </w:numPr>
        <w:tabs>
          <w:tab w:val="left" w:pos="0"/>
        </w:tabs>
        <w:spacing w:after="327" w:line="240" w:lineRule="auto"/>
        <w:ind w:left="1123" w:right="3672"/>
      </w:pPr>
      <w:r>
        <w:t>For and on behalf of the Buyer</w:t>
      </w:r>
    </w:p>
    <w:p w14:paraId="07E70CF7" w14:textId="77777777" w:rsidR="00D95044" w:rsidRDefault="00712C6E">
      <w:pPr>
        <w:spacing w:after="220" w:line="240" w:lineRule="auto"/>
        <w:ind w:right="14" w:firstLine="0"/>
      </w:pPr>
      <w:r>
        <w:t>Signed by:</w:t>
      </w:r>
    </w:p>
    <w:p w14:paraId="45E901F9" w14:textId="1767AB0A" w:rsidR="00D95044" w:rsidRDefault="00712C6E">
      <w:pPr>
        <w:spacing w:after="0" w:line="240" w:lineRule="auto"/>
        <w:ind w:right="14" w:firstLine="0"/>
      </w:pPr>
      <w:r>
        <w:t>Full name (capitals):</w:t>
      </w:r>
      <w:r w:rsidR="00A83ACC">
        <w:t xml:space="preserve"> </w:t>
      </w:r>
    </w:p>
    <w:p w14:paraId="16FD87AC" w14:textId="7F195314" w:rsidR="00D95044" w:rsidRDefault="00712C6E">
      <w:pPr>
        <w:spacing w:after="0" w:line="240" w:lineRule="auto"/>
        <w:ind w:right="14" w:firstLine="0"/>
      </w:pPr>
      <w:r>
        <w:t>Position:</w:t>
      </w:r>
      <w:r w:rsidR="00A83ACC">
        <w:t xml:space="preserve"> </w:t>
      </w:r>
    </w:p>
    <w:p w14:paraId="174A9FA3" w14:textId="77777777" w:rsidR="00D95044" w:rsidRDefault="00712C6E">
      <w:pPr>
        <w:ind w:right="14" w:firstLine="0"/>
      </w:pPr>
      <w:r>
        <w:t>Date:</w:t>
      </w:r>
    </w:p>
    <w:p w14:paraId="24DAF500" w14:textId="77777777" w:rsidR="00D95044" w:rsidRDefault="00712C6E">
      <w:pPr>
        <w:pStyle w:val="Heading4"/>
        <w:numPr>
          <w:ilvl w:val="3"/>
          <w:numId w:val="11"/>
        </w:numPr>
        <w:tabs>
          <w:tab w:val="left" w:pos="0"/>
        </w:tabs>
        <w:ind w:left="1123" w:right="3672"/>
      </w:pPr>
      <w:r>
        <w:t>For and on behalf of the [Company name]</w:t>
      </w:r>
    </w:p>
    <w:p w14:paraId="7EF5D118" w14:textId="77777777" w:rsidR="00D95044" w:rsidRDefault="00712C6E" w:rsidP="00CE04BE">
      <w:pPr>
        <w:spacing w:after="218" w:line="240" w:lineRule="auto"/>
        <w:ind w:right="14" w:firstLine="0"/>
      </w:pPr>
      <w:r>
        <w:t>Signed by:</w:t>
      </w:r>
    </w:p>
    <w:p w14:paraId="7AEABB84" w14:textId="6B95913D" w:rsidR="00CE04BE" w:rsidRDefault="00CE04BE" w:rsidP="00CE04BE">
      <w:pPr>
        <w:pStyle w:val="ListParagraph"/>
        <w:numPr>
          <w:ilvl w:val="4"/>
          <w:numId w:val="11"/>
        </w:numPr>
        <w:spacing w:after="0" w:line="240" w:lineRule="auto"/>
        <w:ind w:right="14"/>
      </w:pPr>
      <w:r>
        <w:t xml:space="preserve">                  Full name (capitals): </w:t>
      </w:r>
    </w:p>
    <w:p w14:paraId="1A28AC85" w14:textId="376CA261" w:rsidR="00CE04BE" w:rsidRDefault="00CE04BE" w:rsidP="00CE04BE">
      <w:pPr>
        <w:pStyle w:val="ListParagraph"/>
        <w:numPr>
          <w:ilvl w:val="0"/>
          <w:numId w:val="11"/>
        </w:numPr>
        <w:spacing w:after="0" w:line="240" w:lineRule="auto"/>
        <w:ind w:right="14"/>
      </w:pPr>
      <w:r>
        <w:t xml:space="preserve">                  Position: </w:t>
      </w:r>
    </w:p>
    <w:p w14:paraId="256F1DA5" w14:textId="78ED5A7F" w:rsidR="00CE04BE" w:rsidRDefault="00CE04BE" w:rsidP="00CE04BE">
      <w:pPr>
        <w:pStyle w:val="ListParagraph"/>
        <w:numPr>
          <w:ilvl w:val="0"/>
          <w:numId w:val="11"/>
        </w:numPr>
        <w:ind w:right="14"/>
      </w:pPr>
      <w:r>
        <w:t xml:space="preserve">                  Date:</w:t>
      </w:r>
    </w:p>
    <w:p w14:paraId="2A66BF71" w14:textId="77777777" w:rsidR="00D95044" w:rsidRDefault="00712C6E">
      <w:pPr>
        <w:pStyle w:val="Heading4"/>
        <w:numPr>
          <w:ilvl w:val="3"/>
          <w:numId w:val="11"/>
        </w:numPr>
        <w:tabs>
          <w:tab w:val="left" w:pos="0"/>
        </w:tabs>
        <w:ind w:left="1123" w:right="3672"/>
      </w:pPr>
      <w:r>
        <w:t>For and on behalf of the [Company name]</w:t>
      </w:r>
    </w:p>
    <w:p w14:paraId="42CB1B42" w14:textId="77777777" w:rsidR="00D95044" w:rsidRDefault="00712C6E">
      <w:pPr>
        <w:spacing w:after="218" w:line="240" w:lineRule="auto"/>
        <w:ind w:right="14" w:firstLine="0"/>
      </w:pPr>
      <w:r>
        <w:t>Signed by:</w:t>
      </w:r>
    </w:p>
    <w:p w14:paraId="04E183B7" w14:textId="3A532608" w:rsidR="00D95044" w:rsidRDefault="00712C6E">
      <w:pPr>
        <w:spacing w:after="0" w:line="240" w:lineRule="auto"/>
        <w:ind w:right="14" w:firstLine="0"/>
      </w:pPr>
      <w:r>
        <w:t>Full name (capitals):</w:t>
      </w:r>
    </w:p>
    <w:p w14:paraId="2C465935" w14:textId="77777777" w:rsidR="00CE04BE" w:rsidRDefault="00CE04BE" w:rsidP="00CE04BE">
      <w:pPr>
        <w:spacing w:after="0" w:line="240" w:lineRule="auto"/>
        <w:ind w:right="14" w:firstLine="0"/>
      </w:pPr>
      <w:r>
        <w:t xml:space="preserve">Position: </w:t>
      </w:r>
    </w:p>
    <w:p w14:paraId="21D90A4A" w14:textId="77777777" w:rsidR="00CE04BE" w:rsidRDefault="00CE04BE" w:rsidP="00CE04BE">
      <w:pPr>
        <w:ind w:right="14" w:firstLine="0"/>
      </w:pPr>
      <w:r>
        <w:t>Date:</w:t>
      </w:r>
    </w:p>
    <w:p w14:paraId="22E6C95D" w14:textId="77777777" w:rsidR="00CE04BE" w:rsidRDefault="00CE04BE">
      <w:pPr>
        <w:spacing w:after="0" w:line="240" w:lineRule="auto"/>
        <w:ind w:right="14" w:firstLine="0"/>
      </w:pPr>
    </w:p>
    <w:p w14:paraId="2D6C253C" w14:textId="77777777" w:rsidR="00D95044" w:rsidRDefault="00712C6E">
      <w:pPr>
        <w:pStyle w:val="Heading3"/>
        <w:numPr>
          <w:ilvl w:val="2"/>
          <w:numId w:val="11"/>
        </w:numPr>
        <w:tabs>
          <w:tab w:val="left" w:pos="0"/>
        </w:tabs>
        <w:spacing w:after="0" w:line="240" w:lineRule="auto"/>
        <w:ind w:left="1113"/>
      </w:pPr>
      <w:r>
        <w:t>Collaboration Agreement Schedule 1: List of contracts</w:t>
      </w:r>
    </w:p>
    <w:tbl>
      <w:tblPr>
        <w:tblW w:w="8901" w:type="dxa"/>
        <w:tblInd w:w="9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87" w:type="dxa"/>
          <w:left w:w="93" w:type="dxa"/>
          <w:right w:w="115" w:type="dxa"/>
        </w:tblCellMar>
        <w:tblLook w:val="0000" w:firstRow="0" w:lastRow="0" w:firstColumn="0" w:lastColumn="0" w:noHBand="0" w:noVBand="0"/>
      </w:tblPr>
      <w:tblGrid>
        <w:gridCol w:w="2959"/>
        <w:gridCol w:w="3082"/>
        <w:gridCol w:w="2860"/>
      </w:tblGrid>
      <w:tr w:rsidR="00D95044" w14:paraId="5B0E5D79" w14:textId="77777777">
        <w:trPr>
          <w:trHeight w:val="932"/>
        </w:trPr>
        <w:tc>
          <w:tcPr>
            <w:tcW w:w="2959" w:type="dxa"/>
            <w:tcBorders>
              <w:top w:val="single" w:sz="8" w:space="0" w:color="000000"/>
              <w:left w:val="single" w:sz="8" w:space="0" w:color="000000"/>
              <w:bottom w:val="single" w:sz="8" w:space="0" w:color="000000"/>
              <w:right w:val="single" w:sz="8" w:space="0" w:color="000000"/>
            </w:tcBorders>
            <w:shd w:val="clear" w:color="auto" w:fill="auto"/>
          </w:tcPr>
          <w:p w14:paraId="28DD2A97" w14:textId="77777777" w:rsidR="00D95044" w:rsidRDefault="00712C6E">
            <w:pPr>
              <w:spacing w:after="0" w:line="252" w:lineRule="auto"/>
              <w:ind w:left="2" w:firstLine="0"/>
            </w:pPr>
            <w:r>
              <w:rPr>
                <w:b/>
                <w:sz w:val="20"/>
                <w:szCs w:val="20"/>
              </w:rPr>
              <w:t>Collaboration supplier</w:t>
            </w:r>
          </w:p>
        </w:tc>
        <w:tc>
          <w:tcPr>
            <w:tcW w:w="3082" w:type="dxa"/>
            <w:tcBorders>
              <w:top w:val="single" w:sz="8" w:space="0" w:color="000000"/>
              <w:left w:val="single" w:sz="8" w:space="0" w:color="000000"/>
              <w:bottom w:val="single" w:sz="8" w:space="0" w:color="000000"/>
              <w:right w:val="single" w:sz="8" w:space="0" w:color="000000"/>
            </w:tcBorders>
            <w:shd w:val="clear" w:color="auto" w:fill="auto"/>
          </w:tcPr>
          <w:p w14:paraId="47B7BABF" w14:textId="77777777" w:rsidR="00D95044" w:rsidRDefault="00712C6E">
            <w:pPr>
              <w:spacing w:after="0" w:line="252" w:lineRule="auto"/>
              <w:ind w:left="12" w:firstLine="0"/>
            </w:pPr>
            <w:r>
              <w:rPr>
                <w:b/>
                <w:sz w:val="20"/>
                <w:szCs w:val="20"/>
              </w:rPr>
              <w:t>Name/reference of contract</w:t>
            </w:r>
          </w:p>
        </w:tc>
        <w:tc>
          <w:tcPr>
            <w:tcW w:w="2860" w:type="dxa"/>
            <w:tcBorders>
              <w:top w:val="single" w:sz="8" w:space="0" w:color="000000"/>
              <w:left w:val="single" w:sz="8" w:space="0" w:color="000000"/>
              <w:bottom w:val="single" w:sz="8" w:space="0" w:color="000000"/>
              <w:right w:val="single" w:sz="8" w:space="0" w:color="000000"/>
            </w:tcBorders>
            <w:shd w:val="clear" w:color="auto" w:fill="auto"/>
          </w:tcPr>
          <w:p w14:paraId="6E840DB2" w14:textId="77777777" w:rsidR="00D95044" w:rsidRDefault="00712C6E">
            <w:pPr>
              <w:spacing w:after="0" w:line="252" w:lineRule="auto"/>
              <w:ind w:left="5" w:firstLine="0"/>
            </w:pPr>
            <w:r>
              <w:rPr>
                <w:b/>
                <w:sz w:val="20"/>
                <w:szCs w:val="20"/>
              </w:rPr>
              <w:t>Effective date of contract</w:t>
            </w:r>
          </w:p>
        </w:tc>
      </w:tr>
      <w:tr w:rsidR="00D95044" w14:paraId="59BFE1D0" w14:textId="77777777">
        <w:trPr>
          <w:trHeight w:val="929"/>
        </w:trPr>
        <w:tc>
          <w:tcPr>
            <w:tcW w:w="2959" w:type="dxa"/>
            <w:tcBorders>
              <w:top w:val="single" w:sz="8" w:space="0" w:color="000000"/>
              <w:left w:val="single" w:sz="8" w:space="0" w:color="000000"/>
              <w:bottom w:val="single" w:sz="8" w:space="0" w:color="000000"/>
              <w:right w:val="single" w:sz="8" w:space="0" w:color="000000"/>
            </w:tcBorders>
            <w:shd w:val="clear" w:color="auto" w:fill="auto"/>
          </w:tcPr>
          <w:p w14:paraId="5124D5E1" w14:textId="77777777" w:rsidR="00D95044" w:rsidRDefault="00712C6E">
            <w:pPr>
              <w:spacing w:after="0" w:line="252"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Pr>
          <w:p w14:paraId="0D2DFA4C" w14:textId="77777777" w:rsidR="00D95044" w:rsidRDefault="00712C6E">
            <w:pPr>
              <w:spacing w:after="0" w:line="252" w:lineRule="auto"/>
              <w:ind w:left="2" w:firstLine="0"/>
            </w:pPr>
            <w:r>
              <w:t xml:space="preserve"> </w:t>
            </w:r>
          </w:p>
        </w:tc>
        <w:tc>
          <w:tcPr>
            <w:tcW w:w="2860" w:type="dxa"/>
            <w:tcBorders>
              <w:top w:val="single" w:sz="8" w:space="0" w:color="000000"/>
              <w:left w:val="single" w:sz="8" w:space="0" w:color="000000"/>
              <w:bottom w:val="single" w:sz="8" w:space="0" w:color="000000"/>
              <w:right w:val="single" w:sz="8" w:space="0" w:color="000000"/>
            </w:tcBorders>
            <w:shd w:val="clear" w:color="auto" w:fill="auto"/>
          </w:tcPr>
          <w:p w14:paraId="37E7FC1E" w14:textId="77777777" w:rsidR="00D95044" w:rsidRDefault="00712C6E">
            <w:pPr>
              <w:spacing w:after="0" w:line="252" w:lineRule="auto"/>
              <w:ind w:left="0" w:firstLine="0"/>
            </w:pPr>
            <w:r>
              <w:t xml:space="preserve"> </w:t>
            </w:r>
          </w:p>
        </w:tc>
      </w:tr>
    </w:tbl>
    <w:p w14:paraId="43D5ADEA" w14:textId="77777777" w:rsidR="00D95044" w:rsidRDefault="00712C6E">
      <w:pPr>
        <w:spacing w:after="0" w:line="252" w:lineRule="auto"/>
        <w:ind w:left="1142" w:firstLine="0"/>
      </w:pPr>
      <w:r>
        <w:t xml:space="preserve"> </w:t>
      </w:r>
      <w:r>
        <w:tab/>
      </w:r>
      <w:r>
        <w:br w:type="page"/>
      </w:r>
    </w:p>
    <w:p w14:paraId="777DC92A" w14:textId="00B3489F" w:rsidR="00D95044" w:rsidRDefault="00712C6E">
      <w:pPr>
        <w:spacing w:after="40" w:line="252" w:lineRule="auto"/>
        <w:ind w:left="1113" w:firstLine="1118"/>
      </w:pPr>
      <w:r>
        <w:rPr>
          <w:color w:val="434343"/>
          <w:sz w:val="28"/>
          <w:szCs w:val="28"/>
        </w:rPr>
        <w:lastRenderedPageBreak/>
        <w:t>Collaboration Agreement Schedule 2 [</w:t>
      </w:r>
      <w:r w:rsidR="00FE163A">
        <w:rPr>
          <w:color w:val="434343"/>
          <w:sz w:val="28"/>
          <w:szCs w:val="28"/>
        </w:rPr>
        <w:t>NOT USED</w:t>
      </w:r>
      <w:r>
        <w:rPr>
          <w:color w:val="434343"/>
          <w:sz w:val="28"/>
          <w:szCs w:val="28"/>
        </w:rPr>
        <w:t>]</w:t>
      </w:r>
      <w:r>
        <w:br w:type="page"/>
      </w:r>
    </w:p>
    <w:p w14:paraId="2F9B4453" w14:textId="0647AE7B" w:rsidR="00D95044" w:rsidRDefault="00712C6E">
      <w:pPr>
        <w:pStyle w:val="Heading2"/>
        <w:numPr>
          <w:ilvl w:val="1"/>
          <w:numId w:val="11"/>
        </w:numPr>
        <w:tabs>
          <w:tab w:val="left" w:pos="0"/>
        </w:tabs>
        <w:spacing w:after="299" w:line="240" w:lineRule="auto"/>
        <w:ind w:left="1113"/>
      </w:pPr>
      <w:r>
        <w:lastRenderedPageBreak/>
        <w:t>Schedule 4: Alternative clauses</w:t>
      </w:r>
      <w:r w:rsidR="0084171E">
        <w:t xml:space="preserve"> – NOT USED</w:t>
      </w:r>
    </w:p>
    <w:p w14:paraId="7298E590" w14:textId="77777777" w:rsidR="00D95044" w:rsidRDefault="00712C6E">
      <w:pPr>
        <w:pStyle w:val="Heading3"/>
        <w:numPr>
          <w:ilvl w:val="2"/>
          <w:numId w:val="11"/>
        </w:numPr>
        <w:tabs>
          <w:tab w:val="left" w:pos="0"/>
          <w:tab w:val="center" w:pos="1235"/>
          <w:tab w:val="center" w:pos="2586"/>
        </w:tabs>
      </w:pPr>
      <w:r>
        <w:rPr>
          <w:rFonts w:ascii="Calibri" w:eastAsia="Calibri" w:hAnsi="Calibri" w:cs="Calibri"/>
          <w:color w:val="000000"/>
          <w:sz w:val="22"/>
          <w:szCs w:val="22"/>
        </w:rPr>
        <w:tab/>
      </w:r>
      <w:r>
        <w:t xml:space="preserve">1. </w:t>
      </w:r>
      <w:r>
        <w:tab/>
        <w:t>Introduction</w:t>
      </w:r>
    </w:p>
    <w:p w14:paraId="6EABB51A" w14:textId="77777777" w:rsidR="00D95044" w:rsidRDefault="00712C6E">
      <w:pPr>
        <w:spacing w:after="740" w:line="240" w:lineRule="auto"/>
        <w:ind w:left="1863" w:right="162" w:firstLine="0"/>
      </w:pPr>
      <w:r>
        <w:t>1.1 This Schedule specifies the alternative clauses that may be requested in the Order Form and, if requested in the Order Form, will apply to this Call-Off Contract.</w:t>
      </w:r>
    </w:p>
    <w:p w14:paraId="4C4FA6F2" w14:textId="77777777" w:rsidR="00D95044" w:rsidRDefault="00712C6E">
      <w:pPr>
        <w:pStyle w:val="Heading3"/>
        <w:numPr>
          <w:ilvl w:val="2"/>
          <w:numId w:val="11"/>
        </w:numPr>
        <w:tabs>
          <w:tab w:val="left" w:pos="0"/>
          <w:tab w:val="center" w:pos="1235"/>
          <w:tab w:val="center" w:pos="2921"/>
        </w:tabs>
      </w:pPr>
      <w:r>
        <w:rPr>
          <w:rFonts w:ascii="Calibri" w:eastAsia="Calibri" w:hAnsi="Calibri" w:cs="Calibri"/>
          <w:color w:val="000000"/>
          <w:sz w:val="22"/>
          <w:szCs w:val="22"/>
        </w:rPr>
        <w:tab/>
      </w:r>
      <w:r>
        <w:t xml:space="preserve">2. </w:t>
      </w:r>
      <w:r>
        <w:tab/>
        <w:t>Clauses selected</w:t>
      </w:r>
    </w:p>
    <w:p w14:paraId="26C47F89" w14:textId="77777777" w:rsidR="00D95044" w:rsidRDefault="00712C6E">
      <w:pPr>
        <w:spacing w:after="0" w:line="480" w:lineRule="auto"/>
        <w:ind w:left="2268" w:right="162" w:hanging="405"/>
      </w:pPr>
      <w:r>
        <w:t>2.1 The Customer may, in the Order Form, request the following alternative Clauses: 2.1.1 Scots Law and Jurisdiction</w:t>
      </w:r>
    </w:p>
    <w:p w14:paraId="5B5D7AA4" w14:textId="77777777" w:rsidR="00D95044" w:rsidRDefault="00712C6E">
      <w:pPr>
        <w:spacing w:after="0" w:line="240" w:lineRule="auto"/>
        <w:ind w:left="3119" w:right="14" w:hanging="851"/>
      </w:pPr>
      <w:r>
        <w:t>2.1.2 References to England and Wales in incorporated Framework Agreement clause 15.1 (Law and Jurisdiction) of this Call-Off Contract will be replaced with Scotland and the wording of the Framework Agreement and Call-Off Contract will be interpreted as closely as possible to the original English and Welsh Law intention despite Scots Law applying.</w:t>
      </w:r>
    </w:p>
    <w:p w14:paraId="2C36D78C" w14:textId="77777777" w:rsidR="00D95044" w:rsidRDefault="00D95044">
      <w:pPr>
        <w:spacing w:after="0" w:line="240" w:lineRule="auto"/>
        <w:ind w:left="3119" w:right="14" w:hanging="851"/>
      </w:pPr>
    </w:p>
    <w:p w14:paraId="4EF7D3E6" w14:textId="77777777" w:rsidR="00D95044" w:rsidRDefault="00712C6E">
      <w:pPr>
        <w:ind w:left="3119" w:right="14" w:hanging="851"/>
      </w:pPr>
      <w:r>
        <w:t>2.1.3 Reference to England and Wales in Working Days definition within the Glossary and interpretations section will be replaced with Scotland.</w:t>
      </w:r>
    </w:p>
    <w:p w14:paraId="148907AF" w14:textId="77777777" w:rsidR="00D95044" w:rsidRDefault="00712C6E">
      <w:pPr>
        <w:ind w:left="3119" w:right="14" w:hanging="851"/>
      </w:pPr>
      <w:r>
        <w:t>2.1.4 References to the Contracts (Rights of Third Parties) Act 1999 will be removed in clause 27.1. Reference to the Freedom of Information Act 2000 within the defined terms for ‘</w:t>
      </w:r>
      <w:proofErr w:type="spellStart"/>
      <w:r>
        <w:t>FoIA</w:t>
      </w:r>
      <w:proofErr w:type="spellEnd"/>
      <w:r>
        <w:t>/Freedom of Information Act’ to be replaced with Freedom of Information (Scotland) Act 2002.</w:t>
      </w:r>
    </w:p>
    <w:p w14:paraId="67F871FB" w14:textId="77777777" w:rsidR="00D95044" w:rsidRDefault="00712C6E">
      <w:pPr>
        <w:spacing w:after="342" w:line="240" w:lineRule="auto"/>
        <w:ind w:left="3119" w:right="14" w:hanging="851"/>
      </w:pPr>
      <w:r>
        <w:t>2.1.5 Reference to the Supply of Goods and Services Act 1982 will be removed in incorporated Framework Agreement clause 4.1.</w:t>
      </w:r>
    </w:p>
    <w:p w14:paraId="413986DF" w14:textId="77777777" w:rsidR="00D95044" w:rsidRDefault="00712C6E">
      <w:pPr>
        <w:spacing w:after="342" w:line="240" w:lineRule="auto"/>
        <w:ind w:left="3119" w:right="14" w:hanging="851"/>
      </w:pPr>
      <w:r>
        <w:t>2.1.6 References to “tort” will be replaced with “delict” throughout</w:t>
      </w:r>
    </w:p>
    <w:p w14:paraId="56F7E6F0" w14:textId="77777777" w:rsidR="00D95044" w:rsidRDefault="00712C6E">
      <w:pPr>
        <w:tabs>
          <w:tab w:val="center" w:pos="1272"/>
          <w:tab w:val="center" w:pos="5780"/>
        </w:tabs>
        <w:ind w:left="0" w:firstLine="0"/>
      </w:pPr>
      <w:r>
        <w:rPr>
          <w:rFonts w:ascii="Calibri" w:eastAsia="Calibri" w:hAnsi="Calibri" w:cs="Calibri"/>
        </w:rPr>
        <w:tab/>
      </w:r>
      <w:r>
        <w:t xml:space="preserve">2.2 </w:t>
      </w:r>
      <w:r>
        <w:tab/>
        <w:t>The Customer may, in the Order Form, request the following Alternative Clauses:</w:t>
      </w:r>
    </w:p>
    <w:p w14:paraId="7F635B6D" w14:textId="77777777" w:rsidR="00D95044" w:rsidRDefault="00712C6E">
      <w:pPr>
        <w:spacing w:after="342" w:line="240" w:lineRule="auto"/>
        <w:ind w:left="3119" w:right="14" w:hanging="851"/>
      </w:pPr>
      <w:r>
        <w:t>2.2.1 Northern Ireland Law (see paragraph 2.3, 2.4, 2.5, 2.6 and 2.7 of this Schedule)</w:t>
      </w:r>
    </w:p>
    <w:p w14:paraId="21B7676D" w14:textId="77777777" w:rsidR="00D95044" w:rsidRDefault="00712C6E">
      <w:pPr>
        <w:pStyle w:val="Heading4"/>
        <w:numPr>
          <w:ilvl w:val="3"/>
          <w:numId w:val="11"/>
        </w:numPr>
        <w:tabs>
          <w:tab w:val="left" w:pos="0"/>
          <w:tab w:val="center" w:pos="1314"/>
          <w:tab w:val="center" w:pos="2734"/>
        </w:tabs>
        <w:spacing w:after="40" w:line="252" w:lineRule="auto"/>
      </w:pPr>
      <w:r>
        <w:rPr>
          <w:rFonts w:ascii="Calibri" w:eastAsia="Calibri" w:hAnsi="Calibri" w:cs="Calibri"/>
          <w:b w:val="0"/>
        </w:rPr>
        <w:tab/>
      </w:r>
      <w:r>
        <w:rPr>
          <w:b w:val="0"/>
          <w:color w:val="434343"/>
          <w:sz w:val="28"/>
          <w:szCs w:val="28"/>
        </w:rPr>
        <w:t xml:space="preserve">2.3 </w:t>
      </w:r>
      <w:r>
        <w:rPr>
          <w:b w:val="0"/>
          <w:color w:val="434343"/>
          <w:sz w:val="28"/>
          <w:szCs w:val="28"/>
        </w:rPr>
        <w:tab/>
        <w:t>Discrimination</w:t>
      </w:r>
    </w:p>
    <w:p w14:paraId="140779C5" w14:textId="77777777" w:rsidR="00D95044" w:rsidRDefault="00712C6E">
      <w:pPr>
        <w:ind w:left="2573" w:right="14" w:hanging="720"/>
      </w:pPr>
      <w:r>
        <w:t>2.3.1 The Supplier will comply with all applicable fair employment, equality of treatment and anti-discrimination legislation, including, in particular the:</w:t>
      </w:r>
    </w:p>
    <w:p w14:paraId="7DD744BE" w14:textId="77777777" w:rsidR="00D95044" w:rsidRDefault="00712C6E">
      <w:pPr>
        <w:numPr>
          <w:ilvl w:val="0"/>
          <w:numId w:val="35"/>
        </w:numPr>
        <w:spacing w:after="0" w:line="240" w:lineRule="auto"/>
        <w:ind w:right="14" w:hanging="360"/>
      </w:pPr>
      <w:r>
        <w:t>Employment (Northern Ireland) Order 2002</w:t>
      </w:r>
    </w:p>
    <w:p w14:paraId="4675267B" w14:textId="77777777" w:rsidR="00D95044" w:rsidRDefault="00712C6E">
      <w:pPr>
        <w:numPr>
          <w:ilvl w:val="0"/>
          <w:numId w:val="35"/>
        </w:numPr>
        <w:spacing w:after="0" w:line="240" w:lineRule="auto"/>
        <w:ind w:right="14" w:hanging="360"/>
      </w:pPr>
      <w:r>
        <w:t>Fair Employment and Treatment (Northern Ireland) Order 1998</w:t>
      </w:r>
    </w:p>
    <w:p w14:paraId="17522776" w14:textId="77777777" w:rsidR="00D95044" w:rsidRDefault="00712C6E">
      <w:pPr>
        <w:numPr>
          <w:ilvl w:val="0"/>
          <w:numId w:val="35"/>
        </w:numPr>
        <w:spacing w:after="0" w:line="240" w:lineRule="auto"/>
        <w:ind w:right="14" w:hanging="360"/>
      </w:pPr>
      <w:r>
        <w:t>Sex Discrimination (Northern Ireland) Order 1976 and 1988</w:t>
      </w:r>
    </w:p>
    <w:p w14:paraId="45C08720" w14:textId="77777777" w:rsidR="00D95044" w:rsidRDefault="00712C6E">
      <w:pPr>
        <w:numPr>
          <w:ilvl w:val="0"/>
          <w:numId w:val="35"/>
        </w:numPr>
        <w:spacing w:after="0" w:line="240" w:lineRule="auto"/>
        <w:ind w:right="14" w:hanging="360"/>
      </w:pPr>
      <w:r>
        <w:lastRenderedPageBreak/>
        <w:t>Employment Equality (Sexual Orientation) Regulations (Northern Ireland) 2003</w:t>
      </w:r>
    </w:p>
    <w:p w14:paraId="060CA561" w14:textId="77777777" w:rsidR="00D95044" w:rsidRDefault="00712C6E">
      <w:pPr>
        <w:numPr>
          <w:ilvl w:val="0"/>
          <w:numId w:val="35"/>
        </w:numPr>
        <w:spacing w:after="0" w:line="240" w:lineRule="auto"/>
        <w:ind w:right="14" w:hanging="360"/>
      </w:pPr>
      <w:r>
        <w:t>Equal Pay Act (Northern Ireland) 1970</w:t>
      </w:r>
    </w:p>
    <w:p w14:paraId="2E312A0B" w14:textId="77777777" w:rsidR="00D95044" w:rsidRDefault="00712C6E">
      <w:pPr>
        <w:numPr>
          <w:ilvl w:val="0"/>
          <w:numId w:val="35"/>
        </w:numPr>
        <w:spacing w:after="0" w:line="240" w:lineRule="auto"/>
        <w:ind w:right="14" w:hanging="360"/>
      </w:pPr>
      <w:r>
        <w:t>Disability Discrimination Act 1995</w:t>
      </w:r>
    </w:p>
    <w:p w14:paraId="2F26BD7E" w14:textId="77777777" w:rsidR="00D95044" w:rsidRDefault="00712C6E">
      <w:pPr>
        <w:numPr>
          <w:ilvl w:val="0"/>
          <w:numId w:val="35"/>
        </w:numPr>
        <w:spacing w:after="0" w:line="240" w:lineRule="auto"/>
        <w:ind w:right="14" w:hanging="360"/>
      </w:pPr>
      <w:r>
        <w:t>Race Relations (Northern Ireland) Order 1997</w:t>
      </w:r>
    </w:p>
    <w:p w14:paraId="7C4047E9" w14:textId="77777777" w:rsidR="00D95044" w:rsidRDefault="00712C6E">
      <w:pPr>
        <w:numPr>
          <w:ilvl w:val="0"/>
          <w:numId w:val="35"/>
        </w:numPr>
        <w:spacing w:after="0" w:line="240" w:lineRule="auto"/>
        <w:ind w:right="14" w:hanging="360"/>
      </w:pPr>
      <w:r>
        <w:t>Employment Relations (Northern Ireland) Order 1999 and Employment Rights (Northern Ireland) Order 1996</w:t>
      </w:r>
    </w:p>
    <w:p w14:paraId="4913BE3D" w14:textId="77777777" w:rsidR="00D95044" w:rsidRDefault="00712C6E">
      <w:pPr>
        <w:numPr>
          <w:ilvl w:val="0"/>
          <w:numId w:val="35"/>
        </w:numPr>
        <w:spacing w:after="0" w:line="240" w:lineRule="auto"/>
        <w:ind w:right="14" w:hanging="360"/>
      </w:pPr>
      <w:r>
        <w:t>Employment Equality (Age) Regulations (Northern Ireland) 2006</w:t>
      </w:r>
    </w:p>
    <w:p w14:paraId="15760919" w14:textId="77777777" w:rsidR="00D95044" w:rsidRDefault="00712C6E">
      <w:pPr>
        <w:numPr>
          <w:ilvl w:val="0"/>
          <w:numId w:val="35"/>
        </w:numPr>
        <w:spacing w:after="0" w:line="240" w:lineRule="auto"/>
        <w:ind w:right="14" w:hanging="360"/>
      </w:pPr>
      <w:r>
        <w:t>Part-time Workers (Prevention of less Favourable Treatment) Regulation 2000</w:t>
      </w:r>
    </w:p>
    <w:p w14:paraId="6C47BCE0" w14:textId="77777777" w:rsidR="00D95044" w:rsidRDefault="00712C6E">
      <w:pPr>
        <w:numPr>
          <w:ilvl w:val="0"/>
          <w:numId w:val="35"/>
        </w:numPr>
        <w:spacing w:after="0" w:line="240" w:lineRule="auto"/>
        <w:ind w:right="14" w:hanging="360"/>
      </w:pPr>
      <w:r>
        <w:t>Fixed-term Employees (Prevention of Less Favourable Treatment) Regulations 2002</w:t>
      </w:r>
    </w:p>
    <w:p w14:paraId="1725D171" w14:textId="77777777" w:rsidR="00D95044" w:rsidRDefault="00712C6E">
      <w:pPr>
        <w:numPr>
          <w:ilvl w:val="0"/>
          <w:numId w:val="35"/>
        </w:numPr>
        <w:spacing w:after="0" w:line="240" w:lineRule="auto"/>
        <w:ind w:right="14" w:hanging="360"/>
      </w:pPr>
      <w:r>
        <w:t>The Disability Discrimination (Northern Ireland) Order 2006</w:t>
      </w:r>
    </w:p>
    <w:p w14:paraId="20E09D77" w14:textId="77777777" w:rsidR="00D95044" w:rsidRDefault="00712C6E">
      <w:pPr>
        <w:numPr>
          <w:ilvl w:val="0"/>
          <w:numId w:val="35"/>
        </w:numPr>
        <w:spacing w:after="0" w:line="240" w:lineRule="auto"/>
        <w:ind w:right="14" w:hanging="360"/>
      </w:pPr>
      <w:r>
        <w:t>The Employment Relations (Northern Ireland) Order 2004</w:t>
      </w:r>
    </w:p>
    <w:p w14:paraId="6405A7A9" w14:textId="77777777" w:rsidR="00D95044" w:rsidRDefault="00712C6E">
      <w:pPr>
        <w:numPr>
          <w:ilvl w:val="0"/>
          <w:numId w:val="35"/>
        </w:numPr>
        <w:spacing w:after="0" w:line="240" w:lineRule="auto"/>
        <w:ind w:right="14" w:hanging="360"/>
      </w:pPr>
      <w:r>
        <w:t>Equality Act (Sexual Orientation) Regulations (Northern Ireland) 2006</w:t>
      </w:r>
    </w:p>
    <w:p w14:paraId="47FDD888" w14:textId="77777777" w:rsidR="00D95044" w:rsidRDefault="00712C6E">
      <w:pPr>
        <w:numPr>
          <w:ilvl w:val="0"/>
          <w:numId w:val="35"/>
        </w:numPr>
        <w:spacing w:after="0" w:line="240" w:lineRule="auto"/>
        <w:ind w:right="14" w:hanging="360"/>
      </w:pPr>
      <w:r>
        <w:t>Employment Relations (Northern Ireland) Order 2004 ● Work and Families (Northern Ireland) Order 2006</w:t>
      </w:r>
    </w:p>
    <w:p w14:paraId="7068C6F3" w14:textId="77777777" w:rsidR="00D95044" w:rsidRDefault="00D95044">
      <w:pPr>
        <w:ind w:left="1503" w:right="14" w:firstLine="0"/>
      </w:pPr>
    </w:p>
    <w:p w14:paraId="7EA5478B" w14:textId="77777777" w:rsidR="00D95044" w:rsidRDefault="00712C6E">
      <w:pPr>
        <w:ind w:left="2268" w:right="14" w:hanging="765"/>
      </w:pPr>
      <w:r>
        <w:t xml:space="preserve">             and will use his best endeavours to ensure that in his employment policies and practices and in the delivery of the services required of the Supplier under this Call-Off Contract he promotes equality of treatment and opportunity between:</w:t>
      </w:r>
    </w:p>
    <w:p w14:paraId="25B695A9" w14:textId="77777777" w:rsidR="00D95044" w:rsidRDefault="00712C6E">
      <w:pPr>
        <w:numPr>
          <w:ilvl w:val="1"/>
          <w:numId w:val="35"/>
        </w:numPr>
        <w:spacing w:after="26" w:line="240" w:lineRule="auto"/>
        <w:ind w:right="14" w:hanging="720"/>
      </w:pPr>
      <w:r>
        <w:t>persons of different religious beliefs or political opinions</w:t>
      </w:r>
    </w:p>
    <w:p w14:paraId="6898391A" w14:textId="77777777" w:rsidR="00D95044" w:rsidRDefault="00712C6E">
      <w:pPr>
        <w:numPr>
          <w:ilvl w:val="1"/>
          <w:numId w:val="35"/>
        </w:numPr>
        <w:spacing w:after="28" w:line="240" w:lineRule="auto"/>
        <w:ind w:right="14" w:hanging="720"/>
      </w:pPr>
      <w:r>
        <w:t>men and women or married and unmarried persons</w:t>
      </w:r>
    </w:p>
    <w:p w14:paraId="32D389F1" w14:textId="77777777" w:rsidR="00D95044" w:rsidRDefault="00712C6E">
      <w:pPr>
        <w:numPr>
          <w:ilvl w:val="1"/>
          <w:numId w:val="35"/>
        </w:numPr>
        <w:spacing w:after="5" w:line="240" w:lineRule="auto"/>
        <w:ind w:right="14" w:hanging="720"/>
      </w:pPr>
      <w:r>
        <w:t>persons with and without dependants (including women who are pregnant or on maternity leave and men on paternity leave)</w:t>
      </w:r>
    </w:p>
    <w:p w14:paraId="785FA0D0" w14:textId="77777777" w:rsidR="00D95044" w:rsidRDefault="00712C6E">
      <w:pPr>
        <w:numPr>
          <w:ilvl w:val="1"/>
          <w:numId w:val="35"/>
        </w:numPr>
        <w:spacing w:after="9" w:line="240" w:lineRule="auto"/>
        <w:ind w:right="14" w:hanging="720"/>
      </w:pPr>
      <w:r>
        <w:t>persons of different racial groups (within the meaning of the Race Relations (Northern Ireland) Order 1997)</w:t>
      </w:r>
    </w:p>
    <w:p w14:paraId="07A94998" w14:textId="77777777" w:rsidR="00D95044" w:rsidRDefault="00712C6E">
      <w:pPr>
        <w:numPr>
          <w:ilvl w:val="1"/>
          <w:numId w:val="35"/>
        </w:numPr>
        <w:spacing w:after="7" w:line="240" w:lineRule="auto"/>
        <w:ind w:right="14" w:hanging="720"/>
      </w:pPr>
      <w:r>
        <w:t>persons with and without a disability (within the meaning of the Disability Discrimination Act 1995)</w:t>
      </w:r>
    </w:p>
    <w:p w14:paraId="047913C7" w14:textId="77777777" w:rsidR="00D95044" w:rsidRDefault="00712C6E">
      <w:pPr>
        <w:numPr>
          <w:ilvl w:val="1"/>
          <w:numId w:val="35"/>
        </w:numPr>
        <w:spacing w:after="26" w:line="240" w:lineRule="auto"/>
        <w:ind w:right="14" w:hanging="720"/>
      </w:pPr>
      <w:r>
        <w:t>persons of different ages</w:t>
      </w:r>
    </w:p>
    <w:p w14:paraId="33F87EAD" w14:textId="77777777" w:rsidR="00D95044" w:rsidRDefault="00712C6E">
      <w:pPr>
        <w:numPr>
          <w:ilvl w:val="1"/>
          <w:numId w:val="35"/>
        </w:numPr>
        <w:ind w:right="14" w:hanging="720"/>
      </w:pPr>
      <w:r>
        <w:t>persons of differing sexual orientation</w:t>
      </w:r>
    </w:p>
    <w:p w14:paraId="5F209454" w14:textId="77777777" w:rsidR="00D95044" w:rsidRDefault="00712C6E">
      <w:pPr>
        <w:spacing w:after="956" w:line="240" w:lineRule="auto"/>
        <w:ind w:left="2573" w:right="14" w:hanging="720"/>
      </w:pPr>
      <w:r>
        <w:t>2.3.2 The Supplier will take all reasonable steps to secure the observance of clause 2.3.1 of this Schedule by all Supplier Staff.</w:t>
      </w:r>
    </w:p>
    <w:p w14:paraId="7FE7406A" w14:textId="77777777" w:rsidR="00D95044" w:rsidRDefault="00712C6E">
      <w:pPr>
        <w:pStyle w:val="Heading4"/>
        <w:numPr>
          <w:ilvl w:val="3"/>
          <w:numId w:val="11"/>
        </w:numPr>
        <w:tabs>
          <w:tab w:val="left" w:pos="0"/>
          <w:tab w:val="center" w:pos="1314"/>
          <w:tab w:val="center" w:pos="3729"/>
        </w:tabs>
        <w:spacing w:after="40" w:line="252" w:lineRule="auto"/>
      </w:pPr>
      <w:r>
        <w:rPr>
          <w:rFonts w:ascii="Calibri" w:eastAsia="Calibri" w:hAnsi="Calibri" w:cs="Calibri"/>
          <w:b w:val="0"/>
        </w:rPr>
        <w:tab/>
      </w:r>
      <w:r>
        <w:rPr>
          <w:b w:val="0"/>
          <w:color w:val="434343"/>
          <w:sz w:val="28"/>
          <w:szCs w:val="28"/>
        </w:rPr>
        <w:t xml:space="preserve">2.4 </w:t>
      </w:r>
      <w:r>
        <w:rPr>
          <w:b w:val="0"/>
          <w:color w:val="434343"/>
          <w:sz w:val="28"/>
          <w:szCs w:val="28"/>
        </w:rPr>
        <w:tab/>
        <w:t>Equality policies and practices</w:t>
      </w:r>
    </w:p>
    <w:p w14:paraId="659F23E8" w14:textId="77777777" w:rsidR="00D95044" w:rsidRDefault="00712C6E">
      <w:pPr>
        <w:ind w:left="2573" w:right="14" w:hanging="720"/>
      </w:pPr>
      <w:r>
        <w:t>2.4.1 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w:t>
      </w:r>
    </w:p>
    <w:p w14:paraId="25316FCC" w14:textId="77777777" w:rsidR="00D95044" w:rsidRDefault="00712C6E">
      <w:pPr>
        <w:ind w:left="2573" w:right="14" w:hanging="720"/>
      </w:pPr>
      <w:r>
        <w:lastRenderedPageBreak/>
        <w:t>2.4.2 The Supplier will take all reasonable steps to ensure that all of the Supplier Staff comply with its equal opportunities policies (referred to in clause 2.3 above). These steps will include:</w:t>
      </w:r>
    </w:p>
    <w:p w14:paraId="749AA9E4" w14:textId="77777777" w:rsidR="00D95044" w:rsidRDefault="00712C6E">
      <w:pPr>
        <w:numPr>
          <w:ilvl w:val="0"/>
          <w:numId w:val="28"/>
        </w:numPr>
        <w:spacing w:after="28" w:line="240" w:lineRule="auto"/>
        <w:ind w:right="14" w:hanging="720"/>
      </w:pPr>
      <w:r>
        <w:t>the issue of written instructions to staff and other relevant persons</w:t>
      </w:r>
    </w:p>
    <w:p w14:paraId="6C74864A" w14:textId="77777777" w:rsidR="00D95044" w:rsidRDefault="00712C6E">
      <w:pPr>
        <w:numPr>
          <w:ilvl w:val="0"/>
          <w:numId w:val="28"/>
        </w:numPr>
        <w:spacing w:after="6" w:line="240" w:lineRule="auto"/>
        <w:ind w:right="14" w:hanging="720"/>
      </w:pPr>
      <w:r>
        <w:t>the appointment or designation of a senior manager with responsibility for equal opportunities</w:t>
      </w:r>
    </w:p>
    <w:p w14:paraId="4D50A577" w14:textId="77777777" w:rsidR="00D95044" w:rsidRDefault="00712C6E">
      <w:pPr>
        <w:numPr>
          <w:ilvl w:val="0"/>
          <w:numId w:val="28"/>
        </w:numPr>
        <w:spacing w:after="6" w:line="240" w:lineRule="auto"/>
        <w:ind w:right="14" w:hanging="720"/>
      </w:pPr>
      <w:r>
        <w:t>training of all staff and other relevant persons in equal opportunities and harassment matters</w:t>
      </w:r>
    </w:p>
    <w:p w14:paraId="29E8A551" w14:textId="77777777" w:rsidR="00D95044" w:rsidRDefault="00712C6E">
      <w:pPr>
        <w:numPr>
          <w:ilvl w:val="0"/>
          <w:numId w:val="28"/>
        </w:numPr>
        <w:ind w:right="14" w:hanging="720"/>
      </w:pPr>
      <w:r>
        <w:t>the inclusion of the topic of equality as an agenda item at team, management and staff meetings</w:t>
      </w:r>
    </w:p>
    <w:p w14:paraId="5D1ADB28" w14:textId="77777777" w:rsidR="00D95044" w:rsidRDefault="00712C6E">
      <w:pPr>
        <w:ind w:left="1863" w:right="14" w:firstLine="0"/>
      </w:pPr>
      <w:r>
        <w:t>The Supplier will procure that its Subcontractors do likewise with their equal opportunities policies.</w:t>
      </w:r>
    </w:p>
    <w:p w14:paraId="6A56795A" w14:textId="77777777" w:rsidR="00D95044" w:rsidRDefault="00712C6E">
      <w:pPr>
        <w:tabs>
          <w:tab w:val="center" w:pos="1133"/>
          <w:tab w:val="center" w:pos="5795"/>
        </w:tabs>
        <w:ind w:left="0" w:firstLine="0"/>
      </w:pPr>
      <w:r>
        <w:rPr>
          <w:rFonts w:ascii="Calibri" w:eastAsia="Calibri" w:hAnsi="Calibri" w:cs="Calibri"/>
        </w:rPr>
        <w:tab/>
        <w:t xml:space="preserve"> </w:t>
      </w:r>
      <w:r>
        <w:rPr>
          <w:rFonts w:ascii="Calibri" w:eastAsia="Calibri" w:hAnsi="Calibri" w:cs="Calibri"/>
        </w:rPr>
        <w:tab/>
      </w:r>
      <w:r>
        <w:t>2.4.3 The Supplier will inform the Customer as soon as possible in the event of:</w:t>
      </w:r>
    </w:p>
    <w:p w14:paraId="127A5A26" w14:textId="77777777" w:rsidR="00D95044" w:rsidRDefault="00712C6E">
      <w:pPr>
        <w:numPr>
          <w:ilvl w:val="0"/>
          <w:numId w:val="29"/>
        </w:numPr>
        <w:spacing w:after="6" w:line="240" w:lineRule="auto"/>
        <w:ind w:right="14" w:hanging="720"/>
      </w:pPr>
      <w:r>
        <w:t>the Equality Commission notifying the Supplier of an alleged breach by it or any Subcontractor (or any of their shareholders or directors) of the Fair Employment and Treatment (Northern Ireland) Order 1998 or</w:t>
      </w:r>
    </w:p>
    <w:p w14:paraId="7AE11F38" w14:textId="77777777" w:rsidR="00D95044" w:rsidRDefault="00712C6E">
      <w:pPr>
        <w:numPr>
          <w:ilvl w:val="0"/>
          <w:numId w:val="29"/>
        </w:numPr>
        <w:spacing w:after="0" w:line="240" w:lineRule="auto"/>
        <w:ind w:right="14" w:hanging="720"/>
      </w:pPr>
      <w:r>
        <w:t>any finding of unlawful discrimination (or any offence under the Legislation mentioned in clause 2.3 above) being made against the Supplier or its</w:t>
      </w:r>
    </w:p>
    <w:p w14:paraId="2977A91F" w14:textId="77777777" w:rsidR="00D95044" w:rsidRDefault="00712C6E">
      <w:pPr>
        <w:ind w:left="3303" w:right="14" w:firstLine="0"/>
      </w:pPr>
      <w:r>
        <w:t>Subcontractors during the Call-Off Contract Period by any Industrial or Fair Employment Tribunal or court,</w:t>
      </w:r>
    </w:p>
    <w:p w14:paraId="6E9FD4D0" w14:textId="77777777" w:rsidR="00D95044" w:rsidRDefault="00712C6E">
      <w:pPr>
        <w:ind w:left="1863" w:right="14" w:firstLine="0"/>
      </w:pPr>
      <w:r>
        <w:t>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w:t>
      </w:r>
    </w:p>
    <w:p w14:paraId="04B42581" w14:textId="77777777" w:rsidR="00D95044" w:rsidRDefault="00712C6E">
      <w:pPr>
        <w:ind w:left="2573" w:right="14" w:hanging="720"/>
      </w:pPr>
      <w:r>
        <w:t>2.4.4 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w:t>
      </w:r>
    </w:p>
    <w:p w14:paraId="0E0F75BF" w14:textId="77777777" w:rsidR="00D95044" w:rsidRDefault="00712C6E">
      <w:pPr>
        <w:ind w:left="2573" w:right="14" w:hanging="720"/>
      </w:pPr>
      <w:r>
        <w:t>2.4.5 The Supplier will provide any information the Customer requests (including Information requested to be provided by any Subcontractors) for the purpose of assessing the Supplier’s compliance with its obligations under clauses 2.4.1 to 2.4.5 of this Schedule.</w:t>
      </w:r>
    </w:p>
    <w:p w14:paraId="0224D67D" w14:textId="77777777" w:rsidR="00D95044" w:rsidRDefault="00712C6E">
      <w:pPr>
        <w:pStyle w:val="Heading4"/>
        <w:numPr>
          <w:ilvl w:val="3"/>
          <w:numId w:val="11"/>
        </w:numPr>
        <w:tabs>
          <w:tab w:val="left" w:pos="0"/>
          <w:tab w:val="center" w:pos="1314"/>
          <w:tab w:val="center" w:pos="2353"/>
        </w:tabs>
        <w:spacing w:after="40" w:line="252" w:lineRule="auto"/>
      </w:pPr>
      <w:r>
        <w:rPr>
          <w:rFonts w:ascii="Calibri" w:eastAsia="Calibri" w:hAnsi="Calibri" w:cs="Calibri"/>
          <w:b w:val="0"/>
        </w:rPr>
        <w:lastRenderedPageBreak/>
        <w:tab/>
      </w:r>
      <w:r>
        <w:rPr>
          <w:b w:val="0"/>
          <w:color w:val="434343"/>
          <w:sz w:val="28"/>
          <w:szCs w:val="28"/>
        </w:rPr>
        <w:t xml:space="preserve">2.5 </w:t>
      </w:r>
      <w:r>
        <w:rPr>
          <w:b w:val="0"/>
          <w:color w:val="434343"/>
          <w:sz w:val="28"/>
          <w:szCs w:val="28"/>
        </w:rPr>
        <w:tab/>
        <w:t>Equality</w:t>
      </w:r>
    </w:p>
    <w:p w14:paraId="5A45326E" w14:textId="77777777" w:rsidR="00D95044" w:rsidRDefault="00712C6E">
      <w:pPr>
        <w:ind w:left="2573" w:right="14" w:hanging="720"/>
      </w:pPr>
      <w:r>
        <w:t>2.5.1 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2BAC8892" w14:textId="77777777" w:rsidR="00D95044" w:rsidRDefault="00712C6E">
      <w:pPr>
        <w:spacing w:after="747" w:line="240" w:lineRule="auto"/>
        <w:ind w:left="2573" w:right="14" w:hanging="720"/>
      </w:pPr>
      <w:r>
        <w:t>2.5.2 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w:t>
      </w:r>
    </w:p>
    <w:p w14:paraId="15001505" w14:textId="77777777" w:rsidR="00D95044" w:rsidRDefault="00712C6E">
      <w:pPr>
        <w:pStyle w:val="Heading4"/>
        <w:numPr>
          <w:ilvl w:val="3"/>
          <w:numId w:val="11"/>
        </w:numPr>
        <w:tabs>
          <w:tab w:val="left" w:pos="0"/>
          <w:tab w:val="center" w:pos="1314"/>
          <w:tab w:val="center" w:pos="2944"/>
        </w:tabs>
        <w:spacing w:after="40" w:line="252" w:lineRule="auto"/>
      </w:pPr>
      <w:r>
        <w:rPr>
          <w:rFonts w:ascii="Calibri" w:eastAsia="Calibri" w:hAnsi="Calibri" w:cs="Calibri"/>
          <w:b w:val="0"/>
        </w:rPr>
        <w:tab/>
      </w:r>
      <w:r>
        <w:rPr>
          <w:b w:val="0"/>
          <w:color w:val="434343"/>
          <w:sz w:val="28"/>
          <w:szCs w:val="28"/>
        </w:rPr>
        <w:t xml:space="preserve">2.6 </w:t>
      </w:r>
      <w:r>
        <w:rPr>
          <w:b w:val="0"/>
          <w:color w:val="434343"/>
          <w:sz w:val="28"/>
          <w:szCs w:val="28"/>
        </w:rPr>
        <w:tab/>
        <w:t>Health and safety</w:t>
      </w:r>
    </w:p>
    <w:p w14:paraId="3F331B56" w14:textId="77777777" w:rsidR="00D95044" w:rsidRDefault="00712C6E">
      <w:pPr>
        <w:ind w:left="2573" w:right="14" w:hanging="720"/>
      </w:pPr>
      <w:r>
        <w:t>2.6.1 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w:t>
      </w:r>
    </w:p>
    <w:p w14:paraId="26AC86C3" w14:textId="77777777" w:rsidR="00D95044" w:rsidRDefault="00712C6E">
      <w:pPr>
        <w:ind w:left="2573" w:right="14" w:hanging="720"/>
      </w:pPr>
      <w:r>
        <w:t>2.6.2 While on the Customer premises, the Supplier will comply with any health and safety measures implemented by the Customer in respect of Supplier Staff and other persons working there.</w:t>
      </w:r>
    </w:p>
    <w:p w14:paraId="43BABC7C" w14:textId="77777777" w:rsidR="00D95044" w:rsidRDefault="00712C6E">
      <w:pPr>
        <w:ind w:left="2573" w:right="14" w:hanging="720"/>
      </w:pPr>
      <w:r>
        <w:t>2.6.3 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w:t>
      </w:r>
    </w:p>
    <w:p w14:paraId="6DDDAC1F" w14:textId="77777777" w:rsidR="00D95044" w:rsidRDefault="00712C6E">
      <w:pPr>
        <w:ind w:left="2573" w:right="14" w:hanging="720"/>
      </w:pPr>
      <w:r>
        <w:t>2.6.4 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w:t>
      </w:r>
    </w:p>
    <w:p w14:paraId="6C21219D" w14:textId="77777777" w:rsidR="00D95044" w:rsidRDefault="00712C6E">
      <w:pPr>
        <w:spacing w:after="741" w:line="240" w:lineRule="auto"/>
        <w:ind w:left="2573" w:right="14" w:hanging="720"/>
      </w:pPr>
      <w:r>
        <w:t>2.6.5 The Supplier will ensure that its health and safety policy statement (as required by the Health and Safety at Work (Northern Ireland) Order 1978) is made available to the Customer on request.</w:t>
      </w:r>
    </w:p>
    <w:p w14:paraId="4E1363B8" w14:textId="77777777" w:rsidR="00D95044" w:rsidRDefault="00712C6E">
      <w:pPr>
        <w:pStyle w:val="Heading4"/>
        <w:numPr>
          <w:ilvl w:val="3"/>
          <w:numId w:val="11"/>
        </w:numPr>
        <w:tabs>
          <w:tab w:val="left" w:pos="0"/>
          <w:tab w:val="center" w:pos="1314"/>
          <w:tab w:val="center" w:pos="2913"/>
        </w:tabs>
        <w:spacing w:after="40" w:line="252" w:lineRule="auto"/>
      </w:pPr>
      <w:r>
        <w:rPr>
          <w:rFonts w:ascii="Calibri" w:eastAsia="Calibri" w:hAnsi="Calibri" w:cs="Calibri"/>
          <w:b w:val="0"/>
        </w:rPr>
        <w:lastRenderedPageBreak/>
        <w:tab/>
      </w:r>
      <w:r>
        <w:rPr>
          <w:b w:val="0"/>
          <w:color w:val="434343"/>
          <w:sz w:val="28"/>
          <w:szCs w:val="28"/>
        </w:rPr>
        <w:t xml:space="preserve">2.7 </w:t>
      </w:r>
      <w:r>
        <w:rPr>
          <w:b w:val="0"/>
          <w:color w:val="434343"/>
          <w:sz w:val="28"/>
          <w:szCs w:val="28"/>
        </w:rPr>
        <w:tab/>
        <w:t>Criminal damage</w:t>
      </w:r>
    </w:p>
    <w:p w14:paraId="58E56208" w14:textId="77777777" w:rsidR="00D95044" w:rsidRDefault="00712C6E">
      <w:pPr>
        <w:spacing w:after="0" w:line="240" w:lineRule="auto"/>
        <w:ind w:left="2573" w:right="14" w:hanging="720"/>
      </w:pPr>
      <w:r>
        <w:t>2.7.1 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w:t>
      </w:r>
    </w:p>
    <w:p w14:paraId="72EEC517" w14:textId="77777777" w:rsidR="00D95044" w:rsidRDefault="00712C6E">
      <w:pPr>
        <w:spacing w:after="0" w:line="240" w:lineRule="auto"/>
        <w:ind w:left="2583" w:right="14" w:firstLine="0"/>
      </w:pPr>
      <w:r>
        <w:t>directly from a breach of this obligation (including any diminution of monies received by the Customer under any insurance policy).</w:t>
      </w:r>
    </w:p>
    <w:p w14:paraId="4D0BEAAE" w14:textId="77777777" w:rsidR="00D95044" w:rsidRDefault="00D95044">
      <w:pPr>
        <w:spacing w:after="0" w:line="240" w:lineRule="auto"/>
        <w:ind w:left="2583" w:right="14" w:firstLine="0"/>
      </w:pPr>
    </w:p>
    <w:p w14:paraId="5D3701A1" w14:textId="77777777" w:rsidR="00D95044" w:rsidRDefault="00712C6E">
      <w:pPr>
        <w:ind w:left="2573" w:right="14" w:hanging="720"/>
      </w:pPr>
      <w:r>
        <w:t>2.7.2 If during the Call-Off Contract Period any assets (or any part thereof) is or are damaged or destroyed by any circumstance giving rise to a claim for compensation under the provisions of the Compensation Order the following provisions of this clause 2.7 will apply.</w:t>
      </w:r>
    </w:p>
    <w:p w14:paraId="22467753" w14:textId="77777777" w:rsidR="00D95044" w:rsidRDefault="00712C6E">
      <w:pPr>
        <w:spacing w:after="0" w:line="240" w:lineRule="auto"/>
        <w:ind w:left="2573" w:right="14" w:hanging="720"/>
      </w:pPr>
      <w:r>
        <w:t xml:space="preserve">2.7.3 The Supplier will make (or will procure that the appropriate organisation </w:t>
      </w:r>
      <w:proofErr w:type="gramStart"/>
      <w:r>
        <w:t>make</w:t>
      </w:r>
      <w:proofErr w:type="gramEnd"/>
      <w:r>
        <w:t>) all appropriate claims under the Compensation Order as soon as possible after the CDO Event and will pursue any claim diligently and at its cost. If appropriate, the</w:t>
      </w:r>
    </w:p>
    <w:p w14:paraId="045C6BF8" w14:textId="77777777" w:rsidR="00D95044" w:rsidRDefault="00712C6E">
      <w:pPr>
        <w:ind w:left="2583" w:right="14" w:firstLine="0"/>
      </w:pPr>
      <w:r>
        <w:t>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w:t>
      </w:r>
    </w:p>
    <w:p w14:paraId="68A6C123" w14:textId="77777777" w:rsidR="00D95044" w:rsidRDefault="00712C6E">
      <w:pPr>
        <w:ind w:left="2573" w:right="14" w:hanging="720"/>
      </w:pPr>
      <w:r>
        <w:t xml:space="preserve">2.7.4 The Supplier will apply any compensation paid under the Compensation Order in respect of damage to the relevant assets towards the repair, reinstatement or replacement of the assets affected. </w:t>
      </w:r>
      <w:r>
        <w:tab/>
      </w:r>
      <w:r>
        <w:br w:type="page"/>
      </w:r>
    </w:p>
    <w:p w14:paraId="604C56D2" w14:textId="7D2B0C16" w:rsidR="00D95044" w:rsidRDefault="00712C6E">
      <w:pPr>
        <w:pStyle w:val="Heading2"/>
        <w:numPr>
          <w:ilvl w:val="1"/>
          <w:numId w:val="11"/>
        </w:numPr>
        <w:tabs>
          <w:tab w:val="left" w:pos="0"/>
        </w:tabs>
        <w:ind w:left="1113"/>
      </w:pPr>
      <w:r>
        <w:lastRenderedPageBreak/>
        <w:t>Schedule 5: Guarantee</w:t>
      </w:r>
      <w:r w:rsidR="0084171E">
        <w:t xml:space="preserve"> </w:t>
      </w:r>
      <w:r w:rsidR="00FE163A" w:rsidRPr="00FE163A">
        <w:t>- NOT</w:t>
      </w:r>
      <w:r w:rsidR="0084171E" w:rsidRPr="00FE163A">
        <w:t xml:space="preserve"> USED</w:t>
      </w:r>
      <w:r w:rsidR="0084171E">
        <w:t xml:space="preserve"> </w:t>
      </w:r>
    </w:p>
    <w:p w14:paraId="6BABA0D6" w14:textId="77777777" w:rsidR="00D95044" w:rsidRDefault="00712C6E">
      <w:pPr>
        <w:ind w:right="14" w:firstLine="0"/>
      </w:pPr>
      <w:r>
        <w:t>[A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w:t>
      </w:r>
    </w:p>
    <w:p w14:paraId="324616D2" w14:textId="77777777" w:rsidR="00D95044" w:rsidRDefault="00712C6E">
      <w:pPr>
        <w:ind w:right="14" w:firstLine="0"/>
      </w:pPr>
      <w:r>
        <w:t>This deed of guarantee is made on [</w:t>
      </w:r>
      <w:r>
        <w:rPr>
          <w:b/>
        </w:rPr>
        <w:t xml:space="preserve">insert date, month, year] </w:t>
      </w:r>
      <w:r>
        <w:t>between:</w:t>
      </w:r>
    </w:p>
    <w:p w14:paraId="45E6517A" w14:textId="77777777" w:rsidR="00D95044" w:rsidRDefault="00712C6E">
      <w:pPr>
        <w:numPr>
          <w:ilvl w:val="1"/>
          <w:numId w:val="16"/>
        </w:numPr>
        <w:spacing w:after="12" w:line="240" w:lineRule="auto"/>
        <w:ind w:left="2206" w:right="14" w:hanging="720"/>
      </w:pPr>
      <w:r>
        <w:t>[</w:t>
      </w:r>
      <w:r>
        <w:rPr>
          <w:b/>
        </w:rPr>
        <w:t xml:space="preserve">Insert the name of the Guarantor] </w:t>
      </w:r>
      <w:r>
        <w:t>a company incorporated in England and Wales with number [insert company number] whose registered office is at [i</w:t>
      </w:r>
      <w:r>
        <w:rPr>
          <w:b/>
        </w:rPr>
        <w:t>nsert details of the guarantor's registered office</w:t>
      </w:r>
      <w:r>
        <w:t>] [or a company incorporated under the Laws of</w:t>
      </w:r>
    </w:p>
    <w:p w14:paraId="2FD09155" w14:textId="77777777" w:rsidR="00D95044" w:rsidRDefault="00712C6E">
      <w:pPr>
        <w:spacing w:after="0" w:line="240" w:lineRule="auto"/>
        <w:ind w:left="2127" w:right="14" w:firstLine="0"/>
      </w:pPr>
      <w:r>
        <w:t>[</w:t>
      </w:r>
      <w:r>
        <w:rPr>
          <w:b/>
        </w:rPr>
        <w:t>insert country</w:t>
      </w:r>
      <w:r>
        <w:t>], registered in [</w:t>
      </w:r>
      <w:r>
        <w:rPr>
          <w:b/>
        </w:rPr>
        <w:t>insert country</w:t>
      </w:r>
      <w:r>
        <w:t>] with number [</w:t>
      </w:r>
      <w:r>
        <w:rPr>
          <w:b/>
        </w:rPr>
        <w:t>insert number</w:t>
      </w:r>
      <w:r>
        <w:t>] at [</w:t>
      </w:r>
      <w:r>
        <w:rPr>
          <w:b/>
        </w:rPr>
        <w:t>insert place of registration</w:t>
      </w:r>
      <w:r>
        <w:t>], whose principal office is at [</w:t>
      </w:r>
      <w:r>
        <w:rPr>
          <w:b/>
        </w:rPr>
        <w:t>insert office details</w:t>
      </w:r>
      <w:proofErr w:type="gramStart"/>
      <w:r>
        <w:t>]](</w:t>
      </w:r>
      <w:proofErr w:type="gramEnd"/>
      <w:r>
        <w:t>'Guarantor'); in favour of</w:t>
      </w:r>
    </w:p>
    <w:p w14:paraId="6F6445D0" w14:textId="77777777" w:rsidR="00D95044" w:rsidRDefault="00712C6E">
      <w:pPr>
        <w:spacing w:after="390" w:line="240" w:lineRule="auto"/>
        <w:ind w:right="14" w:firstLine="999"/>
      </w:pPr>
      <w:r>
        <w:t>and</w:t>
      </w:r>
    </w:p>
    <w:p w14:paraId="74D737E4" w14:textId="77777777" w:rsidR="00D95044" w:rsidRDefault="00712C6E">
      <w:pPr>
        <w:numPr>
          <w:ilvl w:val="1"/>
          <w:numId w:val="16"/>
        </w:numPr>
        <w:spacing w:after="41" w:line="499" w:lineRule="auto"/>
        <w:ind w:left="2206" w:right="14" w:hanging="720"/>
      </w:pPr>
      <w:r>
        <w:t>The Buyer whose offices are [</w:t>
      </w:r>
      <w:r>
        <w:rPr>
          <w:b/>
        </w:rPr>
        <w:t>insert Buyer’s official address</w:t>
      </w:r>
      <w:r>
        <w:t>] (‘Beneficiary’)</w:t>
      </w:r>
      <w:r>
        <w:rPr>
          <w:color w:val="434343"/>
          <w:sz w:val="28"/>
          <w:szCs w:val="28"/>
        </w:rPr>
        <w:t xml:space="preserve"> </w:t>
      </w:r>
      <w:r>
        <w:rPr>
          <w:b/>
          <w:sz w:val="20"/>
          <w:szCs w:val="20"/>
        </w:rPr>
        <w:t>Whereas:</w:t>
      </w:r>
    </w:p>
    <w:p w14:paraId="7F88256D" w14:textId="77777777" w:rsidR="00D95044" w:rsidRDefault="00712C6E">
      <w:pPr>
        <w:numPr>
          <w:ilvl w:val="2"/>
          <w:numId w:val="17"/>
        </w:numPr>
        <w:ind w:right="14" w:hanging="720"/>
      </w:pPr>
      <w:r>
        <w:t>The guarantor has agreed, in consideration of the Buyer entering into the Call-Off Contract with the Supplier, to guarantee all of the Supplier's obligations under the Call-Off Contract.</w:t>
      </w:r>
    </w:p>
    <w:p w14:paraId="2510D3B1" w14:textId="77777777" w:rsidR="00D95044" w:rsidRDefault="00712C6E">
      <w:pPr>
        <w:numPr>
          <w:ilvl w:val="2"/>
          <w:numId w:val="17"/>
        </w:numPr>
        <w:ind w:right="14" w:hanging="720"/>
      </w:pPr>
      <w:r>
        <w:t>It is the intention of the Parties that this document be executed and take effect as a deed.</w:t>
      </w:r>
    </w:p>
    <w:p w14:paraId="1195E1FB" w14:textId="77777777" w:rsidR="00D95044" w:rsidRDefault="00712C6E">
      <w:pPr>
        <w:ind w:right="14" w:firstLine="0"/>
      </w:pPr>
      <w:r>
        <w:t>[Where a deed of guarantee is required, include the wording below and populate the box below with the guarantor company's details. If a deed of guarantee isn’t needed then the section below and other references to the guarantee should be deleted.</w:t>
      </w:r>
    </w:p>
    <w:p w14:paraId="3E0B01E5" w14:textId="77777777" w:rsidR="00D95044" w:rsidRDefault="00712C6E">
      <w:pPr>
        <w:ind w:right="14" w:firstLine="0"/>
      </w:pPr>
      <w:r>
        <w:t>Suggested headings are as follows:</w:t>
      </w:r>
    </w:p>
    <w:p w14:paraId="4754925F" w14:textId="77777777" w:rsidR="00D95044" w:rsidRDefault="00712C6E">
      <w:pPr>
        <w:numPr>
          <w:ilvl w:val="0"/>
          <w:numId w:val="18"/>
        </w:numPr>
        <w:spacing w:after="23" w:line="240" w:lineRule="auto"/>
        <w:ind w:right="14" w:hanging="360"/>
      </w:pPr>
      <w:r>
        <w:t>Demands and notices</w:t>
      </w:r>
    </w:p>
    <w:p w14:paraId="12801ABC" w14:textId="77777777" w:rsidR="00D95044" w:rsidRDefault="00712C6E">
      <w:pPr>
        <w:numPr>
          <w:ilvl w:val="0"/>
          <w:numId w:val="18"/>
        </w:numPr>
        <w:spacing w:after="23" w:line="240" w:lineRule="auto"/>
        <w:ind w:right="14" w:hanging="360"/>
      </w:pPr>
      <w:r>
        <w:t>Representations and Warranties</w:t>
      </w:r>
    </w:p>
    <w:p w14:paraId="578E5811" w14:textId="77777777" w:rsidR="00D95044" w:rsidRDefault="00712C6E">
      <w:pPr>
        <w:numPr>
          <w:ilvl w:val="0"/>
          <w:numId w:val="18"/>
        </w:numPr>
        <w:spacing w:after="25" w:line="240" w:lineRule="auto"/>
        <w:ind w:right="14" w:hanging="360"/>
      </w:pPr>
      <w:r>
        <w:t>Obligation to enter into a new Contract</w:t>
      </w:r>
    </w:p>
    <w:p w14:paraId="0AD55FBE" w14:textId="77777777" w:rsidR="00D95044" w:rsidRDefault="00712C6E">
      <w:pPr>
        <w:numPr>
          <w:ilvl w:val="0"/>
          <w:numId w:val="18"/>
        </w:numPr>
        <w:spacing w:after="24" w:line="240" w:lineRule="auto"/>
        <w:ind w:right="14" w:hanging="360"/>
      </w:pPr>
      <w:r>
        <w:t>Assignment</w:t>
      </w:r>
    </w:p>
    <w:p w14:paraId="36C6AE27" w14:textId="77777777" w:rsidR="00D95044" w:rsidRDefault="00712C6E">
      <w:pPr>
        <w:numPr>
          <w:ilvl w:val="0"/>
          <w:numId w:val="18"/>
        </w:numPr>
        <w:spacing w:after="24" w:line="240" w:lineRule="auto"/>
        <w:ind w:right="14" w:hanging="360"/>
      </w:pPr>
      <w:r>
        <w:t>Third Party Rights</w:t>
      </w:r>
    </w:p>
    <w:p w14:paraId="7F13D57F" w14:textId="77777777" w:rsidR="00D95044" w:rsidRDefault="00712C6E">
      <w:pPr>
        <w:numPr>
          <w:ilvl w:val="0"/>
          <w:numId w:val="18"/>
        </w:numPr>
        <w:spacing w:after="22" w:line="240" w:lineRule="auto"/>
        <w:ind w:right="14" w:hanging="360"/>
      </w:pPr>
      <w:r>
        <w:t>Governing Law</w:t>
      </w:r>
    </w:p>
    <w:p w14:paraId="36F26658" w14:textId="77777777" w:rsidR="00D95044" w:rsidRDefault="00712C6E">
      <w:pPr>
        <w:numPr>
          <w:ilvl w:val="0"/>
          <w:numId w:val="18"/>
        </w:numPr>
        <w:ind w:right="14" w:hanging="360"/>
      </w:pPr>
      <w:r>
        <w:t>This Call-Off Contract is conditional upon the provision of a Guarantee to the Buyer from the guarantor in respect of the Supplier.]</w:t>
      </w:r>
    </w:p>
    <w:tbl>
      <w:tblPr>
        <w:tblW w:w="8882" w:type="dxa"/>
        <w:tblInd w:w="9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77" w:type="dxa"/>
          <w:left w:w="96" w:type="dxa"/>
          <w:right w:w="115" w:type="dxa"/>
        </w:tblCellMar>
        <w:tblLook w:val="0000" w:firstRow="0" w:lastRow="0" w:firstColumn="0" w:lastColumn="0" w:noHBand="0" w:noVBand="0"/>
      </w:tblPr>
      <w:tblGrid>
        <w:gridCol w:w="2040"/>
        <w:gridCol w:w="6842"/>
      </w:tblGrid>
      <w:tr w:rsidR="00D95044" w14:paraId="1C442415" w14:textId="77777777">
        <w:trPr>
          <w:trHeight w:val="1179"/>
        </w:trPr>
        <w:tc>
          <w:tcPr>
            <w:tcW w:w="2040" w:type="dxa"/>
            <w:tcBorders>
              <w:top w:val="single" w:sz="8" w:space="0" w:color="000000"/>
              <w:left w:val="single" w:sz="8" w:space="0" w:color="000000"/>
              <w:bottom w:val="single" w:sz="8" w:space="0" w:color="000000"/>
              <w:right w:val="single" w:sz="8" w:space="0" w:color="000000"/>
            </w:tcBorders>
            <w:shd w:val="clear" w:color="auto" w:fill="auto"/>
          </w:tcPr>
          <w:p w14:paraId="0C4D0587" w14:textId="77777777" w:rsidR="00D95044" w:rsidRDefault="00712C6E">
            <w:pPr>
              <w:spacing w:after="0" w:line="252" w:lineRule="auto"/>
              <w:ind w:left="0" w:firstLine="0"/>
            </w:pPr>
            <w:r>
              <w:rPr>
                <w:b/>
                <w:sz w:val="20"/>
                <w:szCs w:val="20"/>
              </w:rPr>
              <w:t>Guarantor company</w:t>
            </w:r>
          </w:p>
        </w:tc>
        <w:tc>
          <w:tcPr>
            <w:tcW w:w="6842" w:type="dxa"/>
            <w:tcBorders>
              <w:top w:val="single" w:sz="8" w:space="0" w:color="000000"/>
              <w:left w:val="single" w:sz="8" w:space="0" w:color="000000"/>
              <w:bottom w:val="single" w:sz="8" w:space="0" w:color="000000"/>
              <w:right w:val="single" w:sz="8" w:space="0" w:color="000000"/>
            </w:tcBorders>
            <w:shd w:val="clear" w:color="auto" w:fill="auto"/>
          </w:tcPr>
          <w:p w14:paraId="01D9D16E" w14:textId="77777777" w:rsidR="00D95044" w:rsidRDefault="00712C6E">
            <w:pPr>
              <w:spacing w:after="0" w:line="252" w:lineRule="auto"/>
              <w:ind w:left="0" w:firstLine="0"/>
            </w:pPr>
            <w:r>
              <w:rPr>
                <w:sz w:val="20"/>
                <w:szCs w:val="20"/>
              </w:rPr>
              <w:t>[</w:t>
            </w:r>
            <w:r>
              <w:rPr>
                <w:b/>
                <w:sz w:val="20"/>
                <w:szCs w:val="20"/>
              </w:rPr>
              <w:t>Enter Company name</w:t>
            </w:r>
            <w:r>
              <w:rPr>
                <w:sz w:val="20"/>
                <w:szCs w:val="20"/>
              </w:rPr>
              <w:t xml:space="preserve">] </w:t>
            </w:r>
            <w:r>
              <w:rPr>
                <w:b/>
                <w:sz w:val="20"/>
                <w:szCs w:val="20"/>
              </w:rPr>
              <w:t>‘Guarantor’</w:t>
            </w:r>
          </w:p>
        </w:tc>
      </w:tr>
      <w:tr w:rsidR="00D95044" w14:paraId="1DE3B6EB" w14:textId="77777777">
        <w:trPr>
          <w:trHeight w:val="1181"/>
        </w:trPr>
        <w:tc>
          <w:tcPr>
            <w:tcW w:w="2040" w:type="dxa"/>
            <w:tcBorders>
              <w:top w:val="single" w:sz="8" w:space="0" w:color="000000"/>
              <w:left w:val="single" w:sz="8" w:space="0" w:color="000000"/>
              <w:bottom w:val="single" w:sz="8" w:space="0" w:color="000000"/>
              <w:right w:val="single" w:sz="8" w:space="0" w:color="000000"/>
            </w:tcBorders>
            <w:shd w:val="clear" w:color="auto" w:fill="auto"/>
          </w:tcPr>
          <w:p w14:paraId="7D28F92B" w14:textId="77777777" w:rsidR="00D95044" w:rsidRDefault="00712C6E">
            <w:pPr>
              <w:spacing w:after="0" w:line="252" w:lineRule="auto"/>
              <w:ind w:left="0" w:firstLine="0"/>
            </w:pPr>
            <w:r>
              <w:rPr>
                <w:b/>
                <w:sz w:val="20"/>
                <w:szCs w:val="20"/>
              </w:rPr>
              <w:lastRenderedPageBreak/>
              <w:t>Guarantor company address</w:t>
            </w:r>
          </w:p>
        </w:tc>
        <w:tc>
          <w:tcPr>
            <w:tcW w:w="6842" w:type="dxa"/>
            <w:tcBorders>
              <w:top w:val="single" w:sz="8" w:space="0" w:color="000000"/>
              <w:left w:val="single" w:sz="8" w:space="0" w:color="000000"/>
              <w:bottom w:val="single" w:sz="8" w:space="0" w:color="000000"/>
              <w:right w:val="single" w:sz="8" w:space="0" w:color="000000"/>
            </w:tcBorders>
            <w:shd w:val="clear" w:color="auto" w:fill="auto"/>
          </w:tcPr>
          <w:p w14:paraId="27EBD8AA" w14:textId="77777777" w:rsidR="00D95044" w:rsidRDefault="00712C6E">
            <w:pPr>
              <w:spacing w:after="0" w:line="252" w:lineRule="auto"/>
              <w:ind w:left="0" w:firstLine="0"/>
            </w:pPr>
            <w:r>
              <w:rPr>
                <w:sz w:val="20"/>
                <w:szCs w:val="20"/>
              </w:rPr>
              <w:t>[</w:t>
            </w:r>
            <w:r>
              <w:rPr>
                <w:b/>
                <w:sz w:val="20"/>
                <w:szCs w:val="20"/>
              </w:rPr>
              <w:t>Enter Company address</w:t>
            </w:r>
            <w:r>
              <w:rPr>
                <w:sz w:val="20"/>
                <w:szCs w:val="20"/>
              </w:rPr>
              <w:t>]</w:t>
            </w:r>
          </w:p>
        </w:tc>
      </w:tr>
      <w:tr w:rsidR="00D95044" w14:paraId="4F8445A0" w14:textId="77777777">
        <w:trPr>
          <w:trHeight w:val="1541"/>
        </w:trPr>
        <w:tc>
          <w:tcPr>
            <w:tcW w:w="2040" w:type="dxa"/>
            <w:vMerge w:val="restart"/>
            <w:tcBorders>
              <w:top w:val="single" w:sz="8" w:space="0" w:color="000000"/>
              <w:left w:val="single" w:sz="8" w:space="0" w:color="000000"/>
              <w:bottom w:val="single" w:sz="8" w:space="0" w:color="000000"/>
              <w:right w:val="single" w:sz="8" w:space="0" w:color="000000"/>
            </w:tcBorders>
            <w:shd w:val="clear" w:color="auto" w:fill="auto"/>
          </w:tcPr>
          <w:p w14:paraId="43ED21F3" w14:textId="77777777" w:rsidR="00D95044" w:rsidRDefault="00712C6E">
            <w:pPr>
              <w:spacing w:after="0" w:line="252" w:lineRule="auto"/>
              <w:ind w:left="0" w:firstLine="0"/>
            </w:pPr>
            <w:r>
              <w:rPr>
                <w:b/>
                <w:sz w:val="20"/>
                <w:szCs w:val="20"/>
              </w:rPr>
              <w:t>Account manager</w:t>
            </w:r>
          </w:p>
        </w:tc>
        <w:tc>
          <w:tcPr>
            <w:tcW w:w="6842" w:type="dxa"/>
            <w:tcBorders>
              <w:top w:val="single" w:sz="8" w:space="0" w:color="000000"/>
              <w:left w:val="single" w:sz="8" w:space="0" w:color="000000"/>
              <w:bottom w:val="single" w:sz="8" w:space="0" w:color="000000"/>
              <w:right w:val="single" w:sz="8" w:space="0" w:color="000000"/>
            </w:tcBorders>
            <w:shd w:val="clear" w:color="auto" w:fill="auto"/>
          </w:tcPr>
          <w:p w14:paraId="7B3C332D" w14:textId="77777777" w:rsidR="00D95044" w:rsidRDefault="00712C6E">
            <w:pPr>
              <w:spacing w:after="0" w:line="252" w:lineRule="auto"/>
              <w:ind w:left="0" w:firstLine="0"/>
            </w:pPr>
            <w:r>
              <w:rPr>
                <w:sz w:val="20"/>
                <w:szCs w:val="20"/>
              </w:rPr>
              <w:t>[</w:t>
            </w:r>
            <w:r>
              <w:rPr>
                <w:b/>
                <w:sz w:val="20"/>
                <w:szCs w:val="20"/>
              </w:rPr>
              <w:t>Enter Account Manager name]</w:t>
            </w:r>
          </w:p>
        </w:tc>
      </w:tr>
      <w:tr w:rsidR="00D95044" w14:paraId="2C9C0F8F" w14:textId="77777777">
        <w:trPr>
          <w:trHeight w:val="152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Pr>
          <w:p w14:paraId="206FE3C4" w14:textId="77777777" w:rsidR="00D95044" w:rsidRDefault="00D95044">
            <w:pPr>
              <w:widowControl w:val="0"/>
              <w:pBdr>
                <w:top w:val="nil"/>
                <w:left w:val="nil"/>
                <w:bottom w:val="nil"/>
                <w:right w:val="nil"/>
                <w:between w:val="nil"/>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Pr>
          <w:p w14:paraId="7F81AB78" w14:textId="77777777" w:rsidR="00D95044" w:rsidRDefault="00712C6E">
            <w:pPr>
              <w:spacing w:after="0" w:line="252" w:lineRule="auto"/>
              <w:ind w:left="0" w:firstLine="0"/>
            </w:pPr>
            <w:r>
              <w:rPr>
                <w:sz w:val="20"/>
                <w:szCs w:val="20"/>
              </w:rPr>
              <w:t>Address: [</w:t>
            </w:r>
            <w:r>
              <w:rPr>
                <w:b/>
                <w:sz w:val="20"/>
                <w:szCs w:val="20"/>
              </w:rPr>
              <w:t>Enter Account Manager address]</w:t>
            </w:r>
          </w:p>
        </w:tc>
      </w:tr>
      <w:tr w:rsidR="00D95044" w14:paraId="4FDC8D0F" w14:textId="77777777">
        <w:trPr>
          <w:trHeight w:val="1541"/>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Pr>
          <w:p w14:paraId="7A0DA940" w14:textId="77777777" w:rsidR="00D95044" w:rsidRDefault="00D95044">
            <w:pPr>
              <w:widowControl w:val="0"/>
              <w:pBdr>
                <w:top w:val="nil"/>
                <w:left w:val="nil"/>
                <w:bottom w:val="nil"/>
                <w:right w:val="nil"/>
                <w:between w:val="nil"/>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Pr>
          <w:p w14:paraId="79230750" w14:textId="77777777" w:rsidR="00D95044" w:rsidRDefault="00712C6E">
            <w:pPr>
              <w:spacing w:after="0" w:line="252" w:lineRule="auto"/>
              <w:ind w:left="0" w:firstLine="0"/>
            </w:pPr>
            <w:r>
              <w:rPr>
                <w:sz w:val="20"/>
                <w:szCs w:val="20"/>
              </w:rPr>
              <w:t>Phone: [</w:t>
            </w:r>
            <w:r>
              <w:rPr>
                <w:b/>
                <w:sz w:val="20"/>
                <w:szCs w:val="20"/>
              </w:rPr>
              <w:t>Enter Account Manager phone number]</w:t>
            </w:r>
          </w:p>
        </w:tc>
      </w:tr>
      <w:tr w:rsidR="00D95044" w14:paraId="71577BCB" w14:textId="77777777">
        <w:trPr>
          <w:trHeight w:val="152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Pr>
          <w:p w14:paraId="5B1C622C" w14:textId="77777777" w:rsidR="00D95044" w:rsidRDefault="00D95044">
            <w:pPr>
              <w:widowControl w:val="0"/>
              <w:pBdr>
                <w:top w:val="nil"/>
                <w:left w:val="nil"/>
                <w:bottom w:val="nil"/>
                <w:right w:val="nil"/>
                <w:between w:val="nil"/>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Pr>
          <w:p w14:paraId="6AEF1723" w14:textId="77777777" w:rsidR="00D95044" w:rsidRDefault="00712C6E">
            <w:pPr>
              <w:spacing w:after="0" w:line="252" w:lineRule="auto"/>
              <w:ind w:left="0" w:firstLine="0"/>
            </w:pPr>
            <w:r>
              <w:rPr>
                <w:sz w:val="20"/>
                <w:szCs w:val="20"/>
              </w:rPr>
              <w:t>Email: [</w:t>
            </w:r>
            <w:r>
              <w:rPr>
                <w:b/>
                <w:sz w:val="20"/>
                <w:szCs w:val="20"/>
              </w:rPr>
              <w:t>Enter Account Manager email</w:t>
            </w:r>
            <w:r>
              <w:rPr>
                <w:sz w:val="20"/>
                <w:szCs w:val="20"/>
              </w:rPr>
              <w:t>]</w:t>
            </w:r>
          </w:p>
        </w:tc>
      </w:tr>
      <w:tr w:rsidR="00D95044" w14:paraId="1E472D71" w14:textId="77777777">
        <w:trPr>
          <w:trHeight w:val="1541"/>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Pr>
          <w:p w14:paraId="4435121B" w14:textId="77777777" w:rsidR="00D95044" w:rsidRDefault="00D95044">
            <w:pPr>
              <w:widowControl w:val="0"/>
              <w:pBdr>
                <w:top w:val="nil"/>
                <w:left w:val="nil"/>
                <w:bottom w:val="nil"/>
                <w:right w:val="nil"/>
                <w:between w:val="nil"/>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Pr>
          <w:p w14:paraId="43047D49" w14:textId="77777777" w:rsidR="00D95044" w:rsidRDefault="00712C6E">
            <w:pPr>
              <w:spacing w:after="0" w:line="252" w:lineRule="auto"/>
              <w:ind w:left="0" w:firstLine="0"/>
            </w:pPr>
            <w:r>
              <w:rPr>
                <w:sz w:val="20"/>
                <w:szCs w:val="20"/>
              </w:rPr>
              <w:t>Fax: [</w:t>
            </w:r>
            <w:r>
              <w:rPr>
                <w:b/>
                <w:sz w:val="20"/>
                <w:szCs w:val="20"/>
              </w:rPr>
              <w:t xml:space="preserve">Enter Account Manager fax </w:t>
            </w:r>
            <w:r>
              <w:rPr>
                <w:sz w:val="20"/>
                <w:szCs w:val="20"/>
              </w:rPr>
              <w:t>if applicable]</w:t>
            </w:r>
          </w:p>
        </w:tc>
      </w:tr>
    </w:tbl>
    <w:p w14:paraId="2BA70C50" w14:textId="77777777" w:rsidR="00D95044" w:rsidRDefault="00712C6E">
      <w:pPr>
        <w:spacing w:after="718" w:line="240" w:lineRule="auto"/>
        <w:ind w:right="14" w:firstLine="0"/>
      </w:pPr>
      <w:r>
        <w:t>In consideration of the Buyer entering into the Call-Off Contract, the Guarantor agrees with the Buyer as follows:</w:t>
      </w:r>
    </w:p>
    <w:p w14:paraId="42901EBF" w14:textId="77777777" w:rsidR="00D95044" w:rsidRDefault="00712C6E">
      <w:pPr>
        <w:pStyle w:val="Heading3"/>
        <w:numPr>
          <w:ilvl w:val="2"/>
          <w:numId w:val="11"/>
        </w:numPr>
        <w:tabs>
          <w:tab w:val="left" w:pos="0"/>
        </w:tabs>
        <w:spacing w:after="0" w:line="240" w:lineRule="auto"/>
        <w:ind w:left="1113"/>
      </w:pPr>
      <w:r>
        <w:t>Definitions and interpretation</w:t>
      </w:r>
    </w:p>
    <w:p w14:paraId="2DF85C61" w14:textId="77777777" w:rsidR="00D95044" w:rsidRDefault="00712C6E">
      <w:pPr>
        <w:spacing w:after="0" w:line="240" w:lineRule="auto"/>
        <w:ind w:right="14" w:firstLine="0"/>
      </w:pPr>
      <w:r>
        <w:t>In this Deed of Guarantee, unless defined elsewhere in this Deed of Guarantee or the context requires otherwise, defined terms will have the same meaning as they have for the purposes of the Call-Off Contract.</w:t>
      </w:r>
    </w:p>
    <w:tbl>
      <w:tblPr>
        <w:tblW w:w="8876" w:type="dxa"/>
        <w:tblInd w:w="947" w:type="dxa"/>
        <w:tblBorders>
          <w:top w:val="single" w:sz="8" w:space="0" w:color="000000"/>
          <w:left w:val="single" w:sz="8" w:space="0" w:color="000000"/>
          <w:right w:val="single" w:sz="8" w:space="0" w:color="000000"/>
          <w:insideV w:val="single" w:sz="8" w:space="0" w:color="000000"/>
        </w:tblBorders>
        <w:tblLayout w:type="fixed"/>
        <w:tblCellMar>
          <w:top w:w="5" w:type="dxa"/>
          <w:left w:w="96" w:type="dxa"/>
          <w:right w:w="66" w:type="dxa"/>
        </w:tblCellMar>
        <w:tblLook w:val="0000" w:firstRow="0" w:lastRow="0" w:firstColumn="0" w:lastColumn="0" w:noHBand="0" w:noVBand="0"/>
      </w:tblPr>
      <w:tblGrid>
        <w:gridCol w:w="2497"/>
        <w:gridCol w:w="6379"/>
      </w:tblGrid>
      <w:tr w:rsidR="00D95044" w14:paraId="7DE68006" w14:textId="77777777">
        <w:trPr>
          <w:trHeight w:val="173"/>
        </w:trPr>
        <w:tc>
          <w:tcPr>
            <w:tcW w:w="2497" w:type="dxa"/>
            <w:tcBorders>
              <w:top w:val="single" w:sz="8" w:space="0" w:color="000000"/>
              <w:left w:val="single" w:sz="8" w:space="0" w:color="000000"/>
              <w:right w:val="single" w:sz="8" w:space="0" w:color="000000"/>
            </w:tcBorders>
            <w:shd w:val="clear" w:color="auto" w:fill="CCCCCC"/>
            <w:vAlign w:val="center"/>
          </w:tcPr>
          <w:p w14:paraId="2BFCCAA8" w14:textId="77777777" w:rsidR="00D95044" w:rsidRDefault="00D95044">
            <w:pPr>
              <w:spacing w:after="160" w:line="252" w:lineRule="auto"/>
              <w:ind w:left="0" w:firstLine="0"/>
            </w:pPr>
          </w:p>
        </w:tc>
        <w:tc>
          <w:tcPr>
            <w:tcW w:w="6379" w:type="dxa"/>
            <w:vMerge w:val="restart"/>
            <w:tcBorders>
              <w:top w:val="single" w:sz="8" w:space="0" w:color="000000"/>
              <w:left w:val="single" w:sz="8" w:space="0" w:color="000000"/>
              <w:bottom w:val="single" w:sz="8" w:space="0" w:color="000000"/>
              <w:right w:val="single" w:sz="8" w:space="0" w:color="000000"/>
            </w:tcBorders>
            <w:shd w:val="clear" w:color="auto" w:fill="CCCCCC"/>
            <w:vAlign w:val="center"/>
          </w:tcPr>
          <w:p w14:paraId="1BF76B92" w14:textId="77777777" w:rsidR="00D95044" w:rsidRDefault="00712C6E">
            <w:pPr>
              <w:spacing w:after="0" w:line="252" w:lineRule="auto"/>
              <w:ind w:left="0" w:right="7" w:firstLine="0"/>
              <w:jc w:val="center"/>
            </w:pPr>
            <w:r>
              <w:rPr>
                <w:b/>
                <w:sz w:val="20"/>
                <w:szCs w:val="20"/>
              </w:rPr>
              <w:t>Meaning</w:t>
            </w:r>
          </w:p>
        </w:tc>
      </w:tr>
      <w:tr w:rsidR="00D95044" w14:paraId="6283CEE9" w14:textId="77777777">
        <w:trPr>
          <w:trHeight w:val="746"/>
        </w:trPr>
        <w:tc>
          <w:tcPr>
            <w:tcW w:w="2497" w:type="dxa"/>
            <w:tcBorders>
              <w:left w:val="single" w:sz="8" w:space="0" w:color="000000"/>
              <w:bottom w:val="single" w:sz="8" w:space="0" w:color="000000"/>
              <w:right w:val="single" w:sz="8" w:space="0" w:color="000000"/>
            </w:tcBorders>
            <w:shd w:val="clear" w:color="auto" w:fill="CCCCCC"/>
          </w:tcPr>
          <w:p w14:paraId="0ECA6B08" w14:textId="77777777" w:rsidR="00D95044" w:rsidRDefault="00712C6E">
            <w:pPr>
              <w:spacing w:after="0" w:line="252" w:lineRule="auto"/>
              <w:ind w:left="0" w:right="14" w:firstLine="0"/>
              <w:jc w:val="center"/>
            </w:pPr>
            <w:r>
              <w:rPr>
                <w:b/>
                <w:sz w:val="20"/>
                <w:szCs w:val="20"/>
              </w:rPr>
              <w:t>Term</w:t>
            </w:r>
          </w:p>
        </w:tc>
        <w:tc>
          <w:tcPr>
            <w:tcW w:w="6379" w:type="dxa"/>
            <w:vMerge/>
            <w:tcBorders>
              <w:top w:val="single" w:sz="8" w:space="0" w:color="000000"/>
              <w:left w:val="single" w:sz="8" w:space="0" w:color="000000"/>
              <w:bottom w:val="single" w:sz="8" w:space="0" w:color="000000"/>
              <w:right w:val="single" w:sz="8" w:space="0" w:color="000000"/>
            </w:tcBorders>
            <w:shd w:val="clear" w:color="auto" w:fill="CCCCCC"/>
            <w:vAlign w:val="center"/>
          </w:tcPr>
          <w:p w14:paraId="0678C755" w14:textId="77777777" w:rsidR="00D95044" w:rsidRDefault="00D95044">
            <w:pPr>
              <w:widowControl w:val="0"/>
              <w:pBdr>
                <w:top w:val="nil"/>
                <w:left w:val="nil"/>
                <w:bottom w:val="nil"/>
                <w:right w:val="nil"/>
                <w:between w:val="nil"/>
              </w:pBdr>
              <w:spacing w:after="0" w:line="276" w:lineRule="auto"/>
              <w:ind w:left="0" w:firstLine="0"/>
            </w:pPr>
          </w:p>
        </w:tc>
      </w:tr>
      <w:tr w:rsidR="00D95044" w14:paraId="39EDC173" w14:textId="77777777">
        <w:trPr>
          <w:trHeight w:val="1184"/>
        </w:trPr>
        <w:tc>
          <w:tcPr>
            <w:tcW w:w="2497" w:type="dxa"/>
            <w:tcBorders>
              <w:top w:val="single" w:sz="8" w:space="0" w:color="000000"/>
              <w:left w:val="single" w:sz="8" w:space="0" w:color="000000"/>
              <w:bottom w:val="single" w:sz="8" w:space="0" w:color="000000"/>
              <w:right w:val="single" w:sz="8" w:space="0" w:color="000000"/>
            </w:tcBorders>
            <w:shd w:val="clear" w:color="auto" w:fill="auto"/>
          </w:tcPr>
          <w:p w14:paraId="75A5A1F9" w14:textId="77777777" w:rsidR="00D95044" w:rsidRDefault="00712C6E">
            <w:pPr>
              <w:spacing w:after="0" w:line="252" w:lineRule="auto"/>
              <w:ind w:left="0" w:firstLine="0"/>
            </w:pPr>
            <w:r>
              <w:rPr>
                <w:b/>
                <w:sz w:val="20"/>
                <w:szCs w:val="20"/>
              </w:rPr>
              <w:lastRenderedPageBreak/>
              <w:t>Call-Off Contract</w:t>
            </w:r>
          </w:p>
        </w:tc>
        <w:tc>
          <w:tcPr>
            <w:tcW w:w="6379" w:type="dxa"/>
            <w:tcBorders>
              <w:top w:val="single" w:sz="8" w:space="0" w:color="000000"/>
              <w:left w:val="single" w:sz="8" w:space="0" w:color="000000"/>
              <w:bottom w:val="single" w:sz="8" w:space="0" w:color="000000"/>
              <w:right w:val="single" w:sz="8" w:space="0" w:color="000000"/>
            </w:tcBorders>
            <w:shd w:val="clear" w:color="auto" w:fill="auto"/>
          </w:tcPr>
          <w:p w14:paraId="6E43CBC9" w14:textId="77777777" w:rsidR="00D95044" w:rsidRDefault="00712C6E">
            <w:pPr>
              <w:spacing w:after="0" w:line="252" w:lineRule="auto"/>
              <w:ind w:left="2" w:right="20" w:firstLine="0"/>
            </w:pPr>
            <w:r>
              <w:rPr>
                <w:sz w:val="20"/>
                <w:szCs w:val="20"/>
              </w:rPr>
              <w:t>Means [the Guaranteed Agreement] made between the Buyer and the Supplier on [insert date].</w:t>
            </w:r>
          </w:p>
        </w:tc>
      </w:tr>
      <w:tr w:rsidR="00D95044" w14:paraId="1E3836E5" w14:textId="77777777">
        <w:trPr>
          <w:trHeight w:val="1766"/>
        </w:trPr>
        <w:tc>
          <w:tcPr>
            <w:tcW w:w="2497" w:type="dxa"/>
            <w:tcBorders>
              <w:top w:val="single" w:sz="8" w:space="0" w:color="000000"/>
              <w:left w:val="single" w:sz="8" w:space="0" w:color="000000"/>
              <w:bottom w:val="single" w:sz="8" w:space="0" w:color="000000"/>
              <w:right w:val="single" w:sz="8" w:space="0" w:color="000000"/>
            </w:tcBorders>
            <w:shd w:val="clear" w:color="auto" w:fill="auto"/>
          </w:tcPr>
          <w:p w14:paraId="7123341D" w14:textId="77777777" w:rsidR="00D95044" w:rsidRDefault="00712C6E">
            <w:pPr>
              <w:spacing w:after="0" w:line="252" w:lineRule="auto"/>
              <w:ind w:left="0" w:firstLine="0"/>
            </w:pPr>
            <w:r>
              <w:rPr>
                <w:b/>
                <w:sz w:val="20"/>
                <w:szCs w:val="20"/>
              </w:rPr>
              <w:t>Guaranteed Obligations</w:t>
            </w:r>
          </w:p>
        </w:tc>
        <w:tc>
          <w:tcPr>
            <w:tcW w:w="6379" w:type="dxa"/>
            <w:tcBorders>
              <w:top w:val="single" w:sz="8" w:space="0" w:color="000000"/>
              <w:left w:val="single" w:sz="8" w:space="0" w:color="000000"/>
              <w:bottom w:val="single" w:sz="8" w:space="0" w:color="000000"/>
              <w:right w:val="single" w:sz="8" w:space="0" w:color="000000"/>
            </w:tcBorders>
            <w:shd w:val="clear" w:color="auto" w:fill="auto"/>
          </w:tcPr>
          <w:p w14:paraId="6E93267B" w14:textId="77777777" w:rsidR="00D95044" w:rsidRDefault="00712C6E">
            <w:pPr>
              <w:spacing w:after="0" w:line="252" w:lineRule="auto"/>
              <w:ind w:left="2" w:right="2" w:firstLine="0"/>
            </w:pPr>
            <w:r>
              <w:rPr>
                <w:sz w:val="20"/>
                <w:szCs w:val="20"/>
              </w:rPr>
              <w:t>Means all obligations and liabilities of the Supplier to the Buyer under the Call-Off Contract together with all obligations owed by the Supplier to the Buyer that are supplemental to, incurred under, ancillary to or calculated by reference to the Call-Off Contract.</w:t>
            </w:r>
          </w:p>
        </w:tc>
      </w:tr>
      <w:tr w:rsidR="00D95044" w14:paraId="165E1DDB" w14:textId="77777777">
        <w:trPr>
          <w:trHeight w:val="1186"/>
        </w:trPr>
        <w:tc>
          <w:tcPr>
            <w:tcW w:w="2497" w:type="dxa"/>
            <w:tcBorders>
              <w:top w:val="single" w:sz="8" w:space="0" w:color="000000"/>
              <w:left w:val="single" w:sz="8" w:space="0" w:color="000000"/>
              <w:bottom w:val="single" w:sz="8" w:space="0" w:color="000000"/>
              <w:right w:val="single" w:sz="8" w:space="0" w:color="000000"/>
            </w:tcBorders>
            <w:shd w:val="clear" w:color="auto" w:fill="auto"/>
          </w:tcPr>
          <w:p w14:paraId="6D9EAC8E" w14:textId="77777777" w:rsidR="00D95044" w:rsidRDefault="00712C6E">
            <w:pPr>
              <w:spacing w:after="0" w:line="252" w:lineRule="auto"/>
              <w:ind w:left="0" w:firstLine="0"/>
            </w:pPr>
            <w:r>
              <w:rPr>
                <w:b/>
                <w:sz w:val="20"/>
                <w:szCs w:val="20"/>
              </w:rPr>
              <w:t>Guarantee</w:t>
            </w:r>
          </w:p>
        </w:tc>
        <w:tc>
          <w:tcPr>
            <w:tcW w:w="6379" w:type="dxa"/>
            <w:tcBorders>
              <w:top w:val="single" w:sz="8" w:space="0" w:color="000000"/>
              <w:left w:val="single" w:sz="8" w:space="0" w:color="000000"/>
              <w:bottom w:val="single" w:sz="8" w:space="0" w:color="000000"/>
              <w:right w:val="single" w:sz="8" w:space="0" w:color="000000"/>
            </w:tcBorders>
            <w:shd w:val="clear" w:color="auto" w:fill="auto"/>
          </w:tcPr>
          <w:p w14:paraId="7B4EBAB8" w14:textId="77777777" w:rsidR="00D95044" w:rsidRDefault="00712C6E">
            <w:pPr>
              <w:spacing w:after="0" w:line="252" w:lineRule="auto"/>
              <w:ind w:left="2" w:firstLine="0"/>
              <w:jc w:val="both"/>
            </w:pPr>
            <w:r>
              <w:rPr>
                <w:sz w:val="20"/>
                <w:szCs w:val="20"/>
              </w:rPr>
              <w:t>Means the deed of guarantee described in the Order Form (Parent Company Guarantee).</w:t>
            </w:r>
          </w:p>
        </w:tc>
      </w:tr>
    </w:tbl>
    <w:p w14:paraId="33AC1B86" w14:textId="77777777" w:rsidR="00D95044" w:rsidRDefault="00712C6E">
      <w:pPr>
        <w:ind w:right="14" w:firstLine="0"/>
      </w:pPr>
      <w:r>
        <w:t>References to this Deed of Guarantee and any provisions of this Deed of Guarantee or to any other document or agreement (including to the Call-Off Contract) apply now, and as amended, varied, restated, supplemented, substituted or novated in the future.</w:t>
      </w:r>
    </w:p>
    <w:p w14:paraId="6CA8A9A9" w14:textId="77777777" w:rsidR="00D95044" w:rsidRDefault="00712C6E">
      <w:pPr>
        <w:ind w:right="14" w:firstLine="0"/>
      </w:pPr>
      <w:r>
        <w:t>Unless the context otherwise requires, words importing the singular are to include the plural and vice versa.</w:t>
      </w:r>
    </w:p>
    <w:p w14:paraId="1D81AB43" w14:textId="77777777" w:rsidR="00D95044" w:rsidRDefault="00712C6E">
      <w:pPr>
        <w:spacing w:after="347" w:line="240" w:lineRule="auto"/>
        <w:ind w:right="14" w:firstLine="0"/>
      </w:pPr>
      <w:r>
        <w:t>References to a person are to be construed to include that person's assignees or transferees or successors in title, whether direct or indirect.</w:t>
      </w:r>
    </w:p>
    <w:p w14:paraId="1293EE5A" w14:textId="77777777" w:rsidR="00D95044" w:rsidRDefault="00712C6E">
      <w:pPr>
        <w:ind w:right="14" w:firstLine="0"/>
      </w:pPr>
      <w:r>
        <w:t>The words ‘other’ and ‘otherwise’ are not to be construed as confining the meaning of any following words to the class of thing previously stated if a wider construction is possible.</w:t>
      </w:r>
    </w:p>
    <w:p w14:paraId="502BB156" w14:textId="77777777" w:rsidR="00D95044" w:rsidRDefault="00712C6E">
      <w:pPr>
        <w:ind w:right="14" w:firstLine="0"/>
      </w:pPr>
      <w:r>
        <w:t>Unless the context otherwise requires:</w:t>
      </w:r>
    </w:p>
    <w:p w14:paraId="373F0463" w14:textId="77777777" w:rsidR="00D95044" w:rsidRDefault="00712C6E">
      <w:pPr>
        <w:numPr>
          <w:ilvl w:val="0"/>
          <w:numId w:val="19"/>
        </w:numPr>
        <w:spacing w:after="22" w:line="240" w:lineRule="auto"/>
        <w:ind w:right="14" w:hanging="360"/>
      </w:pPr>
      <w:r>
        <w:t>reference to a gender includes the other gender and the neuter</w:t>
      </w:r>
    </w:p>
    <w:p w14:paraId="07982322" w14:textId="77777777" w:rsidR="00D95044" w:rsidRDefault="00712C6E">
      <w:pPr>
        <w:numPr>
          <w:ilvl w:val="0"/>
          <w:numId w:val="19"/>
        </w:numPr>
        <w:spacing w:after="49" w:line="240" w:lineRule="auto"/>
        <w:ind w:right="14" w:hanging="360"/>
      </w:pPr>
      <w:r>
        <w:t>references to an Act of Parliament, statutory provision or statutory instrument also apply if amended, extended or re-enacted from time to time</w:t>
      </w:r>
    </w:p>
    <w:p w14:paraId="728888AB" w14:textId="77777777" w:rsidR="00D95044" w:rsidRDefault="00712C6E">
      <w:pPr>
        <w:numPr>
          <w:ilvl w:val="0"/>
          <w:numId w:val="19"/>
        </w:numPr>
        <w:ind w:right="14" w:hanging="360"/>
      </w:pPr>
      <w:r>
        <w:t>any phrase introduced by the words ‘including’, ‘includes’, ‘in particular’, ‘for example’ or similar, will be construed as illustrative and without limitation to the generality of the related general words</w:t>
      </w:r>
    </w:p>
    <w:p w14:paraId="7AF00699" w14:textId="77777777" w:rsidR="00D95044" w:rsidRDefault="00712C6E">
      <w:pPr>
        <w:ind w:right="14" w:firstLine="0"/>
      </w:pPr>
      <w:r>
        <w:t>References to Clauses and Schedules are, unless otherwise provided, references to Clauses of and Schedules to this Deed of Guarantee.</w:t>
      </w:r>
    </w:p>
    <w:p w14:paraId="653A0CCC" w14:textId="77777777" w:rsidR="00D95044" w:rsidRDefault="00712C6E">
      <w:pPr>
        <w:spacing w:after="724" w:line="240" w:lineRule="auto"/>
        <w:ind w:right="14" w:firstLine="0"/>
      </w:pPr>
      <w:r>
        <w:t>References to liability are to include any liability whether actual, contingent, present or future.</w:t>
      </w:r>
    </w:p>
    <w:p w14:paraId="7F09D9A1" w14:textId="77777777" w:rsidR="00D95044" w:rsidRDefault="00712C6E">
      <w:pPr>
        <w:pStyle w:val="Heading3"/>
        <w:numPr>
          <w:ilvl w:val="2"/>
          <w:numId w:val="11"/>
        </w:numPr>
        <w:tabs>
          <w:tab w:val="left" w:pos="0"/>
        </w:tabs>
        <w:spacing w:after="2" w:line="240" w:lineRule="auto"/>
        <w:ind w:left="1113"/>
      </w:pPr>
      <w:r>
        <w:t>Guarantee and indemnity</w:t>
      </w:r>
    </w:p>
    <w:p w14:paraId="37EEE86E" w14:textId="77777777" w:rsidR="00D95044" w:rsidRDefault="00712C6E">
      <w:pPr>
        <w:ind w:right="14" w:firstLine="0"/>
      </w:pPr>
      <w:r>
        <w:t>The Guarantor irrevocably and unconditionally guarantees that the Supplier duly performs all of the guaranteed obligations due by the Supplier to the Buyer.</w:t>
      </w:r>
    </w:p>
    <w:p w14:paraId="63579003" w14:textId="77777777" w:rsidR="00D95044" w:rsidRDefault="00712C6E">
      <w:pPr>
        <w:ind w:right="14" w:firstLine="0"/>
      </w:pPr>
      <w:r>
        <w:lastRenderedPageBreak/>
        <w:t>If at any time the Supplier will fail to perform any of the guaranteed obligations, the Guarantor irrevocably and unconditionally undertakes to the Buyer it will, at the cost of the Guarantor:</w:t>
      </w:r>
    </w:p>
    <w:p w14:paraId="313CAAF1" w14:textId="77777777" w:rsidR="00D95044" w:rsidRDefault="00712C6E">
      <w:pPr>
        <w:numPr>
          <w:ilvl w:val="0"/>
          <w:numId w:val="20"/>
        </w:numPr>
        <w:ind w:right="14" w:hanging="360"/>
      </w:pPr>
      <w:r>
        <w:t>fully perform or buy performance of the guaranteed obligations to the Buyer</w:t>
      </w:r>
    </w:p>
    <w:p w14:paraId="7F76AFF2" w14:textId="77777777" w:rsidR="00D95044" w:rsidRDefault="00712C6E">
      <w:pPr>
        <w:numPr>
          <w:ilvl w:val="0"/>
          <w:numId w:val="20"/>
        </w:numPr>
        <w:ind w:right="14" w:hanging="360"/>
      </w:pPr>
      <w:r>
        <w:t>as a separate and independent obligation and liability, compensate and keep the Buyer compensated against all losses and expenses which may result from a failure by the Supplier to perform the guaranteed obligations under the Call-Off Contract</w:t>
      </w:r>
    </w:p>
    <w:p w14:paraId="0748D34C" w14:textId="77777777" w:rsidR="00D95044" w:rsidRDefault="00712C6E">
      <w:pPr>
        <w:spacing w:after="717" w:line="240" w:lineRule="auto"/>
        <w:ind w:right="14" w:firstLine="0"/>
      </w:pPr>
      <w:r>
        <w:t>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w:t>
      </w:r>
    </w:p>
    <w:p w14:paraId="0FDED22B" w14:textId="77777777" w:rsidR="00D95044" w:rsidRDefault="00712C6E">
      <w:pPr>
        <w:pStyle w:val="Heading3"/>
        <w:numPr>
          <w:ilvl w:val="2"/>
          <w:numId w:val="11"/>
        </w:numPr>
        <w:tabs>
          <w:tab w:val="left" w:pos="0"/>
        </w:tabs>
        <w:spacing w:after="2" w:line="240" w:lineRule="auto"/>
        <w:ind w:left="1113"/>
      </w:pPr>
      <w:r>
        <w:t>Obligation to enter into a new contract</w:t>
      </w:r>
    </w:p>
    <w:p w14:paraId="72318101" w14:textId="77777777" w:rsidR="00D95044" w:rsidRDefault="00712C6E">
      <w:pPr>
        <w:spacing w:after="717" w:line="240" w:lineRule="auto"/>
        <w:ind w:right="14" w:firstLine="0"/>
      </w:pPr>
      <w:r>
        <w:t>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14:paraId="702EE4D8" w14:textId="77777777" w:rsidR="00D95044" w:rsidRDefault="00712C6E">
      <w:pPr>
        <w:pStyle w:val="Heading3"/>
        <w:numPr>
          <w:ilvl w:val="2"/>
          <w:numId w:val="11"/>
        </w:numPr>
        <w:tabs>
          <w:tab w:val="left" w:pos="0"/>
        </w:tabs>
        <w:spacing w:after="2" w:line="240" w:lineRule="auto"/>
        <w:ind w:left="1113"/>
      </w:pPr>
      <w:r>
        <w:t>Demands and notices</w:t>
      </w:r>
    </w:p>
    <w:p w14:paraId="520E1872" w14:textId="77777777" w:rsidR="00D95044" w:rsidRDefault="00712C6E">
      <w:pPr>
        <w:ind w:right="14" w:firstLine="0"/>
      </w:pPr>
      <w:r>
        <w:t>Any demand or notice served by the Buyer on the Guarantor under this Deed of Guarantee will be in writing, addressed to:</w:t>
      </w:r>
    </w:p>
    <w:p w14:paraId="01CCAF80" w14:textId="77777777" w:rsidR="00D95044" w:rsidRDefault="00712C6E">
      <w:pPr>
        <w:spacing w:after="328" w:line="256" w:lineRule="auto"/>
        <w:ind w:left="1123" w:right="3672" w:firstLine="0"/>
      </w:pPr>
      <w:r>
        <w:t>[</w:t>
      </w:r>
      <w:r>
        <w:rPr>
          <w:b/>
        </w:rPr>
        <w:t>Enter Address of the Guarantor in England and Wales</w:t>
      </w:r>
      <w:r>
        <w:t>]</w:t>
      </w:r>
    </w:p>
    <w:p w14:paraId="24756C10" w14:textId="77777777" w:rsidR="00D95044" w:rsidRDefault="00712C6E">
      <w:pPr>
        <w:pStyle w:val="Heading4"/>
        <w:numPr>
          <w:ilvl w:val="3"/>
          <w:numId w:val="11"/>
        </w:numPr>
        <w:tabs>
          <w:tab w:val="left" w:pos="0"/>
        </w:tabs>
        <w:spacing w:after="0" w:line="561" w:lineRule="auto"/>
        <w:ind w:left="1123" w:right="3672"/>
      </w:pPr>
      <w:r>
        <w:rPr>
          <w:b w:val="0"/>
        </w:rPr>
        <w:t>[</w:t>
      </w:r>
      <w:r>
        <w:t>Enter Email address of the Guarantor representative</w:t>
      </w:r>
      <w:r>
        <w:rPr>
          <w:b w:val="0"/>
        </w:rPr>
        <w:t>] For the Attention of [</w:t>
      </w:r>
      <w:r>
        <w:t>insert details</w:t>
      </w:r>
      <w:r>
        <w:rPr>
          <w:b w:val="0"/>
        </w:rPr>
        <w:t>]</w:t>
      </w:r>
    </w:p>
    <w:p w14:paraId="47BF5BE2" w14:textId="77777777" w:rsidR="00D95044" w:rsidRDefault="00712C6E">
      <w:pPr>
        <w:ind w:right="14" w:firstLine="0"/>
      </w:pPr>
      <w:r>
        <w:t>or such other address in England and Wales as the Guarantor has notified the Buyer in writing as being an address for the receipt of such demands or notices.</w:t>
      </w:r>
    </w:p>
    <w:p w14:paraId="1334D52E" w14:textId="77777777" w:rsidR="00D95044" w:rsidRDefault="00712C6E">
      <w:pPr>
        <w:spacing w:after="608" w:line="240" w:lineRule="auto"/>
        <w:ind w:right="14" w:firstLine="0"/>
      </w:pPr>
      <w:r>
        <w:t>Any notice or demand served on the Guarantor or the Buyer under this Deed of Guarantee will be deemed to have been served if:</w:t>
      </w:r>
    </w:p>
    <w:p w14:paraId="6CE304A6" w14:textId="77777777" w:rsidR="00D95044" w:rsidRDefault="00712C6E" w:rsidP="00712C6E">
      <w:pPr>
        <w:numPr>
          <w:ilvl w:val="0"/>
          <w:numId w:val="49"/>
        </w:numPr>
        <w:spacing w:after="20" w:line="240" w:lineRule="auto"/>
        <w:ind w:right="14" w:hanging="360"/>
      </w:pPr>
      <w:r>
        <w:lastRenderedPageBreak/>
        <w:t>delivered by hand, at the time of delivery</w:t>
      </w:r>
    </w:p>
    <w:p w14:paraId="5C364452" w14:textId="77777777" w:rsidR="00D95044" w:rsidRDefault="00712C6E" w:rsidP="00712C6E">
      <w:pPr>
        <w:numPr>
          <w:ilvl w:val="0"/>
          <w:numId w:val="49"/>
        </w:numPr>
        <w:ind w:right="14" w:hanging="360"/>
      </w:pPr>
      <w:r>
        <w:t>posted, at 10am on the second Working Day after it was put into the post</w:t>
      </w:r>
    </w:p>
    <w:p w14:paraId="28E7ECE9" w14:textId="77777777" w:rsidR="00D95044" w:rsidRDefault="00712C6E" w:rsidP="00712C6E">
      <w:pPr>
        <w:numPr>
          <w:ilvl w:val="0"/>
          <w:numId w:val="49"/>
        </w:numPr>
        <w:ind w:right="14" w:hanging="360"/>
      </w:pPr>
      <w:r>
        <w:t>sent by email, at the time of despatch, if despatched before 5pm on any Working Day, and in any other case at 10am on the next Working Day</w:t>
      </w:r>
    </w:p>
    <w:p w14:paraId="6478686E" w14:textId="77777777" w:rsidR="00D95044" w:rsidRDefault="00712C6E">
      <w:pPr>
        <w:ind w:right="14" w:firstLine="0"/>
      </w:pPr>
      <w:r>
        <w:t>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w:t>
      </w:r>
    </w:p>
    <w:p w14:paraId="7A4B303B" w14:textId="77777777" w:rsidR="00D95044" w:rsidRDefault="00712C6E">
      <w:pPr>
        <w:spacing w:after="348" w:line="240" w:lineRule="auto"/>
        <w:ind w:right="14" w:firstLine="0"/>
      </w:pPr>
      <w:r>
        <w:t>Any notice purported to be served on the Buyer under this Deed of Guarantee will only be valid when received in writing by the Buyer.</w:t>
      </w:r>
    </w:p>
    <w:p w14:paraId="31863355" w14:textId="77777777" w:rsidR="00D95044" w:rsidRDefault="00712C6E">
      <w:pPr>
        <w:spacing w:after="204" w:line="240" w:lineRule="auto"/>
        <w:ind w:right="14" w:firstLine="0"/>
      </w:pPr>
      <w:r>
        <w:t>Beneficiary’s protections</w:t>
      </w:r>
    </w:p>
    <w:p w14:paraId="046C0CF0" w14:textId="77777777" w:rsidR="00D95044" w:rsidRDefault="00712C6E">
      <w:pPr>
        <w:ind w:right="14" w:firstLine="0"/>
      </w:pPr>
      <w:r>
        <w:t>The Guarantor will not be discharged or released from this Deed of Guarantee by:</w:t>
      </w:r>
    </w:p>
    <w:p w14:paraId="40390A7C" w14:textId="77777777" w:rsidR="00D95044" w:rsidRDefault="00712C6E" w:rsidP="00712C6E">
      <w:pPr>
        <w:numPr>
          <w:ilvl w:val="0"/>
          <w:numId w:val="49"/>
        </w:numPr>
        <w:spacing w:after="8" w:line="240" w:lineRule="auto"/>
        <w:ind w:right="14" w:hanging="360"/>
      </w:pPr>
      <w:r>
        <w:t>any arrangement made between the Supplier and the Buyer (whether or not such arrangement is made with the assent of the Guarantor)</w:t>
      </w:r>
    </w:p>
    <w:p w14:paraId="675412D5" w14:textId="77777777" w:rsidR="00D95044" w:rsidRDefault="00712C6E" w:rsidP="00712C6E">
      <w:pPr>
        <w:numPr>
          <w:ilvl w:val="0"/>
          <w:numId w:val="49"/>
        </w:numPr>
        <w:spacing w:after="22" w:line="240" w:lineRule="auto"/>
        <w:ind w:right="14" w:hanging="360"/>
      </w:pPr>
      <w:r>
        <w:t>any amendment to or termination of the Call-Off Contract</w:t>
      </w:r>
    </w:p>
    <w:p w14:paraId="1F6362C7" w14:textId="77777777" w:rsidR="00D95044" w:rsidRDefault="00712C6E" w:rsidP="00712C6E">
      <w:pPr>
        <w:numPr>
          <w:ilvl w:val="0"/>
          <w:numId w:val="49"/>
        </w:numPr>
        <w:spacing w:after="7" w:line="240" w:lineRule="auto"/>
        <w:ind w:right="14" w:hanging="360"/>
      </w:pPr>
      <w:r>
        <w:t>any forbearance or indulgence as to payment, time, performance or otherwise granted by the Buyer (whether or not such amendment, termination, forbearance or indulgence is made with the assent of the Guarantor)</w:t>
      </w:r>
    </w:p>
    <w:p w14:paraId="42D12743" w14:textId="77777777" w:rsidR="00D95044" w:rsidRDefault="00712C6E" w:rsidP="00712C6E">
      <w:pPr>
        <w:numPr>
          <w:ilvl w:val="0"/>
          <w:numId w:val="49"/>
        </w:numPr>
        <w:ind w:right="14" w:hanging="360"/>
      </w:pPr>
      <w:r>
        <w:t>the Buyer doing (or omitting to do) anything which, but for this provision, might exonerate the Guarantor</w:t>
      </w:r>
    </w:p>
    <w:p w14:paraId="6CDC0D4E" w14:textId="77777777" w:rsidR="00D95044" w:rsidRDefault="00712C6E">
      <w:pPr>
        <w:ind w:right="14" w:firstLine="0"/>
      </w:pPr>
      <w:r>
        <w:t>This Deed of Guarantee will be a continuing security for the Guaranteed Obligations and accordingly:</w:t>
      </w:r>
    </w:p>
    <w:p w14:paraId="50F74C9D" w14:textId="77777777" w:rsidR="00D95044" w:rsidRDefault="00712C6E" w:rsidP="00712C6E">
      <w:pPr>
        <w:numPr>
          <w:ilvl w:val="0"/>
          <w:numId w:val="49"/>
        </w:numPr>
        <w:spacing w:after="7" w:line="240" w:lineRule="auto"/>
        <w:ind w:right="14" w:hanging="360"/>
      </w:pPr>
      <w:r>
        <w:t>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w:t>
      </w:r>
    </w:p>
    <w:p w14:paraId="3A4316CD" w14:textId="77777777" w:rsidR="00D95044" w:rsidRDefault="00712C6E" w:rsidP="00712C6E">
      <w:pPr>
        <w:numPr>
          <w:ilvl w:val="0"/>
          <w:numId w:val="49"/>
        </w:numPr>
        <w:spacing w:after="7" w:line="240" w:lineRule="auto"/>
        <w:ind w:right="14" w:hanging="360"/>
      </w:pPr>
      <w:r>
        <w:t>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w:t>
      </w:r>
    </w:p>
    <w:p w14:paraId="3ACE824D" w14:textId="77777777" w:rsidR="00D95044" w:rsidRDefault="00712C6E" w:rsidP="00712C6E">
      <w:pPr>
        <w:numPr>
          <w:ilvl w:val="0"/>
          <w:numId w:val="49"/>
        </w:numPr>
        <w:spacing w:after="0" w:line="240" w:lineRule="auto"/>
        <w:ind w:right="14" w:hanging="360"/>
      </w:pPr>
      <w:r>
        <w:t>if, for any reason, any of the Guaranteed Obligations is void or unenforceable against the Supplier, the Guarantor will be liable for that purported obligation or liability as if the same</w:t>
      </w:r>
    </w:p>
    <w:p w14:paraId="1F6996EC" w14:textId="77777777" w:rsidR="00D95044" w:rsidRDefault="00712C6E">
      <w:pPr>
        <w:spacing w:after="12" w:line="240" w:lineRule="auto"/>
        <w:ind w:left="1541" w:right="14" w:firstLine="310"/>
      </w:pPr>
      <w:r>
        <w:t>were fully valid and enforceable and the Guarantor were principal debtor</w:t>
      </w:r>
    </w:p>
    <w:p w14:paraId="30CF9222" w14:textId="77777777" w:rsidR="00D95044" w:rsidRDefault="00712C6E" w:rsidP="00712C6E">
      <w:pPr>
        <w:numPr>
          <w:ilvl w:val="0"/>
          <w:numId w:val="49"/>
        </w:numPr>
        <w:ind w:right="14" w:hanging="360"/>
      </w:pPr>
      <w:r>
        <w:t>the rights of the Buyer against the Guarantor under this Deed of Guarantee are in addition to, will not be affected by and will not prejudice, any other security, guarantee, indemnity or other rights or remedies available to the Buyer</w:t>
      </w:r>
    </w:p>
    <w:p w14:paraId="2625F73F" w14:textId="77777777" w:rsidR="00D95044" w:rsidRDefault="00712C6E">
      <w:pPr>
        <w:ind w:right="14" w:firstLine="0"/>
      </w:pPr>
      <w:r>
        <w:t xml:space="preserve">The Buyer will be entitled to exercise its rights and to make demands on the Guarantor under this Deed of Guarantee as often as it wishes. The making of a </w:t>
      </w:r>
      <w:r>
        <w:lastRenderedPageBreak/>
        <w:t>demand (whether effective, partial or defective) relating to the breach or non-performance by the Supplier of any Guaranteed Obligation will not preclude the Buyer from making a further demand relating to the same or some other Default regarding the same Guaranteed Obligation.</w:t>
      </w:r>
    </w:p>
    <w:p w14:paraId="198AFE03" w14:textId="77777777" w:rsidR="00D95044" w:rsidRDefault="00712C6E">
      <w:pPr>
        <w:ind w:right="14" w:firstLine="0"/>
      </w:pPr>
      <w:r>
        <w:t>The Buyer will not be obliged before taking steps to enforce this Deed of Guarantee against the Guarantor to:</w:t>
      </w:r>
    </w:p>
    <w:p w14:paraId="043F6F91" w14:textId="77777777" w:rsidR="00D95044" w:rsidRDefault="00712C6E" w:rsidP="00712C6E">
      <w:pPr>
        <w:numPr>
          <w:ilvl w:val="0"/>
          <w:numId w:val="49"/>
        </w:numPr>
        <w:spacing w:after="22" w:line="240" w:lineRule="auto"/>
        <w:ind w:right="14" w:hanging="360"/>
      </w:pPr>
      <w:r>
        <w:t>obtain judgment against the Supplier or the Guarantor or any third party in any court</w:t>
      </w:r>
    </w:p>
    <w:p w14:paraId="10A7C32E" w14:textId="77777777" w:rsidR="00D95044" w:rsidRDefault="00712C6E" w:rsidP="00712C6E">
      <w:pPr>
        <w:numPr>
          <w:ilvl w:val="0"/>
          <w:numId w:val="49"/>
        </w:numPr>
        <w:spacing w:after="22" w:line="240" w:lineRule="auto"/>
        <w:ind w:right="14" w:hanging="360"/>
      </w:pPr>
      <w:r>
        <w:t>make or file any claim in a bankruptcy or liquidation of the Supplier or any third party</w:t>
      </w:r>
    </w:p>
    <w:p w14:paraId="0EF7635A" w14:textId="77777777" w:rsidR="00D95044" w:rsidRDefault="00712C6E" w:rsidP="00712C6E">
      <w:pPr>
        <w:numPr>
          <w:ilvl w:val="0"/>
          <w:numId w:val="49"/>
        </w:numPr>
        <w:spacing w:after="20" w:line="240" w:lineRule="auto"/>
        <w:ind w:right="14" w:hanging="360"/>
      </w:pPr>
      <w:r>
        <w:t>take any action against the Supplier or the Guarantor or any third party</w:t>
      </w:r>
    </w:p>
    <w:p w14:paraId="43AB2A8B" w14:textId="77777777" w:rsidR="00D95044" w:rsidRDefault="00712C6E" w:rsidP="00712C6E">
      <w:pPr>
        <w:numPr>
          <w:ilvl w:val="0"/>
          <w:numId w:val="49"/>
        </w:numPr>
        <w:ind w:right="14" w:hanging="360"/>
      </w:pPr>
      <w:r>
        <w:t>resort to any other security or guarantee or other means of payment</w:t>
      </w:r>
    </w:p>
    <w:p w14:paraId="188BEED7" w14:textId="77777777" w:rsidR="00D95044" w:rsidRDefault="00712C6E">
      <w:pPr>
        <w:ind w:right="14" w:firstLine="0"/>
      </w:pPr>
      <w:r>
        <w:t>No action (or inaction) by the Buyer relating to any such security, guarantee or other means of payment will prejudice or affect the liability of the Guarantor.</w:t>
      </w:r>
    </w:p>
    <w:p w14:paraId="4B566780" w14:textId="77777777" w:rsidR="00D95044" w:rsidRDefault="00712C6E">
      <w:pPr>
        <w:ind w:right="14" w:firstLine="0"/>
      </w:pPr>
      <w:r>
        <w:t>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w:t>
      </w:r>
    </w:p>
    <w:p w14:paraId="4CCD7895" w14:textId="77777777" w:rsidR="00D95044" w:rsidRDefault="00712C6E">
      <w:pPr>
        <w:spacing w:after="717" w:line="240" w:lineRule="auto"/>
        <w:ind w:right="14" w:firstLine="0"/>
      </w:pPr>
      <w:r>
        <w:t>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w:t>
      </w:r>
    </w:p>
    <w:p w14:paraId="0197D93B" w14:textId="77777777" w:rsidR="00D95044" w:rsidRDefault="00712C6E">
      <w:pPr>
        <w:pStyle w:val="Heading3"/>
        <w:numPr>
          <w:ilvl w:val="2"/>
          <w:numId w:val="11"/>
        </w:numPr>
        <w:tabs>
          <w:tab w:val="left" w:pos="0"/>
        </w:tabs>
        <w:spacing w:after="0" w:line="240" w:lineRule="auto"/>
        <w:ind w:left="1113"/>
      </w:pPr>
      <w:r>
        <w:t>Representations and warranties</w:t>
      </w:r>
    </w:p>
    <w:p w14:paraId="39754B88" w14:textId="77777777" w:rsidR="00D95044" w:rsidRDefault="00712C6E">
      <w:pPr>
        <w:ind w:right="14" w:firstLine="0"/>
      </w:pPr>
      <w:r>
        <w:t>The Guarantor hereby represents and warrants to the Buyer that:</w:t>
      </w:r>
    </w:p>
    <w:p w14:paraId="63DF627E" w14:textId="77777777" w:rsidR="00D95044" w:rsidRDefault="00712C6E" w:rsidP="00712C6E">
      <w:pPr>
        <w:numPr>
          <w:ilvl w:val="0"/>
          <w:numId w:val="50"/>
        </w:numPr>
        <w:spacing w:after="11" w:line="240" w:lineRule="auto"/>
        <w:ind w:right="14" w:hanging="360"/>
      </w:pPr>
      <w:r>
        <w:t>the Guarantor is duly incorporated and is a validly existing company under the Laws of its place of incorporation</w:t>
      </w:r>
    </w:p>
    <w:p w14:paraId="0BD26906" w14:textId="77777777" w:rsidR="00D95044" w:rsidRDefault="00712C6E" w:rsidP="00712C6E">
      <w:pPr>
        <w:numPr>
          <w:ilvl w:val="0"/>
          <w:numId w:val="50"/>
        </w:numPr>
        <w:spacing w:after="22" w:line="240" w:lineRule="auto"/>
        <w:ind w:right="14" w:hanging="360"/>
      </w:pPr>
      <w:r>
        <w:t>has the capacity to sue or be sued in its own name</w:t>
      </w:r>
    </w:p>
    <w:p w14:paraId="2213B837" w14:textId="77777777" w:rsidR="00D95044" w:rsidRDefault="00712C6E" w:rsidP="00712C6E">
      <w:pPr>
        <w:numPr>
          <w:ilvl w:val="0"/>
          <w:numId w:val="50"/>
        </w:numPr>
        <w:spacing w:after="10" w:line="240" w:lineRule="auto"/>
        <w:ind w:right="14" w:hanging="360"/>
      </w:pPr>
      <w:r>
        <w:t xml:space="preserve">the Guarantor has power to carry on its business as now being conducted and to own its </w:t>
      </w:r>
      <w:proofErr w:type="gramStart"/>
      <w:r>
        <w:t>Property</w:t>
      </w:r>
      <w:proofErr w:type="gramEnd"/>
      <w:r>
        <w:t xml:space="preserve"> and other assets</w:t>
      </w:r>
    </w:p>
    <w:p w14:paraId="698ECFD3" w14:textId="77777777" w:rsidR="00D95044" w:rsidRDefault="00712C6E" w:rsidP="00712C6E">
      <w:pPr>
        <w:numPr>
          <w:ilvl w:val="0"/>
          <w:numId w:val="50"/>
        </w:numPr>
        <w:spacing w:after="8" w:line="240" w:lineRule="auto"/>
        <w:ind w:right="14" w:hanging="360"/>
      </w:pPr>
      <w:r>
        <w:t>the Guarantor has full power and authority to execute, deliver and perform its obligations under this Deed of Guarantee and no limitation on the powers of the Guarantor will be exceeded as a result of the Guarantor entering into this Deed of Guarantee</w:t>
      </w:r>
    </w:p>
    <w:p w14:paraId="26C7B42F" w14:textId="77777777" w:rsidR="00D95044" w:rsidRDefault="00712C6E" w:rsidP="00712C6E">
      <w:pPr>
        <w:numPr>
          <w:ilvl w:val="0"/>
          <w:numId w:val="50"/>
        </w:numPr>
        <w:spacing w:after="8" w:line="240" w:lineRule="auto"/>
        <w:ind w:right="14" w:hanging="360"/>
      </w:pPr>
      <w:r>
        <w:lastRenderedPageBreak/>
        <w:t>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w:t>
      </w:r>
    </w:p>
    <w:p w14:paraId="56584371" w14:textId="77777777" w:rsidR="00D95044" w:rsidRDefault="00712C6E">
      <w:pPr>
        <w:ind w:left="2573" w:right="14" w:hanging="360"/>
      </w:pPr>
      <w:r>
        <w:t>○ the Guarantor's memorandum and articles of association or other equivalent constitutional documents, any existing Law, statute, rule or Regulation or any judgment, decree or permit to which the Guarantor is subject</w:t>
      </w:r>
    </w:p>
    <w:p w14:paraId="13203420" w14:textId="77777777" w:rsidR="00D95044" w:rsidRDefault="00712C6E">
      <w:pPr>
        <w:spacing w:after="8" w:line="240" w:lineRule="auto"/>
        <w:ind w:left="2573" w:right="14" w:hanging="360"/>
      </w:pPr>
      <w:r>
        <w:t>○ the terms of any agreement or other document to which the Guarantor is a party or which is binding upon it or any of its assets</w:t>
      </w:r>
    </w:p>
    <w:p w14:paraId="557C5C95" w14:textId="77777777" w:rsidR="00D95044" w:rsidRDefault="00712C6E">
      <w:pPr>
        <w:ind w:left="2573" w:right="14" w:hanging="360"/>
      </w:pPr>
      <w:r>
        <w:t>○ all governmental and other authorisations, approvals, licences and consents, required or desirable</w:t>
      </w:r>
    </w:p>
    <w:p w14:paraId="1EF8995F" w14:textId="77777777" w:rsidR="00D95044" w:rsidRDefault="00712C6E">
      <w:pPr>
        <w:spacing w:after="729" w:line="240" w:lineRule="auto"/>
        <w:ind w:right="14" w:firstLine="0"/>
      </w:pPr>
      <w:r>
        <w:t>This Deed of Guarantee is the legal valid and binding obligation of the Guarantor and is enforceable against the Guarantor in accordance with its terms.</w:t>
      </w:r>
    </w:p>
    <w:p w14:paraId="422091CD" w14:textId="77777777" w:rsidR="00D95044" w:rsidRDefault="00712C6E">
      <w:pPr>
        <w:pStyle w:val="Heading3"/>
        <w:numPr>
          <w:ilvl w:val="2"/>
          <w:numId w:val="11"/>
        </w:numPr>
        <w:tabs>
          <w:tab w:val="left" w:pos="0"/>
        </w:tabs>
        <w:spacing w:after="6" w:line="240" w:lineRule="auto"/>
        <w:ind w:left="1113"/>
      </w:pPr>
      <w:r>
        <w:t>Payments and set-off</w:t>
      </w:r>
    </w:p>
    <w:p w14:paraId="76863977" w14:textId="77777777" w:rsidR="00D95044" w:rsidRDefault="00712C6E">
      <w:pPr>
        <w:ind w:right="14" w:firstLine="0"/>
      </w:pPr>
      <w:r>
        <w:t>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14:paraId="16577BD3" w14:textId="77777777" w:rsidR="00D95044" w:rsidRDefault="00712C6E">
      <w:pPr>
        <w:ind w:right="14" w:firstLine="0"/>
      </w:pPr>
      <w:r>
        <w:t>The Guarantor will pay interest on any amount due under this Deed of Guarantee at the applicable rate under the Late Payment of Commercial Debts (Interest) Act 1998, accruing on a daily basis from the due date up to the date of actual payment, whether before or after judgment.</w:t>
      </w:r>
    </w:p>
    <w:p w14:paraId="35360F37" w14:textId="77777777" w:rsidR="00D95044" w:rsidRDefault="00712C6E">
      <w:pPr>
        <w:spacing w:after="766" w:line="240" w:lineRule="auto"/>
        <w:ind w:right="14" w:firstLine="0"/>
      </w:pPr>
      <w:r>
        <w:t>The Guarantor will reimburse the Buyer for all legal and other costs (including VAT) incurred by the Buyer in connection with the enforcement of this Deed of Guarantee.</w:t>
      </w:r>
    </w:p>
    <w:p w14:paraId="75F28858" w14:textId="77777777" w:rsidR="00D95044" w:rsidRDefault="00712C6E">
      <w:pPr>
        <w:pStyle w:val="Heading3"/>
        <w:numPr>
          <w:ilvl w:val="2"/>
          <w:numId w:val="11"/>
        </w:numPr>
        <w:tabs>
          <w:tab w:val="left" w:pos="0"/>
        </w:tabs>
        <w:spacing w:after="2" w:line="240" w:lineRule="auto"/>
        <w:ind w:left="1113"/>
      </w:pPr>
      <w:r>
        <w:t>Guarantor’s acknowledgement</w:t>
      </w:r>
    </w:p>
    <w:p w14:paraId="7465903A" w14:textId="77777777" w:rsidR="00D95044" w:rsidRDefault="00712C6E">
      <w:pPr>
        <w:spacing w:after="0" w:line="240" w:lineRule="auto"/>
        <w:ind w:right="14" w:firstLine="0"/>
      </w:pPr>
      <w:r>
        <w:t>The Guarantor warrants, acknowledges and confirms to the Buyer that it has not entered into this</w:t>
      </w:r>
    </w:p>
    <w:p w14:paraId="775AEF70" w14:textId="77777777" w:rsidR="00D95044" w:rsidRDefault="00712C6E">
      <w:pPr>
        <w:spacing w:after="0" w:line="240" w:lineRule="auto"/>
        <w:ind w:right="14" w:firstLine="0"/>
      </w:pPr>
      <w:r>
        <w:t>Deed of Guarantee in reliance upon the Buyer nor been induced to enter into this Deed of</w:t>
      </w:r>
    </w:p>
    <w:p w14:paraId="76A08AF4" w14:textId="77777777" w:rsidR="00D95044" w:rsidRDefault="00712C6E">
      <w:pPr>
        <w:spacing w:after="717" w:line="240" w:lineRule="auto"/>
        <w:ind w:right="14" w:firstLine="0"/>
      </w:pPr>
      <w:r>
        <w:t>Guarantee by any representation, warranty or undertaking made by, or on behalf of the Buyer, (whether express or implied and whether following statute or otherwise) which is not in this Deed of Guarantee.</w:t>
      </w:r>
    </w:p>
    <w:p w14:paraId="07FFA8CE" w14:textId="77777777" w:rsidR="00D95044" w:rsidRDefault="00712C6E">
      <w:pPr>
        <w:pStyle w:val="Heading3"/>
        <w:numPr>
          <w:ilvl w:val="2"/>
          <w:numId w:val="11"/>
        </w:numPr>
        <w:tabs>
          <w:tab w:val="left" w:pos="0"/>
        </w:tabs>
        <w:spacing w:after="2" w:line="240" w:lineRule="auto"/>
        <w:ind w:left="1113"/>
      </w:pPr>
      <w:r>
        <w:lastRenderedPageBreak/>
        <w:t>Assignment</w:t>
      </w:r>
    </w:p>
    <w:p w14:paraId="75FBAB8B" w14:textId="77777777" w:rsidR="00D95044" w:rsidRDefault="00712C6E">
      <w:pPr>
        <w:ind w:right="14" w:firstLine="0"/>
      </w:pPr>
      <w:r>
        <w:t>The Buyer will be entitled to assign or transfer the benefit of this Deed of Guarantee at any time to any person without the consent of the Guarantor being required and any such assignment or transfer will not release the Guarantor from its liability under this Guarantee.</w:t>
      </w:r>
    </w:p>
    <w:p w14:paraId="52F0E2FD" w14:textId="77777777" w:rsidR="00D95044" w:rsidRDefault="00712C6E">
      <w:pPr>
        <w:ind w:right="14" w:firstLine="0"/>
      </w:pPr>
      <w:r>
        <w:t>The Guarantor may not assign or transfer any of its rights or obligations under this Deed of Guarantee.</w:t>
      </w:r>
    </w:p>
    <w:p w14:paraId="7E40E889" w14:textId="77777777" w:rsidR="00D95044" w:rsidRDefault="00712C6E">
      <w:pPr>
        <w:pStyle w:val="Heading3"/>
        <w:numPr>
          <w:ilvl w:val="2"/>
          <w:numId w:val="11"/>
        </w:numPr>
        <w:tabs>
          <w:tab w:val="left" w:pos="0"/>
        </w:tabs>
        <w:spacing w:after="7" w:line="240" w:lineRule="auto"/>
        <w:ind w:left="1113"/>
      </w:pPr>
      <w:r>
        <w:t>Severance</w:t>
      </w:r>
    </w:p>
    <w:p w14:paraId="1B25CDCD" w14:textId="77777777" w:rsidR="00D95044" w:rsidRDefault="00712C6E">
      <w:pPr>
        <w:spacing w:after="729" w:line="240" w:lineRule="auto"/>
        <w:ind w:right="14" w:firstLine="0"/>
      </w:pPr>
      <w:r>
        <w:t>If any provision of this Deed of Guarantee is held invalid, illegal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w:t>
      </w:r>
    </w:p>
    <w:p w14:paraId="1454F908" w14:textId="77777777" w:rsidR="00D95044" w:rsidRDefault="00712C6E">
      <w:pPr>
        <w:pStyle w:val="Heading3"/>
        <w:numPr>
          <w:ilvl w:val="2"/>
          <w:numId w:val="11"/>
        </w:numPr>
        <w:tabs>
          <w:tab w:val="left" w:pos="0"/>
        </w:tabs>
        <w:spacing w:after="4" w:line="240" w:lineRule="auto"/>
        <w:ind w:left="1113"/>
      </w:pPr>
      <w:r>
        <w:t>Third-party rights</w:t>
      </w:r>
    </w:p>
    <w:p w14:paraId="1AE26D4B" w14:textId="77777777" w:rsidR="00D95044" w:rsidRDefault="00712C6E">
      <w:pPr>
        <w:spacing w:after="732" w:line="278" w:lineRule="auto"/>
        <w:ind w:left="1133" w:right="54" w:firstLine="0"/>
        <w:jc w:val="both"/>
      </w:pPr>
      <w:r>
        <w:t>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w:t>
      </w:r>
    </w:p>
    <w:p w14:paraId="7B87915C" w14:textId="77777777" w:rsidR="00D95044" w:rsidRDefault="00712C6E">
      <w:pPr>
        <w:pStyle w:val="Heading3"/>
        <w:numPr>
          <w:ilvl w:val="2"/>
          <w:numId w:val="11"/>
        </w:numPr>
        <w:tabs>
          <w:tab w:val="left" w:pos="0"/>
        </w:tabs>
        <w:spacing w:after="2" w:line="240" w:lineRule="auto"/>
        <w:ind w:left="1113"/>
      </w:pPr>
      <w:r>
        <w:t>Governing law</w:t>
      </w:r>
    </w:p>
    <w:p w14:paraId="1AE082B1" w14:textId="77777777" w:rsidR="00D95044" w:rsidRDefault="00712C6E">
      <w:pPr>
        <w:ind w:right="14" w:firstLine="0"/>
      </w:pPr>
      <w:r>
        <w:t>This Deed of Guarantee, and any non-Contractual obligations arising out of or in connection with it, will be governed by and construed in accordance with English Law.</w:t>
      </w:r>
    </w:p>
    <w:p w14:paraId="320274FA" w14:textId="77777777" w:rsidR="00D95044" w:rsidRDefault="00712C6E">
      <w:pPr>
        <w:ind w:right="14" w:firstLine="0"/>
      </w:pPr>
      <w:r>
        <w:t>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w:t>
      </w:r>
    </w:p>
    <w:p w14:paraId="234E68E6" w14:textId="77777777" w:rsidR="00D95044" w:rsidRDefault="00712C6E">
      <w:pPr>
        <w:ind w:right="14" w:firstLine="0"/>
      </w:pPr>
      <w:r>
        <w:t>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w:t>
      </w:r>
    </w:p>
    <w:p w14:paraId="121AFD60" w14:textId="77777777" w:rsidR="00D95044" w:rsidRDefault="00712C6E">
      <w:pPr>
        <w:ind w:right="14" w:firstLine="0"/>
      </w:pPr>
      <w:r>
        <w:t>The Guarantor irrevocably waives any objection which it may have now or in the future to the courts of England being nominated for this Clause on the ground of venue or otherwise and agrees not to claim that any such court is not a convenient or appropriate forum.</w:t>
      </w:r>
    </w:p>
    <w:p w14:paraId="3076F9BB" w14:textId="77777777" w:rsidR="00D95044" w:rsidRDefault="00712C6E">
      <w:pPr>
        <w:ind w:right="14" w:firstLine="0"/>
      </w:pPr>
      <w:r>
        <w:t>[The Guarantor hereby irrevocably designates, appoints and empowers [</w:t>
      </w:r>
      <w:r>
        <w:rPr>
          <w:b/>
        </w:rPr>
        <w:t>enter the Supplier name</w:t>
      </w:r>
      <w:r>
        <w:t xml:space="preserve">] [or a suitable alternative to be agreed if the Supplier's registered </w:t>
      </w:r>
      <w:r>
        <w:lastRenderedPageBreak/>
        <w:t>office is not in England or Wales] either at its registered office or on fax number [</w:t>
      </w:r>
      <w:r>
        <w:rPr>
          <w:b/>
        </w:rPr>
        <w:t>insert fax number</w:t>
      </w:r>
      <w:r>
        <w:t>]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w:t>
      </w:r>
    </w:p>
    <w:p w14:paraId="5F575B11" w14:textId="77777777" w:rsidR="00D95044" w:rsidRDefault="00712C6E">
      <w:pPr>
        <w:ind w:right="14" w:firstLine="0"/>
      </w:pPr>
      <w:r>
        <w:t>IN WITNESS whereof the Guarantor has caused this instrument to be executed and delivered as a Deed the day and year first before written.</w:t>
      </w:r>
    </w:p>
    <w:p w14:paraId="354D76BD" w14:textId="77777777" w:rsidR="00D95044" w:rsidRDefault="00712C6E">
      <w:pPr>
        <w:ind w:right="14" w:firstLine="0"/>
      </w:pPr>
      <w:r>
        <w:t>EXECUTED as a DEED by</w:t>
      </w:r>
    </w:p>
    <w:p w14:paraId="77D10926" w14:textId="77777777" w:rsidR="00D95044" w:rsidRDefault="00712C6E">
      <w:pPr>
        <w:pStyle w:val="Heading4"/>
        <w:numPr>
          <w:ilvl w:val="3"/>
          <w:numId w:val="11"/>
        </w:numPr>
        <w:tabs>
          <w:tab w:val="left" w:pos="0"/>
        </w:tabs>
        <w:ind w:left="1123" w:right="3672"/>
      </w:pPr>
      <w:r>
        <w:rPr>
          <w:b w:val="0"/>
        </w:rPr>
        <w:t>[</w:t>
      </w:r>
      <w:r>
        <w:t>Insert name of the Guarantor</w:t>
      </w:r>
      <w:r>
        <w:rPr>
          <w:b w:val="0"/>
        </w:rPr>
        <w:t>] acting by [</w:t>
      </w:r>
      <w:r>
        <w:t>Insert names</w:t>
      </w:r>
      <w:r>
        <w:rPr>
          <w:b w:val="0"/>
        </w:rPr>
        <w:t>]</w:t>
      </w:r>
    </w:p>
    <w:p w14:paraId="2958E480" w14:textId="77777777" w:rsidR="00D95044" w:rsidRDefault="00712C6E">
      <w:pPr>
        <w:ind w:right="14" w:firstLine="0"/>
      </w:pPr>
      <w:r>
        <w:t>Director</w:t>
      </w:r>
    </w:p>
    <w:p w14:paraId="5242D957" w14:textId="77777777" w:rsidR="00D95044" w:rsidRDefault="00712C6E">
      <w:pPr>
        <w:tabs>
          <w:tab w:val="center" w:pos="2006"/>
          <w:tab w:val="center" w:pos="5773"/>
        </w:tabs>
        <w:ind w:left="0" w:firstLine="0"/>
      </w:pPr>
      <w:r>
        <w:rPr>
          <w:rFonts w:ascii="Calibri" w:eastAsia="Calibri" w:hAnsi="Calibri" w:cs="Calibri"/>
        </w:rPr>
        <w:tab/>
      </w:r>
      <w:r>
        <w:t xml:space="preserve">Director/Secretary </w:t>
      </w:r>
      <w:r>
        <w:tab/>
      </w:r>
      <w:r>
        <w:br w:type="page"/>
      </w:r>
    </w:p>
    <w:p w14:paraId="6998CC73" w14:textId="77777777" w:rsidR="00D95044" w:rsidRDefault="00712C6E">
      <w:pPr>
        <w:pStyle w:val="Heading2"/>
        <w:numPr>
          <w:ilvl w:val="1"/>
          <w:numId w:val="11"/>
        </w:numPr>
        <w:tabs>
          <w:tab w:val="left" w:pos="0"/>
        </w:tabs>
        <w:ind w:left="1113"/>
      </w:pPr>
      <w:r>
        <w:lastRenderedPageBreak/>
        <w:t>Schedule 6: Glossary and interpretations</w:t>
      </w:r>
    </w:p>
    <w:p w14:paraId="25E83C8F" w14:textId="77777777" w:rsidR="00D95044" w:rsidRDefault="00712C6E">
      <w:pPr>
        <w:spacing w:after="0" w:line="240" w:lineRule="auto"/>
        <w:ind w:right="14" w:firstLine="0"/>
      </w:pPr>
      <w:r>
        <w:t>In this Call-Off Contract the following expressions mean:</w:t>
      </w:r>
    </w:p>
    <w:tbl>
      <w:tblPr>
        <w:tblW w:w="8901" w:type="dxa"/>
        <w:tblInd w:w="9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96" w:type="dxa"/>
          <w:bottom w:w="159" w:type="dxa"/>
          <w:right w:w="87" w:type="dxa"/>
        </w:tblCellMar>
        <w:tblLook w:val="0000" w:firstRow="0" w:lastRow="0" w:firstColumn="0" w:lastColumn="0" w:noHBand="0" w:noVBand="0"/>
      </w:tblPr>
      <w:tblGrid>
        <w:gridCol w:w="2622"/>
        <w:gridCol w:w="6279"/>
      </w:tblGrid>
      <w:tr w:rsidR="00D95044" w14:paraId="2939614B" w14:textId="77777777" w:rsidTr="0084171E">
        <w:trPr>
          <w:trHeight w:val="451"/>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5967F930" w14:textId="77777777" w:rsidR="00D95044" w:rsidRDefault="00712C6E">
            <w:pPr>
              <w:spacing w:after="0" w:line="252" w:lineRule="auto"/>
              <w:ind w:left="0" w:firstLine="0"/>
            </w:pPr>
            <w:r>
              <w:rPr>
                <w:b/>
              </w:rPr>
              <w:t>Expression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04CF8BF8" w14:textId="77777777" w:rsidR="00D95044" w:rsidRDefault="00712C6E">
            <w:pPr>
              <w:spacing w:after="0" w:line="252" w:lineRule="auto"/>
              <w:ind w:left="2" w:firstLine="0"/>
            </w:pPr>
            <w:r>
              <w:rPr>
                <w:b/>
              </w:rPr>
              <w:t>Meaning</w:t>
            </w:r>
          </w:p>
        </w:tc>
      </w:tr>
      <w:tr w:rsidR="00D95044" w14:paraId="68BBD739" w14:textId="77777777" w:rsidTr="0084171E">
        <w:trPr>
          <w:trHeight w:val="814"/>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19563691" w14:textId="77777777" w:rsidR="00D95044" w:rsidRDefault="00712C6E">
            <w:pPr>
              <w:spacing w:after="0" w:line="252" w:lineRule="auto"/>
              <w:ind w:left="0" w:firstLine="0"/>
            </w:pPr>
            <w:r>
              <w:rPr>
                <w:b/>
              </w:rPr>
              <w:t>Additional Services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1B78149F" w14:textId="77777777" w:rsidR="00D95044" w:rsidRDefault="00712C6E">
            <w:pPr>
              <w:spacing w:after="0" w:line="252" w:lineRule="auto"/>
              <w:ind w:left="2" w:firstLine="0"/>
            </w:pPr>
            <w:r w:rsidRPr="00695CCD">
              <w:t>Any services ancillary to the G-Cloud Services that are in the scope of Framework Agreement Clause 2 (Services) which a Buyer may request.</w:t>
            </w:r>
          </w:p>
        </w:tc>
      </w:tr>
      <w:tr w:rsidR="00D95044" w14:paraId="0798FC3D"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093CA025" w14:textId="77777777" w:rsidR="00D95044" w:rsidRDefault="00712C6E">
            <w:pPr>
              <w:spacing w:after="0" w:line="252" w:lineRule="auto"/>
              <w:ind w:left="0" w:firstLine="0"/>
            </w:pPr>
            <w:r>
              <w:rPr>
                <w:b/>
              </w:rPr>
              <w:t>Admission Agreement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75D85746" w14:textId="77777777" w:rsidR="00D95044" w:rsidRDefault="00712C6E">
            <w:pPr>
              <w:spacing w:after="0" w:line="252" w:lineRule="auto"/>
              <w:ind w:left="2" w:firstLine="0"/>
            </w:pPr>
            <w:r>
              <w:t>The agreement to be entered into to enable the Supplier to participate in the relevant Civil Service pension scheme(s).</w:t>
            </w:r>
          </w:p>
        </w:tc>
      </w:tr>
      <w:tr w:rsidR="00D95044" w14:paraId="1AF489EB" w14:textId="77777777">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1311618A" w14:textId="77777777" w:rsidR="00D95044" w:rsidRDefault="00712C6E">
            <w:pPr>
              <w:spacing w:after="0" w:line="252" w:lineRule="auto"/>
              <w:ind w:left="0" w:firstLine="0"/>
            </w:pPr>
            <w:r>
              <w:rPr>
                <w:b/>
              </w:rPr>
              <w:t>Application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1CD7B983" w14:textId="77777777" w:rsidR="00D95044" w:rsidRDefault="00712C6E">
            <w:pPr>
              <w:spacing w:after="0" w:line="252" w:lineRule="auto"/>
              <w:ind w:left="2" w:firstLine="0"/>
            </w:pPr>
            <w:r>
              <w:t>The response submitted by the Supplier to the Invitation to Tender (known as the Invitation to Apply on the Platform).</w:t>
            </w:r>
          </w:p>
        </w:tc>
      </w:tr>
      <w:tr w:rsidR="00D95044" w14:paraId="7A3B9586"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325BC01C" w14:textId="77777777" w:rsidR="00D95044" w:rsidRDefault="00712C6E">
            <w:pPr>
              <w:spacing w:after="0" w:line="252" w:lineRule="auto"/>
              <w:ind w:left="0" w:firstLine="0"/>
            </w:pPr>
            <w:r>
              <w:rPr>
                <w:b/>
              </w:rPr>
              <w:t>Audit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04E5AD72" w14:textId="77777777" w:rsidR="00D95044" w:rsidRDefault="00712C6E">
            <w:pPr>
              <w:spacing w:after="0" w:line="252" w:lineRule="auto"/>
              <w:ind w:left="2" w:firstLine="0"/>
            </w:pPr>
            <w:r>
              <w:t>An audit carried out under the incorporated Framework Agreement clauses.</w:t>
            </w:r>
          </w:p>
        </w:tc>
      </w:tr>
      <w:tr w:rsidR="00D95044" w14:paraId="25159FB5" w14:textId="77777777">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5AE42ED6" w14:textId="77777777" w:rsidR="00D95044" w:rsidRDefault="00712C6E">
            <w:pPr>
              <w:spacing w:after="0" w:line="252" w:lineRule="auto"/>
              <w:ind w:left="0" w:firstLine="0"/>
            </w:pPr>
            <w:r>
              <w:rPr>
                <w:b/>
              </w:rPr>
              <w:t>Background IPRs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7EE5BD00" w14:textId="77777777" w:rsidR="00D95044" w:rsidRDefault="00712C6E">
            <w:pPr>
              <w:spacing w:after="38" w:line="252" w:lineRule="auto"/>
              <w:ind w:left="2" w:firstLine="0"/>
            </w:pPr>
            <w:r>
              <w:t>For each Party, IPRs:</w:t>
            </w:r>
          </w:p>
          <w:p w14:paraId="4E90B378" w14:textId="77777777" w:rsidR="00D95044" w:rsidRDefault="00712C6E">
            <w:pPr>
              <w:numPr>
                <w:ilvl w:val="0"/>
                <w:numId w:val="38"/>
              </w:numPr>
              <w:spacing w:after="8" w:line="252" w:lineRule="auto"/>
              <w:ind w:right="31" w:hanging="360"/>
            </w:pPr>
            <w:r>
              <w:t>owned by that Party before the date of this Call-Off Contract</w:t>
            </w:r>
          </w:p>
          <w:p w14:paraId="2041CFD9" w14:textId="77777777" w:rsidR="00D95044" w:rsidRDefault="00712C6E">
            <w:pPr>
              <w:spacing w:after="0" w:line="276" w:lineRule="auto"/>
              <w:ind w:left="722" w:right="27" w:firstLine="0"/>
            </w:pPr>
            <w:r>
              <w:t>(</w:t>
            </w:r>
            <w:proofErr w:type="gramStart"/>
            <w:r>
              <w:t>as</w:t>
            </w:r>
            <w:proofErr w:type="gramEnd"/>
            <w:r>
              <w:t xml:space="preserve"> may be enhanced and/or modified but not as a consequence of the Services) including IPRs contained in any of the Party's Know-How, documentation and processes</w:t>
            </w:r>
          </w:p>
          <w:p w14:paraId="17CF75BA" w14:textId="77777777" w:rsidR="00D95044" w:rsidRDefault="00712C6E">
            <w:pPr>
              <w:numPr>
                <w:ilvl w:val="0"/>
                <w:numId w:val="38"/>
              </w:numPr>
              <w:spacing w:after="215" w:line="276" w:lineRule="auto"/>
              <w:ind w:right="31" w:hanging="360"/>
            </w:pPr>
            <w:r>
              <w:t>created by the Party independently of this Call-Off Contract, or</w:t>
            </w:r>
          </w:p>
          <w:p w14:paraId="0CE41566" w14:textId="77777777" w:rsidR="00D95044" w:rsidRDefault="00712C6E">
            <w:pPr>
              <w:spacing w:after="0" w:line="252" w:lineRule="auto"/>
              <w:ind w:left="2" w:firstLine="0"/>
            </w:pPr>
            <w:r>
              <w:t>For the Buyer, Crown Copyright which isn’t available to the Supplier otherwise than under this Call-Off Contract, but excluding IPRs owned by that Party in Buyer software or Supplier software.</w:t>
            </w:r>
          </w:p>
        </w:tc>
      </w:tr>
      <w:tr w:rsidR="00D95044" w14:paraId="0968A524"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499C9854" w14:textId="77777777" w:rsidR="00D95044" w:rsidRDefault="00712C6E">
            <w:pPr>
              <w:spacing w:after="0" w:line="252" w:lineRule="auto"/>
              <w:ind w:left="0" w:firstLine="0"/>
            </w:pPr>
            <w:r>
              <w:rPr>
                <w:b/>
              </w:rPr>
              <w:t>Buyer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178CA37D" w14:textId="77777777" w:rsidR="00D95044" w:rsidRDefault="00712C6E">
            <w:pPr>
              <w:spacing w:after="0" w:line="252" w:lineRule="auto"/>
              <w:ind w:left="2" w:firstLine="0"/>
            </w:pPr>
            <w:r>
              <w:t>The contracting authority ordering services as set out in the Order Form.</w:t>
            </w:r>
          </w:p>
        </w:tc>
      </w:tr>
      <w:tr w:rsidR="00D95044" w14:paraId="03EFAF03" w14:textId="77777777" w:rsidTr="0084171E">
        <w:trPr>
          <w:trHeight w:val="689"/>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0E94086F" w14:textId="77777777" w:rsidR="00D95044" w:rsidRDefault="00712C6E">
            <w:pPr>
              <w:spacing w:after="0" w:line="252" w:lineRule="auto"/>
              <w:ind w:left="0" w:firstLine="0"/>
            </w:pPr>
            <w:r>
              <w:rPr>
                <w:b/>
              </w:rPr>
              <w:t>Buyer Data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60144032" w14:textId="77777777" w:rsidR="00D95044" w:rsidRDefault="00712C6E">
            <w:pPr>
              <w:spacing w:after="0" w:line="252" w:lineRule="auto"/>
              <w:ind w:left="2" w:firstLine="0"/>
            </w:pPr>
            <w:r>
              <w:t>All data supplied by the Buyer to the Supplier including Personal Data and Service Data that is owned and managed by the Buyer.</w:t>
            </w:r>
          </w:p>
        </w:tc>
      </w:tr>
      <w:tr w:rsidR="00D95044" w14:paraId="61F329DE" w14:textId="77777777" w:rsidTr="0084171E">
        <w:trPr>
          <w:trHeight w:val="838"/>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1D19A856" w14:textId="77777777" w:rsidR="00D95044" w:rsidRDefault="00712C6E">
            <w:pPr>
              <w:spacing w:after="0" w:line="252" w:lineRule="auto"/>
              <w:ind w:left="0" w:firstLine="0"/>
            </w:pPr>
            <w:r>
              <w:rPr>
                <w:b/>
              </w:rPr>
              <w:lastRenderedPageBreak/>
              <w:t>Buyer Personal Data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7C5B9F17" w14:textId="77777777" w:rsidR="00D95044" w:rsidRDefault="00712C6E">
            <w:pPr>
              <w:spacing w:after="0" w:line="252" w:lineRule="auto"/>
              <w:ind w:left="2" w:firstLine="0"/>
            </w:pPr>
            <w:r>
              <w:t>The Personal Data supplied by the Buyer to the Supplier for purposes of, or in connection with, this Call-Off Contract.</w:t>
            </w:r>
          </w:p>
        </w:tc>
      </w:tr>
      <w:tr w:rsidR="00D95044" w14:paraId="066789A8" w14:textId="77777777" w:rsidTr="0084171E">
        <w:trPr>
          <w:trHeight w:val="667"/>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489A14DF" w14:textId="77777777" w:rsidR="00D95044" w:rsidRDefault="00712C6E">
            <w:pPr>
              <w:spacing w:after="0" w:line="252" w:lineRule="auto"/>
              <w:ind w:left="0" w:firstLine="0"/>
            </w:pPr>
            <w:r>
              <w:rPr>
                <w:b/>
              </w:rPr>
              <w:t>Buyer Representative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5A1F8614" w14:textId="77777777" w:rsidR="00D95044" w:rsidRDefault="00712C6E">
            <w:pPr>
              <w:spacing w:after="0" w:line="252" w:lineRule="auto"/>
              <w:ind w:left="2" w:firstLine="0"/>
            </w:pPr>
            <w:r>
              <w:t>The representative appointed by the Buyer under this Call-Off Contract.</w:t>
            </w:r>
          </w:p>
        </w:tc>
      </w:tr>
    </w:tbl>
    <w:p w14:paraId="4D18A415" w14:textId="77777777" w:rsidR="00D95044" w:rsidRDefault="00712C6E">
      <w:pPr>
        <w:spacing w:after="0" w:line="252" w:lineRule="auto"/>
        <w:ind w:left="0" w:firstLine="0"/>
        <w:jc w:val="both"/>
      </w:pPr>
      <w:r>
        <w:t xml:space="preserve"> </w:t>
      </w:r>
    </w:p>
    <w:tbl>
      <w:tblPr>
        <w:tblW w:w="8901" w:type="dxa"/>
        <w:tblInd w:w="9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416" w:type="dxa"/>
          <w:left w:w="96" w:type="dxa"/>
          <w:bottom w:w="159" w:type="dxa"/>
          <w:right w:w="63" w:type="dxa"/>
        </w:tblCellMar>
        <w:tblLook w:val="0000" w:firstRow="0" w:lastRow="0" w:firstColumn="0" w:lastColumn="0" w:noHBand="0" w:noVBand="0"/>
      </w:tblPr>
      <w:tblGrid>
        <w:gridCol w:w="2622"/>
        <w:gridCol w:w="6279"/>
      </w:tblGrid>
      <w:tr w:rsidR="00D95044" w14:paraId="5C721349" w14:textId="77777777" w:rsidTr="0084171E">
        <w:trPr>
          <w:trHeight w:val="821"/>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455BA05B" w14:textId="77777777" w:rsidR="00D95044" w:rsidRDefault="00712C6E">
            <w:pPr>
              <w:spacing w:after="0" w:line="252" w:lineRule="auto"/>
              <w:ind w:left="0" w:firstLine="0"/>
            </w:pPr>
            <w:r>
              <w:rPr>
                <w:b/>
              </w:rPr>
              <w:t>Buyer Software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67239E05" w14:textId="77777777" w:rsidR="00D95044" w:rsidRDefault="00712C6E">
            <w:pPr>
              <w:spacing w:after="0" w:line="252" w:lineRule="auto"/>
              <w:ind w:left="2" w:firstLine="0"/>
            </w:pPr>
            <w:r>
              <w:t>Software owned by or licensed to the Buyer (other than under this Agreement), which is or will be used by the Supplier to provide the Services.</w:t>
            </w:r>
          </w:p>
        </w:tc>
      </w:tr>
      <w:tr w:rsidR="00D95044" w14:paraId="48DF09AE" w14:textId="77777777" w:rsidTr="0084171E">
        <w:trPr>
          <w:trHeight w:val="1663"/>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1F5ABFD2" w14:textId="77777777" w:rsidR="00D95044" w:rsidRDefault="00712C6E">
            <w:pPr>
              <w:spacing w:after="0" w:line="252" w:lineRule="auto"/>
              <w:ind w:left="0" w:firstLine="0"/>
            </w:pPr>
            <w:r>
              <w:rPr>
                <w:b/>
              </w:rPr>
              <w:t>Call-Off Contract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777DAF21" w14:textId="77777777" w:rsidR="00D95044" w:rsidRDefault="00712C6E">
            <w:pPr>
              <w:spacing w:after="1" w:line="252" w:lineRule="auto"/>
              <w:ind w:left="2" w:firstLine="0"/>
            </w:pPr>
            <w:r>
              <w:t>This call-off contract entered into following the provisions of the</w:t>
            </w:r>
          </w:p>
          <w:p w14:paraId="2BB48F02" w14:textId="77777777" w:rsidR="00D95044" w:rsidRDefault="00712C6E">
            <w:pPr>
              <w:spacing w:after="0" w:line="252" w:lineRule="auto"/>
              <w:ind w:left="2" w:firstLine="0"/>
            </w:pPr>
            <w:r>
              <w:t>Framework Agreement for the provision of Services made between the Buyer and the Supplier comprising the Order Form, the Call-Off terms and conditions, the Call-Off schedules and the Collaboration Agreement.</w:t>
            </w:r>
          </w:p>
        </w:tc>
      </w:tr>
      <w:tr w:rsidR="00D95044" w14:paraId="31D29872" w14:textId="77777777" w:rsidTr="0084171E">
        <w:trPr>
          <w:trHeight w:val="688"/>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2F833CC4" w14:textId="77777777" w:rsidR="00D95044" w:rsidRDefault="00712C6E">
            <w:pPr>
              <w:spacing w:after="0" w:line="252" w:lineRule="auto"/>
              <w:ind w:left="0" w:firstLine="0"/>
            </w:pPr>
            <w:r>
              <w:rPr>
                <w:b/>
              </w:rPr>
              <w:t>Charges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58BEFBE6" w14:textId="77777777" w:rsidR="00D95044" w:rsidRDefault="00712C6E">
            <w:pPr>
              <w:spacing w:after="0" w:line="252" w:lineRule="auto"/>
              <w:ind w:left="2" w:firstLine="0"/>
            </w:pPr>
            <w:r>
              <w:t>The prices (excluding any applicable VAT), payable to the Supplier by the Buyer under this Call-Off Contract.</w:t>
            </w:r>
          </w:p>
        </w:tc>
      </w:tr>
      <w:tr w:rsidR="00D95044" w14:paraId="758836CF" w14:textId="77777777" w:rsidTr="0084171E">
        <w:trPr>
          <w:trHeight w:val="1530"/>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772F2AD9" w14:textId="77777777" w:rsidR="00D95044" w:rsidRDefault="00712C6E">
            <w:pPr>
              <w:spacing w:after="0" w:line="252" w:lineRule="auto"/>
              <w:ind w:left="0" w:firstLine="0"/>
            </w:pPr>
            <w:r>
              <w:rPr>
                <w:b/>
              </w:rPr>
              <w:t>Collaboration Agreement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678BB413" w14:textId="77777777" w:rsidR="00D95044" w:rsidRDefault="00712C6E">
            <w:pPr>
              <w:spacing w:after="0" w:line="252" w:lineRule="auto"/>
              <w:ind w:left="2" w:firstLine="0"/>
            </w:pPr>
            <w: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D95044" w14:paraId="1DCFF3D7"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05AB9159" w14:textId="77777777" w:rsidR="00D95044" w:rsidRDefault="00712C6E">
            <w:pPr>
              <w:spacing w:after="0" w:line="252" w:lineRule="auto"/>
              <w:ind w:left="0" w:firstLine="0"/>
            </w:pPr>
            <w:r>
              <w:rPr>
                <w:b/>
              </w:rPr>
              <w:t>Commercially Sensitive</w:t>
            </w:r>
            <w:r>
              <w:t xml:space="preserve"> </w:t>
            </w:r>
            <w:r>
              <w:rPr>
                <w:b/>
              </w:rPr>
              <w:t>Information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21F3B769" w14:textId="77777777" w:rsidR="00D95044" w:rsidRDefault="00712C6E">
            <w:pPr>
              <w:spacing w:after="0" w:line="252" w:lineRule="auto"/>
              <w:ind w:left="2" w:right="6" w:firstLine="0"/>
            </w:pPr>
            <w:r>
              <w:t>Information, which the Buyer has been notified about by the Supplier in writing before the Start date with full details of why the Information is deemed to be commercially sensitive.</w:t>
            </w:r>
          </w:p>
        </w:tc>
      </w:tr>
      <w:tr w:rsidR="00D95044" w14:paraId="475913B2" w14:textId="77777777">
        <w:trPr>
          <w:trHeight w:val="3452"/>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4DCA3787" w14:textId="77777777" w:rsidR="00D95044" w:rsidRDefault="00712C6E">
            <w:pPr>
              <w:spacing w:after="0" w:line="252" w:lineRule="auto"/>
              <w:ind w:left="0" w:firstLine="0"/>
            </w:pPr>
            <w:r>
              <w:rPr>
                <w:b/>
              </w:rPr>
              <w:lastRenderedPageBreak/>
              <w:t>Confidential Information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61C10743" w14:textId="77777777" w:rsidR="00D95044" w:rsidRDefault="00712C6E">
            <w:pPr>
              <w:spacing w:after="0" w:line="300" w:lineRule="auto"/>
              <w:ind w:left="2" w:firstLine="0"/>
            </w:pPr>
            <w:r>
              <w:t>Data, Personal Data and any information, which may include (but isn’t limited to) any:</w:t>
            </w:r>
          </w:p>
          <w:p w14:paraId="454091A5" w14:textId="77777777" w:rsidR="00D95044" w:rsidRDefault="00712C6E">
            <w:pPr>
              <w:numPr>
                <w:ilvl w:val="0"/>
                <w:numId w:val="40"/>
              </w:numPr>
              <w:spacing w:after="0" w:line="278" w:lineRule="auto"/>
              <w:ind w:hanging="360"/>
            </w:pPr>
            <w:r>
              <w:t>information about business, affairs, developments, trade secrets, know-how, personnel, and third parties, including all Intellectual Property Rights (IPRs), together with all information derived from any of the above</w:t>
            </w:r>
          </w:p>
          <w:p w14:paraId="59204DE4" w14:textId="77777777" w:rsidR="00D95044" w:rsidRDefault="00712C6E">
            <w:pPr>
              <w:numPr>
                <w:ilvl w:val="0"/>
                <w:numId w:val="40"/>
              </w:numPr>
              <w:spacing w:after="0" w:line="252" w:lineRule="auto"/>
              <w:ind w:hanging="360"/>
            </w:pPr>
            <w:r>
              <w:t xml:space="preserve">other information clearly designated as being confidential or which ought reasonably </w:t>
            </w:r>
            <w:proofErr w:type="gramStart"/>
            <w:r>
              <w:t>be</w:t>
            </w:r>
            <w:proofErr w:type="gramEnd"/>
            <w:r>
              <w:t xml:space="preserve"> considered to be confidential (whether or not it is marked 'confidential').</w:t>
            </w:r>
          </w:p>
        </w:tc>
      </w:tr>
      <w:tr w:rsidR="00D95044" w14:paraId="22ACE38E" w14:textId="77777777" w:rsidTr="0084171E">
        <w:trPr>
          <w:trHeight w:val="762"/>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3F5574C6" w14:textId="77777777" w:rsidR="00D95044" w:rsidRDefault="00712C6E">
            <w:pPr>
              <w:spacing w:after="0" w:line="252" w:lineRule="auto"/>
              <w:ind w:left="0" w:firstLine="0"/>
            </w:pPr>
            <w:r>
              <w:rPr>
                <w:b/>
              </w:rPr>
              <w:t>Control</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4C6D92FD" w14:textId="77777777" w:rsidR="00D95044" w:rsidRDefault="00712C6E">
            <w:pPr>
              <w:spacing w:after="0" w:line="252" w:lineRule="auto"/>
              <w:ind w:left="2" w:firstLine="0"/>
            </w:pPr>
            <w:r>
              <w:t>‘Control’ as defined in section 1124 and 450 of the Corporation Tax Act 2010. 'Controls' and 'Controlled' will be interpreted accordingly.</w:t>
            </w:r>
          </w:p>
        </w:tc>
      </w:tr>
      <w:tr w:rsidR="00D95044" w14:paraId="594A6B5B" w14:textId="77777777" w:rsidTr="0084171E">
        <w:trPr>
          <w:trHeight w:val="499"/>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5DA28AC9" w14:textId="77777777" w:rsidR="00D95044" w:rsidRDefault="00712C6E">
            <w:pPr>
              <w:spacing w:after="0" w:line="252" w:lineRule="auto"/>
              <w:ind w:left="0" w:firstLine="0"/>
            </w:pPr>
            <w:r>
              <w:rPr>
                <w:b/>
              </w:rPr>
              <w:t>Controller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3FB336CF" w14:textId="77777777" w:rsidR="00D95044" w:rsidRDefault="00712C6E">
            <w:pPr>
              <w:spacing w:after="0" w:line="252" w:lineRule="auto"/>
              <w:ind w:left="2" w:firstLine="0"/>
            </w:pPr>
            <w:r>
              <w:t>Takes the meaning given in the UK GDPR.</w:t>
            </w:r>
          </w:p>
        </w:tc>
      </w:tr>
      <w:tr w:rsidR="00D95044" w14:paraId="43358CF1" w14:textId="77777777" w:rsidTr="0084171E">
        <w:trPr>
          <w:trHeight w:val="1110"/>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170558D4" w14:textId="77777777" w:rsidR="00D95044" w:rsidRDefault="00712C6E">
            <w:pPr>
              <w:spacing w:after="0" w:line="252" w:lineRule="auto"/>
              <w:ind w:left="0" w:firstLine="0"/>
            </w:pPr>
            <w:r>
              <w:rPr>
                <w:b/>
              </w:rPr>
              <w:t>Crown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432D7D87" w14:textId="77777777" w:rsidR="00D95044" w:rsidRDefault="00712C6E">
            <w:pPr>
              <w:spacing w:after="0" w:line="252" w:lineRule="auto"/>
              <w:ind w:left="2" w:firstLine="0"/>
            </w:pPr>
            <w: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bl>
    <w:p w14:paraId="786CDEC7" w14:textId="77777777" w:rsidR="00D95044" w:rsidRDefault="00712C6E">
      <w:pPr>
        <w:spacing w:after="0" w:line="252" w:lineRule="auto"/>
        <w:ind w:left="0" w:firstLine="0"/>
        <w:jc w:val="both"/>
      </w:pPr>
      <w:r>
        <w:t xml:space="preserve"> </w:t>
      </w:r>
    </w:p>
    <w:tbl>
      <w:tblPr>
        <w:tblW w:w="8901" w:type="dxa"/>
        <w:tblInd w:w="9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76" w:type="dxa"/>
          <w:left w:w="96" w:type="dxa"/>
          <w:bottom w:w="160" w:type="dxa"/>
          <w:right w:w="54" w:type="dxa"/>
        </w:tblCellMar>
        <w:tblLook w:val="0000" w:firstRow="0" w:lastRow="0" w:firstColumn="0" w:lastColumn="0" w:noHBand="0" w:noVBand="0"/>
      </w:tblPr>
      <w:tblGrid>
        <w:gridCol w:w="2622"/>
        <w:gridCol w:w="6279"/>
      </w:tblGrid>
      <w:tr w:rsidR="00D95044" w14:paraId="1634DB1E" w14:textId="77777777" w:rsidTr="0084171E">
        <w:trPr>
          <w:trHeight w:val="1428"/>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03AB6159" w14:textId="77777777" w:rsidR="00D95044" w:rsidRDefault="00712C6E">
            <w:pPr>
              <w:spacing w:after="0" w:line="252" w:lineRule="auto"/>
              <w:ind w:left="0" w:firstLine="0"/>
            </w:pPr>
            <w:r>
              <w:rPr>
                <w:b/>
              </w:rPr>
              <w:t>Data Loss Event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60C239EB" w14:textId="77777777" w:rsidR="00D95044" w:rsidRDefault="00712C6E">
            <w:pPr>
              <w:spacing w:after="0" w:line="252" w:lineRule="auto"/>
              <w:ind w:left="2" w:right="45" w:firstLine="0"/>
            </w:pPr>
            <w:r>
              <w:t>Event that results, or may result, in unauthorised access to Personal Data held by the Processor under this Call-Off Contract and/or actual or potential loss and/or destruction of Personal Data in breach of this Agreement, including any Personal Data Breach.</w:t>
            </w:r>
          </w:p>
        </w:tc>
      </w:tr>
      <w:tr w:rsidR="00D95044" w14:paraId="7EBCB339" w14:textId="77777777" w:rsidTr="0084171E">
        <w:trPr>
          <w:trHeight w:val="631"/>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04C6D336" w14:textId="77777777" w:rsidR="00D95044" w:rsidRDefault="00712C6E">
            <w:pPr>
              <w:spacing w:after="0" w:line="252" w:lineRule="auto"/>
              <w:ind w:left="0" w:firstLine="0"/>
            </w:pPr>
            <w:r>
              <w:rPr>
                <w:b/>
              </w:rPr>
              <w:t>Data Protection Impact</w:t>
            </w:r>
            <w:r>
              <w:t xml:space="preserve"> </w:t>
            </w:r>
            <w:r>
              <w:rPr>
                <w:b/>
              </w:rPr>
              <w:t>Assessment (DPIA)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5AA172C4" w14:textId="77777777" w:rsidR="00D95044" w:rsidRDefault="00712C6E">
            <w:pPr>
              <w:spacing w:after="0" w:line="252" w:lineRule="auto"/>
              <w:ind w:left="2" w:firstLine="0"/>
            </w:pPr>
            <w:r>
              <w:t>An assessment by the Controller of the impact of the envisaged Processing on the protection of Personal Data.</w:t>
            </w:r>
          </w:p>
        </w:tc>
      </w:tr>
      <w:tr w:rsidR="00D95044" w14:paraId="61116329" w14:textId="77777777">
        <w:trPr>
          <w:trHeight w:val="1632"/>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283492BC" w14:textId="77777777" w:rsidR="00D95044" w:rsidRDefault="00712C6E">
            <w:pPr>
              <w:spacing w:after="0" w:line="252" w:lineRule="auto"/>
              <w:ind w:left="0" w:firstLine="0"/>
            </w:pPr>
            <w:r>
              <w:rPr>
                <w:b/>
              </w:rPr>
              <w:t>Data Protection</w:t>
            </w:r>
            <w:r>
              <w:t xml:space="preserve"> </w:t>
            </w:r>
            <w:r>
              <w:rPr>
                <w:b/>
              </w:rPr>
              <w:t>Legislation (DPL)</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03EE080C" w14:textId="77777777" w:rsidR="00D95044" w:rsidRDefault="00712C6E">
            <w:pPr>
              <w:spacing w:after="2" w:line="252" w:lineRule="auto"/>
              <w:ind w:left="2" w:firstLine="0"/>
            </w:pPr>
            <w:r>
              <w:t>(i) the UK GDPR as amended from time to time; (ii) the DPA 2018 to</w:t>
            </w:r>
          </w:p>
          <w:p w14:paraId="5DB76E5A" w14:textId="77777777" w:rsidR="00D95044" w:rsidRDefault="00712C6E">
            <w:pPr>
              <w:spacing w:after="0" w:line="252" w:lineRule="auto"/>
              <w:ind w:left="722" w:firstLine="0"/>
            </w:pPr>
            <w:r>
              <w:t>the extent that it relates to Processing of Personal Data and privacy; (iii) all applicable Law about the Processing of Personal Data and privacy.</w:t>
            </w:r>
          </w:p>
        </w:tc>
      </w:tr>
      <w:tr w:rsidR="00D95044" w14:paraId="24405F97" w14:textId="77777777" w:rsidTr="0084171E">
        <w:trPr>
          <w:trHeight w:val="378"/>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73160E62" w14:textId="77777777" w:rsidR="00D95044" w:rsidRDefault="00712C6E">
            <w:pPr>
              <w:spacing w:after="0" w:line="252" w:lineRule="auto"/>
              <w:ind w:left="0" w:firstLine="0"/>
            </w:pPr>
            <w:r>
              <w:rPr>
                <w:b/>
              </w:rPr>
              <w:t>Data Subject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3032B46C" w14:textId="77777777" w:rsidR="00D95044" w:rsidRDefault="00712C6E">
            <w:pPr>
              <w:spacing w:after="0" w:line="252" w:lineRule="auto"/>
              <w:ind w:left="2" w:firstLine="0"/>
            </w:pPr>
            <w:r>
              <w:t>Takes the meaning given in the UK GDPR</w:t>
            </w:r>
          </w:p>
        </w:tc>
      </w:tr>
      <w:tr w:rsidR="00D95044" w14:paraId="53050373" w14:textId="77777777">
        <w:trPr>
          <w:trHeight w:val="3992"/>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549FDADA" w14:textId="77777777" w:rsidR="00D95044" w:rsidRDefault="00712C6E">
            <w:pPr>
              <w:spacing w:after="0" w:line="252" w:lineRule="auto"/>
              <w:ind w:left="0" w:firstLine="0"/>
            </w:pPr>
            <w:r>
              <w:rPr>
                <w:b/>
              </w:rPr>
              <w:lastRenderedPageBreak/>
              <w:t>Default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139BC37A" w14:textId="77777777" w:rsidR="00D95044" w:rsidRDefault="00712C6E">
            <w:pPr>
              <w:spacing w:after="17" w:line="252" w:lineRule="auto"/>
              <w:ind w:left="2" w:firstLine="0"/>
            </w:pPr>
            <w:r>
              <w:t>Default is any:</w:t>
            </w:r>
          </w:p>
          <w:p w14:paraId="59A6D079" w14:textId="77777777" w:rsidR="00D95044" w:rsidRDefault="00712C6E">
            <w:pPr>
              <w:numPr>
                <w:ilvl w:val="0"/>
                <w:numId w:val="1"/>
              </w:numPr>
              <w:spacing w:after="10" w:line="280" w:lineRule="auto"/>
              <w:ind w:right="17" w:hanging="360"/>
            </w:pPr>
            <w:r>
              <w:t>breach of the obligations of the Supplier (including any fundamental breach or breach of a fundamental term)</w:t>
            </w:r>
          </w:p>
          <w:p w14:paraId="6F9891CA" w14:textId="77777777" w:rsidR="00D95044" w:rsidRDefault="00712C6E">
            <w:pPr>
              <w:numPr>
                <w:ilvl w:val="0"/>
                <w:numId w:val="1"/>
              </w:numPr>
              <w:spacing w:after="215" w:line="278" w:lineRule="auto"/>
              <w:ind w:right="17" w:hanging="360"/>
            </w:pPr>
            <w:bookmarkStart w:id="15" w:name="_3rdcrjn" w:colFirst="0" w:colLast="0"/>
            <w:bookmarkEnd w:id="15"/>
            <w:r>
              <w:t>other default, negligence or negligent statement of the Supplier, of its Subcontractors or any Supplier Staff (whether by act or omission), in connection with or in relation to this Call-Off Contract</w:t>
            </w:r>
          </w:p>
          <w:p w14:paraId="4B1DD86F" w14:textId="77777777" w:rsidR="00D95044" w:rsidRDefault="00712C6E">
            <w:pPr>
              <w:spacing w:after="0" w:line="252" w:lineRule="auto"/>
              <w:ind w:left="2" w:firstLine="0"/>
            </w:pPr>
            <w:r>
              <w:t>Unless otherwise specified in the Framework Agreement the Supplier is liable to CCS for a Default of the Framework Agreement and in relation to a Default of the Call-Off Contract, the Supplier is liable to the Buyer.</w:t>
            </w:r>
          </w:p>
        </w:tc>
      </w:tr>
      <w:tr w:rsidR="00D95044" w14:paraId="2B74B9CA" w14:textId="77777777" w:rsidTr="0084171E">
        <w:trPr>
          <w:trHeight w:val="412"/>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0262268D" w14:textId="77777777" w:rsidR="00D95044" w:rsidRDefault="00712C6E">
            <w:pPr>
              <w:spacing w:after="0" w:line="252" w:lineRule="auto"/>
              <w:ind w:left="0" w:firstLine="0"/>
            </w:pPr>
            <w:r>
              <w:rPr>
                <w:b/>
              </w:rPr>
              <w:t>DPA 2018</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0A6DA58D" w14:textId="77777777" w:rsidR="00D95044" w:rsidRDefault="00712C6E">
            <w:pPr>
              <w:spacing w:after="0" w:line="252" w:lineRule="auto"/>
              <w:ind w:left="2" w:firstLine="0"/>
            </w:pPr>
            <w:r>
              <w:t>Data Protection Act 2018.</w:t>
            </w:r>
          </w:p>
        </w:tc>
      </w:tr>
      <w:tr w:rsidR="00D95044" w14:paraId="64B4AB00" w14:textId="77777777" w:rsidTr="0084171E">
        <w:trPr>
          <w:trHeight w:val="635"/>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38084142" w14:textId="77777777" w:rsidR="00D95044" w:rsidRDefault="00712C6E">
            <w:pPr>
              <w:spacing w:after="0" w:line="252" w:lineRule="auto"/>
              <w:ind w:left="0" w:firstLine="0"/>
              <w:jc w:val="both"/>
            </w:pPr>
            <w:r>
              <w:rPr>
                <w:b/>
              </w:rPr>
              <w:t>Employment Regulations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2FBC4520" w14:textId="77777777" w:rsidR="00D95044" w:rsidRDefault="00712C6E">
            <w:pPr>
              <w:spacing w:after="0" w:line="252" w:lineRule="auto"/>
              <w:ind w:left="2" w:firstLine="0"/>
            </w:pPr>
            <w:r>
              <w:t xml:space="preserve">The Transfer of Undertakings (Protection of Employment) Regulations 2006 (SI 2006/246) (‘TUPE’) </w:t>
            </w:r>
            <w:r>
              <w:tab/>
              <w:t>.</w:t>
            </w:r>
          </w:p>
        </w:tc>
      </w:tr>
      <w:tr w:rsidR="00D95044" w14:paraId="7BBAD4E6" w14:textId="77777777" w:rsidTr="0084171E">
        <w:trPr>
          <w:trHeight w:val="493"/>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0210F8B1" w14:textId="77777777" w:rsidR="00D95044" w:rsidRDefault="00712C6E">
            <w:pPr>
              <w:spacing w:after="0" w:line="252" w:lineRule="auto"/>
              <w:ind w:left="0" w:firstLine="0"/>
            </w:pPr>
            <w:r>
              <w:rPr>
                <w:b/>
              </w:rPr>
              <w:t>End</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60216209" w14:textId="77777777" w:rsidR="00D95044" w:rsidRDefault="00712C6E">
            <w:pPr>
              <w:spacing w:after="0" w:line="252" w:lineRule="auto"/>
              <w:ind w:left="2" w:firstLine="0"/>
            </w:pPr>
            <w:r>
              <w:t>Means to terminate; and Ended and Ending are construed accordingly.</w:t>
            </w:r>
          </w:p>
        </w:tc>
      </w:tr>
      <w:tr w:rsidR="00D95044" w14:paraId="7CAE2CAD" w14:textId="77777777" w:rsidTr="0084171E">
        <w:trPr>
          <w:trHeight w:val="1031"/>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49868666" w14:textId="77777777" w:rsidR="00D95044" w:rsidRDefault="00712C6E">
            <w:pPr>
              <w:spacing w:after="0" w:line="252" w:lineRule="auto"/>
              <w:ind w:left="0" w:firstLine="0"/>
            </w:pPr>
            <w:r>
              <w:rPr>
                <w:b/>
              </w:rPr>
              <w:t>Environmental</w:t>
            </w:r>
          </w:p>
          <w:p w14:paraId="48DEC0DC" w14:textId="77777777" w:rsidR="00D95044" w:rsidRDefault="00712C6E">
            <w:pPr>
              <w:spacing w:after="0" w:line="252" w:lineRule="auto"/>
              <w:ind w:left="0" w:firstLine="0"/>
            </w:pPr>
            <w:r>
              <w:rPr>
                <w:b/>
              </w:rPr>
              <w:t>Information Regulations or EIR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24998E8A" w14:textId="77777777" w:rsidR="00D95044" w:rsidRDefault="00712C6E">
            <w:pPr>
              <w:spacing w:after="2" w:line="252" w:lineRule="auto"/>
              <w:ind w:left="2" w:firstLine="0"/>
            </w:pPr>
            <w:r>
              <w:t>The Environmental Information Regulations 2004 together with any guidance or codes of practice issued by the Information</w:t>
            </w:r>
          </w:p>
          <w:p w14:paraId="31FE1D13" w14:textId="77777777" w:rsidR="00D95044" w:rsidRDefault="00712C6E">
            <w:pPr>
              <w:spacing w:after="0" w:line="252" w:lineRule="auto"/>
              <w:ind w:left="2" w:firstLine="0"/>
            </w:pPr>
            <w:r>
              <w:t>Commissioner or relevant government department about the regulations.</w:t>
            </w:r>
          </w:p>
        </w:tc>
      </w:tr>
      <w:tr w:rsidR="00D95044" w14:paraId="72F2BD6C" w14:textId="77777777" w:rsidTr="0084171E">
        <w:trPr>
          <w:trHeight w:val="1462"/>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40F4F3B1" w14:textId="77777777" w:rsidR="00D95044" w:rsidRDefault="00712C6E">
            <w:pPr>
              <w:spacing w:after="0" w:line="252" w:lineRule="auto"/>
              <w:ind w:left="0" w:firstLine="0"/>
            </w:pPr>
            <w:r>
              <w:rPr>
                <w:b/>
              </w:rPr>
              <w:t>Equipment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1035971C" w14:textId="77777777" w:rsidR="00D95044" w:rsidRDefault="00712C6E">
            <w:pPr>
              <w:spacing w:after="0" w:line="252" w:lineRule="auto"/>
              <w:ind w:left="2" w:firstLine="0"/>
            </w:pPr>
            <w:r>
              <w:t>The Supplier’s hardware, computer and telecoms devices, plant, materials and such other items supplied and used by the Supplier (but not hired, leased or loaned from CCS or the Buyer) in the performance of its obligations under this Call-Off Contract.</w:t>
            </w:r>
          </w:p>
        </w:tc>
      </w:tr>
    </w:tbl>
    <w:p w14:paraId="6559D789" w14:textId="77777777" w:rsidR="00D95044" w:rsidRDefault="00712C6E">
      <w:pPr>
        <w:spacing w:after="0" w:line="252" w:lineRule="auto"/>
        <w:ind w:left="0" w:firstLine="0"/>
        <w:jc w:val="both"/>
      </w:pPr>
      <w:r>
        <w:t xml:space="preserve"> </w:t>
      </w:r>
    </w:p>
    <w:p w14:paraId="42AE93FD" w14:textId="77777777" w:rsidR="00D95044" w:rsidRDefault="00D95044">
      <w:pPr>
        <w:spacing w:after="0" w:line="252" w:lineRule="auto"/>
        <w:ind w:left="0" w:right="830" w:firstLine="0"/>
      </w:pPr>
    </w:p>
    <w:tbl>
      <w:tblPr>
        <w:tblW w:w="8901" w:type="dxa"/>
        <w:tblInd w:w="9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416" w:type="dxa"/>
          <w:left w:w="96" w:type="dxa"/>
          <w:bottom w:w="160" w:type="dxa"/>
          <w:right w:w="68" w:type="dxa"/>
        </w:tblCellMar>
        <w:tblLook w:val="0000" w:firstRow="0" w:lastRow="0" w:firstColumn="0" w:lastColumn="0" w:noHBand="0" w:noVBand="0"/>
      </w:tblPr>
      <w:tblGrid>
        <w:gridCol w:w="2622"/>
        <w:gridCol w:w="6279"/>
      </w:tblGrid>
      <w:tr w:rsidR="00D95044" w14:paraId="7E8549E8"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3E7015FF" w14:textId="77777777" w:rsidR="00D95044" w:rsidRDefault="00712C6E">
            <w:pPr>
              <w:spacing w:after="0" w:line="252" w:lineRule="auto"/>
              <w:ind w:left="0" w:firstLine="0"/>
            </w:pPr>
            <w:r>
              <w:rPr>
                <w:b/>
              </w:rPr>
              <w:t>ESI Reference Number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6D089D3E" w14:textId="77777777" w:rsidR="00D95044" w:rsidRDefault="00712C6E">
            <w:pPr>
              <w:spacing w:after="0" w:line="252" w:lineRule="auto"/>
              <w:ind w:left="2" w:right="6" w:firstLine="0"/>
            </w:pPr>
            <w:r>
              <w:t xml:space="preserve">The </w:t>
            </w:r>
            <w:proofErr w:type="gramStart"/>
            <w:r>
              <w:t>14 digit</w:t>
            </w:r>
            <w:proofErr w:type="gramEnd"/>
            <w:r>
              <w:t xml:space="preserve"> ESI reference number from the summary of the outcome screen of the ESI tool.</w:t>
            </w:r>
          </w:p>
        </w:tc>
      </w:tr>
      <w:tr w:rsidR="00D95044" w14:paraId="5E15B41A" w14:textId="77777777" w:rsidTr="0084171E">
        <w:trPr>
          <w:trHeight w:val="1414"/>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5A71492F" w14:textId="77777777" w:rsidR="00D95044" w:rsidRDefault="00712C6E">
            <w:pPr>
              <w:spacing w:after="0" w:line="252" w:lineRule="auto"/>
              <w:ind w:left="0" w:right="141" w:firstLine="0"/>
              <w:jc w:val="both"/>
            </w:pPr>
            <w:r>
              <w:rPr>
                <w:b/>
              </w:rPr>
              <w:lastRenderedPageBreak/>
              <w:t>Employment Status</w:t>
            </w:r>
            <w:r>
              <w:t xml:space="preserve"> </w:t>
            </w:r>
            <w:r>
              <w:rPr>
                <w:b/>
              </w:rPr>
              <w:t>Indicator test tool or ESI tool</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47116C50" w14:textId="4E072ED0" w:rsidR="00D95044" w:rsidRDefault="00712C6E">
            <w:pPr>
              <w:spacing w:after="19" w:line="276" w:lineRule="auto"/>
              <w:ind w:left="2" w:firstLine="0"/>
            </w:pPr>
            <w:r>
              <w:t>The HMRC Employment Status Indicator test tool. The most up-to</w:t>
            </w:r>
            <w:r w:rsidR="000F53C8">
              <w:t>-</w:t>
            </w:r>
            <w:r>
              <w:t>date version must be used. At the time of drafting the tool may be found here:</w:t>
            </w:r>
          </w:p>
          <w:bookmarkStart w:id="16" w:name="_26in1rg" w:colFirst="0" w:colLast="0"/>
          <w:bookmarkEnd w:id="16"/>
          <w:p w14:paraId="0275038C" w14:textId="77777777" w:rsidR="00D95044" w:rsidRDefault="00712C6E">
            <w:pPr>
              <w:spacing w:after="0" w:line="252" w:lineRule="auto"/>
              <w:ind w:left="2" w:right="33" w:firstLine="0"/>
              <w:jc w:val="both"/>
            </w:pPr>
            <w:r>
              <w:fldChar w:fldCharType="begin"/>
            </w:r>
            <w:r>
              <w:instrText xml:space="preserve"> HYPERLINK "https://www.gov.uk/guidance/check-employment-status-for-tax" \h </w:instrText>
            </w:r>
            <w:r>
              <w:fldChar w:fldCharType="separate"/>
            </w:r>
            <w:r>
              <w:rPr>
                <w:color w:val="0000FF"/>
                <w:u w:val="single"/>
              </w:rPr>
              <w:t>https://www.gov.uk/guidance/check-employment-status-fortax</w:t>
            </w:r>
            <w:r>
              <w:rPr>
                <w:color w:val="0000FF"/>
                <w:u w:val="single"/>
              </w:rPr>
              <w:fldChar w:fldCharType="end"/>
            </w:r>
            <w:hyperlink r:id="rId32">
              <w:r>
                <w:rPr>
                  <w:color w:val="0563C1"/>
                  <w:u w:val="single"/>
                </w:rPr>
                <w:t xml:space="preserve"> </w:t>
              </w:r>
            </w:hyperlink>
          </w:p>
        </w:tc>
      </w:tr>
      <w:tr w:rsidR="00D95044" w14:paraId="6989AFF1" w14:textId="77777777" w:rsidTr="0084171E">
        <w:trPr>
          <w:trHeight w:val="394"/>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01AB23AA" w14:textId="77777777" w:rsidR="00D95044" w:rsidRDefault="00712C6E">
            <w:pPr>
              <w:spacing w:after="0" w:line="252" w:lineRule="auto"/>
              <w:ind w:left="0" w:firstLine="0"/>
            </w:pPr>
            <w:r>
              <w:rPr>
                <w:b/>
              </w:rPr>
              <w:t>Expiry Date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1D83EF8D" w14:textId="77777777" w:rsidR="00D95044" w:rsidRDefault="00712C6E">
            <w:pPr>
              <w:spacing w:after="0" w:line="252" w:lineRule="auto"/>
              <w:ind w:left="2" w:firstLine="0"/>
            </w:pPr>
            <w:r>
              <w:t>The expiry date of this Call-Off Contract in the Order Form.</w:t>
            </w:r>
          </w:p>
        </w:tc>
      </w:tr>
      <w:tr w:rsidR="00D95044" w14:paraId="1F90BD7D" w14:textId="77777777">
        <w:trPr>
          <w:trHeight w:val="7494"/>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622F9879" w14:textId="77777777" w:rsidR="00D95044" w:rsidRDefault="00712C6E">
            <w:pPr>
              <w:spacing w:after="0" w:line="252" w:lineRule="auto"/>
              <w:ind w:left="0" w:firstLine="0"/>
            </w:pPr>
            <w:r>
              <w:rPr>
                <w:b/>
              </w:rPr>
              <w:t>Force Majeure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56F957B0" w14:textId="77777777" w:rsidR="00D95044" w:rsidRDefault="00712C6E">
            <w:pPr>
              <w:spacing w:after="5" w:line="268" w:lineRule="auto"/>
              <w:ind w:left="2" w:firstLine="0"/>
            </w:pPr>
            <w:r>
              <w:t>A force Majeure event means anything affecting either Party's performance of their obligations arising from any:</w:t>
            </w:r>
          </w:p>
          <w:p w14:paraId="36A5CCD6" w14:textId="77777777" w:rsidR="00D95044" w:rsidRDefault="00712C6E">
            <w:pPr>
              <w:numPr>
                <w:ilvl w:val="0"/>
                <w:numId w:val="4"/>
              </w:numPr>
              <w:spacing w:after="0" w:line="278" w:lineRule="auto"/>
              <w:ind w:hanging="360"/>
            </w:pPr>
            <w:r>
              <w:t>acts, events or omissions beyond the reasonable control of the affected Party</w:t>
            </w:r>
          </w:p>
          <w:p w14:paraId="11AFF5AD" w14:textId="77777777" w:rsidR="00D95044" w:rsidRDefault="00712C6E">
            <w:pPr>
              <w:numPr>
                <w:ilvl w:val="0"/>
                <w:numId w:val="4"/>
              </w:numPr>
              <w:spacing w:after="16" w:line="278" w:lineRule="auto"/>
              <w:ind w:hanging="360"/>
            </w:pPr>
            <w:r>
              <w:t>riots, war or armed conflict, acts of terrorism, nuclear, biological or chemical warfare</w:t>
            </w:r>
          </w:p>
          <w:p w14:paraId="2670AFB6" w14:textId="77777777" w:rsidR="00D95044" w:rsidRDefault="00712C6E">
            <w:pPr>
              <w:numPr>
                <w:ilvl w:val="0"/>
                <w:numId w:val="4"/>
              </w:numPr>
              <w:spacing w:after="26" w:line="264" w:lineRule="auto"/>
              <w:ind w:hanging="360"/>
            </w:pPr>
            <w:r>
              <w:t>acts of government, local government or Regulatory Bodies</w:t>
            </w:r>
          </w:p>
          <w:p w14:paraId="4C11A5FE" w14:textId="77777777" w:rsidR="00D95044" w:rsidRDefault="00712C6E">
            <w:pPr>
              <w:numPr>
                <w:ilvl w:val="0"/>
                <w:numId w:val="4"/>
              </w:numPr>
              <w:spacing w:after="21" w:line="252" w:lineRule="auto"/>
              <w:ind w:hanging="360"/>
            </w:pPr>
            <w:r>
              <w:t>fire, flood or disaster and any failure or shortage of power or fuel</w:t>
            </w:r>
          </w:p>
          <w:p w14:paraId="5C19E90C" w14:textId="77777777" w:rsidR="00D95044" w:rsidRDefault="00712C6E">
            <w:pPr>
              <w:numPr>
                <w:ilvl w:val="0"/>
                <w:numId w:val="4"/>
              </w:numPr>
              <w:spacing w:after="196" w:line="312" w:lineRule="auto"/>
              <w:ind w:hanging="360"/>
            </w:pPr>
            <w:r>
              <w:t>industrial dispute affecting a third party for which a substitute third party isn’t reasonably available</w:t>
            </w:r>
          </w:p>
          <w:p w14:paraId="690E6126" w14:textId="77777777" w:rsidR="00D95044" w:rsidRDefault="00712C6E">
            <w:pPr>
              <w:spacing w:after="19" w:line="252" w:lineRule="auto"/>
              <w:ind w:left="2" w:firstLine="0"/>
            </w:pPr>
            <w:r>
              <w:t>The following do not constitute a Force Majeure event:</w:t>
            </w:r>
          </w:p>
          <w:p w14:paraId="67B1EF4E" w14:textId="77777777" w:rsidR="00D95044" w:rsidRDefault="00712C6E">
            <w:pPr>
              <w:numPr>
                <w:ilvl w:val="0"/>
                <w:numId w:val="4"/>
              </w:numPr>
              <w:spacing w:after="0" w:line="312" w:lineRule="auto"/>
              <w:ind w:hanging="360"/>
            </w:pPr>
            <w:r>
              <w:t>any industrial dispute about the Supplier, its staff, or failure in the Supplier’s (or a Subcontractor's) supply chain</w:t>
            </w:r>
          </w:p>
          <w:p w14:paraId="303670E2" w14:textId="77777777" w:rsidR="00D95044" w:rsidRDefault="00712C6E">
            <w:pPr>
              <w:numPr>
                <w:ilvl w:val="0"/>
                <w:numId w:val="4"/>
              </w:numPr>
              <w:spacing w:after="11" w:line="278" w:lineRule="auto"/>
              <w:ind w:hanging="360"/>
            </w:pPr>
            <w:r>
              <w:t>any event which is attributable to the wilful act, neglect or failure to take reasonable precautions by the Party seeking to rely on Force Majeure</w:t>
            </w:r>
          </w:p>
          <w:p w14:paraId="33955702" w14:textId="77777777" w:rsidR="00D95044" w:rsidRDefault="00712C6E">
            <w:pPr>
              <w:numPr>
                <w:ilvl w:val="0"/>
                <w:numId w:val="4"/>
              </w:numPr>
              <w:spacing w:after="28" w:line="252" w:lineRule="auto"/>
              <w:ind w:hanging="360"/>
            </w:pPr>
            <w:r>
              <w:t>the event was foreseeable by the Party seeking to rely on Force</w:t>
            </w:r>
          </w:p>
          <w:p w14:paraId="0337B774" w14:textId="77777777" w:rsidR="00D95044" w:rsidRDefault="00712C6E">
            <w:pPr>
              <w:spacing w:after="17" w:line="252" w:lineRule="auto"/>
              <w:ind w:left="0" w:right="239" w:firstLine="0"/>
              <w:jc w:val="center"/>
            </w:pPr>
            <w:r>
              <w:t>Majeure at the time this Call-Off Contract was entered into</w:t>
            </w:r>
          </w:p>
          <w:p w14:paraId="0B859ACF" w14:textId="77777777" w:rsidR="00D95044" w:rsidRDefault="00712C6E">
            <w:pPr>
              <w:numPr>
                <w:ilvl w:val="0"/>
                <w:numId w:val="4"/>
              </w:numPr>
              <w:spacing w:after="0" w:line="252" w:lineRule="auto"/>
              <w:ind w:hanging="360"/>
            </w:pPr>
            <w:r>
              <w:t>any event which is attributable to the Party seeking to rely on Force Majeure and its failure to comply with its own business continuity and disaster recovery plans</w:t>
            </w:r>
          </w:p>
        </w:tc>
      </w:tr>
      <w:tr w:rsidR="00D95044" w14:paraId="2E69E70E" w14:textId="77777777">
        <w:trPr>
          <w:trHeight w:val="2091"/>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0EC2170E" w14:textId="77777777" w:rsidR="00D95044" w:rsidRDefault="00712C6E">
            <w:pPr>
              <w:spacing w:after="0" w:line="252" w:lineRule="auto"/>
              <w:ind w:left="0" w:firstLine="0"/>
            </w:pPr>
            <w:r>
              <w:rPr>
                <w:b/>
              </w:rPr>
              <w:t>Former Supplier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46FB3696" w14:textId="77777777" w:rsidR="00D95044" w:rsidRDefault="00712C6E">
            <w:pPr>
              <w:spacing w:after="0" w:line="252" w:lineRule="auto"/>
              <w:ind w:left="2" w:firstLine="0"/>
            </w:pPr>
            <w:r>
              <w:t>A supplier supplying services to the Buyer before the Start date that are the same as or substantially similar to the Services. This also includes any Subcontractor or the Supplier (or any subcontractor of the Subcontractor).</w:t>
            </w:r>
          </w:p>
        </w:tc>
      </w:tr>
      <w:tr w:rsidR="00D95044" w14:paraId="42666DB1" w14:textId="77777777" w:rsidTr="0084171E">
        <w:trPr>
          <w:trHeight w:val="706"/>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2FD1DC0E" w14:textId="77777777" w:rsidR="00D95044" w:rsidRDefault="00712C6E">
            <w:pPr>
              <w:spacing w:after="0" w:line="252" w:lineRule="auto"/>
              <w:ind w:left="0" w:firstLine="0"/>
            </w:pPr>
            <w:r>
              <w:rPr>
                <w:b/>
              </w:rPr>
              <w:lastRenderedPageBreak/>
              <w:t>Framework Agreement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20F3C201" w14:textId="77777777" w:rsidR="00D95044" w:rsidRDefault="00712C6E">
            <w:pPr>
              <w:spacing w:after="0" w:line="252" w:lineRule="auto"/>
              <w:ind w:left="2" w:firstLine="0"/>
              <w:jc w:val="both"/>
            </w:pPr>
            <w:r>
              <w:t>The clauses of framework agreement RM1557.13 together with the Framework Schedules.</w:t>
            </w:r>
          </w:p>
        </w:tc>
      </w:tr>
      <w:tr w:rsidR="00D95044" w14:paraId="33B9ECE8" w14:textId="77777777" w:rsidTr="0084171E">
        <w:trPr>
          <w:trHeight w:val="951"/>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6E8AE428" w14:textId="77777777" w:rsidR="00D95044" w:rsidRDefault="00712C6E">
            <w:pPr>
              <w:spacing w:after="0" w:line="252" w:lineRule="auto"/>
              <w:ind w:left="0" w:firstLine="0"/>
            </w:pPr>
            <w:r>
              <w:rPr>
                <w:b/>
              </w:rPr>
              <w:t>Fraud</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615FCFF6" w14:textId="77777777" w:rsidR="00D95044" w:rsidRDefault="00712C6E">
            <w:pPr>
              <w:spacing w:after="0" w:line="252" w:lineRule="auto"/>
              <w:ind w:left="2" w:firstLine="0"/>
            </w:pPr>
            <w:r>
              <w:t>Any offence under Laws creating offences in respect of fraudulent acts (including the Misrepresentation Act 1967) or at common law in respect of fraudulent acts in relation to this Call-Off Contract or</w:t>
            </w:r>
          </w:p>
        </w:tc>
      </w:tr>
    </w:tbl>
    <w:p w14:paraId="7EC24044" w14:textId="77777777" w:rsidR="00D95044" w:rsidRDefault="00712C6E">
      <w:pPr>
        <w:spacing w:after="0" w:line="252" w:lineRule="auto"/>
        <w:ind w:left="0" w:firstLine="0"/>
        <w:jc w:val="both"/>
      </w:pPr>
      <w:r>
        <w:t xml:space="preserve"> </w:t>
      </w:r>
    </w:p>
    <w:tbl>
      <w:tblPr>
        <w:tblW w:w="8901" w:type="dxa"/>
        <w:tblInd w:w="9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86" w:type="dxa"/>
          <w:left w:w="96" w:type="dxa"/>
          <w:bottom w:w="160" w:type="dxa"/>
          <w:right w:w="74" w:type="dxa"/>
        </w:tblCellMar>
        <w:tblLook w:val="0000" w:firstRow="0" w:lastRow="0" w:firstColumn="0" w:lastColumn="0" w:noHBand="0" w:noVBand="0"/>
      </w:tblPr>
      <w:tblGrid>
        <w:gridCol w:w="2622"/>
        <w:gridCol w:w="6279"/>
      </w:tblGrid>
      <w:tr w:rsidR="00D95044" w14:paraId="70190032" w14:textId="77777777">
        <w:trPr>
          <w:trHeight w:val="1082"/>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7D28758C" w14:textId="77777777" w:rsidR="00D95044" w:rsidRDefault="00712C6E">
            <w:pPr>
              <w:spacing w:after="0" w:line="252" w:lineRule="auto"/>
              <w:ind w:left="0" w:firstLine="0"/>
            </w:pP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14327E03" w14:textId="77777777" w:rsidR="00D95044" w:rsidRDefault="00712C6E">
            <w:pPr>
              <w:spacing w:after="0" w:line="252" w:lineRule="auto"/>
              <w:ind w:left="2" w:firstLine="0"/>
            </w:pPr>
            <w:r>
              <w:t>defrauding or attempting to defraud or conspiring to defraud the Crown.</w:t>
            </w:r>
          </w:p>
        </w:tc>
      </w:tr>
      <w:tr w:rsidR="00D95044" w14:paraId="2718378F" w14:textId="77777777" w:rsidTr="0084171E">
        <w:trPr>
          <w:trHeight w:val="1187"/>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0A296678" w14:textId="77777777" w:rsidR="00D95044" w:rsidRDefault="00712C6E">
            <w:pPr>
              <w:spacing w:after="0" w:line="252" w:lineRule="auto"/>
              <w:ind w:left="0" w:firstLine="0"/>
            </w:pPr>
            <w:r>
              <w:rPr>
                <w:b/>
              </w:rPr>
              <w:t>Freedom of Information</w:t>
            </w:r>
            <w:r>
              <w:t xml:space="preserve"> </w:t>
            </w:r>
            <w:r>
              <w:rPr>
                <w:b/>
              </w:rPr>
              <w:t xml:space="preserve">Act or </w:t>
            </w:r>
            <w:proofErr w:type="spellStart"/>
            <w:r>
              <w:rPr>
                <w:b/>
              </w:rPr>
              <w:t>FoIA</w:t>
            </w:r>
            <w:proofErr w:type="spellEnd"/>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714CB713" w14:textId="77777777" w:rsidR="00D95044" w:rsidRDefault="00712C6E">
            <w:pPr>
              <w:spacing w:after="0" w:line="252" w:lineRule="auto"/>
              <w:ind w:left="2" w:firstLine="0"/>
            </w:pPr>
            <w:r>
              <w:t>The Freedom of Information Act 2000 and any subordinate legislation made under the Act together with any guidance or codes of practice issued by the Information Commissioner or relevant government department in relation to the legislation.</w:t>
            </w:r>
          </w:p>
        </w:tc>
      </w:tr>
      <w:tr w:rsidR="00D95044" w14:paraId="25966EA8" w14:textId="77777777" w:rsidTr="0084171E">
        <w:trPr>
          <w:trHeight w:val="1619"/>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671832E7" w14:textId="77777777" w:rsidR="00D95044" w:rsidRDefault="00712C6E">
            <w:pPr>
              <w:spacing w:after="0" w:line="252" w:lineRule="auto"/>
              <w:ind w:left="0" w:firstLine="0"/>
            </w:pPr>
            <w:r>
              <w:rPr>
                <w:b/>
              </w:rPr>
              <w:t>G-Cloud Services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2665AC79" w14:textId="77777777" w:rsidR="00D95044" w:rsidRDefault="00712C6E">
            <w:pPr>
              <w:spacing w:after="0" w:line="252" w:lineRule="auto"/>
              <w:ind w:left="2" w:firstLine="0"/>
            </w:pPr>
            <w:r>
              <w:t>The cloud services described in Framework Agreement Clause 2 (Services) as defined by the Service Definition, the Supplier Terms and any related Application documentation, which the Supplier must make available to CCS and Buyers and those services which are deliverable by the Supplier under the Collaboration Agreement.</w:t>
            </w:r>
          </w:p>
        </w:tc>
      </w:tr>
      <w:tr w:rsidR="00D95044" w14:paraId="5A7AB9D9" w14:textId="77777777" w:rsidTr="0084171E">
        <w:trPr>
          <w:trHeight w:val="486"/>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171FEE90" w14:textId="77777777" w:rsidR="00D95044" w:rsidRDefault="00712C6E">
            <w:pPr>
              <w:spacing w:after="0" w:line="252" w:lineRule="auto"/>
              <w:ind w:left="0" w:firstLine="0"/>
            </w:pPr>
            <w:r>
              <w:rPr>
                <w:b/>
              </w:rPr>
              <w:t>UK GDPR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3F0FC163" w14:textId="77777777" w:rsidR="00D95044" w:rsidRDefault="00712C6E">
            <w:pPr>
              <w:spacing w:after="0" w:line="252" w:lineRule="auto"/>
              <w:ind w:left="2" w:firstLine="0"/>
            </w:pPr>
            <w:r>
              <w:t>The retained EU law version of the General Data Protection Regulation (Regulation (EU) 2016/679).</w:t>
            </w:r>
          </w:p>
        </w:tc>
      </w:tr>
      <w:tr w:rsidR="00D95044" w14:paraId="3DF2E853" w14:textId="77777777" w:rsidTr="0084171E">
        <w:trPr>
          <w:trHeight w:val="1575"/>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31388D3A" w14:textId="77777777" w:rsidR="00D95044" w:rsidRDefault="00712C6E">
            <w:pPr>
              <w:spacing w:after="0" w:line="252" w:lineRule="auto"/>
              <w:ind w:left="0" w:firstLine="0"/>
            </w:pPr>
            <w:r>
              <w:rPr>
                <w:b/>
              </w:rPr>
              <w:t>Good Industry Practice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618ECA47" w14:textId="77777777" w:rsidR="00D95044" w:rsidRDefault="00712C6E">
            <w:pPr>
              <w:spacing w:after="0" w:line="252" w:lineRule="auto"/>
              <w:ind w:left="2" w:firstLine="0"/>
            </w:pPr>
            <w: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D95044" w14:paraId="61B8A6C2" w14:textId="77777777" w:rsidTr="0084171E">
        <w:trPr>
          <w:trHeight w:val="611"/>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2AC78C86" w14:textId="77777777" w:rsidR="00D95044" w:rsidRDefault="00712C6E">
            <w:pPr>
              <w:spacing w:after="20" w:line="252" w:lineRule="auto"/>
              <w:ind w:left="0" w:firstLine="0"/>
            </w:pPr>
            <w:r>
              <w:rPr>
                <w:b/>
              </w:rPr>
              <w:t>Government</w:t>
            </w:r>
          </w:p>
          <w:p w14:paraId="4466B863" w14:textId="77777777" w:rsidR="00D95044" w:rsidRDefault="00712C6E">
            <w:pPr>
              <w:spacing w:after="0" w:line="252" w:lineRule="auto"/>
              <w:ind w:left="0" w:firstLine="0"/>
            </w:pPr>
            <w:r>
              <w:rPr>
                <w:b/>
              </w:rPr>
              <w:t>Procurement Card</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33BC8149" w14:textId="77777777" w:rsidR="00D95044" w:rsidRDefault="00712C6E">
            <w:pPr>
              <w:spacing w:after="0" w:line="252" w:lineRule="auto"/>
              <w:ind w:left="2" w:firstLine="0"/>
            </w:pPr>
            <w:r>
              <w:t>The government’s preferred method of purchasing and payment for low value goods or services.</w:t>
            </w:r>
          </w:p>
        </w:tc>
      </w:tr>
      <w:tr w:rsidR="00D95044" w14:paraId="27F9DEC7" w14:textId="77777777">
        <w:trPr>
          <w:trHeight w:val="1042"/>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03E24722" w14:textId="77777777" w:rsidR="00D95044" w:rsidRDefault="00712C6E">
            <w:pPr>
              <w:spacing w:after="0" w:line="252" w:lineRule="auto"/>
              <w:ind w:left="0" w:firstLine="0"/>
            </w:pPr>
            <w:r>
              <w:rPr>
                <w:b/>
              </w:rPr>
              <w:t>Guarantee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1ACF90FC" w14:textId="77777777" w:rsidR="00D95044" w:rsidRDefault="00712C6E">
            <w:pPr>
              <w:spacing w:after="0" w:line="252" w:lineRule="auto"/>
              <w:ind w:left="2" w:firstLine="0"/>
            </w:pPr>
            <w:r>
              <w:t>The guarantee described in Schedule 5.</w:t>
            </w:r>
          </w:p>
        </w:tc>
      </w:tr>
      <w:tr w:rsidR="00D95044" w14:paraId="28FC1EFF" w14:textId="77777777">
        <w:trPr>
          <w:trHeight w:val="1885"/>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37E439DB" w14:textId="77777777" w:rsidR="00D95044" w:rsidRDefault="00712C6E">
            <w:pPr>
              <w:spacing w:after="0" w:line="252" w:lineRule="auto"/>
              <w:ind w:left="0" w:firstLine="0"/>
            </w:pPr>
            <w:r>
              <w:rPr>
                <w:b/>
              </w:rPr>
              <w:lastRenderedPageBreak/>
              <w:t>Guidance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498C5DED" w14:textId="77777777" w:rsidR="00D95044" w:rsidRDefault="00712C6E">
            <w:pPr>
              <w:spacing w:after="0" w:line="252" w:lineRule="auto"/>
              <w:ind w:left="2" w:firstLine="0"/>
            </w:pPr>
            <w:r>
              <w:t>Any current UK government guidance on the Public Contracts Regulations 2015. In the event of a conflict between any current UK government guidance and the Crown Commercial Service guidance, current UK government guidance will take precedence.</w:t>
            </w:r>
          </w:p>
        </w:tc>
      </w:tr>
      <w:tr w:rsidR="00D95044" w14:paraId="1BBC48DF" w14:textId="77777777">
        <w:trPr>
          <w:trHeight w:val="1582"/>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6B3DE491" w14:textId="77777777" w:rsidR="00D95044" w:rsidRDefault="00712C6E">
            <w:pPr>
              <w:spacing w:after="0" w:line="252" w:lineRule="auto"/>
              <w:ind w:left="0" w:firstLine="0"/>
            </w:pPr>
            <w:r>
              <w:rPr>
                <w:b/>
              </w:rPr>
              <w:t>Implementation Plan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407676E7" w14:textId="77777777" w:rsidR="00D95044" w:rsidRDefault="00712C6E">
            <w:pPr>
              <w:spacing w:after="0" w:line="252" w:lineRule="auto"/>
              <w:ind w:left="2" w:firstLine="0"/>
            </w:pPr>
            <w:r>
              <w:t>The plan with an outline of processes (including data standards for migration), costs (for example) of implementing the services which may be required as part of Onboarding.</w:t>
            </w:r>
          </w:p>
        </w:tc>
      </w:tr>
      <w:tr w:rsidR="00D95044" w14:paraId="137A9584" w14:textId="77777777">
        <w:trPr>
          <w:trHeight w:val="1342"/>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21445B65" w14:textId="77777777" w:rsidR="00D95044" w:rsidRDefault="00712C6E">
            <w:pPr>
              <w:spacing w:after="0" w:line="252" w:lineRule="auto"/>
              <w:ind w:left="0" w:firstLine="0"/>
            </w:pPr>
            <w:r>
              <w:rPr>
                <w:b/>
              </w:rPr>
              <w:t>Indicative test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5672F700" w14:textId="77777777" w:rsidR="00D95044" w:rsidRDefault="00712C6E">
            <w:pPr>
              <w:spacing w:after="0" w:line="252" w:lineRule="auto"/>
              <w:ind w:left="2" w:firstLine="0"/>
            </w:pPr>
            <w:r>
              <w:t>ESI tool completed by contractors on their own behalf at the request of CCS or the Buyer (as applicable) under clause 4.6.</w:t>
            </w:r>
          </w:p>
        </w:tc>
      </w:tr>
      <w:tr w:rsidR="00D95044" w14:paraId="5ABDED9F" w14:textId="77777777">
        <w:trPr>
          <w:trHeight w:val="1323"/>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60C6AC9D" w14:textId="77777777" w:rsidR="00D95044" w:rsidRDefault="00712C6E">
            <w:pPr>
              <w:spacing w:after="0" w:line="252" w:lineRule="auto"/>
              <w:ind w:left="0" w:firstLine="0"/>
            </w:pPr>
            <w:r>
              <w:rPr>
                <w:b/>
              </w:rPr>
              <w:t>Information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40D8DDB3" w14:textId="77777777" w:rsidR="00D95044" w:rsidRDefault="00712C6E">
            <w:pPr>
              <w:spacing w:after="0" w:line="252" w:lineRule="auto"/>
              <w:ind w:left="2" w:firstLine="0"/>
            </w:pPr>
            <w:r>
              <w:t xml:space="preserve">Has the meaning given under section 84 of the Freedom of Information Act </w:t>
            </w:r>
            <w:proofErr w:type="gramStart"/>
            <w:r>
              <w:t>2000.</w:t>
            </w:r>
            <w:proofErr w:type="gramEnd"/>
          </w:p>
        </w:tc>
      </w:tr>
    </w:tbl>
    <w:p w14:paraId="4351E58C" w14:textId="77777777" w:rsidR="00D95044" w:rsidRDefault="00712C6E">
      <w:pPr>
        <w:spacing w:after="0" w:line="252" w:lineRule="auto"/>
        <w:ind w:left="0" w:firstLine="0"/>
        <w:jc w:val="both"/>
      </w:pPr>
      <w:r>
        <w:t xml:space="preserve"> </w:t>
      </w:r>
    </w:p>
    <w:tbl>
      <w:tblPr>
        <w:tblW w:w="8901" w:type="dxa"/>
        <w:tblInd w:w="9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417" w:type="dxa"/>
          <w:left w:w="96" w:type="dxa"/>
          <w:bottom w:w="160" w:type="dxa"/>
          <w:right w:w="115" w:type="dxa"/>
        </w:tblCellMar>
        <w:tblLook w:val="0000" w:firstRow="0" w:lastRow="0" w:firstColumn="0" w:lastColumn="0" w:noHBand="0" w:noVBand="0"/>
      </w:tblPr>
      <w:tblGrid>
        <w:gridCol w:w="2622"/>
        <w:gridCol w:w="6279"/>
      </w:tblGrid>
      <w:tr w:rsidR="00D95044" w14:paraId="44F9D05A" w14:textId="77777777" w:rsidTr="0084171E">
        <w:trPr>
          <w:trHeight w:val="760"/>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37DFFE35" w14:textId="77777777" w:rsidR="00D95044" w:rsidRDefault="00712C6E">
            <w:pPr>
              <w:spacing w:after="0" w:line="252" w:lineRule="auto"/>
              <w:ind w:left="0" w:firstLine="0"/>
            </w:pPr>
            <w:r>
              <w:rPr>
                <w:b/>
              </w:rPr>
              <w:t>Information security management system</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272802A2" w14:textId="77777777" w:rsidR="00D95044" w:rsidRDefault="00712C6E">
            <w:pPr>
              <w:spacing w:after="0" w:line="252" w:lineRule="auto"/>
              <w:ind w:left="2" w:firstLine="0"/>
            </w:pPr>
            <w:r>
              <w:t>The information security management system and process developed by the Supplier in accordance with clause 16.1.</w:t>
            </w:r>
          </w:p>
        </w:tc>
      </w:tr>
      <w:tr w:rsidR="00D95044" w14:paraId="26A88D14" w14:textId="77777777" w:rsidTr="0084171E">
        <w:trPr>
          <w:trHeight w:val="808"/>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3EBADBD2" w14:textId="77777777" w:rsidR="00D95044" w:rsidRDefault="00712C6E">
            <w:pPr>
              <w:spacing w:after="0" w:line="252" w:lineRule="auto"/>
              <w:ind w:left="0" w:firstLine="0"/>
            </w:pPr>
            <w:r>
              <w:rPr>
                <w:b/>
              </w:rPr>
              <w:t>Inside IR35</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218FD9F0" w14:textId="77777777" w:rsidR="00D95044" w:rsidRDefault="00712C6E">
            <w:pPr>
              <w:spacing w:after="0" w:line="252" w:lineRule="auto"/>
              <w:ind w:left="2" w:firstLine="0"/>
            </w:pPr>
            <w:r>
              <w:t>Contractual engagements which would be determined to be within the scope of the IR35 Intermediaries legislation if assessed using the ESI tool.</w:t>
            </w:r>
          </w:p>
        </w:tc>
      </w:tr>
    </w:tbl>
    <w:p w14:paraId="2B38F748" w14:textId="77777777" w:rsidR="00D95044" w:rsidRDefault="00D95044">
      <w:pPr>
        <w:spacing w:after="0" w:line="252" w:lineRule="auto"/>
        <w:ind w:left="0" w:right="830" w:firstLine="0"/>
      </w:pPr>
    </w:p>
    <w:tbl>
      <w:tblPr>
        <w:tblW w:w="8901" w:type="dxa"/>
        <w:tblInd w:w="9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96" w:type="dxa"/>
          <w:bottom w:w="159" w:type="dxa"/>
          <w:right w:w="91" w:type="dxa"/>
        </w:tblCellMar>
        <w:tblLook w:val="0000" w:firstRow="0" w:lastRow="0" w:firstColumn="0" w:lastColumn="0" w:noHBand="0" w:noVBand="0"/>
      </w:tblPr>
      <w:tblGrid>
        <w:gridCol w:w="2622"/>
        <w:gridCol w:w="6279"/>
      </w:tblGrid>
      <w:tr w:rsidR="00D95044" w14:paraId="64C541BC" w14:textId="77777777">
        <w:trPr>
          <w:trHeight w:val="2931"/>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437355C7" w14:textId="77777777" w:rsidR="00D95044" w:rsidRDefault="00712C6E">
            <w:pPr>
              <w:spacing w:after="0" w:line="252" w:lineRule="auto"/>
              <w:ind w:left="0" w:firstLine="0"/>
            </w:pPr>
            <w:r>
              <w:rPr>
                <w:b/>
              </w:rPr>
              <w:t>Insolvency event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3AAE9E37" w14:textId="77777777" w:rsidR="00D95044" w:rsidRDefault="00712C6E">
            <w:pPr>
              <w:spacing w:after="39" w:line="252" w:lineRule="auto"/>
              <w:ind w:left="2" w:firstLine="0"/>
            </w:pPr>
            <w:r>
              <w:t>Can be:</w:t>
            </w:r>
          </w:p>
          <w:p w14:paraId="57F88589" w14:textId="77777777" w:rsidR="00D95044" w:rsidRDefault="00712C6E">
            <w:pPr>
              <w:numPr>
                <w:ilvl w:val="0"/>
                <w:numId w:val="7"/>
              </w:numPr>
              <w:spacing w:after="46" w:line="252" w:lineRule="auto"/>
              <w:ind w:left="400" w:hanging="398"/>
            </w:pPr>
            <w:r>
              <w:t>a voluntary arrangement</w:t>
            </w:r>
          </w:p>
          <w:p w14:paraId="7427C5A3" w14:textId="77777777" w:rsidR="00D95044" w:rsidRDefault="00712C6E">
            <w:pPr>
              <w:numPr>
                <w:ilvl w:val="0"/>
                <w:numId w:val="7"/>
              </w:numPr>
              <w:spacing w:after="45" w:line="252" w:lineRule="auto"/>
              <w:ind w:left="400" w:hanging="398"/>
            </w:pPr>
            <w:r>
              <w:t>a winding-up petition</w:t>
            </w:r>
          </w:p>
          <w:p w14:paraId="34D5FB7F" w14:textId="77777777" w:rsidR="00D95044" w:rsidRDefault="00712C6E">
            <w:pPr>
              <w:numPr>
                <w:ilvl w:val="0"/>
                <w:numId w:val="7"/>
              </w:numPr>
              <w:spacing w:after="48" w:line="252" w:lineRule="auto"/>
              <w:ind w:left="400" w:hanging="398"/>
            </w:pPr>
            <w:r>
              <w:t>the appointment of a receiver or administrator</w:t>
            </w:r>
          </w:p>
          <w:p w14:paraId="101E0597" w14:textId="77777777" w:rsidR="00D95044" w:rsidRDefault="00712C6E">
            <w:pPr>
              <w:numPr>
                <w:ilvl w:val="0"/>
                <w:numId w:val="7"/>
              </w:numPr>
              <w:spacing w:after="82" w:line="252" w:lineRule="auto"/>
              <w:ind w:left="400" w:hanging="398"/>
            </w:pPr>
            <w:r>
              <w:t>an unresolved statutory demand</w:t>
            </w:r>
          </w:p>
          <w:p w14:paraId="6AC92C26" w14:textId="77777777" w:rsidR="00D95044" w:rsidRDefault="00712C6E">
            <w:pPr>
              <w:numPr>
                <w:ilvl w:val="0"/>
                <w:numId w:val="7"/>
              </w:numPr>
              <w:spacing w:after="35" w:line="252" w:lineRule="auto"/>
              <w:ind w:left="400" w:hanging="398"/>
            </w:pPr>
            <w:r>
              <w:t>a Schedule A1 moratorium</w:t>
            </w:r>
          </w:p>
          <w:p w14:paraId="42AF93C8" w14:textId="77777777" w:rsidR="00D95044" w:rsidRDefault="00712C6E">
            <w:pPr>
              <w:numPr>
                <w:ilvl w:val="0"/>
                <w:numId w:val="7"/>
              </w:numPr>
              <w:spacing w:after="0" w:line="252" w:lineRule="auto"/>
              <w:ind w:left="400" w:hanging="398"/>
            </w:pPr>
            <w:r>
              <w:t>a Dun &amp; Bradstreet rating of 10 or less</w:t>
            </w:r>
          </w:p>
        </w:tc>
      </w:tr>
      <w:tr w:rsidR="00D95044" w14:paraId="3AFEB6EB" w14:textId="77777777" w:rsidTr="0084171E">
        <w:trPr>
          <w:trHeight w:val="3390"/>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7E77C094" w14:textId="77777777" w:rsidR="00D95044" w:rsidRDefault="00712C6E">
            <w:pPr>
              <w:spacing w:after="0" w:line="252" w:lineRule="auto"/>
              <w:ind w:left="0" w:firstLine="0"/>
            </w:pPr>
            <w:r>
              <w:rPr>
                <w:b/>
              </w:rPr>
              <w:lastRenderedPageBreak/>
              <w:t>Intellectual Property</w:t>
            </w:r>
            <w:r>
              <w:t xml:space="preserve"> </w:t>
            </w:r>
            <w:r>
              <w:rPr>
                <w:b/>
              </w:rPr>
              <w:t>Rights or IPR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5323F490" w14:textId="77777777" w:rsidR="00D95044" w:rsidRDefault="00712C6E">
            <w:pPr>
              <w:spacing w:after="19" w:line="252" w:lineRule="auto"/>
              <w:ind w:left="2" w:firstLine="0"/>
            </w:pPr>
            <w:r>
              <w:t>Intellectual Property Rights are:</w:t>
            </w:r>
          </w:p>
          <w:p w14:paraId="256A0976" w14:textId="77777777" w:rsidR="00D95044" w:rsidRDefault="00712C6E">
            <w:pPr>
              <w:numPr>
                <w:ilvl w:val="0"/>
                <w:numId w:val="26"/>
              </w:numPr>
              <w:spacing w:after="0" w:line="278" w:lineRule="auto"/>
              <w:ind w:hanging="360"/>
            </w:pPr>
            <w: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6FF9C2D7" w14:textId="77777777" w:rsidR="00D95044" w:rsidRDefault="00712C6E">
            <w:pPr>
              <w:numPr>
                <w:ilvl w:val="0"/>
                <w:numId w:val="26"/>
              </w:numPr>
              <w:spacing w:after="0" w:line="278" w:lineRule="auto"/>
              <w:ind w:hanging="360"/>
            </w:pPr>
            <w:r>
              <w:t>applications for registration, and the right to apply for registration, for any of the rights listed at (a) that are capable of being registered in any country or jurisdiction</w:t>
            </w:r>
          </w:p>
          <w:p w14:paraId="5BB49D2D" w14:textId="77777777" w:rsidR="00D95044" w:rsidRDefault="00712C6E">
            <w:pPr>
              <w:numPr>
                <w:ilvl w:val="0"/>
                <w:numId w:val="26"/>
              </w:numPr>
              <w:spacing w:after="0" w:line="252" w:lineRule="auto"/>
              <w:ind w:hanging="360"/>
            </w:pPr>
            <w:r>
              <w:t>all other rights having equivalent or similar effect in any country or jurisdiction</w:t>
            </w:r>
          </w:p>
        </w:tc>
      </w:tr>
      <w:tr w:rsidR="00D95044" w14:paraId="14531A0C" w14:textId="77777777" w:rsidTr="0084171E">
        <w:trPr>
          <w:trHeight w:val="2024"/>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58BC1A9B" w14:textId="77777777" w:rsidR="00D95044" w:rsidRDefault="00712C6E">
            <w:pPr>
              <w:spacing w:after="0" w:line="252" w:lineRule="auto"/>
              <w:ind w:left="0" w:firstLine="0"/>
            </w:pPr>
            <w:r>
              <w:rPr>
                <w:b/>
              </w:rPr>
              <w:t>Intermediary</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43557FDB" w14:textId="77777777" w:rsidR="00D95044" w:rsidRDefault="00712C6E">
            <w:pPr>
              <w:spacing w:after="36" w:line="252" w:lineRule="auto"/>
              <w:ind w:left="2" w:firstLine="0"/>
            </w:pPr>
            <w:r>
              <w:t>For the purposes of the IR35 rules an intermediary can be:</w:t>
            </w:r>
          </w:p>
          <w:p w14:paraId="4216BC57" w14:textId="77777777" w:rsidR="00D95044" w:rsidRDefault="00712C6E">
            <w:pPr>
              <w:numPr>
                <w:ilvl w:val="0"/>
                <w:numId w:val="30"/>
              </w:numPr>
              <w:spacing w:after="0" w:line="252" w:lineRule="auto"/>
              <w:ind w:right="752" w:firstLine="0"/>
            </w:pPr>
            <w:r>
              <w:t>the supplier's own limited company</w:t>
            </w:r>
          </w:p>
          <w:p w14:paraId="7D442FE4" w14:textId="77777777" w:rsidR="00D95044" w:rsidRDefault="00712C6E">
            <w:pPr>
              <w:numPr>
                <w:ilvl w:val="0"/>
                <w:numId w:val="30"/>
              </w:numPr>
              <w:spacing w:after="0" w:line="300" w:lineRule="auto"/>
              <w:ind w:right="752" w:firstLine="0"/>
            </w:pPr>
            <w:r>
              <w:t>a service or a personal service company</w:t>
            </w:r>
          </w:p>
          <w:p w14:paraId="3BEE394F" w14:textId="77777777" w:rsidR="00D95044" w:rsidRDefault="00712C6E">
            <w:pPr>
              <w:numPr>
                <w:ilvl w:val="0"/>
                <w:numId w:val="30"/>
              </w:numPr>
              <w:spacing w:after="0" w:line="300" w:lineRule="auto"/>
              <w:ind w:right="752" w:firstLine="0"/>
            </w:pPr>
            <w:r>
              <w:t>a partnership</w:t>
            </w:r>
          </w:p>
          <w:p w14:paraId="3D1972BA" w14:textId="77777777" w:rsidR="00D95044" w:rsidRDefault="00712C6E">
            <w:pPr>
              <w:spacing w:after="0" w:line="252" w:lineRule="auto"/>
              <w:ind w:left="2" w:firstLine="0"/>
            </w:pPr>
            <w:r>
              <w:t>It does not apply if you work for a client through a Managed Service Company (MSC) or agency (for example, an employment agency).</w:t>
            </w:r>
          </w:p>
        </w:tc>
      </w:tr>
      <w:tr w:rsidR="00D95044" w14:paraId="2EBECB4E" w14:textId="77777777" w:rsidTr="0084171E">
        <w:trPr>
          <w:trHeight w:val="383"/>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531AF4FB" w14:textId="77777777" w:rsidR="00D95044" w:rsidRDefault="00712C6E">
            <w:pPr>
              <w:spacing w:after="0" w:line="252" w:lineRule="auto"/>
              <w:ind w:left="0" w:firstLine="0"/>
            </w:pPr>
            <w:r>
              <w:rPr>
                <w:b/>
              </w:rPr>
              <w:t>IPR claim</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4C352AFB" w14:textId="77777777" w:rsidR="00D95044" w:rsidRDefault="00712C6E">
            <w:pPr>
              <w:spacing w:after="0" w:line="252" w:lineRule="auto"/>
              <w:ind w:left="2" w:firstLine="0"/>
            </w:pPr>
            <w:r>
              <w:t>As set out in clause 11.5.</w:t>
            </w:r>
          </w:p>
        </w:tc>
      </w:tr>
      <w:tr w:rsidR="00D95044" w14:paraId="2D21FA32" w14:textId="77777777" w:rsidTr="0084171E">
        <w:trPr>
          <w:trHeight w:val="958"/>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688A4D4B" w14:textId="77777777" w:rsidR="00D95044" w:rsidRDefault="00712C6E">
            <w:pPr>
              <w:spacing w:after="0" w:line="252" w:lineRule="auto"/>
              <w:ind w:left="0" w:firstLine="0"/>
            </w:pPr>
            <w:r>
              <w:rPr>
                <w:b/>
              </w:rPr>
              <w:t>IR35</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1CC42DE9" w14:textId="77777777" w:rsidR="00D95044" w:rsidRDefault="00712C6E">
            <w:pPr>
              <w:spacing w:after="0" w:line="252" w:lineRule="auto"/>
              <w:ind w:left="2" w:right="27" w:firstLine="0"/>
            </w:pPr>
            <w:r>
              <w:t>IR35 is also known as ‘Intermediaries legislation’. It’s a set of rules that affect tax and National Insurance where a Supplier is contracted to work for a client through an Intermediary.</w:t>
            </w:r>
          </w:p>
        </w:tc>
      </w:tr>
      <w:tr w:rsidR="00D95044" w14:paraId="6AAD1F84" w14:textId="77777777" w:rsidTr="0084171E">
        <w:trPr>
          <w:trHeight w:val="818"/>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0B880CA2" w14:textId="77777777" w:rsidR="00D95044" w:rsidRDefault="00712C6E">
            <w:pPr>
              <w:spacing w:after="0" w:line="252" w:lineRule="auto"/>
              <w:ind w:left="0" w:firstLine="0"/>
            </w:pPr>
            <w:r>
              <w:rPr>
                <w:b/>
              </w:rPr>
              <w:t>IR35 assessment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7D596CBA" w14:textId="77777777" w:rsidR="00D95044" w:rsidRDefault="00712C6E">
            <w:pPr>
              <w:spacing w:after="0" w:line="252" w:lineRule="auto"/>
              <w:ind w:left="2" w:firstLine="0"/>
            </w:pPr>
            <w:r>
              <w:t>Assessment of employment status using the ESI tool to determine if engagement is Inside or Outside IR35.</w:t>
            </w:r>
          </w:p>
        </w:tc>
      </w:tr>
    </w:tbl>
    <w:p w14:paraId="0E9F0637" w14:textId="77777777" w:rsidR="00D95044" w:rsidRDefault="00712C6E">
      <w:pPr>
        <w:spacing w:after="0" w:line="252" w:lineRule="auto"/>
        <w:ind w:left="0" w:firstLine="0"/>
        <w:jc w:val="both"/>
      </w:pPr>
      <w:r>
        <w:t xml:space="preserve"> </w:t>
      </w:r>
    </w:p>
    <w:tbl>
      <w:tblPr>
        <w:tblW w:w="8901" w:type="dxa"/>
        <w:tblInd w:w="9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90" w:type="dxa"/>
          <w:left w:w="96" w:type="dxa"/>
          <w:bottom w:w="160" w:type="dxa"/>
          <w:right w:w="75" w:type="dxa"/>
        </w:tblCellMar>
        <w:tblLook w:val="0000" w:firstRow="0" w:lastRow="0" w:firstColumn="0" w:lastColumn="0" w:noHBand="0" w:noVBand="0"/>
      </w:tblPr>
      <w:tblGrid>
        <w:gridCol w:w="2622"/>
        <w:gridCol w:w="6279"/>
      </w:tblGrid>
      <w:tr w:rsidR="00D95044" w14:paraId="184B0600" w14:textId="77777777" w:rsidTr="0084171E">
        <w:trPr>
          <w:trHeight w:val="1029"/>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05BE17BE" w14:textId="77777777" w:rsidR="00D95044" w:rsidRDefault="00712C6E">
            <w:pPr>
              <w:spacing w:after="0" w:line="252" w:lineRule="auto"/>
              <w:ind w:left="0" w:firstLine="0"/>
            </w:pPr>
            <w:r>
              <w:rPr>
                <w:b/>
              </w:rPr>
              <w:t>Know-How</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68A18A7F" w14:textId="77777777" w:rsidR="00D95044" w:rsidRDefault="00712C6E">
            <w:pPr>
              <w:spacing w:after="0" w:line="252" w:lineRule="auto"/>
              <w:ind w:left="2" w:firstLine="0"/>
            </w:pPr>
            <w:r>
              <w:t>All ideas, concepts, schemes, information, knowledge, techniques, methodology, and anything else in the nature of know-how relating to the G-Cloud Services but excluding know-how already in the Supplier’s or Buyer’s possession before the Start date.</w:t>
            </w:r>
          </w:p>
        </w:tc>
      </w:tr>
      <w:tr w:rsidR="00D95044" w14:paraId="42DA14F5" w14:textId="77777777">
        <w:trPr>
          <w:trHeight w:val="1906"/>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1131FC01" w14:textId="77777777" w:rsidR="00D95044" w:rsidRDefault="00712C6E">
            <w:pPr>
              <w:spacing w:after="0" w:line="252" w:lineRule="auto"/>
              <w:ind w:left="0" w:firstLine="0"/>
            </w:pPr>
            <w:r>
              <w:rPr>
                <w:b/>
              </w:rPr>
              <w:t>Law</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459D6936" w14:textId="77777777" w:rsidR="00D95044" w:rsidRDefault="00712C6E">
            <w:pPr>
              <w:spacing w:after="0" w:line="252" w:lineRule="auto"/>
              <w:ind w:left="2" w:firstLine="0"/>
            </w:pPr>
            <w:r>
              <w:t>Any law, subordinate legislation within the meaning of Section 21(1) of the Interpretation Act 1978, bye-law, regulation, order, regulatory policy, mandatory guidance or code of practice, judgment of a relevant court of law, or directives or requirements with which the relevant Party is bound to comply.</w:t>
            </w:r>
          </w:p>
        </w:tc>
      </w:tr>
      <w:tr w:rsidR="00D95044" w14:paraId="4273CFD5" w14:textId="77777777" w:rsidTr="0084171E">
        <w:trPr>
          <w:trHeight w:val="1640"/>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4362DAC3" w14:textId="77777777" w:rsidR="00D95044" w:rsidRDefault="00712C6E">
            <w:pPr>
              <w:spacing w:after="0" w:line="252" w:lineRule="auto"/>
              <w:ind w:left="0" w:firstLine="0"/>
            </w:pPr>
            <w:r>
              <w:rPr>
                <w:b/>
              </w:rPr>
              <w:lastRenderedPageBreak/>
              <w:t>Loss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426F49ED" w14:textId="77777777" w:rsidR="00D95044" w:rsidRDefault="00712C6E">
            <w:pPr>
              <w:spacing w:after="0" w:line="252" w:lineRule="auto"/>
              <w:ind w:left="2" w:firstLine="0"/>
            </w:pPr>
            <w: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rPr>
              <w:t>Losses</w:t>
            </w:r>
            <w:r>
              <w:t>' will be interpreted accordingly.</w:t>
            </w:r>
          </w:p>
        </w:tc>
      </w:tr>
      <w:tr w:rsidR="00D95044" w14:paraId="2E8846BC" w14:textId="77777777" w:rsidTr="0084171E">
        <w:trPr>
          <w:trHeight w:val="506"/>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6FF8E3D6" w14:textId="77777777" w:rsidR="00D95044" w:rsidRDefault="00712C6E">
            <w:pPr>
              <w:spacing w:after="0" w:line="252" w:lineRule="auto"/>
              <w:ind w:left="0" w:firstLine="0"/>
            </w:pPr>
            <w:r>
              <w:rPr>
                <w:b/>
              </w:rPr>
              <w:t>Lot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3A497131" w14:textId="77777777" w:rsidR="00D95044" w:rsidRDefault="00712C6E">
            <w:pPr>
              <w:spacing w:after="0" w:line="252" w:lineRule="auto"/>
              <w:ind w:left="2" w:firstLine="0"/>
            </w:pPr>
            <w:r>
              <w:t>Any of the 3 Lots specified in the ITT and Lots will be construed accordingly.</w:t>
            </w:r>
          </w:p>
        </w:tc>
      </w:tr>
      <w:tr w:rsidR="00D95044" w14:paraId="65246AB3" w14:textId="77777777" w:rsidTr="0084171E">
        <w:trPr>
          <w:trHeight w:val="1582"/>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3D0E5D49" w14:textId="77777777" w:rsidR="00D95044" w:rsidRDefault="00712C6E">
            <w:pPr>
              <w:spacing w:after="0" w:line="252" w:lineRule="auto"/>
              <w:ind w:left="0" w:firstLine="0"/>
            </w:pPr>
            <w:r>
              <w:rPr>
                <w:b/>
              </w:rPr>
              <w:t>Malicious Software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6B1D7BD4" w14:textId="77777777" w:rsidR="00D95044" w:rsidRDefault="00712C6E">
            <w:pPr>
              <w:spacing w:after="0" w:line="252" w:lineRule="auto"/>
              <w:ind w:left="2" w:firstLine="0"/>
            </w:pPr>
            <w: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D95044" w14:paraId="11FB76F2" w14:textId="77777777" w:rsidTr="0084171E">
        <w:trPr>
          <w:trHeight w:val="1312"/>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411E4A71" w14:textId="77777777" w:rsidR="00D95044" w:rsidRDefault="00712C6E">
            <w:pPr>
              <w:spacing w:after="0" w:line="252" w:lineRule="auto"/>
              <w:ind w:left="0" w:firstLine="0"/>
            </w:pPr>
            <w:r>
              <w:rPr>
                <w:b/>
              </w:rPr>
              <w:t>Management Charge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421A9CBB" w14:textId="77777777" w:rsidR="00D95044" w:rsidRDefault="00712C6E">
            <w:pPr>
              <w:spacing w:after="0" w:line="252" w:lineRule="auto"/>
              <w:ind w:left="2" w:firstLine="0"/>
            </w:pPr>
            <w: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D95044" w14:paraId="1C9C8E2D" w14:textId="77777777" w:rsidTr="0084171E">
        <w:trPr>
          <w:trHeight w:val="613"/>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770EE08D" w14:textId="77777777" w:rsidR="00D95044" w:rsidRDefault="00712C6E">
            <w:pPr>
              <w:spacing w:after="0" w:line="252" w:lineRule="auto"/>
              <w:ind w:left="0" w:firstLine="0"/>
              <w:jc w:val="both"/>
            </w:pPr>
            <w:r>
              <w:rPr>
                <w:b/>
              </w:rPr>
              <w:t>Management Information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10C97BBC" w14:textId="77777777" w:rsidR="00D95044" w:rsidRDefault="00712C6E">
            <w:pPr>
              <w:spacing w:after="0" w:line="252" w:lineRule="auto"/>
              <w:ind w:left="2" w:firstLine="0"/>
            </w:pPr>
            <w:r>
              <w:t>The management information specified in Framework Agreement Schedule 6.</w:t>
            </w:r>
          </w:p>
        </w:tc>
      </w:tr>
      <w:tr w:rsidR="00D95044" w14:paraId="0F9633D9" w14:textId="77777777" w:rsidTr="0084171E">
        <w:trPr>
          <w:trHeight w:val="897"/>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3D0714A3" w14:textId="77777777" w:rsidR="00D95044" w:rsidRDefault="00712C6E">
            <w:pPr>
              <w:spacing w:after="0" w:line="252" w:lineRule="auto"/>
              <w:ind w:left="0" w:firstLine="0"/>
            </w:pPr>
            <w:r>
              <w:rPr>
                <w:b/>
              </w:rPr>
              <w:t>Material Breach</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53AF8535" w14:textId="77777777" w:rsidR="00D95044" w:rsidRDefault="00712C6E">
            <w:pPr>
              <w:spacing w:after="0" w:line="252" w:lineRule="auto"/>
              <w:ind w:left="2" w:firstLine="0"/>
            </w:pPr>
            <w:r>
              <w:t>Those breaches which have been expressly set out as a Material Breach and any other single serious breach or persistent failure to perform as required under this Call-Off Contract.</w:t>
            </w:r>
          </w:p>
        </w:tc>
      </w:tr>
      <w:tr w:rsidR="00D95044" w14:paraId="4755D859" w14:textId="77777777" w:rsidTr="0084171E">
        <w:trPr>
          <w:trHeight w:val="748"/>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104FCD66" w14:textId="77777777" w:rsidR="00D95044" w:rsidRDefault="00712C6E">
            <w:pPr>
              <w:spacing w:after="0" w:line="252" w:lineRule="auto"/>
              <w:ind w:left="0" w:firstLine="0"/>
            </w:pPr>
            <w:r>
              <w:rPr>
                <w:b/>
              </w:rPr>
              <w:t>Ministry of Justice Code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6087730E" w14:textId="77777777" w:rsidR="00D95044" w:rsidRDefault="00712C6E">
            <w:pPr>
              <w:spacing w:after="0" w:line="252" w:lineRule="auto"/>
              <w:ind w:left="2" w:firstLine="0"/>
            </w:pPr>
            <w:r>
              <w:t>The Ministry of Justice’s Code of Practice on the Discharge of the Functions of Public Authorities under Part 1 of the Freedom of Information Act 2000.</w:t>
            </w:r>
          </w:p>
        </w:tc>
      </w:tr>
    </w:tbl>
    <w:p w14:paraId="43599643" w14:textId="77777777" w:rsidR="00D95044" w:rsidRDefault="00712C6E">
      <w:pPr>
        <w:spacing w:after="0" w:line="252" w:lineRule="auto"/>
        <w:ind w:left="0" w:firstLine="0"/>
        <w:jc w:val="both"/>
      </w:pPr>
      <w:r>
        <w:t xml:space="preserve"> </w:t>
      </w:r>
    </w:p>
    <w:tbl>
      <w:tblPr>
        <w:tblW w:w="8901" w:type="dxa"/>
        <w:tblInd w:w="9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416" w:type="dxa"/>
          <w:left w:w="96" w:type="dxa"/>
          <w:bottom w:w="159" w:type="dxa"/>
        </w:tblCellMar>
        <w:tblLook w:val="0000" w:firstRow="0" w:lastRow="0" w:firstColumn="0" w:lastColumn="0" w:noHBand="0" w:noVBand="0"/>
      </w:tblPr>
      <w:tblGrid>
        <w:gridCol w:w="2622"/>
        <w:gridCol w:w="6279"/>
      </w:tblGrid>
      <w:tr w:rsidR="00D95044" w14:paraId="4A5503FF" w14:textId="77777777" w:rsidTr="0084171E">
        <w:trPr>
          <w:trHeight w:val="910"/>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5EE67090" w14:textId="77777777" w:rsidR="00D95044" w:rsidRDefault="00712C6E">
            <w:pPr>
              <w:spacing w:after="0" w:line="252" w:lineRule="auto"/>
              <w:ind w:left="0" w:firstLine="0"/>
            </w:pPr>
            <w:r>
              <w:rPr>
                <w:b/>
              </w:rPr>
              <w:t>New Fair Deal</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4979378D" w14:textId="77777777" w:rsidR="00D95044" w:rsidRDefault="00712C6E">
            <w:pPr>
              <w:spacing w:after="0" w:line="252" w:lineRule="auto"/>
              <w:ind w:left="2" w:firstLine="0"/>
            </w:pPr>
            <w:r>
              <w:t>The revised Fair Deal position in the HM Treasury guidance: “Fair Deal for staff pensions: staff transfer from central government” issued in October 2013 as amended.</w:t>
            </w:r>
          </w:p>
        </w:tc>
      </w:tr>
      <w:tr w:rsidR="00D95044" w14:paraId="1EB4CFA1" w14:textId="77777777" w:rsidTr="0084171E">
        <w:trPr>
          <w:trHeight w:val="535"/>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3A873D6E" w14:textId="77777777" w:rsidR="00D95044" w:rsidRDefault="00712C6E">
            <w:pPr>
              <w:spacing w:after="0" w:line="252" w:lineRule="auto"/>
              <w:ind w:left="0" w:firstLine="0"/>
            </w:pPr>
            <w:r>
              <w:rPr>
                <w:b/>
              </w:rPr>
              <w:t>Order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714C7F19" w14:textId="77777777" w:rsidR="00D95044" w:rsidRDefault="00712C6E">
            <w:pPr>
              <w:spacing w:after="0" w:line="252" w:lineRule="auto"/>
              <w:ind w:left="2" w:right="37" w:firstLine="0"/>
            </w:pPr>
            <w:r>
              <w:t>An order for G-Cloud Services placed by a contracting body with the Supplier in accordance with the ordering processes.</w:t>
            </w:r>
          </w:p>
        </w:tc>
      </w:tr>
      <w:tr w:rsidR="00D95044" w14:paraId="55FC8051"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198E1C8C" w14:textId="77777777" w:rsidR="00D95044" w:rsidRDefault="00712C6E">
            <w:pPr>
              <w:spacing w:after="0" w:line="252" w:lineRule="auto"/>
              <w:ind w:left="0" w:firstLine="0"/>
            </w:pPr>
            <w:r>
              <w:rPr>
                <w:b/>
              </w:rPr>
              <w:lastRenderedPageBreak/>
              <w:t>Order Form</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7BE9DE27" w14:textId="77777777" w:rsidR="00D95044" w:rsidRDefault="00712C6E">
            <w:pPr>
              <w:spacing w:after="0" w:line="252" w:lineRule="auto"/>
              <w:ind w:left="2" w:firstLine="0"/>
            </w:pPr>
            <w:r>
              <w:t>The order form set out in Part A of the Call-Off Contract to be used by a Buyer to order G-Cloud Services.</w:t>
            </w:r>
          </w:p>
        </w:tc>
      </w:tr>
      <w:tr w:rsidR="00D95044" w14:paraId="27297A9F" w14:textId="77777777" w:rsidTr="0084171E">
        <w:trPr>
          <w:trHeight w:val="705"/>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52D390E5" w14:textId="77777777" w:rsidR="00D95044" w:rsidRDefault="00712C6E">
            <w:pPr>
              <w:spacing w:after="0" w:line="252" w:lineRule="auto"/>
              <w:ind w:left="0" w:firstLine="0"/>
            </w:pPr>
            <w:r>
              <w:rPr>
                <w:b/>
              </w:rPr>
              <w:t>Ordered G-Cloud</w:t>
            </w:r>
            <w:r>
              <w:t xml:space="preserve"> </w:t>
            </w:r>
            <w:r>
              <w:rPr>
                <w:b/>
              </w:rPr>
              <w:t>Services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196A897F" w14:textId="77777777" w:rsidR="00D95044" w:rsidRDefault="00712C6E">
            <w:pPr>
              <w:spacing w:after="0" w:line="252" w:lineRule="auto"/>
              <w:ind w:left="2" w:firstLine="0"/>
            </w:pPr>
            <w:r>
              <w:t>G-Cloud Services which are the subject of an order by the Buyer.</w:t>
            </w:r>
          </w:p>
        </w:tc>
      </w:tr>
      <w:tr w:rsidR="00D95044" w14:paraId="5C055685" w14:textId="77777777" w:rsidTr="0084171E">
        <w:trPr>
          <w:trHeight w:val="847"/>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7D51E30D" w14:textId="77777777" w:rsidR="00D95044" w:rsidRDefault="00712C6E">
            <w:pPr>
              <w:spacing w:after="0" w:line="252" w:lineRule="auto"/>
              <w:ind w:left="0" w:firstLine="0"/>
            </w:pPr>
            <w:r>
              <w:rPr>
                <w:b/>
              </w:rPr>
              <w:t>Outside IR35</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498059E4" w14:textId="77777777" w:rsidR="00D95044" w:rsidRDefault="00712C6E">
            <w:pPr>
              <w:spacing w:after="0" w:line="252" w:lineRule="auto"/>
              <w:ind w:left="2" w:firstLine="0"/>
            </w:pPr>
            <w:r>
              <w:t xml:space="preserve">Contractual engagements which would be determined to not be within the scope of the IR35 </w:t>
            </w:r>
            <w:proofErr w:type="gramStart"/>
            <w:r>
              <w:t>intermediaries</w:t>
            </w:r>
            <w:proofErr w:type="gramEnd"/>
            <w:r>
              <w:t xml:space="preserve"> legislation if assessed using the ESI tool.</w:t>
            </w:r>
          </w:p>
        </w:tc>
      </w:tr>
      <w:tr w:rsidR="00D95044" w14:paraId="31C16B6D" w14:textId="77777777" w:rsidTr="0084171E">
        <w:trPr>
          <w:trHeight w:val="527"/>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53D50C39" w14:textId="77777777" w:rsidR="00D95044" w:rsidRDefault="00712C6E">
            <w:pPr>
              <w:spacing w:after="0" w:line="252" w:lineRule="auto"/>
              <w:ind w:left="0" w:firstLine="0"/>
            </w:pPr>
            <w:r>
              <w:rPr>
                <w:b/>
              </w:rPr>
              <w:t>Party</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2F42D3BB" w14:textId="77777777" w:rsidR="00D95044" w:rsidRDefault="00712C6E">
            <w:pPr>
              <w:spacing w:after="0" w:line="252" w:lineRule="auto"/>
              <w:ind w:left="2" w:firstLine="0"/>
            </w:pPr>
            <w:r>
              <w:t>The Buyer or the Supplier and ‘Parties’ will be interpreted accordingly.</w:t>
            </w:r>
          </w:p>
        </w:tc>
      </w:tr>
      <w:tr w:rsidR="00D95044" w14:paraId="29A33376" w14:textId="77777777" w:rsidTr="0084171E">
        <w:trPr>
          <w:trHeight w:val="401"/>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6442FACE" w14:textId="77777777" w:rsidR="00D95044" w:rsidRDefault="00712C6E">
            <w:pPr>
              <w:spacing w:after="0" w:line="252" w:lineRule="auto"/>
              <w:ind w:left="0" w:firstLine="0"/>
            </w:pPr>
            <w:r>
              <w:rPr>
                <w:b/>
              </w:rPr>
              <w:t>Personal Data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789C923D" w14:textId="77777777" w:rsidR="00D95044" w:rsidRDefault="00712C6E">
            <w:pPr>
              <w:spacing w:after="0" w:line="252" w:lineRule="auto"/>
              <w:ind w:left="2" w:firstLine="0"/>
            </w:pPr>
            <w:r>
              <w:t>Takes the meaning given in the UK GDPR.</w:t>
            </w:r>
          </w:p>
        </w:tc>
      </w:tr>
      <w:tr w:rsidR="00D95044" w14:paraId="03C88340" w14:textId="77777777" w:rsidTr="0084171E">
        <w:trPr>
          <w:trHeight w:val="402"/>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74F9EEBC" w14:textId="77777777" w:rsidR="00D95044" w:rsidRDefault="00712C6E">
            <w:pPr>
              <w:spacing w:after="0" w:line="252" w:lineRule="auto"/>
              <w:ind w:left="0" w:firstLine="0"/>
            </w:pPr>
            <w:r>
              <w:rPr>
                <w:b/>
              </w:rPr>
              <w:t>Personal Data Breach</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33489D55" w14:textId="77777777" w:rsidR="00D95044" w:rsidRDefault="00712C6E">
            <w:pPr>
              <w:spacing w:after="0" w:line="252" w:lineRule="auto"/>
              <w:ind w:left="2" w:firstLine="0"/>
            </w:pPr>
            <w:r>
              <w:t>Takes the meaning given in the UK GDPR.</w:t>
            </w:r>
          </w:p>
        </w:tc>
      </w:tr>
      <w:tr w:rsidR="00D95044" w14:paraId="05410D26" w14:textId="77777777" w:rsidTr="0084171E">
        <w:trPr>
          <w:trHeight w:val="671"/>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3E5FD8A9" w14:textId="77777777" w:rsidR="00D95044" w:rsidRDefault="00712C6E">
            <w:pPr>
              <w:spacing w:after="0" w:line="252" w:lineRule="auto"/>
              <w:ind w:left="0" w:firstLine="0"/>
            </w:pPr>
            <w:r>
              <w:rPr>
                <w:b/>
              </w:rPr>
              <w:t>Platform</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7E079DE3" w14:textId="77777777" w:rsidR="00D95044" w:rsidRDefault="00712C6E">
            <w:pPr>
              <w:spacing w:after="0" w:line="252" w:lineRule="auto"/>
              <w:ind w:left="2" w:firstLine="0"/>
            </w:pPr>
            <w:r>
              <w:t>The government marketplace where Services are available for Buyers to buy.</w:t>
            </w:r>
          </w:p>
        </w:tc>
      </w:tr>
      <w:tr w:rsidR="00D95044" w14:paraId="73FAE685" w14:textId="77777777" w:rsidTr="0084171E">
        <w:trPr>
          <w:trHeight w:val="250"/>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2BA20BB3" w14:textId="77777777" w:rsidR="00D95044" w:rsidRDefault="00712C6E">
            <w:pPr>
              <w:spacing w:after="0" w:line="252" w:lineRule="auto"/>
              <w:ind w:left="0" w:firstLine="0"/>
            </w:pPr>
            <w:r>
              <w:rPr>
                <w:b/>
              </w:rPr>
              <w:t>Processing</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02A7A1E8" w14:textId="77777777" w:rsidR="00D95044" w:rsidRDefault="00712C6E">
            <w:pPr>
              <w:spacing w:after="0" w:line="252" w:lineRule="auto"/>
              <w:ind w:left="2" w:firstLine="0"/>
            </w:pPr>
            <w:r>
              <w:t>Takes the meaning given in the UK GDPR.</w:t>
            </w:r>
          </w:p>
        </w:tc>
      </w:tr>
      <w:tr w:rsidR="00D95044" w14:paraId="0E03651C" w14:textId="77777777" w:rsidTr="0084171E">
        <w:trPr>
          <w:trHeight w:val="389"/>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7B6A60B8" w14:textId="77777777" w:rsidR="00D95044" w:rsidRDefault="00712C6E">
            <w:pPr>
              <w:spacing w:after="0" w:line="252" w:lineRule="auto"/>
              <w:ind w:left="0" w:firstLine="0"/>
            </w:pPr>
            <w:r>
              <w:rPr>
                <w:b/>
              </w:rPr>
              <w:t>Processor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3B0D730C" w14:textId="77777777" w:rsidR="00D95044" w:rsidRDefault="00712C6E">
            <w:pPr>
              <w:spacing w:after="0" w:line="252" w:lineRule="auto"/>
              <w:ind w:left="2" w:firstLine="0"/>
            </w:pPr>
            <w:r>
              <w:t>Takes the meaning given in the UK GDPR.</w:t>
            </w:r>
          </w:p>
        </w:tc>
      </w:tr>
      <w:tr w:rsidR="00D95044" w14:paraId="219D415F" w14:textId="77777777">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334A9D2B" w14:textId="77777777" w:rsidR="00D95044" w:rsidRDefault="00712C6E">
            <w:pPr>
              <w:spacing w:after="0" w:line="252" w:lineRule="auto"/>
              <w:ind w:left="0" w:firstLine="0"/>
            </w:pPr>
            <w:r>
              <w:rPr>
                <w:b/>
              </w:rPr>
              <w:lastRenderedPageBreak/>
              <w:t>Prohibited act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507C44B9" w14:textId="77777777" w:rsidR="00D95044" w:rsidRDefault="00712C6E">
            <w:pPr>
              <w:spacing w:after="5" w:line="240" w:lineRule="auto"/>
              <w:ind w:left="2" w:firstLine="0"/>
            </w:pPr>
            <w:r>
              <w:t>To directly or indirectly offer, promise or give any person working for or engaged by a Buyer or CCS a financial or other advantage to:</w:t>
            </w:r>
          </w:p>
          <w:p w14:paraId="4A655FB2" w14:textId="77777777" w:rsidR="00D95044" w:rsidRDefault="00712C6E">
            <w:pPr>
              <w:numPr>
                <w:ilvl w:val="0"/>
                <w:numId w:val="31"/>
              </w:numPr>
              <w:spacing w:after="0" w:line="278" w:lineRule="auto"/>
              <w:ind w:hanging="360"/>
            </w:pPr>
            <w:r>
              <w:t>induce that person to perform improperly a relevant function or activity</w:t>
            </w:r>
          </w:p>
          <w:p w14:paraId="2E151E7C" w14:textId="77777777" w:rsidR="00D95044" w:rsidRDefault="00712C6E">
            <w:pPr>
              <w:numPr>
                <w:ilvl w:val="0"/>
                <w:numId w:val="31"/>
              </w:numPr>
              <w:spacing w:after="23" w:line="276" w:lineRule="auto"/>
              <w:ind w:hanging="360"/>
            </w:pPr>
            <w:r>
              <w:t>reward that person for improper performance of a relevant function or activity</w:t>
            </w:r>
          </w:p>
          <w:p w14:paraId="7B3F4752" w14:textId="77777777" w:rsidR="00D95044" w:rsidRDefault="00712C6E">
            <w:pPr>
              <w:numPr>
                <w:ilvl w:val="0"/>
                <w:numId w:val="31"/>
              </w:numPr>
              <w:spacing w:after="64" w:line="252" w:lineRule="auto"/>
              <w:ind w:hanging="360"/>
            </w:pPr>
            <w:r>
              <w:t>commit any offence:</w:t>
            </w:r>
          </w:p>
          <w:p w14:paraId="45A0118B" w14:textId="77777777" w:rsidR="00D95044" w:rsidRDefault="00712C6E">
            <w:pPr>
              <w:numPr>
                <w:ilvl w:val="1"/>
                <w:numId w:val="31"/>
              </w:numPr>
              <w:spacing w:after="64" w:line="252" w:lineRule="auto"/>
              <w:ind w:hanging="247"/>
            </w:pPr>
            <w:r>
              <w:t>under the Bribery Act 2010</w:t>
            </w:r>
          </w:p>
          <w:p w14:paraId="28CDEBF9" w14:textId="77777777" w:rsidR="00D95044" w:rsidRDefault="00712C6E">
            <w:pPr>
              <w:numPr>
                <w:ilvl w:val="1"/>
                <w:numId w:val="31"/>
              </w:numPr>
              <w:spacing w:after="64" w:line="252" w:lineRule="auto"/>
              <w:ind w:hanging="247"/>
            </w:pPr>
            <w:r>
              <w:t>under legislation creating offences concerning Fraud</w:t>
            </w:r>
          </w:p>
          <w:p w14:paraId="7EE26733" w14:textId="77777777" w:rsidR="00D95044" w:rsidRDefault="00712C6E">
            <w:pPr>
              <w:numPr>
                <w:ilvl w:val="1"/>
                <w:numId w:val="31"/>
              </w:numPr>
              <w:spacing w:after="64" w:line="252" w:lineRule="auto"/>
              <w:ind w:hanging="247"/>
            </w:pPr>
            <w:r>
              <w:t>at common Law concerning Fraud</w:t>
            </w:r>
          </w:p>
          <w:p w14:paraId="4E9E1520" w14:textId="77777777" w:rsidR="00D95044" w:rsidRDefault="00712C6E">
            <w:pPr>
              <w:numPr>
                <w:ilvl w:val="1"/>
                <w:numId w:val="31"/>
              </w:numPr>
              <w:spacing w:after="64" w:line="252" w:lineRule="auto"/>
              <w:ind w:hanging="247"/>
            </w:pPr>
            <w:r>
              <w:t>committing or attempting or conspiring to commit Fraud</w:t>
            </w:r>
          </w:p>
        </w:tc>
      </w:tr>
    </w:tbl>
    <w:p w14:paraId="28E19DB3" w14:textId="77777777" w:rsidR="00D95044" w:rsidRDefault="00712C6E">
      <w:pPr>
        <w:spacing w:after="0" w:line="252" w:lineRule="auto"/>
        <w:ind w:left="0" w:firstLine="0"/>
        <w:jc w:val="both"/>
      </w:pPr>
      <w:r>
        <w:t xml:space="preserve"> </w:t>
      </w:r>
    </w:p>
    <w:p w14:paraId="726B9ABD" w14:textId="77777777" w:rsidR="00D95044" w:rsidRDefault="00D95044">
      <w:pPr>
        <w:spacing w:after="0" w:line="252" w:lineRule="auto"/>
        <w:ind w:left="0" w:right="830" w:firstLine="0"/>
      </w:pPr>
    </w:p>
    <w:tbl>
      <w:tblPr>
        <w:tblW w:w="8901" w:type="dxa"/>
        <w:tblInd w:w="9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417" w:type="dxa"/>
          <w:left w:w="96" w:type="dxa"/>
          <w:bottom w:w="159" w:type="dxa"/>
          <w:right w:w="83" w:type="dxa"/>
        </w:tblCellMar>
        <w:tblLook w:val="0000" w:firstRow="0" w:lastRow="0" w:firstColumn="0" w:lastColumn="0" w:noHBand="0" w:noVBand="0"/>
      </w:tblPr>
      <w:tblGrid>
        <w:gridCol w:w="2622"/>
        <w:gridCol w:w="6279"/>
      </w:tblGrid>
      <w:tr w:rsidR="00D95044" w14:paraId="5C6DCF89" w14:textId="77777777" w:rsidTr="0084171E">
        <w:trPr>
          <w:trHeight w:val="1697"/>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251C4623" w14:textId="77777777" w:rsidR="00D95044" w:rsidRDefault="00712C6E">
            <w:pPr>
              <w:spacing w:after="0" w:line="252" w:lineRule="auto"/>
              <w:ind w:left="0" w:firstLine="0"/>
            </w:pPr>
            <w:r>
              <w:rPr>
                <w:b/>
              </w:rPr>
              <w:t>Project Specific IPRs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48BB81C2" w14:textId="77777777" w:rsidR="00D95044" w:rsidRDefault="00712C6E">
            <w:pPr>
              <w:spacing w:after="0" w:line="252" w:lineRule="auto"/>
              <w:ind w:left="2" w:firstLine="0"/>
            </w:pPr>
            <w: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D95044" w14:paraId="351A7303" w14:textId="77777777" w:rsidTr="0084171E">
        <w:trPr>
          <w:trHeight w:val="538"/>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7BBF8F5C" w14:textId="77777777" w:rsidR="00D95044" w:rsidRDefault="00712C6E">
            <w:pPr>
              <w:spacing w:after="0" w:line="252" w:lineRule="auto"/>
              <w:ind w:left="0" w:firstLine="0"/>
            </w:pPr>
            <w:r>
              <w:rPr>
                <w:b/>
              </w:rPr>
              <w:t>Property</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7EEBBF65" w14:textId="77777777" w:rsidR="00D95044" w:rsidRDefault="00712C6E">
            <w:pPr>
              <w:spacing w:after="0" w:line="252" w:lineRule="auto"/>
              <w:ind w:left="2" w:firstLine="0"/>
            </w:pPr>
            <w:r>
              <w:t>Assets and property including technical infrastructure, IPRs and equipment.</w:t>
            </w:r>
          </w:p>
        </w:tc>
      </w:tr>
      <w:tr w:rsidR="00D95044" w14:paraId="5F3337DD" w14:textId="77777777" w:rsidTr="0084171E">
        <w:trPr>
          <w:trHeight w:val="1801"/>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52BB1487" w14:textId="77777777" w:rsidR="00D95044" w:rsidRDefault="00712C6E">
            <w:pPr>
              <w:spacing w:after="0" w:line="252" w:lineRule="auto"/>
              <w:ind w:left="0" w:firstLine="0"/>
            </w:pPr>
            <w:r>
              <w:rPr>
                <w:b/>
              </w:rPr>
              <w:t>Protective Measures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6E0F6218" w14:textId="77777777" w:rsidR="00D95044" w:rsidRDefault="00712C6E">
            <w:pPr>
              <w:spacing w:after="0" w:line="252" w:lineRule="auto"/>
              <w:ind w:left="2" w:firstLine="0"/>
            </w:pPr>
            <w: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D95044" w14:paraId="026CB17D" w14:textId="77777777" w:rsidTr="0084171E">
        <w:trPr>
          <w:trHeight w:val="774"/>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4AF310F2" w14:textId="77777777" w:rsidR="00D95044" w:rsidRDefault="00712C6E">
            <w:pPr>
              <w:spacing w:after="0" w:line="252" w:lineRule="auto"/>
              <w:ind w:left="0" w:firstLine="0"/>
            </w:pPr>
            <w:r>
              <w:rPr>
                <w:b/>
              </w:rPr>
              <w:t>PSN or Public Services</w:t>
            </w:r>
            <w:r>
              <w:t xml:space="preserve"> </w:t>
            </w:r>
            <w:r>
              <w:rPr>
                <w:b/>
              </w:rPr>
              <w:t>Network</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69DDF0D3" w14:textId="77777777" w:rsidR="00D95044" w:rsidRDefault="00712C6E">
            <w:pPr>
              <w:spacing w:after="0" w:line="252" w:lineRule="auto"/>
              <w:ind w:left="2" w:firstLine="0"/>
            </w:pPr>
            <w:r>
              <w:t xml:space="preserve">The Public Services Network (PSN) is the government’s </w:t>
            </w:r>
            <w:proofErr w:type="gramStart"/>
            <w:r>
              <w:t>high performance</w:t>
            </w:r>
            <w:proofErr w:type="gramEnd"/>
            <w:r>
              <w:t xml:space="preserve"> network which helps public sector organisations work together, reduce duplication and share resources.</w:t>
            </w:r>
          </w:p>
        </w:tc>
      </w:tr>
      <w:tr w:rsidR="00D95044" w14:paraId="198EA566" w14:textId="77777777" w:rsidTr="0084171E">
        <w:trPr>
          <w:trHeight w:val="1077"/>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1EE1ABEE" w14:textId="77777777" w:rsidR="00D95044" w:rsidRDefault="00712C6E">
            <w:pPr>
              <w:spacing w:after="0" w:line="252" w:lineRule="auto"/>
              <w:ind w:left="0" w:firstLine="0"/>
            </w:pPr>
            <w:r>
              <w:rPr>
                <w:b/>
              </w:rPr>
              <w:t>Regulatory body or bodies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528D80AF" w14:textId="77777777" w:rsidR="00D95044" w:rsidRDefault="00712C6E">
            <w:pPr>
              <w:spacing w:after="0" w:line="252" w:lineRule="auto"/>
              <w:ind w:left="2" w:firstLine="0"/>
            </w:pPr>
            <w:r>
              <w:t>Government departments and other bodies which, whether under statute, codes of practice or otherwise, are entitled to investigate or influence the matters dealt with in this Call-Off Contract.</w:t>
            </w:r>
          </w:p>
        </w:tc>
      </w:tr>
      <w:tr w:rsidR="00D95044" w14:paraId="490A1D56" w14:textId="77777777" w:rsidTr="0084171E">
        <w:trPr>
          <w:trHeight w:val="676"/>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106BFC25" w14:textId="77777777" w:rsidR="00D95044" w:rsidRDefault="00712C6E">
            <w:pPr>
              <w:spacing w:after="0" w:line="252" w:lineRule="auto"/>
              <w:ind w:left="0" w:firstLine="0"/>
            </w:pPr>
            <w:r>
              <w:rPr>
                <w:b/>
              </w:rPr>
              <w:lastRenderedPageBreak/>
              <w:t>Relevant person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19B4D2DD" w14:textId="77777777" w:rsidR="00D95044" w:rsidRDefault="00712C6E">
            <w:pPr>
              <w:spacing w:after="0" w:line="252" w:lineRule="auto"/>
              <w:ind w:left="2" w:firstLine="0"/>
            </w:pPr>
            <w:r>
              <w:t>Any employee, agent, servant, or representative of the Buyer, any other public body or person employed by or on behalf of the Buyer, or any other public body.</w:t>
            </w:r>
          </w:p>
        </w:tc>
      </w:tr>
      <w:tr w:rsidR="00D95044" w14:paraId="740BB2AA" w14:textId="77777777" w:rsidTr="000F53C8">
        <w:trPr>
          <w:trHeight w:val="724"/>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241436CC" w14:textId="77777777" w:rsidR="00D95044" w:rsidRDefault="00712C6E">
            <w:pPr>
              <w:spacing w:after="0" w:line="252" w:lineRule="auto"/>
              <w:ind w:left="0" w:firstLine="0"/>
            </w:pPr>
            <w:r>
              <w:rPr>
                <w:b/>
              </w:rPr>
              <w:t>Relevant Transfer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3686FFAF" w14:textId="0B222A16" w:rsidR="00D95044" w:rsidRDefault="00712C6E">
            <w:pPr>
              <w:spacing w:after="0" w:line="252" w:lineRule="auto"/>
              <w:ind w:left="2" w:firstLine="0"/>
            </w:pPr>
            <w:r>
              <w:t xml:space="preserve">A transfer of employment to which the employment regulations </w:t>
            </w:r>
            <w:r w:rsidR="000F53C8">
              <w:t>apply</w:t>
            </w:r>
            <w:r>
              <w:t>.</w:t>
            </w:r>
          </w:p>
        </w:tc>
      </w:tr>
      <w:tr w:rsidR="00D95044" w14:paraId="3B21B0A9" w14:textId="77777777" w:rsidTr="0084171E">
        <w:trPr>
          <w:trHeight w:val="988"/>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7FD218A4" w14:textId="77777777" w:rsidR="00D95044" w:rsidRDefault="00712C6E">
            <w:pPr>
              <w:spacing w:after="0" w:line="252" w:lineRule="auto"/>
              <w:ind w:left="0" w:firstLine="0"/>
            </w:pPr>
            <w:r>
              <w:rPr>
                <w:b/>
              </w:rPr>
              <w:t>Replacement Services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6D60F19B" w14:textId="78B6BD21" w:rsidR="00D95044" w:rsidRDefault="00712C6E">
            <w:pPr>
              <w:spacing w:after="0" w:line="252" w:lineRule="auto"/>
              <w:ind w:left="2" w:firstLine="0"/>
            </w:pPr>
            <w:r>
              <w:t xml:space="preserve">Any services which are the same as or substantially similar to any of the Services and which the Buyer receives in substitution for any of the services after the expiry or </w:t>
            </w:r>
            <w:r w:rsidR="000F53C8">
              <w:t>ending</w:t>
            </w:r>
            <w:r>
              <w:t xml:space="preserve"> or partial Ending of the Call-Off Contract, whether those services are provided by the Buyer or a third party.</w:t>
            </w:r>
          </w:p>
        </w:tc>
      </w:tr>
      <w:tr w:rsidR="00D95044" w14:paraId="654EBF18" w14:textId="77777777" w:rsidTr="0084171E">
        <w:trPr>
          <w:trHeight w:val="846"/>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168305DC" w14:textId="77777777" w:rsidR="00D95044" w:rsidRDefault="00712C6E">
            <w:pPr>
              <w:spacing w:after="0" w:line="252" w:lineRule="auto"/>
              <w:ind w:left="0" w:firstLine="0"/>
            </w:pPr>
            <w:r>
              <w:rPr>
                <w:b/>
              </w:rPr>
              <w:t>Replacement supplier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3B8480D2" w14:textId="77777777" w:rsidR="00D95044" w:rsidRDefault="00712C6E">
            <w:pPr>
              <w:spacing w:after="0" w:line="252" w:lineRule="auto"/>
              <w:ind w:left="2" w:firstLine="0"/>
            </w:pPr>
            <w:r>
              <w:t>Any third-party service provider of replacement services appointed by the Buyer (or where the Buyer is providing replacement Services for its own account, the Buyer).</w:t>
            </w:r>
          </w:p>
        </w:tc>
      </w:tr>
      <w:tr w:rsidR="00D95044" w14:paraId="5C5C8ABE" w14:textId="77777777" w:rsidTr="0084171E">
        <w:trPr>
          <w:trHeight w:val="526"/>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1905EE83" w14:textId="77777777" w:rsidR="00D95044" w:rsidRDefault="00712C6E">
            <w:pPr>
              <w:spacing w:after="0" w:line="252" w:lineRule="auto"/>
              <w:ind w:left="0" w:firstLine="0"/>
            </w:pPr>
            <w:r>
              <w:rPr>
                <w:b/>
              </w:rPr>
              <w:t>Security management plan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139BD58F" w14:textId="77777777" w:rsidR="00D95044" w:rsidRDefault="00712C6E">
            <w:pPr>
              <w:spacing w:after="0" w:line="252" w:lineRule="auto"/>
              <w:ind w:left="2" w:firstLine="0"/>
            </w:pPr>
            <w:r>
              <w:t>The Supplier's security management plan developed by the Supplier in accordance with clause 16.1.</w:t>
            </w:r>
          </w:p>
        </w:tc>
      </w:tr>
    </w:tbl>
    <w:p w14:paraId="654372EA" w14:textId="77777777" w:rsidR="00D95044" w:rsidRDefault="00712C6E">
      <w:pPr>
        <w:spacing w:after="0" w:line="252" w:lineRule="auto"/>
        <w:ind w:left="0" w:firstLine="0"/>
        <w:jc w:val="both"/>
      </w:pPr>
      <w:r>
        <w:t xml:space="preserve"> </w:t>
      </w:r>
    </w:p>
    <w:tbl>
      <w:tblPr>
        <w:tblW w:w="8901" w:type="dxa"/>
        <w:tblInd w:w="9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416" w:type="dxa"/>
          <w:left w:w="96" w:type="dxa"/>
          <w:bottom w:w="160" w:type="dxa"/>
          <w:right w:w="97" w:type="dxa"/>
        </w:tblCellMar>
        <w:tblLook w:val="0000" w:firstRow="0" w:lastRow="0" w:firstColumn="0" w:lastColumn="0" w:noHBand="0" w:noVBand="0"/>
      </w:tblPr>
      <w:tblGrid>
        <w:gridCol w:w="2622"/>
        <w:gridCol w:w="6279"/>
      </w:tblGrid>
      <w:tr w:rsidR="00D95044" w14:paraId="5C3206A5" w14:textId="77777777" w:rsidTr="0084171E">
        <w:trPr>
          <w:trHeight w:val="547"/>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679C5751" w14:textId="77777777" w:rsidR="00D95044" w:rsidRDefault="00712C6E">
            <w:pPr>
              <w:spacing w:after="0" w:line="252" w:lineRule="auto"/>
              <w:ind w:left="0" w:firstLine="0"/>
            </w:pPr>
            <w:r>
              <w:rPr>
                <w:b/>
              </w:rPr>
              <w:t>Services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73CEB63C" w14:textId="77777777" w:rsidR="00D95044" w:rsidRDefault="00712C6E">
            <w:pPr>
              <w:spacing w:after="0" w:line="252" w:lineRule="auto"/>
              <w:ind w:left="2" w:firstLine="0"/>
            </w:pPr>
            <w:r>
              <w:t>The services ordered by the Buyer as set out in the Order Form.</w:t>
            </w:r>
          </w:p>
        </w:tc>
      </w:tr>
      <w:tr w:rsidR="00D95044" w14:paraId="0D9F5199" w14:textId="77777777" w:rsidTr="0084171E">
        <w:trPr>
          <w:trHeight w:val="535"/>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0635C2AF" w14:textId="77777777" w:rsidR="00D95044" w:rsidRDefault="00712C6E">
            <w:pPr>
              <w:spacing w:after="0" w:line="252" w:lineRule="auto"/>
              <w:ind w:left="0" w:firstLine="0"/>
            </w:pPr>
            <w:r>
              <w:rPr>
                <w:b/>
              </w:rPr>
              <w:t>Service data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577A65C6" w14:textId="77777777" w:rsidR="00D95044" w:rsidRDefault="00712C6E">
            <w:pPr>
              <w:spacing w:after="0" w:line="252" w:lineRule="auto"/>
              <w:ind w:left="2" w:firstLine="0"/>
            </w:pPr>
            <w:r>
              <w:t>Data that is owned or managed by the Buyer and used for the G-Cloud Services, including backup data.</w:t>
            </w:r>
          </w:p>
        </w:tc>
      </w:tr>
      <w:tr w:rsidR="00D95044" w14:paraId="7A2A5E09" w14:textId="77777777" w:rsidTr="0084171E">
        <w:trPr>
          <w:trHeight w:val="962"/>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340A06F1" w14:textId="77777777" w:rsidR="00D95044" w:rsidRDefault="00712C6E">
            <w:pPr>
              <w:spacing w:after="0" w:line="252" w:lineRule="auto"/>
              <w:ind w:left="0" w:firstLine="0"/>
            </w:pPr>
            <w:r>
              <w:rPr>
                <w:b/>
              </w:rPr>
              <w:t>Service definition(s)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7FB91367" w14:textId="529082C4" w:rsidR="00D95044" w:rsidRDefault="00712C6E">
            <w:pPr>
              <w:spacing w:after="0" w:line="252" w:lineRule="auto"/>
              <w:ind w:left="2" w:firstLine="0"/>
            </w:pPr>
            <w:r>
              <w:t xml:space="preserve">The definition of the Supplier's G-Cloud Services provided as part of their </w:t>
            </w:r>
            <w:r w:rsidR="000F53C8">
              <w:t>application</w:t>
            </w:r>
            <w:r>
              <w:t xml:space="preserve"> that includes, but isn’t limited to, those items listed in Clause 2 (Services) of the Framework Agreement.</w:t>
            </w:r>
          </w:p>
        </w:tc>
      </w:tr>
      <w:tr w:rsidR="00D95044" w14:paraId="48CCDC6E" w14:textId="77777777" w:rsidTr="0084171E">
        <w:trPr>
          <w:trHeight w:val="575"/>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466676C8" w14:textId="77777777" w:rsidR="00D95044" w:rsidRDefault="00712C6E">
            <w:pPr>
              <w:spacing w:after="0" w:line="252" w:lineRule="auto"/>
              <w:ind w:left="0" w:firstLine="0"/>
            </w:pPr>
            <w:r>
              <w:rPr>
                <w:b/>
              </w:rPr>
              <w:t>Service description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63E7A5B4" w14:textId="77777777" w:rsidR="00D95044" w:rsidRDefault="00712C6E">
            <w:pPr>
              <w:spacing w:after="0" w:line="252" w:lineRule="auto"/>
              <w:ind w:left="2" w:firstLine="0"/>
            </w:pPr>
            <w:r>
              <w:t>The description of the Supplier service offering as published on the Platform.</w:t>
            </w:r>
          </w:p>
        </w:tc>
      </w:tr>
      <w:tr w:rsidR="00D95044" w14:paraId="65655A3E" w14:textId="77777777" w:rsidTr="0084171E">
        <w:trPr>
          <w:trHeight w:val="832"/>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76315355" w14:textId="77777777" w:rsidR="00D95044" w:rsidRDefault="00712C6E">
            <w:pPr>
              <w:spacing w:after="0" w:line="252" w:lineRule="auto"/>
              <w:ind w:left="0" w:firstLine="0"/>
            </w:pPr>
            <w:r>
              <w:rPr>
                <w:b/>
              </w:rPr>
              <w:t>Service Personal Data</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5D56C8E1" w14:textId="77777777" w:rsidR="00D95044" w:rsidRDefault="00712C6E">
            <w:pPr>
              <w:spacing w:after="0" w:line="252" w:lineRule="auto"/>
              <w:ind w:left="2" w:firstLine="0"/>
            </w:pPr>
            <w:r>
              <w:t>The Personal Data supplied by a Buyer to the Supplier in the course of the use of the G-Cloud Services for purposes of or in connection with this Call-Off Contract.</w:t>
            </w:r>
          </w:p>
        </w:tc>
      </w:tr>
      <w:tr w:rsidR="00D95044" w14:paraId="691793F8" w14:textId="77777777" w:rsidTr="0084171E">
        <w:trPr>
          <w:trHeight w:val="1378"/>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7C43FC0C" w14:textId="77777777" w:rsidR="00D95044" w:rsidRDefault="00712C6E">
            <w:pPr>
              <w:spacing w:after="0" w:line="252" w:lineRule="auto"/>
              <w:ind w:left="0" w:firstLine="0"/>
            </w:pPr>
            <w:r>
              <w:rPr>
                <w:b/>
              </w:rPr>
              <w:lastRenderedPageBreak/>
              <w:t>Spend controls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57295E68" w14:textId="77777777" w:rsidR="00D95044" w:rsidRDefault="00712C6E">
            <w:pPr>
              <w:spacing w:after="0" w:line="252" w:lineRule="auto"/>
              <w:ind w:left="2" w:firstLine="0"/>
            </w:pPr>
            <w:r>
              <w:t xml:space="preserve">The approval process used by a central government Buyer if it needs to spend money on certain digital or technology services, see </w:t>
            </w:r>
            <w:hyperlink r:id="rId33">
              <w:r>
                <w:rPr>
                  <w:u w:val="single"/>
                </w:rPr>
                <w:t>https://www.gov.uk/service-manual/agile-delivery/spend-controlsche ck-if-you-need-approval-to-spend-money-on-a-service</w:t>
              </w:r>
            </w:hyperlink>
            <w:hyperlink r:id="rId34">
              <w:r>
                <w:rPr>
                  <w:color w:val="0563C1"/>
                  <w:u w:val="single"/>
                </w:rPr>
                <w:t xml:space="preserve"> </w:t>
              </w:r>
            </w:hyperlink>
          </w:p>
        </w:tc>
      </w:tr>
      <w:tr w:rsidR="00D95044" w14:paraId="4E057B3F" w14:textId="77777777" w:rsidTr="000F53C8">
        <w:trPr>
          <w:trHeight w:val="577"/>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48948947" w14:textId="77777777" w:rsidR="00D95044" w:rsidRDefault="00712C6E">
            <w:pPr>
              <w:spacing w:after="0" w:line="252" w:lineRule="auto"/>
              <w:ind w:left="0" w:firstLine="0"/>
            </w:pPr>
            <w:r>
              <w:rPr>
                <w:b/>
              </w:rPr>
              <w:t>Start date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0563501F" w14:textId="77777777" w:rsidR="00D95044" w:rsidRDefault="00712C6E">
            <w:pPr>
              <w:spacing w:after="0" w:line="252" w:lineRule="auto"/>
              <w:ind w:left="2" w:firstLine="0"/>
            </w:pPr>
            <w:r>
              <w:t>The Start date of this Call-Off Contract as set out in the Order Form.</w:t>
            </w:r>
          </w:p>
        </w:tc>
      </w:tr>
      <w:tr w:rsidR="00D95044" w14:paraId="7484515F" w14:textId="77777777" w:rsidTr="0084171E">
        <w:trPr>
          <w:trHeight w:val="1556"/>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4355EC63" w14:textId="77777777" w:rsidR="00D95044" w:rsidRDefault="00712C6E">
            <w:pPr>
              <w:spacing w:after="0" w:line="252" w:lineRule="auto"/>
              <w:ind w:left="0" w:firstLine="0"/>
            </w:pPr>
            <w:r>
              <w:rPr>
                <w:b/>
              </w:rPr>
              <w:t>Subcontract</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525A7D43" w14:textId="77777777" w:rsidR="00D95044" w:rsidRDefault="00712C6E">
            <w:pPr>
              <w:spacing w:after="0" w:line="252" w:lineRule="auto"/>
              <w:ind w:left="2" w:firstLine="0"/>
            </w:pPr>
            <w: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D95044" w14:paraId="64C073D4" w14:textId="77777777" w:rsidTr="0084171E">
        <w:trPr>
          <w:trHeight w:val="1246"/>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1332A825" w14:textId="77777777" w:rsidR="00D95044" w:rsidRDefault="00712C6E">
            <w:pPr>
              <w:spacing w:after="0" w:line="252" w:lineRule="auto"/>
              <w:ind w:left="0" w:firstLine="0"/>
            </w:pPr>
            <w:r>
              <w:rPr>
                <w:b/>
              </w:rPr>
              <w:t>Subcontractor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19694605" w14:textId="77777777" w:rsidR="00D95044" w:rsidRDefault="00712C6E">
            <w:pPr>
              <w:spacing w:after="18" w:line="252" w:lineRule="auto"/>
              <w:ind w:left="2" w:firstLine="0"/>
            </w:pPr>
            <w:r>
              <w:t>Any third party engaged by the Supplier under a subcontract</w:t>
            </w:r>
          </w:p>
          <w:p w14:paraId="76AFF898" w14:textId="13FA18C8" w:rsidR="00D95044" w:rsidRDefault="00712C6E">
            <w:pPr>
              <w:spacing w:after="2" w:line="252" w:lineRule="auto"/>
              <w:ind w:left="2" w:firstLine="0"/>
            </w:pPr>
            <w:r>
              <w:t>(</w:t>
            </w:r>
            <w:r w:rsidR="000F53C8">
              <w:t>Permitted</w:t>
            </w:r>
            <w:r>
              <w:t xml:space="preserve"> under the Framework Agreement and the Call-Off</w:t>
            </w:r>
          </w:p>
          <w:p w14:paraId="57E0C3B2" w14:textId="77777777" w:rsidR="00D95044" w:rsidRDefault="00712C6E">
            <w:pPr>
              <w:spacing w:after="0" w:line="252" w:lineRule="auto"/>
              <w:ind w:left="2" w:firstLine="0"/>
            </w:pPr>
            <w:r>
              <w:t>Contract) and its servants or agents in connection with the provision of G-Cloud Services.</w:t>
            </w:r>
          </w:p>
        </w:tc>
      </w:tr>
      <w:tr w:rsidR="00D95044" w14:paraId="0B24338C" w14:textId="77777777" w:rsidTr="0084171E">
        <w:trPr>
          <w:trHeight w:val="535"/>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462888FF" w14:textId="02AE8D94" w:rsidR="00D95044" w:rsidRDefault="000F53C8">
            <w:pPr>
              <w:spacing w:after="0" w:line="252" w:lineRule="auto"/>
              <w:ind w:left="0" w:firstLine="0"/>
            </w:pPr>
            <w:r>
              <w:rPr>
                <w:b/>
              </w:rPr>
              <w:t>Sub processor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1C1C7794" w14:textId="77777777" w:rsidR="00D95044" w:rsidRDefault="00712C6E">
            <w:pPr>
              <w:spacing w:after="0" w:line="252" w:lineRule="auto"/>
              <w:ind w:left="2" w:firstLine="0"/>
            </w:pPr>
            <w:r>
              <w:t>Any third party appointed to process Personal Data on behalf of the Supplier under this Call-Off Contract.</w:t>
            </w:r>
          </w:p>
        </w:tc>
      </w:tr>
      <w:tr w:rsidR="00D95044" w14:paraId="74C1A7DE" w14:textId="77777777" w:rsidTr="0084171E">
        <w:trPr>
          <w:trHeight w:val="381"/>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06DA3FFB" w14:textId="77777777" w:rsidR="00D95044" w:rsidRDefault="00712C6E">
            <w:pPr>
              <w:spacing w:after="0" w:line="252" w:lineRule="auto"/>
              <w:ind w:left="0" w:firstLine="0"/>
            </w:pPr>
            <w:r>
              <w:rPr>
                <w:b/>
              </w:rPr>
              <w:t>Supplier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7DD5238C" w14:textId="77777777" w:rsidR="00D95044" w:rsidRDefault="00712C6E">
            <w:pPr>
              <w:spacing w:after="0" w:line="252" w:lineRule="auto"/>
              <w:ind w:left="2" w:firstLine="0"/>
            </w:pPr>
            <w:r>
              <w:t>The person, firm or company identified in the Order Form.</w:t>
            </w:r>
          </w:p>
        </w:tc>
      </w:tr>
      <w:tr w:rsidR="00D95044" w14:paraId="2200E41A" w14:textId="77777777" w:rsidTr="0084171E">
        <w:trPr>
          <w:trHeight w:val="409"/>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4451F326" w14:textId="77777777" w:rsidR="00D95044" w:rsidRDefault="00712C6E">
            <w:pPr>
              <w:spacing w:after="0" w:line="252" w:lineRule="auto"/>
              <w:ind w:left="0" w:firstLine="0"/>
            </w:pPr>
            <w:r>
              <w:rPr>
                <w:b/>
              </w:rPr>
              <w:t>Supplier Representative</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16E9CA41" w14:textId="77777777" w:rsidR="00D95044" w:rsidRDefault="00712C6E">
            <w:pPr>
              <w:spacing w:after="0" w:line="252" w:lineRule="auto"/>
              <w:ind w:left="2" w:firstLine="0"/>
            </w:pPr>
            <w:r>
              <w:t>The representative appointed by the Supplier from time to time in relation to the Call-Off Contract.</w:t>
            </w:r>
          </w:p>
        </w:tc>
      </w:tr>
    </w:tbl>
    <w:p w14:paraId="173B6DAC" w14:textId="77777777" w:rsidR="00D95044" w:rsidRDefault="00712C6E">
      <w:pPr>
        <w:spacing w:after="0" w:line="252" w:lineRule="auto"/>
        <w:ind w:left="0" w:firstLine="0"/>
        <w:jc w:val="both"/>
      </w:pPr>
      <w:r>
        <w:t xml:space="preserve"> </w:t>
      </w:r>
    </w:p>
    <w:tbl>
      <w:tblPr>
        <w:tblW w:w="8901" w:type="dxa"/>
        <w:tblInd w:w="9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416" w:type="dxa"/>
          <w:left w:w="96" w:type="dxa"/>
          <w:bottom w:w="159" w:type="dxa"/>
          <w:right w:w="115" w:type="dxa"/>
        </w:tblCellMar>
        <w:tblLook w:val="0000" w:firstRow="0" w:lastRow="0" w:firstColumn="0" w:lastColumn="0" w:noHBand="0" w:noVBand="0"/>
      </w:tblPr>
      <w:tblGrid>
        <w:gridCol w:w="2622"/>
        <w:gridCol w:w="6279"/>
      </w:tblGrid>
      <w:tr w:rsidR="00D95044" w14:paraId="2EEDDE3D" w14:textId="77777777" w:rsidTr="0084171E">
        <w:trPr>
          <w:trHeight w:val="840"/>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5DEB2A1D" w14:textId="77777777" w:rsidR="00D95044" w:rsidRDefault="00712C6E">
            <w:pPr>
              <w:spacing w:after="0" w:line="252" w:lineRule="auto"/>
              <w:ind w:left="0" w:firstLine="0"/>
            </w:pPr>
            <w:r>
              <w:rPr>
                <w:b/>
              </w:rPr>
              <w:t>Supplier staff</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21BB7114" w14:textId="77777777" w:rsidR="00D95044" w:rsidRDefault="00712C6E">
            <w:pPr>
              <w:spacing w:after="0" w:line="252" w:lineRule="auto"/>
              <w:ind w:left="2" w:firstLine="0"/>
            </w:pPr>
            <w:r>
              <w:t>All persons employed by the Supplier together with the Supplier’s servants, agents, suppliers and subcontractors used in the performance of its obligations under this Call-Off Contract.</w:t>
            </w:r>
          </w:p>
        </w:tc>
      </w:tr>
      <w:tr w:rsidR="00D95044" w14:paraId="2E8BECD7" w14:textId="77777777" w:rsidTr="0084171E">
        <w:trPr>
          <w:trHeight w:val="736"/>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7673990F" w14:textId="77777777" w:rsidR="00D95044" w:rsidRDefault="00712C6E">
            <w:pPr>
              <w:spacing w:after="0" w:line="252" w:lineRule="auto"/>
              <w:ind w:left="0" w:firstLine="0"/>
            </w:pPr>
            <w:r>
              <w:rPr>
                <w:b/>
              </w:rPr>
              <w:t>Supplier Terms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4BC3B88E" w14:textId="77777777" w:rsidR="00D95044" w:rsidRDefault="00712C6E">
            <w:pPr>
              <w:spacing w:after="0" w:line="252" w:lineRule="auto"/>
              <w:ind w:left="2" w:firstLine="0"/>
            </w:pPr>
            <w:r>
              <w:t>The relevant G-Cloud Service terms and conditions as set out in the Terms and Conditions document supplied as part of the Supplier’s Application.</w:t>
            </w:r>
          </w:p>
        </w:tc>
      </w:tr>
      <w:tr w:rsidR="00D95044" w14:paraId="2088A0AB" w14:textId="77777777" w:rsidTr="0084171E">
        <w:trPr>
          <w:trHeight w:val="487"/>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4909B1FF" w14:textId="77777777" w:rsidR="00D95044" w:rsidRDefault="00712C6E">
            <w:pPr>
              <w:spacing w:after="0" w:line="252" w:lineRule="auto"/>
              <w:ind w:left="0" w:firstLine="0"/>
            </w:pPr>
            <w:r>
              <w:rPr>
                <w:b/>
              </w:rPr>
              <w:lastRenderedPageBreak/>
              <w:t>Term</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13FE5ED4" w14:textId="77777777" w:rsidR="00D95044" w:rsidRDefault="00712C6E">
            <w:pPr>
              <w:spacing w:after="0" w:line="252" w:lineRule="auto"/>
              <w:ind w:left="2" w:firstLine="0"/>
            </w:pPr>
            <w:r>
              <w:t>The term of this Call-Off Contract as set out in the Order Form.</w:t>
            </w:r>
          </w:p>
        </w:tc>
      </w:tr>
      <w:tr w:rsidR="00D95044" w14:paraId="1E29D9F2" w14:textId="77777777" w:rsidTr="000F53C8">
        <w:trPr>
          <w:trHeight w:val="565"/>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348875B2" w14:textId="77777777" w:rsidR="00D95044" w:rsidRDefault="00712C6E">
            <w:pPr>
              <w:spacing w:after="0" w:line="252" w:lineRule="auto"/>
              <w:ind w:left="0" w:firstLine="0"/>
            </w:pPr>
            <w:r>
              <w:rPr>
                <w:b/>
              </w:rPr>
              <w:t>Variation</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721802A1" w14:textId="77777777" w:rsidR="00D95044" w:rsidRDefault="00712C6E">
            <w:pPr>
              <w:spacing w:after="0" w:line="252" w:lineRule="auto"/>
              <w:ind w:left="2" w:firstLine="0"/>
            </w:pPr>
            <w:r>
              <w:t>This has the meaning given to it in clause 32 (Variation process).</w:t>
            </w:r>
          </w:p>
        </w:tc>
      </w:tr>
      <w:tr w:rsidR="00D95044" w14:paraId="790710EB" w14:textId="77777777" w:rsidTr="0084171E">
        <w:trPr>
          <w:trHeight w:val="280"/>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469ACB57" w14:textId="77777777" w:rsidR="00D95044" w:rsidRDefault="00712C6E">
            <w:pPr>
              <w:spacing w:after="0" w:line="252" w:lineRule="auto"/>
              <w:ind w:left="0" w:firstLine="0"/>
            </w:pPr>
            <w:r>
              <w:rPr>
                <w:b/>
              </w:rPr>
              <w:t>Working Days</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3B77ABD0" w14:textId="77777777" w:rsidR="00D95044" w:rsidRDefault="00712C6E">
            <w:pPr>
              <w:spacing w:after="0" w:line="252" w:lineRule="auto"/>
              <w:ind w:left="2" w:firstLine="0"/>
            </w:pPr>
            <w:r>
              <w:t>Any day other than a Saturday, Sunday or public holiday in England and Wales.</w:t>
            </w:r>
          </w:p>
        </w:tc>
      </w:tr>
      <w:tr w:rsidR="00D95044" w14:paraId="432AB4A2" w14:textId="77777777" w:rsidTr="0084171E">
        <w:trPr>
          <w:trHeight w:val="422"/>
        </w:trPr>
        <w:tc>
          <w:tcPr>
            <w:tcW w:w="2622" w:type="dxa"/>
            <w:tcBorders>
              <w:top w:val="single" w:sz="8" w:space="0" w:color="000000"/>
              <w:left w:val="single" w:sz="8" w:space="0" w:color="000000"/>
              <w:bottom w:val="single" w:sz="8" w:space="0" w:color="000000"/>
              <w:right w:val="single" w:sz="8" w:space="0" w:color="000000"/>
            </w:tcBorders>
            <w:shd w:val="clear" w:color="auto" w:fill="auto"/>
          </w:tcPr>
          <w:p w14:paraId="1F20F6B8" w14:textId="77777777" w:rsidR="00D95044" w:rsidRDefault="00712C6E">
            <w:pPr>
              <w:spacing w:after="0" w:line="252" w:lineRule="auto"/>
              <w:ind w:left="0" w:firstLine="0"/>
            </w:pPr>
            <w:r>
              <w:rPr>
                <w:b/>
              </w:rPr>
              <w:t>Year</w:t>
            </w:r>
          </w:p>
        </w:tc>
        <w:tc>
          <w:tcPr>
            <w:tcW w:w="6279" w:type="dxa"/>
            <w:tcBorders>
              <w:top w:val="single" w:sz="8" w:space="0" w:color="000000"/>
              <w:left w:val="single" w:sz="8" w:space="0" w:color="000000"/>
              <w:bottom w:val="single" w:sz="8" w:space="0" w:color="000000"/>
              <w:right w:val="single" w:sz="8" w:space="0" w:color="000000"/>
            </w:tcBorders>
            <w:shd w:val="clear" w:color="auto" w:fill="auto"/>
          </w:tcPr>
          <w:p w14:paraId="4EA5A152" w14:textId="77777777" w:rsidR="00D95044" w:rsidRDefault="00712C6E">
            <w:pPr>
              <w:spacing w:after="0" w:line="252" w:lineRule="auto"/>
              <w:ind w:left="2" w:firstLine="0"/>
            </w:pPr>
            <w:r>
              <w:t>A contract year.</w:t>
            </w:r>
          </w:p>
        </w:tc>
      </w:tr>
    </w:tbl>
    <w:p w14:paraId="58608FA1" w14:textId="77777777" w:rsidR="00D95044" w:rsidRDefault="00712C6E">
      <w:pPr>
        <w:spacing w:after="0" w:line="252" w:lineRule="auto"/>
        <w:ind w:left="1142" w:firstLine="0"/>
        <w:jc w:val="both"/>
      </w:pPr>
      <w:r>
        <w:t xml:space="preserve"> </w:t>
      </w:r>
      <w:r>
        <w:tab/>
      </w:r>
    </w:p>
    <w:p w14:paraId="3517F9F4" w14:textId="77777777" w:rsidR="00710D0F" w:rsidRDefault="00710D0F">
      <w:pPr>
        <w:pStyle w:val="Heading2"/>
        <w:numPr>
          <w:ilvl w:val="1"/>
          <w:numId w:val="11"/>
        </w:numPr>
        <w:tabs>
          <w:tab w:val="left" w:pos="0"/>
        </w:tabs>
        <w:ind w:left="1113"/>
      </w:pPr>
    </w:p>
    <w:p w14:paraId="786B4666" w14:textId="77777777" w:rsidR="00710D0F" w:rsidRDefault="00710D0F">
      <w:pPr>
        <w:pStyle w:val="Heading2"/>
        <w:numPr>
          <w:ilvl w:val="1"/>
          <w:numId w:val="11"/>
        </w:numPr>
        <w:tabs>
          <w:tab w:val="left" w:pos="0"/>
        </w:tabs>
        <w:ind w:left="1113"/>
      </w:pPr>
    </w:p>
    <w:p w14:paraId="20B0AA00" w14:textId="77777777" w:rsidR="00710D0F" w:rsidRDefault="00710D0F">
      <w:pPr>
        <w:pStyle w:val="Heading2"/>
        <w:numPr>
          <w:ilvl w:val="1"/>
          <w:numId w:val="11"/>
        </w:numPr>
        <w:tabs>
          <w:tab w:val="left" w:pos="0"/>
        </w:tabs>
        <w:ind w:left="1113"/>
      </w:pPr>
    </w:p>
    <w:p w14:paraId="42E11453" w14:textId="77777777" w:rsidR="00710D0F" w:rsidRDefault="00710D0F">
      <w:pPr>
        <w:pStyle w:val="Heading2"/>
        <w:numPr>
          <w:ilvl w:val="1"/>
          <w:numId w:val="11"/>
        </w:numPr>
        <w:tabs>
          <w:tab w:val="left" w:pos="0"/>
        </w:tabs>
        <w:ind w:left="1113"/>
      </w:pPr>
    </w:p>
    <w:p w14:paraId="4DF4839C" w14:textId="77777777" w:rsidR="00710D0F" w:rsidRDefault="00710D0F">
      <w:pPr>
        <w:pStyle w:val="Heading2"/>
        <w:numPr>
          <w:ilvl w:val="1"/>
          <w:numId w:val="11"/>
        </w:numPr>
        <w:tabs>
          <w:tab w:val="left" w:pos="0"/>
        </w:tabs>
        <w:ind w:left="1113"/>
      </w:pPr>
    </w:p>
    <w:p w14:paraId="4FA873FA" w14:textId="77777777" w:rsidR="00710D0F" w:rsidRDefault="00710D0F">
      <w:pPr>
        <w:pStyle w:val="Heading2"/>
        <w:numPr>
          <w:ilvl w:val="1"/>
          <w:numId w:val="11"/>
        </w:numPr>
        <w:tabs>
          <w:tab w:val="left" w:pos="0"/>
        </w:tabs>
        <w:ind w:left="1113"/>
      </w:pPr>
    </w:p>
    <w:p w14:paraId="28376E6C" w14:textId="77777777" w:rsidR="00710D0F" w:rsidRDefault="00710D0F">
      <w:pPr>
        <w:pStyle w:val="Heading2"/>
        <w:numPr>
          <w:ilvl w:val="1"/>
          <w:numId w:val="11"/>
        </w:numPr>
        <w:tabs>
          <w:tab w:val="left" w:pos="0"/>
        </w:tabs>
        <w:ind w:left="1113"/>
      </w:pPr>
    </w:p>
    <w:p w14:paraId="552BF365" w14:textId="77777777" w:rsidR="00710D0F" w:rsidRDefault="00710D0F">
      <w:pPr>
        <w:pStyle w:val="Heading2"/>
        <w:numPr>
          <w:ilvl w:val="1"/>
          <w:numId w:val="11"/>
        </w:numPr>
        <w:tabs>
          <w:tab w:val="left" w:pos="0"/>
        </w:tabs>
        <w:ind w:left="1113"/>
      </w:pPr>
    </w:p>
    <w:p w14:paraId="2DED9B02" w14:textId="77777777" w:rsidR="00710D0F" w:rsidRDefault="00710D0F">
      <w:pPr>
        <w:pStyle w:val="Heading2"/>
        <w:numPr>
          <w:ilvl w:val="1"/>
          <w:numId w:val="11"/>
        </w:numPr>
        <w:tabs>
          <w:tab w:val="left" w:pos="0"/>
        </w:tabs>
        <w:ind w:left="1113"/>
      </w:pPr>
    </w:p>
    <w:p w14:paraId="01EFD456" w14:textId="77777777" w:rsidR="00710D0F" w:rsidRDefault="00710D0F">
      <w:pPr>
        <w:pStyle w:val="Heading2"/>
        <w:numPr>
          <w:ilvl w:val="1"/>
          <w:numId w:val="11"/>
        </w:numPr>
        <w:tabs>
          <w:tab w:val="left" w:pos="0"/>
        </w:tabs>
        <w:ind w:left="1113"/>
      </w:pPr>
    </w:p>
    <w:p w14:paraId="7F52E47B" w14:textId="77777777" w:rsidR="00710D0F" w:rsidRDefault="00710D0F">
      <w:pPr>
        <w:pStyle w:val="Heading2"/>
        <w:numPr>
          <w:ilvl w:val="1"/>
          <w:numId w:val="11"/>
        </w:numPr>
        <w:tabs>
          <w:tab w:val="left" w:pos="0"/>
        </w:tabs>
        <w:ind w:left="1113"/>
      </w:pPr>
    </w:p>
    <w:p w14:paraId="676DA397" w14:textId="77777777" w:rsidR="00710D0F" w:rsidRDefault="00710D0F">
      <w:pPr>
        <w:pStyle w:val="Heading2"/>
        <w:numPr>
          <w:ilvl w:val="1"/>
          <w:numId w:val="11"/>
        </w:numPr>
        <w:tabs>
          <w:tab w:val="left" w:pos="0"/>
        </w:tabs>
        <w:ind w:left="1113"/>
      </w:pPr>
    </w:p>
    <w:p w14:paraId="01D745B5" w14:textId="77777777" w:rsidR="00710D0F" w:rsidRDefault="00710D0F">
      <w:pPr>
        <w:pStyle w:val="Heading2"/>
        <w:numPr>
          <w:ilvl w:val="1"/>
          <w:numId w:val="11"/>
        </w:numPr>
        <w:tabs>
          <w:tab w:val="left" w:pos="0"/>
        </w:tabs>
        <w:ind w:left="1113"/>
      </w:pPr>
    </w:p>
    <w:p w14:paraId="3B48CEF5" w14:textId="77777777" w:rsidR="00710D0F" w:rsidRDefault="00710D0F">
      <w:pPr>
        <w:pStyle w:val="Heading2"/>
        <w:numPr>
          <w:ilvl w:val="1"/>
          <w:numId w:val="11"/>
        </w:numPr>
        <w:tabs>
          <w:tab w:val="left" w:pos="0"/>
        </w:tabs>
        <w:ind w:left="1113"/>
      </w:pPr>
    </w:p>
    <w:p w14:paraId="526D0511" w14:textId="180632B1" w:rsidR="00710D0F" w:rsidRDefault="00710D0F" w:rsidP="00710D0F">
      <w:pPr>
        <w:pStyle w:val="Heading2"/>
        <w:tabs>
          <w:tab w:val="left" w:pos="0"/>
        </w:tabs>
      </w:pPr>
    </w:p>
    <w:p w14:paraId="40D38079" w14:textId="77777777" w:rsidR="00710D0F" w:rsidRPr="00710D0F" w:rsidRDefault="00710D0F" w:rsidP="00710D0F"/>
    <w:p w14:paraId="29F090A9" w14:textId="77777777" w:rsidR="00710D0F" w:rsidRDefault="00710D0F">
      <w:pPr>
        <w:pStyle w:val="Heading2"/>
        <w:numPr>
          <w:ilvl w:val="1"/>
          <w:numId w:val="11"/>
        </w:numPr>
        <w:tabs>
          <w:tab w:val="left" w:pos="0"/>
        </w:tabs>
        <w:ind w:left="1113"/>
      </w:pPr>
    </w:p>
    <w:p w14:paraId="15F97057" w14:textId="77777777" w:rsidR="00710D0F" w:rsidRDefault="00710D0F">
      <w:pPr>
        <w:pStyle w:val="Heading2"/>
        <w:numPr>
          <w:ilvl w:val="1"/>
          <w:numId w:val="11"/>
        </w:numPr>
        <w:tabs>
          <w:tab w:val="left" w:pos="0"/>
        </w:tabs>
        <w:ind w:left="1113"/>
      </w:pPr>
    </w:p>
    <w:p w14:paraId="34A10DF8" w14:textId="0CF48970" w:rsidR="00710D0F" w:rsidRDefault="00710D0F" w:rsidP="00710D0F">
      <w:pPr>
        <w:pStyle w:val="Heading2"/>
        <w:tabs>
          <w:tab w:val="left" w:pos="0"/>
        </w:tabs>
      </w:pPr>
    </w:p>
    <w:p w14:paraId="1C493B3F" w14:textId="4072A426" w:rsidR="00710D0F" w:rsidRDefault="00710D0F" w:rsidP="00710D0F"/>
    <w:p w14:paraId="09100B7E" w14:textId="77777777" w:rsidR="00710D0F" w:rsidRPr="00710D0F" w:rsidRDefault="00710D0F" w:rsidP="00710D0F"/>
    <w:p w14:paraId="555E288C" w14:textId="77777777" w:rsidR="00710D0F" w:rsidRDefault="00710D0F">
      <w:pPr>
        <w:pStyle w:val="Heading2"/>
        <w:numPr>
          <w:ilvl w:val="1"/>
          <w:numId w:val="11"/>
        </w:numPr>
        <w:tabs>
          <w:tab w:val="left" w:pos="0"/>
        </w:tabs>
        <w:ind w:left="1113"/>
      </w:pPr>
    </w:p>
    <w:p w14:paraId="0B72F918" w14:textId="56AA69CB" w:rsidR="00D95044" w:rsidRDefault="00712C6E">
      <w:pPr>
        <w:pStyle w:val="Heading2"/>
        <w:numPr>
          <w:ilvl w:val="1"/>
          <w:numId w:val="11"/>
        </w:numPr>
        <w:tabs>
          <w:tab w:val="left" w:pos="0"/>
        </w:tabs>
        <w:ind w:left="1113"/>
      </w:pPr>
      <w:r>
        <w:t>Schedule 7: UK GDPR Information</w:t>
      </w:r>
    </w:p>
    <w:p w14:paraId="54CACCE2" w14:textId="77777777" w:rsidR="00D95044" w:rsidRDefault="00712C6E">
      <w:pPr>
        <w:spacing w:after="837" w:line="240" w:lineRule="auto"/>
        <w:ind w:right="14" w:firstLine="0"/>
      </w:pPr>
      <w:r>
        <w:t>This schedule reproduces the annexes to the UK GDPR schedule contained within the Framework Agreement and incorporated into this Call-off Contract and clause and schedule references are to those in the Framework Agreement but references to CCS have been amended.</w:t>
      </w:r>
    </w:p>
    <w:p w14:paraId="0322D8AA" w14:textId="77777777" w:rsidR="00D95044" w:rsidRDefault="00712C6E">
      <w:pPr>
        <w:pStyle w:val="Heading2"/>
        <w:numPr>
          <w:ilvl w:val="1"/>
          <w:numId w:val="11"/>
        </w:numPr>
        <w:tabs>
          <w:tab w:val="left" w:pos="0"/>
        </w:tabs>
        <w:spacing w:after="260" w:line="240" w:lineRule="auto"/>
        <w:ind w:left="1113"/>
      </w:pPr>
      <w:r>
        <w:t>Annex 1: Processing Personal Data</w:t>
      </w:r>
    </w:p>
    <w:p w14:paraId="7BC8F135" w14:textId="7D822582" w:rsidR="00D95044" w:rsidRDefault="00712C6E" w:rsidP="00E26201">
      <w:pPr>
        <w:spacing w:after="0" w:line="240" w:lineRule="auto"/>
        <w:ind w:right="14" w:firstLine="0"/>
      </w:pPr>
      <w:r>
        <w:t>This Annex shall be completed by the Controller, who may take account of the view of the</w:t>
      </w:r>
      <w:r w:rsidR="00E26201">
        <w:t xml:space="preserve"> </w:t>
      </w:r>
      <w:r>
        <w:t>Processors, however the final decision as to the content of this Annex shall be with the Buyer at its absolute discretion.</w:t>
      </w:r>
    </w:p>
    <w:p w14:paraId="04E5EE88" w14:textId="77777777" w:rsidR="00E26201" w:rsidRDefault="00E26201" w:rsidP="00E26201">
      <w:pPr>
        <w:spacing w:after="0" w:line="240" w:lineRule="auto"/>
        <w:ind w:right="14" w:firstLine="0"/>
      </w:pPr>
    </w:p>
    <w:p w14:paraId="66DA7B28" w14:textId="32447796" w:rsidR="00D95044" w:rsidRDefault="006F38B6" w:rsidP="00712C6E">
      <w:pPr>
        <w:pStyle w:val="ListParagraph"/>
        <w:numPr>
          <w:ilvl w:val="1"/>
          <w:numId w:val="53"/>
        </w:numPr>
        <w:tabs>
          <w:tab w:val="center" w:pos="1272"/>
          <w:tab w:val="center" w:pos="5964"/>
        </w:tabs>
        <w:spacing w:after="355" w:line="240" w:lineRule="auto"/>
      </w:pPr>
      <w:r>
        <w:t xml:space="preserve">      </w:t>
      </w:r>
      <w:r w:rsidR="00712C6E">
        <w:t>The contact details of the Buyer’s Data Protection Officer are:</w:t>
      </w:r>
    </w:p>
    <w:p w14:paraId="7E273077" w14:textId="26ED81B4" w:rsidR="006F38B6" w:rsidRDefault="003C06A6" w:rsidP="006F38B6">
      <w:pPr>
        <w:pStyle w:val="ListParagraph"/>
        <w:tabs>
          <w:tab w:val="center" w:pos="1272"/>
          <w:tab w:val="center" w:pos="6081"/>
        </w:tabs>
        <w:spacing w:after="0"/>
        <w:ind w:left="1860" w:firstLine="0"/>
      </w:pPr>
      <w:r>
        <w:t>REDACTED</w:t>
      </w:r>
    </w:p>
    <w:p w14:paraId="407B371F" w14:textId="77777777" w:rsidR="006F38B6" w:rsidRDefault="006F38B6" w:rsidP="006F38B6">
      <w:pPr>
        <w:pStyle w:val="ListParagraph"/>
        <w:tabs>
          <w:tab w:val="center" w:pos="1272"/>
          <w:tab w:val="center" w:pos="6081"/>
        </w:tabs>
        <w:spacing w:after="0"/>
        <w:ind w:left="1860" w:firstLine="0"/>
      </w:pPr>
      <w:r>
        <w:t>Data Protection Officer</w:t>
      </w:r>
    </w:p>
    <w:p w14:paraId="51FE7DB2" w14:textId="77777777" w:rsidR="006F38B6" w:rsidRDefault="006F38B6" w:rsidP="006F38B6">
      <w:pPr>
        <w:pStyle w:val="ListParagraph"/>
        <w:tabs>
          <w:tab w:val="center" w:pos="1272"/>
          <w:tab w:val="center" w:pos="6081"/>
        </w:tabs>
        <w:spacing w:after="0"/>
        <w:ind w:left="1860" w:firstLine="0"/>
      </w:pPr>
      <w:r>
        <w:t>Cabinet Office, 70 Whitehall, London, SW1A 2AS</w:t>
      </w:r>
    </w:p>
    <w:p w14:paraId="2B2902E9" w14:textId="3F756A56" w:rsidR="006F38B6" w:rsidRDefault="003C06A6" w:rsidP="006F38B6">
      <w:pPr>
        <w:pStyle w:val="ListParagraph"/>
        <w:tabs>
          <w:tab w:val="center" w:pos="1272"/>
          <w:tab w:val="center" w:pos="6081"/>
        </w:tabs>
        <w:spacing w:after="0"/>
        <w:ind w:left="1860" w:firstLine="0"/>
      </w:pPr>
      <w:r>
        <w:t>REDACTED</w:t>
      </w:r>
    </w:p>
    <w:p w14:paraId="1EE85EF0" w14:textId="77777777" w:rsidR="006F38B6" w:rsidRDefault="006F38B6" w:rsidP="006F38B6">
      <w:pPr>
        <w:pStyle w:val="ListParagraph"/>
        <w:tabs>
          <w:tab w:val="center" w:pos="1272"/>
          <w:tab w:val="center" w:pos="5964"/>
        </w:tabs>
        <w:spacing w:after="355" w:line="240" w:lineRule="auto"/>
        <w:ind w:left="2980" w:firstLine="0"/>
      </w:pPr>
    </w:p>
    <w:p w14:paraId="0EB7DF1E" w14:textId="29B36F30" w:rsidR="0084171E" w:rsidRPr="00D96FB5" w:rsidRDefault="00D96FB5" w:rsidP="00D96FB5">
      <w:pPr>
        <w:pStyle w:val="ListParagraph"/>
        <w:numPr>
          <w:ilvl w:val="1"/>
          <w:numId w:val="53"/>
        </w:numPr>
        <w:tabs>
          <w:tab w:val="center" w:pos="1272"/>
          <w:tab w:val="center" w:pos="6081"/>
        </w:tabs>
      </w:pPr>
      <w:r w:rsidRPr="00D96FB5">
        <w:t xml:space="preserve">      </w:t>
      </w:r>
      <w:r w:rsidR="00712C6E" w:rsidRPr="00D96FB5">
        <w:t>The contact details of the Supplier’s Data Protection Officer are</w:t>
      </w:r>
      <w:r w:rsidR="0084171E" w:rsidRPr="00D96FB5">
        <w:t>:</w:t>
      </w:r>
    </w:p>
    <w:p w14:paraId="697BB27E" w14:textId="5660D854" w:rsidR="00D96FB5" w:rsidRPr="00D96FB5" w:rsidRDefault="00D96FB5" w:rsidP="00D96FB5">
      <w:pPr>
        <w:pStyle w:val="ListParagraph"/>
        <w:tabs>
          <w:tab w:val="center" w:pos="1272"/>
          <w:tab w:val="center" w:pos="6081"/>
        </w:tabs>
        <w:ind w:left="1478" w:firstLine="0"/>
        <w:rPr>
          <w:color w:val="222222"/>
          <w:shd w:val="clear" w:color="auto" w:fill="FFFFFF"/>
        </w:rPr>
      </w:pPr>
      <w:r w:rsidRPr="00D96FB5">
        <w:t xml:space="preserve">       </w:t>
      </w:r>
      <w:r w:rsidR="003C06A6">
        <w:rPr>
          <w:color w:val="222222"/>
          <w:shd w:val="clear" w:color="auto" w:fill="FFFFFF"/>
        </w:rPr>
        <w:t>REDACTED</w:t>
      </w:r>
    </w:p>
    <w:p w14:paraId="5E93DC73" w14:textId="6145A19C" w:rsidR="00D96FB5" w:rsidRPr="00D96FB5" w:rsidRDefault="00D96FB5" w:rsidP="00D96FB5">
      <w:pPr>
        <w:pStyle w:val="ListParagraph"/>
        <w:tabs>
          <w:tab w:val="center" w:pos="1272"/>
          <w:tab w:val="center" w:pos="6081"/>
        </w:tabs>
        <w:ind w:left="1478" w:firstLine="0"/>
      </w:pPr>
      <w:r w:rsidRPr="00D96FB5">
        <w:rPr>
          <w:color w:val="222222"/>
          <w:shd w:val="clear" w:color="auto" w:fill="FFFFFF"/>
        </w:rPr>
        <w:t xml:space="preserve">       </w:t>
      </w:r>
      <w:r w:rsidR="003C06A6">
        <w:t>REDACTED</w:t>
      </w:r>
    </w:p>
    <w:p w14:paraId="14F1E46C" w14:textId="40B71C6B" w:rsidR="00D95044" w:rsidRDefault="00712C6E">
      <w:pPr>
        <w:ind w:left="1838" w:right="14" w:hanging="720"/>
      </w:pPr>
      <w:r>
        <w:t xml:space="preserve">1.3 </w:t>
      </w:r>
      <w:r>
        <w:tab/>
        <w:t>The Processor shall comply with any further written instructions with respect to Processing by the Controller.</w:t>
      </w:r>
    </w:p>
    <w:p w14:paraId="1ED4BCDB" w14:textId="21AD121D" w:rsidR="00D95044" w:rsidRDefault="00712C6E">
      <w:pPr>
        <w:tabs>
          <w:tab w:val="center" w:pos="1272"/>
          <w:tab w:val="center" w:pos="5067"/>
        </w:tabs>
        <w:spacing w:after="102" w:line="240" w:lineRule="auto"/>
        <w:ind w:left="0" w:firstLine="0"/>
      </w:pPr>
      <w:r>
        <w:rPr>
          <w:rFonts w:ascii="Calibri" w:eastAsia="Calibri" w:hAnsi="Calibri" w:cs="Calibri"/>
        </w:rPr>
        <w:tab/>
      </w:r>
      <w:r>
        <w:t xml:space="preserve">1.4 </w:t>
      </w:r>
      <w:r>
        <w:tab/>
        <w:t>Any such further instructions shall be incorporated into this Annex.</w:t>
      </w:r>
    </w:p>
    <w:p w14:paraId="079CB782" w14:textId="2238A8F5" w:rsidR="0084171E" w:rsidRDefault="0084171E">
      <w:pPr>
        <w:tabs>
          <w:tab w:val="center" w:pos="1272"/>
          <w:tab w:val="center" w:pos="5067"/>
        </w:tabs>
        <w:spacing w:after="102" w:line="240" w:lineRule="auto"/>
        <w:ind w:left="0" w:firstLine="0"/>
      </w:pPr>
    </w:p>
    <w:tbl>
      <w:tblPr>
        <w:tblW w:w="9018" w:type="dxa"/>
        <w:tblInd w:w="953" w:type="dxa"/>
        <w:tblBorders>
          <w:top w:val="single" w:sz="8" w:space="0" w:color="000000"/>
          <w:left w:val="single" w:sz="8" w:space="0" w:color="000000"/>
          <w:right w:val="single" w:sz="8" w:space="0" w:color="000000"/>
          <w:insideV w:val="single" w:sz="8" w:space="0" w:color="000000"/>
        </w:tblBorders>
        <w:tblLayout w:type="fixed"/>
        <w:tblCellMar>
          <w:top w:w="132" w:type="dxa"/>
          <w:left w:w="90" w:type="dxa"/>
          <w:right w:w="83" w:type="dxa"/>
        </w:tblCellMar>
        <w:tblLook w:val="0000" w:firstRow="0" w:lastRow="0" w:firstColumn="0" w:lastColumn="0" w:noHBand="0" w:noVBand="0"/>
      </w:tblPr>
      <w:tblGrid>
        <w:gridCol w:w="4519"/>
        <w:gridCol w:w="4499"/>
      </w:tblGrid>
      <w:tr w:rsidR="00D95044" w14:paraId="4D86ADC8" w14:textId="77777777">
        <w:trPr>
          <w:trHeight w:val="175"/>
        </w:trPr>
        <w:tc>
          <w:tcPr>
            <w:tcW w:w="4519" w:type="dxa"/>
            <w:tcBorders>
              <w:top w:val="single" w:sz="8" w:space="0" w:color="000000"/>
              <w:left w:val="single" w:sz="8" w:space="0" w:color="000000"/>
              <w:right w:val="single" w:sz="8" w:space="0" w:color="000000"/>
            </w:tcBorders>
            <w:shd w:val="clear" w:color="auto" w:fill="D9D9D9"/>
          </w:tcPr>
          <w:p w14:paraId="625DEB2F" w14:textId="77777777" w:rsidR="00D95044" w:rsidRDefault="00D95044">
            <w:pPr>
              <w:spacing w:after="160" w:line="252" w:lineRule="auto"/>
              <w:ind w:left="0" w:firstLine="0"/>
            </w:pPr>
          </w:p>
        </w:tc>
        <w:tc>
          <w:tcPr>
            <w:tcW w:w="4499" w:type="dxa"/>
            <w:tcBorders>
              <w:top w:val="single" w:sz="8" w:space="0" w:color="000000"/>
              <w:left w:val="single" w:sz="8" w:space="0" w:color="000000"/>
              <w:right w:val="single" w:sz="8" w:space="0" w:color="000000"/>
            </w:tcBorders>
            <w:shd w:val="clear" w:color="auto" w:fill="D9D9D9"/>
          </w:tcPr>
          <w:p w14:paraId="48144ACE" w14:textId="77777777" w:rsidR="00D95044" w:rsidRDefault="00D95044">
            <w:pPr>
              <w:spacing w:after="160" w:line="252" w:lineRule="auto"/>
              <w:ind w:left="0" w:firstLine="0"/>
            </w:pPr>
          </w:p>
        </w:tc>
      </w:tr>
      <w:tr w:rsidR="00D95044" w14:paraId="64404CAF" w14:textId="77777777" w:rsidTr="00101DF8">
        <w:trPr>
          <w:trHeight w:val="16"/>
        </w:trPr>
        <w:tc>
          <w:tcPr>
            <w:tcW w:w="4519" w:type="dxa"/>
            <w:tcBorders>
              <w:left w:val="single" w:sz="8" w:space="0" w:color="000000"/>
              <w:bottom w:val="single" w:sz="8" w:space="0" w:color="000000"/>
              <w:right w:val="single" w:sz="8" w:space="0" w:color="000000"/>
            </w:tcBorders>
            <w:shd w:val="clear" w:color="auto" w:fill="D9D9D9"/>
            <w:vAlign w:val="center"/>
          </w:tcPr>
          <w:p w14:paraId="42C5AF8B" w14:textId="77777777" w:rsidR="00D95044" w:rsidRDefault="00712C6E" w:rsidP="00101DF8">
            <w:pPr>
              <w:spacing w:after="0" w:line="252" w:lineRule="auto"/>
              <w:ind w:left="2" w:firstLine="0"/>
              <w:jc w:val="center"/>
            </w:pPr>
            <w:r>
              <w:rPr>
                <w:b/>
              </w:rPr>
              <w:t>Description</w:t>
            </w:r>
          </w:p>
        </w:tc>
        <w:tc>
          <w:tcPr>
            <w:tcW w:w="4499" w:type="dxa"/>
            <w:tcBorders>
              <w:left w:val="single" w:sz="8" w:space="0" w:color="000000"/>
              <w:bottom w:val="single" w:sz="8" w:space="0" w:color="000000"/>
              <w:right w:val="single" w:sz="8" w:space="0" w:color="000000"/>
            </w:tcBorders>
            <w:shd w:val="clear" w:color="auto" w:fill="D9D9D9"/>
            <w:vAlign w:val="center"/>
          </w:tcPr>
          <w:p w14:paraId="34EC31D3" w14:textId="77777777" w:rsidR="00D95044" w:rsidRDefault="00712C6E" w:rsidP="00101DF8">
            <w:pPr>
              <w:spacing w:after="0" w:line="252" w:lineRule="auto"/>
              <w:ind w:left="0" w:firstLine="0"/>
              <w:jc w:val="center"/>
            </w:pPr>
            <w:r>
              <w:rPr>
                <w:b/>
              </w:rPr>
              <w:t>Details</w:t>
            </w:r>
          </w:p>
        </w:tc>
      </w:tr>
      <w:tr w:rsidR="00D95044" w14:paraId="58D1203F" w14:textId="77777777" w:rsidTr="00101DF8">
        <w:trPr>
          <w:trHeight w:val="2707"/>
        </w:trPr>
        <w:tc>
          <w:tcPr>
            <w:tcW w:w="4519" w:type="dxa"/>
            <w:tcBorders>
              <w:top w:val="single" w:sz="8" w:space="0" w:color="000000"/>
              <w:left w:val="single" w:sz="8" w:space="0" w:color="000000"/>
              <w:bottom w:val="single" w:sz="8" w:space="0" w:color="000000"/>
              <w:right w:val="single" w:sz="8" w:space="0" w:color="000000"/>
            </w:tcBorders>
            <w:shd w:val="clear" w:color="auto" w:fill="auto"/>
          </w:tcPr>
          <w:p w14:paraId="11CAB808" w14:textId="77777777" w:rsidR="00D95044" w:rsidRDefault="00712C6E">
            <w:pPr>
              <w:spacing w:after="0" w:line="252" w:lineRule="auto"/>
              <w:ind w:left="2" w:firstLine="0"/>
            </w:pPr>
            <w:r>
              <w:t>Identity of Controller for each Category of Personal Data</w:t>
            </w:r>
          </w:p>
        </w:tc>
        <w:tc>
          <w:tcPr>
            <w:tcW w:w="4499" w:type="dxa"/>
            <w:tcBorders>
              <w:top w:val="single" w:sz="8" w:space="0" w:color="000000"/>
              <w:left w:val="single" w:sz="8" w:space="0" w:color="000000"/>
              <w:bottom w:val="single" w:sz="8" w:space="0" w:color="000000"/>
              <w:right w:val="single" w:sz="8" w:space="0" w:color="000000"/>
            </w:tcBorders>
            <w:shd w:val="clear" w:color="auto" w:fill="auto"/>
          </w:tcPr>
          <w:p w14:paraId="2902D84F" w14:textId="77777777" w:rsidR="00D95044" w:rsidRDefault="00712C6E">
            <w:pPr>
              <w:spacing w:after="300" w:line="278" w:lineRule="auto"/>
              <w:ind w:left="0" w:firstLine="0"/>
            </w:pPr>
            <w:r>
              <w:rPr>
                <w:b/>
              </w:rPr>
              <w:t>The Buyer is Controller and the Supplier is Processor</w:t>
            </w:r>
          </w:p>
          <w:p w14:paraId="2FA27D62" w14:textId="77777777" w:rsidR="00D95044" w:rsidRPr="00814356" w:rsidRDefault="00712C6E" w:rsidP="00101DF8">
            <w:pPr>
              <w:pStyle w:val="NormalWeb"/>
              <w:spacing w:before="0" w:beforeAutospacing="0" w:after="120" w:afterAutospacing="0"/>
              <w:rPr>
                <w:rFonts w:ascii="Arial" w:hAnsi="Arial" w:cs="Arial"/>
                <w:sz w:val="22"/>
                <w:szCs w:val="22"/>
              </w:rPr>
            </w:pPr>
            <w:r w:rsidRPr="00814356">
              <w:rPr>
                <w:rFonts w:ascii="Arial" w:hAnsi="Arial" w:cs="Arial"/>
                <w:sz w:val="22"/>
                <w:szCs w:val="22"/>
              </w:rPr>
              <w:t>The Parties acknowledge that in accordance with paragraphs 2 to paragraph 15 of Schedule 7 and for the purposes of the Data Protection Legislation, Buyer is the Controller and the Supplier is the Processor of the Personal Data recorded below</w:t>
            </w:r>
            <w:r w:rsidR="003C5A89" w:rsidRPr="00814356">
              <w:rPr>
                <w:rFonts w:ascii="Arial" w:hAnsi="Arial" w:cs="Arial"/>
                <w:sz w:val="22"/>
                <w:szCs w:val="22"/>
              </w:rPr>
              <w:t>.</w:t>
            </w:r>
          </w:p>
          <w:p w14:paraId="4CEA371F" w14:textId="77777777" w:rsidR="00814356" w:rsidRPr="00814356" w:rsidRDefault="00814356" w:rsidP="00814356">
            <w:pPr>
              <w:pStyle w:val="NormalWeb"/>
              <w:spacing w:after="120"/>
              <w:rPr>
                <w:rFonts w:ascii="Arial" w:hAnsi="Arial" w:cs="Arial"/>
                <w:sz w:val="22"/>
                <w:szCs w:val="22"/>
              </w:rPr>
            </w:pPr>
            <w:r w:rsidRPr="00814356">
              <w:rPr>
                <w:rFonts w:ascii="Arial" w:hAnsi="Arial" w:cs="Arial"/>
                <w:sz w:val="22"/>
                <w:szCs w:val="22"/>
              </w:rPr>
              <w:t>It is agreed that the Supplier must:</w:t>
            </w:r>
          </w:p>
          <w:p w14:paraId="4C1CABB6" w14:textId="3EB3400D" w:rsidR="00814356" w:rsidRPr="00814356" w:rsidRDefault="00814356" w:rsidP="00814356">
            <w:pPr>
              <w:pStyle w:val="NormalWeb"/>
              <w:numPr>
                <w:ilvl w:val="0"/>
                <w:numId w:val="56"/>
              </w:numPr>
              <w:spacing w:after="120"/>
              <w:rPr>
                <w:rFonts w:ascii="Arial" w:hAnsi="Arial" w:cs="Arial"/>
                <w:sz w:val="22"/>
                <w:szCs w:val="22"/>
              </w:rPr>
            </w:pPr>
            <w:r w:rsidRPr="00814356">
              <w:rPr>
                <w:rFonts w:ascii="Arial" w:hAnsi="Arial" w:cs="Arial"/>
                <w:sz w:val="22"/>
                <w:szCs w:val="22"/>
              </w:rPr>
              <w:t>Comply with all applicable Data Protection Laws in the processing and protection of GPA Personal Data, including the Data Protection Act (2018) and UK GDPR.</w:t>
            </w:r>
          </w:p>
          <w:p w14:paraId="02F447CD" w14:textId="268FABA8" w:rsidR="00814356" w:rsidRPr="00814356" w:rsidRDefault="00814356" w:rsidP="00814356">
            <w:pPr>
              <w:pStyle w:val="NormalWeb"/>
              <w:numPr>
                <w:ilvl w:val="0"/>
                <w:numId w:val="56"/>
              </w:numPr>
              <w:spacing w:before="0" w:beforeAutospacing="0" w:after="0" w:afterAutospacing="0"/>
              <w:rPr>
                <w:rFonts w:ascii="Arial" w:hAnsi="Arial" w:cs="Arial"/>
                <w:sz w:val="22"/>
                <w:szCs w:val="22"/>
              </w:rPr>
            </w:pPr>
            <w:r w:rsidRPr="00814356">
              <w:rPr>
                <w:rFonts w:ascii="Arial" w:hAnsi="Arial" w:cs="Arial"/>
                <w:sz w:val="22"/>
                <w:szCs w:val="22"/>
              </w:rPr>
              <w:lastRenderedPageBreak/>
              <w:t>Not process Buyer Personal Data in any way</w:t>
            </w:r>
          </w:p>
          <w:p w14:paraId="2BD0C611" w14:textId="0E09B0BD" w:rsidR="00814356" w:rsidRPr="00814356" w:rsidRDefault="00814356" w:rsidP="00814356">
            <w:pPr>
              <w:pStyle w:val="NormalWeb"/>
              <w:numPr>
                <w:ilvl w:val="0"/>
                <w:numId w:val="56"/>
              </w:numPr>
              <w:spacing w:before="0" w:beforeAutospacing="0" w:after="0" w:afterAutospacing="0"/>
              <w:rPr>
                <w:rFonts w:ascii="Arial" w:hAnsi="Arial" w:cs="Arial"/>
                <w:sz w:val="22"/>
                <w:szCs w:val="22"/>
              </w:rPr>
            </w:pPr>
            <w:r w:rsidRPr="00814356">
              <w:rPr>
                <w:rFonts w:ascii="Arial" w:hAnsi="Arial" w:cs="Arial"/>
                <w:sz w:val="22"/>
                <w:szCs w:val="22"/>
              </w:rPr>
              <w:t>other than in line with the Buyer’s instructions, permissions and operational procedures. If the Supplier is unsure in any instance, they should verify with the Buyer before processing Buyer Personal Data.</w:t>
            </w:r>
          </w:p>
          <w:p w14:paraId="034B47BB" w14:textId="63E6D031" w:rsidR="00814356" w:rsidRPr="00814356" w:rsidRDefault="00814356" w:rsidP="00814356">
            <w:pPr>
              <w:pStyle w:val="NormalWeb"/>
              <w:numPr>
                <w:ilvl w:val="0"/>
                <w:numId w:val="56"/>
              </w:numPr>
              <w:spacing w:after="120"/>
              <w:rPr>
                <w:rFonts w:ascii="Arial" w:hAnsi="Arial" w:cs="Arial"/>
                <w:sz w:val="22"/>
                <w:szCs w:val="22"/>
              </w:rPr>
            </w:pPr>
            <w:r w:rsidRPr="00814356">
              <w:rPr>
                <w:rFonts w:ascii="Arial" w:hAnsi="Arial" w:cs="Arial"/>
                <w:sz w:val="22"/>
                <w:szCs w:val="22"/>
              </w:rPr>
              <w:t>Not analyse, share, give access to or process</w:t>
            </w:r>
          </w:p>
          <w:p w14:paraId="3FE1E9BF" w14:textId="60E02671" w:rsidR="00814356" w:rsidRDefault="00814356" w:rsidP="00814356">
            <w:pPr>
              <w:pStyle w:val="NormalWeb"/>
              <w:numPr>
                <w:ilvl w:val="0"/>
                <w:numId w:val="56"/>
              </w:numPr>
              <w:spacing w:after="120"/>
            </w:pPr>
            <w:r w:rsidRPr="00814356">
              <w:rPr>
                <w:rFonts w:ascii="Arial" w:hAnsi="Arial" w:cs="Arial"/>
                <w:sz w:val="22"/>
                <w:szCs w:val="22"/>
              </w:rPr>
              <w:t>Buyer Personal Data for any other purpose than to supply the Services, unless permitted to do so in writing by the Buyer.</w:t>
            </w:r>
          </w:p>
        </w:tc>
      </w:tr>
    </w:tbl>
    <w:p w14:paraId="69CF0540" w14:textId="77777777" w:rsidR="00D95044" w:rsidRDefault="00712C6E">
      <w:pPr>
        <w:spacing w:after="0" w:line="252" w:lineRule="auto"/>
        <w:ind w:left="0" w:firstLine="0"/>
      </w:pPr>
      <w:r>
        <w:lastRenderedPageBreak/>
        <w:t xml:space="preserve"> </w:t>
      </w:r>
    </w:p>
    <w:tbl>
      <w:tblPr>
        <w:tblW w:w="9021" w:type="dxa"/>
        <w:tblInd w:w="9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82" w:type="dxa"/>
          <w:left w:w="91" w:type="dxa"/>
          <w:right w:w="28" w:type="dxa"/>
        </w:tblCellMar>
        <w:tblLook w:val="0000" w:firstRow="0" w:lastRow="0" w:firstColumn="0" w:lastColumn="0" w:noHBand="0" w:noVBand="0"/>
      </w:tblPr>
      <w:tblGrid>
        <w:gridCol w:w="4521"/>
        <w:gridCol w:w="4500"/>
      </w:tblGrid>
      <w:tr w:rsidR="00D95044" w14:paraId="1CABEF7F" w14:textId="77777777" w:rsidTr="00E639E6">
        <w:trPr>
          <w:trHeight w:val="359"/>
        </w:trPr>
        <w:tc>
          <w:tcPr>
            <w:tcW w:w="4521" w:type="dxa"/>
            <w:tcBorders>
              <w:top w:val="single" w:sz="8" w:space="0" w:color="000000"/>
              <w:left w:val="single" w:sz="8" w:space="0" w:color="000000"/>
              <w:bottom w:val="single" w:sz="8" w:space="0" w:color="000000"/>
              <w:right w:val="single" w:sz="8" w:space="0" w:color="000000"/>
            </w:tcBorders>
            <w:shd w:val="clear" w:color="auto" w:fill="auto"/>
          </w:tcPr>
          <w:p w14:paraId="6850F1A9" w14:textId="77777777" w:rsidR="00D95044" w:rsidRDefault="00712C6E">
            <w:pPr>
              <w:spacing w:after="0" w:line="252" w:lineRule="auto"/>
              <w:ind w:left="5" w:firstLine="0"/>
            </w:pPr>
            <w:r>
              <w:t>Duration of the Processing</w:t>
            </w:r>
          </w:p>
        </w:tc>
        <w:tc>
          <w:tcPr>
            <w:tcW w:w="4500" w:type="dxa"/>
            <w:tcBorders>
              <w:top w:val="single" w:sz="8" w:space="0" w:color="000000"/>
              <w:left w:val="single" w:sz="8" w:space="0" w:color="000000"/>
              <w:bottom w:val="single" w:sz="8" w:space="0" w:color="000000"/>
              <w:right w:val="single" w:sz="8" w:space="0" w:color="000000"/>
            </w:tcBorders>
            <w:shd w:val="clear" w:color="auto" w:fill="auto"/>
          </w:tcPr>
          <w:p w14:paraId="0453C4A7" w14:textId="337D1774" w:rsidR="00D95044" w:rsidRDefault="00101DF8">
            <w:pPr>
              <w:spacing w:after="0" w:line="252" w:lineRule="auto"/>
              <w:ind w:left="0" w:firstLine="0"/>
              <w:jc w:val="both"/>
            </w:pPr>
            <w:r>
              <w:rPr>
                <w:color w:val="000000"/>
              </w:rPr>
              <w:t>Restricted to the term of this Call-Off Contract</w:t>
            </w:r>
            <w:r w:rsidR="00814356">
              <w:rPr>
                <w:color w:val="000000"/>
              </w:rPr>
              <w:t xml:space="preserve"> (including any extension periods), or if the contract is terminated early.</w:t>
            </w:r>
          </w:p>
        </w:tc>
      </w:tr>
      <w:tr w:rsidR="00D95044" w14:paraId="6359905D" w14:textId="77777777" w:rsidTr="00101DF8">
        <w:trPr>
          <w:trHeight w:val="1067"/>
        </w:trPr>
        <w:tc>
          <w:tcPr>
            <w:tcW w:w="4521" w:type="dxa"/>
            <w:tcBorders>
              <w:top w:val="single" w:sz="8" w:space="0" w:color="000000"/>
              <w:left w:val="single" w:sz="8" w:space="0" w:color="000000"/>
              <w:bottom w:val="single" w:sz="8" w:space="0" w:color="000000"/>
              <w:right w:val="single" w:sz="8" w:space="0" w:color="000000"/>
            </w:tcBorders>
            <w:shd w:val="clear" w:color="auto" w:fill="auto"/>
          </w:tcPr>
          <w:p w14:paraId="0B0F90CA" w14:textId="77777777" w:rsidR="00D95044" w:rsidRDefault="00712C6E">
            <w:pPr>
              <w:spacing w:after="0" w:line="252" w:lineRule="auto"/>
              <w:ind w:left="5" w:firstLine="0"/>
            </w:pPr>
            <w:r>
              <w:t>Nature and purposes of the Processing</w:t>
            </w:r>
          </w:p>
        </w:tc>
        <w:tc>
          <w:tcPr>
            <w:tcW w:w="4500" w:type="dxa"/>
            <w:tcBorders>
              <w:top w:val="single" w:sz="8" w:space="0" w:color="000000"/>
              <w:left w:val="single" w:sz="8" w:space="0" w:color="000000"/>
              <w:bottom w:val="single" w:sz="8" w:space="0" w:color="000000"/>
              <w:right w:val="single" w:sz="8" w:space="0" w:color="000000"/>
            </w:tcBorders>
            <w:shd w:val="clear" w:color="auto" w:fill="auto"/>
            <w:vAlign w:val="bottom"/>
          </w:tcPr>
          <w:p w14:paraId="04C70D65" w14:textId="5079BEBF" w:rsidR="00D95044" w:rsidRDefault="00101DF8" w:rsidP="00101DF8">
            <w:pPr>
              <w:spacing w:after="0" w:line="240" w:lineRule="auto"/>
              <w:ind w:left="0" w:firstLine="0"/>
            </w:pPr>
            <w:r>
              <w:rPr>
                <w:color w:val="000000"/>
              </w:rPr>
              <w:t xml:space="preserve">Buyer Personal Data may be processed by the Supplier </w:t>
            </w:r>
            <w:r w:rsidR="002320DB">
              <w:rPr>
                <w:color w:val="000000"/>
              </w:rPr>
              <w:t xml:space="preserve">and </w:t>
            </w:r>
            <w:r w:rsidR="00F3293F">
              <w:rPr>
                <w:color w:val="000000"/>
              </w:rPr>
              <w:t>s</w:t>
            </w:r>
            <w:r w:rsidR="002320DB">
              <w:rPr>
                <w:color w:val="000000"/>
              </w:rPr>
              <w:t xml:space="preserve">ubcontractor </w:t>
            </w:r>
            <w:r>
              <w:rPr>
                <w:color w:val="000000"/>
              </w:rPr>
              <w:t>under the Call-Off Contract to provide and support the provision of the Services.</w:t>
            </w:r>
          </w:p>
        </w:tc>
      </w:tr>
      <w:tr w:rsidR="00D95044" w14:paraId="77FCA2C2" w14:textId="77777777" w:rsidTr="00101DF8">
        <w:trPr>
          <w:trHeight w:val="500"/>
        </w:trPr>
        <w:tc>
          <w:tcPr>
            <w:tcW w:w="4521" w:type="dxa"/>
            <w:tcBorders>
              <w:top w:val="single" w:sz="8" w:space="0" w:color="000000"/>
              <w:left w:val="single" w:sz="8" w:space="0" w:color="000000"/>
              <w:bottom w:val="single" w:sz="8" w:space="0" w:color="000000"/>
              <w:right w:val="single" w:sz="8" w:space="0" w:color="000000"/>
            </w:tcBorders>
            <w:shd w:val="clear" w:color="auto" w:fill="auto"/>
          </w:tcPr>
          <w:p w14:paraId="7E043438" w14:textId="799195D1" w:rsidR="00D95044" w:rsidRDefault="00712C6E">
            <w:pPr>
              <w:spacing w:after="0" w:line="252" w:lineRule="auto"/>
              <w:ind w:left="5" w:firstLine="0"/>
            </w:pPr>
            <w:r>
              <w:t>Type of Personal Data</w:t>
            </w:r>
            <w:r w:rsidR="00814356">
              <w:t xml:space="preserve"> and Special Category Data</w:t>
            </w:r>
          </w:p>
        </w:tc>
        <w:tc>
          <w:tcPr>
            <w:tcW w:w="4500" w:type="dxa"/>
            <w:tcBorders>
              <w:top w:val="single" w:sz="8" w:space="0" w:color="000000"/>
              <w:left w:val="single" w:sz="8" w:space="0" w:color="000000"/>
              <w:bottom w:val="single" w:sz="8" w:space="0" w:color="000000"/>
              <w:right w:val="single" w:sz="8" w:space="0" w:color="000000"/>
            </w:tcBorders>
            <w:shd w:val="clear" w:color="auto" w:fill="auto"/>
          </w:tcPr>
          <w:p w14:paraId="4F1DBF2E" w14:textId="2650D068" w:rsidR="00814356" w:rsidRDefault="00814356" w:rsidP="00814356">
            <w:pPr>
              <w:spacing w:after="120" w:line="240" w:lineRule="auto"/>
              <w:ind w:left="0" w:firstLine="0"/>
            </w:pPr>
            <w:r>
              <w:t>Name and Contact details of GPA personnel who liaise with the supplier to establish the contract and in the ongoing administration of the Services.</w:t>
            </w:r>
          </w:p>
          <w:p w14:paraId="433C1543" w14:textId="1F9A3DE6" w:rsidR="00814356" w:rsidRDefault="00814356" w:rsidP="00814356">
            <w:pPr>
              <w:spacing w:after="120" w:line="240" w:lineRule="auto"/>
              <w:ind w:left="0" w:firstLine="0"/>
            </w:pPr>
            <w:r>
              <w:t>Types of personal data permitted to be</w:t>
            </w:r>
          </w:p>
          <w:p w14:paraId="28E72784" w14:textId="20C3114C" w:rsidR="00814356" w:rsidRDefault="00814356" w:rsidP="00814356">
            <w:pPr>
              <w:spacing w:after="120" w:line="240" w:lineRule="auto"/>
              <w:ind w:left="0" w:firstLine="0"/>
            </w:pPr>
            <w:r>
              <w:t>processed on HR Module, which the supplier has access to:</w:t>
            </w:r>
          </w:p>
          <w:p w14:paraId="46E3AA2D" w14:textId="77777777" w:rsidR="00814356" w:rsidRDefault="00814356" w:rsidP="00814356">
            <w:pPr>
              <w:spacing w:after="120" w:line="240" w:lineRule="auto"/>
              <w:ind w:left="0" w:firstLine="0"/>
            </w:pPr>
            <w:r>
              <w:t>- HR Profile number;</w:t>
            </w:r>
          </w:p>
          <w:p w14:paraId="2704552B" w14:textId="77777777" w:rsidR="00814356" w:rsidRDefault="00814356" w:rsidP="00814356">
            <w:pPr>
              <w:spacing w:after="120" w:line="240" w:lineRule="auto"/>
              <w:ind w:left="0" w:firstLine="0"/>
            </w:pPr>
            <w:r>
              <w:t>- Employee number;</w:t>
            </w:r>
          </w:p>
          <w:p w14:paraId="6C441DC6" w14:textId="77777777" w:rsidR="00814356" w:rsidRDefault="00814356" w:rsidP="00814356">
            <w:pPr>
              <w:spacing w:after="120" w:line="240" w:lineRule="auto"/>
              <w:ind w:left="0" w:firstLine="0"/>
            </w:pPr>
            <w:r>
              <w:t>- Name;</w:t>
            </w:r>
          </w:p>
          <w:p w14:paraId="0C3715E4" w14:textId="77777777" w:rsidR="00814356" w:rsidRDefault="00814356" w:rsidP="00814356">
            <w:pPr>
              <w:spacing w:after="120" w:line="240" w:lineRule="auto"/>
              <w:ind w:left="0" w:firstLine="0"/>
            </w:pPr>
            <w:r>
              <w:t>- Position;</w:t>
            </w:r>
          </w:p>
          <w:p w14:paraId="384F811A" w14:textId="77777777" w:rsidR="00814356" w:rsidRDefault="00814356" w:rsidP="00814356">
            <w:pPr>
              <w:spacing w:after="120" w:line="240" w:lineRule="auto"/>
              <w:ind w:left="0" w:firstLine="0"/>
            </w:pPr>
            <w:r>
              <w:t>- Job Title;</w:t>
            </w:r>
          </w:p>
          <w:p w14:paraId="5D18A1E7" w14:textId="77777777" w:rsidR="00814356" w:rsidRDefault="00814356" w:rsidP="00814356">
            <w:pPr>
              <w:spacing w:after="120" w:line="240" w:lineRule="auto"/>
              <w:ind w:left="0" w:firstLine="0"/>
            </w:pPr>
            <w:r>
              <w:t>- Team;</w:t>
            </w:r>
          </w:p>
          <w:p w14:paraId="1508047F" w14:textId="77777777" w:rsidR="00814356" w:rsidRDefault="00814356" w:rsidP="00814356">
            <w:pPr>
              <w:spacing w:after="120" w:line="240" w:lineRule="auto"/>
              <w:ind w:left="0" w:firstLine="0"/>
            </w:pPr>
            <w:r>
              <w:t>- Base GPA Location;</w:t>
            </w:r>
          </w:p>
          <w:p w14:paraId="6FA12CFD" w14:textId="77777777" w:rsidR="00814356" w:rsidRDefault="00814356" w:rsidP="00814356">
            <w:pPr>
              <w:spacing w:after="120" w:line="240" w:lineRule="auto"/>
              <w:ind w:left="0" w:firstLine="0"/>
            </w:pPr>
            <w:r>
              <w:t>- Manager;</w:t>
            </w:r>
          </w:p>
          <w:p w14:paraId="1547D03D" w14:textId="77777777" w:rsidR="00814356" w:rsidRDefault="00814356" w:rsidP="00814356">
            <w:pPr>
              <w:spacing w:after="120" w:line="240" w:lineRule="auto"/>
              <w:ind w:left="0" w:firstLine="0"/>
            </w:pPr>
            <w:r>
              <w:t>- Activity Manager;</w:t>
            </w:r>
          </w:p>
          <w:p w14:paraId="7F0C5E0B" w14:textId="77777777" w:rsidR="00814356" w:rsidRDefault="00814356" w:rsidP="00814356">
            <w:pPr>
              <w:spacing w:after="120" w:line="240" w:lineRule="auto"/>
              <w:ind w:left="0" w:firstLine="0"/>
            </w:pPr>
            <w:r>
              <w:t>- Leave Balance;</w:t>
            </w:r>
          </w:p>
          <w:p w14:paraId="1880BA71" w14:textId="77777777" w:rsidR="00814356" w:rsidRDefault="00814356" w:rsidP="00814356">
            <w:pPr>
              <w:spacing w:after="120" w:line="240" w:lineRule="auto"/>
              <w:ind w:left="0" w:firstLine="0"/>
            </w:pPr>
            <w:r>
              <w:t>- COSOP,</w:t>
            </w:r>
          </w:p>
          <w:p w14:paraId="1D7D5100" w14:textId="77777777" w:rsidR="00814356" w:rsidRDefault="00814356" w:rsidP="00814356">
            <w:pPr>
              <w:spacing w:after="120" w:line="240" w:lineRule="auto"/>
              <w:ind w:left="0" w:firstLine="0"/>
            </w:pPr>
            <w:r>
              <w:t>- Start date;</w:t>
            </w:r>
          </w:p>
          <w:p w14:paraId="6B993F92" w14:textId="77777777" w:rsidR="00814356" w:rsidRDefault="00814356" w:rsidP="00814356">
            <w:pPr>
              <w:spacing w:after="120" w:line="240" w:lineRule="auto"/>
              <w:ind w:left="0" w:firstLine="0"/>
            </w:pPr>
            <w:r>
              <w:t>- Whether completed Respect at Work training;</w:t>
            </w:r>
          </w:p>
          <w:p w14:paraId="7128A452" w14:textId="77777777" w:rsidR="00814356" w:rsidRDefault="00814356" w:rsidP="00814356">
            <w:pPr>
              <w:spacing w:after="120" w:line="240" w:lineRule="auto"/>
              <w:ind w:left="0" w:firstLine="0"/>
            </w:pPr>
            <w:r>
              <w:lastRenderedPageBreak/>
              <w:t>- End date;</w:t>
            </w:r>
          </w:p>
          <w:p w14:paraId="3F34C75D" w14:textId="77777777" w:rsidR="00814356" w:rsidRDefault="00814356" w:rsidP="00814356">
            <w:pPr>
              <w:spacing w:after="120" w:line="240" w:lineRule="auto"/>
              <w:ind w:left="0" w:firstLine="0"/>
            </w:pPr>
            <w:r>
              <w:t>- Allowances;</w:t>
            </w:r>
          </w:p>
          <w:p w14:paraId="66D11213" w14:textId="77777777" w:rsidR="00814356" w:rsidRDefault="00814356" w:rsidP="00814356">
            <w:pPr>
              <w:spacing w:after="120" w:line="240" w:lineRule="auto"/>
              <w:ind w:left="0" w:firstLine="0"/>
            </w:pPr>
            <w:r>
              <w:t>- Grade;</w:t>
            </w:r>
          </w:p>
          <w:p w14:paraId="7DAF5431" w14:textId="77777777" w:rsidR="00814356" w:rsidRDefault="00814356" w:rsidP="00814356">
            <w:pPr>
              <w:spacing w:after="120" w:line="240" w:lineRule="auto"/>
              <w:ind w:left="0" w:firstLine="0"/>
            </w:pPr>
            <w:r>
              <w:t>- T&amp;Cs agreed to;</w:t>
            </w:r>
          </w:p>
          <w:p w14:paraId="4A3DCE37" w14:textId="77777777" w:rsidR="00814356" w:rsidRDefault="00814356" w:rsidP="00814356">
            <w:pPr>
              <w:spacing w:after="120" w:line="240" w:lineRule="auto"/>
              <w:ind w:left="0" w:firstLine="0"/>
            </w:pPr>
            <w:r>
              <w:t>- Contract type;</w:t>
            </w:r>
          </w:p>
          <w:p w14:paraId="401CFBE8" w14:textId="77777777" w:rsidR="00814356" w:rsidRDefault="00814356" w:rsidP="00814356">
            <w:pPr>
              <w:spacing w:after="120" w:line="240" w:lineRule="auto"/>
              <w:ind w:left="0" w:firstLine="0"/>
            </w:pPr>
            <w:r>
              <w:t>- Security Level Held,</w:t>
            </w:r>
          </w:p>
          <w:p w14:paraId="32F8CAA6" w14:textId="77777777" w:rsidR="00814356" w:rsidRDefault="00814356" w:rsidP="00814356">
            <w:pPr>
              <w:spacing w:after="120" w:line="240" w:lineRule="auto"/>
              <w:ind w:left="0" w:firstLine="0"/>
            </w:pPr>
            <w:r>
              <w:t>- Contact Details;</w:t>
            </w:r>
          </w:p>
          <w:p w14:paraId="0D831434" w14:textId="77777777" w:rsidR="00814356" w:rsidRDefault="00814356" w:rsidP="00814356">
            <w:pPr>
              <w:spacing w:after="120" w:line="240" w:lineRule="auto"/>
              <w:ind w:left="0" w:firstLine="0"/>
            </w:pPr>
            <w:r>
              <w:t>- Accreditations &amp; specialisms;</w:t>
            </w:r>
          </w:p>
          <w:p w14:paraId="78AAD6D2" w14:textId="77777777" w:rsidR="00814356" w:rsidRDefault="00814356" w:rsidP="00814356">
            <w:pPr>
              <w:spacing w:after="120" w:line="240" w:lineRule="auto"/>
              <w:ind w:left="0" w:firstLine="0"/>
            </w:pPr>
            <w:r>
              <w:t>- Accreditations working towards;</w:t>
            </w:r>
          </w:p>
          <w:p w14:paraId="4D001E84" w14:textId="77777777" w:rsidR="00814356" w:rsidRDefault="00814356" w:rsidP="00814356">
            <w:pPr>
              <w:spacing w:after="120" w:line="240" w:lineRule="auto"/>
              <w:ind w:left="0" w:firstLine="0"/>
            </w:pPr>
            <w:r>
              <w:t>- Specialisms most aligned to your role;</w:t>
            </w:r>
          </w:p>
          <w:p w14:paraId="189F7AE8" w14:textId="77777777" w:rsidR="00814356" w:rsidRDefault="00814356" w:rsidP="00814356">
            <w:pPr>
              <w:spacing w:after="120" w:line="240" w:lineRule="auto"/>
              <w:ind w:left="0" w:firstLine="0"/>
            </w:pPr>
            <w:r>
              <w:t>- CS Talent Programme;</w:t>
            </w:r>
          </w:p>
          <w:p w14:paraId="393ADEAA" w14:textId="77777777" w:rsidR="00814356" w:rsidRDefault="00814356" w:rsidP="00814356">
            <w:pPr>
              <w:spacing w:after="120" w:line="240" w:lineRule="auto"/>
              <w:ind w:left="0" w:firstLine="0"/>
            </w:pPr>
            <w:r>
              <w:t>- On apprenticeship;</w:t>
            </w:r>
          </w:p>
          <w:p w14:paraId="227CE512" w14:textId="77777777" w:rsidR="00814356" w:rsidRDefault="00814356" w:rsidP="00814356">
            <w:pPr>
              <w:spacing w:after="120" w:line="240" w:lineRule="auto"/>
              <w:ind w:left="0" w:firstLine="0"/>
            </w:pPr>
            <w:r>
              <w:t>- Apprenticeship level / qualification;</w:t>
            </w:r>
          </w:p>
          <w:p w14:paraId="2C6C97B1" w14:textId="77777777" w:rsidR="00814356" w:rsidRDefault="00814356" w:rsidP="00814356">
            <w:pPr>
              <w:spacing w:after="120" w:line="240" w:lineRule="auto"/>
              <w:ind w:left="0" w:firstLine="0"/>
            </w:pPr>
            <w:r>
              <w:t>- School attended details;</w:t>
            </w:r>
          </w:p>
          <w:p w14:paraId="20DD5215" w14:textId="77777777" w:rsidR="00814356" w:rsidRDefault="00814356" w:rsidP="00814356">
            <w:pPr>
              <w:spacing w:after="120" w:line="240" w:lineRule="auto"/>
              <w:ind w:left="0" w:firstLine="0"/>
            </w:pPr>
            <w:r>
              <w:t>- Parental / guardian education details;</w:t>
            </w:r>
          </w:p>
          <w:p w14:paraId="65A2B503" w14:textId="77777777" w:rsidR="00814356" w:rsidRDefault="00814356" w:rsidP="00814356">
            <w:pPr>
              <w:spacing w:after="120" w:line="240" w:lineRule="auto"/>
              <w:ind w:left="0" w:firstLine="0"/>
            </w:pPr>
            <w:r>
              <w:t>- Socio-economic background;</w:t>
            </w:r>
          </w:p>
          <w:p w14:paraId="2E071593" w14:textId="77777777" w:rsidR="00814356" w:rsidRDefault="00814356" w:rsidP="00814356">
            <w:pPr>
              <w:spacing w:after="120" w:line="240" w:lineRule="auto"/>
              <w:ind w:left="0" w:firstLine="0"/>
            </w:pPr>
            <w:r>
              <w:t>- Support tickets;</w:t>
            </w:r>
          </w:p>
          <w:p w14:paraId="60D367F1" w14:textId="77777777" w:rsidR="00814356" w:rsidRDefault="00814356" w:rsidP="00814356">
            <w:pPr>
              <w:spacing w:after="120" w:line="240" w:lineRule="auto"/>
              <w:ind w:left="0" w:firstLine="0"/>
            </w:pPr>
            <w:r>
              <w:t>- UK GDPR related enquiries.</w:t>
            </w:r>
          </w:p>
          <w:p w14:paraId="0A8873AD" w14:textId="77777777" w:rsidR="00814356" w:rsidRDefault="00814356" w:rsidP="00814356">
            <w:pPr>
              <w:spacing w:after="120" w:line="240" w:lineRule="auto"/>
              <w:ind w:left="0" w:firstLine="0"/>
            </w:pPr>
          </w:p>
          <w:p w14:paraId="33873FA4" w14:textId="75A42DBE" w:rsidR="00814356" w:rsidRDefault="00814356" w:rsidP="00814356">
            <w:pPr>
              <w:spacing w:after="120" w:line="240" w:lineRule="auto"/>
              <w:ind w:left="0" w:firstLine="0"/>
            </w:pPr>
            <w:r>
              <w:t>Special Category Data that is processed on HR Module, that may only be accessed by the suppliers’ personnel when permitted in advance by GPA;</w:t>
            </w:r>
          </w:p>
          <w:p w14:paraId="66A14ACC" w14:textId="77777777" w:rsidR="00814356" w:rsidRDefault="00814356" w:rsidP="00814356">
            <w:pPr>
              <w:spacing w:after="120" w:line="240" w:lineRule="auto"/>
              <w:ind w:left="0" w:firstLine="0"/>
            </w:pPr>
            <w:r>
              <w:t>- Ethnicity;</w:t>
            </w:r>
          </w:p>
          <w:p w14:paraId="54BF543E" w14:textId="77777777" w:rsidR="00814356" w:rsidRDefault="00814356" w:rsidP="00814356">
            <w:pPr>
              <w:spacing w:after="120" w:line="240" w:lineRule="auto"/>
              <w:ind w:left="0" w:firstLine="0"/>
            </w:pPr>
            <w:r>
              <w:t>- Sexual orientation;</w:t>
            </w:r>
          </w:p>
          <w:p w14:paraId="4B0FAA16" w14:textId="77777777" w:rsidR="00814356" w:rsidRDefault="00814356" w:rsidP="00814356">
            <w:pPr>
              <w:spacing w:after="120" w:line="240" w:lineRule="auto"/>
              <w:ind w:left="0" w:firstLine="0"/>
            </w:pPr>
            <w:r>
              <w:t>- Religious beliefs;</w:t>
            </w:r>
          </w:p>
          <w:p w14:paraId="025452E4" w14:textId="32FCE67C" w:rsidR="00D95044" w:rsidRDefault="00814356" w:rsidP="00814356">
            <w:pPr>
              <w:spacing w:after="120" w:line="240" w:lineRule="auto"/>
              <w:ind w:left="0" w:firstLine="0"/>
            </w:pPr>
            <w:r>
              <w:t>- Health data.</w:t>
            </w:r>
          </w:p>
        </w:tc>
      </w:tr>
    </w:tbl>
    <w:p w14:paraId="31FCD395" w14:textId="77777777" w:rsidR="00D95044" w:rsidRDefault="00712C6E">
      <w:pPr>
        <w:spacing w:after="0" w:line="252" w:lineRule="auto"/>
        <w:ind w:left="0" w:firstLine="0"/>
        <w:jc w:val="both"/>
      </w:pPr>
      <w:r>
        <w:lastRenderedPageBreak/>
        <w:t xml:space="preserve"> </w:t>
      </w:r>
    </w:p>
    <w:tbl>
      <w:tblPr>
        <w:tblW w:w="9021" w:type="dxa"/>
        <w:tblInd w:w="9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82" w:type="dxa"/>
          <w:left w:w="91" w:type="dxa"/>
          <w:bottom w:w="26" w:type="dxa"/>
          <w:right w:w="60" w:type="dxa"/>
        </w:tblCellMar>
        <w:tblLook w:val="0000" w:firstRow="0" w:lastRow="0" w:firstColumn="0" w:lastColumn="0" w:noHBand="0" w:noVBand="0"/>
      </w:tblPr>
      <w:tblGrid>
        <w:gridCol w:w="4521"/>
        <w:gridCol w:w="4500"/>
      </w:tblGrid>
      <w:tr w:rsidR="00D95044" w14:paraId="004A3D66" w14:textId="77777777" w:rsidTr="00344B79">
        <w:trPr>
          <w:trHeight w:val="1741"/>
        </w:trPr>
        <w:tc>
          <w:tcPr>
            <w:tcW w:w="4521" w:type="dxa"/>
            <w:tcBorders>
              <w:top w:val="single" w:sz="8" w:space="0" w:color="000000"/>
              <w:left w:val="single" w:sz="8" w:space="0" w:color="000000"/>
              <w:bottom w:val="single" w:sz="8" w:space="0" w:color="000000"/>
              <w:right w:val="single" w:sz="8" w:space="0" w:color="000000"/>
            </w:tcBorders>
            <w:shd w:val="clear" w:color="auto" w:fill="auto"/>
          </w:tcPr>
          <w:p w14:paraId="4B4DC349" w14:textId="77777777" w:rsidR="00D95044" w:rsidRDefault="00712C6E">
            <w:pPr>
              <w:spacing w:after="0" w:line="252" w:lineRule="auto"/>
              <w:ind w:left="0" w:firstLine="0"/>
            </w:pPr>
            <w:r>
              <w:t>Categories of Data Subject</w:t>
            </w:r>
          </w:p>
        </w:tc>
        <w:tc>
          <w:tcPr>
            <w:tcW w:w="4500" w:type="dxa"/>
            <w:tcBorders>
              <w:top w:val="single" w:sz="8" w:space="0" w:color="000000"/>
              <w:left w:val="single" w:sz="8" w:space="0" w:color="000000"/>
              <w:bottom w:val="single" w:sz="8" w:space="0" w:color="000000"/>
              <w:right w:val="single" w:sz="8" w:space="0" w:color="000000"/>
            </w:tcBorders>
            <w:shd w:val="clear" w:color="auto" w:fill="auto"/>
          </w:tcPr>
          <w:p w14:paraId="3ADCD20B" w14:textId="77777777" w:rsidR="00101DF8" w:rsidRDefault="00101DF8" w:rsidP="00101DF8">
            <w:pPr>
              <w:pStyle w:val="NormalWeb"/>
              <w:spacing w:before="0" w:beforeAutospacing="0" w:after="120" w:afterAutospacing="0"/>
            </w:pPr>
            <w:r>
              <w:rPr>
                <w:rFonts w:ascii="Arial" w:hAnsi="Arial" w:cs="Arial"/>
                <w:color w:val="000000"/>
                <w:sz w:val="22"/>
                <w:szCs w:val="22"/>
              </w:rPr>
              <w:t>GPA Employees;</w:t>
            </w:r>
          </w:p>
          <w:p w14:paraId="4472C2CB" w14:textId="77777777" w:rsidR="00101DF8" w:rsidRDefault="00101DF8" w:rsidP="00101DF8">
            <w:pPr>
              <w:pStyle w:val="NormalWeb"/>
              <w:spacing w:before="0" w:beforeAutospacing="0" w:after="120" w:afterAutospacing="0"/>
            </w:pPr>
            <w:r>
              <w:rPr>
                <w:rFonts w:ascii="Arial" w:hAnsi="Arial" w:cs="Arial"/>
                <w:color w:val="000000"/>
                <w:sz w:val="22"/>
                <w:szCs w:val="22"/>
              </w:rPr>
              <w:t>Contingent labour / others working on behalf of GPA;</w:t>
            </w:r>
          </w:p>
          <w:p w14:paraId="01A7B493" w14:textId="77777777" w:rsidR="00101DF8" w:rsidRDefault="00101DF8" w:rsidP="00101DF8">
            <w:pPr>
              <w:pStyle w:val="NormalWeb"/>
              <w:spacing w:before="0" w:beforeAutospacing="0" w:after="120" w:afterAutospacing="0"/>
            </w:pPr>
            <w:r>
              <w:rPr>
                <w:rFonts w:ascii="Arial" w:hAnsi="Arial" w:cs="Arial"/>
                <w:color w:val="000000"/>
                <w:sz w:val="22"/>
                <w:szCs w:val="22"/>
              </w:rPr>
              <w:t>All individuals who no longer work for / on behalf of the GPA, and who left within the past 5 years.</w:t>
            </w:r>
          </w:p>
          <w:p w14:paraId="01499E4A" w14:textId="489687E2" w:rsidR="00D95044" w:rsidRDefault="00D95044">
            <w:pPr>
              <w:spacing w:after="0" w:line="256" w:lineRule="auto"/>
              <w:ind w:left="0" w:firstLine="0"/>
            </w:pPr>
          </w:p>
        </w:tc>
      </w:tr>
      <w:tr w:rsidR="00D95044" w14:paraId="2D61E0F4" w14:textId="77777777">
        <w:trPr>
          <w:trHeight w:val="5264"/>
        </w:trPr>
        <w:tc>
          <w:tcPr>
            <w:tcW w:w="4521" w:type="dxa"/>
            <w:tcBorders>
              <w:top w:val="single" w:sz="8" w:space="0" w:color="000000"/>
              <w:left w:val="single" w:sz="8" w:space="0" w:color="000000"/>
              <w:bottom w:val="single" w:sz="8" w:space="0" w:color="000000"/>
              <w:right w:val="single" w:sz="8" w:space="0" w:color="000000"/>
            </w:tcBorders>
            <w:shd w:val="clear" w:color="auto" w:fill="auto"/>
          </w:tcPr>
          <w:p w14:paraId="2A487596" w14:textId="10F61C11" w:rsidR="00D95044" w:rsidRDefault="00814356">
            <w:pPr>
              <w:spacing w:after="0" w:line="252" w:lineRule="auto"/>
              <w:ind w:left="5" w:firstLine="0"/>
            </w:pPr>
            <w:r w:rsidRPr="00814356">
              <w:lastRenderedPageBreak/>
              <w:t>Supplier personnel</w:t>
            </w:r>
          </w:p>
        </w:tc>
        <w:tc>
          <w:tcPr>
            <w:tcW w:w="4500" w:type="dxa"/>
            <w:tcBorders>
              <w:top w:val="single" w:sz="8" w:space="0" w:color="000000"/>
              <w:left w:val="single" w:sz="8" w:space="0" w:color="000000"/>
              <w:bottom w:val="single" w:sz="8" w:space="0" w:color="000000"/>
              <w:right w:val="single" w:sz="8" w:space="0" w:color="000000"/>
            </w:tcBorders>
            <w:shd w:val="clear" w:color="auto" w:fill="auto"/>
          </w:tcPr>
          <w:p w14:paraId="78F38936" w14:textId="3E43D0D9" w:rsidR="00814356" w:rsidRDefault="00814356" w:rsidP="00814356">
            <w:pPr>
              <w:spacing w:after="120" w:line="240" w:lineRule="auto"/>
              <w:ind w:left="0" w:firstLine="0"/>
            </w:pPr>
            <w:r>
              <w:t>All Supplier employees / representatives who have access (and potential access) to GPA Personal Data as listed</w:t>
            </w:r>
            <w:r w:rsidR="008642A0">
              <w:t xml:space="preserve">, </w:t>
            </w:r>
            <w:r>
              <w:t>must be security cleared to SC level for the</w:t>
            </w:r>
            <w:r w:rsidR="008642A0">
              <w:t xml:space="preserve"> </w:t>
            </w:r>
            <w:r>
              <w:t>duration that they have (potential) access.</w:t>
            </w:r>
          </w:p>
          <w:p w14:paraId="0C9B61A0" w14:textId="37B1C108" w:rsidR="00814356" w:rsidRDefault="00814356" w:rsidP="00814356">
            <w:pPr>
              <w:spacing w:after="120" w:line="240" w:lineRule="auto"/>
              <w:ind w:left="0" w:firstLine="0"/>
            </w:pPr>
            <w:r>
              <w:t>Supplier personnel with access to GPA Personal</w:t>
            </w:r>
            <w:r w:rsidR="008642A0">
              <w:t xml:space="preserve"> </w:t>
            </w:r>
            <w:r>
              <w:t>Data must be based in the UK.</w:t>
            </w:r>
          </w:p>
          <w:p w14:paraId="062DF0E6" w14:textId="2215AEEE" w:rsidR="00814356" w:rsidRDefault="00814356" w:rsidP="00814356">
            <w:pPr>
              <w:spacing w:after="120" w:line="240" w:lineRule="auto"/>
              <w:ind w:left="0" w:firstLine="0"/>
            </w:pPr>
            <w:r>
              <w:t>The Supplier shall further ensure that all</w:t>
            </w:r>
            <w:r w:rsidR="008642A0">
              <w:t xml:space="preserve"> </w:t>
            </w:r>
            <w:r>
              <w:t xml:space="preserve">employees, contractors, agents, Data </w:t>
            </w:r>
            <w:r w:rsidR="008642A0">
              <w:t xml:space="preserve">Sub processors </w:t>
            </w:r>
            <w:r>
              <w:t>or any other individuals operating on its behalf will be</w:t>
            </w:r>
            <w:r w:rsidR="008642A0">
              <w:t xml:space="preserve"> </w:t>
            </w:r>
            <w:r>
              <w:t>subject to confidentiality undertakings of professional</w:t>
            </w:r>
            <w:r w:rsidR="008642A0">
              <w:t xml:space="preserve"> </w:t>
            </w:r>
            <w:r>
              <w:t>or statutory obligations of confidentiality.</w:t>
            </w:r>
          </w:p>
          <w:p w14:paraId="38D3B8B6" w14:textId="1926F2A1" w:rsidR="00D95044" w:rsidRDefault="00814356" w:rsidP="008642A0">
            <w:pPr>
              <w:spacing w:after="120" w:line="240" w:lineRule="auto"/>
              <w:ind w:left="0" w:firstLine="0"/>
            </w:pPr>
            <w:r>
              <w:t>In each case of data processing, the Supplier will</w:t>
            </w:r>
            <w:r w:rsidR="008642A0">
              <w:t xml:space="preserve"> </w:t>
            </w:r>
            <w:r>
              <w:t>ensure that access (including potential access) to</w:t>
            </w:r>
            <w:r w:rsidR="008642A0">
              <w:t xml:space="preserve"> </w:t>
            </w:r>
            <w:r>
              <w:t>Buyer Personal Data is strictly restricted to the</w:t>
            </w:r>
            <w:r w:rsidR="008642A0">
              <w:t xml:space="preserve"> </w:t>
            </w:r>
            <w:r>
              <w:t>individuals as necessary for the delivery of the</w:t>
            </w:r>
            <w:r w:rsidR="008642A0">
              <w:t xml:space="preserve"> </w:t>
            </w:r>
            <w:r>
              <w:t>Services.</w:t>
            </w:r>
          </w:p>
        </w:tc>
      </w:tr>
      <w:tr w:rsidR="008642A0" w14:paraId="24F84CFC" w14:textId="77777777" w:rsidTr="008642A0">
        <w:trPr>
          <w:trHeight w:val="3059"/>
        </w:trPr>
        <w:tc>
          <w:tcPr>
            <w:tcW w:w="4521" w:type="dxa"/>
            <w:tcBorders>
              <w:top w:val="single" w:sz="8" w:space="0" w:color="000000"/>
              <w:left w:val="single" w:sz="8" w:space="0" w:color="000000"/>
              <w:bottom w:val="single" w:sz="8" w:space="0" w:color="000000"/>
              <w:right w:val="single" w:sz="8" w:space="0" w:color="000000"/>
            </w:tcBorders>
            <w:shd w:val="clear" w:color="auto" w:fill="auto"/>
          </w:tcPr>
          <w:p w14:paraId="6A589A6F" w14:textId="4EFE3C77" w:rsidR="008642A0" w:rsidRPr="00814356" w:rsidRDefault="008642A0">
            <w:pPr>
              <w:spacing w:after="0" w:line="252" w:lineRule="auto"/>
              <w:ind w:left="5" w:firstLine="0"/>
            </w:pPr>
            <w:r w:rsidRPr="008642A0">
              <w:t>Data Transfers outside of UK / EEA</w:t>
            </w:r>
          </w:p>
        </w:tc>
        <w:tc>
          <w:tcPr>
            <w:tcW w:w="4500" w:type="dxa"/>
            <w:tcBorders>
              <w:top w:val="single" w:sz="8" w:space="0" w:color="000000"/>
              <w:left w:val="single" w:sz="8" w:space="0" w:color="000000"/>
              <w:bottom w:val="single" w:sz="8" w:space="0" w:color="000000"/>
              <w:right w:val="single" w:sz="8" w:space="0" w:color="000000"/>
            </w:tcBorders>
            <w:shd w:val="clear" w:color="auto" w:fill="auto"/>
          </w:tcPr>
          <w:p w14:paraId="6429719C" w14:textId="06D7B9F4" w:rsidR="008642A0" w:rsidRDefault="008642A0" w:rsidP="008642A0">
            <w:pPr>
              <w:spacing w:after="120" w:line="240" w:lineRule="auto"/>
              <w:ind w:left="0" w:firstLine="0"/>
            </w:pPr>
            <w:r>
              <w:t>The Supplier is not authorised to share or transfer Buyer Personal Data for processing in countries outside the UK or the European Economic Area (EEA), and must not do so under any circumstances without the prior written consent of the Buyer.</w:t>
            </w:r>
          </w:p>
        </w:tc>
      </w:tr>
      <w:tr w:rsidR="008642A0" w14:paraId="1AFE3AFC" w14:textId="77777777">
        <w:trPr>
          <w:trHeight w:val="5264"/>
        </w:trPr>
        <w:tc>
          <w:tcPr>
            <w:tcW w:w="4521" w:type="dxa"/>
            <w:tcBorders>
              <w:top w:val="single" w:sz="8" w:space="0" w:color="000000"/>
              <w:left w:val="single" w:sz="8" w:space="0" w:color="000000"/>
              <w:bottom w:val="single" w:sz="8" w:space="0" w:color="000000"/>
              <w:right w:val="single" w:sz="8" w:space="0" w:color="000000"/>
            </w:tcBorders>
            <w:shd w:val="clear" w:color="auto" w:fill="auto"/>
          </w:tcPr>
          <w:p w14:paraId="0EE2E058" w14:textId="598539EA" w:rsidR="008642A0" w:rsidRPr="008642A0" w:rsidRDefault="008642A0">
            <w:pPr>
              <w:spacing w:after="0" w:line="252" w:lineRule="auto"/>
              <w:ind w:left="5" w:firstLine="0"/>
            </w:pPr>
            <w:r w:rsidRPr="008642A0">
              <w:t>Data Sub processors / Sub processing</w:t>
            </w:r>
          </w:p>
        </w:tc>
        <w:tc>
          <w:tcPr>
            <w:tcW w:w="4500" w:type="dxa"/>
            <w:tcBorders>
              <w:top w:val="single" w:sz="8" w:space="0" w:color="000000"/>
              <w:left w:val="single" w:sz="8" w:space="0" w:color="000000"/>
              <w:bottom w:val="single" w:sz="8" w:space="0" w:color="000000"/>
              <w:right w:val="single" w:sz="8" w:space="0" w:color="000000"/>
            </w:tcBorders>
            <w:shd w:val="clear" w:color="auto" w:fill="auto"/>
          </w:tcPr>
          <w:p w14:paraId="7338B12E" w14:textId="39D2FBFE" w:rsidR="008642A0" w:rsidRDefault="008642A0" w:rsidP="008642A0">
            <w:pPr>
              <w:spacing w:after="120" w:line="240" w:lineRule="auto"/>
              <w:ind w:left="0" w:firstLine="0"/>
            </w:pPr>
            <w:r>
              <w:t>The Supplier shall not disclose or share any Buyer Personal Data to any new individual or organisation acting as a Data Sub processor unless authorised to in writing in advance by the Buyer.</w:t>
            </w:r>
          </w:p>
          <w:p w14:paraId="09C4B048" w14:textId="108BD012" w:rsidR="008642A0" w:rsidRDefault="008642A0" w:rsidP="008642A0">
            <w:pPr>
              <w:spacing w:after="120" w:line="240" w:lineRule="auto"/>
              <w:ind w:left="0" w:firstLine="0"/>
            </w:pPr>
            <w:r>
              <w:t>Where the Supplier has appointed a Data Sub processor, it must implement the same, replicated terms on the processing of Buyer Personal Data with the Data Sub processor as within this Schedule.</w:t>
            </w:r>
          </w:p>
          <w:p w14:paraId="51AA91DB" w14:textId="4642BAD3" w:rsidR="008642A0" w:rsidRDefault="008642A0" w:rsidP="008642A0">
            <w:pPr>
              <w:spacing w:after="120" w:line="240" w:lineRule="auto"/>
              <w:ind w:left="0" w:firstLine="0"/>
            </w:pPr>
            <w:r>
              <w:t>The Supplier commits to the Buyer it has verified that all Data Sub processors comply with UK Data Protection Law, including UK GDPR, and has gained adequate assurance from the Data Sub processor(s) that Buyer Personal Data will be processed securely.</w:t>
            </w:r>
          </w:p>
          <w:p w14:paraId="38FC006F" w14:textId="79E00AF6" w:rsidR="008642A0" w:rsidRDefault="008642A0" w:rsidP="008642A0">
            <w:pPr>
              <w:spacing w:after="120" w:line="240" w:lineRule="auto"/>
              <w:ind w:left="0" w:firstLine="0"/>
            </w:pPr>
            <w:r>
              <w:t xml:space="preserve">The Supplier accepts responsibility for the conduct, data processing and actions of all Data Sub processors within its supply chain </w:t>
            </w:r>
            <w:r>
              <w:lastRenderedPageBreak/>
              <w:t>involved in the delivery of the Services to the Buyer.</w:t>
            </w:r>
          </w:p>
          <w:p w14:paraId="30C5453E" w14:textId="1E299C48" w:rsidR="008642A0" w:rsidRDefault="008642A0" w:rsidP="008642A0">
            <w:pPr>
              <w:spacing w:after="120" w:line="240" w:lineRule="auto"/>
              <w:ind w:left="0" w:firstLine="0"/>
            </w:pPr>
            <w:r>
              <w:t>Data Sub processors to the Supplier recognised by the Data Controller as approved to process GPA personal data as of June 2024; none.</w:t>
            </w:r>
          </w:p>
        </w:tc>
      </w:tr>
      <w:tr w:rsidR="008642A0" w14:paraId="0CDA1102" w14:textId="77777777">
        <w:trPr>
          <w:trHeight w:val="5264"/>
        </w:trPr>
        <w:tc>
          <w:tcPr>
            <w:tcW w:w="4521" w:type="dxa"/>
            <w:tcBorders>
              <w:top w:val="single" w:sz="8" w:space="0" w:color="000000"/>
              <w:left w:val="single" w:sz="8" w:space="0" w:color="000000"/>
              <w:bottom w:val="single" w:sz="8" w:space="0" w:color="000000"/>
              <w:right w:val="single" w:sz="8" w:space="0" w:color="000000"/>
            </w:tcBorders>
            <w:shd w:val="clear" w:color="auto" w:fill="auto"/>
          </w:tcPr>
          <w:p w14:paraId="20D0E180" w14:textId="791B8123" w:rsidR="008642A0" w:rsidRPr="008642A0" w:rsidRDefault="008642A0">
            <w:pPr>
              <w:spacing w:after="0" w:line="252" w:lineRule="auto"/>
              <w:ind w:left="5" w:firstLine="0"/>
            </w:pPr>
            <w:r w:rsidRPr="008642A0">
              <w:lastRenderedPageBreak/>
              <w:t>Personal Data Breach</w:t>
            </w:r>
          </w:p>
        </w:tc>
        <w:tc>
          <w:tcPr>
            <w:tcW w:w="4500" w:type="dxa"/>
            <w:tcBorders>
              <w:top w:val="single" w:sz="8" w:space="0" w:color="000000"/>
              <w:left w:val="single" w:sz="8" w:space="0" w:color="000000"/>
              <w:bottom w:val="single" w:sz="8" w:space="0" w:color="000000"/>
              <w:right w:val="single" w:sz="8" w:space="0" w:color="000000"/>
            </w:tcBorders>
            <w:shd w:val="clear" w:color="auto" w:fill="auto"/>
          </w:tcPr>
          <w:p w14:paraId="00AFAA41" w14:textId="6F315D64" w:rsidR="008642A0" w:rsidRDefault="008642A0" w:rsidP="008642A0">
            <w:pPr>
              <w:spacing w:after="120" w:line="240" w:lineRule="auto"/>
              <w:ind w:left="0" w:firstLine="0"/>
            </w:pPr>
            <w:r>
              <w:t>The Supplier shall notify the Buyer immediately without undue delay upon becoming aware of a Personal Data Breach, or potential Personal Data Breach, affecting GPA Personal Data, in line with Article 33 of UK GDPR.</w:t>
            </w:r>
          </w:p>
          <w:p w14:paraId="7CA07339" w14:textId="7B0D5125" w:rsidR="008642A0" w:rsidRDefault="008642A0" w:rsidP="008642A0">
            <w:pPr>
              <w:spacing w:after="120" w:line="240" w:lineRule="auto"/>
              <w:ind w:left="0" w:firstLine="0"/>
            </w:pPr>
            <w:r>
              <w:t>As Data Controller, the Buyer is obliged to inform the UK Supervisory Authority within 72 hours of awareness of a reportable data breach, so the Supplier shall not delay in notifying the Buyer of a suspected breach incident under any circumstances.</w:t>
            </w:r>
          </w:p>
          <w:p w14:paraId="7C828154" w14:textId="14292F68" w:rsidR="008642A0" w:rsidRDefault="008642A0" w:rsidP="008642A0">
            <w:pPr>
              <w:spacing w:after="120" w:line="240" w:lineRule="auto"/>
              <w:ind w:left="0" w:firstLine="0"/>
            </w:pPr>
            <w:r>
              <w:t>The GPA Data Protection should be notified by email to ensure a date/time is recorded of the Data Breach’s discovery and actions taken by the Supplier, and if suitable, a senior GPA management contact known to the Supplier should be contacted by other means (phone, text, etc) to ensure that the Buyer is aware and has acknowledged the breach incident at that time.</w:t>
            </w:r>
          </w:p>
          <w:p w14:paraId="5816380D" w14:textId="5493FAF8" w:rsidR="008642A0" w:rsidRDefault="008642A0" w:rsidP="008642A0">
            <w:pPr>
              <w:spacing w:after="120" w:line="240" w:lineRule="auto"/>
              <w:ind w:left="0" w:firstLine="0"/>
            </w:pPr>
            <w:r>
              <w:t>The Supplier shall promptly provide the Buyer with all sufficient information to allow the Buyer to meet any obligations as Data Controller to inform Data Subjects and/or the Supervisory Authority (ICO) of the</w:t>
            </w:r>
          </w:p>
          <w:p w14:paraId="7F124640" w14:textId="164726BB" w:rsidR="008642A0" w:rsidRDefault="008642A0" w:rsidP="008642A0">
            <w:pPr>
              <w:spacing w:after="120" w:line="240" w:lineRule="auto"/>
              <w:ind w:left="0" w:firstLine="0"/>
            </w:pPr>
            <w:r>
              <w:t>Personal Data Breach under the requirements of UK GDPR.</w:t>
            </w:r>
          </w:p>
          <w:p w14:paraId="1EBC8B61" w14:textId="13ACA6AF" w:rsidR="008642A0" w:rsidRDefault="008642A0" w:rsidP="008642A0">
            <w:pPr>
              <w:spacing w:after="120" w:line="240" w:lineRule="auto"/>
              <w:ind w:left="0" w:firstLine="0"/>
            </w:pPr>
            <w:r>
              <w:t xml:space="preserve">All subsequent evidence and relevant information related to the Personal Data Breach as it becomes known to the Supplier shall also be shared without delay with the </w:t>
            </w:r>
            <w:r>
              <w:lastRenderedPageBreak/>
              <w:t>Buyer, so the Buyer can act in accordance with any responsibilities as Data Controller to update affected individuals and/or the Supervisory Authorities (if necessary).</w:t>
            </w:r>
          </w:p>
          <w:p w14:paraId="0867B010" w14:textId="76BE3CD9" w:rsidR="008642A0" w:rsidRDefault="008642A0" w:rsidP="008642A0">
            <w:pPr>
              <w:spacing w:after="120" w:line="240" w:lineRule="auto"/>
              <w:ind w:left="0" w:firstLine="0"/>
            </w:pPr>
            <w:r>
              <w:t>The Supplier shall co-operate with the Buyer and take reasonable commercial steps as are directed by the Buyer to assist in the investigation, mitigation and remediation of each such Personal Data Breach.</w:t>
            </w:r>
          </w:p>
        </w:tc>
      </w:tr>
      <w:tr w:rsidR="008642A0" w14:paraId="7F505913" w14:textId="77777777" w:rsidTr="00344B79">
        <w:trPr>
          <w:trHeight w:val="1641"/>
        </w:trPr>
        <w:tc>
          <w:tcPr>
            <w:tcW w:w="4521" w:type="dxa"/>
            <w:tcBorders>
              <w:top w:val="single" w:sz="8" w:space="0" w:color="000000"/>
              <w:left w:val="single" w:sz="8" w:space="0" w:color="000000"/>
              <w:bottom w:val="single" w:sz="8" w:space="0" w:color="000000"/>
              <w:right w:val="single" w:sz="8" w:space="0" w:color="000000"/>
            </w:tcBorders>
            <w:shd w:val="clear" w:color="auto" w:fill="auto"/>
          </w:tcPr>
          <w:p w14:paraId="6FEFB82C" w14:textId="5F257924" w:rsidR="008642A0" w:rsidRPr="008642A0" w:rsidRDefault="008642A0">
            <w:pPr>
              <w:spacing w:after="0" w:line="252" w:lineRule="auto"/>
              <w:ind w:left="5" w:firstLine="0"/>
            </w:pPr>
            <w:r w:rsidRPr="008642A0">
              <w:lastRenderedPageBreak/>
              <w:t>Data Subjects Rights</w:t>
            </w:r>
          </w:p>
        </w:tc>
        <w:tc>
          <w:tcPr>
            <w:tcW w:w="4500" w:type="dxa"/>
            <w:tcBorders>
              <w:top w:val="single" w:sz="8" w:space="0" w:color="000000"/>
              <w:left w:val="single" w:sz="8" w:space="0" w:color="000000"/>
              <w:bottom w:val="single" w:sz="8" w:space="0" w:color="000000"/>
              <w:right w:val="single" w:sz="8" w:space="0" w:color="000000"/>
            </w:tcBorders>
            <w:shd w:val="clear" w:color="auto" w:fill="auto"/>
          </w:tcPr>
          <w:p w14:paraId="6E43B707" w14:textId="59C17E94" w:rsidR="008642A0" w:rsidRDefault="008642A0" w:rsidP="008642A0">
            <w:pPr>
              <w:spacing w:after="120" w:line="240" w:lineRule="auto"/>
              <w:ind w:left="0" w:firstLine="0"/>
            </w:pPr>
            <w:r>
              <w:t>The Supplier shall fully assist the GPA by implementing appropriate technical and organisational measures, for the fulfilment of the Buyer’s obligations as Data Controller to respond to valid requests from individual persons to exercise their Data Subject rights</w:t>
            </w:r>
            <w:r w:rsidR="00344B79">
              <w:t xml:space="preserve"> </w:t>
            </w:r>
            <w:r>
              <w:t>under the Data Protection Act (2018) and UK GDPR.</w:t>
            </w:r>
          </w:p>
          <w:p w14:paraId="3458D855" w14:textId="77777777" w:rsidR="00344B79" w:rsidRDefault="008642A0" w:rsidP="008642A0">
            <w:pPr>
              <w:spacing w:after="120" w:line="240" w:lineRule="auto"/>
              <w:ind w:left="0" w:firstLine="0"/>
            </w:pPr>
            <w:r>
              <w:t>The Data Processor shall:</w:t>
            </w:r>
          </w:p>
          <w:p w14:paraId="30DC1275" w14:textId="20B0C200" w:rsidR="008642A0" w:rsidRDefault="008642A0" w:rsidP="008642A0">
            <w:pPr>
              <w:spacing w:after="120" w:line="240" w:lineRule="auto"/>
              <w:ind w:left="0" w:firstLine="0"/>
            </w:pPr>
            <w:r>
              <w:t>immediately notify the Buyer if it receives a</w:t>
            </w:r>
            <w:r w:rsidR="00344B79">
              <w:t xml:space="preserve"> </w:t>
            </w:r>
            <w:r>
              <w:t>Subject Access Request (SAR) or enquiry from a Data</w:t>
            </w:r>
            <w:r w:rsidR="00344B79">
              <w:t xml:space="preserve"> </w:t>
            </w:r>
            <w:r>
              <w:t>Subject in respect of their Personal Data; including</w:t>
            </w:r>
            <w:r w:rsidR="00344B79">
              <w:t xml:space="preserve"> </w:t>
            </w:r>
            <w:r>
              <w:t>details of how the SAR was received and recorded,</w:t>
            </w:r>
            <w:r w:rsidR="00344B79">
              <w:t xml:space="preserve"> </w:t>
            </w:r>
            <w:r>
              <w:t>the date / time it was received and the full transcript /</w:t>
            </w:r>
            <w:r w:rsidR="00344B79">
              <w:t xml:space="preserve"> </w:t>
            </w:r>
            <w:r>
              <w:t>recording of the SAR for the Buyer to review.</w:t>
            </w:r>
          </w:p>
          <w:p w14:paraId="1A007120" w14:textId="728EECB2" w:rsidR="008642A0" w:rsidRDefault="008642A0" w:rsidP="008642A0">
            <w:pPr>
              <w:spacing w:after="120" w:line="240" w:lineRule="auto"/>
              <w:ind w:left="0" w:firstLine="0"/>
            </w:pPr>
            <w:r>
              <w:t>ensure that it does not respond to the SAR</w:t>
            </w:r>
            <w:r w:rsidR="00344B79">
              <w:t xml:space="preserve"> </w:t>
            </w:r>
            <w:r>
              <w:t>except on the documented instructions of the Buyer;</w:t>
            </w:r>
            <w:r w:rsidR="00344B79">
              <w:t xml:space="preserve"> </w:t>
            </w:r>
            <w:r>
              <w:t>or as required by Data Protection Laws to which the</w:t>
            </w:r>
            <w:r w:rsidR="00344B79">
              <w:t xml:space="preserve"> </w:t>
            </w:r>
            <w:r>
              <w:t>Supplier is subject, in which case the Supplier shall to</w:t>
            </w:r>
            <w:r w:rsidR="00344B79">
              <w:t xml:space="preserve"> </w:t>
            </w:r>
            <w:r>
              <w:t>the extent permitted by Data Protection Laws inform</w:t>
            </w:r>
            <w:r w:rsidR="00344B79">
              <w:t xml:space="preserve"> </w:t>
            </w:r>
            <w:r>
              <w:t>the Buyer of that legal requirement before responding</w:t>
            </w:r>
            <w:r w:rsidR="00344B79">
              <w:t xml:space="preserve"> </w:t>
            </w:r>
            <w:r>
              <w:t>to the request.</w:t>
            </w:r>
          </w:p>
          <w:p w14:paraId="683BC508" w14:textId="71E53095" w:rsidR="008642A0" w:rsidRDefault="008642A0" w:rsidP="008642A0">
            <w:pPr>
              <w:spacing w:after="120" w:line="240" w:lineRule="auto"/>
              <w:ind w:left="0" w:firstLine="0"/>
            </w:pPr>
            <w:r>
              <w:t>provide all further relevant information,</w:t>
            </w:r>
            <w:r w:rsidR="00344B79">
              <w:t xml:space="preserve"> </w:t>
            </w:r>
            <w:r>
              <w:t>documentation, and evidence-based data promptly to</w:t>
            </w:r>
            <w:r w:rsidR="00344B79">
              <w:t xml:space="preserve"> </w:t>
            </w:r>
            <w:r>
              <w:t>the Buyer as requested.</w:t>
            </w:r>
          </w:p>
          <w:p w14:paraId="4C43DA79" w14:textId="36499311" w:rsidR="008642A0" w:rsidRDefault="008642A0" w:rsidP="008642A0">
            <w:pPr>
              <w:spacing w:after="120" w:line="240" w:lineRule="auto"/>
              <w:ind w:left="0" w:firstLine="0"/>
            </w:pPr>
            <w:r>
              <w:t xml:space="preserve">co-operate fully with the GPA Data </w:t>
            </w:r>
            <w:r w:rsidR="00344B79">
              <w:t>p</w:t>
            </w:r>
            <w:r>
              <w:t>rotection</w:t>
            </w:r>
            <w:r w:rsidR="00344B79">
              <w:t xml:space="preserve"> </w:t>
            </w:r>
            <w:r>
              <w:t>Officer and UK Supervisory Authority if required to do</w:t>
            </w:r>
            <w:r w:rsidR="00344B79">
              <w:t xml:space="preserve"> </w:t>
            </w:r>
            <w:r>
              <w:t>so on instruction by the Buyer or the ICO.</w:t>
            </w:r>
          </w:p>
          <w:p w14:paraId="5A796CD0" w14:textId="20C29623" w:rsidR="008642A0" w:rsidRDefault="008642A0" w:rsidP="00344B79">
            <w:pPr>
              <w:spacing w:after="120" w:line="240" w:lineRule="auto"/>
              <w:ind w:left="0" w:firstLine="0"/>
            </w:pPr>
            <w:r>
              <w:lastRenderedPageBreak/>
              <w:t>The Supplier shall publish and maintain a</w:t>
            </w:r>
            <w:r w:rsidR="00344B79">
              <w:t xml:space="preserve"> </w:t>
            </w:r>
            <w:r>
              <w:t>relevant Data Privacy Notice that complies with UK</w:t>
            </w:r>
            <w:r w:rsidR="00344B79">
              <w:t xml:space="preserve"> </w:t>
            </w:r>
            <w:r>
              <w:t>GDPR and is freely available to Data Subjects to</w:t>
            </w:r>
            <w:r w:rsidR="00344B79">
              <w:t xml:space="preserve"> </w:t>
            </w:r>
            <w:r>
              <w:t xml:space="preserve">review, reflecting the Supplier’s own commitment to </w:t>
            </w:r>
            <w:r w:rsidRPr="008642A0">
              <w:t>UK GDPR compliance.</w:t>
            </w:r>
          </w:p>
        </w:tc>
      </w:tr>
      <w:tr w:rsidR="00344B79" w14:paraId="1CCC07E3" w14:textId="77777777" w:rsidTr="00344B79">
        <w:trPr>
          <w:trHeight w:val="3229"/>
        </w:trPr>
        <w:tc>
          <w:tcPr>
            <w:tcW w:w="4521" w:type="dxa"/>
            <w:tcBorders>
              <w:top w:val="single" w:sz="8" w:space="0" w:color="000000"/>
              <w:left w:val="single" w:sz="8" w:space="0" w:color="000000"/>
              <w:bottom w:val="single" w:sz="8" w:space="0" w:color="000000"/>
              <w:right w:val="single" w:sz="8" w:space="0" w:color="000000"/>
            </w:tcBorders>
            <w:shd w:val="clear" w:color="auto" w:fill="auto"/>
          </w:tcPr>
          <w:p w14:paraId="5EAE117A" w14:textId="19CEB5E1" w:rsidR="00344B79" w:rsidRPr="008642A0" w:rsidRDefault="00344B79">
            <w:pPr>
              <w:spacing w:after="0" w:line="252" w:lineRule="auto"/>
              <w:ind w:left="5" w:firstLine="0"/>
            </w:pPr>
            <w:r w:rsidRPr="00344B79">
              <w:lastRenderedPageBreak/>
              <w:t>Security by Design</w:t>
            </w:r>
          </w:p>
        </w:tc>
        <w:tc>
          <w:tcPr>
            <w:tcW w:w="4500" w:type="dxa"/>
            <w:tcBorders>
              <w:top w:val="single" w:sz="8" w:space="0" w:color="000000"/>
              <w:left w:val="single" w:sz="8" w:space="0" w:color="000000"/>
              <w:bottom w:val="single" w:sz="8" w:space="0" w:color="000000"/>
              <w:right w:val="single" w:sz="8" w:space="0" w:color="000000"/>
            </w:tcBorders>
            <w:shd w:val="clear" w:color="auto" w:fill="auto"/>
          </w:tcPr>
          <w:p w14:paraId="41B1CAEF" w14:textId="7E2222B9" w:rsidR="00344B79" w:rsidRPr="00710D0F" w:rsidRDefault="00344B79" w:rsidP="00344B79">
            <w:pPr>
              <w:spacing w:after="120" w:line="240" w:lineRule="auto"/>
              <w:ind w:left="0" w:firstLine="0"/>
            </w:pPr>
            <w:r w:rsidRPr="00710D0F">
              <w:t>The Buyer hereby requests that the Supplier provides a Security Management Plan for the secure management of Buyer Personal Data and Special Category Data.</w:t>
            </w:r>
          </w:p>
          <w:p w14:paraId="4F0428E4" w14:textId="2ABF153D" w:rsidR="00344B79" w:rsidRPr="00710D0F" w:rsidRDefault="00344B79" w:rsidP="00344B79">
            <w:pPr>
              <w:spacing w:after="120" w:line="240" w:lineRule="auto"/>
              <w:ind w:left="0" w:firstLine="0"/>
            </w:pPr>
            <w:r w:rsidRPr="00710D0F">
              <w:t>The Security Management Plan will be provided to the Buyer within 15 days of signing the Call Off Contract terms, and on each occasion, there is a contract variation or update to the terms.</w:t>
            </w:r>
          </w:p>
          <w:p w14:paraId="7B10EE48" w14:textId="77777777" w:rsidR="00344B79" w:rsidRPr="00710D0F" w:rsidRDefault="00344B79" w:rsidP="00344B79">
            <w:pPr>
              <w:spacing w:after="120" w:line="240" w:lineRule="auto"/>
              <w:ind w:left="0" w:firstLine="0"/>
            </w:pPr>
            <w:r w:rsidRPr="00710D0F">
              <w:t>The Buyer must approve the Security Management Plan and ISMS as a condition for the Supplier to supply the Services.</w:t>
            </w:r>
          </w:p>
          <w:p w14:paraId="2C1522AC" w14:textId="41DFE352" w:rsidR="005404B9" w:rsidRPr="00710D0F" w:rsidRDefault="005404B9" w:rsidP="00344B79">
            <w:pPr>
              <w:spacing w:after="120" w:line="240" w:lineRule="auto"/>
              <w:ind w:left="0" w:firstLine="0"/>
            </w:pPr>
          </w:p>
          <w:p w14:paraId="1120A97D" w14:textId="77777777" w:rsidR="00710D0F" w:rsidRPr="00710D0F" w:rsidRDefault="00710D0F" w:rsidP="005404B9">
            <w:pPr>
              <w:shd w:val="clear" w:color="auto" w:fill="FFFFFF"/>
              <w:spacing w:after="0" w:line="240" w:lineRule="auto"/>
              <w:ind w:left="0" w:firstLine="0"/>
              <w:rPr>
                <w:rFonts w:eastAsia="Times New Roman"/>
                <w:color w:val="222222"/>
              </w:rPr>
            </w:pPr>
            <w:r w:rsidRPr="00710D0F">
              <w:rPr>
                <w:rFonts w:eastAsia="Times New Roman"/>
                <w:color w:val="222222"/>
              </w:rPr>
              <w:t>The supplier in the course of the project, will confirm that some data/information pertaining to the Authority will be stored/processed on the suppliers IT systems, including but not limited to service management, project management and reporting.</w:t>
            </w:r>
          </w:p>
          <w:p w14:paraId="483D4748" w14:textId="77777777" w:rsidR="00710D0F" w:rsidRPr="00710D0F" w:rsidRDefault="00710D0F" w:rsidP="005404B9">
            <w:pPr>
              <w:shd w:val="clear" w:color="auto" w:fill="FFFFFF"/>
              <w:spacing w:after="0" w:line="240" w:lineRule="auto"/>
              <w:ind w:left="0" w:firstLine="0"/>
              <w:rPr>
                <w:rFonts w:eastAsia="Times New Roman"/>
                <w:color w:val="222222"/>
              </w:rPr>
            </w:pPr>
          </w:p>
          <w:p w14:paraId="0A5F59C4" w14:textId="1C64AB35" w:rsidR="005404B9" w:rsidRDefault="005404B9" w:rsidP="005404B9">
            <w:pPr>
              <w:shd w:val="clear" w:color="auto" w:fill="FFFFFF"/>
              <w:spacing w:after="0" w:line="240" w:lineRule="auto"/>
              <w:ind w:left="0" w:firstLine="0"/>
              <w:rPr>
                <w:rFonts w:eastAsia="Times New Roman"/>
                <w:color w:val="222222"/>
              </w:rPr>
            </w:pPr>
            <w:r w:rsidRPr="00710D0F">
              <w:rPr>
                <w:rFonts w:eastAsia="Times New Roman"/>
                <w:color w:val="222222"/>
              </w:rPr>
              <w:t>The supplier confirms that their Information Security Management System relating to the suppliers IT systems have been independently assessed, through Cyber Essentials Plus and ISO 27001 and that the supplier is willing to share evidence of the assessment and any ongoing remediation activity.</w:t>
            </w:r>
          </w:p>
          <w:p w14:paraId="5D08D14A" w14:textId="77777777" w:rsidR="009D0028" w:rsidRDefault="009D0028" w:rsidP="005404B9">
            <w:pPr>
              <w:shd w:val="clear" w:color="auto" w:fill="FFFFFF"/>
              <w:spacing w:after="0" w:line="240" w:lineRule="auto"/>
              <w:ind w:left="0" w:firstLine="0"/>
              <w:rPr>
                <w:rFonts w:eastAsia="Times New Roman"/>
                <w:color w:val="222222"/>
              </w:rPr>
            </w:pPr>
          </w:p>
          <w:p w14:paraId="27010327" w14:textId="180895B9" w:rsidR="005404B9" w:rsidRPr="00710D0F" w:rsidRDefault="009D0028" w:rsidP="005404B9">
            <w:pPr>
              <w:shd w:val="clear" w:color="auto" w:fill="FFFFFF"/>
              <w:spacing w:after="0" w:line="240" w:lineRule="auto"/>
              <w:ind w:left="0" w:firstLine="0"/>
              <w:rPr>
                <w:rFonts w:eastAsia="Times New Roman"/>
                <w:color w:val="222222"/>
              </w:rPr>
            </w:pPr>
            <w:r>
              <w:rPr>
                <w:rFonts w:eastAsia="Times New Roman"/>
                <w:color w:val="222222"/>
              </w:rPr>
              <w:t>The S</w:t>
            </w:r>
            <w:r w:rsidR="005404B9" w:rsidRPr="00710D0F">
              <w:rPr>
                <w:rFonts w:eastAsia="Times New Roman"/>
                <w:color w:val="222222"/>
              </w:rPr>
              <w:t>upplier can confirm that IT systems have undergone an independent IT Health Check / Penetration Test and the supplier is willing to share evidence of the testing and any ongoing remediation activity at the Buyers request.</w:t>
            </w:r>
          </w:p>
          <w:p w14:paraId="45209B87" w14:textId="6CE2C8C8" w:rsidR="005404B9" w:rsidRPr="00710D0F" w:rsidRDefault="005404B9" w:rsidP="00344B79">
            <w:pPr>
              <w:spacing w:after="120" w:line="240" w:lineRule="auto"/>
              <w:ind w:left="0" w:firstLine="0"/>
            </w:pPr>
          </w:p>
          <w:p w14:paraId="56E15022" w14:textId="53923C03" w:rsidR="005404B9" w:rsidRPr="00710D0F" w:rsidRDefault="005404B9" w:rsidP="00344B79">
            <w:pPr>
              <w:spacing w:after="120" w:line="240" w:lineRule="auto"/>
              <w:ind w:left="0" w:firstLine="0"/>
            </w:pPr>
          </w:p>
        </w:tc>
      </w:tr>
      <w:tr w:rsidR="00344B79" w14:paraId="706554CA" w14:textId="77777777" w:rsidTr="00344B79">
        <w:trPr>
          <w:trHeight w:val="2775"/>
        </w:trPr>
        <w:tc>
          <w:tcPr>
            <w:tcW w:w="4521" w:type="dxa"/>
            <w:tcBorders>
              <w:top w:val="single" w:sz="8" w:space="0" w:color="000000"/>
              <w:left w:val="single" w:sz="8" w:space="0" w:color="000000"/>
              <w:bottom w:val="single" w:sz="8" w:space="0" w:color="000000"/>
              <w:right w:val="single" w:sz="8" w:space="0" w:color="000000"/>
            </w:tcBorders>
            <w:shd w:val="clear" w:color="auto" w:fill="auto"/>
          </w:tcPr>
          <w:p w14:paraId="60FD7CD5" w14:textId="14149C61" w:rsidR="00344B79" w:rsidRPr="00344B79" w:rsidRDefault="00344B79">
            <w:pPr>
              <w:spacing w:after="0" w:line="252" w:lineRule="auto"/>
              <w:ind w:left="5" w:firstLine="0"/>
            </w:pPr>
            <w:r w:rsidRPr="00344B79">
              <w:lastRenderedPageBreak/>
              <w:t>Audit Rights</w:t>
            </w:r>
          </w:p>
        </w:tc>
        <w:tc>
          <w:tcPr>
            <w:tcW w:w="4500" w:type="dxa"/>
            <w:tcBorders>
              <w:top w:val="single" w:sz="8" w:space="0" w:color="000000"/>
              <w:left w:val="single" w:sz="8" w:space="0" w:color="000000"/>
              <w:bottom w:val="single" w:sz="8" w:space="0" w:color="000000"/>
              <w:right w:val="single" w:sz="8" w:space="0" w:color="000000"/>
            </w:tcBorders>
            <w:shd w:val="clear" w:color="auto" w:fill="auto"/>
          </w:tcPr>
          <w:p w14:paraId="77AAD975" w14:textId="1D9D5F66" w:rsidR="00344B79" w:rsidRDefault="00344B79" w:rsidP="00344B79">
            <w:pPr>
              <w:spacing w:after="120" w:line="240" w:lineRule="auto"/>
              <w:ind w:left="0" w:firstLine="0"/>
            </w:pPr>
            <w:r>
              <w:t>The Supplier commits to make available to the Buyer, within 72 hours after request, all information necessary to demonstrate compliance with this Call Off Agreement, and shall allow for and contribute to audits, including planned inspections, by the GPA or an auditor mandated by the GPA in relation to the Processing of the GPA Personal Data by the Supplier and any Data Subcontractors.</w:t>
            </w:r>
          </w:p>
        </w:tc>
      </w:tr>
      <w:tr w:rsidR="00344B79" w14:paraId="39C89035" w14:textId="77777777" w:rsidTr="00344B79">
        <w:trPr>
          <w:trHeight w:val="4476"/>
        </w:trPr>
        <w:tc>
          <w:tcPr>
            <w:tcW w:w="4521" w:type="dxa"/>
            <w:tcBorders>
              <w:top w:val="single" w:sz="8" w:space="0" w:color="000000"/>
              <w:left w:val="single" w:sz="8" w:space="0" w:color="000000"/>
              <w:bottom w:val="single" w:sz="8" w:space="0" w:color="000000"/>
              <w:right w:val="single" w:sz="8" w:space="0" w:color="000000"/>
            </w:tcBorders>
            <w:shd w:val="clear" w:color="auto" w:fill="auto"/>
          </w:tcPr>
          <w:p w14:paraId="3CF9C7AD" w14:textId="77777777" w:rsidR="00344B79" w:rsidRDefault="00344B79" w:rsidP="00344B79">
            <w:pPr>
              <w:spacing w:after="0" w:line="252" w:lineRule="auto"/>
              <w:ind w:left="5" w:firstLine="0"/>
            </w:pPr>
            <w:r>
              <w:t>Plan for return and destruction of the</w:t>
            </w:r>
          </w:p>
          <w:p w14:paraId="556E1E33" w14:textId="77777777" w:rsidR="00344B79" w:rsidRDefault="00344B79" w:rsidP="00344B79">
            <w:pPr>
              <w:spacing w:after="0" w:line="252" w:lineRule="auto"/>
              <w:ind w:left="5" w:firstLine="0"/>
            </w:pPr>
            <w:r>
              <w:t>data once the Processing is complete</w:t>
            </w:r>
          </w:p>
          <w:p w14:paraId="7C896902" w14:textId="77777777" w:rsidR="00344B79" w:rsidRDefault="00344B79" w:rsidP="00344B79">
            <w:pPr>
              <w:spacing w:after="0" w:line="252" w:lineRule="auto"/>
              <w:ind w:left="5" w:firstLine="0"/>
            </w:pPr>
            <w:r>
              <w:t>UNLESS requirement under Union or</w:t>
            </w:r>
          </w:p>
          <w:p w14:paraId="3E8E73CD" w14:textId="77777777" w:rsidR="00344B79" w:rsidRDefault="00344B79" w:rsidP="00344B79">
            <w:pPr>
              <w:spacing w:after="0" w:line="252" w:lineRule="auto"/>
              <w:ind w:left="5" w:firstLine="0"/>
            </w:pPr>
            <w:r>
              <w:t>Member State law to preserve that type</w:t>
            </w:r>
          </w:p>
          <w:p w14:paraId="461802CE" w14:textId="79FD65E5" w:rsidR="00344B79" w:rsidRPr="00344B79" w:rsidRDefault="00344B79" w:rsidP="00344B79">
            <w:pPr>
              <w:spacing w:after="0" w:line="252" w:lineRule="auto"/>
              <w:ind w:left="5" w:firstLine="0"/>
            </w:pPr>
            <w:r>
              <w:t>of data</w:t>
            </w:r>
          </w:p>
        </w:tc>
        <w:tc>
          <w:tcPr>
            <w:tcW w:w="4500" w:type="dxa"/>
            <w:tcBorders>
              <w:top w:val="single" w:sz="8" w:space="0" w:color="000000"/>
              <w:left w:val="single" w:sz="8" w:space="0" w:color="000000"/>
              <w:bottom w:val="single" w:sz="8" w:space="0" w:color="000000"/>
              <w:right w:val="single" w:sz="8" w:space="0" w:color="000000"/>
            </w:tcBorders>
            <w:shd w:val="clear" w:color="auto" w:fill="auto"/>
          </w:tcPr>
          <w:p w14:paraId="54B9AF7A" w14:textId="329E89A2" w:rsidR="00344B79" w:rsidRDefault="00344B79" w:rsidP="00344B79">
            <w:pPr>
              <w:spacing w:after="120" w:line="240" w:lineRule="auto"/>
              <w:ind w:left="0" w:firstLine="0"/>
            </w:pPr>
            <w:r>
              <w:t>The Supplier shall, in relation to any Buyer Personal Data processed or stored by the Supplier, delete and return all Personal Data (and any copies of it) to the Buyer upon the termination and / or expiry of the Call-Off Contract, unless the Supplier is required by Law to retain the Personal Data for a longer period.</w:t>
            </w:r>
          </w:p>
          <w:p w14:paraId="42B648B2" w14:textId="70A33C83" w:rsidR="00344B79" w:rsidRDefault="00344B79" w:rsidP="00344B79">
            <w:pPr>
              <w:spacing w:after="120" w:line="240" w:lineRule="auto"/>
              <w:ind w:left="0" w:firstLine="0"/>
            </w:pPr>
            <w:r>
              <w:t>The Supplier commits that all Buyer Data will be deleted 10 days after Call-Off Contract Ending.</w:t>
            </w:r>
          </w:p>
          <w:p w14:paraId="223080C3" w14:textId="0085A80D" w:rsidR="00344B79" w:rsidRDefault="00344B79" w:rsidP="00344B79">
            <w:pPr>
              <w:spacing w:after="120" w:line="240" w:lineRule="auto"/>
              <w:ind w:left="0" w:firstLine="0"/>
            </w:pPr>
            <w:r>
              <w:t xml:space="preserve">The Buyer may request the return or deletion of Buyer Personal or Special Category Data at </w:t>
            </w:r>
            <w:proofErr w:type="spellStart"/>
            <w:r>
              <w:t>anytime</w:t>
            </w:r>
            <w:proofErr w:type="spellEnd"/>
            <w:r>
              <w:t xml:space="preserve"> during the duration of this contract. The Supplier will assist to implement processes to enable that process.</w:t>
            </w:r>
          </w:p>
        </w:tc>
      </w:tr>
      <w:tr w:rsidR="00344B79" w14:paraId="6AC04E72" w14:textId="77777777" w:rsidTr="00344B79">
        <w:trPr>
          <w:trHeight w:val="2499"/>
        </w:trPr>
        <w:tc>
          <w:tcPr>
            <w:tcW w:w="4521" w:type="dxa"/>
            <w:tcBorders>
              <w:top w:val="single" w:sz="8" w:space="0" w:color="000000"/>
              <w:left w:val="single" w:sz="8" w:space="0" w:color="000000"/>
              <w:bottom w:val="single" w:sz="8" w:space="0" w:color="000000"/>
              <w:right w:val="single" w:sz="8" w:space="0" w:color="000000"/>
            </w:tcBorders>
            <w:shd w:val="clear" w:color="auto" w:fill="auto"/>
          </w:tcPr>
          <w:p w14:paraId="3A10A60F" w14:textId="5571C453" w:rsidR="00344B79" w:rsidRDefault="00344B79" w:rsidP="00344B79">
            <w:pPr>
              <w:spacing w:after="0" w:line="252" w:lineRule="auto"/>
              <w:ind w:left="5" w:firstLine="0"/>
            </w:pPr>
            <w:r w:rsidRPr="00344B79">
              <w:t>Responsibility</w:t>
            </w:r>
          </w:p>
        </w:tc>
        <w:tc>
          <w:tcPr>
            <w:tcW w:w="4500" w:type="dxa"/>
            <w:tcBorders>
              <w:top w:val="single" w:sz="8" w:space="0" w:color="000000"/>
              <w:left w:val="single" w:sz="8" w:space="0" w:color="000000"/>
              <w:bottom w:val="single" w:sz="8" w:space="0" w:color="000000"/>
              <w:right w:val="single" w:sz="8" w:space="0" w:color="000000"/>
            </w:tcBorders>
            <w:shd w:val="clear" w:color="auto" w:fill="auto"/>
          </w:tcPr>
          <w:p w14:paraId="2BBF738A" w14:textId="2FA95391" w:rsidR="00344B79" w:rsidRDefault="00344B79" w:rsidP="00344B79">
            <w:pPr>
              <w:spacing w:after="120" w:line="240" w:lineRule="auto"/>
              <w:ind w:left="0" w:firstLine="0"/>
            </w:pPr>
            <w:r>
              <w:t>The Supplier agrees that there are no limits to their liability for damages, financial penalties or other sanction if found to be in breach of Data Protection Law by the ICO or any other Legal or Supervisory Authority, and issued with subsequent penalties or bills for damages. The Supplier agrees this supersedes any other terms and conditions that the Supplier may have in place.</w:t>
            </w:r>
          </w:p>
        </w:tc>
      </w:tr>
    </w:tbl>
    <w:p w14:paraId="1EFFCB62" w14:textId="77777777" w:rsidR="00D95044" w:rsidRDefault="00D95044">
      <w:pPr>
        <w:pStyle w:val="Heading2"/>
        <w:numPr>
          <w:ilvl w:val="1"/>
          <w:numId w:val="11"/>
        </w:numPr>
        <w:tabs>
          <w:tab w:val="left" w:pos="0"/>
        </w:tabs>
        <w:spacing w:after="722" w:line="240" w:lineRule="auto"/>
        <w:ind w:left="1113"/>
      </w:pPr>
    </w:p>
    <w:p w14:paraId="580F430B" w14:textId="77777777" w:rsidR="00083491" w:rsidRDefault="00083491" w:rsidP="00083491">
      <w:pPr>
        <w:pStyle w:val="Heading2"/>
        <w:tabs>
          <w:tab w:val="left" w:pos="0"/>
        </w:tabs>
        <w:spacing w:after="722" w:line="240" w:lineRule="auto"/>
        <w:ind w:left="1113"/>
      </w:pPr>
    </w:p>
    <w:p w14:paraId="562A20CD" w14:textId="5B75FA46" w:rsidR="00D95044" w:rsidRDefault="00712C6E">
      <w:pPr>
        <w:pStyle w:val="Heading2"/>
        <w:numPr>
          <w:ilvl w:val="1"/>
          <w:numId w:val="11"/>
        </w:numPr>
        <w:tabs>
          <w:tab w:val="left" w:pos="0"/>
        </w:tabs>
        <w:spacing w:after="722" w:line="240" w:lineRule="auto"/>
        <w:ind w:left="1113"/>
      </w:pPr>
      <w:r>
        <w:t>Annex 2: Joint Controller Agreement</w:t>
      </w:r>
      <w:r w:rsidR="003E1530">
        <w:t xml:space="preserve"> – NOT USED</w:t>
      </w:r>
    </w:p>
    <w:p w14:paraId="29394D23" w14:textId="77777777" w:rsidR="00D95044" w:rsidRDefault="00712C6E">
      <w:pPr>
        <w:pStyle w:val="Heading3"/>
        <w:numPr>
          <w:ilvl w:val="2"/>
          <w:numId w:val="11"/>
        </w:numPr>
        <w:tabs>
          <w:tab w:val="left" w:pos="0"/>
          <w:tab w:val="center" w:pos="1235"/>
          <w:tab w:val="center" w:pos="5306"/>
        </w:tabs>
        <w:spacing w:after="335" w:line="240" w:lineRule="auto"/>
      </w:pPr>
      <w:r>
        <w:rPr>
          <w:rFonts w:ascii="Calibri" w:eastAsia="Calibri" w:hAnsi="Calibri" w:cs="Calibri"/>
          <w:color w:val="000000"/>
          <w:sz w:val="22"/>
          <w:szCs w:val="22"/>
        </w:rPr>
        <w:tab/>
      </w:r>
      <w:r>
        <w:t xml:space="preserve">1. </w:t>
      </w:r>
      <w:r>
        <w:tab/>
        <w:t>Joint Controller Status and Allocation of Responsibilities</w:t>
      </w:r>
    </w:p>
    <w:p w14:paraId="16510A70" w14:textId="77777777" w:rsidR="00D95044" w:rsidRDefault="00712C6E">
      <w:pPr>
        <w:ind w:left="1838" w:right="14" w:hanging="720"/>
      </w:pPr>
      <w:r>
        <w:t xml:space="preserve">1.1 </w:t>
      </w:r>
      <w:r>
        <w:tab/>
        <w:t>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7 (Where one Party is Controller and the other Party is Processor) and paragraphs 17 to 27 of Schedule 7 (Independent Controllers of Personal Data). Accordingly, the Parties each undertake to comply with the applicable Data Protection Legislation in respect of their Processing of such Personal Data as Data Controllers.</w:t>
      </w:r>
    </w:p>
    <w:p w14:paraId="3E0A328B" w14:textId="77777777" w:rsidR="00D95044" w:rsidRDefault="00712C6E">
      <w:pPr>
        <w:tabs>
          <w:tab w:val="center" w:pos="1272"/>
          <w:tab w:val="center" w:pos="4547"/>
        </w:tabs>
        <w:ind w:left="0" w:firstLine="0"/>
      </w:pPr>
      <w:r>
        <w:rPr>
          <w:rFonts w:ascii="Calibri" w:eastAsia="Calibri" w:hAnsi="Calibri" w:cs="Calibri"/>
        </w:rPr>
        <w:tab/>
      </w:r>
      <w:r>
        <w:t xml:space="preserve">1.2 </w:t>
      </w:r>
      <w:r>
        <w:tab/>
        <w:t>The Parties agree that the [</w:t>
      </w:r>
      <w:r>
        <w:rPr>
          <w:b/>
        </w:rPr>
        <w:t>select: Supplier or Buyer</w:t>
      </w:r>
      <w:r>
        <w:t>]:</w:t>
      </w:r>
    </w:p>
    <w:p w14:paraId="2841DFC1" w14:textId="77777777" w:rsidR="00D95044" w:rsidRDefault="00712C6E">
      <w:pPr>
        <w:numPr>
          <w:ilvl w:val="0"/>
          <w:numId w:val="32"/>
        </w:numPr>
        <w:ind w:right="14" w:hanging="720"/>
      </w:pPr>
      <w:r>
        <w:t>is the exclusive point of contact for Data Subjects and is responsible for all steps necessary to comply with the UK GDPR regarding the exercise by Data Subjects of their rights under the UK GDPR;</w:t>
      </w:r>
    </w:p>
    <w:p w14:paraId="0231C01D" w14:textId="77777777" w:rsidR="00D95044" w:rsidRDefault="00712C6E">
      <w:pPr>
        <w:numPr>
          <w:ilvl w:val="0"/>
          <w:numId w:val="32"/>
        </w:numPr>
        <w:spacing w:after="347" w:line="240" w:lineRule="auto"/>
        <w:ind w:right="14" w:hanging="720"/>
      </w:pPr>
      <w:r>
        <w:t>shall direct Data Subjects to its Data Protection Officer or suitable alternative in connection with the exercise of their rights as Data Subjects and for any enquiries concerning their Personal Data or privacy;</w:t>
      </w:r>
    </w:p>
    <w:p w14:paraId="49A3D993" w14:textId="77777777" w:rsidR="00D95044" w:rsidRDefault="00712C6E">
      <w:pPr>
        <w:numPr>
          <w:ilvl w:val="0"/>
          <w:numId w:val="32"/>
        </w:numPr>
        <w:ind w:right="14" w:hanging="720"/>
      </w:pPr>
      <w:r>
        <w:t>is solely responsible for the Parties’ compliance with all duties to provide information to Data Subjects under Articles 13 and 14 of the UK GDPR;</w:t>
      </w:r>
    </w:p>
    <w:p w14:paraId="2DDEA95C" w14:textId="77777777" w:rsidR="00D95044" w:rsidRDefault="00712C6E">
      <w:pPr>
        <w:numPr>
          <w:ilvl w:val="0"/>
          <w:numId w:val="32"/>
        </w:numPr>
        <w:ind w:right="14" w:hanging="720"/>
      </w:pPr>
      <w:r>
        <w:t>is responsible for obtaining the informed consent of Data Subjects, in accordance with the UK GDPR, for Processing in connection with the Services where consent is the relevant legal basis for that Processing; and</w:t>
      </w:r>
    </w:p>
    <w:p w14:paraId="5213E771" w14:textId="77777777" w:rsidR="00D95044" w:rsidRDefault="00712C6E">
      <w:pPr>
        <w:numPr>
          <w:ilvl w:val="0"/>
          <w:numId w:val="32"/>
        </w:numPr>
        <w:ind w:right="14" w:hanging="720"/>
      </w:pPr>
      <w:r>
        <w:t xml:space="preserve">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w:t>
      </w:r>
      <w:r w:rsidRPr="00E26201">
        <w:t>essence. This must be outlined in the [</w:t>
      </w:r>
      <w:r w:rsidRPr="00E26201">
        <w:rPr>
          <w:b/>
        </w:rPr>
        <w:t xml:space="preserve">select: </w:t>
      </w:r>
      <w:r w:rsidRPr="00E26201">
        <w:rPr>
          <w:b/>
        </w:rPr>
        <w:lastRenderedPageBreak/>
        <w:t>Supplier’s or Buyer’s</w:t>
      </w:r>
      <w:r w:rsidRPr="00E26201">
        <w:t>] privacy policy (which must be readily</w:t>
      </w:r>
      <w:r>
        <w:t xml:space="preserve"> available by hyperlink or otherwise on all of its public facing services and marketing).</w:t>
      </w:r>
    </w:p>
    <w:p w14:paraId="60A2BCA8" w14:textId="77777777" w:rsidR="00D95044" w:rsidRDefault="00712C6E">
      <w:pPr>
        <w:spacing w:after="741" w:line="240" w:lineRule="auto"/>
        <w:ind w:left="1838" w:right="14" w:hanging="720"/>
      </w:pPr>
      <w:r>
        <w:t xml:space="preserve">1.3 </w:t>
      </w:r>
      <w:r>
        <w:tab/>
        <w:t>Notwithstanding the terms of clause 1.2, the Parties acknowledge that a Data Subject has the right to exercise their legal rights under the Data Protection Legislation as against the relevant Party as Controller.</w:t>
      </w:r>
    </w:p>
    <w:p w14:paraId="5E2C545E" w14:textId="77777777" w:rsidR="00D95044" w:rsidRDefault="00712C6E">
      <w:pPr>
        <w:pStyle w:val="Heading3"/>
        <w:numPr>
          <w:ilvl w:val="2"/>
          <w:numId w:val="11"/>
        </w:numPr>
        <w:tabs>
          <w:tab w:val="left" w:pos="0"/>
          <w:tab w:val="center" w:pos="1235"/>
          <w:tab w:val="center" w:pos="3619"/>
        </w:tabs>
      </w:pPr>
      <w:r>
        <w:rPr>
          <w:rFonts w:ascii="Calibri" w:eastAsia="Calibri" w:hAnsi="Calibri" w:cs="Calibri"/>
          <w:color w:val="000000"/>
          <w:sz w:val="22"/>
          <w:szCs w:val="22"/>
        </w:rPr>
        <w:tab/>
      </w:r>
      <w:r>
        <w:t xml:space="preserve">2. </w:t>
      </w:r>
      <w:r>
        <w:tab/>
        <w:t>Undertakings of both Parties</w:t>
      </w:r>
    </w:p>
    <w:p w14:paraId="65AD8418" w14:textId="77777777" w:rsidR="00D95044" w:rsidRDefault="00712C6E">
      <w:pPr>
        <w:tabs>
          <w:tab w:val="center" w:pos="1272"/>
          <w:tab w:val="center" w:pos="4717"/>
        </w:tabs>
        <w:ind w:left="0" w:firstLine="0"/>
      </w:pPr>
      <w:r>
        <w:rPr>
          <w:rFonts w:ascii="Calibri" w:eastAsia="Calibri" w:hAnsi="Calibri" w:cs="Calibri"/>
        </w:rPr>
        <w:tab/>
      </w:r>
      <w:r>
        <w:t xml:space="preserve">2.1 </w:t>
      </w:r>
      <w:r>
        <w:tab/>
        <w:t>The Supplier and the Buyer each undertake that they shall:</w:t>
      </w:r>
    </w:p>
    <w:p w14:paraId="4CB186C7" w14:textId="77777777" w:rsidR="00D95044" w:rsidRDefault="00712C6E">
      <w:pPr>
        <w:numPr>
          <w:ilvl w:val="0"/>
          <w:numId w:val="34"/>
        </w:numPr>
        <w:ind w:right="14" w:hanging="720"/>
      </w:pPr>
      <w:r>
        <w:t xml:space="preserve">report to the other </w:t>
      </w:r>
      <w:r w:rsidRPr="00695CCD">
        <w:t>Party every [</w:t>
      </w:r>
      <w:r w:rsidRPr="00695CCD">
        <w:rPr>
          <w:b/>
        </w:rPr>
        <w:t>insert number</w:t>
      </w:r>
      <w:r w:rsidRPr="00695CCD">
        <w:t>] months</w:t>
      </w:r>
      <w:r w:rsidRPr="00E26201">
        <w:t xml:space="preserve"> on:</w:t>
      </w:r>
    </w:p>
    <w:p w14:paraId="518C5603" w14:textId="77777777" w:rsidR="00D95044" w:rsidRDefault="00712C6E">
      <w:pPr>
        <w:numPr>
          <w:ilvl w:val="2"/>
          <w:numId w:val="42"/>
        </w:numPr>
        <w:ind w:right="14" w:hanging="720"/>
      </w:pPr>
      <w:r>
        <w:t>the volume of Data Subject Request (or purported Data Subject Requests) from Data Subjects (or third parties on their behalf);</w:t>
      </w:r>
    </w:p>
    <w:p w14:paraId="0FCC8324" w14:textId="77777777" w:rsidR="00D95044" w:rsidRDefault="00712C6E">
      <w:pPr>
        <w:numPr>
          <w:ilvl w:val="2"/>
          <w:numId w:val="42"/>
        </w:numPr>
        <w:ind w:right="14" w:hanging="720"/>
      </w:pPr>
      <w:r>
        <w:t>the volume of requests from Data Subjects (or third parties on their behalf) to rectify, block or erase any Personal Data;</w:t>
      </w:r>
    </w:p>
    <w:p w14:paraId="33CFAB95" w14:textId="77777777" w:rsidR="00D95044" w:rsidRDefault="00712C6E">
      <w:pPr>
        <w:numPr>
          <w:ilvl w:val="2"/>
          <w:numId w:val="42"/>
        </w:numPr>
        <w:ind w:right="14" w:hanging="720"/>
      </w:pPr>
      <w:r>
        <w:t>any other requests, complaints or communications from Data Subjects (or third parties on their behalf) relating to the other Party’s obligations under applicable Data Protection Legislation;</w:t>
      </w:r>
    </w:p>
    <w:p w14:paraId="40F6531D" w14:textId="77777777" w:rsidR="00D95044" w:rsidRDefault="00712C6E">
      <w:pPr>
        <w:numPr>
          <w:ilvl w:val="2"/>
          <w:numId w:val="42"/>
        </w:numPr>
        <w:ind w:right="14" w:hanging="720"/>
      </w:pPr>
      <w:r>
        <w:t>any communications from the Information Commissioner or any other regulatory authority in connection with Personal Data; and</w:t>
      </w:r>
    </w:p>
    <w:p w14:paraId="44DF4D29" w14:textId="77777777" w:rsidR="00D95044" w:rsidRDefault="00712C6E">
      <w:pPr>
        <w:numPr>
          <w:ilvl w:val="2"/>
          <w:numId w:val="42"/>
        </w:numPr>
        <w:ind w:right="14" w:hanging="720"/>
      </w:pPr>
      <w:r>
        <w:t>any requests from any third party for disclosure of Personal Data where compliance with such request is required or purported to be required by Law, that it has received in relation to the subject matter of the Contract during that period;</w:t>
      </w:r>
    </w:p>
    <w:p w14:paraId="459FFEA0" w14:textId="77777777" w:rsidR="00D95044" w:rsidRDefault="00712C6E">
      <w:pPr>
        <w:numPr>
          <w:ilvl w:val="0"/>
          <w:numId w:val="34"/>
        </w:numPr>
        <w:ind w:right="14" w:hanging="720"/>
      </w:pPr>
      <w:r>
        <w:t>notify each other immediately if it receives any request, complaint or communication made as referred to in Clauses 2.1(a)(i) to (v);</w:t>
      </w:r>
    </w:p>
    <w:p w14:paraId="25F82D13" w14:textId="77777777" w:rsidR="00D95044" w:rsidRDefault="00712C6E">
      <w:pPr>
        <w:numPr>
          <w:ilvl w:val="0"/>
          <w:numId w:val="34"/>
        </w:numPr>
        <w:ind w:right="14" w:hanging="720"/>
      </w:pPr>
      <w:r>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14:paraId="3CE5E96D" w14:textId="77777777" w:rsidR="00D95044" w:rsidRDefault="00712C6E">
      <w:pPr>
        <w:numPr>
          <w:ilvl w:val="0"/>
          <w:numId w:val="34"/>
        </w:numPr>
        <w:ind w:right="14" w:hanging="720"/>
      </w:pPr>
      <w:r>
        <w:t xml:space="preserve">not disclose or transfer the Personal Data to any third party unless necessary for the provision of the Services and, for any disclosure </w:t>
      </w:r>
      <w:r>
        <w:lastRenderedPageBreak/>
        <w:t>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14:paraId="5B38C4ED" w14:textId="77777777" w:rsidR="00D95044" w:rsidRDefault="00712C6E">
      <w:pPr>
        <w:numPr>
          <w:ilvl w:val="0"/>
          <w:numId w:val="34"/>
        </w:numPr>
        <w:ind w:right="14" w:hanging="720"/>
      </w:pPr>
      <w:r>
        <w:t>request from the Data Subject only the minimum information necessary to provide the Services and treat such extracted information as Confidential Information;</w:t>
      </w:r>
    </w:p>
    <w:p w14:paraId="2BE79922" w14:textId="77777777" w:rsidR="00D95044" w:rsidRDefault="00712C6E">
      <w:pPr>
        <w:numPr>
          <w:ilvl w:val="0"/>
          <w:numId w:val="34"/>
        </w:numPr>
        <w:ind w:right="14" w:hanging="720"/>
      </w:pPr>
      <w:r>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6EEA6971" w14:textId="77777777" w:rsidR="00D95044" w:rsidRDefault="00712C6E">
      <w:pPr>
        <w:numPr>
          <w:ilvl w:val="0"/>
          <w:numId w:val="34"/>
        </w:numPr>
        <w:spacing w:after="344" w:line="240" w:lineRule="auto"/>
        <w:ind w:right="14" w:hanging="720"/>
      </w:pPr>
      <w:r>
        <w:t>take all reasonable steps to ensure the reliability and integrity of any of its Personnel who have access to the Personal Data and ensure that its Personnel:</w:t>
      </w:r>
    </w:p>
    <w:p w14:paraId="31DC07D1" w14:textId="77777777" w:rsidR="00D95044" w:rsidRDefault="00712C6E">
      <w:pPr>
        <w:numPr>
          <w:ilvl w:val="3"/>
          <w:numId w:val="43"/>
        </w:numPr>
        <w:ind w:right="14" w:hanging="720"/>
      </w:pPr>
      <w:r>
        <w:t>are aware of and comply with their ’s duties under this Annex 2 (Joint Controller Agreement) and those in respect of Confidential Information</w:t>
      </w:r>
    </w:p>
    <w:p w14:paraId="6124A8D4" w14:textId="77777777" w:rsidR="00D95044" w:rsidRDefault="00712C6E">
      <w:pPr>
        <w:numPr>
          <w:ilvl w:val="3"/>
          <w:numId w:val="43"/>
        </w:numPr>
        <w:ind w:right="14" w:hanging="720"/>
      </w:pPr>
      <w:r>
        <w:t>are informed of the confidential nature of the Personal Data, are subject to appropriate obligations of confidentiality and do not publish, disclose or divulge any of the Personal Data to any third party where the that Party would not be permitted to do so;</w:t>
      </w:r>
    </w:p>
    <w:p w14:paraId="566DA6EE" w14:textId="77777777" w:rsidR="00D95044" w:rsidRDefault="00712C6E">
      <w:pPr>
        <w:numPr>
          <w:ilvl w:val="3"/>
          <w:numId w:val="43"/>
        </w:numPr>
        <w:ind w:right="14" w:hanging="720"/>
      </w:pPr>
      <w:r>
        <w:t>have undergone adequate training in the use, care, protection and handling of Personal Data as required by the applicable Data Protection Legislation;</w:t>
      </w:r>
    </w:p>
    <w:p w14:paraId="47A9D11A" w14:textId="77777777" w:rsidR="00D95044" w:rsidRDefault="00712C6E">
      <w:pPr>
        <w:numPr>
          <w:ilvl w:val="0"/>
          <w:numId w:val="34"/>
        </w:numPr>
        <w:ind w:right="14" w:hanging="720"/>
      </w:pPr>
      <w:r>
        <w:t>ensure that it has in place Protective Measures as appropriate to protect against a Data Loss Event having taken account of the:</w:t>
      </w:r>
    </w:p>
    <w:p w14:paraId="58C7A7B6" w14:textId="77777777" w:rsidR="00D95044" w:rsidRDefault="00712C6E">
      <w:pPr>
        <w:numPr>
          <w:ilvl w:val="0"/>
          <w:numId w:val="34"/>
        </w:numPr>
        <w:spacing w:after="28" w:line="240" w:lineRule="auto"/>
        <w:ind w:right="14" w:hanging="720"/>
      </w:pPr>
      <w:r>
        <w:t>nature of the data to be protected;</w:t>
      </w:r>
    </w:p>
    <w:p w14:paraId="7E79E614" w14:textId="77777777" w:rsidR="00D95044" w:rsidRDefault="00712C6E">
      <w:pPr>
        <w:numPr>
          <w:ilvl w:val="3"/>
          <w:numId w:val="14"/>
        </w:numPr>
        <w:spacing w:after="28" w:line="240" w:lineRule="auto"/>
        <w:ind w:right="14" w:hanging="720"/>
      </w:pPr>
      <w:r>
        <w:t>harm that might result from a Data Loss Event;</w:t>
      </w:r>
    </w:p>
    <w:p w14:paraId="257C7BDD" w14:textId="77777777" w:rsidR="00D95044" w:rsidRDefault="00712C6E">
      <w:pPr>
        <w:numPr>
          <w:ilvl w:val="3"/>
          <w:numId w:val="14"/>
        </w:numPr>
        <w:spacing w:after="26" w:line="240" w:lineRule="auto"/>
        <w:ind w:right="14" w:hanging="720"/>
      </w:pPr>
      <w:r>
        <w:t>state of technological development; and</w:t>
      </w:r>
    </w:p>
    <w:p w14:paraId="33A884A9" w14:textId="77777777" w:rsidR="00D95044" w:rsidRDefault="00712C6E">
      <w:pPr>
        <w:numPr>
          <w:ilvl w:val="3"/>
          <w:numId w:val="14"/>
        </w:numPr>
        <w:ind w:right="14" w:hanging="720"/>
      </w:pPr>
      <w:r>
        <w:t>cost of implementing any measures;</w:t>
      </w:r>
    </w:p>
    <w:p w14:paraId="62F603C9" w14:textId="77777777" w:rsidR="00D95044" w:rsidRDefault="00712C6E">
      <w:pPr>
        <w:ind w:left="2573" w:right="14" w:hanging="720"/>
      </w:pPr>
      <w:r>
        <w:t xml:space="preserve">(i) </w:t>
      </w:r>
      <w:r>
        <w:tab/>
        <w:t xml:space="preserve">ensure that it has the capability (whether technological or otherwise), to the extent required by Data Protection Legislation, to </w:t>
      </w:r>
      <w:r>
        <w:lastRenderedPageBreak/>
        <w:t>provide or correct or delete at the request of a Data Subject all the Personal Data relating to that Data Subject that it holds; and</w:t>
      </w:r>
    </w:p>
    <w:p w14:paraId="12FC1F4C" w14:textId="77777777" w:rsidR="00D95044" w:rsidRDefault="00712C6E">
      <w:pPr>
        <w:ind w:left="3293" w:right="14" w:hanging="720"/>
      </w:pPr>
      <w:r>
        <w:t xml:space="preserve">(i) </w:t>
      </w:r>
      <w:r>
        <w:tab/>
        <w:t>ensure that it notifies the other Party as soon as it becomes aware of a Data Loss Event.</w:t>
      </w:r>
    </w:p>
    <w:p w14:paraId="6D4961F3" w14:textId="77777777" w:rsidR="00D95044" w:rsidRDefault="00712C6E">
      <w:pPr>
        <w:spacing w:after="746" w:line="240" w:lineRule="auto"/>
        <w:ind w:left="1838" w:right="14" w:hanging="720"/>
      </w:pPr>
      <w:r>
        <w:t xml:space="preserve">2.2 </w:t>
      </w:r>
      <w:r>
        <w:tab/>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333FA216" w14:textId="77777777" w:rsidR="00D95044" w:rsidRDefault="00712C6E">
      <w:pPr>
        <w:pStyle w:val="Heading3"/>
        <w:numPr>
          <w:ilvl w:val="2"/>
          <w:numId w:val="11"/>
        </w:numPr>
        <w:tabs>
          <w:tab w:val="left" w:pos="0"/>
          <w:tab w:val="center" w:pos="1235"/>
          <w:tab w:val="center" w:pos="3301"/>
        </w:tabs>
        <w:spacing w:after="337" w:line="240" w:lineRule="auto"/>
      </w:pPr>
      <w:r>
        <w:rPr>
          <w:rFonts w:ascii="Calibri" w:eastAsia="Calibri" w:hAnsi="Calibri" w:cs="Calibri"/>
          <w:color w:val="000000"/>
          <w:sz w:val="22"/>
          <w:szCs w:val="22"/>
        </w:rPr>
        <w:tab/>
      </w:r>
      <w:r>
        <w:t xml:space="preserve">3. </w:t>
      </w:r>
      <w:r>
        <w:tab/>
        <w:t>Data Protection Breach</w:t>
      </w:r>
    </w:p>
    <w:p w14:paraId="2B39F4BE" w14:textId="77777777" w:rsidR="00D95044" w:rsidRDefault="00712C6E">
      <w:pPr>
        <w:ind w:left="1838" w:right="14" w:hanging="720"/>
      </w:pPr>
      <w:r>
        <w:t xml:space="preserve">3.1 </w:t>
      </w:r>
      <w:r>
        <w:tab/>
        <w:t>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696EF330" w14:textId="77777777" w:rsidR="00D95044" w:rsidRDefault="00712C6E">
      <w:pPr>
        <w:numPr>
          <w:ilvl w:val="0"/>
          <w:numId w:val="47"/>
        </w:numPr>
        <w:ind w:right="14" w:hanging="720"/>
      </w:pPr>
      <w:r>
        <w:t>sufficient information and in a timescale which allows the other Party to meet any obligations to report a Personal Data Breach under the Data Protection Legislation; and</w:t>
      </w:r>
    </w:p>
    <w:p w14:paraId="6074744B" w14:textId="77777777" w:rsidR="00D95044" w:rsidRDefault="00712C6E">
      <w:pPr>
        <w:numPr>
          <w:ilvl w:val="0"/>
          <w:numId w:val="47"/>
        </w:numPr>
        <w:ind w:right="14" w:hanging="720"/>
      </w:pPr>
      <w:r>
        <w:t>all reasonable assistance, including:</w:t>
      </w:r>
    </w:p>
    <w:p w14:paraId="6E9E44C0" w14:textId="77777777" w:rsidR="00D95044" w:rsidRDefault="00712C6E">
      <w:pPr>
        <w:numPr>
          <w:ilvl w:val="2"/>
          <w:numId w:val="15"/>
        </w:numPr>
        <w:ind w:right="14" w:hanging="720"/>
      </w:pPr>
      <w:r>
        <w:t>co-operation with the other Party and the Information Commissioner investigating the Personal Data Breach and its cause, containing and recovering the compromised Personal Data and compliance with the applicable guidance;</w:t>
      </w:r>
    </w:p>
    <w:p w14:paraId="48C05BFB" w14:textId="77777777" w:rsidR="00D95044" w:rsidRDefault="00712C6E">
      <w:pPr>
        <w:numPr>
          <w:ilvl w:val="2"/>
          <w:numId w:val="15"/>
        </w:numPr>
        <w:ind w:right="14" w:hanging="720"/>
      </w:pPr>
      <w:r>
        <w:t>co-operation with the other Party including taking such reasonable steps as are directed by the other Party to assist in the investigation, mitigation and remediation of a Personal Data Breach;</w:t>
      </w:r>
    </w:p>
    <w:p w14:paraId="16958B1F" w14:textId="77777777" w:rsidR="00D95044" w:rsidRDefault="00712C6E">
      <w:pPr>
        <w:numPr>
          <w:ilvl w:val="2"/>
          <w:numId w:val="15"/>
        </w:numPr>
        <w:spacing w:after="163" w:line="432" w:lineRule="auto"/>
        <w:ind w:right="14" w:hanging="720"/>
      </w:pPr>
      <w:r>
        <w:t>co-ordination with the other Party regarding the management of public relations and public statements relating to the Personal Data Breach; and/or</w:t>
      </w:r>
    </w:p>
    <w:p w14:paraId="0206DD10" w14:textId="77777777" w:rsidR="00D95044" w:rsidRDefault="00712C6E">
      <w:pPr>
        <w:numPr>
          <w:ilvl w:val="2"/>
          <w:numId w:val="15"/>
        </w:numPr>
        <w:ind w:right="14" w:hanging="720"/>
      </w:pPr>
      <w:r>
        <w:t xml:space="preserve">providing the other Party and to the extent instructed by the other Party to do so, and/or the Information Commissioner investigating the Personal Data Breach, with complete </w:t>
      </w:r>
      <w:r>
        <w:lastRenderedPageBreak/>
        <w:t>information relating to the Personal Data Breach, including, without limitation, the information set out in Clause 3.2.</w:t>
      </w:r>
    </w:p>
    <w:p w14:paraId="5C5B5626" w14:textId="77777777" w:rsidR="00D95044" w:rsidRDefault="00712C6E">
      <w:pPr>
        <w:spacing w:after="1" w:line="240" w:lineRule="auto"/>
        <w:ind w:left="1838" w:right="14" w:hanging="720"/>
      </w:pPr>
      <w:r>
        <w:t xml:space="preserve">3.2 </w:t>
      </w:r>
      <w:r>
        <w:tab/>
        <w:t>Each Party shall take all steps to restore, re-constitute and/or reconstruct any Personal Data where it has lost, damaged, destroyed, altered or corrupted as a result of a Personal</w:t>
      </w:r>
    </w:p>
    <w:p w14:paraId="3704D782" w14:textId="77777777" w:rsidR="00D95044" w:rsidRDefault="00712C6E">
      <w:pPr>
        <w:ind w:left="1849" w:right="14" w:firstLine="1117"/>
      </w:pPr>
      <w:r>
        <w:t>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4FCC6FB1" w14:textId="77777777" w:rsidR="00D95044" w:rsidRDefault="00712C6E">
      <w:pPr>
        <w:numPr>
          <w:ilvl w:val="0"/>
          <w:numId w:val="44"/>
        </w:numPr>
        <w:ind w:right="14" w:hanging="720"/>
      </w:pPr>
      <w:r>
        <w:t>the nature of the Personal Data Breach;</w:t>
      </w:r>
    </w:p>
    <w:p w14:paraId="70E5AE7E" w14:textId="77777777" w:rsidR="00D95044" w:rsidRDefault="00712C6E">
      <w:pPr>
        <w:numPr>
          <w:ilvl w:val="0"/>
          <w:numId w:val="44"/>
        </w:numPr>
        <w:ind w:right="14" w:hanging="720"/>
      </w:pPr>
      <w:r>
        <w:t>the nature of Personal Data affected;</w:t>
      </w:r>
    </w:p>
    <w:p w14:paraId="366405C5" w14:textId="77777777" w:rsidR="00D95044" w:rsidRDefault="00712C6E">
      <w:pPr>
        <w:numPr>
          <w:ilvl w:val="0"/>
          <w:numId w:val="44"/>
        </w:numPr>
        <w:spacing w:after="358" w:line="240" w:lineRule="auto"/>
        <w:ind w:right="14" w:hanging="720"/>
      </w:pPr>
      <w:r>
        <w:t>the categories and number of Data Subjects concerned;</w:t>
      </w:r>
    </w:p>
    <w:p w14:paraId="363E22EB" w14:textId="77777777" w:rsidR="00D95044" w:rsidRDefault="00712C6E">
      <w:pPr>
        <w:numPr>
          <w:ilvl w:val="0"/>
          <w:numId w:val="44"/>
        </w:numPr>
        <w:ind w:right="14" w:hanging="720"/>
      </w:pPr>
      <w:r>
        <w:t>the name and contact details of the Supplier’s Data Protection Officer or other relevant contact from whom more information may be obtained;</w:t>
      </w:r>
    </w:p>
    <w:p w14:paraId="08CE6EBC" w14:textId="77777777" w:rsidR="00D95044" w:rsidRDefault="00712C6E">
      <w:pPr>
        <w:numPr>
          <w:ilvl w:val="0"/>
          <w:numId w:val="44"/>
        </w:numPr>
        <w:ind w:right="14" w:hanging="720"/>
      </w:pPr>
      <w:r>
        <w:t>measures taken or proposed to be taken to address the Personal Data Breach; and</w:t>
      </w:r>
    </w:p>
    <w:p w14:paraId="727AE235" w14:textId="77777777" w:rsidR="00D95044" w:rsidRDefault="00712C6E">
      <w:pPr>
        <w:numPr>
          <w:ilvl w:val="0"/>
          <w:numId w:val="44"/>
        </w:numPr>
        <w:ind w:right="14" w:hanging="720"/>
      </w:pPr>
      <w:r>
        <w:t>describe the likely consequences of the Personal Data Breach.</w:t>
      </w:r>
    </w:p>
    <w:p w14:paraId="6F450922" w14:textId="77777777" w:rsidR="00D95044" w:rsidRDefault="00712C6E">
      <w:pPr>
        <w:pStyle w:val="Heading3"/>
        <w:numPr>
          <w:ilvl w:val="2"/>
          <w:numId w:val="11"/>
        </w:numPr>
        <w:tabs>
          <w:tab w:val="left" w:pos="0"/>
          <w:tab w:val="center" w:pos="1235"/>
          <w:tab w:val="center" w:pos="2173"/>
        </w:tabs>
        <w:spacing w:after="333" w:line="240" w:lineRule="auto"/>
      </w:pPr>
      <w:r>
        <w:rPr>
          <w:rFonts w:ascii="Calibri" w:eastAsia="Calibri" w:hAnsi="Calibri" w:cs="Calibri"/>
          <w:color w:val="000000"/>
          <w:sz w:val="22"/>
          <w:szCs w:val="22"/>
        </w:rPr>
        <w:tab/>
      </w:r>
      <w:r>
        <w:t xml:space="preserve">4. </w:t>
      </w:r>
      <w:r>
        <w:tab/>
        <w:t>Audit</w:t>
      </w:r>
    </w:p>
    <w:p w14:paraId="467C3D2F" w14:textId="77777777" w:rsidR="00D95044" w:rsidRDefault="00712C6E">
      <w:pPr>
        <w:tabs>
          <w:tab w:val="center" w:pos="1272"/>
          <w:tab w:val="center" w:pos="3100"/>
        </w:tabs>
        <w:spacing w:after="349" w:line="240" w:lineRule="auto"/>
        <w:ind w:left="0" w:firstLine="0"/>
      </w:pPr>
      <w:r>
        <w:rPr>
          <w:rFonts w:ascii="Calibri" w:eastAsia="Calibri" w:hAnsi="Calibri" w:cs="Calibri"/>
        </w:rPr>
        <w:tab/>
      </w:r>
      <w:r>
        <w:t xml:space="preserve">4.1 </w:t>
      </w:r>
      <w:r>
        <w:tab/>
        <w:t>The Supplier shall permit:</w:t>
      </w:r>
    </w:p>
    <w:p w14:paraId="27441A34" w14:textId="77777777" w:rsidR="00D95044" w:rsidRDefault="00712C6E">
      <w:pPr>
        <w:numPr>
          <w:ilvl w:val="0"/>
          <w:numId w:val="45"/>
        </w:numPr>
        <w:spacing w:after="335" w:line="240" w:lineRule="auto"/>
        <w:ind w:right="14" w:hanging="720"/>
      </w:pPr>
      <w:r>
        <w:t>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w:t>
      </w:r>
    </w:p>
    <w:p w14:paraId="7AAE0678" w14:textId="77777777" w:rsidR="00D95044" w:rsidRDefault="00712C6E">
      <w:pPr>
        <w:numPr>
          <w:ilvl w:val="0"/>
          <w:numId w:val="45"/>
        </w:numPr>
        <w:ind w:right="14" w:hanging="720"/>
      </w:pPr>
      <w:r>
        <w:t>the Buyer, or a third-party auditor acting under the Buyer’s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Services.</w:t>
      </w:r>
    </w:p>
    <w:p w14:paraId="013B11AC" w14:textId="77777777" w:rsidR="00D95044" w:rsidRDefault="00712C6E">
      <w:pPr>
        <w:tabs>
          <w:tab w:val="center" w:pos="1272"/>
          <w:tab w:val="center" w:pos="5917"/>
        </w:tabs>
        <w:spacing w:after="37" w:line="240" w:lineRule="auto"/>
        <w:ind w:left="0" w:firstLine="0"/>
      </w:pPr>
      <w:r>
        <w:rPr>
          <w:rFonts w:ascii="Calibri" w:eastAsia="Calibri" w:hAnsi="Calibri" w:cs="Calibri"/>
        </w:rPr>
        <w:tab/>
      </w:r>
      <w:r>
        <w:t xml:space="preserve">4.2 </w:t>
      </w:r>
      <w:r>
        <w:tab/>
        <w:t>The Buyer may, in its sole discretion, require the Supplier to provide evidence of the</w:t>
      </w:r>
    </w:p>
    <w:p w14:paraId="5221B280" w14:textId="77777777" w:rsidR="00D95044" w:rsidRDefault="00712C6E">
      <w:pPr>
        <w:spacing w:after="744" w:line="240" w:lineRule="auto"/>
        <w:ind w:left="1849" w:right="14" w:firstLine="1117"/>
      </w:pPr>
      <w:r>
        <w:lastRenderedPageBreak/>
        <w:t>Supplier’s compliance with Clause 4.1 in lieu of conducting such an audit, assessment or inspection.</w:t>
      </w:r>
    </w:p>
    <w:p w14:paraId="71C9A91F" w14:textId="77777777" w:rsidR="00D95044" w:rsidRDefault="00712C6E">
      <w:pPr>
        <w:pStyle w:val="Heading3"/>
        <w:numPr>
          <w:ilvl w:val="2"/>
          <w:numId w:val="11"/>
        </w:numPr>
        <w:tabs>
          <w:tab w:val="left" w:pos="0"/>
          <w:tab w:val="center" w:pos="1235"/>
          <w:tab w:val="center" w:pos="3137"/>
        </w:tabs>
        <w:spacing w:after="335" w:line="240" w:lineRule="auto"/>
      </w:pPr>
      <w:r>
        <w:rPr>
          <w:rFonts w:ascii="Calibri" w:eastAsia="Calibri" w:hAnsi="Calibri" w:cs="Calibri"/>
          <w:color w:val="000000"/>
          <w:sz w:val="22"/>
          <w:szCs w:val="22"/>
        </w:rPr>
        <w:tab/>
      </w:r>
      <w:r>
        <w:t xml:space="preserve">5. </w:t>
      </w:r>
      <w:r>
        <w:tab/>
        <w:t>Impact Assessments</w:t>
      </w:r>
    </w:p>
    <w:p w14:paraId="606A00A6" w14:textId="77777777" w:rsidR="00D95044" w:rsidRDefault="00712C6E">
      <w:pPr>
        <w:tabs>
          <w:tab w:val="center" w:pos="1272"/>
          <w:tab w:val="center" w:pos="2703"/>
        </w:tabs>
        <w:ind w:left="0" w:firstLine="0"/>
      </w:pPr>
      <w:r>
        <w:rPr>
          <w:rFonts w:ascii="Calibri" w:eastAsia="Calibri" w:hAnsi="Calibri" w:cs="Calibri"/>
        </w:rPr>
        <w:tab/>
      </w:r>
      <w:r>
        <w:t xml:space="preserve">5.1 </w:t>
      </w:r>
      <w:r>
        <w:tab/>
        <w:t>The Parties shall:</w:t>
      </w:r>
    </w:p>
    <w:p w14:paraId="5DA7B9D8" w14:textId="77777777" w:rsidR="00D95044" w:rsidRDefault="00712C6E">
      <w:pPr>
        <w:numPr>
          <w:ilvl w:val="0"/>
          <w:numId w:val="36"/>
        </w:numPr>
        <w:ind w:right="14" w:hanging="720"/>
      </w:pPr>
      <w:r>
        <w:t>provide all reasonable assistance to the each other to prepare any data protection impact assessment as may be required (including provision of detailed information and assessments in relation to Processing operations, risks and measures); and</w:t>
      </w:r>
    </w:p>
    <w:p w14:paraId="06916FA2" w14:textId="77777777" w:rsidR="00D95044" w:rsidRDefault="00712C6E">
      <w:pPr>
        <w:numPr>
          <w:ilvl w:val="0"/>
          <w:numId w:val="36"/>
        </w:numPr>
        <w:spacing w:after="741" w:line="240" w:lineRule="auto"/>
        <w:ind w:right="14" w:hanging="720"/>
      </w:pPr>
      <w:r>
        <w:t>maintain full and complete records of all Processing carried out in respect of the Personal Data in connection with the Contract, in accordance with the terms of Article 30 UK GDPR.</w:t>
      </w:r>
    </w:p>
    <w:p w14:paraId="14745D5D" w14:textId="77777777" w:rsidR="00D95044" w:rsidRDefault="00712C6E">
      <w:pPr>
        <w:pStyle w:val="Heading3"/>
        <w:numPr>
          <w:ilvl w:val="2"/>
          <w:numId w:val="11"/>
        </w:numPr>
        <w:tabs>
          <w:tab w:val="left" w:pos="0"/>
          <w:tab w:val="center" w:pos="1235"/>
          <w:tab w:val="center" w:pos="2743"/>
        </w:tabs>
        <w:spacing w:after="337" w:line="240" w:lineRule="auto"/>
      </w:pPr>
      <w:r>
        <w:rPr>
          <w:rFonts w:ascii="Calibri" w:eastAsia="Calibri" w:hAnsi="Calibri" w:cs="Calibri"/>
          <w:color w:val="000000"/>
          <w:sz w:val="22"/>
          <w:szCs w:val="22"/>
        </w:rPr>
        <w:tab/>
      </w:r>
      <w:r>
        <w:t xml:space="preserve">6. </w:t>
      </w:r>
      <w:r>
        <w:tab/>
        <w:t>ICO Guidance</w:t>
      </w:r>
    </w:p>
    <w:p w14:paraId="4F2E8583" w14:textId="77777777" w:rsidR="00D95044" w:rsidRDefault="00712C6E">
      <w:pPr>
        <w:spacing w:after="1" w:line="240" w:lineRule="auto"/>
        <w:ind w:left="1838" w:right="14" w:hanging="720"/>
      </w:pPr>
      <w:r>
        <w:t xml:space="preserve">6.1 </w:t>
      </w:r>
      <w:r>
        <w:tab/>
        <w:t>The Parties agree to take account of any guidance issued by the Information Commissioner and/or any relevant Central Government Body. The Buyer may on not less than thirty (30)</w:t>
      </w:r>
    </w:p>
    <w:p w14:paraId="46C4CC6E" w14:textId="77777777" w:rsidR="00D95044" w:rsidRDefault="00712C6E">
      <w:pPr>
        <w:ind w:left="1849" w:right="14" w:firstLine="1117"/>
      </w:pPr>
      <w:r>
        <w:t>Working Days’ notice to the Supplier amend the Contract to ensure that it complies with any guidance issued by the Information Commissioner and/or any relevant Central Government Body.</w:t>
      </w:r>
    </w:p>
    <w:p w14:paraId="06E369A3" w14:textId="77777777" w:rsidR="00D95044" w:rsidRDefault="00712C6E">
      <w:pPr>
        <w:pStyle w:val="Heading3"/>
        <w:numPr>
          <w:ilvl w:val="2"/>
          <w:numId w:val="11"/>
        </w:numPr>
        <w:tabs>
          <w:tab w:val="left" w:pos="0"/>
          <w:tab w:val="center" w:pos="1235"/>
          <w:tab w:val="center" w:pos="4117"/>
        </w:tabs>
        <w:spacing w:after="335" w:line="240" w:lineRule="auto"/>
      </w:pPr>
      <w:r>
        <w:rPr>
          <w:rFonts w:ascii="Calibri" w:eastAsia="Calibri" w:hAnsi="Calibri" w:cs="Calibri"/>
          <w:color w:val="000000"/>
          <w:sz w:val="22"/>
          <w:szCs w:val="22"/>
        </w:rPr>
        <w:tab/>
      </w:r>
      <w:r>
        <w:t xml:space="preserve">7. </w:t>
      </w:r>
      <w:r>
        <w:tab/>
        <w:t>Liabilities for Data Protection Breach</w:t>
      </w:r>
    </w:p>
    <w:p w14:paraId="5D58453D" w14:textId="77777777" w:rsidR="00D95044" w:rsidRDefault="00712C6E">
      <w:pPr>
        <w:ind w:right="14" w:firstLine="0"/>
      </w:pPr>
      <w:r>
        <w:rPr>
          <w:b/>
        </w:rPr>
        <w:t xml:space="preserve">[Guidance: </w:t>
      </w:r>
      <w:r>
        <w:t xml:space="preserve">This clause represents a risk </w:t>
      </w:r>
      <w:proofErr w:type="gramStart"/>
      <w:r>
        <w:t>share,</w:t>
      </w:r>
      <w:proofErr w:type="gramEnd"/>
      <w:r>
        <w:t xml:space="preserve"> you may wish to reconsider the apportionment of liability and whether recoverability of losses are likely to be hindered by the contractual limitation of liability provisions]</w:t>
      </w:r>
    </w:p>
    <w:p w14:paraId="1E6529C0" w14:textId="77777777" w:rsidR="00D95044" w:rsidRDefault="00712C6E">
      <w:pPr>
        <w:spacing w:after="232" w:line="240" w:lineRule="auto"/>
        <w:ind w:left="1838" w:right="14" w:hanging="720"/>
      </w:pPr>
      <w:r>
        <w:t xml:space="preserve">7.1 </w:t>
      </w:r>
      <w:r>
        <w:tab/>
        <w:t>If financial penalties are imposed by the Information Commissioner on either the Buyer or the Supplier for a Personal Data Breach ("Financial Penalties") then the following shall occur:</w:t>
      </w:r>
    </w:p>
    <w:p w14:paraId="29FF7681" w14:textId="77777777" w:rsidR="00D95044" w:rsidRDefault="00712C6E">
      <w:pPr>
        <w:numPr>
          <w:ilvl w:val="0"/>
          <w:numId w:val="37"/>
        </w:numPr>
        <w:spacing w:after="30" w:line="264" w:lineRule="auto"/>
        <w:ind w:right="14" w:hanging="331"/>
      </w:pPr>
      <w:r>
        <w:t>if in the view of the Information Commissioner, the Buyer is responsible for the</w:t>
      </w:r>
    </w:p>
    <w:p w14:paraId="4871FED7" w14:textId="77777777" w:rsidR="00D95044" w:rsidRDefault="00712C6E">
      <w:pPr>
        <w:spacing w:after="235" w:line="240" w:lineRule="auto"/>
        <w:ind w:left="2583" w:right="14" w:firstLine="0"/>
      </w:pPr>
      <w:r>
        <w:t xml:space="preserve">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w:t>
      </w:r>
      <w:proofErr w:type="gramStart"/>
      <w:r>
        <w:t>cost</w:t>
      </w:r>
      <w:proofErr w:type="gramEnd"/>
      <w:r>
        <w:t xml:space="preserve"> when necessary, an independent third party to conduct an audit of any such Personal Data Breach. The Supplier shall provide to the Buyer and its </w:t>
      </w:r>
      <w:proofErr w:type="gramStart"/>
      <w:r>
        <w:t>third party</w:t>
      </w:r>
      <w:proofErr w:type="gramEnd"/>
      <w:r>
        <w:t xml:space="preserve"> investigators and auditors, on request and at the Supplier's reasonable cost, full cooperation and access to conduct a thorough audit of such Personal Data Breach;</w:t>
      </w:r>
    </w:p>
    <w:p w14:paraId="584A5EFD" w14:textId="43C85D6F" w:rsidR="00D95044" w:rsidRDefault="00712C6E">
      <w:pPr>
        <w:numPr>
          <w:ilvl w:val="0"/>
          <w:numId w:val="37"/>
        </w:numPr>
        <w:spacing w:after="232" w:line="240" w:lineRule="auto"/>
        <w:ind w:right="14" w:hanging="331"/>
      </w:pPr>
      <w:r>
        <w:lastRenderedPageBreak/>
        <w:t>if in the view of the Information Commissioner, the Supplier is responsible for the</w:t>
      </w:r>
      <w:r w:rsidR="00063904">
        <w:t xml:space="preserve"> </w:t>
      </w:r>
      <w:r>
        <w:t>Personal Data Breach, in that it is not a Personal Data Breach that the Buyer is responsible for, then the Supplier shall be responsible for the payment of these Financial Penalties. The Supplier will provide to the Buyer and its auditors, on request and at the Supplier’s sole cost, full cooperation and access to conduct a thorough audit of such Personal Data Breach; or</w:t>
      </w:r>
    </w:p>
    <w:p w14:paraId="382AE46E" w14:textId="77777777" w:rsidR="00D95044" w:rsidRDefault="00712C6E">
      <w:pPr>
        <w:numPr>
          <w:ilvl w:val="0"/>
          <w:numId w:val="37"/>
        </w:numPr>
        <w:spacing w:after="0" w:line="240" w:lineRule="auto"/>
        <w:ind w:right="14" w:hanging="331"/>
      </w:pPr>
      <w:r>
        <w:t>if no view as to responsibility is expressed by the Information</w:t>
      </w:r>
    </w:p>
    <w:p w14:paraId="608A259A" w14:textId="5259380E" w:rsidR="00D95044" w:rsidRDefault="00063904">
      <w:pPr>
        <w:spacing w:after="254" w:line="240" w:lineRule="auto"/>
        <w:ind w:left="2914" w:right="14" w:firstLine="0"/>
      </w:pPr>
      <w:r>
        <w:t>Commissioner, then</w:t>
      </w:r>
      <w:r w:rsidR="00712C6E">
        <w:t xml:space="preserve">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procedure set out in clause 32 of the Framework Agreement (Managing disputes).</w:t>
      </w:r>
    </w:p>
    <w:p w14:paraId="2ED17663" w14:textId="77777777" w:rsidR="00D95044" w:rsidRDefault="00712C6E">
      <w:pPr>
        <w:numPr>
          <w:ilvl w:val="1"/>
          <w:numId w:val="3"/>
        </w:numPr>
        <w:spacing w:after="251" w:line="240" w:lineRule="auto"/>
        <w:ind w:right="14" w:hanging="720"/>
      </w:pPr>
      <w:r>
        <w:t>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w:t>
      </w:r>
    </w:p>
    <w:p w14:paraId="34B78DF4" w14:textId="77777777" w:rsidR="00D95044" w:rsidRDefault="00712C6E">
      <w:pPr>
        <w:numPr>
          <w:ilvl w:val="1"/>
          <w:numId w:val="3"/>
        </w:numPr>
        <w:ind w:right="14" w:hanging="720"/>
      </w:pPr>
      <w:r>
        <w:t>In respect of any losses, cost claims or expenses incurred by either Party as a result of a Personal Data Breach (the “Claim Losses”):</w:t>
      </w:r>
    </w:p>
    <w:p w14:paraId="00CDA941" w14:textId="77777777" w:rsidR="00D95044" w:rsidRDefault="00712C6E">
      <w:pPr>
        <w:numPr>
          <w:ilvl w:val="0"/>
          <w:numId w:val="39"/>
        </w:numPr>
        <w:spacing w:before="240" w:after="0" w:line="240" w:lineRule="auto"/>
        <w:ind w:right="14" w:hanging="331"/>
      </w:pPr>
      <w:r>
        <w:t>if the Buyer is responsible for the relevant Personal Data Breach, then the Buyer shall be responsible for the Claim Losses;</w:t>
      </w:r>
    </w:p>
    <w:p w14:paraId="6CE2CD65" w14:textId="77777777" w:rsidR="00D95044" w:rsidRDefault="00712C6E">
      <w:pPr>
        <w:numPr>
          <w:ilvl w:val="0"/>
          <w:numId w:val="39"/>
        </w:numPr>
        <w:spacing w:before="240" w:after="0" w:line="240" w:lineRule="auto"/>
        <w:ind w:right="14" w:hanging="331"/>
      </w:pPr>
      <w:r>
        <w:t xml:space="preserve">if the Supplier is responsible for the relevant Personal Data Breach, then the Supplier shall be responsible for the Claim Losses: and  </w:t>
      </w:r>
    </w:p>
    <w:p w14:paraId="53EE9108" w14:textId="77777777" w:rsidR="00D95044" w:rsidRDefault="00712C6E">
      <w:pPr>
        <w:numPr>
          <w:ilvl w:val="0"/>
          <w:numId w:val="39"/>
        </w:numPr>
        <w:spacing w:before="240" w:after="555" w:line="240" w:lineRule="auto"/>
        <w:ind w:right="14" w:hanging="331"/>
      </w:pPr>
      <w:r>
        <w:t>if responsibility for the relevant Personal Data Breach is unclear, then the Buyer and the Supplier shall be responsible for the Claim Losses equally.</w:t>
      </w:r>
    </w:p>
    <w:p w14:paraId="023EB029" w14:textId="77777777" w:rsidR="00D95044" w:rsidRDefault="00712C6E">
      <w:pPr>
        <w:spacing w:after="1022" w:line="240" w:lineRule="auto"/>
        <w:ind w:left="1838" w:right="14" w:hanging="720"/>
      </w:pPr>
      <w:r>
        <w:t xml:space="preserve">7.4 </w:t>
      </w:r>
      <w:r>
        <w:tab/>
        <w:t xml:space="preserve">Nothing in either clause 7.2 or clause 7.3 shall preclude the Buyer and the Supplier reaching any other agreement, including by way of compromise with a </w:t>
      </w:r>
      <w:proofErr w:type="gramStart"/>
      <w:r>
        <w:t>third party</w:t>
      </w:r>
      <w:proofErr w:type="gramEnd"/>
      <w:r>
        <w:t xml:space="preserve"> complainant or claimant, as to the apportionment of financial responsibility for any Claim Losses as a result of a Personal Data Breach, having regard to all the circumstances of the Personal Data Breach and the legal and financial obligations of the Buyer.</w:t>
      </w:r>
    </w:p>
    <w:p w14:paraId="39F8B69D" w14:textId="77777777" w:rsidR="00D95044" w:rsidRDefault="00712C6E">
      <w:pPr>
        <w:pStyle w:val="Heading3"/>
        <w:numPr>
          <w:ilvl w:val="2"/>
          <w:numId w:val="11"/>
        </w:numPr>
        <w:tabs>
          <w:tab w:val="left" w:pos="0"/>
          <w:tab w:val="center" w:pos="1235"/>
          <w:tab w:val="center" w:pos="2577"/>
        </w:tabs>
        <w:spacing w:after="335" w:line="240" w:lineRule="auto"/>
      </w:pPr>
      <w:r>
        <w:rPr>
          <w:rFonts w:ascii="Calibri" w:eastAsia="Calibri" w:hAnsi="Calibri" w:cs="Calibri"/>
          <w:color w:val="000000"/>
          <w:sz w:val="22"/>
          <w:szCs w:val="22"/>
        </w:rPr>
        <w:lastRenderedPageBreak/>
        <w:tab/>
      </w:r>
      <w:r>
        <w:t xml:space="preserve">8. </w:t>
      </w:r>
      <w:r>
        <w:tab/>
        <w:t>Termination</w:t>
      </w:r>
    </w:p>
    <w:p w14:paraId="158274D7" w14:textId="77777777" w:rsidR="00D95044" w:rsidRDefault="00712C6E">
      <w:pPr>
        <w:spacing w:after="743" w:line="240" w:lineRule="auto"/>
        <w:ind w:left="1838" w:right="14" w:hanging="720"/>
      </w:pPr>
      <w:r>
        <w:t xml:space="preserve">8.1 </w:t>
      </w:r>
      <w:r>
        <w:tab/>
        <w:t>If the Supplier is in material Default under any of its obligations under this Annex 2 (Joint Controller Agreement), the Buyer shall be entitled to terminate the Contract by issuing a Termination Notice to the Supplier in accordance with Clause 5.1.</w:t>
      </w:r>
    </w:p>
    <w:p w14:paraId="48C91161" w14:textId="77777777" w:rsidR="00D95044" w:rsidRDefault="00712C6E">
      <w:pPr>
        <w:pStyle w:val="Heading3"/>
        <w:numPr>
          <w:ilvl w:val="2"/>
          <w:numId w:val="11"/>
        </w:numPr>
        <w:tabs>
          <w:tab w:val="left" w:pos="0"/>
          <w:tab w:val="center" w:pos="1235"/>
          <w:tab w:val="center" w:pos="2843"/>
        </w:tabs>
        <w:spacing w:after="335" w:line="240" w:lineRule="auto"/>
      </w:pPr>
      <w:r>
        <w:rPr>
          <w:rFonts w:ascii="Calibri" w:eastAsia="Calibri" w:hAnsi="Calibri" w:cs="Calibri"/>
          <w:color w:val="000000"/>
          <w:sz w:val="22"/>
          <w:szCs w:val="22"/>
        </w:rPr>
        <w:tab/>
      </w:r>
      <w:r>
        <w:t xml:space="preserve">9. </w:t>
      </w:r>
      <w:r>
        <w:tab/>
        <w:t>Sub-Processing</w:t>
      </w:r>
    </w:p>
    <w:p w14:paraId="64AC95B2" w14:textId="77777777" w:rsidR="00D95044" w:rsidRDefault="00712C6E">
      <w:pPr>
        <w:ind w:left="1838" w:right="14" w:hanging="720"/>
      </w:pPr>
      <w:r>
        <w:t xml:space="preserve">9.1 </w:t>
      </w:r>
      <w:r>
        <w:tab/>
        <w:t>In respect of any Processing of Personal Data performed by a third party on behalf of a Party, that Party shall:</w:t>
      </w:r>
    </w:p>
    <w:p w14:paraId="4BF7B73D" w14:textId="77777777" w:rsidR="00D95044" w:rsidRDefault="00712C6E">
      <w:pPr>
        <w:numPr>
          <w:ilvl w:val="0"/>
          <w:numId w:val="41"/>
        </w:numPr>
        <w:ind w:right="14" w:hanging="720"/>
      </w:pPr>
      <w:r>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793D7660" w14:textId="77777777" w:rsidR="00D95044" w:rsidRDefault="00712C6E">
      <w:pPr>
        <w:numPr>
          <w:ilvl w:val="0"/>
          <w:numId w:val="41"/>
        </w:numPr>
        <w:spacing w:after="716" w:line="240" w:lineRule="auto"/>
        <w:ind w:right="14" w:hanging="720"/>
      </w:pPr>
      <w:r>
        <w:t>ensure that a suitable agreement is in place with the third party as required under applicable Data Protection Legislation.</w:t>
      </w:r>
    </w:p>
    <w:p w14:paraId="45F32B33" w14:textId="77777777" w:rsidR="00D95044" w:rsidRDefault="00712C6E">
      <w:pPr>
        <w:pStyle w:val="Heading3"/>
        <w:numPr>
          <w:ilvl w:val="2"/>
          <w:numId w:val="11"/>
        </w:numPr>
        <w:tabs>
          <w:tab w:val="left" w:pos="0"/>
        </w:tabs>
        <w:spacing w:after="321" w:line="240" w:lineRule="auto"/>
        <w:ind w:left="1113"/>
      </w:pPr>
      <w:r>
        <w:t>10. Data Retention</w:t>
      </w:r>
    </w:p>
    <w:p w14:paraId="1CCD13C7" w14:textId="77777777" w:rsidR="00D95044" w:rsidRDefault="00712C6E">
      <w:pPr>
        <w:spacing w:after="0" w:line="240" w:lineRule="auto"/>
        <w:ind w:left="1838" w:right="14" w:hanging="720"/>
      </w:pPr>
      <w:r>
        <w:t xml:space="preserve">10.1 </w:t>
      </w:r>
      <w:r>
        <w:tab/>
        <w:t>The Parties agree to erase Personal Data from any computers, storage devices and storage media that are to be retained as soon as practicable after it has ceased to be necessary for them to retain such Personal Data under applicable Data Protection</w:t>
      </w:r>
    </w:p>
    <w:p w14:paraId="7D7C0FAC" w14:textId="106B5E46" w:rsidR="00D95044" w:rsidRDefault="00712C6E" w:rsidP="006F38B6">
      <w:pPr>
        <w:spacing w:after="30" w:line="264" w:lineRule="auto"/>
        <w:ind w:left="1843" w:right="127" w:firstLine="0"/>
      </w:pPr>
      <w:r>
        <w:t xml:space="preserve">Legislation and their privacy policy (save to the extent (and for the limited period) that such information needs to be retained by </w:t>
      </w:r>
      <w:r w:rsidR="006F38B6">
        <w:t>a</w:t>
      </w:r>
      <w:r>
        <w:t xml:space="preserve"> Party for statutory compliance purposes or as otherwise required by the Contract), and taking all further actions as may be necessary to ensure its compliance with Data Protection Legislation and its privacy policy.</w:t>
      </w:r>
    </w:p>
    <w:sectPr w:rsidR="00D95044">
      <w:headerReference w:type="even" r:id="rId35"/>
      <w:headerReference w:type="default" r:id="rId36"/>
      <w:footerReference w:type="even" r:id="rId37"/>
      <w:footerReference w:type="default" r:id="rId38"/>
      <w:headerReference w:type="first" r:id="rId39"/>
      <w:footerReference w:type="first" r:id="rId40"/>
      <w:pgSz w:w="11921" w:h="16838"/>
      <w:pgMar w:top="720" w:right="1260" w:bottom="144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06D8D" w14:textId="77777777" w:rsidR="003919F1" w:rsidRDefault="003919F1">
      <w:pPr>
        <w:spacing w:after="0" w:line="240" w:lineRule="auto"/>
      </w:pPr>
      <w:r>
        <w:separator/>
      </w:r>
    </w:p>
  </w:endnote>
  <w:endnote w:type="continuationSeparator" w:id="0">
    <w:p w14:paraId="2DE2D93B" w14:textId="77777777" w:rsidR="003919F1" w:rsidRDefault="003919F1">
      <w:pPr>
        <w:spacing w:after="0" w:line="240" w:lineRule="auto"/>
      </w:pPr>
      <w:r>
        <w:continuationSeparator/>
      </w:r>
    </w:p>
  </w:endnote>
  <w:endnote w:type="continuationNotice" w:id="1">
    <w:p w14:paraId="10CF9148" w14:textId="77777777" w:rsidR="003919F1" w:rsidRDefault="003919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032FD" w14:textId="77777777" w:rsidR="009D0028" w:rsidRDefault="009D00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6809023"/>
      <w:docPartObj>
        <w:docPartGallery w:val="Page Numbers (Bottom of Page)"/>
        <w:docPartUnique/>
      </w:docPartObj>
    </w:sdtPr>
    <w:sdtEndPr/>
    <w:sdtContent>
      <w:p w14:paraId="30D1AD13" w14:textId="772A3AA2" w:rsidR="00710D0F" w:rsidRDefault="00710D0F">
        <w:pPr>
          <w:pStyle w:val="Footer"/>
          <w:jc w:val="right"/>
        </w:pPr>
        <w:r>
          <w:fldChar w:fldCharType="begin"/>
        </w:r>
        <w:r>
          <w:instrText>PAGE   \* MERGEFORMAT</w:instrText>
        </w:r>
        <w:r>
          <w:fldChar w:fldCharType="separate"/>
        </w:r>
        <w:r>
          <w:t>2</w:t>
        </w:r>
        <w:r>
          <w:fldChar w:fldCharType="end"/>
        </w:r>
      </w:p>
    </w:sdtContent>
  </w:sdt>
  <w:p w14:paraId="291F8A02" w14:textId="77777777" w:rsidR="00D95044" w:rsidRDefault="00D95044">
    <w:pPr>
      <w:spacing w:after="160" w:line="252"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E2BBA" w14:textId="77777777" w:rsidR="009D0028" w:rsidRDefault="009D00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427F7" w14:textId="77777777" w:rsidR="003919F1" w:rsidRDefault="003919F1">
      <w:pPr>
        <w:spacing w:after="0" w:line="240" w:lineRule="auto"/>
      </w:pPr>
      <w:r>
        <w:separator/>
      </w:r>
    </w:p>
  </w:footnote>
  <w:footnote w:type="continuationSeparator" w:id="0">
    <w:p w14:paraId="2CAC1717" w14:textId="77777777" w:rsidR="003919F1" w:rsidRDefault="003919F1">
      <w:pPr>
        <w:spacing w:after="0" w:line="240" w:lineRule="auto"/>
      </w:pPr>
      <w:r>
        <w:continuationSeparator/>
      </w:r>
    </w:p>
  </w:footnote>
  <w:footnote w:type="continuationNotice" w:id="1">
    <w:p w14:paraId="24443C22" w14:textId="77777777" w:rsidR="003919F1" w:rsidRDefault="003919F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22EE8" w14:textId="7256E061" w:rsidR="009D0028" w:rsidRDefault="003919F1">
    <w:pPr>
      <w:pStyle w:val="Header"/>
    </w:pPr>
    <w:r>
      <w:rPr>
        <w:noProof/>
      </w:rPr>
      <w:pict w14:anchorId="2959BA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9743047" o:spid="_x0000_s2050" type="#_x0000_t136" style="position:absolute;left:0;text-align:left;margin-left:0;margin-top:0;width:464.3pt;height:185.7pt;rotation:315;z-index:-251655168;mso-position-horizontal:center;mso-position-horizontal-relative:margin;mso-position-vertical:center;mso-position-vertical-relative:margin" o:allowincell="f" fillcolor="silver" stroked="f">
          <v:fill opacity=".5"/>
          <v:textpath style="font-family:&quot;Arial&quot;;font-size:1pt" string="FIN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C7FA5" w14:textId="21BEAAFC" w:rsidR="009D0028" w:rsidRDefault="003919F1">
    <w:pPr>
      <w:pStyle w:val="Header"/>
    </w:pPr>
    <w:r>
      <w:rPr>
        <w:noProof/>
      </w:rPr>
      <w:pict w14:anchorId="257558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9743048" o:spid="_x0000_s2051" type="#_x0000_t136" style="position:absolute;left:0;text-align:left;margin-left:0;margin-top:0;width:464.3pt;height:185.7pt;rotation:315;z-index:-251653120;mso-position-horizontal:center;mso-position-horizontal-relative:margin;mso-position-vertical:center;mso-position-vertical-relative:margin" o:allowincell="f" fillcolor="silver" stroked="f">
          <v:fill opacity=".5"/>
          <v:textpath style="font-family:&quot;Arial&quot;;font-size:1pt" string="FINAL"/>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1BEF7" w14:textId="59F454D6" w:rsidR="009D0028" w:rsidRDefault="003919F1">
    <w:pPr>
      <w:pStyle w:val="Header"/>
    </w:pPr>
    <w:r>
      <w:rPr>
        <w:noProof/>
      </w:rPr>
      <w:pict w14:anchorId="3076D5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9743046" o:spid="_x0000_s2049" type="#_x0000_t136" style="position:absolute;left:0;text-align:left;margin-left:0;margin-top:0;width:464.3pt;height:185.7pt;rotation:315;z-index:-251657216;mso-position-horizontal:center;mso-position-horizontal-relative:margin;mso-position-vertical:center;mso-position-vertical-relative:margin" o:allowincell="f" fillcolor="silver" stroked="f">
          <v:fill opacity=".5"/>
          <v:textpath style="font-family:&quot;Arial&quot;;font-size:1pt" string="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D33BD"/>
    <w:multiLevelType w:val="multilevel"/>
    <w:tmpl w:val="1476716A"/>
    <w:lvl w:ilvl="0">
      <w:start w:val="1"/>
      <w:numFmt w:val="lowerLetter"/>
      <w:lvlText w:val="(%1)"/>
      <w:lvlJc w:val="left"/>
      <w:pPr>
        <w:ind w:left="2904" w:hanging="2904"/>
      </w:pPr>
      <w:rPr>
        <w:b w:val="0"/>
        <w:i w:val="0"/>
        <w:strike w:val="0"/>
        <w:color w:val="000000"/>
        <w:sz w:val="22"/>
        <w:szCs w:val="22"/>
        <w:u w:val="none"/>
        <w:vertAlign w:val="baseline"/>
      </w:rPr>
    </w:lvl>
    <w:lvl w:ilvl="1">
      <w:start w:val="1"/>
      <w:numFmt w:val="lowerLetter"/>
      <w:lvlText w:val="%2"/>
      <w:lvlJc w:val="left"/>
      <w:pPr>
        <w:ind w:left="2535" w:hanging="2535"/>
      </w:pPr>
      <w:rPr>
        <w:b w:val="0"/>
        <w:i w:val="0"/>
        <w:strike w:val="0"/>
        <w:color w:val="000000"/>
        <w:sz w:val="22"/>
        <w:szCs w:val="22"/>
        <w:u w:val="none"/>
        <w:vertAlign w:val="baseline"/>
      </w:rPr>
    </w:lvl>
    <w:lvl w:ilvl="2">
      <w:start w:val="1"/>
      <w:numFmt w:val="lowerRoman"/>
      <w:lvlText w:val="%3"/>
      <w:lvlJc w:val="left"/>
      <w:pPr>
        <w:ind w:left="3255" w:hanging="3255"/>
      </w:pPr>
      <w:rPr>
        <w:b w:val="0"/>
        <w:i w:val="0"/>
        <w:strike w:val="0"/>
        <w:color w:val="000000"/>
        <w:sz w:val="22"/>
        <w:szCs w:val="22"/>
        <w:u w:val="none"/>
        <w:vertAlign w:val="baseline"/>
      </w:rPr>
    </w:lvl>
    <w:lvl w:ilvl="3">
      <w:start w:val="1"/>
      <w:numFmt w:val="decimal"/>
      <w:lvlText w:val="%4"/>
      <w:lvlJc w:val="left"/>
      <w:pPr>
        <w:ind w:left="3975" w:hanging="3975"/>
      </w:pPr>
      <w:rPr>
        <w:b w:val="0"/>
        <w:i w:val="0"/>
        <w:strike w:val="0"/>
        <w:color w:val="000000"/>
        <w:sz w:val="22"/>
        <w:szCs w:val="22"/>
        <w:u w:val="none"/>
        <w:vertAlign w:val="baseline"/>
      </w:rPr>
    </w:lvl>
    <w:lvl w:ilvl="4">
      <w:start w:val="1"/>
      <w:numFmt w:val="lowerLetter"/>
      <w:lvlText w:val="%5"/>
      <w:lvlJc w:val="left"/>
      <w:pPr>
        <w:ind w:left="4695" w:hanging="4695"/>
      </w:pPr>
      <w:rPr>
        <w:b w:val="0"/>
        <w:i w:val="0"/>
        <w:strike w:val="0"/>
        <w:color w:val="000000"/>
        <w:sz w:val="22"/>
        <w:szCs w:val="22"/>
        <w:u w:val="none"/>
        <w:vertAlign w:val="baseline"/>
      </w:rPr>
    </w:lvl>
    <w:lvl w:ilvl="5">
      <w:start w:val="1"/>
      <w:numFmt w:val="lowerRoman"/>
      <w:lvlText w:val="%6"/>
      <w:lvlJc w:val="left"/>
      <w:pPr>
        <w:ind w:left="5415" w:hanging="5415"/>
      </w:pPr>
      <w:rPr>
        <w:b w:val="0"/>
        <w:i w:val="0"/>
        <w:strike w:val="0"/>
        <w:color w:val="000000"/>
        <w:sz w:val="22"/>
        <w:szCs w:val="22"/>
        <w:u w:val="none"/>
        <w:vertAlign w:val="baseline"/>
      </w:rPr>
    </w:lvl>
    <w:lvl w:ilvl="6">
      <w:start w:val="1"/>
      <w:numFmt w:val="decimal"/>
      <w:lvlText w:val="%7"/>
      <w:lvlJc w:val="left"/>
      <w:pPr>
        <w:ind w:left="6135" w:hanging="6135"/>
      </w:pPr>
      <w:rPr>
        <w:b w:val="0"/>
        <w:i w:val="0"/>
        <w:strike w:val="0"/>
        <w:color w:val="000000"/>
        <w:sz w:val="22"/>
        <w:szCs w:val="22"/>
        <w:u w:val="none"/>
        <w:vertAlign w:val="baseline"/>
      </w:rPr>
    </w:lvl>
    <w:lvl w:ilvl="7">
      <w:start w:val="1"/>
      <w:numFmt w:val="lowerLetter"/>
      <w:lvlText w:val="%8"/>
      <w:lvlJc w:val="left"/>
      <w:pPr>
        <w:ind w:left="6855" w:hanging="6855"/>
      </w:pPr>
      <w:rPr>
        <w:b w:val="0"/>
        <w:i w:val="0"/>
        <w:strike w:val="0"/>
        <w:color w:val="000000"/>
        <w:sz w:val="22"/>
        <w:szCs w:val="22"/>
        <w:u w:val="none"/>
        <w:vertAlign w:val="baseline"/>
      </w:rPr>
    </w:lvl>
    <w:lvl w:ilvl="8">
      <w:start w:val="1"/>
      <w:numFmt w:val="lowerRoman"/>
      <w:lvlText w:val="%9"/>
      <w:lvlJc w:val="left"/>
      <w:pPr>
        <w:ind w:left="7575" w:hanging="7575"/>
      </w:pPr>
      <w:rPr>
        <w:b w:val="0"/>
        <w:i w:val="0"/>
        <w:strike w:val="0"/>
        <w:color w:val="000000"/>
        <w:sz w:val="22"/>
        <w:szCs w:val="22"/>
        <w:u w:val="none"/>
        <w:vertAlign w:val="baseline"/>
      </w:rPr>
    </w:lvl>
  </w:abstractNum>
  <w:abstractNum w:abstractNumId="1" w15:restartNumberingAfterBreak="0">
    <w:nsid w:val="08833041"/>
    <w:multiLevelType w:val="hybridMultilevel"/>
    <w:tmpl w:val="EC169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9C7339"/>
    <w:multiLevelType w:val="multilevel"/>
    <w:tmpl w:val="3D2AD076"/>
    <w:lvl w:ilvl="0">
      <w:start w:val="29"/>
      <w:numFmt w:val="decimal"/>
      <w:lvlText w:val="%1"/>
      <w:lvlJc w:val="left"/>
      <w:pPr>
        <w:ind w:left="600" w:hanging="600"/>
      </w:pPr>
      <w:rPr>
        <w:rFonts w:hint="default"/>
      </w:rPr>
    </w:lvl>
    <w:lvl w:ilvl="1">
      <w:start w:val="2"/>
      <w:numFmt w:val="decimal"/>
      <w:lvlText w:val="%1.%2"/>
      <w:lvlJc w:val="left"/>
      <w:pPr>
        <w:ind w:left="1530" w:hanging="600"/>
      </w:pPr>
      <w:rPr>
        <w:rFonts w:hint="default"/>
      </w:rPr>
    </w:lvl>
    <w:lvl w:ilvl="2">
      <w:start w:val="9"/>
      <w:numFmt w:val="decimal"/>
      <w:lvlText w:val="%1.%2.%3"/>
      <w:lvlJc w:val="left"/>
      <w:pPr>
        <w:ind w:left="2580" w:hanging="720"/>
      </w:pPr>
      <w:rPr>
        <w:rFonts w:hint="default"/>
      </w:rPr>
    </w:lvl>
    <w:lvl w:ilvl="3">
      <w:start w:val="1"/>
      <w:numFmt w:val="decimal"/>
      <w:lvlText w:val="%1.%2.%3.%4"/>
      <w:lvlJc w:val="left"/>
      <w:pPr>
        <w:ind w:left="3510" w:hanging="72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5730" w:hanging="108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7950" w:hanging="1440"/>
      </w:pPr>
      <w:rPr>
        <w:rFonts w:hint="default"/>
      </w:rPr>
    </w:lvl>
    <w:lvl w:ilvl="8">
      <w:start w:val="1"/>
      <w:numFmt w:val="decimal"/>
      <w:lvlText w:val="%1.%2.%3.%4.%5.%6.%7.%8.%9"/>
      <w:lvlJc w:val="left"/>
      <w:pPr>
        <w:ind w:left="9240" w:hanging="1800"/>
      </w:pPr>
      <w:rPr>
        <w:rFonts w:hint="default"/>
      </w:rPr>
    </w:lvl>
  </w:abstractNum>
  <w:abstractNum w:abstractNumId="3" w15:restartNumberingAfterBreak="0">
    <w:nsid w:val="09635D1E"/>
    <w:multiLevelType w:val="multilevel"/>
    <w:tmpl w:val="0804BA6A"/>
    <w:lvl w:ilvl="0">
      <w:start w:val="19"/>
      <w:numFmt w:val="decimal"/>
      <w:lvlText w:val="%1"/>
      <w:lvlJc w:val="left"/>
      <w:pPr>
        <w:ind w:left="360" w:hanging="360"/>
      </w:pPr>
      <w:rPr>
        <w:b w:val="0"/>
        <w:i w:val="0"/>
        <w:strike w:val="0"/>
        <w:color w:val="000000"/>
        <w:sz w:val="22"/>
        <w:szCs w:val="22"/>
        <w:u w:val="none"/>
        <w:vertAlign w:val="baseline"/>
      </w:rPr>
    </w:lvl>
    <w:lvl w:ilvl="1">
      <w:start w:val="6"/>
      <w:numFmt w:val="decimal"/>
      <w:lvlText w:val="%1.%2"/>
      <w:lvlJc w:val="left"/>
      <w:pPr>
        <w:ind w:left="2573" w:hanging="2573"/>
      </w:pPr>
      <w:rPr>
        <w:b w:val="0"/>
        <w:i w:val="0"/>
        <w:strike w:val="0"/>
        <w:color w:val="000000"/>
        <w:sz w:val="22"/>
        <w:szCs w:val="22"/>
        <w:u w:val="none"/>
        <w:vertAlign w:val="baseline"/>
      </w:rPr>
    </w:lvl>
    <w:lvl w:ilvl="2">
      <w:start w:val="1"/>
      <w:numFmt w:val="lowerRoman"/>
      <w:lvlText w:val="%3"/>
      <w:lvlJc w:val="left"/>
      <w:pPr>
        <w:ind w:left="1815" w:hanging="1815"/>
      </w:pPr>
      <w:rPr>
        <w:b w:val="0"/>
        <w:i w:val="0"/>
        <w:strike w:val="0"/>
        <w:color w:val="000000"/>
        <w:sz w:val="22"/>
        <w:szCs w:val="22"/>
        <w:u w:val="none"/>
        <w:vertAlign w:val="baseline"/>
      </w:rPr>
    </w:lvl>
    <w:lvl w:ilvl="3">
      <w:start w:val="1"/>
      <w:numFmt w:val="decimal"/>
      <w:lvlText w:val="%4"/>
      <w:lvlJc w:val="left"/>
      <w:pPr>
        <w:ind w:left="2535" w:hanging="2535"/>
      </w:pPr>
      <w:rPr>
        <w:b w:val="0"/>
        <w:i w:val="0"/>
        <w:strike w:val="0"/>
        <w:color w:val="000000"/>
        <w:sz w:val="22"/>
        <w:szCs w:val="22"/>
        <w:u w:val="none"/>
        <w:vertAlign w:val="baseline"/>
      </w:rPr>
    </w:lvl>
    <w:lvl w:ilvl="4">
      <w:start w:val="1"/>
      <w:numFmt w:val="lowerLetter"/>
      <w:lvlText w:val="%5"/>
      <w:lvlJc w:val="left"/>
      <w:pPr>
        <w:ind w:left="3255" w:hanging="3255"/>
      </w:pPr>
      <w:rPr>
        <w:b w:val="0"/>
        <w:i w:val="0"/>
        <w:strike w:val="0"/>
        <w:color w:val="000000"/>
        <w:sz w:val="22"/>
        <w:szCs w:val="22"/>
        <w:u w:val="none"/>
        <w:vertAlign w:val="baseline"/>
      </w:rPr>
    </w:lvl>
    <w:lvl w:ilvl="5">
      <w:start w:val="1"/>
      <w:numFmt w:val="lowerRoman"/>
      <w:lvlText w:val="%6"/>
      <w:lvlJc w:val="left"/>
      <w:pPr>
        <w:ind w:left="3975" w:hanging="3975"/>
      </w:pPr>
      <w:rPr>
        <w:b w:val="0"/>
        <w:i w:val="0"/>
        <w:strike w:val="0"/>
        <w:color w:val="000000"/>
        <w:sz w:val="22"/>
        <w:szCs w:val="22"/>
        <w:u w:val="none"/>
        <w:vertAlign w:val="baseline"/>
      </w:rPr>
    </w:lvl>
    <w:lvl w:ilvl="6">
      <w:start w:val="1"/>
      <w:numFmt w:val="decimal"/>
      <w:lvlText w:val="%7"/>
      <w:lvlJc w:val="left"/>
      <w:pPr>
        <w:ind w:left="4695" w:hanging="4695"/>
      </w:pPr>
      <w:rPr>
        <w:b w:val="0"/>
        <w:i w:val="0"/>
        <w:strike w:val="0"/>
        <w:color w:val="000000"/>
        <w:sz w:val="22"/>
        <w:szCs w:val="22"/>
        <w:u w:val="none"/>
        <w:vertAlign w:val="baseline"/>
      </w:rPr>
    </w:lvl>
    <w:lvl w:ilvl="7">
      <w:start w:val="1"/>
      <w:numFmt w:val="lowerLetter"/>
      <w:lvlText w:val="%8"/>
      <w:lvlJc w:val="left"/>
      <w:pPr>
        <w:ind w:left="5415" w:hanging="5415"/>
      </w:pPr>
      <w:rPr>
        <w:b w:val="0"/>
        <w:i w:val="0"/>
        <w:strike w:val="0"/>
        <w:color w:val="000000"/>
        <w:sz w:val="22"/>
        <w:szCs w:val="22"/>
        <w:u w:val="none"/>
        <w:vertAlign w:val="baseline"/>
      </w:rPr>
    </w:lvl>
    <w:lvl w:ilvl="8">
      <w:start w:val="1"/>
      <w:numFmt w:val="lowerRoman"/>
      <w:lvlText w:val="%9"/>
      <w:lvlJc w:val="left"/>
      <w:pPr>
        <w:ind w:left="6135" w:hanging="6135"/>
      </w:pPr>
      <w:rPr>
        <w:b w:val="0"/>
        <w:i w:val="0"/>
        <w:strike w:val="0"/>
        <w:color w:val="000000"/>
        <w:sz w:val="22"/>
        <w:szCs w:val="22"/>
        <w:u w:val="none"/>
        <w:vertAlign w:val="baseline"/>
      </w:rPr>
    </w:lvl>
  </w:abstractNum>
  <w:abstractNum w:abstractNumId="4" w15:restartNumberingAfterBreak="0">
    <w:nsid w:val="0AB332B9"/>
    <w:multiLevelType w:val="multilevel"/>
    <w:tmpl w:val="47FE461E"/>
    <w:lvl w:ilvl="0">
      <w:start w:val="2"/>
      <w:numFmt w:val="decimal"/>
      <w:lvlText w:val="%1"/>
      <w:lvlJc w:val="left"/>
      <w:pPr>
        <w:ind w:left="360" w:hanging="360"/>
      </w:pPr>
      <w:rPr>
        <w:b w:val="0"/>
        <w:i w:val="0"/>
        <w:strike w:val="0"/>
        <w:color w:val="000000"/>
        <w:sz w:val="22"/>
        <w:szCs w:val="22"/>
        <w:u w:val="none"/>
        <w:vertAlign w:val="baseline"/>
      </w:rPr>
    </w:lvl>
    <w:lvl w:ilvl="1">
      <w:start w:val="3"/>
      <w:numFmt w:val="decimal"/>
      <w:lvlText w:val="%1.%2"/>
      <w:lvlJc w:val="left"/>
      <w:pPr>
        <w:ind w:left="2573" w:hanging="2573"/>
      </w:pPr>
      <w:rPr>
        <w:b w:val="0"/>
        <w:i w:val="0"/>
        <w:strike w:val="0"/>
        <w:color w:val="000000"/>
        <w:sz w:val="22"/>
        <w:szCs w:val="22"/>
        <w:u w:val="none"/>
        <w:vertAlign w:val="baseline"/>
      </w:rPr>
    </w:lvl>
    <w:lvl w:ilvl="2">
      <w:start w:val="1"/>
      <w:numFmt w:val="lowerRoman"/>
      <w:lvlText w:val="%3"/>
      <w:lvlJc w:val="left"/>
      <w:pPr>
        <w:ind w:left="1815" w:hanging="1815"/>
      </w:pPr>
      <w:rPr>
        <w:b w:val="0"/>
        <w:i w:val="0"/>
        <w:strike w:val="0"/>
        <w:color w:val="000000"/>
        <w:sz w:val="22"/>
        <w:szCs w:val="22"/>
        <w:u w:val="none"/>
        <w:vertAlign w:val="baseline"/>
      </w:rPr>
    </w:lvl>
    <w:lvl w:ilvl="3">
      <w:start w:val="1"/>
      <w:numFmt w:val="decimal"/>
      <w:lvlText w:val="%4"/>
      <w:lvlJc w:val="left"/>
      <w:pPr>
        <w:ind w:left="2535" w:hanging="2535"/>
      </w:pPr>
      <w:rPr>
        <w:b w:val="0"/>
        <w:i w:val="0"/>
        <w:strike w:val="0"/>
        <w:color w:val="000000"/>
        <w:sz w:val="22"/>
        <w:szCs w:val="22"/>
        <w:u w:val="none"/>
        <w:vertAlign w:val="baseline"/>
      </w:rPr>
    </w:lvl>
    <w:lvl w:ilvl="4">
      <w:start w:val="1"/>
      <w:numFmt w:val="lowerLetter"/>
      <w:lvlText w:val="%5"/>
      <w:lvlJc w:val="left"/>
      <w:pPr>
        <w:ind w:left="3255" w:hanging="3255"/>
      </w:pPr>
      <w:rPr>
        <w:b w:val="0"/>
        <w:i w:val="0"/>
        <w:strike w:val="0"/>
        <w:color w:val="000000"/>
        <w:sz w:val="22"/>
        <w:szCs w:val="22"/>
        <w:u w:val="none"/>
        <w:vertAlign w:val="baseline"/>
      </w:rPr>
    </w:lvl>
    <w:lvl w:ilvl="5">
      <w:start w:val="1"/>
      <w:numFmt w:val="lowerRoman"/>
      <w:lvlText w:val="%6"/>
      <w:lvlJc w:val="left"/>
      <w:pPr>
        <w:ind w:left="3975" w:hanging="3975"/>
      </w:pPr>
      <w:rPr>
        <w:b w:val="0"/>
        <w:i w:val="0"/>
        <w:strike w:val="0"/>
        <w:color w:val="000000"/>
        <w:sz w:val="22"/>
        <w:szCs w:val="22"/>
        <w:u w:val="none"/>
        <w:vertAlign w:val="baseline"/>
      </w:rPr>
    </w:lvl>
    <w:lvl w:ilvl="6">
      <w:start w:val="1"/>
      <w:numFmt w:val="decimal"/>
      <w:lvlText w:val="%7"/>
      <w:lvlJc w:val="left"/>
      <w:pPr>
        <w:ind w:left="4695" w:hanging="4695"/>
      </w:pPr>
      <w:rPr>
        <w:b w:val="0"/>
        <w:i w:val="0"/>
        <w:strike w:val="0"/>
        <w:color w:val="000000"/>
        <w:sz w:val="22"/>
        <w:szCs w:val="22"/>
        <w:u w:val="none"/>
        <w:vertAlign w:val="baseline"/>
      </w:rPr>
    </w:lvl>
    <w:lvl w:ilvl="7">
      <w:start w:val="1"/>
      <w:numFmt w:val="lowerLetter"/>
      <w:lvlText w:val="%8"/>
      <w:lvlJc w:val="left"/>
      <w:pPr>
        <w:ind w:left="5415" w:hanging="5415"/>
      </w:pPr>
      <w:rPr>
        <w:b w:val="0"/>
        <w:i w:val="0"/>
        <w:strike w:val="0"/>
        <w:color w:val="000000"/>
        <w:sz w:val="22"/>
        <w:szCs w:val="22"/>
        <w:u w:val="none"/>
        <w:vertAlign w:val="baseline"/>
      </w:rPr>
    </w:lvl>
    <w:lvl w:ilvl="8">
      <w:start w:val="1"/>
      <w:numFmt w:val="lowerRoman"/>
      <w:lvlText w:val="%9"/>
      <w:lvlJc w:val="left"/>
      <w:pPr>
        <w:ind w:left="6135" w:hanging="6135"/>
      </w:pPr>
      <w:rPr>
        <w:b w:val="0"/>
        <w:i w:val="0"/>
        <w:strike w:val="0"/>
        <w:color w:val="000000"/>
        <w:sz w:val="22"/>
        <w:szCs w:val="22"/>
        <w:u w:val="none"/>
        <w:vertAlign w:val="baseline"/>
      </w:rPr>
    </w:lvl>
  </w:abstractNum>
  <w:abstractNum w:abstractNumId="5" w15:restartNumberingAfterBreak="0">
    <w:nsid w:val="0F2B1CD0"/>
    <w:multiLevelType w:val="multilevel"/>
    <w:tmpl w:val="FDF68CCA"/>
    <w:lvl w:ilvl="0">
      <w:start w:val="1"/>
      <w:numFmt w:val="bullet"/>
      <w:lvlText w:val="●"/>
      <w:lvlJc w:val="left"/>
      <w:pPr>
        <w:ind w:left="1892" w:hanging="1892"/>
      </w:pPr>
      <w:rPr>
        <w:b w:val="0"/>
        <w:i w:val="0"/>
        <w:strike w:val="0"/>
        <w:color w:val="000000"/>
        <w:sz w:val="22"/>
        <w:szCs w:val="22"/>
        <w:u w:val="none"/>
        <w:vertAlign w:val="baseline"/>
      </w:rPr>
    </w:lvl>
    <w:lvl w:ilvl="1">
      <w:start w:val="1"/>
      <w:numFmt w:val="bullet"/>
      <w:lvlText w:val="o"/>
      <w:lvlJc w:val="left"/>
      <w:pPr>
        <w:ind w:left="1455" w:hanging="1455"/>
      </w:pPr>
      <w:rPr>
        <w:b w:val="0"/>
        <w:i w:val="0"/>
        <w:strike w:val="0"/>
        <w:color w:val="000000"/>
        <w:sz w:val="22"/>
        <w:szCs w:val="22"/>
        <w:u w:val="none"/>
        <w:vertAlign w:val="baseline"/>
      </w:rPr>
    </w:lvl>
    <w:lvl w:ilvl="2">
      <w:start w:val="1"/>
      <w:numFmt w:val="bullet"/>
      <w:lvlText w:val="▪"/>
      <w:lvlJc w:val="left"/>
      <w:pPr>
        <w:ind w:left="2175" w:hanging="2175"/>
      </w:pPr>
      <w:rPr>
        <w:b w:val="0"/>
        <w:i w:val="0"/>
        <w:strike w:val="0"/>
        <w:color w:val="000000"/>
        <w:sz w:val="22"/>
        <w:szCs w:val="22"/>
        <w:u w:val="none"/>
        <w:vertAlign w:val="baseline"/>
      </w:rPr>
    </w:lvl>
    <w:lvl w:ilvl="3">
      <w:start w:val="1"/>
      <w:numFmt w:val="bullet"/>
      <w:lvlText w:val="•"/>
      <w:lvlJc w:val="left"/>
      <w:pPr>
        <w:ind w:left="2895" w:hanging="2895"/>
      </w:pPr>
      <w:rPr>
        <w:b w:val="0"/>
        <w:i w:val="0"/>
        <w:strike w:val="0"/>
        <w:color w:val="000000"/>
        <w:sz w:val="22"/>
        <w:szCs w:val="22"/>
        <w:u w:val="none"/>
        <w:vertAlign w:val="baseline"/>
      </w:rPr>
    </w:lvl>
    <w:lvl w:ilvl="4">
      <w:start w:val="1"/>
      <w:numFmt w:val="bullet"/>
      <w:lvlText w:val="o"/>
      <w:lvlJc w:val="left"/>
      <w:pPr>
        <w:ind w:left="3615" w:hanging="3615"/>
      </w:pPr>
      <w:rPr>
        <w:b w:val="0"/>
        <w:i w:val="0"/>
        <w:strike w:val="0"/>
        <w:color w:val="000000"/>
        <w:sz w:val="22"/>
        <w:szCs w:val="22"/>
        <w:u w:val="none"/>
        <w:vertAlign w:val="baseline"/>
      </w:rPr>
    </w:lvl>
    <w:lvl w:ilvl="5">
      <w:start w:val="1"/>
      <w:numFmt w:val="bullet"/>
      <w:lvlText w:val="▪"/>
      <w:lvlJc w:val="left"/>
      <w:pPr>
        <w:ind w:left="4335" w:hanging="4335"/>
      </w:pPr>
      <w:rPr>
        <w:b w:val="0"/>
        <w:i w:val="0"/>
        <w:strike w:val="0"/>
        <w:color w:val="000000"/>
        <w:sz w:val="22"/>
        <w:szCs w:val="22"/>
        <w:u w:val="none"/>
        <w:vertAlign w:val="baseline"/>
      </w:rPr>
    </w:lvl>
    <w:lvl w:ilvl="6">
      <w:start w:val="1"/>
      <w:numFmt w:val="bullet"/>
      <w:lvlText w:val="•"/>
      <w:lvlJc w:val="left"/>
      <w:pPr>
        <w:ind w:left="5055" w:hanging="5055"/>
      </w:pPr>
      <w:rPr>
        <w:b w:val="0"/>
        <w:i w:val="0"/>
        <w:strike w:val="0"/>
        <w:color w:val="000000"/>
        <w:sz w:val="22"/>
        <w:szCs w:val="22"/>
        <w:u w:val="none"/>
        <w:vertAlign w:val="baseline"/>
      </w:rPr>
    </w:lvl>
    <w:lvl w:ilvl="7">
      <w:start w:val="1"/>
      <w:numFmt w:val="bullet"/>
      <w:lvlText w:val="o"/>
      <w:lvlJc w:val="left"/>
      <w:pPr>
        <w:ind w:left="5775" w:hanging="5775"/>
      </w:pPr>
      <w:rPr>
        <w:b w:val="0"/>
        <w:i w:val="0"/>
        <w:strike w:val="0"/>
        <w:color w:val="000000"/>
        <w:sz w:val="22"/>
        <w:szCs w:val="22"/>
        <w:u w:val="none"/>
        <w:vertAlign w:val="baseline"/>
      </w:rPr>
    </w:lvl>
    <w:lvl w:ilvl="8">
      <w:start w:val="1"/>
      <w:numFmt w:val="bullet"/>
      <w:lvlText w:val="▪"/>
      <w:lvlJc w:val="left"/>
      <w:pPr>
        <w:ind w:left="6495" w:hanging="6495"/>
      </w:pPr>
      <w:rPr>
        <w:b w:val="0"/>
        <w:i w:val="0"/>
        <w:strike w:val="0"/>
        <w:color w:val="000000"/>
        <w:sz w:val="22"/>
        <w:szCs w:val="22"/>
        <w:u w:val="none"/>
        <w:vertAlign w:val="baseline"/>
      </w:rPr>
    </w:lvl>
  </w:abstractNum>
  <w:abstractNum w:abstractNumId="6" w15:restartNumberingAfterBreak="0">
    <w:nsid w:val="13F71981"/>
    <w:multiLevelType w:val="multilevel"/>
    <w:tmpl w:val="5F0E2A0C"/>
    <w:lvl w:ilvl="0">
      <w:start w:val="1"/>
      <w:numFmt w:val="lowerLetter"/>
      <w:lvlText w:val="(%1)"/>
      <w:lvlJc w:val="left"/>
      <w:pPr>
        <w:ind w:left="2573" w:hanging="2573"/>
      </w:pPr>
      <w:rPr>
        <w:b w:val="0"/>
        <w:i w:val="0"/>
        <w:strike w:val="0"/>
        <w:color w:val="000000"/>
        <w:sz w:val="22"/>
        <w:szCs w:val="22"/>
        <w:u w:val="none"/>
        <w:vertAlign w:val="baseline"/>
      </w:rPr>
    </w:lvl>
    <w:lvl w:ilvl="1">
      <w:start w:val="1"/>
      <w:numFmt w:val="lowerLetter"/>
      <w:lvlText w:val="%2"/>
      <w:lvlJc w:val="left"/>
      <w:pPr>
        <w:ind w:left="1325" w:hanging="1325"/>
      </w:pPr>
      <w:rPr>
        <w:b w:val="0"/>
        <w:i w:val="0"/>
        <w:strike w:val="0"/>
        <w:color w:val="000000"/>
        <w:sz w:val="22"/>
        <w:szCs w:val="22"/>
        <w:u w:val="none"/>
        <w:vertAlign w:val="baseline"/>
      </w:rPr>
    </w:lvl>
    <w:lvl w:ilvl="2">
      <w:start w:val="1"/>
      <w:numFmt w:val="lowerRoman"/>
      <w:lvlText w:val="%3"/>
      <w:lvlJc w:val="left"/>
      <w:pPr>
        <w:ind w:left="2045" w:hanging="2045"/>
      </w:pPr>
      <w:rPr>
        <w:b w:val="0"/>
        <w:i w:val="0"/>
        <w:strike w:val="0"/>
        <w:color w:val="000000"/>
        <w:sz w:val="22"/>
        <w:szCs w:val="22"/>
        <w:u w:val="none"/>
        <w:vertAlign w:val="baseline"/>
      </w:rPr>
    </w:lvl>
    <w:lvl w:ilvl="3">
      <w:start w:val="1"/>
      <w:numFmt w:val="decimal"/>
      <w:lvlText w:val="%4"/>
      <w:lvlJc w:val="left"/>
      <w:pPr>
        <w:ind w:left="2765" w:hanging="2765"/>
      </w:pPr>
      <w:rPr>
        <w:b w:val="0"/>
        <w:i w:val="0"/>
        <w:strike w:val="0"/>
        <w:color w:val="000000"/>
        <w:sz w:val="22"/>
        <w:szCs w:val="22"/>
        <w:u w:val="none"/>
        <w:vertAlign w:val="baseline"/>
      </w:rPr>
    </w:lvl>
    <w:lvl w:ilvl="4">
      <w:start w:val="1"/>
      <w:numFmt w:val="lowerLetter"/>
      <w:lvlText w:val="%5"/>
      <w:lvlJc w:val="left"/>
      <w:pPr>
        <w:ind w:left="3485" w:hanging="3485"/>
      </w:pPr>
      <w:rPr>
        <w:b w:val="0"/>
        <w:i w:val="0"/>
        <w:strike w:val="0"/>
        <w:color w:val="000000"/>
        <w:sz w:val="22"/>
        <w:szCs w:val="22"/>
        <w:u w:val="none"/>
        <w:vertAlign w:val="baseline"/>
      </w:rPr>
    </w:lvl>
    <w:lvl w:ilvl="5">
      <w:start w:val="1"/>
      <w:numFmt w:val="lowerRoman"/>
      <w:lvlText w:val="%6"/>
      <w:lvlJc w:val="left"/>
      <w:pPr>
        <w:ind w:left="4205" w:hanging="4205"/>
      </w:pPr>
      <w:rPr>
        <w:b w:val="0"/>
        <w:i w:val="0"/>
        <w:strike w:val="0"/>
        <w:color w:val="000000"/>
        <w:sz w:val="22"/>
        <w:szCs w:val="22"/>
        <w:u w:val="none"/>
        <w:vertAlign w:val="baseline"/>
      </w:rPr>
    </w:lvl>
    <w:lvl w:ilvl="6">
      <w:start w:val="1"/>
      <w:numFmt w:val="decimal"/>
      <w:lvlText w:val="%7"/>
      <w:lvlJc w:val="left"/>
      <w:pPr>
        <w:ind w:left="4925" w:hanging="4925"/>
      </w:pPr>
      <w:rPr>
        <w:b w:val="0"/>
        <w:i w:val="0"/>
        <w:strike w:val="0"/>
        <w:color w:val="000000"/>
        <w:sz w:val="22"/>
        <w:szCs w:val="22"/>
        <w:u w:val="none"/>
        <w:vertAlign w:val="baseline"/>
      </w:rPr>
    </w:lvl>
    <w:lvl w:ilvl="7">
      <w:start w:val="1"/>
      <w:numFmt w:val="lowerLetter"/>
      <w:lvlText w:val="%8"/>
      <w:lvlJc w:val="left"/>
      <w:pPr>
        <w:ind w:left="5645" w:hanging="5645"/>
      </w:pPr>
      <w:rPr>
        <w:b w:val="0"/>
        <w:i w:val="0"/>
        <w:strike w:val="0"/>
        <w:color w:val="000000"/>
        <w:sz w:val="22"/>
        <w:szCs w:val="22"/>
        <w:u w:val="none"/>
        <w:vertAlign w:val="baseline"/>
      </w:rPr>
    </w:lvl>
    <w:lvl w:ilvl="8">
      <w:start w:val="1"/>
      <w:numFmt w:val="lowerRoman"/>
      <w:lvlText w:val="%9"/>
      <w:lvlJc w:val="left"/>
      <w:pPr>
        <w:ind w:left="6365" w:hanging="6365"/>
      </w:pPr>
      <w:rPr>
        <w:b w:val="0"/>
        <w:i w:val="0"/>
        <w:strike w:val="0"/>
        <w:color w:val="000000"/>
        <w:sz w:val="22"/>
        <w:szCs w:val="22"/>
        <w:u w:val="none"/>
        <w:vertAlign w:val="baseline"/>
      </w:rPr>
    </w:lvl>
  </w:abstractNum>
  <w:abstractNum w:abstractNumId="7" w15:restartNumberingAfterBreak="0">
    <w:nsid w:val="16840136"/>
    <w:multiLevelType w:val="multilevel"/>
    <w:tmpl w:val="3DDEDAF4"/>
    <w:lvl w:ilvl="0">
      <w:start w:val="1"/>
      <w:numFmt w:val="lowerLetter"/>
      <w:lvlText w:val="(%1)"/>
      <w:lvlJc w:val="left"/>
      <w:pPr>
        <w:ind w:left="2903" w:hanging="2184"/>
      </w:pPr>
      <w:rPr>
        <w:b w:val="0"/>
        <w:i w:val="0"/>
        <w:strike w:val="0"/>
        <w:color w:val="000000"/>
        <w:sz w:val="22"/>
        <w:szCs w:val="22"/>
        <w:u w:val="none"/>
        <w:vertAlign w:val="baseline"/>
      </w:rPr>
    </w:lvl>
    <w:lvl w:ilvl="1">
      <w:start w:val="1"/>
      <w:numFmt w:val="lowerLetter"/>
      <w:lvlText w:val="%2"/>
      <w:lvlJc w:val="left"/>
      <w:pPr>
        <w:ind w:left="2534" w:hanging="1815"/>
      </w:pPr>
      <w:rPr>
        <w:b w:val="0"/>
        <w:i w:val="0"/>
        <w:strike w:val="0"/>
        <w:color w:val="000000"/>
        <w:sz w:val="22"/>
        <w:szCs w:val="22"/>
        <w:u w:val="none"/>
        <w:vertAlign w:val="baseline"/>
      </w:rPr>
    </w:lvl>
    <w:lvl w:ilvl="2">
      <w:start w:val="1"/>
      <w:numFmt w:val="lowerRoman"/>
      <w:lvlText w:val="%3"/>
      <w:lvlJc w:val="left"/>
      <w:pPr>
        <w:ind w:left="3254" w:hanging="2535"/>
      </w:pPr>
      <w:rPr>
        <w:b w:val="0"/>
        <w:i w:val="0"/>
        <w:strike w:val="0"/>
        <w:color w:val="000000"/>
        <w:sz w:val="22"/>
        <w:szCs w:val="22"/>
        <w:u w:val="none"/>
        <w:vertAlign w:val="baseline"/>
      </w:rPr>
    </w:lvl>
    <w:lvl w:ilvl="3">
      <w:start w:val="1"/>
      <w:numFmt w:val="decimal"/>
      <w:lvlText w:val="%4"/>
      <w:lvlJc w:val="left"/>
      <w:pPr>
        <w:ind w:left="3974" w:hanging="3255"/>
      </w:pPr>
      <w:rPr>
        <w:b w:val="0"/>
        <w:i w:val="0"/>
        <w:strike w:val="0"/>
        <w:color w:val="000000"/>
        <w:sz w:val="22"/>
        <w:szCs w:val="22"/>
        <w:u w:val="none"/>
        <w:vertAlign w:val="baseline"/>
      </w:rPr>
    </w:lvl>
    <w:lvl w:ilvl="4">
      <w:start w:val="1"/>
      <w:numFmt w:val="lowerLetter"/>
      <w:lvlText w:val="%5"/>
      <w:lvlJc w:val="left"/>
      <w:pPr>
        <w:ind w:left="4694" w:hanging="3975"/>
      </w:pPr>
      <w:rPr>
        <w:b w:val="0"/>
        <w:i w:val="0"/>
        <w:strike w:val="0"/>
        <w:color w:val="000000"/>
        <w:sz w:val="22"/>
        <w:szCs w:val="22"/>
        <w:u w:val="none"/>
        <w:vertAlign w:val="baseline"/>
      </w:rPr>
    </w:lvl>
    <w:lvl w:ilvl="5">
      <w:start w:val="1"/>
      <w:numFmt w:val="lowerRoman"/>
      <w:lvlText w:val="%6"/>
      <w:lvlJc w:val="left"/>
      <w:pPr>
        <w:ind w:left="5414" w:hanging="4695"/>
      </w:pPr>
      <w:rPr>
        <w:b w:val="0"/>
        <w:i w:val="0"/>
        <w:strike w:val="0"/>
        <w:color w:val="000000"/>
        <w:sz w:val="22"/>
        <w:szCs w:val="22"/>
        <w:u w:val="none"/>
        <w:vertAlign w:val="baseline"/>
      </w:rPr>
    </w:lvl>
    <w:lvl w:ilvl="6">
      <w:start w:val="1"/>
      <w:numFmt w:val="decimal"/>
      <w:lvlText w:val="%7"/>
      <w:lvlJc w:val="left"/>
      <w:pPr>
        <w:ind w:left="6134" w:hanging="5415"/>
      </w:pPr>
      <w:rPr>
        <w:b w:val="0"/>
        <w:i w:val="0"/>
        <w:strike w:val="0"/>
        <w:color w:val="000000"/>
        <w:sz w:val="22"/>
        <w:szCs w:val="22"/>
        <w:u w:val="none"/>
        <w:vertAlign w:val="baseline"/>
      </w:rPr>
    </w:lvl>
    <w:lvl w:ilvl="7">
      <w:start w:val="1"/>
      <w:numFmt w:val="lowerLetter"/>
      <w:lvlText w:val="%8"/>
      <w:lvlJc w:val="left"/>
      <w:pPr>
        <w:ind w:left="6854" w:hanging="6135"/>
      </w:pPr>
      <w:rPr>
        <w:b w:val="0"/>
        <w:i w:val="0"/>
        <w:strike w:val="0"/>
        <w:color w:val="000000"/>
        <w:sz w:val="22"/>
        <w:szCs w:val="22"/>
        <w:u w:val="none"/>
        <w:vertAlign w:val="baseline"/>
      </w:rPr>
    </w:lvl>
    <w:lvl w:ilvl="8">
      <w:start w:val="1"/>
      <w:numFmt w:val="lowerRoman"/>
      <w:lvlText w:val="%9"/>
      <w:lvlJc w:val="left"/>
      <w:pPr>
        <w:ind w:left="7574" w:hanging="6855"/>
      </w:pPr>
      <w:rPr>
        <w:b w:val="0"/>
        <w:i w:val="0"/>
        <w:strike w:val="0"/>
        <w:color w:val="000000"/>
        <w:sz w:val="22"/>
        <w:szCs w:val="22"/>
        <w:u w:val="none"/>
        <w:vertAlign w:val="baseline"/>
      </w:rPr>
    </w:lvl>
  </w:abstractNum>
  <w:abstractNum w:abstractNumId="8" w15:restartNumberingAfterBreak="0">
    <w:nsid w:val="19BA1F74"/>
    <w:multiLevelType w:val="multilevel"/>
    <w:tmpl w:val="B654292A"/>
    <w:lvl w:ilvl="0">
      <w:start w:val="1"/>
      <w:numFmt w:val="bullet"/>
      <w:lvlText w:val="●"/>
      <w:lvlJc w:val="left"/>
      <w:pPr>
        <w:ind w:left="768" w:hanging="768"/>
      </w:pPr>
      <w:rPr>
        <w:b w:val="0"/>
        <w:i w:val="0"/>
        <w:strike w:val="0"/>
        <w:color w:val="000000"/>
        <w:sz w:val="22"/>
        <w:szCs w:val="22"/>
        <w:u w:val="none"/>
        <w:vertAlign w:val="baseline"/>
      </w:rPr>
    </w:lvl>
    <w:lvl w:ilvl="1">
      <w:start w:val="1"/>
      <w:numFmt w:val="bullet"/>
      <w:lvlText w:val="o"/>
      <w:lvlJc w:val="left"/>
      <w:pPr>
        <w:ind w:left="1555" w:hanging="1555"/>
      </w:pPr>
      <w:rPr>
        <w:b w:val="0"/>
        <w:i w:val="0"/>
        <w:strike w:val="0"/>
        <w:color w:val="000000"/>
        <w:sz w:val="22"/>
        <w:szCs w:val="22"/>
        <w:u w:val="none"/>
        <w:vertAlign w:val="baseline"/>
      </w:rPr>
    </w:lvl>
    <w:lvl w:ilvl="2">
      <w:start w:val="1"/>
      <w:numFmt w:val="bullet"/>
      <w:lvlText w:val="▪"/>
      <w:lvlJc w:val="left"/>
      <w:pPr>
        <w:ind w:left="2275" w:hanging="2275"/>
      </w:pPr>
      <w:rPr>
        <w:b w:val="0"/>
        <w:i w:val="0"/>
        <w:strike w:val="0"/>
        <w:color w:val="000000"/>
        <w:sz w:val="22"/>
        <w:szCs w:val="22"/>
        <w:u w:val="none"/>
        <w:vertAlign w:val="baseline"/>
      </w:rPr>
    </w:lvl>
    <w:lvl w:ilvl="3">
      <w:start w:val="1"/>
      <w:numFmt w:val="bullet"/>
      <w:lvlText w:val="•"/>
      <w:lvlJc w:val="left"/>
      <w:pPr>
        <w:ind w:left="2995" w:hanging="2995"/>
      </w:pPr>
      <w:rPr>
        <w:b w:val="0"/>
        <w:i w:val="0"/>
        <w:strike w:val="0"/>
        <w:color w:val="000000"/>
        <w:sz w:val="22"/>
        <w:szCs w:val="22"/>
        <w:u w:val="none"/>
        <w:vertAlign w:val="baseline"/>
      </w:rPr>
    </w:lvl>
    <w:lvl w:ilvl="4">
      <w:start w:val="1"/>
      <w:numFmt w:val="bullet"/>
      <w:lvlText w:val="o"/>
      <w:lvlJc w:val="left"/>
      <w:pPr>
        <w:ind w:left="3715" w:hanging="3715"/>
      </w:pPr>
      <w:rPr>
        <w:b w:val="0"/>
        <w:i w:val="0"/>
        <w:strike w:val="0"/>
        <w:color w:val="000000"/>
        <w:sz w:val="22"/>
        <w:szCs w:val="22"/>
        <w:u w:val="none"/>
        <w:vertAlign w:val="baseline"/>
      </w:rPr>
    </w:lvl>
    <w:lvl w:ilvl="5">
      <w:start w:val="1"/>
      <w:numFmt w:val="bullet"/>
      <w:lvlText w:val="▪"/>
      <w:lvlJc w:val="left"/>
      <w:pPr>
        <w:ind w:left="4435" w:hanging="4435"/>
      </w:pPr>
      <w:rPr>
        <w:b w:val="0"/>
        <w:i w:val="0"/>
        <w:strike w:val="0"/>
        <w:color w:val="000000"/>
        <w:sz w:val="22"/>
        <w:szCs w:val="22"/>
        <w:u w:val="none"/>
        <w:vertAlign w:val="baseline"/>
      </w:rPr>
    </w:lvl>
    <w:lvl w:ilvl="6">
      <w:start w:val="1"/>
      <w:numFmt w:val="bullet"/>
      <w:lvlText w:val="•"/>
      <w:lvlJc w:val="left"/>
      <w:pPr>
        <w:ind w:left="5155" w:hanging="5155"/>
      </w:pPr>
      <w:rPr>
        <w:b w:val="0"/>
        <w:i w:val="0"/>
        <w:strike w:val="0"/>
        <w:color w:val="000000"/>
        <w:sz w:val="22"/>
        <w:szCs w:val="22"/>
        <w:u w:val="none"/>
        <w:vertAlign w:val="baseline"/>
      </w:rPr>
    </w:lvl>
    <w:lvl w:ilvl="7">
      <w:start w:val="1"/>
      <w:numFmt w:val="bullet"/>
      <w:lvlText w:val="o"/>
      <w:lvlJc w:val="left"/>
      <w:pPr>
        <w:ind w:left="5875" w:hanging="5875"/>
      </w:pPr>
      <w:rPr>
        <w:b w:val="0"/>
        <w:i w:val="0"/>
        <w:strike w:val="0"/>
        <w:color w:val="000000"/>
        <w:sz w:val="22"/>
        <w:szCs w:val="22"/>
        <w:u w:val="none"/>
        <w:vertAlign w:val="baseline"/>
      </w:rPr>
    </w:lvl>
    <w:lvl w:ilvl="8">
      <w:start w:val="1"/>
      <w:numFmt w:val="bullet"/>
      <w:lvlText w:val="▪"/>
      <w:lvlJc w:val="left"/>
      <w:pPr>
        <w:ind w:left="6595" w:hanging="6595"/>
      </w:pPr>
      <w:rPr>
        <w:b w:val="0"/>
        <w:i w:val="0"/>
        <w:strike w:val="0"/>
        <w:color w:val="000000"/>
        <w:sz w:val="22"/>
        <w:szCs w:val="22"/>
        <w:u w:val="none"/>
        <w:vertAlign w:val="baseline"/>
      </w:rPr>
    </w:lvl>
  </w:abstractNum>
  <w:abstractNum w:abstractNumId="9" w15:restartNumberingAfterBreak="0">
    <w:nsid w:val="1A090A7C"/>
    <w:multiLevelType w:val="multilevel"/>
    <w:tmpl w:val="DD940792"/>
    <w:lvl w:ilvl="0">
      <w:start w:val="1"/>
      <w:numFmt w:val="upperLetter"/>
      <w:lvlText w:val="%1."/>
      <w:lvlJc w:val="left"/>
      <w:pPr>
        <w:ind w:left="3293" w:hanging="3293"/>
      </w:pPr>
      <w:rPr>
        <w:b w:val="0"/>
        <w:i w:val="0"/>
        <w:strike w:val="0"/>
        <w:color w:val="000000"/>
        <w:sz w:val="22"/>
        <w:szCs w:val="22"/>
        <w:u w:val="none"/>
        <w:vertAlign w:val="baseline"/>
      </w:rPr>
    </w:lvl>
    <w:lvl w:ilvl="1">
      <w:start w:val="1"/>
      <w:numFmt w:val="lowerLetter"/>
      <w:lvlText w:val="%2"/>
      <w:lvlJc w:val="left"/>
      <w:pPr>
        <w:ind w:left="2520" w:hanging="2520"/>
      </w:pPr>
      <w:rPr>
        <w:b w:val="0"/>
        <w:i w:val="0"/>
        <w:strike w:val="0"/>
        <w:color w:val="000000"/>
        <w:sz w:val="22"/>
        <w:szCs w:val="22"/>
        <w:u w:val="none"/>
        <w:vertAlign w:val="baseline"/>
      </w:rPr>
    </w:lvl>
    <w:lvl w:ilvl="2">
      <w:start w:val="1"/>
      <w:numFmt w:val="lowerRoman"/>
      <w:lvlText w:val="%3"/>
      <w:lvlJc w:val="left"/>
      <w:pPr>
        <w:ind w:left="3240" w:hanging="3240"/>
      </w:pPr>
      <w:rPr>
        <w:b w:val="0"/>
        <w:i w:val="0"/>
        <w:strike w:val="0"/>
        <w:color w:val="000000"/>
        <w:sz w:val="22"/>
        <w:szCs w:val="22"/>
        <w:u w:val="none"/>
        <w:vertAlign w:val="baseline"/>
      </w:rPr>
    </w:lvl>
    <w:lvl w:ilvl="3">
      <w:start w:val="1"/>
      <w:numFmt w:val="decimal"/>
      <w:lvlText w:val="%4"/>
      <w:lvlJc w:val="left"/>
      <w:pPr>
        <w:ind w:left="3960" w:hanging="3960"/>
      </w:pPr>
      <w:rPr>
        <w:b w:val="0"/>
        <w:i w:val="0"/>
        <w:strike w:val="0"/>
        <w:color w:val="000000"/>
        <w:sz w:val="22"/>
        <w:szCs w:val="22"/>
        <w:u w:val="none"/>
        <w:vertAlign w:val="baseline"/>
      </w:rPr>
    </w:lvl>
    <w:lvl w:ilvl="4">
      <w:start w:val="1"/>
      <w:numFmt w:val="lowerLetter"/>
      <w:lvlText w:val="%5"/>
      <w:lvlJc w:val="left"/>
      <w:pPr>
        <w:ind w:left="4680" w:hanging="4680"/>
      </w:pPr>
      <w:rPr>
        <w:b w:val="0"/>
        <w:i w:val="0"/>
        <w:strike w:val="0"/>
        <w:color w:val="000000"/>
        <w:sz w:val="22"/>
        <w:szCs w:val="22"/>
        <w:u w:val="none"/>
        <w:vertAlign w:val="baseline"/>
      </w:rPr>
    </w:lvl>
    <w:lvl w:ilvl="5">
      <w:start w:val="1"/>
      <w:numFmt w:val="lowerRoman"/>
      <w:lvlText w:val="%6"/>
      <w:lvlJc w:val="left"/>
      <w:pPr>
        <w:ind w:left="5400" w:hanging="5400"/>
      </w:pPr>
      <w:rPr>
        <w:b w:val="0"/>
        <w:i w:val="0"/>
        <w:strike w:val="0"/>
        <w:color w:val="000000"/>
        <w:sz w:val="22"/>
        <w:szCs w:val="22"/>
        <w:u w:val="none"/>
        <w:vertAlign w:val="baseline"/>
      </w:rPr>
    </w:lvl>
    <w:lvl w:ilvl="6">
      <w:start w:val="1"/>
      <w:numFmt w:val="decimal"/>
      <w:lvlText w:val="%7"/>
      <w:lvlJc w:val="left"/>
      <w:pPr>
        <w:ind w:left="6120" w:hanging="6120"/>
      </w:pPr>
      <w:rPr>
        <w:b w:val="0"/>
        <w:i w:val="0"/>
        <w:strike w:val="0"/>
        <w:color w:val="000000"/>
        <w:sz w:val="22"/>
        <w:szCs w:val="22"/>
        <w:u w:val="none"/>
        <w:vertAlign w:val="baseline"/>
      </w:rPr>
    </w:lvl>
    <w:lvl w:ilvl="7">
      <w:start w:val="1"/>
      <w:numFmt w:val="lowerLetter"/>
      <w:lvlText w:val="%8"/>
      <w:lvlJc w:val="left"/>
      <w:pPr>
        <w:ind w:left="6840" w:hanging="6840"/>
      </w:pPr>
      <w:rPr>
        <w:b w:val="0"/>
        <w:i w:val="0"/>
        <w:strike w:val="0"/>
        <w:color w:val="000000"/>
        <w:sz w:val="22"/>
        <w:szCs w:val="22"/>
        <w:u w:val="none"/>
        <w:vertAlign w:val="baseline"/>
      </w:rPr>
    </w:lvl>
    <w:lvl w:ilvl="8">
      <w:start w:val="1"/>
      <w:numFmt w:val="lowerRoman"/>
      <w:lvlText w:val="%9"/>
      <w:lvlJc w:val="left"/>
      <w:pPr>
        <w:ind w:left="7560" w:hanging="7560"/>
      </w:pPr>
      <w:rPr>
        <w:b w:val="0"/>
        <w:i w:val="0"/>
        <w:strike w:val="0"/>
        <w:color w:val="000000"/>
        <w:sz w:val="22"/>
        <w:szCs w:val="22"/>
        <w:u w:val="none"/>
        <w:vertAlign w:val="baseline"/>
      </w:rPr>
    </w:lvl>
  </w:abstractNum>
  <w:abstractNum w:abstractNumId="10" w15:restartNumberingAfterBreak="0">
    <w:nsid w:val="1D741B80"/>
    <w:multiLevelType w:val="multilevel"/>
    <w:tmpl w:val="842E5DC6"/>
    <w:lvl w:ilvl="0">
      <w:start w:val="1"/>
      <w:numFmt w:val="bullet"/>
      <w:lvlText w:val="●"/>
      <w:lvlJc w:val="left"/>
      <w:pPr>
        <w:ind w:left="2213" w:hanging="2213"/>
      </w:pPr>
      <w:rPr>
        <w:b w:val="0"/>
        <w:i w:val="0"/>
        <w:strike w:val="0"/>
        <w:color w:val="000000"/>
        <w:sz w:val="22"/>
        <w:szCs w:val="22"/>
        <w:u w:val="none"/>
        <w:vertAlign w:val="baseline"/>
      </w:rPr>
    </w:lvl>
    <w:lvl w:ilvl="1">
      <w:start w:val="1"/>
      <w:numFmt w:val="bullet"/>
      <w:lvlText w:val="o"/>
      <w:lvlJc w:val="left"/>
      <w:pPr>
        <w:ind w:left="1815" w:hanging="1815"/>
      </w:pPr>
      <w:rPr>
        <w:b w:val="0"/>
        <w:i w:val="0"/>
        <w:strike w:val="0"/>
        <w:color w:val="000000"/>
        <w:sz w:val="22"/>
        <w:szCs w:val="22"/>
        <w:u w:val="none"/>
        <w:vertAlign w:val="baseline"/>
      </w:rPr>
    </w:lvl>
    <w:lvl w:ilvl="2">
      <w:start w:val="1"/>
      <w:numFmt w:val="bullet"/>
      <w:lvlText w:val="▪"/>
      <w:lvlJc w:val="left"/>
      <w:pPr>
        <w:ind w:left="2535" w:hanging="2535"/>
      </w:pPr>
      <w:rPr>
        <w:b w:val="0"/>
        <w:i w:val="0"/>
        <w:strike w:val="0"/>
        <w:color w:val="000000"/>
        <w:sz w:val="22"/>
        <w:szCs w:val="22"/>
        <w:u w:val="none"/>
        <w:vertAlign w:val="baseline"/>
      </w:rPr>
    </w:lvl>
    <w:lvl w:ilvl="3">
      <w:start w:val="1"/>
      <w:numFmt w:val="bullet"/>
      <w:lvlText w:val="•"/>
      <w:lvlJc w:val="left"/>
      <w:pPr>
        <w:ind w:left="3255" w:hanging="3255"/>
      </w:pPr>
      <w:rPr>
        <w:b w:val="0"/>
        <w:i w:val="0"/>
        <w:strike w:val="0"/>
        <w:color w:val="000000"/>
        <w:sz w:val="22"/>
        <w:szCs w:val="22"/>
        <w:u w:val="none"/>
        <w:vertAlign w:val="baseline"/>
      </w:rPr>
    </w:lvl>
    <w:lvl w:ilvl="4">
      <w:start w:val="1"/>
      <w:numFmt w:val="bullet"/>
      <w:lvlText w:val="o"/>
      <w:lvlJc w:val="left"/>
      <w:pPr>
        <w:ind w:left="3975" w:hanging="3975"/>
      </w:pPr>
      <w:rPr>
        <w:b w:val="0"/>
        <w:i w:val="0"/>
        <w:strike w:val="0"/>
        <w:color w:val="000000"/>
        <w:sz w:val="22"/>
        <w:szCs w:val="22"/>
        <w:u w:val="none"/>
        <w:vertAlign w:val="baseline"/>
      </w:rPr>
    </w:lvl>
    <w:lvl w:ilvl="5">
      <w:start w:val="1"/>
      <w:numFmt w:val="bullet"/>
      <w:lvlText w:val="▪"/>
      <w:lvlJc w:val="left"/>
      <w:pPr>
        <w:ind w:left="4695" w:hanging="4695"/>
      </w:pPr>
      <w:rPr>
        <w:b w:val="0"/>
        <w:i w:val="0"/>
        <w:strike w:val="0"/>
        <w:color w:val="000000"/>
        <w:sz w:val="22"/>
        <w:szCs w:val="22"/>
        <w:u w:val="none"/>
        <w:vertAlign w:val="baseline"/>
      </w:rPr>
    </w:lvl>
    <w:lvl w:ilvl="6">
      <w:start w:val="1"/>
      <w:numFmt w:val="bullet"/>
      <w:lvlText w:val="•"/>
      <w:lvlJc w:val="left"/>
      <w:pPr>
        <w:ind w:left="5415" w:hanging="5415"/>
      </w:pPr>
      <w:rPr>
        <w:b w:val="0"/>
        <w:i w:val="0"/>
        <w:strike w:val="0"/>
        <w:color w:val="000000"/>
        <w:sz w:val="22"/>
        <w:szCs w:val="22"/>
        <w:u w:val="none"/>
        <w:vertAlign w:val="baseline"/>
      </w:rPr>
    </w:lvl>
    <w:lvl w:ilvl="7">
      <w:start w:val="1"/>
      <w:numFmt w:val="bullet"/>
      <w:lvlText w:val="o"/>
      <w:lvlJc w:val="left"/>
      <w:pPr>
        <w:ind w:left="6135" w:hanging="6135"/>
      </w:pPr>
      <w:rPr>
        <w:b w:val="0"/>
        <w:i w:val="0"/>
        <w:strike w:val="0"/>
        <w:color w:val="000000"/>
        <w:sz w:val="22"/>
        <w:szCs w:val="22"/>
        <w:u w:val="none"/>
        <w:vertAlign w:val="baseline"/>
      </w:rPr>
    </w:lvl>
    <w:lvl w:ilvl="8">
      <w:start w:val="1"/>
      <w:numFmt w:val="bullet"/>
      <w:lvlText w:val="▪"/>
      <w:lvlJc w:val="left"/>
      <w:pPr>
        <w:ind w:left="6855" w:hanging="6855"/>
      </w:pPr>
      <w:rPr>
        <w:b w:val="0"/>
        <w:i w:val="0"/>
        <w:strike w:val="0"/>
        <w:color w:val="000000"/>
        <w:sz w:val="22"/>
        <w:szCs w:val="22"/>
        <w:u w:val="none"/>
        <w:vertAlign w:val="baseline"/>
      </w:rPr>
    </w:lvl>
  </w:abstractNum>
  <w:abstractNum w:abstractNumId="11" w15:restartNumberingAfterBreak="0">
    <w:nsid w:val="1E5A185B"/>
    <w:multiLevelType w:val="multilevel"/>
    <w:tmpl w:val="1D326600"/>
    <w:lvl w:ilvl="0">
      <w:start w:val="1"/>
      <w:numFmt w:val="bullet"/>
      <w:lvlText w:val="●"/>
      <w:lvlJc w:val="left"/>
      <w:pPr>
        <w:ind w:left="1853" w:hanging="1853"/>
      </w:pPr>
      <w:rPr>
        <w:b w:val="0"/>
        <w:i w:val="0"/>
        <w:strike w:val="0"/>
        <w:color w:val="000000"/>
        <w:sz w:val="22"/>
        <w:szCs w:val="22"/>
        <w:u w:val="none"/>
        <w:vertAlign w:val="baseline"/>
      </w:rPr>
    </w:lvl>
    <w:lvl w:ilvl="1">
      <w:start w:val="1"/>
      <w:numFmt w:val="bullet"/>
      <w:lvlText w:val="o"/>
      <w:lvlJc w:val="left"/>
      <w:pPr>
        <w:ind w:left="1455" w:hanging="1455"/>
      </w:pPr>
      <w:rPr>
        <w:b w:val="0"/>
        <w:i w:val="0"/>
        <w:strike w:val="0"/>
        <w:color w:val="000000"/>
        <w:sz w:val="22"/>
        <w:szCs w:val="22"/>
        <w:u w:val="none"/>
        <w:vertAlign w:val="baseline"/>
      </w:rPr>
    </w:lvl>
    <w:lvl w:ilvl="2">
      <w:start w:val="1"/>
      <w:numFmt w:val="bullet"/>
      <w:lvlText w:val="▪"/>
      <w:lvlJc w:val="left"/>
      <w:pPr>
        <w:ind w:left="2175" w:hanging="2175"/>
      </w:pPr>
      <w:rPr>
        <w:b w:val="0"/>
        <w:i w:val="0"/>
        <w:strike w:val="0"/>
        <w:color w:val="000000"/>
        <w:sz w:val="22"/>
        <w:szCs w:val="22"/>
        <w:u w:val="none"/>
        <w:vertAlign w:val="baseline"/>
      </w:rPr>
    </w:lvl>
    <w:lvl w:ilvl="3">
      <w:start w:val="1"/>
      <w:numFmt w:val="bullet"/>
      <w:lvlText w:val="•"/>
      <w:lvlJc w:val="left"/>
      <w:pPr>
        <w:ind w:left="2895" w:hanging="2895"/>
      </w:pPr>
      <w:rPr>
        <w:b w:val="0"/>
        <w:i w:val="0"/>
        <w:strike w:val="0"/>
        <w:color w:val="000000"/>
        <w:sz w:val="22"/>
        <w:szCs w:val="22"/>
        <w:u w:val="none"/>
        <w:vertAlign w:val="baseline"/>
      </w:rPr>
    </w:lvl>
    <w:lvl w:ilvl="4">
      <w:start w:val="1"/>
      <w:numFmt w:val="bullet"/>
      <w:lvlText w:val="o"/>
      <w:lvlJc w:val="left"/>
      <w:pPr>
        <w:ind w:left="3615" w:hanging="3615"/>
      </w:pPr>
      <w:rPr>
        <w:b w:val="0"/>
        <w:i w:val="0"/>
        <w:strike w:val="0"/>
        <w:color w:val="000000"/>
        <w:sz w:val="22"/>
        <w:szCs w:val="22"/>
        <w:u w:val="none"/>
        <w:vertAlign w:val="baseline"/>
      </w:rPr>
    </w:lvl>
    <w:lvl w:ilvl="5">
      <w:start w:val="1"/>
      <w:numFmt w:val="bullet"/>
      <w:lvlText w:val="▪"/>
      <w:lvlJc w:val="left"/>
      <w:pPr>
        <w:ind w:left="4335" w:hanging="4335"/>
      </w:pPr>
      <w:rPr>
        <w:b w:val="0"/>
        <w:i w:val="0"/>
        <w:strike w:val="0"/>
        <w:color w:val="000000"/>
        <w:sz w:val="22"/>
        <w:szCs w:val="22"/>
        <w:u w:val="none"/>
        <w:vertAlign w:val="baseline"/>
      </w:rPr>
    </w:lvl>
    <w:lvl w:ilvl="6">
      <w:start w:val="1"/>
      <w:numFmt w:val="bullet"/>
      <w:lvlText w:val="•"/>
      <w:lvlJc w:val="left"/>
      <w:pPr>
        <w:ind w:left="5055" w:hanging="5055"/>
      </w:pPr>
      <w:rPr>
        <w:b w:val="0"/>
        <w:i w:val="0"/>
        <w:strike w:val="0"/>
        <w:color w:val="000000"/>
        <w:sz w:val="22"/>
        <w:szCs w:val="22"/>
        <w:u w:val="none"/>
        <w:vertAlign w:val="baseline"/>
      </w:rPr>
    </w:lvl>
    <w:lvl w:ilvl="7">
      <w:start w:val="1"/>
      <w:numFmt w:val="bullet"/>
      <w:lvlText w:val="o"/>
      <w:lvlJc w:val="left"/>
      <w:pPr>
        <w:ind w:left="5775" w:hanging="5775"/>
      </w:pPr>
      <w:rPr>
        <w:b w:val="0"/>
        <w:i w:val="0"/>
        <w:strike w:val="0"/>
        <w:color w:val="000000"/>
        <w:sz w:val="22"/>
        <w:szCs w:val="22"/>
        <w:u w:val="none"/>
        <w:vertAlign w:val="baseline"/>
      </w:rPr>
    </w:lvl>
    <w:lvl w:ilvl="8">
      <w:start w:val="1"/>
      <w:numFmt w:val="bullet"/>
      <w:lvlText w:val="▪"/>
      <w:lvlJc w:val="left"/>
      <w:pPr>
        <w:ind w:left="6495" w:hanging="6495"/>
      </w:pPr>
      <w:rPr>
        <w:b w:val="0"/>
        <w:i w:val="0"/>
        <w:strike w:val="0"/>
        <w:color w:val="000000"/>
        <w:sz w:val="22"/>
        <w:szCs w:val="22"/>
        <w:u w:val="none"/>
        <w:vertAlign w:val="baseline"/>
      </w:rPr>
    </w:lvl>
  </w:abstractNum>
  <w:abstractNum w:abstractNumId="12" w15:restartNumberingAfterBreak="0">
    <w:nsid w:val="1E5F6C24"/>
    <w:multiLevelType w:val="multilevel"/>
    <w:tmpl w:val="BA6EB5AE"/>
    <w:lvl w:ilvl="0">
      <w:start w:val="11"/>
      <w:numFmt w:val="decimal"/>
      <w:lvlText w:val="%1"/>
      <w:lvlJc w:val="left"/>
      <w:pPr>
        <w:ind w:left="360" w:hanging="360"/>
      </w:pPr>
      <w:rPr>
        <w:b w:val="0"/>
        <w:i w:val="0"/>
        <w:strike w:val="0"/>
        <w:color w:val="000000"/>
        <w:sz w:val="22"/>
        <w:szCs w:val="22"/>
        <w:u w:val="none"/>
        <w:vertAlign w:val="baseline"/>
      </w:rPr>
    </w:lvl>
    <w:lvl w:ilvl="1">
      <w:start w:val="7"/>
      <w:numFmt w:val="decimal"/>
      <w:lvlText w:val="%1.%2"/>
      <w:lvlJc w:val="left"/>
      <w:pPr>
        <w:ind w:left="727" w:hanging="727"/>
      </w:pPr>
      <w:rPr>
        <w:b w:val="0"/>
        <w:i w:val="0"/>
        <w:strike w:val="0"/>
        <w:color w:val="000000"/>
        <w:sz w:val="22"/>
        <w:szCs w:val="22"/>
        <w:u w:val="none"/>
        <w:vertAlign w:val="baseline"/>
      </w:rPr>
    </w:lvl>
    <w:lvl w:ilvl="2">
      <w:start w:val="1"/>
      <w:numFmt w:val="decimal"/>
      <w:lvlText w:val="%1.%2.%3"/>
      <w:lvlJc w:val="left"/>
      <w:pPr>
        <w:ind w:left="2573" w:hanging="2573"/>
      </w:pPr>
      <w:rPr>
        <w:b w:val="0"/>
        <w:i w:val="0"/>
        <w:strike w:val="0"/>
        <w:color w:val="000000"/>
        <w:sz w:val="22"/>
        <w:szCs w:val="22"/>
        <w:u w:val="none"/>
        <w:vertAlign w:val="baseline"/>
      </w:rPr>
    </w:lvl>
    <w:lvl w:ilvl="3">
      <w:start w:val="1"/>
      <w:numFmt w:val="decimal"/>
      <w:lvlText w:val="%4"/>
      <w:lvlJc w:val="left"/>
      <w:pPr>
        <w:ind w:left="1815" w:hanging="1815"/>
      </w:pPr>
      <w:rPr>
        <w:b w:val="0"/>
        <w:i w:val="0"/>
        <w:strike w:val="0"/>
        <w:color w:val="000000"/>
        <w:sz w:val="22"/>
        <w:szCs w:val="22"/>
        <w:u w:val="none"/>
        <w:vertAlign w:val="baseline"/>
      </w:rPr>
    </w:lvl>
    <w:lvl w:ilvl="4">
      <w:start w:val="1"/>
      <w:numFmt w:val="lowerLetter"/>
      <w:lvlText w:val="%5"/>
      <w:lvlJc w:val="left"/>
      <w:pPr>
        <w:ind w:left="2535" w:hanging="2535"/>
      </w:pPr>
      <w:rPr>
        <w:b w:val="0"/>
        <w:i w:val="0"/>
        <w:strike w:val="0"/>
        <w:color w:val="000000"/>
        <w:sz w:val="22"/>
        <w:szCs w:val="22"/>
        <w:u w:val="none"/>
        <w:vertAlign w:val="baseline"/>
      </w:rPr>
    </w:lvl>
    <w:lvl w:ilvl="5">
      <w:start w:val="1"/>
      <w:numFmt w:val="lowerRoman"/>
      <w:lvlText w:val="%6"/>
      <w:lvlJc w:val="left"/>
      <w:pPr>
        <w:ind w:left="3255" w:hanging="3255"/>
      </w:pPr>
      <w:rPr>
        <w:b w:val="0"/>
        <w:i w:val="0"/>
        <w:strike w:val="0"/>
        <w:color w:val="000000"/>
        <w:sz w:val="22"/>
        <w:szCs w:val="22"/>
        <w:u w:val="none"/>
        <w:vertAlign w:val="baseline"/>
      </w:rPr>
    </w:lvl>
    <w:lvl w:ilvl="6">
      <w:start w:val="1"/>
      <w:numFmt w:val="decimal"/>
      <w:lvlText w:val="%7"/>
      <w:lvlJc w:val="left"/>
      <w:pPr>
        <w:ind w:left="3975" w:hanging="3975"/>
      </w:pPr>
      <w:rPr>
        <w:b w:val="0"/>
        <w:i w:val="0"/>
        <w:strike w:val="0"/>
        <w:color w:val="000000"/>
        <w:sz w:val="22"/>
        <w:szCs w:val="22"/>
        <w:u w:val="none"/>
        <w:vertAlign w:val="baseline"/>
      </w:rPr>
    </w:lvl>
    <w:lvl w:ilvl="7">
      <w:start w:val="1"/>
      <w:numFmt w:val="lowerLetter"/>
      <w:lvlText w:val="%8"/>
      <w:lvlJc w:val="left"/>
      <w:pPr>
        <w:ind w:left="4695" w:hanging="4695"/>
      </w:pPr>
      <w:rPr>
        <w:b w:val="0"/>
        <w:i w:val="0"/>
        <w:strike w:val="0"/>
        <w:color w:val="000000"/>
        <w:sz w:val="22"/>
        <w:szCs w:val="22"/>
        <w:u w:val="none"/>
        <w:vertAlign w:val="baseline"/>
      </w:rPr>
    </w:lvl>
    <w:lvl w:ilvl="8">
      <w:start w:val="1"/>
      <w:numFmt w:val="lowerRoman"/>
      <w:lvlText w:val="%9"/>
      <w:lvlJc w:val="left"/>
      <w:pPr>
        <w:ind w:left="5415" w:hanging="5415"/>
      </w:pPr>
      <w:rPr>
        <w:b w:val="0"/>
        <w:i w:val="0"/>
        <w:strike w:val="0"/>
        <w:color w:val="000000"/>
        <w:sz w:val="22"/>
        <w:szCs w:val="22"/>
        <w:u w:val="none"/>
        <w:vertAlign w:val="baseline"/>
      </w:rPr>
    </w:lvl>
  </w:abstractNum>
  <w:abstractNum w:abstractNumId="13" w15:restartNumberingAfterBreak="0">
    <w:nsid w:val="1F9A1E23"/>
    <w:multiLevelType w:val="multilevel"/>
    <w:tmpl w:val="B5700512"/>
    <w:lvl w:ilvl="0">
      <w:start w:val="1"/>
      <w:numFmt w:val="decimal"/>
      <w:lvlText w:val="%1"/>
      <w:lvlJc w:val="left"/>
      <w:pPr>
        <w:ind w:left="360" w:hanging="360"/>
      </w:pPr>
      <w:rPr>
        <w:b w:val="0"/>
        <w:i w:val="0"/>
        <w:strike w:val="0"/>
        <w:color w:val="000000"/>
        <w:sz w:val="22"/>
        <w:szCs w:val="22"/>
        <w:u w:val="none"/>
        <w:vertAlign w:val="baseline"/>
      </w:rPr>
    </w:lvl>
    <w:lvl w:ilvl="1">
      <w:start w:val="1"/>
      <w:numFmt w:val="lowerLetter"/>
      <w:lvlText w:val="%2"/>
      <w:lvlJc w:val="left"/>
      <w:pPr>
        <w:ind w:left="845" w:hanging="845"/>
      </w:pPr>
      <w:rPr>
        <w:b w:val="0"/>
        <w:i w:val="0"/>
        <w:strike w:val="0"/>
        <w:color w:val="000000"/>
        <w:sz w:val="22"/>
        <w:szCs w:val="22"/>
        <w:u w:val="none"/>
        <w:vertAlign w:val="baseline"/>
      </w:rPr>
    </w:lvl>
    <w:lvl w:ilvl="2">
      <w:start w:val="1"/>
      <w:numFmt w:val="lowerRoman"/>
      <w:lvlText w:val="%3"/>
      <w:lvlJc w:val="left"/>
      <w:pPr>
        <w:ind w:left="1330" w:hanging="1330"/>
      </w:pPr>
      <w:rPr>
        <w:b w:val="0"/>
        <w:i w:val="0"/>
        <w:strike w:val="0"/>
        <w:color w:val="000000"/>
        <w:sz w:val="22"/>
        <w:szCs w:val="22"/>
        <w:u w:val="none"/>
        <w:vertAlign w:val="baseline"/>
      </w:rPr>
    </w:lvl>
    <w:lvl w:ilvl="3">
      <w:start w:val="1"/>
      <w:numFmt w:val="lowerRoman"/>
      <w:lvlText w:val="(%4)"/>
      <w:lvlJc w:val="left"/>
      <w:pPr>
        <w:ind w:left="3293" w:hanging="3293"/>
      </w:pPr>
      <w:rPr>
        <w:b w:val="0"/>
        <w:i w:val="0"/>
        <w:strike w:val="0"/>
        <w:color w:val="000000"/>
        <w:sz w:val="22"/>
        <w:szCs w:val="22"/>
        <w:u w:val="none"/>
        <w:vertAlign w:val="baseline"/>
      </w:rPr>
    </w:lvl>
    <w:lvl w:ilvl="4">
      <w:start w:val="1"/>
      <w:numFmt w:val="lowerLetter"/>
      <w:lvlText w:val="%5"/>
      <w:lvlJc w:val="left"/>
      <w:pPr>
        <w:ind w:left="2535" w:hanging="2535"/>
      </w:pPr>
      <w:rPr>
        <w:b w:val="0"/>
        <w:i w:val="0"/>
        <w:strike w:val="0"/>
        <w:color w:val="000000"/>
        <w:sz w:val="22"/>
        <w:szCs w:val="22"/>
        <w:u w:val="none"/>
        <w:vertAlign w:val="baseline"/>
      </w:rPr>
    </w:lvl>
    <w:lvl w:ilvl="5">
      <w:start w:val="1"/>
      <w:numFmt w:val="lowerRoman"/>
      <w:lvlText w:val="%6"/>
      <w:lvlJc w:val="left"/>
      <w:pPr>
        <w:ind w:left="3255" w:hanging="3255"/>
      </w:pPr>
      <w:rPr>
        <w:b w:val="0"/>
        <w:i w:val="0"/>
        <w:strike w:val="0"/>
        <w:color w:val="000000"/>
        <w:sz w:val="22"/>
        <w:szCs w:val="22"/>
        <w:u w:val="none"/>
        <w:vertAlign w:val="baseline"/>
      </w:rPr>
    </w:lvl>
    <w:lvl w:ilvl="6">
      <w:start w:val="1"/>
      <w:numFmt w:val="decimal"/>
      <w:lvlText w:val="%7"/>
      <w:lvlJc w:val="left"/>
      <w:pPr>
        <w:ind w:left="3975" w:hanging="3975"/>
      </w:pPr>
      <w:rPr>
        <w:b w:val="0"/>
        <w:i w:val="0"/>
        <w:strike w:val="0"/>
        <w:color w:val="000000"/>
        <w:sz w:val="22"/>
        <w:szCs w:val="22"/>
        <w:u w:val="none"/>
        <w:vertAlign w:val="baseline"/>
      </w:rPr>
    </w:lvl>
    <w:lvl w:ilvl="7">
      <w:start w:val="1"/>
      <w:numFmt w:val="lowerLetter"/>
      <w:lvlText w:val="%8"/>
      <w:lvlJc w:val="left"/>
      <w:pPr>
        <w:ind w:left="4695" w:hanging="4695"/>
      </w:pPr>
      <w:rPr>
        <w:b w:val="0"/>
        <w:i w:val="0"/>
        <w:strike w:val="0"/>
        <w:color w:val="000000"/>
        <w:sz w:val="22"/>
        <w:szCs w:val="22"/>
        <w:u w:val="none"/>
        <w:vertAlign w:val="baseline"/>
      </w:rPr>
    </w:lvl>
    <w:lvl w:ilvl="8">
      <w:start w:val="1"/>
      <w:numFmt w:val="lowerRoman"/>
      <w:lvlText w:val="%9"/>
      <w:lvlJc w:val="left"/>
      <w:pPr>
        <w:ind w:left="5415" w:hanging="5415"/>
      </w:pPr>
      <w:rPr>
        <w:b w:val="0"/>
        <w:i w:val="0"/>
        <w:strike w:val="0"/>
        <w:color w:val="000000"/>
        <w:sz w:val="22"/>
        <w:szCs w:val="22"/>
        <w:u w:val="none"/>
        <w:vertAlign w:val="baseline"/>
      </w:rPr>
    </w:lvl>
  </w:abstractNum>
  <w:abstractNum w:abstractNumId="14" w15:restartNumberingAfterBreak="0">
    <w:nsid w:val="20186895"/>
    <w:multiLevelType w:val="multilevel"/>
    <w:tmpl w:val="CF30DA54"/>
    <w:lvl w:ilvl="0">
      <w:start w:val="29"/>
      <w:numFmt w:val="decimal"/>
      <w:lvlText w:val="%1."/>
      <w:lvlJc w:val="left"/>
      <w:pPr>
        <w:ind w:left="2160" w:hanging="2160"/>
      </w:pPr>
      <w:rPr>
        <w:b w:val="0"/>
        <w:i w:val="0"/>
        <w:strike w:val="0"/>
        <w:color w:val="000000"/>
        <w:sz w:val="22"/>
        <w:szCs w:val="22"/>
        <w:u w:val="none"/>
        <w:vertAlign w:val="baseline"/>
      </w:rPr>
    </w:lvl>
    <w:lvl w:ilvl="1">
      <w:start w:val="3"/>
      <w:numFmt w:val="decimal"/>
      <w:lvlText w:val="%1.%2"/>
      <w:lvlJc w:val="left"/>
      <w:pPr>
        <w:ind w:left="3293" w:hanging="3293"/>
      </w:pPr>
      <w:rPr>
        <w:b w:val="0"/>
        <w:i w:val="0"/>
        <w:strike w:val="0"/>
        <w:color w:val="000000"/>
        <w:sz w:val="22"/>
        <w:szCs w:val="22"/>
        <w:u w:val="none"/>
        <w:vertAlign w:val="baseline"/>
      </w:rPr>
    </w:lvl>
    <w:lvl w:ilvl="2">
      <w:start w:val="1"/>
      <w:numFmt w:val="decimal"/>
      <w:lvlText w:val="%1.%2.%3"/>
      <w:lvlJc w:val="left"/>
      <w:pPr>
        <w:ind w:left="4014" w:hanging="4014"/>
      </w:pPr>
      <w:rPr>
        <w:b w:val="0"/>
        <w:i w:val="0"/>
        <w:strike w:val="0"/>
        <w:color w:val="000000"/>
        <w:sz w:val="22"/>
        <w:szCs w:val="22"/>
        <w:u w:val="none"/>
        <w:vertAlign w:val="baseline"/>
      </w:rPr>
    </w:lvl>
    <w:lvl w:ilvl="3">
      <w:start w:val="1"/>
      <w:numFmt w:val="decimal"/>
      <w:lvlText w:val="%4"/>
      <w:lvlJc w:val="left"/>
      <w:pPr>
        <w:ind w:left="3255" w:hanging="3255"/>
      </w:pPr>
      <w:rPr>
        <w:b w:val="0"/>
        <w:i w:val="0"/>
        <w:strike w:val="0"/>
        <w:color w:val="000000"/>
        <w:sz w:val="22"/>
        <w:szCs w:val="22"/>
        <w:u w:val="none"/>
        <w:vertAlign w:val="baseline"/>
      </w:rPr>
    </w:lvl>
    <w:lvl w:ilvl="4">
      <w:start w:val="1"/>
      <w:numFmt w:val="lowerLetter"/>
      <w:lvlText w:val="%5"/>
      <w:lvlJc w:val="left"/>
      <w:pPr>
        <w:ind w:left="3975" w:hanging="3975"/>
      </w:pPr>
      <w:rPr>
        <w:b w:val="0"/>
        <w:i w:val="0"/>
        <w:strike w:val="0"/>
        <w:color w:val="000000"/>
        <w:sz w:val="22"/>
        <w:szCs w:val="22"/>
        <w:u w:val="none"/>
        <w:vertAlign w:val="baseline"/>
      </w:rPr>
    </w:lvl>
    <w:lvl w:ilvl="5">
      <w:start w:val="1"/>
      <w:numFmt w:val="lowerRoman"/>
      <w:lvlText w:val="%6"/>
      <w:lvlJc w:val="left"/>
      <w:pPr>
        <w:ind w:left="4695" w:hanging="4695"/>
      </w:pPr>
      <w:rPr>
        <w:b w:val="0"/>
        <w:i w:val="0"/>
        <w:strike w:val="0"/>
        <w:color w:val="000000"/>
        <w:sz w:val="22"/>
        <w:szCs w:val="22"/>
        <w:u w:val="none"/>
        <w:vertAlign w:val="baseline"/>
      </w:rPr>
    </w:lvl>
    <w:lvl w:ilvl="6">
      <w:start w:val="1"/>
      <w:numFmt w:val="decimal"/>
      <w:lvlText w:val="%7"/>
      <w:lvlJc w:val="left"/>
      <w:pPr>
        <w:ind w:left="5415" w:hanging="5415"/>
      </w:pPr>
      <w:rPr>
        <w:b w:val="0"/>
        <w:i w:val="0"/>
        <w:strike w:val="0"/>
        <w:color w:val="000000"/>
        <w:sz w:val="22"/>
        <w:szCs w:val="22"/>
        <w:u w:val="none"/>
        <w:vertAlign w:val="baseline"/>
      </w:rPr>
    </w:lvl>
    <w:lvl w:ilvl="7">
      <w:start w:val="1"/>
      <w:numFmt w:val="lowerLetter"/>
      <w:lvlText w:val="%8"/>
      <w:lvlJc w:val="left"/>
      <w:pPr>
        <w:ind w:left="6135" w:hanging="6135"/>
      </w:pPr>
      <w:rPr>
        <w:b w:val="0"/>
        <w:i w:val="0"/>
        <w:strike w:val="0"/>
        <w:color w:val="000000"/>
        <w:sz w:val="22"/>
        <w:szCs w:val="22"/>
        <w:u w:val="none"/>
        <w:vertAlign w:val="baseline"/>
      </w:rPr>
    </w:lvl>
    <w:lvl w:ilvl="8">
      <w:start w:val="1"/>
      <w:numFmt w:val="lowerRoman"/>
      <w:lvlText w:val="%9"/>
      <w:lvlJc w:val="left"/>
      <w:pPr>
        <w:ind w:left="6855" w:hanging="6855"/>
      </w:pPr>
      <w:rPr>
        <w:b w:val="0"/>
        <w:i w:val="0"/>
        <w:strike w:val="0"/>
        <w:color w:val="000000"/>
        <w:sz w:val="22"/>
        <w:szCs w:val="22"/>
        <w:u w:val="none"/>
        <w:vertAlign w:val="baseline"/>
      </w:rPr>
    </w:lvl>
  </w:abstractNum>
  <w:abstractNum w:abstractNumId="15" w15:restartNumberingAfterBreak="0">
    <w:nsid w:val="20493E20"/>
    <w:multiLevelType w:val="hybridMultilevel"/>
    <w:tmpl w:val="6B5AD798"/>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16" w15:restartNumberingAfterBreak="0">
    <w:nsid w:val="25B2632B"/>
    <w:multiLevelType w:val="multilevel"/>
    <w:tmpl w:val="69BE367C"/>
    <w:lvl w:ilvl="0">
      <w:start w:val="1"/>
      <w:numFmt w:val="lowerLetter"/>
      <w:lvlText w:val="(%1)"/>
      <w:lvlJc w:val="left"/>
      <w:pPr>
        <w:ind w:left="2573" w:hanging="2573"/>
      </w:pPr>
      <w:rPr>
        <w:b w:val="0"/>
        <w:i w:val="0"/>
        <w:strike w:val="0"/>
        <w:color w:val="000000"/>
        <w:sz w:val="22"/>
        <w:szCs w:val="22"/>
        <w:u w:val="none"/>
        <w:vertAlign w:val="baseline"/>
      </w:rPr>
    </w:lvl>
    <w:lvl w:ilvl="1">
      <w:start w:val="1"/>
      <w:numFmt w:val="lowerLetter"/>
      <w:lvlText w:val="%2"/>
      <w:lvlJc w:val="left"/>
      <w:pPr>
        <w:ind w:left="1815" w:hanging="1815"/>
      </w:pPr>
      <w:rPr>
        <w:b w:val="0"/>
        <w:i w:val="0"/>
        <w:strike w:val="0"/>
        <w:color w:val="000000"/>
        <w:sz w:val="22"/>
        <w:szCs w:val="22"/>
        <w:u w:val="none"/>
        <w:vertAlign w:val="baseline"/>
      </w:rPr>
    </w:lvl>
    <w:lvl w:ilvl="2">
      <w:start w:val="1"/>
      <w:numFmt w:val="lowerRoman"/>
      <w:lvlText w:val="%3"/>
      <w:lvlJc w:val="left"/>
      <w:pPr>
        <w:ind w:left="2535" w:hanging="2535"/>
      </w:pPr>
      <w:rPr>
        <w:b w:val="0"/>
        <w:i w:val="0"/>
        <w:strike w:val="0"/>
        <w:color w:val="000000"/>
        <w:sz w:val="22"/>
        <w:szCs w:val="22"/>
        <w:u w:val="none"/>
        <w:vertAlign w:val="baseline"/>
      </w:rPr>
    </w:lvl>
    <w:lvl w:ilvl="3">
      <w:start w:val="1"/>
      <w:numFmt w:val="decimal"/>
      <w:lvlText w:val="%4"/>
      <w:lvlJc w:val="left"/>
      <w:pPr>
        <w:ind w:left="3255" w:hanging="3255"/>
      </w:pPr>
      <w:rPr>
        <w:b w:val="0"/>
        <w:i w:val="0"/>
        <w:strike w:val="0"/>
        <w:color w:val="000000"/>
        <w:sz w:val="22"/>
        <w:szCs w:val="22"/>
        <w:u w:val="none"/>
        <w:vertAlign w:val="baseline"/>
      </w:rPr>
    </w:lvl>
    <w:lvl w:ilvl="4">
      <w:start w:val="1"/>
      <w:numFmt w:val="lowerLetter"/>
      <w:lvlText w:val="%5"/>
      <w:lvlJc w:val="left"/>
      <w:pPr>
        <w:ind w:left="3975" w:hanging="3975"/>
      </w:pPr>
      <w:rPr>
        <w:b w:val="0"/>
        <w:i w:val="0"/>
        <w:strike w:val="0"/>
        <w:color w:val="000000"/>
        <w:sz w:val="22"/>
        <w:szCs w:val="22"/>
        <w:u w:val="none"/>
        <w:vertAlign w:val="baseline"/>
      </w:rPr>
    </w:lvl>
    <w:lvl w:ilvl="5">
      <w:start w:val="1"/>
      <w:numFmt w:val="lowerRoman"/>
      <w:lvlText w:val="%6"/>
      <w:lvlJc w:val="left"/>
      <w:pPr>
        <w:ind w:left="4695" w:hanging="4695"/>
      </w:pPr>
      <w:rPr>
        <w:b w:val="0"/>
        <w:i w:val="0"/>
        <w:strike w:val="0"/>
        <w:color w:val="000000"/>
        <w:sz w:val="22"/>
        <w:szCs w:val="22"/>
        <w:u w:val="none"/>
        <w:vertAlign w:val="baseline"/>
      </w:rPr>
    </w:lvl>
    <w:lvl w:ilvl="6">
      <w:start w:val="1"/>
      <w:numFmt w:val="decimal"/>
      <w:lvlText w:val="%7"/>
      <w:lvlJc w:val="left"/>
      <w:pPr>
        <w:ind w:left="5415" w:hanging="5415"/>
      </w:pPr>
      <w:rPr>
        <w:b w:val="0"/>
        <w:i w:val="0"/>
        <w:strike w:val="0"/>
        <w:color w:val="000000"/>
        <w:sz w:val="22"/>
        <w:szCs w:val="22"/>
        <w:u w:val="none"/>
        <w:vertAlign w:val="baseline"/>
      </w:rPr>
    </w:lvl>
    <w:lvl w:ilvl="7">
      <w:start w:val="1"/>
      <w:numFmt w:val="lowerLetter"/>
      <w:lvlText w:val="%8"/>
      <w:lvlJc w:val="left"/>
      <w:pPr>
        <w:ind w:left="6135" w:hanging="6135"/>
      </w:pPr>
      <w:rPr>
        <w:b w:val="0"/>
        <w:i w:val="0"/>
        <w:strike w:val="0"/>
        <w:color w:val="000000"/>
        <w:sz w:val="22"/>
        <w:szCs w:val="22"/>
        <w:u w:val="none"/>
        <w:vertAlign w:val="baseline"/>
      </w:rPr>
    </w:lvl>
    <w:lvl w:ilvl="8">
      <w:start w:val="1"/>
      <w:numFmt w:val="lowerRoman"/>
      <w:lvlText w:val="%9"/>
      <w:lvlJc w:val="left"/>
      <w:pPr>
        <w:ind w:left="6855" w:hanging="6855"/>
      </w:pPr>
      <w:rPr>
        <w:b w:val="0"/>
        <w:i w:val="0"/>
        <w:strike w:val="0"/>
        <w:color w:val="000000"/>
        <w:sz w:val="22"/>
        <w:szCs w:val="22"/>
        <w:u w:val="none"/>
        <w:vertAlign w:val="baseline"/>
      </w:rPr>
    </w:lvl>
  </w:abstractNum>
  <w:abstractNum w:abstractNumId="17" w15:restartNumberingAfterBreak="0">
    <w:nsid w:val="29F854D4"/>
    <w:multiLevelType w:val="multilevel"/>
    <w:tmpl w:val="2B7EEACC"/>
    <w:lvl w:ilvl="0">
      <w:start w:val="1"/>
      <w:numFmt w:val="decimal"/>
      <w:lvlText w:val="%1"/>
      <w:lvlJc w:val="left"/>
      <w:pPr>
        <w:ind w:left="360" w:hanging="360"/>
      </w:pPr>
      <w:rPr>
        <w:rFonts w:hint="default"/>
      </w:rPr>
    </w:lvl>
    <w:lvl w:ilvl="1">
      <w:start w:val="1"/>
      <w:numFmt w:val="decimal"/>
      <w:lvlText w:val="%1.%2"/>
      <w:lvlJc w:val="left"/>
      <w:pPr>
        <w:ind w:left="1478" w:hanging="360"/>
      </w:pPr>
      <w:rPr>
        <w:rFonts w:hint="default"/>
      </w:rPr>
    </w:lvl>
    <w:lvl w:ilvl="2">
      <w:start w:val="1"/>
      <w:numFmt w:val="decimal"/>
      <w:lvlText w:val="%1.%2.%3"/>
      <w:lvlJc w:val="left"/>
      <w:pPr>
        <w:ind w:left="2956" w:hanging="720"/>
      </w:pPr>
      <w:rPr>
        <w:rFonts w:hint="default"/>
      </w:rPr>
    </w:lvl>
    <w:lvl w:ilvl="3">
      <w:start w:val="1"/>
      <w:numFmt w:val="decimal"/>
      <w:lvlText w:val="%1.%2.%3.%4"/>
      <w:lvlJc w:val="left"/>
      <w:pPr>
        <w:ind w:left="4074" w:hanging="720"/>
      </w:pPr>
      <w:rPr>
        <w:rFonts w:hint="default"/>
      </w:rPr>
    </w:lvl>
    <w:lvl w:ilvl="4">
      <w:start w:val="1"/>
      <w:numFmt w:val="decimal"/>
      <w:lvlText w:val="%1.%2.%3.%4.%5"/>
      <w:lvlJc w:val="left"/>
      <w:pPr>
        <w:ind w:left="5552" w:hanging="1080"/>
      </w:pPr>
      <w:rPr>
        <w:rFonts w:hint="default"/>
      </w:rPr>
    </w:lvl>
    <w:lvl w:ilvl="5">
      <w:start w:val="1"/>
      <w:numFmt w:val="decimal"/>
      <w:lvlText w:val="%1.%2.%3.%4.%5.%6"/>
      <w:lvlJc w:val="left"/>
      <w:pPr>
        <w:ind w:left="6670" w:hanging="1080"/>
      </w:pPr>
      <w:rPr>
        <w:rFonts w:hint="default"/>
      </w:rPr>
    </w:lvl>
    <w:lvl w:ilvl="6">
      <w:start w:val="1"/>
      <w:numFmt w:val="decimal"/>
      <w:lvlText w:val="%1.%2.%3.%4.%5.%6.%7"/>
      <w:lvlJc w:val="left"/>
      <w:pPr>
        <w:ind w:left="8148" w:hanging="1440"/>
      </w:pPr>
      <w:rPr>
        <w:rFonts w:hint="default"/>
      </w:rPr>
    </w:lvl>
    <w:lvl w:ilvl="7">
      <w:start w:val="1"/>
      <w:numFmt w:val="decimal"/>
      <w:lvlText w:val="%1.%2.%3.%4.%5.%6.%7.%8"/>
      <w:lvlJc w:val="left"/>
      <w:pPr>
        <w:ind w:left="9266" w:hanging="1440"/>
      </w:pPr>
      <w:rPr>
        <w:rFonts w:hint="default"/>
      </w:rPr>
    </w:lvl>
    <w:lvl w:ilvl="8">
      <w:start w:val="1"/>
      <w:numFmt w:val="decimal"/>
      <w:lvlText w:val="%1.%2.%3.%4.%5.%6.%7.%8.%9"/>
      <w:lvlJc w:val="left"/>
      <w:pPr>
        <w:ind w:left="10744" w:hanging="1800"/>
      </w:pPr>
      <w:rPr>
        <w:rFonts w:hint="default"/>
      </w:rPr>
    </w:lvl>
  </w:abstractNum>
  <w:abstractNum w:abstractNumId="18" w15:restartNumberingAfterBreak="0">
    <w:nsid w:val="2A937A07"/>
    <w:multiLevelType w:val="multilevel"/>
    <w:tmpl w:val="7E3C2EA8"/>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9" w15:restartNumberingAfterBreak="0">
    <w:nsid w:val="2BBB592D"/>
    <w:multiLevelType w:val="hybridMultilevel"/>
    <w:tmpl w:val="AD180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7B509E"/>
    <w:multiLevelType w:val="multilevel"/>
    <w:tmpl w:val="2098B4BE"/>
    <w:lvl w:ilvl="0">
      <w:start w:val="29"/>
      <w:numFmt w:val="decimal"/>
      <w:lvlText w:val="%1"/>
      <w:lvlJc w:val="left"/>
      <w:pPr>
        <w:ind w:left="730" w:hanging="730"/>
      </w:pPr>
      <w:rPr>
        <w:rFonts w:hint="default"/>
      </w:rPr>
    </w:lvl>
    <w:lvl w:ilvl="1">
      <w:start w:val="2"/>
      <w:numFmt w:val="decimal"/>
      <w:lvlText w:val="%1.%2"/>
      <w:lvlJc w:val="left"/>
      <w:pPr>
        <w:ind w:left="1660" w:hanging="730"/>
      </w:pPr>
      <w:rPr>
        <w:rFonts w:hint="default"/>
      </w:rPr>
    </w:lvl>
    <w:lvl w:ilvl="2">
      <w:start w:val="10"/>
      <w:numFmt w:val="decimal"/>
      <w:lvlText w:val="%1.%2.%3"/>
      <w:lvlJc w:val="left"/>
      <w:pPr>
        <w:ind w:left="2590" w:hanging="730"/>
      </w:pPr>
      <w:rPr>
        <w:rFonts w:hint="default"/>
      </w:rPr>
    </w:lvl>
    <w:lvl w:ilvl="3">
      <w:start w:val="1"/>
      <w:numFmt w:val="decimal"/>
      <w:lvlText w:val="%1.%2.%3.%4"/>
      <w:lvlJc w:val="left"/>
      <w:pPr>
        <w:ind w:left="3520" w:hanging="73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5730" w:hanging="108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7950" w:hanging="1440"/>
      </w:pPr>
      <w:rPr>
        <w:rFonts w:hint="default"/>
      </w:rPr>
    </w:lvl>
    <w:lvl w:ilvl="8">
      <w:start w:val="1"/>
      <w:numFmt w:val="decimal"/>
      <w:lvlText w:val="%1.%2.%3.%4.%5.%6.%7.%8.%9"/>
      <w:lvlJc w:val="left"/>
      <w:pPr>
        <w:ind w:left="9240" w:hanging="1800"/>
      </w:pPr>
      <w:rPr>
        <w:rFonts w:hint="default"/>
      </w:rPr>
    </w:lvl>
  </w:abstractNum>
  <w:abstractNum w:abstractNumId="21" w15:restartNumberingAfterBreak="0">
    <w:nsid w:val="30515B25"/>
    <w:multiLevelType w:val="multilevel"/>
    <w:tmpl w:val="BB80A3C6"/>
    <w:lvl w:ilvl="0">
      <w:start w:val="11"/>
      <w:numFmt w:val="decimal"/>
      <w:lvlText w:val="%1"/>
      <w:lvlJc w:val="left"/>
      <w:pPr>
        <w:ind w:left="360" w:hanging="360"/>
      </w:pPr>
      <w:rPr>
        <w:b w:val="0"/>
        <w:i w:val="0"/>
        <w:strike w:val="0"/>
        <w:color w:val="000000"/>
        <w:sz w:val="22"/>
        <w:szCs w:val="22"/>
        <w:u w:val="none"/>
        <w:vertAlign w:val="baseline"/>
      </w:rPr>
    </w:lvl>
    <w:lvl w:ilvl="1">
      <w:start w:val="8"/>
      <w:numFmt w:val="decimal"/>
      <w:lvlText w:val="%1.%2"/>
      <w:lvlJc w:val="left"/>
      <w:pPr>
        <w:ind w:left="727" w:hanging="727"/>
      </w:pPr>
      <w:rPr>
        <w:b w:val="0"/>
        <w:i w:val="0"/>
        <w:strike w:val="0"/>
        <w:color w:val="000000"/>
        <w:sz w:val="22"/>
        <w:szCs w:val="22"/>
        <w:u w:val="none"/>
        <w:vertAlign w:val="baseline"/>
      </w:rPr>
    </w:lvl>
    <w:lvl w:ilvl="2">
      <w:start w:val="1"/>
      <w:numFmt w:val="decimal"/>
      <w:lvlText w:val="%1.%2.%3"/>
      <w:lvlJc w:val="left"/>
      <w:pPr>
        <w:ind w:left="2573" w:hanging="2573"/>
      </w:pPr>
      <w:rPr>
        <w:b w:val="0"/>
        <w:i w:val="0"/>
        <w:strike w:val="0"/>
        <w:color w:val="000000"/>
        <w:sz w:val="22"/>
        <w:szCs w:val="22"/>
        <w:u w:val="none"/>
        <w:vertAlign w:val="baseline"/>
      </w:rPr>
    </w:lvl>
    <w:lvl w:ilvl="3">
      <w:start w:val="1"/>
      <w:numFmt w:val="decimal"/>
      <w:lvlText w:val="%4"/>
      <w:lvlJc w:val="left"/>
      <w:pPr>
        <w:ind w:left="1815" w:hanging="1815"/>
      </w:pPr>
      <w:rPr>
        <w:b w:val="0"/>
        <w:i w:val="0"/>
        <w:strike w:val="0"/>
        <w:color w:val="000000"/>
        <w:sz w:val="22"/>
        <w:szCs w:val="22"/>
        <w:u w:val="none"/>
        <w:vertAlign w:val="baseline"/>
      </w:rPr>
    </w:lvl>
    <w:lvl w:ilvl="4">
      <w:start w:val="1"/>
      <w:numFmt w:val="lowerLetter"/>
      <w:lvlText w:val="%5"/>
      <w:lvlJc w:val="left"/>
      <w:pPr>
        <w:ind w:left="2535" w:hanging="2535"/>
      </w:pPr>
      <w:rPr>
        <w:b w:val="0"/>
        <w:i w:val="0"/>
        <w:strike w:val="0"/>
        <w:color w:val="000000"/>
        <w:sz w:val="22"/>
        <w:szCs w:val="22"/>
        <w:u w:val="none"/>
        <w:vertAlign w:val="baseline"/>
      </w:rPr>
    </w:lvl>
    <w:lvl w:ilvl="5">
      <w:start w:val="1"/>
      <w:numFmt w:val="lowerRoman"/>
      <w:lvlText w:val="%6"/>
      <w:lvlJc w:val="left"/>
      <w:pPr>
        <w:ind w:left="3255" w:hanging="3255"/>
      </w:pPr>
      <w:rPr>
        <w:b w:val="0"/>
        <w:i w:val="0"/>
        <w:strike w:val="0"/>
        <w:color w:val="000000"/>
        <w:sz w:val="22"/>
        <w:szCs w:val="22"/>
        <w:u w:val="none"/>
        <w:vertAlign w:val="baseline"/>
      </w:rPr>
    </w:lvl>
    <w:lvl w:ilvl="6">
      <w:start w:val="1"/>
      <w:numFmt w:val="decimal"/>
      <w:lvlText w:val="%7"/>
      <w:lvlJc w:val="left"/>
      <w:pPr>
        <w:ind w:left="3975" w:hanging="3975"/>
      </w:pPr>
      <w:rPr>
        <w:b w:val="0"/>
        <w:i w:val="0"/>
        <w:strike w:val="0"/>
        <w:color w:val="000000"/>
        <w:sz w:val="22"/>
        <w:szCs w:val="22"/>
        <w:u w:val="none"/>
        <w:vertAlign w:val="baseline"/>
      </w:rPr>
    </w:lvl>
    <w:lvl w:ilvl="7">
      <w:start w:val="1"/>
      <w:numFmt w:val="lowerLetter"/>
      <w:lvlText w:val="%8"/>
      <w:lvlJc w:val="left"/>
      <w:pPr>
        <w:ind w:left="4695" w:hanging="4695"/>
      </w:pPr>
      <w:rPr>
        <w:b w:val="0"/>
        <w:i w:val="0"/>
        <w:strike w:val="0"/>
        <w:color w:val="000000"/>
        <w:sz w:val="22"/>
        <w:szCs w:val="22"/>
        <w:u w:val="none"/>
        <w:vertAlign w:val="baseline"/>
      </w:rPr>
    </w:lvl>
    <w:lvl w:ilvl="8">
      <w:start w:val="1"/>
      <w:numFmt w:val="lowerRoman"/>
      <w:lvlText w:val="%9"/>
      <w:lvlJc w:val="left"/>
      <w:pPr>
        <w:ind w:left="5415" w:hanging="5415"/>
      </w:pPr>
      <w:rPr>
        <w:b w:val="0"/>
        <w:i w:val="0"/>
        <w:strike w:val="0"/>
        <w:color w:val="000000"/>
        <w:sz w:val="22"/>
        <w:szCs w:val="22"/>
        <w:u w:val="none"/>
        <w:vertAlign w:val="baseline"/>
      </w:rPr>
    </w:lvl>
  </w:abstractNum>
  <w:abstractNum w:abstractNumId="22" w15:restartNumberingAfterBreak="0">
    <w:nsid w:val="306144F0"/>
    <w:multiLevelType w:val="multilevel"/>
    <w:tmpl w:val="BF2C9E88"/>
    <w:lvl w:ilvl="0">
      <w:start w:val="1"/>
      <w:numFmt w:val="bullet"/>
      <w:lvlText w:val="●"/>
      <w:lvlJc w:val="left"/>
      <w:pPr>
        <w:ind w:left="401" w:hanging="401"/>
      </w:pPr>
      <w:rPr>
        <w:b w:val="0"/>
        <w:i w:val="0"/>
        <w:strike w:val="0"/>
        <w:color w:val="000000"/>
        <w:sz w:val="20"/>
        <w:szCs w:val="20"/>
        <w:u w:val="none"/>
        <w:vertAlign w:val="baseline"/>
      </w:rPr>
    </w:lvl>
    <w:lvl w:ilvl="1">
      <w:start w:val="1"/>
      <w:numFmt w:val="bullet"/>
      <w:lvlText w:val="o"/>
      <w:lvlJc w:val="left"/>
      <w:pPr>
        <w:ind w:left="1188" w:hanging="1188"/>
      </w:pPr>
      <w:rPr>
        <w:b w:val="0"/>
        <w:i w:val="0"/>
        <w:strike w:val="0"/>
        <w:color w:val="000000"/>
        <w:sz w:val="20"/>
        <w:szCs w:val="20"/>
        <w:u w:val="none"/>
        <w:vertAlign w:val="baseline"/>
      </w:rPr>
    </w:lvl>
    <w:lvl w:ilvl="2">
      <w:start w:val="1"/>
      <w:numFmt w:val="bullet"/>
      <w:lvlText w:val="▪"/>
      <w:lvlJc w:val="left"/>
      <w:pPr>
        <w:ind w:left="1908" w:hanging="1908"/>
      </w:pPr>
      <w:rPr>
        <w:b w:val="0"/>
        <w:i w:val="0"/>
        <w:strike w:val="0"/>
        <w:color w:val="000000"/>
        <w:sz w:val="20"/>
        <w:szCs w:val="20"/>
        <w:u w:val="none"/>
        <w:vertAlign w:val="baseline"/>
      </w:rPr>
    </w:lvl>
    <w:lvl w:ilvl="3">
      <w:start w:val="1"/>
      <w:numFmt w:val="bullet"/>
      <w:lvlText w:val="•"/>
      <w:lvlJc w:val="left"/>
      <w:pPr>
        <w:ind w:left="2628" w:hanging="2628"/>
      </w:pPr>
      <w:rPr>
        <w:b w:val="0"/>
        <w:i w:val="0"/>
        <w:strike w:val="0"/>
        <w:color w:val="000000"/>
        <w:sz w:val="20"/>
        <w:szCs w:val="20"/>
        <w:u w:val="none"/>
        <w:vertAlign w:val="baseline"/>
      </w:rPr>
    </w:lvl>
    <w:lvl w:ilvl="4">
      <w:start w:val="1"/>
      <w:numFmt w:val="bullet"/>
      <w:lvlText w:val="o"/>
      <w:lvlJc w:val="left"/>
      <w:pPr>
        <w:ind w:left="3348" w:hanging="3348"/>
      </w:pPr>
      <w:rPr>
        <w:b w:val="0"/>
        <w:i w:val="0"/>
        <w:strike w:val="0"/>
        <w:color w:val="000000"/>
        <w:sz w:val="20"/>
        <w:szCs w:val="20"/>
        <w:u w:val="none"/>
        <w:vertAlign w:val="baseline"/>
      </w:rPr>
    </w:lvl>
    <w:lvl w:ilvl="5">
      <w:start w:val="1"/>
      <w:numFmt w:val="bullet"/>
      <w:lvlText w:val="▪"/>
      <w:lvlJc w:val="left"/>
      <w:pPr>
        <w:ind w:left="4068" w:hanging="4068"/>
      </w:pPr>
      <w:rPr>
        <w:b w:val="0"/>
        <w:i w:val="0"/>
        <w:strike w:val="0"/>
        <w:color w:val="000000"/>
        <w:sz w:val="20"/>
        <w:szCs w:val="20"/>
        <w:u w:val="none"/>
        <w:vertAlign w:val="baseline"/>
      </w:rPr>
    </w:lvl>
    <w:lvl w:ilvl="6">
      <w:start w:val="1"/>
      <w:numFmt w:val="bullet"/>
      <w:lvlText w:val="•"/>
      <w:lvlJc w:val="left"/>
      <w:pPr>
        <w:ind w:left="4788" w:hanging="4788"/>
      </w:pPr>
      <w:rPr>
        <w:b w:val="0"/>
        <w:i w:val="0"/>
        <w:strike w:val="0"/>
        <w:color w:val="000000"/>
        <w:sz w:val="20"/>
        <w:szCs w:val="20"/>
        <w:u w:val="none"/>
        <w:vertAlign w:val="baseline"/>
      </w:rPr>
    </w:lvl>
    <w:lvl w:ilvl="7">
      <w:start w:val="1"/>
      <w:numFmt w:val="bullet"/>
      <w:lvlText w:val="o"/>
      <w:lvlJc w:val="left"/>
      <w:pPr>
        <w:ind w:left="5508" w:hanging="5508"/>
      </w:pPr>
      <w:rPr>
        <w:b w:val="0"/>
        <w:i w:val="0"/>
        <w:strike w:val="0"/>
        <w:color w:val="000000"/>
        <w:sz w:val="20"/>
        <w:szCs w:val="20"/>
        <w:u w:val="none"/>
        <w:vertAlign w:val="baseline"/>
      </w:rPr>
    </w:lvl>
    <w:lvl w:ilvl="8">
      <w:start w:val="1"/>
      <w:numFmt w:val="bullet"/>
      <w:lvlText w:val="▪"/>
      <w:lvlJc w:val="left"/>
      <w:pPr>
        <w:ind w:left="6228" w:hanging="6228"/>
      </w:pPr>
      <w:rPr>
        <w:b w:val="0"/>
        <w:i w:val="0"/>
        <w:strike w:val="0"/>
        <w:color w:val="000000"/>
        <w:sz w:val="20"/>
        <w:szCs w:val="20"/>
        <w:u w:val="none"/>
        <w:vertAlign w:val="baseline"/>
      </w:rPr>
    </w:lvl>
  </w:abstractNum>
  <w:abstractNum w:abstractNumId="23" w15:restartNumberingAfterBreak="0">
    <w:nsid w:val="30BF572D"/>
    <w:multiLevelType w:val="multilevel"/>
    <w:tmpl w:val="430A6D46"/>
    <w:lvl w:ilvl="0">
      <w:start w:val="1"/>
      <w:numFmt w:val="bullet"/>
      <w:lvlText w:val="●"/>
      <w:lvlJc w:val="left"/>
      <w:pPr>
        <w:ind w:left="2213" w:hanging="2213"/>
      </w:pPr>
      <w:rPr>
        <w:b w:val="0"/>
        <w:i w:val="0"/>
        <w:strike w:val="0"/>
        <w:color w:val="000000"/>
        <w:sz w:val="22"/>
        <w:szCs w:val="22"/>
        <w:u w:val="none"/>
        <w:vertAlign w:val="baseline"/>
      </w:rPr>
    </w:lvl>
    <w:lvl w:ilvl="1">
      <w:start w:val="1"/>
      <w:numFmt w:val="lowerLetter"/>
      <w:lvlText w:val="%2."/>
      <w:lvlJc w:val="left"/>
      <w:pPr>
        <w:ind w:left="3293" w:hanging="3293"/>
      </w:pPr>
      <w:rPr>
        <w:b w:val="0"/>
        <w:i w:val="0"/>
        <w:strike w:val="0"/>
        <w:color w:val="000000"/>
        <w:sz w:val="22"/>
        <w:szCs w:val="22"/>
        <w:u w:val="none"/>
        <w:vertAlign w:val="baseline"/>
      </w:rPr>
    </w:lvl>
    <w:lvl w:ilvl="2">
      <w:start w:val="1"/>
      <w:numFmt w:val="lowerRoman"/>
      <w:lvlText w:val="%3"/>
      <w:lvlJc w:val="left"/>
      <w:pPr>
        <w:ind w:left="2535" w:hanging="2535"/>
      </w:pPr>
      <w:rPr>
        <w:b w:val="0"/>
        <w:i w:val="0"/>
        <w:strike w:val="0"/>
        <w:color w:val="000000"/>
        <w:sz w:val="22"/>
        <w:szCs w:val="22"/>
        <w:u w:val="none"/>
        <w:vertAlign w:val="baseline"/>
      </w:rPr>
    </w:lvl>
    <w:lvl w:ilvl="3">
      <w:start w:val="1"/>
      <w:numFmt w:val="decimal"/>
      <w:lvlText w:val="%4"/>
      <w:lvlJc w:val="left"/>
      <w:pPr>
        <w:ind w:left="3255" w:hanging="3255"/>
      </w:pPr>
      <w:rPr>
        <w:b w:val="0"/>
        <w:i w:val="0"/>
        <w:strike w:val="0"/>
        <w:color w:val="000000"/>
        <w:sz w:val="22"/>
        <w:szCs w:val="22"/>
        <w:u w:val="none"/>
        <w:vertAlign w:val="baseline"/>
      </w:rPr>
    </w:lvl>
    <w:lvl w:ilvl="4">
      <w:start w:val="1"/>
      <w:numFmt w:val="lowerLetter"/>
      <w:lvlText w:val="%5"/>
      <w:lvlJc w:val="left"/>
      <w:pPr>
        <w:ind w:left="3975" w:hanging="3975"/>
      </w:pPr>
      <w:rPr>
        <w:b w:val="0"/>
        <w:i w:val="0"/>
        <w:strike w:val="0"/>
        <w:color w:val="000000"/>
        <w:sz w:val="22"/>
        <w:szCs w:val="22"/>
        <w:u w:val="none"/>
        <w:vertAlign w:val="baseline"/>
      </w:rPr>
    </w:lvl>
    <w:lvl w:ilvl="5">
      <w:start w:val="1"/>
      <w:numFmt w:val="lowerRoman"/>
      <w:lvlText w:val="%6"/>
      <w:lvlJc w:val="left"/>
      <w:pPr>
        <w:ind w:left="4695" w:hanging="4695"/>
      </w:pPr>
      <w:rPr>
        <w:b w:val="0"/>
        <w:i w:val="0"/>
        <w:strike w:val="0"/>
        <w:color w:val="000000"/>
        <w:sz w:val="22"/>
        <w:szCs w:val="22"/>
        <w:u w:val="none"/>
        <w:vertAlign w:val="baseline"/>
      </w:rPr>
    </w:lvl>
    <w:lvl w:ilvl="6">
      <w:start w:val="1"/>
      <w:numFmt w:val="decimal"/>
      <w:lvlText w:val="%7"/>
      <w:lvlJc w:val="left"/>
      <w:pPr>
        <w:ind w:left="5415" w:hanging="5415"/>
      </w:pPr>
      <w:rPr>
        <w:b w:val="0"/>
        <w:i w:val="0"/>
        <w:strike w:val="0"/>
        <w:color w:val="000000"/>
        <w:sz w:val="22"/>
        <w:szCs w:val="22"/>
        <w:u w:val="none"/>
        <w:vertAlign w:val="baseline"/>
      </w:rPr>
    </w:lvl>
    <w:lvl w:ilvl="7">
      <w:start w:val="1"/>
      <w:numFmt w:val="lowerLetter"/>
      <w:lvlText w:val="%8"/>
      <w:lvlJc w:val="left"/>
      <w:pPr>
        <w:ind w:left="6135" w:hanging="6135"/>
      </w:pPr>
      <w:rPr>
        <w:b w:val="0"/>
        <w:i w:val="0"/>
        <w:strike w:val="0"/>
        <w:color w:val="000000"/>
        <w:sz w:val="22"/>
        <w:szCs w:val="22"/>
        <w:u w:val="none"/>
        <w:vertAlign w:val="baseline"/>
      </w:rPr>
    </w:lvl>
    <w:lvl w:ilvl="8">
      <w:start w:val="1"/>
      <w:numFmt w:val="lowerRoman"/>
      <w:lvlText w:val="%9"/>
      <w:lvlJc w:val="left"/>
      <w:pPr>
        <w:ind w:left="6855" w:hanging="6855"/>
      </w:pPr>
      <w:rPr>
        <w:b w:val="0"/>
        <w:i w:val="0"/>
        <w:strike w:val="0"/>
        <w:color w:val="000000"/>
        <w:sz w:val="22"/>
        <w:szCs w:val="22"/>
        <w:u w:val="none"/>
        <w:vertAlign w:val="baseline"/>
      </w:rPr>
    </w:lvl>
  </w:abstractNum>
  <w:abstractNum w:abstractNumId="24" w15:restartNumberingAfterBreak="0">
    <w:nsid w:val="30C65646"/>
    <w:multiLevelType w:val="multilevel"/>
    <w:tmpl w:val="F62480D2"/>
    <w:lvl w:ilvl="0">
      <w:start w:val="1"/>
      <w:numFmt w:val="bullet"/>
      <w:lvlText w:val="●"/>
      <w:lvlJc w:val="left"/>
      <w:pPr>
        <w:ind w:left="1853" w:hanging="1853"/>
      </w:pPr>
      <w:rPr>
        <w:b w:val="0"/>
        <w:i w:val="0"/>
        <w:strike w:val="0"/>
        <w:color w:val="000000"/>
        <w:sz w:val="22"/>
        <w:szCs w:val="22"/>
        <w:u w:val="none"/>
        <w:vertAlign w:val="baseline"/>
      </w:rPr>
    </w:lvl>
    <w:lvl w:ilvl="1">
      <w:start w:val="1"/>
      <w:numFmt w:val="bullet"/>
      <w:lvlText w:val="o"/>
      <w:lvlJc w:val="left"/>
      <w:pPr>
        <w:ind w:left="1455" w:hanging="1455"/>
      </w:pPr>
      <w:rPr>
        <w:b w:val="0"/>
        <w:i w:val="0"/>
        <w:strike w:val="0"/>
        <w:color w:val="000000"/>
        <w:sz w:val="22"/>
        <w:szCs w:val="22"/>
        <w:u w:val="none"/>
        <w:vertAlign w:val="baseline"/>
      </w:rPr>
    </w:lvl>
    <w:lvl w:ilvl="2">
      <w:start w:val="1"/>
      <w:numFmt w:val="bullet"/>
      <w:lvlText w:val="▪"/>
      <w:lvlJc w:val="left"/>
      <w:pPr>
        <w:ind w:left="2175" w:hanging="2175"/>
      </w:pPr>
      <w:rPr>
        <w:b w:val="0"/>
        <w:i w:val="0"/>
        <w:strike w:val="0"/>
        <w:color w:val="000000"/>
        <w:sz w:val="22"/>
        <w:szCs w:val="22"/>
        <w:u w:val="none"/>
        <w:vertAlign w:val="baseline"/>
      </w:rPr>
    </w:lvl>
    <w:lvl w:ilvl="3">
      <w:start w:val="1"/>
      <w:numFmt w:val="bullet"/>
      <w:lvlText w:val="•"/>
      <w:lvlJc w:val="left"/>
      <w:pPr>
        <w:ind w:left="2895" w:hanging="2895"/>
      </w:pPr>
      <w:rPr>
        <w:b w:val="0"/>
        <w:i w:val="0"/>
        <w:strike w:val="0"/>
        <w:color w:val="000000"/>
        <w:sz w:val="22"/>
        <w:szCs w:val="22"/>
        <w:u w:val="none"/>
        <w:vertAlign w:val="baseline"/>
      </w:rPr>
    </w:lvl>
    <w:lvl w:ilvl="4">
      <w:start w:val="1"/>
      <w:numFmt w:val="bullet"/>
      <w:lvlText w:val="o"/>
      <w:lvlJc w:val="left"/>
      <w:pPr>
        <w:ind w:left="3615" w:hanging="3615"/>
      </w:pPr>
      <w:rPr>
        <w:b w:val="0"/>
        <w:i w:val="0"/>
        <w:strike w:val="0"/>
        <w:color w:val="000000"/>
        <w:sz w:val="22"/>
        <w:szCs w:val="22"/>
        <w:u w:val="none"/>
        <w:vertAlign w:val="baseline"/>
      </w:rPr>
    </w:lvl>
    <w:lvl w:ilvl="5">
      <w:start w:val="1"/>
      <w:numFmt w:val="bullet"/>
      <w:lvlText w:val="▪"/>
      <w:lvlJc w:val="left"/>
      <w:pPr>
        <w:ind w:left="4335" w:hanging="4335"/>
      </w:pPr>
      <w:rPr>
        <w:b w:val="0"/>
        <w:i w:val="0"/>
        <w:strike w:val="0"/>
        <w:color w:val="000000"/>
        <w:sz w:val="22"/>
        <w:szCs w:val="22"/>
        <w:u w:val="none"/>
        <w:vertAlign w:val="baseline"/>
      </w:rPr>
    </w:lvl>
    <w:lvl w:ilvl="6">
      <w:start w:val="1"/>
      <w:numFmt w:val="bullet"/>
      <w:lvlText w:val="•"/>
      <w:lvlJc w:val="left"/>
      <w:pPr>
        <w:ind w:left="5055" w:hanging="5055"/>
      </w:pPr>
      <w:rPr>
        <w:b w:val="0"/>
        <w:i w:val="0"/>
        <w:strike w:val="0"/>
        <w:color w:val="000000"/>
        <w:sz w:val="22"/>
        <w:szCs w:val="22"/>
        <w:u w:val="none"/>
        <w:vertAlign w:val="baseline"/>
      </w:rPr>
    </w:lvl>
    <w:lvl w:ilvl="7">
      <w:start w:val="1"/>
      <w:numFmt w:val="bullet"/>
      <w:lvlText w:val="o"/>
      <w:lvlJc w:val="left"/>
      <w:pPr>
        <w:ind w:left="5775" w:hanging="5775"/>
      </w:pPr>
      <w:rPr>
        <w:b w:val="0"/>
        <w:i w:val="0"/>
        <w:strike w:val="0"/>
        <w:color w:val="000000"/>
        <w:sz w:val="22"/>
        <w:szCs w:val="22"/>
        <w:u w:val="none"/>
        <w:vertAlign w:val="baseline"/>
      </w:rPr>
    </w:lvl>
    <w:lvl w:ilvl="8">
      <w:start w:val="1"/>
      <w:numFmt w:val="bullet"/>
      <w:lvlText w:val="▪"/>
      <w:lvlJc w:val="left"/>
      <w:pPr>
        <w:ind w:left="6495" w:hanging="6495"/>
      </w:pPr>
      <w:rPr>
        <w:b w:val="0"/>
        <w:i w:val="0"/>
        <w:strike w:val="0"/>
        <w:color w:val="000000"/>
        <w:sz w:val="22"/>
        <w:szCs w:val="22"/>
        <w:u w:val="none"/>
        <w:vertAlign w:val="baseline"/>
      </w:rPr>
    </w:lvl>
  </w:abstractNum>
  <w:abstractNum w:abstractNumId="25" w15:restartNumberingAfterBreak="0">
    <w:nsid w:val="31D20081"/>
    <w:multiLevelType w:val="multilevel"/>
    <w:tmpl w:val="EECEF8AC"/>
    <w:lvl w:ilvl="0">
      <w:start w:val="1"/>
      <w:numFmt w:val="decimal"/>
      <w:lvlText w:val="%1)"/>
      <w:lvlJc w:val="left"/>
      <w:pPr>
        <w:ind w:left="1838" w:hanging="1838"/>
      </w:pPr>
      <w:rPr>
        <w:b w:val="0"/>
        <w:i w:val="0"/>
        <w:strike w:val="0"/>
        <w:color w:val="000000"/>
        <w:sz w:val="22"/>
        <w:szCs w:val="22"/>
        <w:u w:val="none"/>
        <w:vertAlign w:val="baseline"/>
      </w:rPr>
    </w:lvl>
    <w:lvl w:ilvl="1">
      <w:start w:val="1"/>
      <w:numFmt w:val="bullet"/>
      <w:lvlText w:val="●"/>
      <w:lvlJc w:val="left"/>
      <w:pPr>
        <w:ind w:left="1853" w:hanging="1853"/>
      </w:pPr>
      <w:rPr>
        <w:b w:val="0"/>
        <w:i w:val="0"/>
        <w:strike w:val="0"/>
        <w:color w:val="000000"/>
        <w:sz w:val="22"/>
        <w:szCs w:val="22"/>
        <w:u w:val="none"/>
        <w:vertAlign w:val="baseline"/>
      </w:rPr>
    </w:lvl>
    <w:lvl w:ilvl="2">
      <w:start w:val="1"/>
      <w:numFmt w:val="bullet"/>
      <w:lvlText w:val="▪"/>
      <w:lvlJc w:val="left"/>
      <w:pPr>
        <w:ind w:left="1455" w:hanging="1455"/>
      </w:pPr>
      <w:rPr>
        <w:b w:val="0"/>
        <w:i w:val="0"/>
        <w:strike w:val="0"/>
        <w:color w:val="000000"/>
        <w:sz w:val="22"/>
        <w:szCs w:val="22"/>
        <w:u w:val="none"/>
        <w:vertAlign w:val="baseline"/>
      </w:rPr>
    </w:lvl>
    <w:lvl w:ilvl="3">
      <w:start w:val="1"/>
      <w:numFmt w:val="bullet"/>
      <w:lvlText w:val="•"/>
      <w:lvlJc w:val="left"/>
      <w:pPr>
        <w:ind w:left="2175" w:hanging="2175"/>
      </w:pPr>
      <w:rPr>
        <w:b w:val="0"/>
        <w:i w:val="0"/>
        <w:strike w:val="0"/>
        <w:color w:val="000000"/>
        <w:sz w:val="22"/>
        <w:szCs w:val="22"/>
        <w:u w:val="none"/>
        <w:vertAlign w:val="baseline"/>
      </w:rPr>
    </w:lvl>
    <w:lvl w:ilvl="4">
      <w:start w:val="1"/>
      <w:numFmt w:val="bullet"/>
      <w:lvlText w:val="o"/>
      <w:lvlJc w:val="left"/>
      <w:pPr>
        <w:ind w:left="2895" w:hanging="2895"/>
      </w:pPr>
      <w:rPr>
        <w:b w:val="0"/>
        <w:i w:val="0"/>
        <w:strike w:val="0"/>
        <w:color w:val="000000"/>
        <w:sz w:val="22"/>
        <w:szCs w:val="22"/>
        <w:u w:val="none"/>
        <w:vertAlign w:val="baseline"/>
      </w:rPr>
    </w:lvl>
    <w:lvl w:ilvl="5">
      <w:start w:val="1"/>
      <w:numFmt w:val="bullet"/>
      <w:lvlText w:val="▪"/>
      <w:lvlJc w:val="left"/>
      <w:pPr>
        <w:ind w:left="3615" w:hanging="3615"/>
      </w:pPr>
      <w:rPr>
        <w:b w:val="0"/>
        <w:i w:val="0"/>
        <w:strike w:val="0"/>
        <w:color w:val="000000"/>
        <w:sz w:val="22"/>
        <w:szCs w:val="22"/>
        <w:u w:val="none"/>
        <w:vertAlign w:val="baseline"/>
      </w:rPr>
    </w:lvl>
    <w:lvl w:ilvl="6">
      <w:start w:val="1"/>
      <w:numFmt w:val="bullet"/>
      <w:lvlText w:val="•"/>
      <w:lvlJc w:val="left"/>
      <w:pPr>
        <w:ind w:left="4335" w:hanging="4335"/>
      </w:pPr>
      <w:rPr>
        <w:b w:val="0"/>
        <w:i w:val="0"/>
        <w:strike w:val="0"/>
        <w:color w:val="000000"/>
        <w:sz w:val="22"/>
        <w:szCs w:val="22"/>
        <w:u w:val="none"/>
        <w:vertAlign w:val="baseline"/>
      </w:rPr>
    </w:lvl>
    <w:lvl w:ilvl="7">
      <w:start w:val="1"/>
      <w:numFmt w:val="bullet"/>
      <w:lvlText w:val="o"/>
      <w:lvlJc w:val="left"/>
      <w:pPr>
        <w:ind w:left="5055" w:hanging="5055"/>
      </w:pPr>
      <w:rPr>
        <w:b w:val="0"/>
        <w:i w:val="0"/>
        <w:strike w:val="0"/>
        <w:color w:val="000000"/>
        <w:sz w:val="22"/>
        <w:szCs w:val="22"/>
        <w:u w:val="none"/>
        <w:vertAlign w:val="baseline"/>
      </w:rPr>
    </w:lvl>
    <w:lvl w:ilvl="8">
      <w:start w:val="1"/>
      <w:numFmt w:val="bullet"/>
      <w:lvlText w:val="▪"/>
      <w:lvlJc w:val="left"/>
      <w:pPr>
        <w:ind w:left="5775" w:hanging="5775"/>
      </w:pPr>
      <w:rPr>
        <w:b w:val="0"/>
        <w:i w:val="0"/>
        <w:strike w:val="0"/>
        <w:color w:val="000000"/>
        <w:sz w:val="22"/>
        <w:szCs w:val="22"/>
        <w:u w:val="none"/>
        <w:vertAlign w:val="baseline"/>
      </w:rPr>
    </w:lvl>
  </w:abstractNum>
  <w:abstractNum w:abstractNumId="26" w15:restartNumberingAfterBreak="0">
    <w:nsid w:val="320A7627"/>
    <w:multiLevelType w:val="multilevel"/>
    <w:tmpl w:val="0CB275D4"/>
    <w:lvl w:ilvl="0">
      <w:start w:val="1"/>
      <w:numFmt w:val="bullet"/>
      <w:lvlText w:val="●"/>
      <w:lvlJc w:val="left"/>
      <w:pPr>
        <w:ind w:left="362" w:hanging="362"/>
      </w:pPr>
      <w:rPr>
        <w:b w:val="0"/>
        <w:i w:val="0"/>
        <w:strike w:val="0"/>
        <w:color w:val="000000"/>
        <w:sz w:val="20"/>
        <w:szCs w:val="20"/>
        <w:u w:val="none"/>
        <w:vertAlign w:val="baseline"/>
      </w:rPr>
    </w:lvl>
    <w:lvl w:ilvl="1">
      <w:start w:val="1"/>
      <w:numFmt w:val="bullet"/>
      <w:lvlText w:val="o"/>
      <w:lvlJc w:val="left"/>
      <w:pPr>
        <w:ind w:left="1188" w:hanging="1188"/>
      </w:pPr>
      <w:rPr>
        <w:b w:val="0"/>
        <w:i w:val="0"/>
        <w:strike w:val="0"/>
        <w:color w:val="000000"/>
        <w:sz w:val="20"/>
        <w:szCs w:val="20"/>
        <w:u w:val="none"/>
        <w:vertAlign w:val="baseline"/>
      </w:rPr>
    </w:lvl>
    <w:lvl w:ilvl="2">
      <w:start w:val="1"/>
      <w:numFmt w:val="bullet"/>
      <w:lvlText w:val="▪"/>
      <w:lvlJc w:val="left"/>
      <w:pPr>
        <w:ind w:left="1908" w:hanging="1908"/>
      </w:pPr>
      <w:rPr>
        <w:b w:val="0"/>
        <w:i w:val="0"/>
        <w:strike w:val="0"/>
        <w:color w:val="000000"/>
        <w:sz w:val="20"/>
        <w:szCs w:val="20"/>
        <w:u w:val="none"/>
        <w:vertAlign w:val="baseline"/>
      </w:rPr>
    </w:lvl>
    <w:lvl w:ilvl="3">
      <w:start w:val="1"/>
      <w:numFmt w:val="bullet"/>
      <w:lvlText w:val="•"/>
      <w:lvlJc w:val="left"/>
      <w:pPr>
        <w:ind w:left="2628" w:hanging="2628"/>
      </w:pPr>
      <w:rPr>
        <w:b w:val="0"/>
        <w:i w:val="0"/>
        <w:strike w:val="0"/>
        <w:color w:val="000000"/>
        <w:sz w:val="20"/>
        <w:szCs w:val="20"/>
        <w:u w:val="none"/>
        <w:vertAlign w:val="baseline"/>
      </w:rPr>
    </w:lvl>
    <w:lvl w:ilvl="4">
      <w:start w:val="1"/>
      <w:numFmt w:val="bullet"/>
      <w:lvlText w:val="o"/>
      <w:lvlJc w:val="left"/>
      <w:pPr>
        <w:ind w:left="3348" w:hanging="3348"/>
      </w:pPr>
      <w:rPr>
        <w:b w:val="0"/>
        <w:i w:val="0"/>
        <w:strike w:val="0"/>
        <w:color w:val="000000"/>
        <w:sz w:val="20"/>
        <w:szCs w:val="20"/>
        <w:u w:val="none"/>
        <w:vertAlign w:val="baseline"/>
      </w:rPr>
    </w:lvl>
    <w:lvl w:ilvl="5">
      <w:start w:val="1"/>
      <w:numFmt w:val="bullet"/>
      <w:lvlText w:val="▪"/>
      <w:lvlJc w:val="left"/>
      <w:pPr>
        <w:ind w:left="4068" w:hanging="4068"/>
      </w:pPr>
      <w:rPr>
        <w:b w:val="0"/>
        <w:i w:val="0"/>
        <w:strike w:val="0"/>
        <w:color w:val="000000"/>
        <w:sz w:val="20"/>
        <w:szCs w:val="20"/>
        <w:u w:val="none"/>
        <w:vertAlign w:val="baseline"/>
      </w:rPr>
    </w:lvl>
    <w:lvl w:ilvl="6">
      <w:start w:val="1"/>
      <w:numFmt w:val="bullet"/>
      <w:lvlText w:val="•"/>
      <w:lvlJc w:val="left"/>
      <w:pPr>
        <w:ind w:left="4788" w:hanging="4788"/>
      </w:pPr>
      <w:rPr>
        <w:b w:val="0"/>
        <w:i w:val="0"/>
        <w:strike w:val="0"/>
        <w:color w:val="000000"/>
        <w:sz w:val="20"/>
        <w:szCs w:val="20"/>
        <w:u w:val="none"/>
        <w:vertAlign w:val="baseline"/>
      </w:rPr>
    </w:lvl>
    <w:lvl w:ilvl="7">
      <w:start w:val="1"/>
      <w:numFmt w:val="bullet"/>
      <w:lvlText w:val="o"/>
      <w:lvlJc w:val="left"/>
      <w:pPr>
        <w:ind w:left="5508" w:hanging="5508"/>
      </w:pPr>
      <w:rPr>
        <w:b w:val="0"/>
        <w:i w:val="0"/>
        <w:strike w:val="0"/>
        <w:color w:val="000000"/>
        <w:sz w:val="20"/>
        <w:szCs w:val="20"/>
        <w:u w:val="none"/>
        <w:vertAlign w:val="baseline"/>
      </w:rPr>
    </w:lvl>
    <w:lvl w:ilvl="8">
      <w:start w:val="1"/>
      <w:numFmt w:val="bullet"/>
      <w:lvlText w:val="▪"/>
      <w:lvlJc w:val="left"/>
      <w:pPr>
        <w:ind w:left="6228" w:hanging="6228"/>
      </w:pPr>
      <w:rPr>
        <w:b w:val="0"/>
        <w:i w:val="0"/>
        <w:strike w:val="0"/>
        <w:color w:val="000000"/>
        <w:sz w:val="20"/>
        <w:szCs w:val="20"/>
        <w:u w:val="none"/>
        <w:vertAlign w:val="baseline"/>
      </w:rPr>
    </w:lvl>
  </w:abstractNum>
  <w:abstractNum w:abstractNumId="27" w15:restartNumberingAfterBreak="0">
    <w:nsid w:val="32510238"/>
    <w:multiLevelType w:val="multilevel"/>
    <w:tmpl w:val="82B60858"/>
    <w:lvl w:ilvl="0">
      <w:start w:val="1"/>
      <w:numFmt w:val="lowerLetter"/>
      <w:lvlText w:val="(%1)"/>
      <w:lvlJc w:val="left"/>
      <w:pPr>
        <w:ind w:left="2573" w:hanging="2573"/>
      </w:pPr>
      <w:rPr>
        <w:b w:val="0"/>
        <w:i w:val="0"/>
        <w:strike w:val="0"/>
        <w:color w:val="000000"/>
        <w:sz w:val="22"/>
        <w:szCs w:val="22"/>
        <w:u w:val="none"/>
        <w:vertAlign w:val="baseline"/>
      </w:rPr>
    </w:lvl>
    <w:lvl w:ilvl="1">
      <w:start w:val="1"/>
      <w:numFmt w:val="lowerLetter"/>
      <w:lvlText w:val="%2"/>
      <w:lvlJc w:val="left"/>
      <w:pPr>
        <w:ind w:left="1815" w:hanging="1815"/>
      </w:pPr>
      <w:rPr>
        <w:b w:val="0"/>
        <w:i w:val="0"/>
        <w:strike w:val="0"/>
        <w:color w:val="000000"/>
        <w:sz w:val="22"/>
        <w:szCs w:val="22"/>
        <w:u w:val="none"/>
        <w:vertAlign w:val="baseline"/>
      </w:rPr>
    </w:lvl>
    <w:lvl w:ilvl="2">
      <w:start w:val="1"/>
      <w:numFmt w:val="lowerRoman"/>
      <w:lvlText w:val="%3"/>
      <w:lvlJc w:val="left"/>
      <w:pPr>
        <w:ind w:left="2535" w:hanging="2535"/>
      </w:pPr>
      <w:rPr>
        <w:b w:val="0"/>
        <w:i w:val="0"/>
        <w:strike w:val="0"/>
        <w:color w:val="000000"/>
        <w:sz w:val="22"/>
        <w:szCs w:val="22"/>
        <w:u w:val="none"/>
        <w:vertAlign w:val="baseline"/>
      </w:rPr>
    </w:lvl>
    <w:lvl w:ilvl="3">
      <w:start w:val="1"/>
      <w:numFmt w:val="decimal"/>
      <w:lvlText w:val="%4"/>
      <w:lvlJc w:val="left"/>
      <w:pPr>
        <w:ind w:left="3255" w:hanging="3255"/>
      </w:pPr>
      <w:rPr>
        <w:b w:val="0"/>
        <w:i w:val="0"/>
        <w:strike w:val="0"/>
        <w:color w:val="000000"/>
        <w:sz w:val="22"/>
        <w:szCs w:val="22"/>
        <w:u w:val="none"/>
        <w:vertAlign w:val="baseline"/>
      </w:rPr>
    </w:lvl>
    <w:lvl w:ilvl="4">
      <w:start w:val="1"/>
      <w:numFmt w:val="lowerLetter"/>
      <w:lvlText w:val="%5"/>
      <w:lvlJc w:val="left"/>
      <w:pPr>
        <w:ind w:left="3975" w:hanging="3975"/>
      </w:pPr>
      <w:rPr>
        <w:b w:val="0"/>
        <w:i w:val="0"/>
        <w:strike w:val="0"/>
        <w:color w:val="000000"/>
        <w:sz w:val="22"/>
        <w:szCs w:val="22"/>
        <w:u w:val="none"/>
        <w:vertAlign w:val="baseline"/>
      </w:rPr>
    </w:lvl>
    <w:lvl w:ilvl="5">
      <w:start w:val="1"/>
      <w:numFmt w:val="lowerRoman"/>
      <w:lvlText w:val="%6"/>
      <w:lvlJc w:val="left"/>
      <w:pPr>
        <w:ind w:left="4695" w:hanging="4695"/>
      </w:pPr>
      <w:rPr>
        <w:b w:val="0"/>
        <w:i w:val="0"/>
        <w:strike w:val="0"/>
        <w:color w:val="000000"/>
        <w:sz w:val="22"/>
        <w:szCs w:val="22"/>
        <w:u w:val="none"/>
        <w:vertAlign w:val="baseline"/>
      </w:rPr>
    </w:lvl>
    <w:lvl w:ilvl="6">
      <w:start w:val="1"/>
      <w:numFmt w:val="decimal"/>
      <w:lvlText w:val="%7"/>
      <w:lvlJc w:val="left"/>
      <w:pPr>
        <w:ind w:left="5415" w:hanging="5415"/>
      </w:pPr>
      <w:rPr>
        <w:b w:val="0"/>
        <w:i w:val="0"/>
        <w:strike w:val="0"/>
        <w:color w:val="000000"/>
        <w:sz w:val="22"/>
        <w:szCs w:val="22"/>
        <w:u w:val="none"/>
        <w:vertAlign w:val="baseline"/>
      </w:rPr>
    </w:lvl>
    <w:lvl w:ilvl="7">
      <w:start w:val="1"/>
      <w:numFmt w:val="lowerLetter"/>
      <w:lvlText w:val="%8"/>
      <w:lvlJc w:val="left"/>
      <w:pPr>
        <w:ind w:left="6135" w:hanging="6135"/>
      </w:pPr>
      <w:rPr>
        <w:b w:val="0"/>
        <w:i w:val="0"/>
        <w:strike w:val="0"/>
        <w:color w:val="000000"/>
        <w:sz w:val="22"/>
        <w:szCs w:val="22"/>
        <w:u w:val="none"/>
        <w:vertAlign w:val="baseline"/>
      </w:rPr>
    </w:lvl>
    <w:lvl w:ilvl="8">
      <w:start w:val="1"/>
      <w:numFmt w:val="lowerRoman"/>
      <w:lvlText w:val="%9"/>
      <w:lvlJc w:val="left"/>
      <w:pPr>
        <w:ind w:left="6855" w:hanging="6855"/>
      </w:pPr>
      <w:rPr>
        <w:b w:val="0"/>
        <w:i w:val="0"/>
        <w:strike w:val="0"/>
        <w:color w:val="000000"/>
        <w:sz w:val="22"/>
        <w:szCs w:val="22"/>
        <w:u w:val="none"/>
        <w:vertAlign w:val="baseline"/>
      </w:rPr>
    </w:lvl>
  </w:abstractNum>
  <w:abstractNum w:abstractNumId="28" w15:restartNumberingAfterBreak="0">
    <w:nsid w:val="376967C2"/>
    <w:multiLevelType w:val="multilevel"/>
    <w:tmpl w:val="B93E0690"/>
    <w:lvl w:ilvl="0">
      <w:start w:val="1"/>
      <w:numFmt w:val="bullet"/>
      <w:lvlText w:val="●"/>
      <w:lvlJc w:val="left"/>
      <w:pPr>
        <w:ind w:left="1853" w:hanging="1853"/>
      </w:pPr>
      <w:rPr>
        <w:b w:val="0"/>
        <w:i w:val="0"/>
        <w:strike w:val="0"/>
        <w:color w:val="000000"/>
        <w:sz w:val="22"/>
        <w:szCs w:val="22"/>
        <w:u w:val="none"/>
        <w:vertAlign w:val="baseline"/>
      </w:rPr>
    </w:lvl>
    <w:lvl w:ilvl="1">
      <w:start w:val="1"/>
      <w:numFmt w:val="bullet"/>
      <w:lvlText w:val="o"/>
      <w:lvlJc w:val="left"/>
      <w:pPr>
        <w:ind w:left="1455" w:hanging="1455"/>
      </w:pPr>
      <w:rPr>
        <w:b w:val="0"/>
        <w:i w:val="0"/>
        <w:strike w:val="0"/>
        <w:color w:val="000000"/>
        <w:sz w:val="22"/>
        <w:szCs w:val="22"/>
        <w:u w:val="none"/>
        <w:vertAlign w:val="baseline"/>
      </w:rPr>
    </w:lvl>
    <w:lvl w:ilvl="2">
      <w:start w:val="1"/>
      <w:numFmt w:val="bullet"/>
      <w:lvlText w:val="▪"/>
      <w:lvlJc w:val="left"/>
      <w:pPr>
        <w:ind w:left="2175" w:hanging="2175"/>
      </w:pPr>
      <w:rPr>
        <w:b w:val="0"/>
        <w:i w:val="0"/>
        <w:strike w:val="0"/>
        <w:color w:val="000000"/>
        <w:sz w:val="22"/>
        <w:szCs w:val="22"/>
        <w:u w:val="none"/>
        <w:vertAlign w:val="baseline"/>
      </w:rPr>
    </w:lvl>
    <w:lvl w:ilvl="3">
      <w:start w:val="1"/>
      <w:numFmt w:val="bullet"/>
      <w:lvlText w:val="•"/>
      <w:lvlJc w:val="left"/>
      <w:pPr>
        <w:ind w:left="2895" w:hanging="2895"/>
      </w:pPr>
      <w:rPr>
        <w:b w:val="0"/>
        <w:i w:val="0"/>
        <w:strike w:val="0"/>
        <w:color w:val="000000"/>
        <w:sz w:val="22"/>
        <w:szCs w:val="22"/>
        <w:u w:val="none"/>
        <w:vertAlign w:val="baseline"/>
      </w:rPr>
    </w:lvl>
    <w:lvl w:ilvl="4">
      <w:start w:val="1"/>
      <w:numFmt w:val="bullet"/>
      <w:lvlText w:val="o"/>
      <w:lvlJc w:val="left"/>
      <w:pPr>
        <w:ind w:left="3615" w:hanging="3615"/>
      </w:pPr>
      <w:rPr>
        <w:b w:val="0"/>
        <w:i w:val="0"/>
        <w:strike w:val="0"/>
        <w:color w:val="000000"/>
        <w:sz w:val="22"/>
        <w:szCs w:val="22"/>
        <w:u w:val="none"/>
        <w:vertAlign w:val="baseline"/>
      </w:rPr>
    </w:lvl>
    <w:lvl w:ilvl="5">
      <w:start w:val="1"/>
      <w:numFmt w:val="bullet"/>
      <w:lvlText w:val="▪"/>
      <w:lvlJc w:val="left"/>
      <w:pPr>
        <w:ind w:left="4335" w:hanging="4335"/>
      </w:pPr>
      <w:rPr>
        <w:b w:val="0"/>
        <w:i w:val="0"/>
        <w:strike w:val="0"/>
        <w:color w:val="000000"/>
        <w:sz w:val="22"/>
        <w:szCs w:val="22"/>
        <w:u w:val="none"/>
        <w:vertAlign w:val="baseline"/>
      </w:rPr>
    </w:lvl>
    <w:lvl w:ilvl="6">
      <w:start w:val="1"/>
      <w:numFmt w:val="bullet"/>
      <w:lvlText w:val="•"/>
      <w:lvlJc w:val="left"/>
      <w:pPr>
        <w:ind w:left="5055" w:hanging="5055"/>
      </w:pPr>
      <w:rPr>
        <w:b w:val="0"/>
        <w:i w:val="0"/>
        <w:strike w:val="0"/>
        <w:color w:val="000000"/>
        <w:sz w:val="22"/>
        <w:szCs w:val="22"/>
        <w:u w:val="none"/>
        <w:vertAlign w:val="baseline"/>
      </w:rPr>
    </w:lvl>
    <w:lvl w:ilvl="7">
      <w:start w:val="1"/>
      <w:numFmt w:val="bullet"/>
      <w:lvlText w:val="o"/>
      <w:lvlJc w:val="left"/>
      <w:pPr>
        <w:ind w:left="5775" w:hanging="5775"/>
      </w:pPr>
      <w:rPr>
        <w:b w:val="0"/>
        <w:i w:val="0"/>
        <w:strike w:val="0"/>
        <w:color w:val="000000"/>
        <w:sz w:val="22"/>
        <w:szCs w:val="22"/>
        <w:u w:val="none"/>
        <w:vertAlign w:val="baseline"/>
      </w:rPr>
    </w:lvl>
    <w:lvl w:ilvl="8">
      <w:start w:val="1"/>
      <w:numFmt w:val="bullet"/>
      <w:lvlText w:val="▪"/>
      <w:lvlJc w:val="left"/>
      <w:pPr>
        <w:ind w:left="6495" w:hanging="6495"/>
      </w:pPr>
      <w:rPr>
        <w:b w:val="0"/>
        <w:i w:val="0"/>
        <w:strike w:val="0"/>
        <w:color w:val="000000"/>
        <w:sz w:val="22"/>
        <w:szCs w:val="22"/>
        <w:u w:val="none"/>
        <w:vertAlign w:val="baseline"/>
      </w:rPr>
    </w:lvl>
  </w:abstractNum>
  <w:abstractNum w:abstractNumId="29" w15:restartNumberingAfterBreak="0">
    <w:nsid w:val="39202D63"/>
    <w:multiLevelType w:val="multilevel"/>
    <w:tmpl w:val="BB566D4A"/>
    <w:lvl w:ilvl="0">
      <w:start w:val="1"/>
      <w:numFmt w:val="bullet"/>
      <w:lvlText w:val="●"/>
      <w:lvlJc w:val="left"/>
      <w:pPr>
        <w:ind w:left="722" w:hanging="722"/>
      </w:pPr>
      <w:rPr>
        <w:b w:val="0"/>
        <w:i w:val="0"/>
        <w:strike w:val="0"/>
        <w:color w:val="000000"/>
        <w:sz w:val="22"/>
        <w:szCs w:val="22"/>
        <w:u w:val="none"/>
        <w:vertAlign w:val="baseline"/>
      </w:rPr>
    </w:lvl>
    <w:lvl w:ilvl="1">
      <w:start w:val="1"/>
      <w:numFmt w:val="bullet"/>
      <w:lvlText w:val="o"/>
      <w:lvlJc w:val="left"/>
      <w:pPr>
        <w:ind w:left="1548" w:hanging="1548"/>
      </w:pPr>
      <w:rPr>
        <w:b w:val="0"/>
        <w:i w:val="0"/>
        <w:strike w:val="0"/>
        <w:color w:val="000000"/>
        <w:sz w:val="22"/>
        <w:szCs w:val="22"/>
        <w:u w:val="none"/>
        <w:vertAlign w:val="baseline"/>
      </w:rPr>
    </w:lvl>
    <w:lvl w:ilvl="2">
      <w:start w:val="1"/>
      <w:numFmt w:val="bullet"/>
      <w:lvlText w:val="▪"/>
      <w:lvlJc w:val="left"/>
      <w:pPr>
        <w:ind w:left="2268" w:hanging="2268"/>
      </w:pPr>
      <w:rPr>
        <w:b w:val="0"/>
        <w:i w:val="0"/>
        <w:strike w:val="0"/>
        <w:color w:val="000000"/>
        <w:sz w:val="22"/>
        <w:szCs w:val="22"/>
        <w:u w:val="none"/>
        <w:vertAlign w:val="baseline"/>
      </w:rPr>
    </w:lvl>
    <w:lvl w:ilvl="3">
      <w:start w:val="1"/>
      <w:numFmt w:val="bullet"/>
      <w:lvlText w:val="•"/>
      <w:lvlJc w:val="left"/>
      <w:pPr>
        <w:ind w:left="2988" w:hanging="2988"/>
      </w:pPr>
      <w:rPr>
        <w:b w:val="0"/>
        <w:i w:val="0"/>
        <w:strike w:val="0"/>
        <w:color w:val="000000"/>
        <w:sz w:val="22"/>
        <w:szCs w:val="22"/>
        <w:u w:val="none"/>
        <w:vertAlign w:val="baseline"/>
      </w:rPr>
    </w:lvl>
    <w:lvl w:ilvl="4">
      <w:start w:val="1"/>
      <w:numFmt w:val="bullet"/>
      <w:lvlText w:val="o"/>
      <w:lvlJc w:val="left"/>
      <w:pPr>
        <w:ind w:left="3708" w:hanging="3708"/>
      </w:pPr>
      <w:rPr>
        <w:b w:val="0"/>
        <w:i w:val="0"/>
        <w:strike w:val="0"/>
        <w:color w:val="000000"/>
        <w:sz w:val="22"/>
        <w:szCs w:val="22"/>
        <w:u w:val="none"/>
        <w:vertAlign w:val="baseline"/>
      </w:rPr>
    </w:lvl>
    <w:lvl w:ilvl="5">
      <w:start w:val="1"/>
      <w:numFmt w:val="bullet"/>
      <w:lvlText w:val="▪"/>
      <w:lvlJc w:val="left"/>
      <w:pPr>
        <w:ind w:left="4428" w:hanging="4428"/>
      </w:pPr>
      <w:rPr>
        <w:b w:val="0"/>
        <w:i w:val="0"/>
        <w:strike w:val="0"/>
        <w:color w:val="000000"/>
        <w:sz w:val="22"/>
        <w:szCs w:val="22"/>
        <w:u w:val="none"/>
        <w:vertAlign w:val="baseline"/>
      </w:rPr>
    </w:lvl>
    <w:lvl w:ilvl="6">
      <w:start w:val="1"/>
      <w:numFmt w:val="bullet"/>
      <w:lvlText w:val="•"/>
      <w:lvlJc w:val="left"/>
      <w:pPr>
        <w:ind w:left="5148" w:hanging="5148"/>
      </w:pPr>
      <w:rPr>
        <w:b w:val="0"/>
        <w:i w:val="0"/>
        <w:strike w:val="0"/>
        <w:color w:val="000000"/>
        <w:sz w:val="22"/>
        <w:szCs w:val="22"/>
        <w:u w:val="none"/>
        <w:vertAlign w:val="baseline"/>
      </w:rPr>
    </w:lvl>
    <w:lvl w:ilvl="7">
      <w:start w:val="1"/>
      <w:numFmt w:val="bullet"/>
      <w:lvlText w:val="o"/>
      <w:lvlJc w:val="left"/>
      <w:pPr>
        <w:ind w:left="5868" w:hanging="5868"/>
      </w:pPr>
      <w:rPr>
        <w:b w:val="0"/>
        <w:i w:val="0"/>
        <w:strike w:val="0"/>
        <w:color w:val="000000"/>
        <w:sz w:val="22"/>
        <w:szCs w:val="22"/>
        <w:u w:val="none"/>
        <w:vertAlign w:val="baseline"/>
      </w:rPr>
    </w:lvl>
    <w:lvl w:ilvl="8">
      <w:start w:val="1"/>
      <w:numFmt w:val="bullet"/>
      <w:lvlText w:val="▪"/>
      <w:lvlJc w:val="left"/>
      <w:pPr>
        <w:ind w:left="6588" w:hanging="6588"/>
      </w:pPr>
      <w:rPr>
        <w:b w:val="0"/>
        <w:i w:val="0"/>
        <w:strike w:val="0"/>
        <w:color w:val="000000"/>
        <w:sz w:val="22"/>
        <w:szCs w:val="22"/>
        <w:u w:val="none"/>
        <w:vertAlign w:val="baseline"/>
      </w:rPr>
    </w:lvl>
  </w:abstractNum>
  <w:abstractNum w:abstractNumId="30" w15:restartNumberingAfterBreak="0">
    <w:nsid w:val="3B2A6ACA"/>
    <w:multiLevelType w:val="multilevel"/>
    <w:tmpl w:val="35066DE4"/>
    <w:lvl w:ilvl="0">
      <w:start w:val="1"/>
      <w:numFmt w:val="bullet"/>
      <w:lvlText w:val="●"/>
      <w:lvlJc w:val="left"/>
      <w:pPr>
        <w:ind w:left="1853" w:hanging="1853"/>
      </w:pPr>
      <w:rPr>
        <w:b w:val="0"/>
        <w:i w:val="0"/>
        <w:strike w:val="0"/>
        <w:color w:val="000000"/>
        <w:sz w:val="22"/>
        <w:szCs w:val="22"/>
        <w:u w:val="none"/>
        <w:vertAlign w:val="baseline"/>
      </w:rPr>
    </w:lvl>
    <w:lvl w:ilvl="1">
      <w:start w:val="1"/>
      <w:numFmt w:val="bullet"/>
      <w:lvlText w:val="o"/>
      <w:lvlJc w:val="left"/>
      <w:pPr>
        <w:ind w:left="1455" w:hanging="1455"/>
      </w:pPr>
      <w:rPr>
        <w:b w:val="0"/>
        <w:i w:val="0"/>
        <w:strike w:val="0"/>
        <w:color w:val="000000"/>
        <w:sz w:val="22"/>
        <w:szCs w:val="22"/>
        <w:u w:val="none"/>
        <w:vertAlign w:val="baseline"/>
      </w:rPr>
    </w:lvl>
    <w:lvl w:ilvl="2">
      <w:start w:val="1"/>
      <w:numFmt w:val="bullet"/>
      <w:lvlText w:val="▪"/>
      <w:lvlJc w:val="left"/>
      <w:pPr>
        <w:ind w:left="2175" w:hanging="2175"/>
      </w:pPr>
      <w:rPr>
        <w:b w:val="0"/>
        <w:i w:val="0"/>
        <w:strike w:val="0"/>
        <w:color w:val="000000"/>
        <w:sz w:val="22"/>
        <w:szCs w:val="22"/>
        <w:u w:val="none"/>
        <w:vertAlign w:val="baseline"/>
      </w:rPr>
    </w:lvl>
    <w:lvl w:ilvl="3">
      <w:start w:val="1"/>
      <w:numFmt w:val="bullet"/>
      <w:lvlText w:val="•"/>
      <w:lvlJc w:val="left"/>
      <w:pPr>
        <w:ind w:left="2895" w:hanging="2895"/>
      </w:pPr>
      <w:rPr>
        <w:b w:val="0"/>
        <w:i w:val="0"/>
        <w:strike w:val="0"/>
        <w:color w:val="000000"/>
        <w:sz w:val="22"/>
        <w:szCs w:val="22"/>
        <w:u w:val="none"/>
        <w:vertAlign w:val="baseline"/>
      </w:rPr>
    </w:lvl>
    <w:lvl w:ilvl="4">
      <w:start w:val="1"/>
      <w:numFmt w:val="bullet"/>
      <w:lvlText w:val="o"/>
      <w:lvlJc w:val="left"/>
      <w:pPr>
        <w:ind w:left="3615" w:hanging="3615"/>
      </w:pPr>
      <w:rPr>
        <w:b w:val="0"/>
        <w:i w:val="0"/>
        <w:strike w:val="0"/>
        <w:color w:val="000000"/>
        <w:sz w:val="22"/>
        <w:szCs w:val="22"/>
        <w:u w:val="none"/>
        <w:vertAlign w:val="baseline"/>
      </w:rPr>
    </w:lvl>
    <w:lvl w:ilvl="5">
      <w:start w:val="1"/>
      <w:numFmt w:val="bullet"/>
      <w:lvlText w:val="▪"/>
      <w:lvlJc w:val="left"/>
      <w:pPr>
        <w:ind w:left="4335" w:hanging="4335"/>
      </w:pPr>
      <w:rPr>
        <w:b w:val="0"/>
        <w:i w:val="0"/>
        <w:strike w:val="0"/>
        <w:color w:val="000000"/>
        <w:sz w:val="22"/>
        <w:szCs w:val="22"/>
        <w:u w:val="none"/>
        <w:vertAlign w:val="baseline"/>
      </w:rPr>
    </w:lvl>
    <w:lvl w:ilvl="6">
      <w:start w:val="1"/>
      <w:numFmt w:val="bullet"/>
      <w:lvlText w:val="•"/>
      <w:lvlJc w:val="left"/>
      <w:pPr>
        <w:ind w:left="5055" w:hanging="5055"/>
      </w:pPr>
      <w:rPr>
        <w:b w:val="0"/>
        <w:i w:val="0"/>
        <w:strike w:val="0"/>
        <w:color w:val="000000"/>
        <w:sz w:val="22"/>
        <w:szCs w:val="22"/>
        <w:u w:val="none"/>
        <w:vertAlign w:val="baseline"/>
      </w:rPr>
    </w:lvl>
    <w:lvl w:ilvl="7">
      <w:start w:val="1"/>
      <w:numFmt w:val="bullet"/>
      <w:lvlText w:val="o"/>
      <w:lvlJc w:val="left"/>
      <w:pPr>
        <w:ind w:left="5775" w:hanging="5775"/>
      </w:pPr>
      <w:rPr>
        <w:b w:val="0"/>
        <w:i w:val="0"/>
        <w:strike w:val="0"/>
        <w:color w:val="000000"/>
        <w:sz w:val="22"/>
        <w:szCs w:val="22"/>
        <w:u w:val="none"/>
        <w:vertAlign w:val="baseline"/>
      </w:rPr>
    </w:lvl>
    <w:lvl w:ilvl="8">
      <w:start w:val="1"/>
      <w:numFmt w:val="bullet"/>
      <w:lvlText w:val="▪"/>
      <w:lvlJc w:val="left"/>
      <w:pPr>
        <w:ind w:left="6495" w:hanging="6495"/>
      </w:pPr>
      <w:rPr>
        <w:b w:val="0"/>
        <w:i w:val="0"/>
        <w:strike w:val="0"/>
        <w:color w:val="000000"/>
        <w:sz w:val="22"/>
        <w:szCs w:val="22"/>
        <w:u w:val="none"/>
        <w:vertAlign w:val="baseline"/>
      </w:rPr>
    </w:lvl>
  </w:abstractNum>
  <w:abstractNum w:abstractNumId="31" w15:restartNumberingAfterBreak="0">
    <w:nsid w:val="3CA96ECD"/>
    <w:multiLevelType w:val="multilevel"/>
    <w:tmpl w:val="20CA6C00"/>
    <w:lvl w:ilvl="0">
      <w:start w:val="1"/>
      <w:numFmt w:val="decimal"/>
      <w:lvlText w:val="%1"/>
      <w:lvlJc w:val="left"/>
      <w:pPr>
        <w:ind w:left="360" w:hanging="360"/>
      </w:pPr>
      <w:rPr>
        <w:b w:val="0"/>
        <w:i w:val="0"/>
        <w:strike w:val="0"/>
        <w:color w:val="000000"/>
        <w:sz w:val="22"/>
        <w:szCs w:val="22"/>
        <w:u w:val="none"/>
        <w:vertAlign w:val="baseline"/>
      </w:rPr>
    </w:lvl>
    <w:lvl w:ilvl="1">
      <w:start w:val="1"/>
      <w:numFmt w:val="decimal"/>
      <w:lvlText w:val="(%2)"/>
      <w:lvlJc w:val="left"/>
      <w:pPr>
        <w:ind w:left="2205" w:hanging="2205"/>
      </w:pPr>
      <w:rPr>
        <w:b w:val="0"/>
        <w:i w:val="0"/>
        <w:strike w:val="0"/>
        <w:color w:val="000000"/>
        <w:sz w:val="22"/>
        <w:szCs w:val="22"/>
        <w:u w:val="none"/>
        <w:vertAlign w:val="baseline"/>
      </w:rPr>
    </w:lvl>
    <w:lvl w:ilvl="2">
      <w:start w:val="1"/>
      <w:numFmt w:val="lowerRoman"/>
      <w:lvlText w:val="%3"/>
      <w:lvlJc w:val="left"/>
      <w:pPr>
        <w:ind w:left="1845" w:hanging="1845"/>
      </w:pPr>
      <w:rPr>
        <w:b w:val="0"/>
        <w:i w:val="0"/>
        <w:strike w:val="0"/>
        <w:color w:val="000000"/>
        <w:sz w:val="22"/>
        <w:szCs w:val="22"/>
        <w:u w:val="none"/>
        <w:vertAlign w:val="baseline"/>
      </w:rPr>
    </w:lvl>
    <w:lvl w:ilvl="3">
      <w:start w:val="1"/>
      <w:numFmt w:val="decimal"/>
      <w:lvlText w:val="%4"/>
      <w:lvlJc w:val="left"/>
      <w:pPr>
        <w:ind w:left="2565" w:hanging="2565"/>
      </w:pPr>
      <w:rPr>
        <w:b w:val="0"/>
        <w:i w:val="0"/>
        <w:strike w:val="0"/>
        <w:color w:val="000000"/>
        <w:sz w:val="22"/>
        <w:szCs w:val="22"/>
        <w:u w:val="none"/>
        <w:vertAlign w:val="baseline"/>
      </w:rPr>
    </w:lvl>
    <w:lvl w:ilvl="4">
      <w:start w:val="1"/>
      <w:numFmt w:val="lowerLetter"/>
      <w:lvlText w:val="%5"/>
      <w:lvlJc w:val="left"/>
      <w:pPr>
        <w:ind w:left="3285" w:hanging="3285"/>
      </w:pPr>
      <w:rPr>
        <w:b w:val="0"/>
        <w:i w:val="0"/>
        <w:strike w:val="0"/>
        <w:color w:val="000000"/>
        <w:sz w:val="22"/>
        <w:szCs w:val="22"/>
        <w:u w:val="none"/>
        <w:vertAlign w:val="baseline"/>
      </w:rPr>
    </w:lvl>
    <w:lvl w:ilvl="5">
      <w:start w:val="1"/>
      <w:numFmt w:val="lowerRoman"/>
      <w:lvlText w:val="%6"/>
      <w:lvlJc w:val="left"/>
      <w:pPr>
        <w:ind w:left="4005" w:hanging="4005"/>
      </w:pPr>
      <w:rPr>
        <w:b w:val="0"/>
        <w:i w:val="0"/>
        <w:strike w:val="0"/>
        <w:color w:val="000000"/>
        <w:sz w:val="22"/>
        <w:szCs w:val="22"/>
        <w:u w:val="none"/>
        <w:vertAlign w:val="baseline"/>
      </w:rPr>
    </w:lvl>
    <w:lvl w:ilvl="6">
      <w:start w:val="1"/>
      <w:numFmt w:val="decimal"/>
      <w:lvlText w:val="%7"/>
      <w:lvlJc w:val="left"/>
      <w:pPr>
        <w:ind w:left="4725" w:hanging="4725"/>
      </w:pPr>
      <w:rPr>
        <w:b w:val="0"/>
        <w:i w:val="0"/>
        <w:strike w:val="0"/>
        <w:color w:val="000000"/>
        <w:sz w:val="22"/>
        <w:szCs w:val="22"/>
        <w:u w:val="none"/>
        <w:vertAlign w:val="baseline"/>
      </w:rPr>
    </w:lvl>
    <w:lvl w:ilvl="7">
      <w:start w:val="1"/>
      <w:numFmt w:val="lowerLetter"/>
      <w:lvlText w:val="%8"/>
      <w:lvlJc w:val="left"/>
      <w:pPr>
        <w:ind w:left="5445" w:hanging="5445"/>
      </w:pPr>
      <w:rPr>
        <w:b w:val="0"/>
        <w:i w:val="0"/>
        <w:strike w:val="0"/>
        <w:color w:val="000000"/>
        <w:sz w:val="22"/>
        <w:szCs w:val="22"/>
        <w:u w:val="none"/>
        <w:vertAlign w:val="baseline"/>
      </w:rPr>
    </w:lvl>
    <w:lvl w:ilvl="8">
      <w:start w:val="1"/>
      <w:numFmt w:val="lowerRoman"/>
      <w:lvlText w:val="%9"/>
      <w:lvlJc w:val="left"/>
      <w:pPr>
        <w:ind w:left="6165" w:hanging="6165"/>
      </w:pPr>
      <w:rPr>
        <w:b w:val="0"/>
        <w:i w:val="0"/>
        <w:strike w:val="0"/>
        <w:color w:val="000000"/>
        <w:sz w:val="22"/>
        <w:szCs w:val="22"/>
        <w:u w:val="none"/>
        <w:vertAlign w:val="baseline"/>
      </w:rPr>
    </w:lvl>
  </w:abstractNum>
  <w:abstractNum w:abstractNumId="32" w15:restartNumberingAfterBreak="0">
    <w:nsid w:val="3CFE2994"/>
    <w:multiLevelType w:val="multilevel"/>
    <w:tmpl w:val="A69C5792"/>
    <w:lvl w:ilvl="0">
      <w:start w:val="1"/>
      <w:numFmt w:val="bullet"/>
      <w:lvlText w:val="●"/>
      <w:lvlJc w:val="left"/>
      <w:pPr>
        <w:ind w:left="722" w:hanging="722"/>
      </w:pPr>
      <w:rPr>
        <w:b w:val="0"/>
        <w:i w:val="0"/>
        <w:strike w:val="0"/>
        <w:color w:val="000000"/>
        <w:sz w:val="20"/>
        <w:szCs w:val="20"/>
        <w:u w:val="none"/>
        <w:vertAlign w:val="baseline"/>
      </w:rPr>
    </w:lvl>
    <w:lvl w:ilvl="1">
      <w:start w:val="1"/>
      <w:numFmt w:val="bullet"/>
      <w:lvlText w:val="o"/>
      <w:lvlJc w:val="left"/>
      <w:pPr>
        <w:ind w:left="1548" w:hanging="1548"/>
      </w:pPr>
      <w:rPr>
        <w:b w:val="0"/>
        <w:i w:val="0"/>
        <w:strike w:val="0"/>
        <w:color w:val="000000"/>
        <w:sz w:val="20"/>
        <w:szCs w:val="20"/>
        <w:u w:val="none"/>
        <w:vertAlign w:val="baseline"/>
      </w:rPr>
    </w:lvl>
    <w:lvl w:ilvl="2">
      <w:start w:val="1"/>
      <w:numFmt w:val="bullet"/>
      <w:lvlText w:val="▪"/>
      <w:lvlJc w:val="left"/>
      <w:pPr>
        <w:ind w:left="2268" w:hanging="2268"/>
      </w:pPr>
      <w:rPr>
        <w:b w:val="0"/>
        <w:i w:val="0"/>
        <w:strike w:val="0"/>
        <w:color w:val="000000"/>
        <w:sz w:val="20"/>
        <w:szCs w:val="20"/>
        <w:u w:val="none"/>
        <w:vertAlign w:val="baseline"/>
      </w:rPr>
    </w:lvl>
    <w:lvl w:ilvl="3">
      <w:start w:val="1"/>
      <w:numFmt w:val="bullet"/>
      <w:lvlText w:val="•"/>
      <w:lvlJc w:val="left"/>
      <w:pPr>
        <w:ind w:left="2988" w:hanging="2988"/>
      </w:pPr>
      <w:rPr>
        <w:b w:val="0"/>
        <w:i w:val="0"/>
        <w:strike w:val="0"/>
        <w:color w:val="000000"/>
        <w:sz w:val="20"/>
        <w:szCs w:val="20"/>
        <w:u w:val="none"/>
        <w:vertAlign w:val="baseline"/>
      </w:rPr>
    </w:lvl>
    <w:lvl w:ilvl="4">
      <w:start w:val="1"/>
      <w:numFmt w:val="bullet"/>
      <w:lvlText w:val="o"/>
      <w:lvlJc w:val="left"/>
      <w:pPr>
        <w:ind w:left="3708" w:hanging="3708"/>
      </w:pPr>
      <w:rPr>
        <w:b w:val="0"/>
        <w:i w:val="0"/>
        <w:strike w:val="0"/>
        <w:color w:val="000000"/>
        <w:sz w:val="20"/>
        <w:szCs w:val="20"/>
        <w:u w:val="none"/>
        <w:vertAlign w:val="baseline"/>
      </w:rPr>
    </w:lvl>
    <w:lvl w:ilvl="5">
      <w:start w:val="1"/>
      <w:numFmt w:val="bullet"/>
      <w:lvlText w:val="▪"/>
      <w:lvlJc w:val="left"/>
      <w:pPr>
        <w:ind w:left="4428" w:hanging="4428"/>
      </w:pPr>
      <w:rPr>
        <w:b w:val="0"/>
        <w:i w:val="0"/>
        <w:strike w:val="0"/>
        <w:color w:val="000000"/>
        <w:sz w:val="20"/>
        <w:szCs w:val="20"/>
        <w:u w:val="none"/>
        <w:vertAlign w:val="baseline"/>
      </w:rPr>
    </w:lvl>
    <w:lvl w:ilvl="6">
      <w:start w:val="1"/>
      <w:numFmt w:val="bullet"/>
      <w:lvlText w:val="•"/>
      <w:lvlJc w:val="left"/>
      <w:pPr>
        <w:ind w:left="5148" w:hanging="5148"/>
      </w:pPr>
      <w:rPr>
        <w:b w:val="0"/>
        <w:i w:val="0"/>
        <w:strike w:val="0"/>
        <w:color w:val="000000"/>
        <w:sz w:val="20"/>
        <w:szCs w:val="20"/>
        <w:u w:val="none"/>
        <w:vertAlign w:val="baseline"/>
      </w:rPr>
    </w:lvl>
    <w:lvl w:ilvl="7">
      <w:start w:val="1"/>
      <w:numFmt w:val="bullet"/>
      <w:lvlText w:val="o"/>
      <w:lvlJc w:val="left"/>
      <w:pPr>
        <w:ind w:left="5868" w:hanging="5868"/>
      </w:pPr>
      <w:rPr>
        <w:b w:val="0"/>
        <w:i w:val="0"/>
        <w:strike w:val="0"/>
        <w:color w:val="000000"/>
        <w:sz w:val="20"/>
        <w:szCs w:val="20"/>
        <w:u w:val="none"/>
        <w:vertAlign w:val="baseline"/>
      </w:rPr>
    </w:lvl>
    <w:lvl w:ilvl="8">
      <w:start w:val="1"/>
      <w:numFmt w:val="bullet"/>
      <w:lvlText w:val="▪"/>
      <w:lvlJc w:val="left"/>
      <w:pPr>
        <w:ind w:left="6588" w:hanging="6588"/>
      </w:pPr>
      <w:rPr>
        <w:b w:val="0"/>
        <w:i w:val="0"/>
        <w:strike w:val="0"/>
        <w:color w:val="000000"/>
        <w:sz w:val="20"/>
        <w:szCs w:val="20"/>
        <w:u w:val="none"/>
        <w:vertAlign w:val="baseline"/>
      </w:rPr>
    </w:lvl>
  </w:abstractNum>
  <w:abstractNum w:abstractNumId="33" w15:restartNumberingAfterBreak="0">
    <w:nsid w:val="3D0F1EDB"/>
    <w:multiLevelType w:val="multilevel"/>
    <w:tmpl w:val="F7A2B3BE"/>
    <w:lvl w:ilvl="0">
      <w:start w:val="1"/>
      <w:numFmt w:val="lowerLetter"/>
      <w:lvlText w:val="(%1)"/>
      <w:lvlJc w:val="left"/>
      <w:pPr>
        <w:ind w:left="2573" w:hanging="2573"/>
      </w:pPr>
      <w:rPr>
        <w:b w:val="0"/>
        <w:i w:val="0"/>
        <w:strike w:val="0"/>
        <w:color w:val="000000"/>
        <w:sz w:val="22"/>
        <w:szCs w:val="22"/>
        <w:u w:val="none"/>
        <w:vertAlign w:val="baseline"/>
      </w:rPr>
    </w:lvl>
    <w:lvl w:ilvl="1">
      <w:start w:val="1"/>
      <w:numFmt w:val="lowerLetter"/>
      <w:lvlText w:val="%2"/>
      <w:lvlJc w:val="left"/>
      <w:pPr>
        <w:ind w:left="1815" w:hanging="1815"/>
      </w:pPr>
      <w:rPr>
        <w:b w:val="0"/>
        <w:i w:val="0"/>
        <w:strike w:val="0"/>
        <w:color w:val="000000"/>
        <w:sz w:val="22"/>
        <w:szCs w:val="22"/>
        <w:u w:val="none"/>
        <w:vertAlign w:val="baseline"/>
      </w:rPr>
    </w:lvl>
    <w:lvl w:ilvl="2">
      <w:start w:val="1"/>
      <w:numFmt w:val="lowerRoman"/>
      <w:lvlText w:val="%3"/>
      <w:lvlJc w:val="left"/>
      <w:pPr>
        <w:ind w:left="2535" w:hanging="2535"/>
      </w:pPr>
      <w:rPr>
        <w:b w:val="0"/>
        <w:i w:val="0"/>
        <w:strike w:val="0"/>
        <w:color w:val="000000"/>
        <w:sz w:val="22"/>
        <w:szCs w:val="22"/>
        <w:u w:val="none"/>
        <w:vertAlign w:val="baseline"/>
      </w:rPr>
    </w:lvl>
    <w:lvl w:ilvl="3">
      <w:start w:val="1"/>
      <w:numFmt w:val="decimal"/>
      <w:lvlText w:val="%4"/>
      <w:lvlJc w:val="left"/>
      <w:pPr>
        <w:ind w:left="3255" w:hanging="3255"/>
      </w:pPr>
      <w:rPr>
        <w:b w:val="0"/>
        <w:i w:val="0"/>
        <w:strike w:val="0"/>
        <w:color w:val="000000"/>
        <w:sz w:val="22"/>
        <w:szCs w:val="22"/>
        <w:u w:val="none"/>
        <w:vertAlign w:val="baseline"/>
      </w:rPr>
    </w:lvl>
    <w:lvl w:ilvl="4">
      <w:start w:val="1"/>
      <w:numFmt w:val="lowerLetter"/>
      <w:lvlText w:val="%5"/>
      <w:lvlJc w:val="left"/>
      <w:pPr>
        <w:ind w:left="3975" w:hanging="3975"/>
      </w:pPr>
      <w:rPr>
        <w:b w:val="0"/>
        <w:i w:val="0"/>
        <w:strike w:val="0"/>
        <w:color w:val="000000"/>
        <w:sz w:val="22"/>
        <w:szCs w:val="22"/>
        <w:u w:val="none"/>
        <w:vertAlign w:val="baseline"/>
      </w:rPr>
    </w:lvl>
    <w:lvl w:ilvl="5">
      <w:start w:val="1"/>
      <w:numFmt w:val="lowerRoman"/>
      <w:lvlText w:val="%6"/>
      <w:lvlJc w:val="left"/>
      <w:pPr>
        <w:ind w:left="4695" w:hanging="4695"/>
      </w:pPr>
      <w:rPr>
        <w:b w:val="0"/>
        <w:i w:val="0"/>
        <w:strike w:val="0"/>
        <w:color w:val="000000"/>
        <w:sz w:val="22"/>
        <w:szCs w:val="22"/>
        <w:u w:val="none"/>
        <w:vertAlign w:val="baseline"/>
      </w:rPr>
    </w:lvl>
    <w:lvl w:ilvl="6">
      <w:start w:val="1"/>
      <w:numFmt w:val="decimal"/>
      <w:lvlText w:val="%7"/>
      <w:lvlJc w:val="left"/>
      <w:pPr>
        <w:ind w:left="5415" w:hanging="5415"/>
      </w:pPr>
      <w:rPr>
        <w:b w:val="0"/>
        <w:i w:val="0"/>
        <w:strike w:val="0"/>
        <w:color w:val="000000"/>
        <w:sz w:val="22"/>
        <w:szCs w:val="22"/>
        <w:u w:val="none"/>
        <w:vertAlign w:val="baseline"/>
      </w:rPr>
    </w:lvl>
    <w:lvl w:ilvl="7">
      <w:start w:val="1"/>
      <w:numFmt w:val="lowerLetter"/>
      <w:lvlText w:val="%8"/>
      <w:lvlJc w:val="left"/>
      <w:pPr>
        <w:ind w:left="6135" w:hanging="6135"/>
      </w:pPr>
      <w:rPr>
        <w:b w:val="0"/>
        <w:i w:val="0"/>
        <w:strike w:val="0"/>
        <w:color w:val="000000"/>
        <w:sz w:val="22"/>
        <w:szCs w:val="22"/>
        <w:u w:val="none"/>
        <w:vertAlign w:val="baseline"/>
      </w:rPr>
    </w:lvl>
    <w:lvl w:ilvl="8">
      <w:start w:val="1"/>
      <w:numFmt w:val="lowerRoman"/>
      <w:lvlText w:val="%9"/>
      <w:lvlJc w:val="left"/>
      <w:pPr>
        <w:ind w:left="6855" w:hanging="6855"/>
      </w:pPr>
      <w:rPr>
        <w:b w:val="0"/>
        <w:i w:val="0"/>
        <w:strike w:val="0"/>
        <w:color w:val="000000"/>
        <w:sz w:val="22"/>
        <w:szCs w:val="22"/>
        <w:u w:val="none"/>
        <w:vertAlign w:val="baseline"/>
      </w:rPr>
    </w:lvl>
  </w:abstractNum>
  <w:abstractNum w:abstractNumId="34" w15:restartNumberingAfterBreak="0">
    <w:nsid w:val="3F6669FE"/>
    <w:multiLevelType w:val="multilevel"/>
    <w:tmpl w:val="1BA4BDA4"/>
    <w:lvl w:ilvl="0">
      <w:start w:val="1"/>
      <w:numFmt w:val="bullet"/>
      <w:lvlText w:val="●"/>
      <w:lvlJc w:val="left"/>
      <w:pPr>
        <w:ind w:left="2573" w:hanging="2573"/>
      </w:pPr>
      <w:rPr>
        <w:b w:val="0"/>
        <w:i w:val="0"/>
        <w:strike w:val="0"/>
        <w:color w:val="000000"/>
        <w:sz w:val="22"/>
        <w:szCs w:val="22"/>
        <w:u w:val="none"/>
        <w:vertAlign w:val="baseline"/>
      </w:rPr>
    </w:lvl>
    <w:lvl w:ilvl="1">
      <w:start w:val="1"/>
      <w:numFmt w:val="bullet"/>
      <w:lvlText w:val="o"/>
      <w:lvlJc w:val="left"/>
      <w:pPr>
        <w:ind w:left="2175" w:hanging="2175"/>
      </w:pPr>
      <w:rPr>
        <w:b w:val="0"/>
        <w:i w:val="0"/>
        <w:strike w:val="0"/>
        <w:color w:val="000000"/>
        <w:sz w:val="22"/>
        <w:szCs w:val="22"/>
        <w:u w:val="none"/>
        <w:vertAlign w:val="baseline"/>
      </w:rPr>
    </w:lvl>
    <w:lvl w:ilvl="2">
      <w:start w:val="1"/>
      <w:numFmt w:val="bullet"/>
      <w:lvlText w:val="▪"/>
      <w:lvlJc w:val="left"/>
      <w:pPr>
        <w:ind w:left="2895" w:hanging="2895"/>
      </w:pPr>
      <w:rPr>
        <w:b w:val="0"/>
        <w:i w:val="0"/>
        <w:strike w:val="0"/>
        <w:color w:val="000000"/>
        <w:sz w:val="22"/>
        <w:szCs w:val="22"/>
        <w:u w:val="none"/>
        <w:vertAlign w:val="baseline"/>
      </w:rPr>
    </w:lvl>
    <w:lvl w:ilvl="3">
      <w:start w:val="1"/>
      <w:numFmt w:val="bullet"/>
      <w:lvlText w:val="•"/>
      <w:lvlJc w:val="left"/>
      <w:pPr>
        <w:ind w:left="3615" w:hanging="3615"/>
      </w:pPr>
      <w:rPr>
        <w:b w:val="0"/>
        <w:i w:val="0"/>
        <w:strike w:val="0"/>
        <w:color w:val="000000"/>
        <w:sz w:val="22"/>
        <w:szCs w:val="22"/>
        <w:u w:val="none"/>
        <w:vertAlign w:val="baseline"/>
      </w:rPr>
    </w:lvl>
    <w:lvl w:ilvl="4">
      <w:start w:val="1"/>
      <w:numFmt w:val="bullet"/>
      <w:lvlText w:val="o"/>
      <w:lvlJc w:val="left"/>
      <w:pPr>
        <w:ind w:left="4335" w:hanging="4335"/>
      </w:pPr>
      <w:rPr>
        <w:b w:val="0"/>
        <w:i w:val="0"/>
        <w:strike w:val="0"/>
        <w:color w:val="000000"/>
        <w:sz w:val="22"/>
        <w:szCs w:val="22"/>
        <w:u w:val="none"/>
        <w:vertAlign w:val="baseline"/>
      </w:rPr>
    </w:lvl>
    <w:lvl w:ilvl="5">
      <w:start w:val="1"/>
      <w:numFmt w:val="bullet"/>
      <w:lvlText w:val="▪"/>
      <w:lvlJc w:val="left"/>
      <w:pPr>
        <w:ind w:left="5055" w:hanging="5055"/>
      </w:pPr>
      <w:rPr>
        <w:b w:val="0"/>
        <w:i w:val="0"/>
        <w:strike w:val="0"/>
        <w:color w:val="000000"/>
        <w:sz w:val="22"/>
        <w:szCs w:val="22"/>
        <w:u w:val="none"/>
        <w:vertAlign w:val="baseline"/>
      </w:rPr>
    </w:lvl>
    <w:lvl w:ilvl="6">
      <w:start w:val="1"/>
      <w:numFmt w:val="bullet"/>
      <w:lvlText w:val="•"/>
      <w:lvlJc w:val="left"/>
      <w:pPr>
        <w:ind w:left="5775" w:hanging="5775"/>
      </w:pPr>
      <w:rPr>
        <w:b w:val="0"/>
        <w:i w:val="0"/>
        <w:strike w:val="0"/>
        <w:color w:val="000000"/>
        <w:sz w:val="22"/>
        <w:szCs w:val="22"/>
        <w:u w:val="none"/>
        <w:vertAlign w:val="baseline"/>
      </w:rPr>
    </w:lvl>
    <w:lvl w:ilvl="7">
      <w:start w:val="1"/>
      <w:numFmt w:val="bullet"/>
      <w:lvlText w:val="o"/>
      <w:lvlJc w:val="left"/>
      <w:pPr>
        <w:ind w:left="6495" w:hanging="6495"/>
      </w:pPr>
      <w:rPr>
        <w:b w:val="0"/>
        <w:i w:val="0"/>
        <w:strike w:val="0"/>
        <w:color w:val="000000"/>
        <w:sz w:val="22"/>
        <w:szCs w:val="22"/>
        <w:u w:val="none"/>
        <w:vertAlign w:val="baseline"/>
      </w:rPr>
    </w:lvl>
    <w:lvl w:ilvl="8">
      <w:start w:val="1"/>
      <w:numFmt w:val="bullet"/>
      <w:lvlText w:val="▪"/>
      <w:lvlJc w:val="left"/>
      <w:pPr>
        <w:ind w:left="7215" w:hanging="7215"/>
      </w:pPr>
      <w:rPr>
        <w:b w:val="0"/>
        <w:i w:val="0"/>
        <w:strike w:val="0"/>
        <w:color w:val="000000"/>
        <w:sz w:val="22"/>
        <w:szCs w:val="22"/>
        <w:u w:val="none"/>
        <w:vertAlign w:val="baseline"/>
      </w:rPr>
    </w:lvl>
  </w:abstractNum>
  <w:abstractNum w:abstractNumId="35" w15:restartNumberingAfterBreak="0">
    <w:nsid w:val="418A1FF6"/>
    <w:multiLevelType w:val="multilevel"/>
    <w:tmpl w:val="8EE0C6FA"/>
    <w:lvl w:ilvl="0">
      <w:start w:val="1"/>
      <w:numFmt w:val="bullet"/>
      <w:lvlText w:val="●"/>
      <w:lvlJc w:val="left"/>
      <w:pPr>
        <w:ind w:left="541" w:hanging="541"/>
      </w:pPr>
      <w:rPr>
        <w:b w:val="0"/>
        <w:i w:val="0"/>
        <w:strike w:val="0"/>
        <w:color w:val="000000"/>
        <w:sz w:val="20"/>
        <w:szCs w:val="20"/>
        <w:u w:val="none"/>
        <w:vertAlign w:val="baseline"/>
      </w:rPr>
    </w:lvl>
    <w:lvl w:ilvl="1">
      <w:start w:val="1"/>
      <w:numFmt w:val="bullet"/>
      <w:lvlText w:val="o"/>
      <w:lvlJc w:val="left"/>
      <w:pPr>
        <w:ind w:left="1548" w:hanging="1548"/>
      </w:pPr>
      <w:rPr>
        <w:b w:val="0"/>
        <w:i w:val="0"/>
        <w:strike w:val="0"/>
        <w:color w:val="000000"/>
        <w:sz w:val="20"/>
        <w:szCs w:val="20"/>
        <w:u w:val="none"/>
        <w:vertAlign w:val="baseline"/>
      </w:rPr>
    </w:lvl>
    <w:lvl w:ilvl="2">
      <w:start w:val="1"/>
      <w:numFmt w:val="bullet"/>
      <w:lvlText w:val="▪"/>
      <w:lvlJc w:val="left"/>
      <w:pPr>
        <w:ind w:left="2268" w:hanging="2268"/>
      </w:pPr>
      <w:rPr>
        <w:b w:val="0"/>
        <w:i w:val="0"/>
        <w:strike w:val="0"/>
        <w:color w:val="000000"/>
        <w:sz w:val="20"/>
        <w:szCs w:val="20"/>
        <w:u w:val="none"/>
        <w:vertAlign w:val="baseline"/>
      </w:rPr>
    </w:lvl>
    <w:lvl w:ilvl="3">
      <w:start w:val="1"/>
      <w:numFmt w:val="bullet"/>
      <w:lvlText w:val="•"/>
      <w:lvlJc w:val="left"/>
      <w:pPr>
        <w:ind w:left="2988" w:hanging="2988"/>
      </w:pPr>
      <w:rPr>
        <w:b w:val="0"/>
        <w:i w:val="0"/>
        <w:strike w:val="0"/>
        <w:color w:val="000000"/>
        <w:sz w:val="20"/>
        <w:szCs w:val="20"/>
        <w:u w:val="none"/>
        <w:vertAlign w:val="baseline"/>
      </w:rPr>
    </w:lvl>
    <w:lvl w:ilvl="4">
      <w:start w:val="1"/>
      <w:numFmt w:val="bullet"/>
      <w:lvlText w:val="o"/>
      <w:lvlJc w:val="left"/>
      <w:pPr>
        <w:ind w:left="3708" w:hanging="3708"/>
      </w:pPr>
      <w:rPr>
        <w:b w:val="0"/>
        <w:i w:val="0"/>
        <w:strike w:val="0"/>
        <w:color w:val="000000"/>
        <w:sz w:val="20"/>
        <w:szCs w:val="20"/>
        <w:u w:val="none"/>
        <w:vertAlign w:val="baseline"/>
      </w:rPr>
    </w:lvl>
    <w:lvl w:ilvl="5">
      <w:start w:val="1"/>
      <w:numFmt w:val="bullet"/>
      <w:lvlText w:val="▪"/>
      <w:lvlJc w:val="left"/>
      <w:pPr>
        <w:ind w:left="4428" w:hanging="4428"/>
      </w:pPr>
      <w:rPr>
        <w:b w:val="0"/>
        <w:i w:val="0"/>
        <w:strike w:val="0"/>
        <w:color w:val="000000"/>
        <w:sz w:val="20"/>
        <w:szCs w:val="20"/>
        <w:u w:val="none"/>
        <w:vertAlign w:val="baseline"/>
      </w:rPr>
    </w:lvl>
    <w:lvl w:ilvl="6">
      <w:start w:val="1"/>
      <w:numFmt w:val="bullet"/>
      <w:lvlText w:val="•"/>
      <w:lvlJc w:val="left"/>
      <w:pPr>
        <w:ind w:left="5148" w:hanging="5148"/>
      </w:pPr>
      <w:rPr>
        <w:b w:val="0"/>
        <w:i w:val="0"/>
        <w:strike w:val="0"/>
        <w:color w:val="000000"/>
        <w:sz w:val="20"/>
        <w:szCs w:val="20"/>
        <w:u w:val="none"/>
        <w:vertAlign w:val="baseline"/>
      </w:rPr>
    </w:lvl>
    <w:lvl w:ilvl="7">
      <w:start w:val="1"/>
      <w:numFmt w:val="bullet"/>
      <w:lvlText w:val="o"/>
      <w:lvlJc w:val="left"/>
      <w:pPr>
        <w:ind w:left="5868" w:hanging="5868"/>
      </w:pPr>
      <w:rPr>
        <w:b w:val="0"/>
        <w:i w:val="0"/>
        <w:strike w:val="0"/>
        <w:color w:val="000000"/>
        <w:sz w:val="20"/>
        <w:szCs w:val="20"/>
        <w:u w:val="none"/>
        <w:vertAlign w:val="baseline"/>
      </w:rPr>
    </w:lvl>
    <w:lvl w:ilvl="8">
      <w:start w:val="1"/>
      <w:numFmt w:val="bullet"/>
      <w:lvlText w:val="▪"/>
      <w:lvlJc w:val="left"/>
      <w:pPr>
        <w:ind w:left="6588" w:hanging="6588"/>
      </w:pPr>
      <w:rPr>
        <w:b w:val="0"/>
        <w:i w:val="0"/>
        <w:strike w:val="0"/>
        <w:color w:val="000000"/>
        <w:sz w:val="20"/>
        <w:szCs w:val="20"/>
        <w:u w:val="none"/>
        <w:vertAlign w:val="baseline"/>
      </w:rPr>
    </w:lvl>
  </w:abstractNum>
  <w:abstractNum w:abstractNumId="36" w15:restartNumberingAfterBreak="0">
    <w:nsid w:val="4F2D47E9"/>
    <w:multiLevelType w:val="multilevel"/>
    <w:tmpl w:val="F7BC90FE"/>
    <w:lvl w:ilvl="0">
      <w:start w:val="1"/>
      <w:numFmt w:val="lowerLetter"/>
      <w:lvlText w:val="(%1)"/>
      <w:lvlJc w:val="left"/>
      <w:pPr>
        <w:ind w:left="2573" w:hanging="2573"/>
      </w:pPr>
      <w:rPr>
        <w:b w:val="0"/>
        <w:i w:val="0"/>
        <w:strike w:val="0"/>
        <w:color w:val="000000"/>
        <w:sz w:val="22"/>
        <w:szCs w:val="22"/>
        <w:u w:val="none"/>
        <w:vertAlign w:val="baseline"/>
      </w:rPr>
    </w:lvl>
    <w:lvl w:ilvl="1">
      <w:start w:val="1"/>
      <w:numFmt w:val="lowerLetter"/>
      <w:lvlText w:val="%2"/>
      <w:lvlJc w:val="left"/>
      <w:pPr>
        <w:ind w:left="1815" w:hanging="1815"/>
      </w:pPr>
      <w:rPr>
        <w:b w:val="0"/>
        <w:i w:val="0"/>
        <w:strike w:val="0"/>
        <w:color w:val="000000"/>
        <w:sz w:val="22"/>
        <w:szCs w:val="22"/>
        <w:u w:val="none"/>
        <w:vertAlign w:val="baseline"/>
      </w:rPr>
    </w:lvl>
    <w:lvl w:ilvl="2">
      <w:start w:val="1"/>
      <w:numFmt w:val="lowerRoman"/>
      <w:lvlText w:val="%3"/>
      <w:lvlJc w:val="left"/>
      <w:pPr>
        <w:ind w:left="2535" w:hanging="2535"/>
      </w:pPr>
      <w:rPr>
        <w:b w:val="0"/>
        <w:i w:val="0"/>
        <w:strike w:val="0"/>
        <w:color w:val="000000"/>
        <w:sz w:val="22"/>
        <w:szCs w:val="22"/>
        <w:u w:val="none"/>
        <w:vertAlign w:val="baseline"/>
      </w:rPr>
    </w:lvl>
    <w:lvl w:ilvl="3">
      <w:start w:val="1"/>
      <w:numFmt w:val="decimal"/>
      <w:lvlText w:val="%4"/>
      <w:lvlJc w:val="left"/>
      <w:pPr>
        <w:ind w:left="3255" w:hanging="3255"/>
      </w:pPr>
      <w:rPr>
        <w:b w:val="0"/>
        <w:i w:val="0"/>
        <w:strike w:val="0"/>
        <w:color w:val="000000"/>
        <w:sz w:val="22"/>
        <w:szCs w:val="22"/>
        <w:u w:val="none"/>
        <w:vertAlign w:val="baseline"/>
      </w:rPr>
    </w:lvl>
    <w:lvl w:ilvl="4">
      <w:start w:val="1"/>
      <w:numFmt w:val="lowerLetter"/>
      <w:lvlText w:val="%5"/>
      <w:lvlJc w:val="left"/>
      <w:pPr>
        <w:ind w:left="3975" w:hanging="3975"/>
      </w:pPr>
      <w:rPr>
        <w:b w:val="0"/>
        <w:i w:val="0"/>
        <w:strike w:val="0"/>
        <w:color w:val="000000"/>
        <w:sz w:val="22"/>
        <w:szCs w:val="22"/>
        <w:u w:val="none"/>
        <w:vertAlign w:val="baseline"/>
      </w:rPr>
    </w:lvl>
    <w:lvl w:ilvl="5">
      <w:start w:val="1"/>
      <w:numFmt w:val="lowerRoman"/>
      <w:lvlText w:val="%6"/>
      <w:lvlJc w:val="left"/>
      <w:pPr>
        <w:ind w:left="4695" w:hanging="4695"/>
      </w:pPr>
      <w:rPr>
        <w:b w:val="0"/>
        <w:i w:val="0"/>
        <w:strike w:val="0"/>
        <w:color w:val="000000"/>
        <w:sz w:val="22"/>
        <w:szCs w:val="22"/>
        <w:u w:val="none"/>
        <w:vertAlign w:val="baseline"/>
      </w:rPr>
    </w:lvl>
    <w:lvl w:ilvl="6">
      <w:start w:val="1"/>
      <w:numFmt w:val="decimal"/>
      <w:lvlText w:val="%7"/>
      <w:lvlJc w:val="left"/>
      <w:pPr>
        <w:ind w:left="5415" w:hanging="5415"/>
      </w:pPr>
      <w:rPr>
        <w:b w:val="0"/>
        <w:i w:val="0"/>
        <w:strike w:val="0"/>
        <w:color w:val="000000"/>
        <w:sz w:val="22"/>
        <w:szCs w:val="22"/>
        <w:u w:val="none"/>
        <w:vertAlign w:val="baseline"/>
      </w:rPr>
    </w:lvl>
    <w:lvl w:ilvl="7">
      <w:start w:val="1"/>
      <w:numFmt w:val="lowerLetter"/>
      <w:lvlText w:val="%8"/>
      <w:lvlJc w:val="left"/>
      <w:pPr>
        <w:ind w:left="6135" w:hanging="6135"/>
      </w:pPr>
      <w:rPr>
        <w:b w:val="0"/>
        <w:i w:val="0"/>
        <w:strike w:val="0"/>
        <w:color w:val="000000"/>
        <w:sz w:val="22"/>
        <w:szCs w:val="22"/>
        <w:u w:val="none"/>
        <w:vertAlign w:val="baseline"/>
      </w:rPr>
    </w:lvl>
    <w:lvl w:ilvl="8">
      <w:start w:val="1"/>
      <w:numFmt w:val="lowerRoman"/>
      <w:lvlText w:val="%9"/>
      <w:lvlJc w:val="left"/>
      <w:pPr>
        <w:ind w:left="6855" w:hanging="6855"/>
      </w:pPr>
      <w:rPr>
        <w:b w:val="0"/>
        <w:i w:val="0"/>
        <w:strike w:val="0"/>
        <w:color w:val="000000"/>
        <w:sz w:val="22"/>
        <w:szCs w:val="22"/>
        <w:u w:val="none"/>
        <w:vertAlign w:val="baseline"/>
      </w:rPr>
    </w:lvl>
  </w:abstractNum>
  <w:abstractNum w:abstractNumId="37" w15:restartNumberingAfterBreak="0">
    <w:nsid w:val="53AD4DDC"/>
    <w:multiLevelType w:val="multilevel"/>
    <w:tmpl w:val="61A69D82"/>
    <w:lvl w:ilvl="0">
      <w:start w:val="1"/>
      <w:numFmt w:val="decimal"/>
      <w:lvlText w:val="%1"/>
      <w:lvlJc w:val="left"/>
      <w:pPr>
        <w:ind w:left="360" w:hanging="360"/>
      </w:pPr>
      <w:rPr>
        <w:b w:val="0"/>
        <w:i w:val="0"/>
        <w:strike w:val="0"/>
        <w:color w:val="000000"/>
        <w:sz w:val="22"/>
        <w:szCs w:val="22"/>
        <w:u w:val="none"/>
        <w:vertAlign w:val="baseline"/>
      </w:rPr>
    </w:lvl>
    <w:lvl w:ilvl="1">
      <w:start w:val="1"/>
      <w:numFmt w:val="lowerLetter"/>
      <w:lvlText w:val="%2"/>
      <w:lvlJc w:val="left"/>
      <w:pPr>
        <w:ind w:left="1087" w:hanging="1087"/>
      </w:pPr>
      <w:rPr>
        <w:b w:val="0"/>
        <w:i w:val="0"/>
        <w:strike w:val="0"/>
        <w:color w:val="000000"/>
        <w:sz w:val="22"/>
        <w:szCs w:val="22"/>
        <w:u w:val="none"/>
        <w:vertAlign w:val="baseline"/>
      </w:rPr>
    </w:lvl>
    <w:lvl w:ilvl="2">
      <w:start w:val="1"/>
      <w:numFmt w:val="upperLetter"/>
      <w:lvlText w:val="(%3)"/>
      <w:lvlJc w:val="left"/>
      <w:pPr>
        <w:ind w:left="3293" w:hanging="3293"/>
      </w:pPr>
      <w:rPr>
        <w:b w:val="0"/>
        <w:i w:val="0"/>
        <w:strike w:val="0"/>
        <w:color w:val="000000"/>
        <w:sz w:val="22"/>
        <w:szCs w:val="22"/>
        <w:u w:val="none"/>
        <w:vertAlign w:val="baseline"/>
      </w:rPr>
    </w:lvl>
    <w:lvl w:ilvl="3">
      <w:start w:val="1"/>
      <w:numFmt w:val="decimal"/>
      <w:lvlText w:val="%4"/>
      <w:lvlJc w:val="left"/>
      <w:pPr>
        <w:ind w:left="2535" w:hanging="2535"/>
      </w:pPr>
      <w:rPr>
        <w:b w:val="0"/>
        <w:i w:val="0"/>
        <w:strike w:val="0"/>
        <w:color w:val="000000"/>
        <w:sz w:val="22"/>
        <w:szCs w:val="22"/>
        <w:u w:val="none"/>
        <w:vertAlign w:val="baseline"/>
      </w:rPr>
    </w:lvl>
    <w:lvl w:ilvl="4">
      <w:start w:val="1"/>
      <w:numFmt w:val="lowerLetter"/>
      <w:lvlText w:val="%5"/>
      <w:lvlJc w:val="left"/>
      <w:pPr>
        <w:ind w:left="3255" w:hanging="3255"/>
      </w:pPr>
      <w:rPr>
        <w:b w:val="0"/>
        <w:i w:val="0"/>
        <w:strike w:val="0"/>
        <w:color w:val="000000"/>
        <w:sz w:val="22"/>
        <w:szCs w:val="22"/>
        <w:u w:val="none"/>
        <w:vertAlign w:val="baseline"/>
      </w:rPr>
    </w:lvl>
    <w:lvl w:ilvl="5">
      <w:start w:val="1"/>
      <w:numFmt w:val="lowerRoman"/>
      <w:lvlText w:val="%6"/>
      <w:lvlJc w:val="left"/>
      <w:pPr>
        <w:ind w:left="3975" w:hanging="3975"/>
      </w:pPr>
      <w:rPr>
        <w:b w:val="0"/>
        <w:i w:val="0"/>
        <w:strike w:val="0"/>
        <w:color w:val="000000"/>
        <w:sz w:val="22"/>
        <w:szCs w:val="22"/>
        <w:u w:val="none"/>
        <w:vertAlign w:val="baseline"/>
      </w:rPr>
    </w:lvl>
    <w:lvl w:ilvl="6">
      <w:start w:val="1"/>
      <w:numFmt w:val="decimal"/>
      <w:lvlText w:val="%7"/>
      <w:lvlJc w:val="left"/>
      <w:pPr>
        <w:ind w:left="4695" w:hanging="4695"/>
      </w:pPr>
      <w:rPr>
        <w:b w:val="0"/>
        <w:i w:val="0"/>
        <w:strike w:val="0"/>
        <w:color w:val="000000"/>
        <w:sz w:val="22"/>
        <w:szCs w:val="22"/>
        <w:u w:val="none"/>
        <w:vertAlign w:val="baseline"/>
      </w:rPr>
    </w:lvl>
    <w:lvl w:ilvl="7">
      <w:start w:val="1"/>
      <w:numFmt w:val="lowerLetter"/>
      <w:lvlText w:val="%8"/>
      <w:lvlJc w:val="left"/>
      <w:pPr>
        <w:ind w:left="5415" w:hanging="5415"/>
      </w:pPr>
      <w:rPr>
        <w:b w:val="0"/>
        <w:i w:val="0"/>
        <w:strike w:val="0"/>
        <w:color w:val="000000"/>
        <w:sz w:val="22"/>
        <w:szCs w:val="22"/>
        <w:u w:val="none"/>
        <w:vertAlign w:val="baseline"/>
      </w:rPr>
    </w:lvl>
    <w:lvl w:ilvl="8">
      <w:start w:val="1"/>
      <w:numFmt w:val="lowerRoman"/>
      <w:lvlText w:val="%9"/>
      <w:lvlJc w:val="left"/>
      <w:pPr>
        <w:ind w:left="6135" w:hanging="6135"/>
      </w:pPr>
      <w:rPr>
        <w:b w:val="0"/>
        <w:i w:val="0"/>
        <w:strike w:val="0"/>
        <w:color w:val="000000"/>
        <w:sz w:val="22"/>
        <w:szCs w:val="22"/>
        <w:u w:val="none"/>
        <w:vertAlign w:val="baseline"/>
      </w:rPr>
    </w:lvl>
  </w:abstractNum>
  <w:abstractNum w:abstractNumId="38" w15:restartNumberingAfterBreak="0">
    <w:nsid w:val="553C264D"/>
    <w:multiLevelType w:val="multilevel"/>
    <w:tmpl w:val="046617DA"/>
    <w:lvl w:ilvl="0">
      <w:start w:val="1"/>
      <w:numFmt w:val="decimal"/>
      <w:lvlText w:val="%1"/>
      <w:lvlJc w:val="left"/>
      <w:pPr>
        <w:ind w:left="360" w:hanging="360"/>
      </w:pPr>
      <w:rPr>
        <w:b w:val="0"/>
        <w:i w:val="0"/>
        <w:strike w:val="0"/>
        <w:color w:val="000000"/>
        <w:sz w:val="22"/>
        <w:szCs w:val="22"/>
        <w:u w:val="none"/>
        <w:vertAlign w:val="baseline"/>
      </w:rPr>
    </w:lvl>
    <w:lvl w:ilvl="1">
      <w:start w:val="1"/>
      <w:numFmt w:val="lowerLetter"/>
      <w:lvlText w:val="%2"/>
      <w:lvlJc w:val="left"/>
      <w:pPr>
        <w:ind w:left="1087" w:hanging="1087"/>
      </w:pPr>
      <w:rPr>
        <w:b w:val="0"/>
        <w:i w:val="0"/>
        <w:strike w:val="0"/>
        <w:color w:val="000000"/>
        <w:sz w:val="22"/>
        <w:szCs w:val="22"/>
        <w:u w:val="none"/>
        <w:vertAlign w:val="baseline"/>
      </w:rPr>
    </w:lvl>
    <w:lvl w:ilvl="2">
      <w:start w:val="1"/>
      <w:numFmt w:val="lowerRoman"/>
      <w:lvlText w:val="(%3)"/>
      <w:lvlJc w:val="left"/>
      <w:pPr>
        <w:ind w:left="3293" w:hanging="3293"/>
      </w:pPr>
      <w:rPr>
        <w:b w:val="0"/>
        <w:i w:val="0"/>
        <w:strike w:val="0"/>
        <w:color w:val="000000"/>
        <w:sz w:val="22"/>
        <w:szCs w:val="22"/>
        <w:u w:val="none"/>
        <w:vertAlign w:val="baseline"/>
      </w:rPr>
    </w:lvl>
    <w:lvl w:ilvl="3">
      <w:start w:val="1"/>
      <w:numFmt w:val="decimal"/>
      <w:lvlText w:val="%4"/>
      <w:lvlJc w:val="left"/>
      <w:pPr>
        <w:ind w:left="2535" w:hanging="2535"/>
      </w:pPr>
      <w:rPr>
        <w:b w:val="0"/>
        <w:i w:val="0"/>
        <w:strike w:val="0"/>
        <w:color w:val="000000"/>
        <w:sz w:val="22"/>
        <w:szCs w:val="22"/>
        <w:u w:val="none"/>
        <w:vertAlign w:val="baseline"/>
      </w:rPr>
    </w:lvl>
    <w:lvl w:ilvl="4">
      <w:start w:val="1"/>
      <w:numFmt w:val="lowerLetter"/>
      <w:lvlText w:val="%5"/>
      <w:lvlJc w:val="left"/>
      <w:pPr>
        <w:ind w:left="3255" w:hanging="3255"/>
      </w:pPr>
      <w:rPr>
        <w:b w:val="0"/>
        <w:i w:val="0"/>
        <w:strike w:val="0"/>
        <w:color w:val="000000"/>
        <w:sz w:val="22"/>
        <w:szCs w:val="22"/>
        <w:u w:val="none"/>
        <w:vertAlign w:val="baseline"/>
      </w:rPr>
    </w:lvl>
    <w:lvl w:ilvl="5">
      <w:start w:val="1"/>
      <w:numFmt w:val="lowerRoman"/>
      <w:lvlText w:val="%6"/>
      <w:lvlJc w:val="left"/>
      <w:pPr>
        <w:ind w:left="3975" w:hanging="3975"/>
      </w:pPr>
      <w:rPr>
        <w:b w:val="0"/>
        <w:i w:val="0"/>
        <w:strike w:val="0"/>
        <w:color w:val="000000"/>
        <w:sz w:val="22"/>
        <w:szCs w:val="22"/>
        <w:u w:val="none"/>
        <w:vertAlign w:val="baseline"/>
      </w:rPr>
    </w:lvl>
    <w:lvl w:ilvl="6">
      <w:start w:val="1"/>
      <w:numFmt w:val="decimal"/>
      <w:lvlText w:val="%7"/>
      <w:lvlJc w:val="left"/>
      <w:pPr>
        <w:ind w:left="4695" w:hanging="4695"/>
      </w:pPr>
      <w:rPr>
        <w:b w:val="0"/>
        <w:i w:val="0"/>
        <w:strike w:val="0"/>
        <w:color w:val="000000"/>
        <w:sz w:val="22"/>
        <w:szCs w:val="22"/>
        <w:u w:val="none"/>
        <w:vertAlign w:val="baseline"/>
      </w:rPr>
    </w:lvl>
    <w:lvl w:ilvl="7">
      <w:start w:val="1"/>
      <w:numFmt w:val="lowerLetter"/>
      <w:lvlText w:val="%8"/>
      <w:lvlJc w:val="left"/>
      <w:pPr>
        <w:ind w:left="5415" w:hanging="5415"/>
      </w:pPr>
      <w:rPr>
        <w:b w:val="0"/>
        <w:i w:val="0"/>
        <w:strike w:val="0"/>
        <w:color w:val="000000"/>
        <w:sz w:val="22"/>
        <w:szCs w:val="22"/>
        <w:u w:val="none"/>
        <w:vertAlign w:val="baseline"/>
      </w:rPr>
    </w:lvl>
    <w:lvl w:ilvl="8">
      <w:start w:val="1"/>
      <w:numFmt w:val="lowerRoman"/>
      <w:lvlText w:val="%9"/>
      <w:lvlJc w:val="left"/>
      <w:pPr>
        <w:ind w:left="6135" w:hanging="6135"/>
      </w:pPr>
      <w:rPr>
        <w:b w:val="0"/>
        <w:i w:val="0"/>
        <w:strike w:val="0"/>
        <w:color w:val="000000"/>
        <w:sz w:val="22"/>
        <w:szCs w:val="22"/>
        <w:u w:val="none"/>
        <w:vertAlign w:val="baseline"/>
      </w:rPr>
    </w:lvl>
  </w:abstractNum>
  <w:abstractNum w:abstractNumId="39" w15:restartNumberingAfterBreak="0">
    <w:nsid w:val="5B4E1A20"/>
    <w:multiLevelType w:val="multilevel"/>
    <w:tmpl w:val="00145426"/>
    <w:lvl w:ilvl="0">
      <w:start w:val="1"/>
      <w:numFmt w:val="decimal"/>
      <w:lvlText w:val="%1"/>
      <w:lvlJc w:val="left"/>
      <w:pPr>
        <w:ind w:left="360" w:hanging="360"/>
      </w:pPr>
      <w:rPr>
        <w:b w:val="0"/>
        <w:i w:val="0"/>
        <w:strike w:val="0"/>
        <w:color w:val="000000"/>
        <w:sz w:val="22"/>
        <w:szCs w:val="22"/>
        <w:u w:val="none"/>
        <w:vertAlign w:val="baseline"/>
      </w:rPr>
    </w:lvl>
    <w:lvl w:ilvl="1">
      <w:start w:val="1"/>
      <w:numFmt w:val="lowerLetter"/>
      <w:lvlText w:val="%2"/>
      <w:lvlJc w:val="left"/>
      <w:pPr>
        <w:ind w:left="845" w:hanging="845"/>
      </w:pPr>
      <w:rPr>
        <w:b w:val="0"/>
        <w:i w:val="0"/>
        <w:strike w:val="0"/>
        <w:color w:val="000000"/>
        <w:sz w:val="22"/>
        <w:szCs w:val="22"/>
        <w:u w:val="none"/>
        <w:vertAlign w:val="baseline"/>
      </w:rPr>
    </w:lvl>
    <w:lvl w:ilvl="2">
      <w:start w:val="1"/>
      <w:numFmt w:val="lowerRoman"/>
      <w:lvlText w:val="%3"/>
      <w:lvlJc w:val="left"/>
      <w:pPr>
        <w:ind w:left="1330" w:hanging="1330"/>
      </w:pPr>
      <w:rPr>
        <w:b w:val="0"/>
        <w:i w:val="0"/>
        <w:strike w:val="0"/>
        <w:color w:val="000000"/>
        <w:sz w:val="22"/>
        <w:szCs w:val="22"/>
        <w:u w:val="none"/>
        <w:vertAlign w:val="baseline"/>
      </w:rPr>
    </w:lvl>
    <w:lvl w:ilvl="3">
      <w:start w:val="2"/>
      <w:numFmt w:val="lowerRoman"/>
      <w:lvlText w:val="(%4)"/>
      <w:lvlJc w:val="left"/>
      <w:pPr>
        <w:ind w:left="3293" w:hanging="3293"/>
      </w:pPr>
      <w:rPr>
        <w:b w:val="0"/>
        <w:i w:val="0"/>
        <w:strike w:val="0"/>
        <w:color w:val="000000"/>
        <w:sz w:val="22"/>
        <w:szCs w:val="22"/>
        <w:u w:val="none"/>
        <w:vertAlign w:val="baseline"/>
      </w:rPr>
    </w:lvl>
    <w:lvl w:ilvl="4">
      <w:start w:val="1"/>
      <w:numFmt w:val="lowerLetter"/>
      <w:lvlText w:val="%5"/>
      <w:lvlJc w:val="left"/>
      <w:pPr>
        <w:ind w:left="2535" w:hanging="2535"/>
      </w:pPr>
      <w:rPr>
        <w:b w:val="0"/>
        <w:i w:val="0"/>
        <w:strike w:val="0"/>
        <w:color w:val="000000"/>
        <w:sz w:val="22"/>
        <w:szCs w:val="22"/>
        <w:u w:val="none"/>
        <w:vertAlign w:val="baseline"/>
      </w:rPr>
    </w:lvl>
    <w:lvl w:ilvl="5">
      <w:start w:val="1"/>
      <w:numFmt w:val="lowerRoman"/>
      <w:lvlText w:val="%6"/>
      <w:lvlJc w:val="left"/>
      <w:pPr>
        <w:ind w:left="3255" w:hanging="3255"/>
      </w:pPr>
      <w:rPr>
        <w:b w:val="0"/>
        <w:i w:val="0"/>
        <w:strike w:val="0"/>
        <w:color w:val="000000"/>
        <w:sz w:val="22"/>
        <w:szCs w:val="22"/>
        <w:u w:val="none"/>
        <w:vertAlign w:val="baseline"/>
      </w:rPr>
    </w:lvl>
    <w:lvl w:ilvl="6">
      <w:start w:val="1"/>
      <w:numFmt w:val="decimal"/>
      <w:lvlText w:val="%7"/>
      <w:lvlJc w:val="left"/>
      <w:pPr>
        <w:ind w:left="3975" w:hanging="3975"/>
      </w:pPr>
      <w:rPr>
        <w:b w:val="0"/>
        <w:i w:val="0"/>
        <w:strike w:val="0"/>
        <w:color w:val="000000"/>
        <w:sz w:val="22"/>
        <w:szCs w:val="22"/>
        <w:u w:val="none"/>
        <w:vertAlign w:val="baseline"/>
      </w:rPr>
    </w:lvl>
    <w:lvl w:ilvl="7">
      <w:start w:val="1"/>
      <w:numFmt w:val="lowerLetter"/>
      <w:lvlText w:val="%8"/>
      <w:lvlJc w:val="left"/>
      <w:pPr>
        <w:ind w:left="4695" w:hanging="4695"/>
      </w:pPr>
      <w:rPr>
        <w:b w:val="0"/>
        <w:i w:val="0"/>
        <w:strike w:val="0"/>
        <w:color w:val="000000"/>
        <w:sz w:val="22"/>
        <w:szCs w:val="22"/>
        <w:u w:val="none"/>
        <w:vertAlign w:val="baseline"/>
      </w:rPr>
    </w:lvl>
    <w:lvl w:ilvl="8">
      <w:start w:val="1"/>
      <w:numFmt w:val="lowerRoman"/>
      <w:lvlText w:val="%9"/>
      <w:lvlJc w:val="left"/>
      <w:pPr>
        <w:ind w:left="5415" w:hanging="5415"/>
      </w:pPr>
      <w:rPr>
        <w:b w:val="0"/>
        <w:i w:val="0"/>
        <w:strike w:val="0"/>
        <w:color w:val="000000"/>
        <w:sz w:val="22"/>
        <w:szCs w:val="22"/>
        <w:u w:val="none"/>
        <w:vertAlign w:val="baseline"/>
      </w:rPr>
    </w:lvl>
  </w:abstractNum>
  <w:abstractNum w:abstractNumId="40" w15:restartNumberingAfterBreak="0">
    <w:nsid w:val="5E7914B0"/>
    <w:multiLevelType w:val="multilevel"/>
    <w:tmpl w:val="C43E2D5A"/>
    <w:lvl w:ilvl="0">
      <w:start w:val="1"/>
      <w:numFmt w:val="decimal"/>
      <w:lvlText w:val="%1"/>
      <w:lvlJc w:val="left"/>
      <w:pPr>
        <w:ind w:left="360" w:hanging="360"/>
      </w:pPr>
      <w:rPr>
        <w:b w:val="0"/>
        <w:i w:val="0"/>
        <w:strike w:val="0"/>
        <w:color w:val="000000"/>
        <w:sz w:val="22"/>
        <w:szCs w:val="22"/>
        <w:u w:val="none"/>
        <w:vertAlign w:val="baseline"/>
      </w:rPr>
    </w:lvl>
    <w:lvl w:ilvl="1">
      <w:start w:val="1"/>
      <w:numFmt w:val="lowerLetter"/>
      <w:lvlText w:val="%2"/>
      <w:lvlJc w:val="left"/>
      <w:pPr>
        <w:ind w:left="720" w:hanging="720"/>
      </w:pPr>
      <w:rPr>
        <w:b w:val="0"/>
        <w:i w:val="0"/>
        <w:strike w:val="0"/>
        <w:color w:val="000000"/>
        <w:sz w:val="22"/>
        <w:szCs w:val="22"/>
        <w:u w:val="none"/>
        <w:vertAlign w:val="baseline"/>
      </w:rPr>
    </w:lvl>
    <w:lvl w:ilvl="2">
      <w:start w:val="1"/>
      <w:numFmt w:val="lowerRoman"/>
      <w:lvlText w:val="(%3)"/>
      <w:lvlJc w:val="left"/>
      <w:pPr>
        <w:ind w:left="3293" w:hanging="3293"/>
      </w:pPr>
      <w:rPr>
        <w:b w:val="0"/>
        <w:i w:val="0"/>
        <w:strike w:val="0"/>
        <w:color w:val="000000"/>
        <w:sz w:val="22"/>
        <w:szCs w:val="22"/>
        <w:u w:val="none"/>
        <w:vertAlign w:val="baseline"/>
      </w:rPr>
    </w:lvl>
    <w:lvl w:ilvl="3">
      <w:start w:val="1"/>
      <w:numFmt w:val="decimal"/>
      <w:lvlText w:val="%4"/>
      <w:lvlJc w:val="left"/>
      <w:pPr>
        <w:ind w:left="1800" w:hanging="1800"/>
      </w:pPr>
      <w:rPr>
        <w:b w:val="0"/>
        <w:i w:val="0"/>
        <w:strike w:val="0"/>
        <w:color w:val="000000"/>
        <w:sz w:val="22"/>
        <w:szCs w:val="22"/>
        <w:u w:val="none"/>
        <w:vertAlign w:val="baseline"/>
      </w:rPr>
    </w:lvl>
    <w:lvl w:ilvl="4">
      <w:start w:val="1"/>
      <w:numFmt w:val="lowerLetter"/>
      <w:lvlText w:val="%5"/>
      <w:lvlJc w:val="left"/>
      <w:pPr>
        <w:ind w:left="2520" w:hanging="2520"/>
      </w:pPr>
      <w:rPr>
        <w:b w:val="0"/>
        <w:i w:val="0"/>
        <w:strike w:val="0"/>
        <w:color w:val="000000"/>
        <w:sz w:val="22"/>
        <w:szCs w:val="22"/>
        <w:u w:val="none"/>
        <w:vertAlign w:val="baseline"/>
      </w:rPr>
    </w:lvl>
    <w:lvl w:ilvl="5">
      <w:start w:val="1"/>
      <w:numFmt w:val="lowerRoman"/>
      <w:lvlText w:val="%6"/>
      <w:lvlJc w:val="left"/>
      <w:pPr>
        <w:ind w:left="3240" w:hanging="3240"/>
      </w:pPr>
      <w:rPr>
        <w:b w:val="0"/>
        <w:i w:val="0"/>
        <w:strike w:val="0"/>
        <w:color w:val="000000"/>
        <w:sz w:val="22"/>
        <w:szCs w:val="22"/>
        <w:u w:val="none"/>
        <w:vertAlign w:val="baseline"/>
      </w:rPr>
    </w:lvl>
    <w:lvl w:ilvl="6">
      <w:start w:val="1"/>
      <w:numFmt w:val="decimal"/>
      <w:lvlText w:val="%7"/>
      <w:lvlJc w:val="left"/>
      <w:pPr>
        <w:ind w:left="3960" w:hanging="3960"/>
      </w:pPr>
      <w:rPr>
        <w:b w:val="0"/>
        <w:i w:val="0"/>
        <w:strike w:val="0"/>
        <w:color w:val="000000"/>
        <w:sz w:val="22"/>
        <w:szCs w:val="22"/>
        <w:u w:val="none"/>
        <w:vertAlign w:val="baseline"/>
      </w:rPr>
    </w:lvl>
    <w:lvl w:ilvl="7">
      <w:start w:val="1"/>
      <w:numFmt w:val="lowerLetter"/>
      <w:lvlText w:val="%8"/>
      <w:lvlJc w:val="left"/>
      <w:pPr>
        <w:ind w:left="4680" w:hanging="4680"/>
      </w:pPr>
      <w:rPr>
        <w:b w:val="0"/>
        <w:i w:val="0"/>
        <w:strike w:val="0"/>
        <w:color w:val="000000"/>
        <w:sz w:val="22"/>
        <w:szCs w:val="22"/>
        <w:u w:val="none"/>
        <w:vertAlign w:val="baseline"/>
      </w:rPr>
    </w:lvl>
    <w:lvl w:ilvl="8">
      <w:start w:val="1"/>
      <w:numFmt w:val="lowerRoman"/>
      <w:lvlText w:val="%9"/>
      <w:lvlJc w:val="left"/>
      <w:pPr>
        <w:ind w:left="5400" w:hanging="5400"/>
      </w:pPr>
      <w:rPr>
        <w:b w:val="0"/>
        <w:i w:val="0"/>
        <w:strike w:val="0"/>
        <w:color w:val="000000"/>
        <w:sz w:val="22"/>
        <w:szCs w:val="22"/>
        <w:u w:val="none"/>
        <w:vertAlign w:val="baseline"/>
      </w:rPr>
    </w:lvl>
  </w:abstractNum>
  <w:abstractNum w:abstractNumId="41" w15:restartNumberingAfterBreak="0">
    <w:nsid w:val="5E995718"/>
    <w:multiLevelType w:val="multilevel"/>
    <w:tmpl w:val="E2F21F68"/>
    <w:lvl w:ilvl="0">
      <w:start w:val="1"/>
      <w:numFmt w:val="lowerLetter"/>
      <w:lvlText w:val="%1."/>
      <w:lvlJc w:val="left"/>
      <w:pPr>
        <w:ind w:left="3293" w:hanging="3293"/>
      </w:pPr>
      <w:rPr>
        <w:b w:val="0"/>
        <w:i w:val="0"/>
        <w:strike w:val="0"/>
        <w:color w:val="000000"/>
        <w:sz w:val="22"/>
        <w:szCs w:val="22"/>
        <w:u w:val="none"/>
        <w:vertAlign w:val="baseline"/>
      </w:rPr>
    </w:lvl>
    <w:lvl w:ilvl="1">
      <w:start w:val="1"/>
      <w:numFmt w:val="lowerLetter"/>
      <w:lvlText w:val="%2"/>
      <w:lvlJc w:val="left"/>
      <w:pPr>
        <w:ind w:left="2520" w:hanging="2520"/>
      </w:pPr>
      <w:rPr>
        <w:b w:val="0"/>
        <w:i w:val="0"/>
        <w:strike w:val="0"/>
        <w:color w:val="000000"/>
        <w:sz w:val="22"/>
        <w:szCs w:val="22"/>
        <w:u w:val="none"/>
        <w:vertAlign w:val="baseline"/>
      </w:rPr>
    </w:lvl>
    <w:lvl w:ilvl="2">
      <w:start w:val="1"/>
      <w:numFmt w:val="lowerRoman"/>
      <w:lvlText w:val="%3"/>
      <w:lvlJc w:val="left"/>
      <w:pPr>
        <w:ind w:left="3240" w:hanging="3240"/>
      </w:pPr>
      <w:rPr>
        <w:b w:val="0"/>
        <w:i w:val="0"/>
        <w:strike w:val="0"/>
        <w:color w:val="000000"/>
        <w:sz w:val="22"/>
        <w:szCs w:val="22"/>
        <w:u w:val="none"/>
        <w:vertAlign w:val="baseline"/>
      </w:rPr>
    </w:lvl>
    <w:lvl w:ilvl="3">
      <w:start w:val="1"/>
      <w:numFmt w:val="decimal"/>
      <w:lvlText w:val="%4"/>
      <w:lvlJc w:val="left"/>
      <w:pPr>
        <w:ind w:left="3960" w:hanging="3960"/>
      </w:pPr>
      <w:rPr>
        <w:b w:val="0"/>
        <w:i w:val="0"/>
        <w:strike w:val="0"/>
        <w:color w:val="000000"/>
        <w:sz w:val="22"/>
        <w:szCs w:val="22"/>
        <w:u w:val="none"/>
        <w:vertAlign w:val="baseline"/>
      </w:rPr>
    </w:lvl>
    <w:lvl w:ilvl="4">
      <w:start w:val="1"/>
      <w:numFmt w:val="lowerLetter"/>
      <w:lvlText w:val="%5"/>
      <w:lvlJc w:val="left"/>
      <w:pPr>
        <w:ind w:left="4680" w:hanging="4680"/>
      </w:pPr>
      <w:rPr>
        <w:b w:val="0"/>
        <w:i w:val="0"/>
        <w:strike w:val="0"/>
        <w:color w:val="000000"/>
        <w:sz w:val="22"/>
        <w:szCs w:val="22"/>
        <w:u w:val="none"/>
        <w:vertAlign w:val="baseline"/>
      </w:rPr>
    </w:lvl>
    <w:lvl w:ilvl="5">
      <w:start w:val="1"/>
      <w:numFmt w:val="lowerRoman"/>
      <w:lvlText w:val="%6"/>
      <w:lvlJc w:val="left"/>
      <w:pPr>
        <w:ind w:left="5400" w:hanging="5400"/>
      </w:pPr>
      <w:rPr>
        <w:b w:val="0"/>
        <w:i w:val="0"/>
        <w:strike w:val="0"/>
        <w:color w:val="000000"/>
        <w:sz w:val="22"/>
        <w:szCs w:val="22"/>
        <w:u w:val="none"/>
        <w:vertAlign w:val="baseline"/>
      </w:rPr>
    </w:lvl>
    <w:lvl w:ilvl="6">
      <w:start w:val="1"/>
      <w:numFmt w:val="decimal"/>
      <w:lvlText w:val="%7"/>
      <w:lvlJc w:val="left"/>
      <w:pPr>
        <w:ind w:left="6120" w:hanging="6120"/>
      </w:pPr>
      <w:rPr>
        <w:b w:val="0"/>
        <w:i w:val="0"/>
        <w:strike w:val="0"/>
        <w:color w:val="000000"/>
        <w:sz w:val="22"/>
        <w:szCs w:val="22"/>
        <w:u w:val="none"/>
        <w:vertAlign w:val="baseline"/>
      </w:rPr>
    </w:lvl>
    <w:lvl w:ilvl="7">
      <w:start w:val="1"/>
      <w:numFmt w:val="lowerLetter"/>
      <w:lvlText w:val="%8"/>
      <w:lvlJc w:val="left"/>
      <w:pPr>
        <w:ind w:left="6840" w:hanging="6840"/>
      </w:pPr>
      <w:rPr>
        <w:b w:val="0"/>
        <w:i w:val="0"/>
        <w:strike w:val="0"/>
        <w:color w:val="000000"/>
        <w:sz w:val="22"/>
        <w:szCs w:val="22"/>
        <w:u w:val="none"/>
        <w:vertAlign w:val="baseline"/>
      </w:rPr>
    </w:lvl>
    <w:lvl w:ilvl="8">
      <w:start w:val="1"/>
      <w:numFmt w:val="lowerRoman"/>
      <w:lvlText w:val="%9"/>
      <w:lvlJc w:val="left"/>
      <w:pPr>
        <w:ind w:left="7560" w:hanging="7560"/>
      </w:pPr>
      <w:rPr>
        <w:b w:val="0"/>
        <w:i w:val="0"/>
        <w:strike w:val="0"/>
        <w:color w:val="000000"/>
        <w:sz w:val="22"/>
        <w:szCs w:val="22"/>
        <w:u w:val="none"/>
        <w:vertAlign w:val="baseline"/>
      </w:rPr>
    </w:lvl>
  </w:abstractNum>
  <w:abstractNum w:abstractNumId="42" w15:restartNumberingAfterBreak="0">
    <w:nsid w:val="5F4F2136"/>
    <w:multiLevelType w:val="multilevel"/>
    <w:tmpl w:val="8D44DD3E"/>
    <w:lvl w:ilvl="0">
      <w:start w:val="1"/>
      <w:numFmt w:val="bullet"/>
      <w:lvlText w:val="●"/>
      <w:lvlJc w:val="left"/>
      <w:pPr>
        <w:ind w:left="720" w:hanging="720"/>
      </w:pPr>
      <w:rPr>
        <w:b w:val="0"/>
        <w:i/>
        <w:strike w:val="0"/>
        <w:color w:val="000000"/>
        <w:sz w:val="24"/>
        <w:szCs w:val="24"/>
        <w:u w:val="none"/>
        <w:vertAlign w:val="baseline"/>
      </w:rPr>
    </w:lvl>
    <w:lvl w:ilvl="1">
      <w:start w:val="1"/>
      <w:numFmt w:val="bullet"/>
      <w:lvlText w:val="o"/>
      <w:lvlJc w:val="left"/>
      <w:pPr>
        <w:ind w:left="1541" w:hanging="1541"/>
      </w:pPr>
      <w:rPr>
        <w:b w:val="0"/>
        <w:i/>
        <w:strike w:val="0"/>
        <w:color w:val="000000"/>
        <w:sz w:val="24"/>
        <w:szCs w:val="24"/>
        <w:u w:val="none"/>
        <w:vertAlign w:val="baseline"/>
      </w:rPr>
    </w:lvl>
    <w:lvl w:ilvl="2">
      <w:start w:val="1"/>
      <w:numFmt w:val="bullet"/>
      <w:lvlText w:val="▪"/>
      <w:lvlJc w:val="left"/>
      <w:pPr>
        <w:ind w:left="2261" w:hanging="2261"/>
      </w:pPr>
      <w:rPr>
        <w:b w:val="0"/>
        <w:i/>
        <w:strike w:val="0"/>
        <w:color w:val="000000"/>
        <w:sz w:val="24"/>
        <w:szCs w:val="24"/>
        <w:u w:val="none"/>
        <w:vertAlign w:val="baseline"/>
      </w:rPr>
    </w:lvl>
    <w:lvl w:ilvl="3">
      <w:start w:val="1"/>
      <w:numFmt w:val="bullet"/>
      <w:lvlText w:val="•"/>
      <w:lvlJc w:val="left"/>
      <w:pPr>
        <w:ind w:left="2981" w:hanging="2981"/>
      </w:pPr>
      <w:rPr>
        <w:b w:val="0"/>
        <w:i/>
        <w:strike w:val="0"/>
        <w:color w:val="000000"/>
        <w:sz w:val="24"/>
        <w:szCs w:val="24"/>
        <w:u w:val="none"/>
        <w:vertAlign w:val="baseline"/>
      </w:rPr>
    </w:lvl>
    <w:lvl w:ilvl="4">
      <w:start w:val="1"/>
      <w:numFmt w:val="bullet"/>
      <w:lvlText w:val="o"/>
      <w:lvlJc w:val="left"/>
      <w:pPr>
        <w:ind w:left="3701" w:hanging="3701"/>
      </w:pPr>
      <w:rPr>
        <w:b w:val="0"/>
        <w:i/>
        <w:strike w:val="0"/>
        <w:color w:val="000000"/>
        <w:sz w:val="24"/>
        <w:szCs w:val="24"/>
        <w:u w:val="none"/>
        <w:vertAlign w:val="baseline"/>
      </w:rPr>
    </w:lvl>
    <w:lvl w:ilvl="5">
      <w:start w:val="1"/>
      <w:numFmt w:val="bullet"/>
      <w:lvlText w:val="▪"/>
      <w:lvlJc w:val="left"/>
      <w:pPr>
        <w:ind w:left="4421" w:hanging="4421"/>
      </w:pPr>
      <w:rPr>
        <w:b w:val="0"/>
        <w:i/>
        <w:strike w:val="0"/>
        <w:color w:val="000000"/>
        <w:sz w:val="24"/>
        <w:szCs w:val="24"/>
        <w:u w:val="none"/>
        <w:vertAlign w:val="baseline"/>
      </w:rPr>
    </w:lvl>
    <w:lvl w:ilvl="6">
      <w:start w:val="1"/>
      <w:numFmt w:val="bullet"/>
      <w:lvlText w:val="•"/>
      <w:lvlJc w:val="left"/>
      <w:pPr>
        <w:ind w:left="5141" w:hanging="5141"/>
      </w:pPr>
      <w:rPr>
        <w:b w:val="0"/>
        <w:i/>
        <w:strike w:val="0"/>
        <w:color w:val="000000"/>
        <w:sz w:val="24"/>
        <w:szCs w:val="24"/>
        <w:u w:val="none"/>
        <w:vertAlign w:val="baseline"/>
      </w:rPr>
    </w:lvl>
    <w:lvl w:ilvl="7">
      <w:start w:val="1"/>
      <w:numFmt w:val="bullet"/>
      <w:lvlText w:val="o"/>
      <w:lvlJc w:val="left"/>
      <w:pPr>
        <w:ind w:left="5861" w:hanging="5861"/>
      </w:pPr>
      <w:rPr>
        <w:b w:val="0"/>
        <w:i/>
        <w:strike w:val="0"/>
        <w:color w:val="000000"/>
        <w:sz w:val="24"/>
        <w:szCs w:val="24"/>
        <w:u w:val="none"/>
        <w:vertAlign w:val="baseline"/>
      </w:rPr>
    </w:lvl>
    <w:lvl w:ilvl="8">
      <w:start w:val="1"/>
      <w:numFmt w:val="bullet"/>
      <w:lvlText w:val="▪"/>
      <w:lvlJc w:val="left"/>
      <w:pPr>
        <w:ind w:left="6581" w:hanging="6581"/>
      </w:pPr>
      <w:rPr>
        <w:b w:val="0"/>
        <w:i/>
        <w:strike w:val="0"/>
        <w:color w:val="000000"/>
        <w:sz w:val="24"/>
        <w:szCs w:val="24"/>
        <w:u w:val="none"/>
        <w:vertAlign w:val="baseline"/>
      </w:rPr>
    </w:lvl>
  </w:abstractNum>
  <w:abstractNum w:abstractNumId="43" w15:restartNumberingAfterBreak="0">
    <w:nsid w:val="5FE80941"/>
    <w:multiLevelType w:val="multilevel"/>
    <w:tmpl w:val="641A9626"/>
    <w:lvl w:ilvl="0">
      <w:start w:val="1"/>
      <w:numFmt w:val="bullet"/>
      <w:lvlText w:val="●"/>
      <w:lvlJc w:val="left"/>
      <w:pPr>
        <w:ind w:left="2" w:hanging="2"/>
      </w:pPr>
      <w:rPr>
        <w:b w:val="0"/>
        <w:i w:val="0"/>
        <w:strike w:val="0"/>
        <w:color w:val="000000"/>
        <w:sz w:val="20"/>
        <w:szCs w:val="20"/>
        <w:u w:val="none"/>
        <w:vertAlign w:val="baseline"/>
      </w:rPr>
    </w:lvl>
    <w:lvl w:ilvl="1">
      <w:start w:val="1"/>
      <w:numFmt w:val="bullet"/>
      <w:lvlText w:val="o"/>
      <w:lvlJc w:val="left"/>
      <w:pPr>
        <w:ind w:left="1188" w:hanging="1188"/>
      </w:pPr>
      <w:rPr>
        <w:b w:val="0"/>
        <w:i w:val="0"/>
        <w:strike w:val="0"/>
        <w:color w:val="000000"/>
        <w:sz w:val="20"/>
        <w:szCs w:val="20"/>
        <w:u w:val="none"/>
        <w:vertAlign w:val="baseline"/>
      </w:rPr>
    </w:lvl>
    <w:lvl w:ilvl="2">
      <w:start w:val="1"/>
      <w:numFmt w:val="bullet"/>
      <w:lvlText w:val="▪"/>
      <w:lvlJc w:val="left"/>
      <w:pPr>
        <w:ind w:left="1908" w:hanging="1908"/>
      </w:pPr>
      <w:rPr>
        <w:b w:val="0"/>
        <w:i w:val="0"/>
        <w:strike w:val="0"/>
        <w:color w:val="000000"/>
        <w:sz w:val="20"/>
        <w:szCs w:val="20"/>
        <w:u w:val="none"/>
        <w:vertAlign w:val="baseline"/>
      </w:rPr>
    </w:lvl>
    <w:lvl w:ilvl="3">
      <w:start w:val="1"/>
      <w:numFmt w:val="bullet"/>
      <w:lvlText w:val="•"/>
      <w:lvlJc w:val="left"/>
      <w:pPr>
        <w:ind w:left="2628" w:hanging="2628"/>
      </w:pPr>
      <w:rPr>
        <w:b w:val="0"/>
        <w:i w:val="0"/>
        <w:strike w:val="0"/>
        <w:color w:val="000000"/>
        <w:sz w:val="20"/>
        <w:szCs w:val="20"/>
        <w:u w:val="none"/>
        <w:vertAlign w:val="baseline"/>
      </w:rPr>
    </w:lvl>
    <w:lvl w:ilvl="4">
      <w:start w:val="1"/>
      <w:numFmt w:val="bullet"/>
      <w:lvlText w:val="o"/>
      <w:lvlJc w:val="left"/>
      <w:pPr>
        <w:ind w:left="3348" w:hanging="3348"/>
      </w:pPr>
      <w:rPr>
        <w:b w:val="0"/>
        <w:i w:val="0"/>
        <w:strike w:val="0"/>
        <w:color w:val="000000"/>
        <w:sz w:val="20"/>
        <w:szCs w:val="20"/>
        <w:u w:val="none"/>
        <w:vertAlign w:val="baseline"/>
      </w:rPr>
    </w:lvl>
    <w:lvl w:ilvl="5">
      <w:start w:val="1"/>
      <w:numFmt w:val="bullet"/>
      <w:lvlText w:val="▪"/>
      <w:lvlJc w:val="left"/>
      <w:pPr>
        <w:ind w:left="4068" w:hanging="4068"/>
      </w:pPr>
      <w:rPr>
        <w:b w:val="0"/>
        <w:i w:val="0"/>
        <w:strike w:val="0"/>
        <w:color w:val="000000"/>
        <w:sz w:val="20"/>
        <w:szCs w:val="20"/>
        <w:u w:val="none"/>
        <w:vertAlign w:val="baseline"/>
      </w:rPr>
    </w:lvl>
    <w:lvl w:ilvl="6">
      <w:start w:val="1"/>
      <w:numFmt w:val="bullet"/>
      <w:lvlText w:val="•"/>
      <w:lvlJc w:val="left"/>
      <w:pPr>
        <w:ind w:left="4788" w:hanging="4788"/>
      </w:pPr>
      <w:rPr>
        <w:b w:val="0"/>
        <w:i w:val="0"/>
        <w:strike w:val="0"/>
        <w:color w:val="000000"/>
        <w:sz w:val="20"/>
        <w:szCs w:val="20"/>
        <w:u w:val="none"/>
        <w:vertAlign w:val="baseline"/>
      </w:rPr>
    </w:lvl>
    <w:lvl w:ilvl="7">
      <w:start w:val="1"/>
      <w:numFmt w:val="bullet"/>
      <w:lvlText w:val="o"/>
      <w:lvlJc w:val="left"/>
      <w:pPr>
        <w:ind w:left="5508" w:hanging="5508"/>
      </w:pPr>
      <w:rPr>
        <w:b w:val="0"/>
        <w:i w:val="0"/>
        <w:strike w:val="0"/>
        <w:color w:val="000000"/>
        <w:sz w:val="20"/>
        <w:szCs w:val="20"/>
        <w:u w:val="none"/>
        <w:vertAlign w:val="baseline"/>
      </w:rPr>
    </w:lvl>
    <w:lvl w:ilvl="8">
      <w:start w:val="1"/>
      <w:numFmt w:val="bullet"/>
      <w:lvlText w:val="▪"/>
      <w:lvlJc w:val="left"/>
      <w:pPr>
        <w:ind w:left="6228" w:hanging="6228"/>
      </w:pPr>
      <w:rPr>
        <w:b w:val="0"/>
        <w:i w:val="0"/>
        <w:strike w:val="0"/>
        <w:color w:val="000000"/>
        <w:sz w:val="20"/>
        <w:szCs w:val="20"/>
        <w:u w:val="none"/>
        <w:vertAlign w:val="baseline"/>
      </w:rPr>
    </w:lvl>
  </w:abstractNum>
  <w:abstractNum w:abstractNumId="44" w15:restartNumberingAfterBreak="0">
    <w:nsid w:val="674178DB"/>
    <w:multiLevelType w:val="multilevel"/>
    <w:tmpl w:val="6D5E0A34"/>
    <w:lvl w:ilvl="0">
      <w:start w:val="2"/>
      <w:numFmt w:val="decimal"/>
      <w:lvlText w:val="%1"/>
      <w:lvlJc w:val="left"/>
      <w:pPr>
        <w:ind w:left="360" w:hanging="360"/>
      </w:pPr>
      <w:rPr>
        <w:b w:val="0"/>
        <w:i w:val="0"/>
        <w:strike w:val="0"/>
        <w:color w:val="000000"/>
        <w:sz w:val="22"/>
        <w:szCs w:val="22"/>
        <w:u w:val="none"/>
        <w:vertAlign w:val="baseline"/>
      </w:rPr>
    </w:lvl>
    <w:lvl w:ilvl="1">
      <w:start w:val="2"/>
      <w:numFmt w:val="decimal"/>
      <w:lvlText w:val="%1.%2"/>
      <w:lvlJc w:val="left"/>
      <w:pPr>
        <w:ind w:left="727" w:hanging="727"/>
      </w:pPr>
      <w:rPr>
        <w:b w:val="0"/>
        <w:i w:val="0"/>
        <w:strike w:val="0"/>
        <w:color w:val="000000"/>
        <w:sz w:val="22"/>
        <w:szCs w:val="22"/>
        <w:u w:val="none"/>
        <w:vertAlign w:val="baseline"/>
      </w:rPr>
    </w:lvl>
    <w:lvl w:ilvl="2">
      <w:start w:val="1"/>
      <w:numFmt w:val="decimal"/>
      <w:lvlText w:val="%1.%2.%3"/>
      <w:lvlJc w:val="left"/>
      <w:pPr>
        <w:ind w:left="2573" w:hanging="2573"/>
      </w:pPr>
      <w:rPr>
        <w:b w:val="0"/>
        <w:i w:val="0"/>
        <w:strike w:val="0"/>
        <w:color w:val="000000"/>
        <w:sz w:val="22"/>
        <w:szCs w:val="22"/>
        <w:u w:val="none"/>
        <w:vertAlign w:val="baseline"/>
      </w:rPr>
    </w:lvl>
    <w:lvl w:ilvl="3">
      <w:start w:val="1"/>
      <w:numFmt w:val="decimal"/>
      <w:lvlText w:val="%4"/>
      <w:lvlJc w:val="left"/>
      <w:pPr>
        <w:ind w:left="1815" w:hanging="1815"/>
      </w:pPr>
      <w:rPr>
        <w:b w:val="0"/>
        <w:i w:val="0"/>
        <w:strike w:val="0"/>
        <w:color w:val="000000"/>
        <w:sz w:val="22"/>
        <w:szCs w:val="22"/>
        <w:u w:val="none"/>
        <w:vertAlign w:val="baseline"/>
      </w:rPr>
    </w:lvl>
    <w:lvl w:ilvl="4">
      <w:start w:val="1"/>
      <w:numFmt w:val="lowerLetter"/>
      <w:lvlText w:val="%5"/>
      <w:lvlJc w:val="left"/>
      <w:pPr>
        <w:ind w:left="2535" w:hanging="2535"/>
      </w:pPr>
      <w:rPr>
        <w:b w:val="0"/>
        <w:i w:val="0"/>
        <w:strike w:val="0"/>
        <w:color w:val="000000"/>
        <w:sz w:val="22"/>
        <w:szCs w:val="22"/>
        <w:u w:val="none"/>
        <w:vertAlign w:val="baseline"/>
      </w:rPr>
    </w:lvl>
    <w:lvl w:ilvl="5">
      <w:start w:val="1"/>
      <w:numFmt w:val="lowerRoman"/>
      <w:lvlText w:val="%6"/>
      <w:lvlJc w:val="left"/>
      <w:pPr>
        <w:ind w:left="3255" w:hanging="3255"/>
      </w:pPr>
      <w:rPr>
        <w:b w:val="0"/>
        <w:i w:val="0"/>
        <w:strike w:val="0"/>
        <w:color w:val="000000"/>
        <w:sz w:val="22"/>
        <w:szCs w:val="22"/>
        <w:u w:val="none"/>
        <w:vertAlign w:val="baseline"/>
      </w:rPr>
    </w:lvl>
    <w:lvl w:ilvl="6">
      <w:start w:val="1"/>
      <w:numFmt w:val="decimal"/>
      <w:lvlText w:val="%7"/>
      <w:lvlJc w:val="left"/>
      <w:pPr>
        <w:ind w:left="3975" w:hanging="3975"/>
      </w:pPr>
      <w:rPr>
        <w:b w:val="0"/>
        <w:i w:val="0"/>
        <w:strike w:val="0"/>
        <w:color w:val="000000"/>
        <w:sz w:val="22"/>
        <w:szCs w:val="22"/>
        <w:u w:val="none"/>
        <w:vertAlign w:val="baseline"/>
      </w:rPr>
    </w:lvl>
    <w:lvl w:ilvl="7">
      <w:start w:val="1"/>
      <w:numFmt w:val="lowerLetter"/>
      <w:lvlText w:val="%8"/>
      <w:lvlJc w:val="left"/>
      <w:pPr>
        <w:ind w:left="4695" w:hanging="4695"/>
      </w:pPr>
      <w:rPr>
        <w:b w:val="0"/>
        <w:i w:val="0"/>
        <w:strike w:val="0"/>
        <w:color w:val="000000"/>
        <w:sz w:val="22"/>
        <w:szCs w:val="22"/>
        <w:u w:val="none"/>
        <w:vertAlign w:val="baseline"/>
      </w:rPr>
    </w:lvl>
    <w:lvl w:ilvl="8">
      <w:start w:val="1"/>
      <w:numFmt w:val="lowerRoman"/>
      <w:lvlText w:val="%9"/>
      <w:lvlJc w:val="left"/>
      <w:pPr>
        <w:ind w:left="5415" w:hanging="5415"/>
      </w:pPr>
      <w:rPr>
        <w:b w:val="0"/>
        <w:i w:val="0"/>
        <w:strike w:val="0"/>
        <w:color w:val="000000"/>
        <w:sz w:val="22"/>
        <w:szCs w:val="22"/>
        <w:u w:val="none"/>
        <w:vertAlign w:val="baseline"/>
      </w:rPr>
    </w:lvl>
  </w:abstractNum>
  <w:abstractNum w:abstractNumId="45" w15:restartNumberingAfterBreak="0">
    <w:nsid w:val="67476576"/>
    <w:multiLevelType w:val="multilevel"/>
    <w:tmpl w:val="35964AD4"/>
    <w:lvl w:ilvl="0">
      <w:start w:val="1"/>
      <w:numFmt w:val="bullet"/>
      <w:lvlText w:val="●"/>
      <w:lvlJc w:val="left"/>
      <w:pPr>
        <w:ind w:left="362" w:hanging="362"/>
      </w:pPr>
      <w:rPr>
        <w:b w:val="0"/>
        <w:i w:val="0"/>
        <w:strike w:val="0"/>
        <w:color w:val="000000"/>
        <w:sz w:val="20"/>
        <w:szCs w:val="20"/>
        <w:u w:val="none"/>
        <w:vertAlign w:val="baseline"/>
      </w:rPr>
    </w:lvl>
    <w:lvl w:ilvl="1">
      <w:start w:val="1"/>
      <w:numFmt w:val="bullet"/>
      <w:lvlText w:val="o"/>
      <w:lvlJc w:val="left"/>
      <w:pPr>
        <w:ind w:left="1188" w:hanging="1188"/>
      </w:pPr>
      <w:rPr>
        <w:b w:val="0"/>
        <w:i w:val="0"/>
        <w:strike w:val="0"/>
        <w:color w:val="000000"/>
        <w:sz w:val="20"/>
        <w:szCs w:val="20"/>
        <w:u w:val="none"/>
        <w:vertAlign w:val="baseline"/>
      </w:rPr>
    </w:lvl>
    <w:lvl w:ilvl="2">
      <w:start w:val="1"/>
      <w:numFmt w:val="bullet"/>
      <w:lvlText w:val="▪"/>
      <w:lvlJc w:val="left"/>
      <w:pPr>
        <w:ind w:left="1908" w:hanging="1908"/>
      </w:pPr>
      <w:rPr>
        <w:b w:val="0"/>
        <w:i w:val="0"/>
        <w:strike w:val="0"/>
        <w:color w:val="000000"/>
        <w:sz w:val="20"/>
        <w:szCs w:val="20"/>
        <w:u w:val="none"/>
        <w:vertAlign w:val="baseline"/>
      </w:rPr>
    </w:lvl>
    <w:lvl w:ilvl="3">
      <w:start w:val="1"/>
      <w:numFmt w:val="bullet"/>
      <w:lvlText w:val="•"/>
      <w:lvlJc w:val="left"/>
      <w:pPr>
        <w:ind w:left="2628" w:hanging="2628"/>
      </w:pPr>
      <w:rPr>
        <w:b w:val="0"/>
        <w:i w:val="0"/>
        <w:strike w:val="0"/>
        <w:color w:val="000000"/>
        <w:sz w:val="20"/>
        <w:szCs w:val="20"/>
        <w:u w:val="none"/>
        <w:vertAlign w:val="baseline"/>
      </w:rPr>
    </w:lvl>
    <w:lvl w:ilvl="4">
      <w:start w:val="1"/>
      <w:numFmt w:val="bullet"/>
      <w:lvlText w:val="o"/>
      <w:lvlJc w:val="left"/>
      <w:pPr>
        <w:ind w:left="3348" w:hanging="3348"/>
      </w:pPr>
      <w:rPr>
        <w:b w:val="0"/>
        <w:i w:val="0"/>
        <w:strike w:val="0"/>
        <w:color w:val="000000"/>
        <w:sz w:val="20"/>
        <w:szCs w:val="20"/>
        <w:u w:val="none"/>
        <w:vertAlign w:val="baseline"/>
      </w:rPr>
    </w:lvl>
    <w:lvl w:ilvl="5">
      <w:start w:val="1"/>
      <w:numFmt w:val="bullet"/>
      <w:lvlText w:val="▪"/>
      <w:lvlJc w:val="left"/>
      <w:pPr>
        <w:ind w:left="4068" w:hanging="4068"/>
      </w:pPr>
      <w:rPr>
        <w:b w:val="0"/>
        <w:i w:val="0"/>
        <w:strike w:val="0"/>
        <w:color w:val="000000"/>
        <w:sz w:val="20"/>
        <w:szCs w:val="20"/>
        <w:u w:val="none"/>
        <w:vertAlign w:val="baseline"/>
      </w:rPr>
    </w:lvl>
    <w:lvl w:ilvl="6">
      <w:start w:val="1"/>
      <w:numFmt w:val="bullet"/>
      <w:lvlText w:val="•"/>
      <w:lvlJc w:val="left"/>
      <w:pPr>
        <w:ind w:left="4788" w:hanging="4788"/>
      </w:pPr>
      <w:rPr>
        <w:b w:val="0"/>
        <w:i w:val="0"/>
        <w:strike w:val="0"/>
        <w:color w:val="000000"/>
        <w:sz w:val="20"/>
        <w:szCs w:val="20"/>
        <w:u w:val="none"/>
        <w:vertAlign w:val="baseline"/>
      </w:rPr>
    </w:lvl>
    <w:lvl w:ilvl="7">
      <w:start w:val="1"/>
      <w:numFmt w:val="bullet"/>
      <w:lvlText w:val="o"/>
      <w:lvlJc w:val="left"/>
      <w:pPr>
        <w:ind w:left="5508" w:hanging="5508"/>
      </w:pPr>
      <w:rPr>
        <w:b w:val="0"/>
        <w:i w:val="0"/>
        <w:strike w:val="0"/>
        <w:color w:val="000000"/>
        <w:sz w:val="20"/>
        <w:szCs w:val="20"/>
        <w:u w:val="none"/>
        <w:vertAlign w:val="baseline"/>
      </w:rPr>
    </w:lvl>
    <w:lvl w:ilvl="8">
      <w:start w:val="1"/>
      <w:numFmt w:val="bullet"/>
      <w:lvlText w:val="▪"/>
      <w:lvlJc w:val="left"/>
      <w:pPr>
        <w:ind w:left="6228" w:hanging="6228"/>
      </w:pPr>
      <w:rPr>
        <w:b w:val="0"/>
        <w:i w:val="0"/>
        <w:strike w:val="0"/>
        <w:color w:val="000000"/>
        <w:sz w:val="20"/>
        <w:szCs w:val="20"/>
        <w:u w:val="none"/>
        <w:vertAlign w:val="baseline"/>
      </w:rPr>
    </w:lvl>
  </w:abstractNum>
  <w:abstractNum w:abstractNumId="46" w15:restartNumberingAfterBreak="0">
    <w:nsid w:val="6A576094"/>
    <w:multiLevelType w:val="multilevel"/>
    <w:tmpl w:val="AD3EAF6C"/>
    <w:lvl w:ilvl="0">
      <w:start w:val="1"/>
      <w:numFmt w:val="bullet"/>
      <w:lvlText w:val="●"/>
      <w:lvlJc w:val="left"/>
      <w:pPr>
        <w:ind w:left="720" w:hanging="360"/>
      </w:p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lvl>
    <w:lvl w:ilvl="8">
      <w:start w:val="1"/>
      <w:numFmt w:val="bullet"/>
      <w:lvlText w:val="▪"/>
      <w:lvlJc w:val="left"/>
      <w:pPr>
        <w:ind w:left="6480" w:hanging="360"/>
      </w:pPr>
    </w:lvl>
  </w:abstractNum>
  <w:abstractNum w:abstractNumId="47" w15:restartNumberingAfterBreak="0">
    <w:nsid w:val="6D7151A6"/>
    <w:multiLevelType w:val="multilevel"/>
    <w:tmpl w:val="05B42D74"/>
    <w:lvl w:ilvl="0">
      <w:start w:val="1"/>
      <w:numFmt w:val="bullet"/>
      <w:lvlText w:val="●"/>
      <w:lvlJc w:val="left"/>
      <w:pPr>
        <w:ind w:left="362" w:hanging="362"/>
      </w:pPr>
      <w:rPr>
        <w:b w:val="0"/>
        <w:i w:val="0"/>
        <w:strike w:val="0"/>
        <w:color w:val="000000"/>
        <w:sz w:val="20"/>
        <w:szCs w:val="20"/>
        <w:u w:val="none"/>
        <w:vertAlign w:val="baseline"/>
      </w:rPr>
    </w:lvl>
    <w:lvl w:ilvl="1">
      <w:start w:val="1"/>
      <w:numFmt w:val="bullet"/>
      <w:lvlText w:val="o"/>
      <w:lvlJc w:val="left"/>
      <w:pPr>
        <w:ind w:left="722" w:hanging="722"/>
      </w:pPr>
      <w:rPr>
        <w:b w:val="0"/>
        <w:i w:val="0"/>
        <w:strike w:val="0"/>
        <w:color w:val="000000"/>
        <w:sz w:val="20"/>
        <w:szCs w:val="20"/>
        <w:u w:val="none"/>
        <w:vertAlign w:val="baseline"/>
      </w:rPr>
    </w:lvl>
    <w:lvl w:ilvl="2">
      <w:start w:val="1"/>
      <w:numFmt w:val="bullet"/>
      <w:lvlText w:val="▪"/>
      <w:lvlJc w:val="left"/>
      <w:pPr>
        <w:ind w:left="1908" w:hanging="1908"/>
      </w:pPr>
      <w:rPr>
        <w:b w:val="0"/>
        <w:i w:val="0"/>
        <w:strike w:val="0"/>
        <w:color w:val="000000"/>
        <w:sz w:val="20"/>
        <w:szCs w:val="20"/>
        <w:u w:val="none"/>
        <w:vertAlign w:val="baseline"/>
      </w:rPr>
    </w:lvl>
    <w:lvl w:ilvl="3">
      <w:start w:val="1"/>
      <w:numFmt w:val="bullet"/>
      <w:lvlText w:val="•"/>
      <w:lvlJc w:val="left"/>
      <w:pPr>
        <w:ind w:left="2628" w:hanging="2628"/>
      </w:pPr>
      <w:rPr>
        <w:b w:val="0"/>
        <w:i w:val="0"/>
        <w:strike w:val="0"/>
        <w:color w:val="000000"/>
        <w:sz w:val="20"/>
        <w:szCs w:val="20"/>
        <w:u w:val="none"/>
        <w:vertAlign w:val="baseline"/>
      </w:rPr>
    </w:lvl>
    <w:lvl w:ilvl="4">
      <w:start w:val="1"/>
      <w:numFmt w:val="bullet"/>
      <w:lvlText w:val="o"/>
      <w:lvlJc w:val="left"/>
      <w:pPr>
        <w:ind w:left="3348" w:hanging="3348"/>
      </w:pPr>
      <w:rPr>
        <w:b w:val="0"/>
        <w:i w:val="0"/>
        <w:strike w:val="0"/>
        <w:color w:val="000000"/>
        <w:sz w:val="20"/>
        <w:szCs w:val="20"/>
        <w:u w:val="none"/>
        <w:vertAlign w:val="baseline"/>
      </w:rPr>
    </w:lvl>
    <w:lvl w:ilvl="5">
      <w:start w:val="1"/>
      <w:numFmt w:val="bullet"/>
      <w:lvlText w:val="▪"/>
      <w:lvlJc w:val="left"/>
      <w:pPr>
        <w:ind w:left="4068" w:hanging="4068"/>
      </w:pPr>
      <w:rPr>
        <w:b w:val="0"/>
        <w:i w:val="0"/>
        <w:strike w:val="0"/>
        <w:color w:val="000000"/>
        <w:sz w:val="20"/>
        <w:szCs w:val="20"/>
        <w:u w:val="none"/>
        <w:vertAlign w:val="baseline"/>
      </w:rPr>
    </w:lvl>
    <w:lvl w:ilvl="6">
      <w:start w:val="1"/>
      <w:numFmt w:val="bullet"/>
      <w:lvlText w:val="•"/>
      <w:lvlJc w:val="left"/>
      <w:pPr>
        <w:ind w:left="4788" w:hanging="4788"/>
      </w:pPr>
      <w:rPr>
        <w:b w:val="0"/>
        <w:i w:val="0"/>
        <w:strike w:val="0"/>
        <w:color w:val="000000"/>
        <w:sz w:val="20"/>
        <w:szCs w:val="20"/>
        <w:u w:val="none"/>
        <w:vertAlign w:val="baseline"/>
      </w:rPr>
    </w:lvl>
    <w:lvl w:ilvl="7">
      <w:start w:val="1"/>
      <w:numFmt w:val="bullet"/>
      <w:lvlText w:val="o"/>
      <w:lvlJc w:val="left"/>
      <w:pPr>
        <w:ind w:left="5508" w:hanging="5508"/>
      </w:pPr>
      <w:rPr>
        <w:b w:val="0"/>
        <w:i w:val="0"/>
        <w:strike w:val="0"/>
        <w:color w:val="000000"/>
        <w:sz w:val="20"/>
        <w:szCs w:val="20"/>
        <w:u w:val="none"/>
        <w:vertAlign w:val="baseline"/>
      </w:rPr>
    </w:lvl>
    <w:lvl w:ilvl="8">
      <w:start w:val="1"/>
      <w:numFmt w:val="bullet"/>
      <w:lvlText w:val="▪"/>
      <w:lvlJc w:val="left"/>
      <w:pPr>
        <w:ind w:left="6228" w:hanging="6228"/>
      </w:pPr>
      <w:rPr>
        <w:b w:val="0"/>
        <w:i w:val="0"/>
        <w:strike w:val="0"/>
        <w:color w:val="000000"/>
        <w:sz w:val="20"/>
        <w:szCs w:val="20"/>
        <w:u w:val="none"/>
        <w:vertAlign w:val="baseline"/>
      </w:rPr>
    </w:lvl>
  </w:abstractNum>
  <w:abstractNum w:abstractNumId="48" w15:restartNumberingAfterBreak="0">
    <w:nsid w:val="6D856222"/>
    <w:multiLevelType w:val="multilevel"/>
    <w:tmpl w:val="0FDCCDB2"/>
    <w:lvl w:ilvl="0">
      <w:start w:val="11"/>
      <w:numFmt w:val="decimal"/>
      <w:lvlText w:val="%1"/>
      <w:lvlJc w:val="left"/>
      <w:pPr>
        <w:ind w:left="360" w:hanging="360"/>
      </w:pPr>
      <w:rPr>
        <w:b w:val="0"/>
        <w:i w:val="0"/>
        <w:strike w:val="0"/>
        <w:color w:val="000000"/>
        <w:sz w:val="22"/>
        <w:szCs w:val="22"/>
        <w:u w:val="none"/>
        <w:vertAlign w:val="baseline"/>
      </w:rPr>
    </w:lvl>
    <w:lvl w:ilvl="1">
      <w:start w:val="6"/>
      <w:numFmt w:val="decimal"/>
      <w:lvlText w:val="%1.%2"/>
      <w:lvlJc w:val="left"/>
      <w:pPr>
        <w:ind w:left="727" w:hanging="727"/>
      </w:pPr>
      <w:rPr>
        <w:b w:val="0"/>
        <w:i w:val="0"/>
        <w:strike w:val="0"/>
        <w:color w:val="000000"/>
        <w:sz w:val="22"/>
        <w:szCs w:val="22"/>
        <w:u w:val="none"/>
        <w:vertAlign w:val="baseline"/>
      </w:rPr>
    </w:lvl>
    <w:lvl w:ilvl="2">
      <w:start w:val="1"/>
      <w:numFmt w:val="decimal"/>
      <w:lvlText w:val="%1.%2.%3"/>
      <w:lvlJc w:val="left"/>
      <w:pPr>
        <w:ind w:left="2573" w:hanging="2573"/>
      </w:pPr>
      <w:rPr>
        <w:b w:val="0"/>
        <w:i w:val="0"/>
        <w:strike w:val="0"/>
        <w:color w:val="000000"/>
        <w:sz w:val="22"/>
        <w:szCs w:val="22"/>
        <w:u w:val="none"/>
        <w:vertAlign w:val="baseline"/>
      </w:rPr>
    </w:lvl>
    <w:lvl w:ilvl="3">
      <w:start w:val="1"/>
      <w:numFmt w:val="decimal"/>
      <w:lvlText w:val="%4"/>
      <w:lvlJc w:val="left"/>
      <w:pPr>
        <w:ind w:left="1815" w:hanging="1815"/>
      </w:pPr>
      <w:rPr>
        <w:b w:val="0"/>
        <w:i w:val="0"/>
        <w:strike w:val="0"/>
        <w:color w:val="000000"/>
        <w:sz w:val="22"/>
        <w:szCs w:val="22"/>
        <w:u w:val="none"/>
        <w:vertAlign w:val="baseline"/>
      </w:rPr>
    </w:lvl>
    <w:lvl w:ilvl="4">
      <w:start w:val="1"/>
      <w:numFmt w:val="lowerLetter"/>
      <w:lvlText w:val="%5"/>
      <w:lvlJc w:val="left"/>
      <w:pPr>
        <w:ind w:left="2535" w:hanging="2535"/>
      </w:pPr>
      <w:rPr>
        <w:b w:val="0"/>
        <w:i w:val="0"/>
        <w:strike w:val="0"/>
        <w:color w:val="000000"/>
        <w:sz w:val="22"/>
        <w:szCs w:val="22"/>
        <w:u w:val="none"/>
        <w:vertAlign w:val="baseline"/>
      </w:rPr>
    </w:lvl>
    <w:lvl w:ilvl="5">
      <w:start w:val="1"/>
      <w:numFmt w:val="lowerRoman"/>
      <w:lvlText w:val="%6"/>
      <w:lvlJc w:val="left"/>
      <w:pPr>
        <w:ind w:left="3255" w:hanging="3255"/>
      </w:pPr>
      <w:rPr>
        <w:b w:val="0"/>
        <w:i w:val="0"/>
        <w:strike w:val="0"/>
        <w:color w:val="000000"/>
        <w:sz w:val="22"/>
        <w:szCs w:val="22"/>
        <w:u w:val="none"/>
        <w:vertAlign w:val="baseline"/>
      </w:rPr>
    </w:lvl>
    <w:lvl w:ilvl="6">
      <w:start w:val="1"/>
      <w:numFmt w:val="decimal"/>
      <w:lvlText w:val="%7"/>
      <w:lvlJc w:val="left"/>
      <w:pPr>
        <w:ind w:left="3975" w:hanging="3975"/>
      </w:pPr>
      <w:rPr>
        <w:b w:val="0"/>
        <w:i w:val="0"/>
        <w:strike w:val="0"/>
        <w:color w:val="000000"/>
        <w:sz w:val="22"/>
        <w:szCs w:val="22"/>
        <w:u w:val="none"/>
        <w:vertAlign w:val="baseline"/>
      </w:rPr>
    </w:lvl>
    <w:lvl w:ilvl="7">
      <w:start w:val="1"/>
      <w:numFmt w:val="lowerLetter"/>
      <w:lvlText w:val="%8"/>
      <w:lvlJc w:val="left"/>
      <w:pPr>
        <w:ind w:left="4695" w:hanging="4695"/>
      </w:pPr>
      <w:rPr>
        <w:b w:val="0"/>
        <w:i w:val="0"/>
        <w:strike w:val="0"/>
        <w:color w:val="000000"/>
        <w:sz w:val="22"/>
        <w:szCs w:val="22"/>
        <w:u w:val="none"/>
        <w:vertAlign w:val="baseline"/>
      </w:rPr>
    </w:lvl>
    <w:lvl w:ilvl="8">
      <w:start w:val="1"/>
      <w:numFmt w:val="lowerRoman"/>
      <w:lvlText w:val="%9"/>
      <w:lvlJc w:val="left"/>
      <w:pPr>
        <w:ind w:left="5415" w:hanging="5415"/>
      </w:pPr>
      <w:rPr>
        <w:b w:val="0"/>
        <w:i w:val="0"/>
        <w:strike w:val="0"/>
        <w:color w:val="000000"/>
        <w:sz w:val="22"/>
        <w:szCs w:val="22"/>
        <w:u w:val="none"/>
        <w:vertAlign w:val="baseline"/>
      </w:rPr>
    </w:lvl>
  </w:abstractNum>
  <w:abstractNum w:abstractNumId="49" w15:restartNumberingAfterBreak="0">
    <w:nsid w:val="725C08AC"/>
    <w:multiLevelType w:val="multilevel"/>
    <w:tmpl w:val="B7FCC2BE"/>
    <w:lvl w:ilvl="0">
      <w:start w:val="1"/>
      <w:numFmt w:val="lowerLetter"/>
      <w:lvlText w:val="(%1)"/>
      <w:lvlJc w:val="left"/>
      <w:pPr>
        <w:ind w:left="2573" w:hanging="2573"/>
      </w:pPr>
      <w:rPr>
        <w:b w:val="0"/>
        <w:i w:val="0"/>
        <w:strike w:val="0"/>
        <w:color w:val="000000"/>
        <w:sz w:val="22"/>
        <w:szCs w:val="22"/>
        <w:u w:val="none"/>
        <w:vertAlign w:val="baseline"/>
      </w:rPr>
    </w:lvl>
    <w:lvl w:ilvl="1">
      <w:start w:val="1"/>
      <w:numFmt w:val="lowerLetter"/>
      <w:lvlText w:val="%2"/>
      <w:lvlJc w:val="left"/>
      <w:pPr>
        <w:ind w:left="1815" w:hanging="1815"/>
      </w:pPr>
      <w:rPr>
        <w:b w:val="0"/>
        <w:i w:val="0"/>
        <w:strike w:val="0"/>
        <w:color w:val="000000"/>
        <w:sz w:val="22"/>
        <w:szCs w:val="22"/>
        <w:u w:val="none"/>
        <w:vertAlign w:val="baseline"/>
      </w:rPr>
    </w:lvl>
    <w:lvl w:ilvl="2">
      <w:start w:val="1"/>
      <w:numFmt w:val="lowerRoman"/>
      <w:lvlText w:val="%3"/>
      <w:lvlJc w:val="left"/>
      <w:pPr>
        <w:ind w:left="2535" w:hanging="2535"/>
      </w:pPr>
      <w:rPr>
        <w:b w:val="0"/>
        <w:i w:val="0"/>
        <w:strike w:val="0"/>
        <w:color w:val="000000"/>
        <w:sz w:val="22"/>
        <w:szCs w:val="22"/>
        <w:u w:val="none"/>
        <w:vertAlign w:val="baseline"/>
      </w:rPr>
    </w:lvl>
    <w:lvl w:ilvl="3">
      <w:start w:val="1"/>
      <w:numFmt w:val="decimal"/>
      <w:lvlText w:val="%4"/>
      <w:lvlJc w:val="left"/>
      <w:pPr>
        <w:ind w:left="3255" w:hanging="3255"/>
      </w:pPr>
      <w:rPr>
        <w:b w:val="0"/>
        <w:i w:val="0"/>
        <w:strike w:val="0"/>
        <w:color w:val="000000"/>
        <w:sz w:val="22"/>
        <w:szCs w:val="22"/>
        <w:u w:val="none"/>
        <w:vertAlign w:val="baseline"/>
      </w:rPr>
    </w:lvl>
    <w:lvl w:ilvl="4">
      <w:start w:val="1"/>
      <w:numFmt w:val="lowerLetter"/>
      <w:lvlText w:val="%5"/>
      <w:lvlJc w:val="left"/>
      <w:pPr>
        <w:ind w:left="3975" w:hanging="3975"/>
      </w:pPr>
      <w:rPr>
        <w:b w:val="0"/>
        <w:i w:val="0"/>
        <w:strike w:val="0"/>
        <w:color w:val="000000"/>
        <w:sz w:val="22"/>
        <w:szCs w:val="22"/>
        <w:u w:val="none"/>
        <w:vertAlign w:val="baseline"/>
      </w:rPr>
    </w:lvl>
    <w:lvl w:ilvl="5">
      <w:start w:val="1"/>
      <w:numFmt w:val="lowerRoman"/>
      <w:lvlText w:val="%6"/>
      <w:lvlJc w:val="left"/>
      <w:pPr>
        <w:ind w:left="4695" w:hanging="4695"/>
      </w:pPr>
      <w:rPr>
        <w:b w:val="0"/>
        <w:i w:val="0"/>
        <w:strike w:val="0"/>
        <w:color w:val="000000"/>
        <w:sz w:val="22"/>
        <w:szCs w:val="22"/>
        <w:u w:val="none"/>
        <w:vertAlign w:val="baseline"/>
      </w:rPr>
    </w:lvl>
    <w:lvl w:ilvl="6">
      <w:start w:val="1"/>
      <w:numFmt w:val="decimal"/>
      <w:lvlText w:val="%7"/>
      <w:lvlJc w:val="left"/>
      <w:pPr>
        <w:ind w:left="5415" w:hanging="5415"/>
      </w:pPr>
      <w:rPr>
        <w:b w:val="0"/>
        <w:i w:val="0"/>
        <w:strike w:val="0"/>
        <w:color w:val="000000"/>
        <w:sz w:val="22"/>
        <w:szCs w:val="22"/>
        <w:u w:val="none"/>
        <w:vertAlign w:val="baseline"/>
      </w:rPr>
    </w:lvl>
    <w:lvl w:ilvl="7">
      <w:start w:val="1"/>
      <w:numFmt w:val="lowerLetter"/>
      <w:lvlText w:val="%8"/>
      <w:lvlJc w:val="left"/>
      <w:pPr>
        <w:ind w:left="6135" w:hanging="6135"/>
      </w:pPr>
      <w:rPr>
        <w:b w:val="0"/>
        <w:i w:val="0"/>
        <w:strike w:val="0"/>
        <w:color w:val="000000"/>
        <w:sz w:val="22"/>
        <w:szCs w:val="22"/>
        <w:u w:val="none"/>
        <w:vertAlign w:val="baseline"/>
      </w:rPr>
    </w:lvl>
    <w:lvl w:ilvl="8">
      <w:start w:val="1"/>
      <w:numFmt w:val="lowerRoman"/>
      <w:lvlText w:val="%9"/>
      <w:lvlJc w:val="left"/>
      <w:pPr>
        <w:ind w:left="6855" w:hanging="6855"/>
      </w:pPr>
      <w:rPr>
        <w:b w:val="0"/>
        <w:i w:val="0"/>
        <w:strike w:val="0"/>
        <w:color w:val="000000"/>
        <w:sz w:val="22"/>
        <w:szCs w:val="22"/>
        <w:u w:val="none"/>
        <w:vertAlign w:val="baseline"/>
      </w:rPr>
    </w:lvl>
  </w:abstractNum>
  <w:abstractNum w:abstractNumId="50" w15:restartNumberingAfterBreak="0">
    <w:nsid w:val="72FC07D2"/>
    <w:multiLevelType w:val="multilevel"/>
    <w:tmpl w:val="84728D58"/>
    <w:lvl w:ilvl="0">
      <w:start w:val="7"/>
      <w:numFmt w:val="decimal"/>
      <w:lvlText w:val="%1"/>
      <w:lvlJc w:val="left"/>
      <w:pPr>
        <w:ind w:left="360" w:hanging="360"/>
      </w:pPr>
      <w:rPr>
        <w:b w:val="0"/>
        <w:i w:val="0"/>
        <w:strike w:val="0"/>
        <w:color w:val="000000"/>
        <w:sz w:val="22"/>
        <w:szCs w:val="22"/>
        <w:u w:val="none"/>
        <w:vertAlign w:val="baseline"/>
      </w:rPr>
    </w:lvl>
    <w:lvl w:ilvl="1">
      <w:start w:val="2"/>
      <w:numFmt w:val="decimal"/>
      <w:lvlText w:val="%1.%2"/>
      <w:lvlJc w:val="left"/>
      <w:pPr>
        <w:ind w:left="2573" w:hanging="2573"/>
      </w:pPr>
      <w:rPr>
        <w:b w:val="0"/>
        <w:i w:val="0"/>
        <w:strike w:val="0"/>
        <w:color w:val="000000"/>
        <w:sz w:val="22"/>
        <w:szCs w:val="22"/>
        <w:u w:val="none"/>
        <w:vertAlign w:val="baseline"/>
      </w:rPr>
    </w:lvl>
    <w:lvl w:ilvl="2">
      <w:start w:val="1"/>
      <w:numFmt w:val="lowerRoman"/>
      <w:lvlText w:val="%3"/>
      <w:lvlJc w:val="left"/>
      <w:pPr>
        <w:ind w:left="1815" w:hanging="1815"/>
      </w:pPr>
      <w:rPr>
        <w:b w:val="0"/>
        <w:i w:val="0"/>
        <w:strike w:val="0"/>
        <w:color w:val="000000"/>
        <w:sz w:val="22"/>
        <w:szCs w:val="22"/>
        <w:u w:val="none"/>
        <w:vertAlign w:val="baseline"/>
      </w:rPr>
    </w:lvl>
    <w:lvl w:ilvl="3">
      <w:start w:val="1"/>
      <w:numFmt w:val="decimal"/>
      <w:lvlText w:val="%4"/>
      <w:lvlJc w:val="left"/>
      <w:pPr>
        <w:ind w:left="2535" w:hanging="2535"/>
      </w:pPr>
      <w:rPr>
        <w:b w:val="0"/>
        <w:i w:val="0"/>
        <w:strike w:val="0"/>
        <w:color w:val="000000"/>
        <w:sz w:val="22"/>
        <w:szCs w:val="22"/>
        <w:u w:val="none"/>
        <w:vertAlign w:val="baseline"/>
      </w:rPr>
    </w:lvl>
    <w:lvl w:ilvl="4">
      <w:start w:val="1"/>
      <w:numFmt w:val="lowerLetter"/>
      <w:lvlText w:val="%5"/>
      <w:lvlJc w:val="left"/>
      <w:pPr>
        <w:ind w:left="3255" w:hanging="3255"/>
      </w:pPr>
      <w:rPr>
        <w:b w:val="0"/>
        <w:i w:val="0"/>
        <w:strike w:val="0"/>
        <w:color w:val="000000"/>
        <w:sz w:val="22"/>
        <w:szCs w:val="22"/>
        <w:u w:val="none"/>
        <w:vertAlign w:val="baseline"/>
      </w:rPr>
    </w:lvl>
    <w:lvl w:ilvl="5">
      <w:start w:val="1"/>
      <w:numFmt w:val="lowerRoman"/>
      <w:lvlText w:val="%6"/>
      <w:lvlJc w:val="left"/>
      <w:pPr>
        <w:ind w:left="3975" w:hanging="3975"/>
      </w:pPr>
      <w:rPr>
        <w:b w:val="0"/>
        <w:i w:val="0"/>
        <w:strike w:val="0"/>
        <w:color w:val="000000"/>
        <w:sz w:val="22"/>
        <w:szCs w:val="22"/>
        <w:u w:val="none"/>
        <w:vertAlign w:val="baseline"/>
      </w:rPr>
    </w:lvl>
    <w:lvl w:ilvl="6">
      <w:start w:val="1"/>
      <w:numFmt w:val="decimal"/>
      <w:lvlText w:val="%7"/>
      <w:lvlJc w:val="left"/>
      <w:pPr>
        <w:ind w:left="4695" w:hanging="4695"/>
      </w:pPr>
      <w:rPr>
        <w:b w:val="0"/>
        <w:i w:val="0"/>
        <w:strike w:val="0"/>
        <w:color w:val="000000"/>
        <w:sz w:val="22"/>
        <w:szCs w:val="22"/>
        <w:u w:val="none"/>
        <w:vertAlign w:val="baseline"/>
      </w:rPr>
    </w:lvl>
    <w:lvl w:ilvl="7">
      <w:start w:val="1"/>
      <w:numFmt w:val="lowerLetter"/>
      <w:lvlText w:val="%8"/>
      <w:lvlJc w:val="left"/>
      <w:pPr>
        <w:ind w:left="5415" w:hanging="5415"/>
      </w:pPr>
      <w:rPr>
        <w:b w:val="0"/>
        <w:i w:val="0"/>
        <w:strike w:val="0"/>
        <w:color w:val="000000"/>
        <w:sz w:val="22"/>
        <w:szCs w:val="22"/>
        <w:u w:val="none"/>
        <w:vertAlign w:val="baseline"/>
      </w:rPr>
    </w:lvl>
    <w:lvl w:ilvl="8">
      <w:start w:val="1"/>
      <w:numFmt w:val="lowerRoman"/>
      <w:lvlText w:val="%9"/>
      <w:lvlJc w:val="left"/>
      <w:pPr>
        <w:ind w:left="6135" w:hanging="6135"/>
      </w:pPr>
      <w:rPr>
        <w:b w:val="0"/>
        <w:i w:val="0"/>
        <w:strike w:val="0"/>
        <w:color w:val="000000"/>
        <w:sz w:val="22"/>
        <w:szCs w:val="22"/>
        <w:u w:val="none"/>
        <w:vertAlign w:val="baseline"/>
      </w:rPr>
    </w:lvl>
  </w:abstractNum>
  <w:abstractNum w:abstractNumId="51" w15:restartNumberingAfterBreak="0">
    <w:nsid w:val="73C17A75"/>
    <w:multiLevelType w:val="multilevel"/>
    <w:tmpl w:val="7744D39E"/>
    <w:lvl w:ilvl="0">
      <w:start w:val="1"/>
      <w:numFmt w:val="bullet"/>
      <w:lvlText w:val="●"/>
      <w:lvlJc w:val="left"/>
      <w:pPr>
        <w:ind w:left="722" w:hanging="722"/>
      </w:pPr>
      <w:rPr>
        <w:b w:val="0"/>
        <w:i w:val="0"/>
        <w:strike w:val="0"/>
        <w:color w:val="000000"/>
        <w:sz w:val="20"/>
        <w:szCs w:val="20"/>
        <w:u w:val="none"/>
        <w:vertAlign w:val="baseline"/>
      </w:rPr>
    </w:lvl>
    <w:lvl w:ilvl="1">
      <w:start w:val="1"/>
      <w:numFmt w:val="bullet"/>
      <w:lvlText w:val="o"/>
      <w:lvlJc w:val="left"/>
      <w:pPr>
        <w:ind w:left="1548" w:hanging="1548"/>
      </w:pPr>
      <w:rPr>
        <w:b w:val="0"/>
        <w:i w:val="0"/>
        <w:strike w:val="0"/>
        <w:color w:val="000000"/>
        <w:sz w:val="20"/>
        <w:szCs w:val="20"/>
        <w:u w:val="none"/>
        <w:vertAlign w:val="baseline"/>
      </w:rPr>
    </w:lvl>
    <w:lvl w:ilvl="2">
      <w:start w:val="1"/>
      <w:numFmt w:val="bullet"/>
      <w:lvlText w:val="▪"/>
      <w:lvlJc w:val="left"/>
      <w:pPr>
        <w:ind w:left="2268" w:hanging="2268"/>
      </w:pPr>
      <w:rPr>
        <w:b w:val="0"/>
        <w:i w:val="0"/>
        <w:strike w:val="0"/>
        <w:color w:val="000000"/>
        <w:sz w:val="20"/>
        <w:szCs w:val="20"/>
        <w:u w:val="none"/>
        <w:vertAlign w:val="baseline"/>
      </w:rPr>
    </w:lvl>
    <w:lvl w:ilvl="3">
      <w:start w:val="1"/>
      <w:numFmt w:val="bullet"/>
      <w:lvlText w:val="•"/>
      <w:lvlJc w:val="left"/>
      <w:pPr>
        <w:ind w:left="2988" w:hanging="2988"/>
      </w:pPr>
      <w:rPr>
        <w:b w:val="0"/>
        <w:i w:val="0"/>
        <w:strike w:val="0"/>
        <w:color w:val="000000"/>
        <w:sz w:val="20"/>
        <w:szCs w:val="20"/>
        <w:u w:val="none"/>
        <w:vertAlign w:val="baseline"/>
      </w:rPr>
    </w:lvl>
    <w:lvl w:ilvl="4">
      <w:start w:val="1"/>
      <w:numFmt w:val="bullet"/>
      <w:lvlText w:val="o"/>
      <w:lvlJc w:val="left"/>
      <w:pPr>
        <w:ind w:left="3708" w:hanging="3708"/>
      </w:pPr>
      <w:rPr>
        <w:b w:val="0"/>
        <w:i w:val="0"/>
        <w:strike w:val="0"/>
        <w:color w:val="000000"/>
        <w:sz w:val="20"/>
        <w:szCs w:val="20"/>
        <w:u w:val="none"/>
        <w:vertAlign w:val="baseline"/>
      </w:rPr>
    </w:lvl>
    <w:lvl w:ilvl="5">
      <w:start w:val="1"/>
      <w:numFmt w:val="bullet"/>
      <w:lvlText w:val="▪"/>
      <w:lvlJc w:val="left"/>
      <w:pPr>
        <w:ind w:left="4428" w:hanging="4428"/>
      </w:pPr>
      <w:rPr>
        <w:b w:val="0"/>
        <w:i w:val="0"/>
        <w:strike w:val="0"/>
        <w:color w:val="000000"/>
        <w:sz w:val="20"/>
        <w:szCs w:val="20"/>
        <w:u w:val="none"/>
        <w:vertAlign w:val="baseline"/>
      </w:rPr>
    </w:lvl>
    <w:lvl w:ilvl="6">
      <w:start w:val="1"/>
      <w:numFmt w:val="bullet"/>
      <w:lvlText w:val="•"/>
      <w:lvlJc w:val="left"/>
      <w:pPr>
        <w:ind w:left="5148" w:hanging="5148"/>
      </w:pPr>
      <w:rPr>
        <w:b w:val="0"/>
        <w:i w:val="0"/>
        <w:strike w:val="0"/>
        <w:color w:val="000000"/>
        <w:sz w:val="20"/>
        <w:szCs w:val="20"/>
        <w:u w:val="none"/>
        <w:vertAlign w:val="baseline"/>
      </w:rPr>
    </w:lvl>
    <w:lvl w:ilvl="7">
      <w:start w:val="1"/>
      <w:numFmt w:val="bullet"/>
      <w:lvlText w:val="o"/>
      <w:lvlJc w:val="left"/>
      <w:pPr>
        <w:ind w:left="5868" w:hanging="5868"/>
      </w:pPr>
      <w:rPr>
        <w:b w:val="0"/>
        <w:i w:val="0"/>
        <w:strike w:val="0"/>
        <w:color w:val="000000"/>
        <w:sz w:val="20"/>
        <w:szCs w:val="20"/>
        <w:u w:val="none"/>
        <w:vertAlign w:val="baseline"/>
      </w:rPr>
    </w:lvl>
    <w:lvl w:ilvl="8">
      <w:start w:val="1"/>
      <w:numFmt w:val="bullet"/>
      <w:lvlText w:val="▪"/>
      <w:lvlJc w:val="left"/>
      <w:pPr>
        <w:ind w:left="6588" w:hanging="6588"/>
      </w:pPr>
      <w:rPr>
        <w:b w:val="0"/>
        <w:i w:val="0"/>
        <w:strike w:val="0"/>
        <w:color w:val="000000"/>
        <w:sz w:val="20"/>
        <w:szCs w:val="20"/>
        <w:u w:val="none"/>
        <w:vertAlign w:val="baseline"/>
      </w:rPr>
    </w:lvl>
  </w:abstractNum>
  <w:abstractNum w:abstractNumId="52" w15:restartNumberingAfterBreak="0">
    <w:nsid w:val="75411290"/>
    <w:multiLevelType w:val="multilevel"/>
    <w:tmpl w:val="A1A81692"/>
    <w:lvl w:ilvl="0">
      <w:start w:val="19"/>
      <w:numFmt w:val="decimal"/>
      <w:lvlText w:val="%1"/>
      <w:lvlJc w:val="left"/>
      <w:pPr>
        <w:ind w:left="360" w:hanging="360"/>
      </w:pPr>
      <w:rPr>
        <w:b w:val="0"/>
        <w:i w:val="0"/>
        <w:strike w:val="0"/>
        <w:color w:val="000000"/>
        <w:sz w:val="22"/>
        <w:szCs w:val="22"/>
        <w:u w:val="none"/>
        <w:vertAlign w:val="baseline"/>
      </w:rPr>
    </w:lvl>
    <w:lvl w:ilvl="1">
      <w:start w:val="5"/>
      <w:numFmt w:val="decimal"/>
      <w:lvlText w:val="%1.%2"/>
      <w:lvlJc w:val="left"/>
      <w:pPr>
        <w:ind w:left="727" w:hanging="727"/>
      </w:pPr>
      <w:rPr>
        <w:b w:val="0"/>
        <w:i w:val="0"/>
        <w:strike w:val="0"/>
        <w:color w:val="000000"/>
        <w:sz w:val="22"/>
        <w:szCs w:val="22"/>
        <w:u w:val="none"/>
        <w:vertAlign w:val="baseline"/>
      </w:rPr>
    </w:lvl>
    <w:lvl w:ilvl="2">
      <w:start w:val="1"/>
      <w:numFmt w:val="decimal"/>
      <w:lvlText w:val="%1.%2.%3"/>
      <w:lvlJc w:val="left"/>
      <w:pPr>
        <w:ind w:left="2573" w:hanging="2573"/>
      </w:pPr>
      <w:rPr>
        <w:b w:val="0"/>
        <w:i w:val="0"/>
        <w:strike w:val="0"/>
        <w:color w:val="000000"/>
        <w:sz w:val="22"/>
        <w:szCs w:val="22"/>
        <w:u w:val="none"/>
        <w:vertAlign w:val="baseline"/>
      </w:rPr>
    </w:lvl>
    <w:lvl w:ilvl="3">
      <w:start w:val="1"/>
      <w:numFmt w:val="decimal"/>
      <w:lvlText w:val="%4"/>
      <w:lvlJc w:val="left"/>
      <w:pPr>
        <w:ind w:left="1815" w:hanging="1815"/>
      </w:pPr>
      <w:rPr>
        <w:b w:val="0"/>
        <w:i w:val="0"/>
        <w:strike w:val="0"/>
        <w:color w:val="000000"/>
        <w:sz w:val="22"/>
        <w:szCs w:val="22"/>
        <w:u w:val="none"/>
        <w:vertAlign w:val="baseline"/>
      </w:rPr>
    </w:lvl>
    <w:lvl w:ilvl="4">
      <w:start w:val="1"/>
      <w:numFmt w:val="lowerLetter"/>
      <w:lvlText w:val="%5"/>
      <w:lvlJc w:val="left"/>
      <w:pPr>
        <w:ind w:left="2535" w:hanging="2535"/>
      </w:pPr>
      <w:rPr>
        <w:b w:val="0"/>
        <w:i w:val="0"/>
        <w:strike w:val="0"/>
        <w:color w:val="000000"/>
        <w:sz w:val="22"/>
        <w:szCs w:val="22"/>
        <w:u w:val="none"/>
        <w:vertAlign w:val="baseline"/>
      </w:rPr>
    </w:lvl>
    <w:lvl w:ilvl="5">
      <w:start w:val="1"/>
      <w:numFmt w:val="lowerRoman"/>
      <w:lvlText w:val="%6"/>
      <w:lvlJc w:val="left"/>
      <w:pPr>
        <w:ind w:left="3255" w:hanging="3255"/>
      </w:pPr>
      <w:rPr>
        <w:b w:val="0"/>
        <w:i w:val="0"/>
        <w:strike w:val="0"/>
        <w:color w:val="000000"/>
        <w:sz w:val="22"/>
        <w:szCs w:val="22"/>
        <w:u w:val="none"/>
        <w:vertAlign w:val="baseline"/>
      </w:rPr>
    </w:lvl>
    <w:lvl w:ilvl="6">
      <w:start w:val="1"/>
      <w:numFmt w:val="decimal"/>
      <w:lvlText w:val="%7"/>
      <w:lvlJc w:val="left"/>
      <w:pPr>
        <w:ind w:left="3975" w:hanging="3975"/>
      </w:pPr>
      <w:rPr>
        <w:b w:val="0"/>
        <w:i w:val="0"/>
        <w:strike w:val="0"/>
        <w:color w:val="000000"/>
        <w:sz w:val="22"/>
        <w:szCs w:val="22"/>
        <w:u w:val="none"/>
        <w:vertAlign w:val="baseline"/>
      </w:rPr>
    </w:lvl>
    <w:lvl w:ilvl="7">
      <w:start w:val="1"/>
      <w:numFmt w:val="lowerLetter"/>
      <w:lvlText w:val="%8"/>
      <w:lvlJc w:val="left"/>
      <w:pPr>
        <w:ind w:left="4695" w:hanging="4695"/>
      </w:pPr>
      <w:rPr>
        <w:b w:val="0"/>
        <w:i w:val="0"/>
        <w:strike w:val="0"/>
        <w:color w:val="000000"/>
        <w:sz w:val="22"/>
        <w:szCs w:val="22"/>
        <w:u w:val="none"/>
        <w:vertAlign w:val="baseline"/>
      </w:rPr>
    </w:lvl>
    <w:lvl w:ilvl="8">
      <w:start w:val="1"/>
      <w:numFmt w:val="lowerRoman"/>
      <w:lvlText w:val="%9"/>
      <w:lvlJc w:val="left"/>
      <w:pPr>
        <w:ind w:left="5415" w:hanging="5415"/>
      </w:pPr>
      <w:rPr>
        <w:b w:val="0"/>
        <w:i w:val="0"/>
        <w:strike w:val="0"/>
        <w:color w:val="000000"/>
        <w:sz w:val="22"/>
        <w:szCs w:val="22"/>
        <w:u w:val="none"/>
        <w:vertAlign w:val="baseline"/>
      </w:rPr>
    </w:lvl>
  </w:abstractNum>
  <w:abstractNum w:abstractNumId="53" w15:restartNumberingAfterBreak="0">
    <w:nsid w:val="76EC19B4"/>
    <w:multiLevelType w:val="multilevel"/>
    <w:tmpl w:val="732CD722"/>
    <w:lvl w:ilvl="0">
      <w:start w:val="1"/>
      <w:numFmt w:val="lowerLetter"/>
      <w:lvlText w:val="(%1)"/>
      <w:lvlJc w:val="left"/>
      <w:pPr>
        <w:ind w:left="2573" w:hanging="2573"/>
      </w:pPr>
      <w:rPr>
        <w:b w:val="0"/>
        <w:i w:val="0"/>
        <w:strike w:val="0"/>
        <w:color w:val="000000"/>
        <w:sz w:val="22"/>
        <w:szCs w:val="22"/>
        <w:u w:val="none"/>
        <w:vertAlign w:val="baseline"/>
      </w:rPr>
    </w:lvl>
    <w:lvl w:ilvl="1">
      <w:start w:val="1"/>
      <w:numFmt w:val="lowerLetter"/>
      <w:lvlText w:val="%2"/>
      <w:lvlJc w:val="left"/>
      <w:pPr>
        <w:ind w:left="1815" w:hanging="1815"/>
      </w:pPr>
      <w:rPr>
        <w:b w:val="0"/>
        <w:i w:val="0"/>
        <w:strike w:val="0"/>
        <w:color w:val="000000"/>
        <w:sz w:val="22"/>
        <w:szCs w:val="22"/>
        <w:u w:val="none"/>
        <w:vertAlign w:val="baseline"/>
      </w:rPr>
    </w:lvl>
    <w:lvl w:ilvl="2">
      <w:start w:val="1"/>
      <w:numFmt w:val="lowerRoman"/>
      <w:lvlText w:val="%3"/>
      <w:lvlJc w:val="left"/>
      <w:pPr>
        <w:ind w:left="2535" w:hanging="2535"/>
      </w:pPr>
      <w:rPr>
        <w:b w:val="0"/>
        <w:i w:val="0"/>
        <w:strike w:val="0"/>
        <w:color w:val="000000"/>
        <w:sz w:val="22"/>
        <w:szCs w:val="22"/>
        <w:u w:val="none"/>
        <w:vertAlign w:val="baseline"/>
      </w:rPr>
    </w:lvl>
    <w:lvl w:ilvl="3">
      <w:start w:val="1"/>
      <w:numFmt w:val="decimal"/>
      <w:lvlText w:val="%4"/>
      <w:lvlJc w:val="left"/>
      <w:pPr>
        <w:ind w:left="3255" w:hanging="3255"/>
      </w:pPr>
      <w:rPr>
        <w:b w:val="0"/>
        <w:i w:val="0"/>
        <w:strike w:val="0"/>
        <w:color w:val="000000"/>
        <w:sz w:val="22"/>
        <w:szCs w:val="22"/>
        <w:u w:val="none"/>
        <w:vertAlign w:val="baseline"/>
      </w:rPr>
    </w:lvl>
    <w:lvl w:ilvl="4">
      <w:start w:val="1"/>
      <w:numFmt w:val="lowerLetter"/>
      <w:lvlText w:val="%5"/>
      <w:lvlJc w:val="left"/>
      <w:pPr>
        <w:ind w:left="3975" w:hanging="3975"/>
      </w:pPr>
      <w:rPr>
        <w:b w:val="0"/>
        <w:i w:val="0"/>
        <w:strike w:val="0"/>
        <w:color w:val="000000"/>
        <w:sz w:val="22"/>
        <w:szCs w:val="22"/>
        <w:u w:val="none"/>
        <w:vertAlign w:val="baseline"/>
      </w:rPr>
    </w:lvl>
    <w:lvl w:ilvl="5">
      <w:start w:val="1"/>
      <w:numFmt w:val="lowerRoman"/>
      <w:lvlText w:val="%6"/>
      <w:lvlJc w:val="left"/>
      <w:pPr>
        <w:ind w:left="4695" w:hanging="4695"/>
      </w:pPr>
      <w:rPr>
        <w:b w:val="0"/>
        <w:i w:val="0"/>
        <w:strike w:val="0"/>
        <w:color w:val="000000"/>
        <w:sz w:val="22"/>
        <w:szCs w:val="22"/>
        <w:u w:val="none"/>
        <w:vertAlign w:val="baseline"/>
      </w:rPr>
    </w:lvl>
    <w:lvl w:ilvl="6">
      <w:start w:val="1"/>
      <w:numFmt w:val="decimal"/>
      <w:lvlText w:val="%7"/>
      <w:lvlJc w:val="left"/>
      <w:pPr>
        <w:ind w:left="5415" w:hanging="5415"/>
      </w:pPr>
      <w:rPr>
        <w:b w:val="0"/>
        <w:i w:val="0"/>
        <w:strike w:val="0"/>
        <w:color w:val="000000"/>
        <w:sz w:val="22"/>
        <w:szCs w:val="22"/>
        <w:u w:val="none"/>
        <w:vertAlign w:val="baseline"/>
      </w:rPr>
    </w:lvl>
    <w:lvl w:ilvl="7">
      <w:start w:val="1"/>
      <w:numFmt w:val="lowerLetter"/>
      <w:lvlText w:val="%8"/>
      <w:lvlJc w:val="left"/>
      <w:pPr>
        <w:ind w:left="6135" w:hanging="6135"/>
      </w:pPr>
      <w:rPr>
        <w:b w:val="0"/>
        <w:i w:val="0"/>
        <w:strike w:val="0"/>
        <w:color w:val="000000"/>
        <w:sz w:val="22"/>
        <w:szCs w:val="22"/>
        <w:u w:val="none"/>
        <w:vertAlign w:val="baseline"/>
      </w:rPr>
    </w:lvl>
    <w:lvl w:ilvl="8">
      <w:start w:val="1"/>
      <w:numFmt w:val="lowerRoman"/>
      <w:lvlText w:val="%9"/>
      <w:lvlJc w:val="left"/>
      <w:pPr>
        <w:ind w:left="6855" w:hanging="6855"/>
      </w:pPr>
      <w:rPr>
        <w:b w:val="0"/>
        <w:i w:val="0"/>
        <w:strike w:val="0"/>
        <w:color w:val="000000"/>
        <w:sz w:val="22"/>
        <w:szCs w:val="22"/>
        <w:u w:val="none"/>
        <w:vertAlign w:val="baseline"/>
      </w:rPr>
    </w:lvl>
  </w:abstractNum>
  <w:abstractNum w:abstractNumId="54" w15:restartNumberingAfterBreak="0">
    <w:nsid w:val="7B1F1D52"/>
    <w:multiLevelType w:val="multilevel"/>
    <w:tmpl w:val="02CA6BFC"/>
    <w:lvl w:ilvl="0">
      <w:start w:val="1"/>
      <w:numFmt w:val="bullet"/>
      <w:lvlText w:val="●"/>
      <w:lvlJc w:val="left"/>
      <w:pPr>
        <w:ind w:left="1853" w:hanging="1853"/>
      </w:pPr>
      <w:rPr>
        <w:b w:val="0"/>
        <w:i w:val="0"/>
        <w:strike w:val="0"/>
        <w:color w:val="000000"/>
        <w:sz w:val="22"/>
        <w:szCs w:val="22"/>
        <w:u w:val="none"/>
        <w:vertAlign w:val="baseline"/>
      </w:rPr>
    </w:lvl>
    <w:lvl w:ilvl="1">
      <w:start w:val="1"/>
      <w:numFmt w:val="bullet"/>
      <w:lvlText w:val="o"/>
      <w:lvlJc w:val="left"/>
      <w:pPr>
        <w:ind w:left="1455" w:hanging="1455"/>
      </w:pPr>
      <w:rPr>
        <w:b w:val="0"/>
        <w:i w:val="0"/>
        <w:strike w:val="0"/>
        <w:color w:val="000000"/>
        <w:sz w:val="22"/>
        <w:szCs w:val="22"/>
        <w:u w:val="none"/>
        <w:vertAlign w:val="baseline"/>
      </w:rPr>
    </w:lvl>
    <w:lvl w:ilvl="2">
      <w:start w:val="1"/>
      <w:numFmt w:val="bullet"/>
      <w:lvlText w:val="▪"/>
      <w:lvlJc w:val="left"/>
      <w:pPr>
        <w:ind w:left="2175" w:hanging="2175"/>
      </w:pPr>
      <w:rPr>
        <w:b w:val="0"/>
        <w:i w:val="0"/>
        <w:strike w:val="0"/>
        <w:color w:val="000000"/>
        <w:sz w:val="22"/>
        <w:szCs w:val="22"/>
        <w:u w:val="none"/>
        <w:vertAlign w:val="baseline"/>
      </w:rPr>
    </w:lvl>
    <w:lvl w:ilvl="3">
      <w:start w:val="1"/>
      <w:numFmt w:val="bullet"/>
      <w:lvlText w:val="•"/>
      <w:lvlJc w:val="left"/>
      <w:pPr>
        <w:ind w:left="2895" w:hanging="2895"/>
      </w:pPr>
      <w:rPr>
        <w:b w:val="0"/>
        <w:i w:val="0"/>
        <w:strike w:val="0"/>
        <w:color w:val="000000"/>
        <w:sz w:val="22"/>
        <w:szCs w:val="22"/>
        <w:u w:val="none"/>
        <w:vertAlign w:val="baseline"/>
      </w:rPr>
    </w:lvl>
    <w:lvl w:ilvl="4">
      <w:start w:val="1"/>
      <w:numFmt w:val="bullet"/>
      <w:lvlText w:val="o"/>
      <w:lvlJc w:val="left"/>
      <w:pPr>
        <w:ind w:left="3615" w:hanging="3615"/>
      </w:pPr>
      <w:rPr>
        <w:b w:val="0"/>
        <w:i w:val="0"/>
        <w:strike w:val="0"/>
        <w:color w:val="000000"/>
        <w:sz w:val="22"/>
        <w:szCs w:val="22"/>
        <w:u w:val="none"/>
        <w:vertAlign w:val="baseline"/>
      </w:rPr>
    </w:lvl>
    <w:lvl w:ilvl="5">
      <w:start w:val="1"/>
      <w:numFmt w:val="bullet"/>
      <w:lvlText w:val="▪"/>
      <w:lvlJc w:val="left"/>
      <w:pPr>
        <w:ind w:left="4335" w:hanging="4335"/>
      </w:pPr>
      <w:rPr>
        <w:b w:val="0"/>
        <w:i w:val="0"/>
        <w:strike w:val="0"/>
        <w:color w:val="000000"/>
        <w:sz w:val="22"/>
        <w:szCs w:val="22"/>
        <w:u w:val="none"/>
        <w:vertAlign w:val="baseline"/>
      </w:rPr>
    </w:lvl>
    <w:lvl w:ilvl="6">
      <w:start w:val="1"/>
      <w:numFmt w:val="bullet"/>
      <w:lvlText w:val="•"/>
      <w:lvlJc w:val="left"/>
      <w:pPr>
        <w:ind w:left="5055" w:hanging="5055"/>
      </w:pPr>
      <w:rPr>
        <w:b w:val="0"/>
        <w:i w:val="0"/>
        <w:strike w:val="0"/>
        <w:color w:val="000000"/>
        <w:sz w:val="22"/>
        <w:szCs w:val="22"/>
        <w:u w:val="none"/>
        <w:vertAlign w:val="baseline"/>
      </w:rPr>
    </w:lvl>
    <w:lvl w:ilvl="7">
      <w:start w:val="1"/>
      <w:numFmt w:val="bullet"/>
      <w:lvlText w:val="o"/>
      <w:lvlJc w:val="left"/>
      <w:pPr>
        <w:ind w:left="5775" w:hanging="5775"/>
      </w:pPr>
      <w:rPr>
        <w:b w:val="0"/>
        <w:i w:val="0"/>
        <w:strike w:val="0"/>
        <w:color w:val="000000"/>
        <w:sz w:val="22"/>
        <w:szCs w:val="22"/>
        <w:u w:val="none"/>
        <w:vertAlign w:val="baseline"/>
      </w:rPr>
    </w:lvl>
    <w:lvl w:ilvl="8">
      <w:start w:val="1"/>
      <w:numFmt w:val="bullet"/>
      <w:lvlText w:val="▪"/>
      <w:lvlJc w:val="left"/>
      <w:pPr>
        <w:ind w:left="6495" w:hanging="6495"/>
      </w:pPr>
      <w:rPr>
        <w:b w:val="0"/>
        <w:i w:val="0"/>
        <w:strike w:val="0"/>
        <w:color w:val="000000"/>
        <w:sz w:val="22"/>
        <w:szCs w:val="22"/>
        <w:u w:val="none"/>
        <w:vertAlign w:val="baseline"/>
      </w:rPr>
    </w:lvl>
  </w:abstractNum>
  <w:abstractNum w:abstractNumId="55" w15:restartNumberingAfterBreak="0">
    <w:nsid w:val="7EAD0242"/>
    <w:multiLevelType w:val="multilevel"/>
    <w:tmpl w:val="A0AEC532"/>
    <w:lvl w:ilvl="0">
      <w:start w:val="1"/>
      <w:numFmt w:val="lowerLetter"/>
      <w:lvlText w:val="(%1)"/>
      <w:lvlJc w:val="left"/>
      <w:pPr>
        <w:ind w:left="2904" w:hanging="2904"/>
      </w:pPr>
      <w:rPr>
        <w:b w:val="0"/>
        <w:i w:val="0"/>
        <w:strike w:val="0"/>
        <w:color w:val="000000"/>
        <w:sz w:val="22"/>
        <w:szCs w:val="22"/>
        <w:u w:val="none"/>
        <w:vertAlign w:val="baseline"/>
      </w:rPr>
    </w:lvl>
    <w:lvl w:ilvl="1">
      <w:start w:val="1"/>
      <w:numFmt w:val="lowerLetter"/>
      <w:lvlText w:val="%2"/>
      <w:lvlJc w:val="left"/>
      <w:pPr>
        <w:ind w:left="2535" w:hanging="2535"/>
      </w:pPr>
      <w:rPr>
        <w:b w:val="0"/>
        <w:i w:val="0"/>
        <w:strike w:val="0"/>
        <w:color w:val="000000"/>
        <w:sz w:val="22"/>
        <w:szCs w:val="22"/>
        <w:u w:val="none"/>
        <w:vertAlign w:val="baseline"/>
      </w:rPr>
    </w:lvl>
    <w:lvl w:ilvl="2">
      <w:start w:val="1"/>
      <w:numFmt w:val="lowerRoman"/>
      <w:lvlText w:val="%3"/>
      <w:lvlJc w:val="left"/>
      <w:pPr>
        <w:ind w:left="3255" w:hanging="3255"/>
      </w:pPr>
      <w:rPr>
        <w:b w:val="0"/>
        <w:i w:val="0"/>
        <w:strike w:val="0"/>
        <w:color w:val="000000"/>
        <w:sz w:val="22"/>
        <w:szCs w:val="22"/>
        <w:u w:val="none"/>
        <w:vertAlign w:val="baseline"/>
      </w:rPr>
    </w:lvl>
    <w:lvl w:ilvl="3">
      <w:start w:val="1"/>
      <w:numFmt w:val="decimal"/>
      <w:lvlText w:val="%4"/>
      <w:lvlJc w:val="left"/>
      <w:pPr>
        <w:ind w:left="3975" w:hanging="3975"/>
      </w:pPr>
      <w:rPr>
        <w:b w:val="0"/>
        <w:i w:val="0"/>
        <w:strike w:val="0"/>
        <w:color w:val="000000"/>
        <w:sz w:val="22"/>
        <w:szCs w:val="22"/>
        <w:u w:val="none"/>
        <w:vertAlign w:val="baseline"/>
      </w:rPr>
    </w:lvl>
    <w:lvl w:ilvl="4">
      <w:start w:val="1"/>
      <w:numFmt w:val="lowerLetter"/>
      <w:lvlText w:val="%5"/>
      <w:lvlJc w:val="left"/>
      <w:pPr>
        <w:ind w:left="4695" w:hanging="4695"/>
      </w:pPr>
      <w:rPr>
        <w:b w:val="0"/>
        <w:i w:val="0"/>
        <w:strike w:val="0"/>
        <w:color w:val="000000"/>
        <w:sz w:val="22"/>
        <w:szCs w:val="22"/>
        <w:u w:val="none"/>
        <w:vertAlign w:val="baseline"/>
      </w:rPr>
    </w:lvl>
    <w:lvl w:ilvl="5">
      <w:start w:val="1"/>
      <w:numFmt w:val="lowerRoman"/>
      <w:lvlText w:val="%6"/>
      <w:lvlJc w:val="left"/>
      <w:pPr>
        <w:ind w:left="5415" w:hanging="5415"/>
      </w:pPr>
      <w:rPr>
        <w:b w:val="0"/>
        <w:i w:val="0"/>
        <w:strike w:val="0"/>
        <w:color w:val="000000"/>
        <w:sz w:val="22"/>
        <w:szCs w:val="22"/>
        <w:u w:val="none"/>
        <w:vertAlign w:val="baseline"/>
      </w:rPr>
    </w:lvl>
    <w:lvl w:ilvl="6">
      <w:start w:val="1"/>
      <w:numFmt w:val="decimal"/>
      <w:lvlText w:val="%7"/>
      <w:lvlJc w:val="left"/>
      <w:pPr>
        <w:ind w:left="6135" w:hanging="6135"/>
      </w:pPr>
      <w:rPr>
        <w:b w:val="0"/>
        <w:i w:val="0"/>
        <w:strike w:val="0"/>
        <w:color w:val="000000"/>
        <w:sz w:val="22"/>
        <w:szCs w:val="22"/>
        <w:u w:val="none"/>
        <w:vertAlign w:val="baseline"/>
      </w:rPr>
    </w:lvl>
    <w:lvl w:ilvl="7">
      <w:start w:val="1"/>
      <w:numFmt w:val="lowerLetter"/>
      <w:lvlText w:val="%8"/>
      <w:lvlJc w:val="left"/>
      <w:pPr>
        <w:ind w:left="6855" w:hanging="6855"/>
      </w:pPr>
      <w:rPr>
        <w:b w:val="0"/>
        <w:i w:val="0"/>
        <w:strike w:val="0"/>
        <w:color w:val="000000"/>
        <w:sz w:val="22"/>
        <w:szCs w:val="22"/>
        <w:u w:val="none"/>
        <w:vertAlign w:val="baseline"/>
      </w:rPr>
    </w:lvl>
    <w:lvl w:ilvl="8">
      <w:start w:val="1"/>
      <w:numFmt w:val="lowerRoman"/>
      <w:lvlText w:val="%9"/>
      <w:lvlJc w:val="left"/>
      <w:pPr>
        <w:ind w:left="7575" w:hanging="7575"/>
      </w:pPr>
      <w:rPr>
        <w:b w:val="0"/>
        <w:i w:val="0"/>
        <w:strike w:val="0"/>
        <w:color w:val="000000"/>
        <w:sz w:val="22"/>
        <w:szCs w:val="22"/>
        <w:u w:val="none"/>
        <w:vertAlign w:val="baseline"/>
      </w:rPr>
    </w:lvl>
  </w:abstractNum>
  <w:num w:numId="1">
    <w:abstractNumId w:val="51"/>
  </w:num>
  <w:num w:numId="2">
    <w:abstractNumId w:val="44"/>
  </w:num>
  <w:num w:numId="3">
    <w:abstractNumId w:val="50"/>
  </w:num>
  <w:num w:numId="4">
    <w:abstractNumId w:val="45"/>
  </w:num>
  <w:num w:numId="5">
    <w:abstractNumId w:val="4"/>
  </w:num>
  <w:num w:numId="6">
    <w:abstractNumId w:val="12"/>
  </w:num>
  <w:num w:numId="7">
    <w:abstractNumId w:val="22"/>
  </w:num>
  <w:num w:numId="8">
    <w:abstractNumId w:val="21"/>
  </w:num>
  <w:num w:numId="9">
    <w:abstractNumId w:val="34"/>
  </w:num>
  <w:num w:numId="10">
    <w:abstractNumId w:val="52"/>
  </w:num>
  <w:num w:numId="11">
    <w:abstractNumId w:val="18"/>
  </w:num>
  <w:num w:numId="12">
    <w:abstractNumId w:val="29"/>
  </w:num>
  <w:num w:numId="13">
    <w:abstractNumId w:val="5"/>
  </w:num>
  <w:num w:numId="14">
    <w:abstractNumId w:val="39"/>
  </w:num>
  <w:num w:numId="15">
    <w:abstractNumId w:val="38"/>
  </w:num>
  <w:num w:numId="16">
    <w:abstractNumId w:val="31"/>
  </w:num>
  <w:num w:numId="17">
    <w:abstractNumId w:val="37"/>
  </w:num>
  <w:num w:numId="18">
    <w:abstractNumId w:val="54"/>
  </w:num>
  <w:num w:numId="19">
    <w:abstractNumId w:val="11"/>
  </w:num>
  <w:num w:numId="20">
    <w:abstractNumId w:val="28"/>
  </w:num>
  <w:num w:numId="21">
    <w:abstractNumId w:val="10"/>
  </w:num>
  <w:num w:numId="22">
    <w:abstractNumId w:val="3"/>
  </w:num>
  <w:num w:numId="23">
    <w:abstractNumId w:val="7"/>
  </w:num>
  <w:num w:numId="24">
    <w:abstractNumId w:val="14"/>
  </w:num>
  <w:num w:numId="25">
    <w:abstractNumId w:val="25"/>
  </w:num>
  <w:num w:numId="26">
    <w:abstractNumId w:val="26"/>
  </w:num>
  <w:num w:numId="27">
    <w:abstractNumId w:val="48"/>
  </w:num>
  <w:num w:numId="28">
    <w:abstractNumId w:val="41"/>
  </w:num>
  <w:num w:numId="29">
    <w:abstractNumId w:val="9"/>
  </w:num>
  <w:num w:numId="30">
    <w:abstractNumId w:val="43"/>
  </w:num>
  <w:num w:numId="31">
    <w:abstractNumId w:val="47"/>
  </w:num>
  <w:num w:numId="32">
    <w:abstractNumId w:val="16"/>
  </w:num>
  <w:num w:numId="33">
    <w:abstractNumId w:val="42"/>
  </w:num>
  <w:num w:numId="34">
    <w:abstractNumId w:val="6"/>
  </w:num>
  <w:num w:numId="35">
    <w:abstractNumId w:val="23"/>
  </w:num>
  <w:num w:numId="36">
    <w:abstractNumId w:val="33"/>
  </w:num>
  <w:num w:numId="37">
    <w:abstractNumId w:val="55"/>
  </w:num>
  <w:num w:numId="38">
    <w:abstractNumId w:val="35"/>
  </w:num>
  <w:num w:numId="39">
    <w:abstractNumId w:val="0"/>
  </w:num>
  <w:num w:numId="40">
    <w:abstractNumId w:val="32"/>
  </w:num>
  <w:num w:numId="41">
    <w:abstractNumId w:val="53"/>
  </w:num>
  <w:num w:numId="42">
    <w:abstractNumId w:val="40"/>
  </w:num>
  <w:num w:numId="43">
    <w:abstractNumId w:val="13"/>
  </w:num>
  <w:num w:numId="44">
    <w:abstractNumId w:val="49"/>
  </w:num>
  <w:num w:numId="45">
    <w:abstractNumId w:val="36"/>
  </w:num>
  <w:num w:numId="46">
    <w:abstractNumId w:val="46"/>
  </w:num>
  <w:num w:numId="47">
    <w:abstractNumId w:val="27"/>
  </w:num>
  <w:num w:numId="48">
    <w:abstractNumId w:val="8"/>
  </w:num>
  <w:num w:numId="49">
    <w:abstractNumId w:val="30"/>
  </w:num>
  <w:num w:numId="50">
    <w:abstractNumId w:val="24"/>
  </w:num>
  <w:num w:numId="51">
    <w:abstractNumId w:val="19"/>
  </w:num>
  <w:num w:numId="52">
    <w:abstractNumId w:val="15"/>
  </w:num>
  <w:num w:numId="53">
    <w:abstractNumId w:val="17"/>
  </w:num>
  <w:num w:numId="54">
    <w:abstractNumId w:val="20"/>
  </w:num>
  <w:num w:numId="55">
    <w:abstractNumId w:val="2"/>
  </w:num>
  <w:num w:numId="56">
    <w:abstractNumId w:val="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044"/>
    <w:rsid w:val="0000375D"/>
    <w:rsid w:val="00004FCB"/>
    <w:rsid w:val="000210A0"/>
    <w:rsid w:val="000275E8"/>
    <w:rsid w:val="000361AF"/>
    <w:rsid w:val="00037AC8"/>
    <w:rsid w:val="00047536"/>
    <w:rsid w:val="00063904"/>
    <w:rsid w:val="00071FB0"/>
    <w:rsid w:val="000737F2"/>
    <w:rsid w:val="00083491"/>
    <w:rsid w:val="00087F34"/>
    <w:rsid w:val="000906B5"/>
    <w:rsid w:val="00090D10"/>
    <w:rsid w:val="000A6B2A"/>
    <w:rsid w:val="000B09D3"/>
    <w:rsid w:val="000E1520"/>
    <w:rsid w:val="000E61EC"/>
    <w:rsid w:val="000E6EA5"/>
    <w:rsid w:val="000E7A91"/>
    <w:rsid w:val="000F53C8"/>
    <w:rsid w:val="00101DF8"/>
    <w:rsid w:val="001034E0"/>
    <w:rsid w:val="001129BB"/>
    <w:rsid w:val="00130931"/>
    <w:rsid w:val="00160711"/>
    <w:rsid w:val="001768CB"/>
    <w:rsid w:val="00192318"/>
    <w:rsid w:val="001A4D72"/>
    <w:rsid w:val="001A53BC"/>
    <w:rsid w:val="001C3D66"/>
    <w:rsid w:val="001D1933"/>
    <w:rsid w:val="001E1F76"/>
    <w:rsid w:val="001F7287"/>
    <w:rsid w:val="00223DA6"/>
    <w:rsid w:val="00224230"/>
    <w:rsid w:val="0022466C"/>
    <w:rsid w:val="002320DB"/>
    <w:rsid w:val="002428D4"/>
    <w:rsid w:val="00255823"/>
    <w:rsid w:val="0027142E"/>
    <w:rsid w:val="00271CDE"/>
    <w:rsid w:val="00275CCC"/>
    <w:rsid w:val="00286960"/>
    <w:rsid w:val="00296550"/>
    <w:rsid w:val="002D1B37"/>
    <w:rsid w:val="002D42DE"/>
    <w:rsid w:val="002E247A"/>
    <w:rsid w:val="0034379E"/>
    <w:rsid w:val="00344B79"/>
    <w:rsid w:val="00355706"/>
    <w:rsid w:val="00361FA8"/>
    <w:rsid w:val="0038147A"/>
    <w:rsid w:val="003828B0"/>
    <w:rsid w:val="003919F1"/>
    <w:rsid w:val="0039521F"/>
    <w:rsid w:val="003979EB"/>
    <w:rsid w:val="003C06A6"/>
    <w:rsid w:val="003C3D33"/>
    <w:rsid w:val="003C5A89"/>
    <w:rsid w:val="003C5C27"/>
    <w:rsid w:val="003E1530"/>
    <w:rsid w:val="003F42DF"/>
    <w:rsid w:val="003F52A1"/>
    <w:rsid w:val="004063A1"/>
    <w:rsid w:val="004468D9"/>
    <w:rsid w:val="004520CA"/>
    <w:rsid w:val="00461C29"/>
    <w:rsid w:val="004700C1"/>
    <w:rsid w:val="004866F8"/>
    <w:rsid w:val="004A6770"/>
    <w:rsid w:val="004A6D09"/>
    <w:rsid w:val="004B0879"/>
    <w:rsid w:val="004C544C"/>
    <w:rsid w:val="004C6C60"/>
    <w:rsid w:val="004E136D"/>
    <w:rsid w:val="004E668A"/>
    <w:rsid w:val="004F2385"/>
    <w:rsid w:val="0051678B"/>
    <w:rsid w:val="00520DBD"/>
    <w:rsid w:val="0052170E"/>
    <w:rsid w:val="00523C1A"/>
    <w:rsid w:val="00525AE4"/>
    <w:rsid w:val="00531DD6"/>
    <w:rsid w:val="005404B9"/>
    <w:rsid w:val="005455AE"/>
    <w:rsid w:val="00546980"/>
    <w:rsid w:val="00547469"/>
    <w:rsid w:val="005548E6"/>
    <w:rsid w:val="00557C6F"/>
    <w:rsid w:val="00564313"/>
    <w:rsid w:val="005819F0"/>
    <w:rsid w:val="005845F8"/>
    <w:rsid w:val="005B0783"/>
    <w:rsid w:val="005B2AF1"/>
    <w:rsid w:val="005B69E5"/>
    <w:rsid w:val="005D3C75"/>
    <w:rsid w:val="005F17E9"/>
    <w:rsid w:val="0063120A"/>
    <w:rsid w:val="00670EF6"/>
    <w:rsid w:val="006856C5"/>
    <w:rsid w:val="00694D66"/>
    <w:rsid w:val="00695CCD"/>
    <w:rsid w:val="006A35CD"/>
    <w:rsid w:val="006B0574"/>
    <w:rsid w:val="006C131C"/>
    <w:rsid w:val="006F38B6"/>
    <w:rsid w:val="007014CF"/>
    <w:rsid w:val="00710D0F"/>
    <w:rsid w:val="00711FE8"/>
    <w:rsid w:val="00712C6E"/>
    <w:rsid w:val="00744849"/>
    <w:rsid w:val="007464E3"/>
    <w:rsid w:val="00754386"/>
    <w:rsid w:val="00757B5E"/>
    <w:rsid w:val="0076485E"/>
    <w:rsid w:val="00766A7B"/>
    <w:rsid w:val="00777273"/>
    <w:rsid w:val="00785E54"/>
    <w:rsid w:val="00786162"/>
    <w:rsid w:val="00791495"/>
    <w:rsid w:val="007935C0"/>
    <w:rsid w:val="007A0B37"/>
    <w:rsid w:val="007A42DA"/>
    <w:rsid w:val="007A5C7A"/>
    <w:rsid w:val="007A5E67"/>
    <w:rsid w:val="007B01D0"/>
    <w:rsid w:val="007B38D3"/>
    <w:rsid w:val="007B73AF"/>
    <w:rsid w:val="007B7B01"/>
    <w:rsid w:val="007C5498"/>
    <w:rsid w:val="007D788D"/>
    <w:rsid w:val="00801BDD"/>
    <w:rsid w:val="00803D8E"/>
    <w:rsid w:val="00814356"/>
    <w:rsid w:val="00832B4F"/>
    <w:rsid w:val="00840A2F"/>
    <w:rsid w:val="0084171E"/>
    <w:rsid w:val="008636CF"/>
    <w:rsid w:val="0086378B"/>
    <w:rsid w:val="008642A0"/>
    <w:rsid w:val="00865586"/>
    <w:rsid w:val="008939AA"/>
    <w:rsid w:val="008A25DE"/>
    <w:rsid w:val="008D1DA9"/>
    <w:rsid w:val="008D57F7"/>
    <w:rsid w:val="008D6F22"/>
    <w:rsid w:val="008F1169"/>
    <w:rsid w:val="00923CF2"/>
    <w:rsid w:val="00942922"/>
    <w:rsid w:val="00944CBB"/>
    <w:rsid w:val="00955773"/>
    <w:rsid w:val="00992B92"/>
    <w:rsid w:val="00993DD8"/>
    <w:rsid w:val="009A0A98"/>
    <w:rsid w:val="009D0028"/>
    <w:rsid w:val="009D428A"/>
    <w:rsid w:val="009F200A"/>
    <w:rsid w:val="00A1234E"/>
    <w:rsid w:val="00A35DDE"/>
    <w:rsid w:val="00A56517"/>
    <w:rsid w:val="00A65B2E"/>
    <w:rsid w:val="00A83ACC"/>
    <w:rsid w:val="00A92ED9"/>
    <w:rsid w:val="00A933D1"/>
    <w:rsid w:val="00AA06CF"/>
    <w:rsid w:val="00AA0779"/>
    <w:rsid w:val="00AC0919"/>
    <w:rsid w:val="00AD5F3D"/>
    <w:rsid w:val="00AE35AF"/>
    <w:rsid w:val="00AF100F"/>
    <w:rsid w:val="00AF5546"/>
    <w:rsid w:val="00AF55FB"/>
    <w:rsid w:val="00B1045C"/>
    <w:rsid w:val="00B11932"/>
    <w:rsid w:val="00B15740"/>
    <w:rsid w:val="00B313A4"/>
    <w:rsid w:val="00B43C28"/>
    <w:rsid w:val="00B605AE"/>
    <w:rsid w:val="00B67BF7"/>
    <w:rsid w:val="00B71892"/>
    <w:rsid w:val="00B9354F"/>
    <w:rsid w:val="00B95340"/>
    <w:rsid w:val="00BD059B"/>
    <w:rsid w:val="00BF3B4D"/>
    <w:rsid w:val="00C32A7C"/>
    <w:rsid w:val="00C36958"/>
    <w:rsid w:val="00C53405"/>
    <w:rsid w:val="00C60982"/>
    <w:rsid w:val="00C60E63"/>
    <w:rsid w:val="00C62761"/>
    <w:rsid w:val="00C64D0A"/>
    <w:rsid w:val="00C81400"/>
    <w:rsid w:val="00C8299B"/>
    <w:rsid w:val="00C84CEC"/>
    <w:rsid w:val="00C85F64"/>
    <w:rsid w:val="00C961A8"/>
    <w:rsid w:val="00CA5121"/>
    <w:rsid w:val="00CA651D"/>
    <w:rsid w:val="00CB5BD7"/>
    <w:rsid w:val="00CC4A86"/>
    <w:rsid w:val="00CD65F3"/>
    <w:rsid w:val="00CE04BE"/>
    <w:rsid w:val="00CE4631"/>
    <w:rsid w:val="00CF20DB"/>
    <w:rsid w:val="00D02731"/>
    <w:rsid w:val="00D20981"/>
    <w:rsid w:val="00D27F0F"/>
    <w:rsid w:val="00D3051D"/>
    <w:rsid w:val="00D52826"/>
    <w:rsid w:val="00D6618C"/>
    <w:rsid w:val="00D922EE"/>
    <w:rsid w:val="00D95044"/>
    <w:rsid w:val="00D96FB5"/>
    <w:rsid w:val="00DB3F4E"/>
    <w:rsid w:val="00DD5ECA"/>
    <w:rsid w:val="00DD7101"/>
    <w:rsid w:val="00DD7CEA"/>
    <w:rsid w:val="00E00F03"/>
    <w:rsid w:val="00E1550A"/>
    <w:rsid w:val="00E25D06"/>
    <w:rsid w:val="00E26201"/>
    <w:rsid w:val="00E43F41"/>
    <w:rsid w:val="00E639E6"/>
    <w:rsid w:val="00E74148"/>
    <w:rsid w:val="00E74D1C"/>
    <w:rsid w:val="00EA3160"/>
    <w:rsid w:val="00EA3497"/>
    <w:rsid w:val="00EB0C6C"/>
    <w:rsid w:val="00EC53C5"/>
    <w:rsid w:val="00F03A0F"/>
    <w:rsid w:val="00F13041"/>
    <w:rsid w:val="00F266DA"/>
    <w:rsid w:val="00F3293F"/>
    <w:rsid w:val="00F369AE"/>
    <w:rsid w:val="00F466B1"/>
    <w:rsid w:val="00F50BFF"/>
    <w:rsid w:val="00F57086"/>
    <w:rsid w:val="00F649DB"/>
    <w:rsid w:val="00F90877"/>
    <w:rsid w:val="00FB02EE"/>
    <w:rsid w:val="00FB20E5"/>
    <w:rsid w:val="00FB320C"/>
    <w:rsid w:val="00FC2DCC"/>
    <w:rsid w:val="00FC5CA4"/>
    <w:rsid w:val="00FD3D3B"/>
    <w:rsid w:val="00FD3F90"/>
    <w:rsid w:val="00FD45C0"/>
    <w:rsid w:val="00FE1352"/>
    <w:rsid w:val="00FE163A"/>
    <w:rsid w:val="0E2B7E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874F817"/>
  <w15:docId w15:val="{CFB31DCA-7E66-478D-80ED-60A84F4BA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after="310" w:line="291" w:lineRule="auto"/>
        <w:ind w:left="1128" w:hanging="1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line="264" w:lineRule="auto"/>
      <w:ind w:left="0" w:firstLine="0"/>
      <w:outlineLvl w:val="0"/>
    </w:pPr>
    <w:rPr>
      <w:sz w:val="32"/>
      <w:szCs w:val="32"/>
    </w:rPr>
  </w:style>
  <w:style w:type="paragraph" w:styleId="Heading2">
    <w:name w:val="heading 2"/>
    <w:basedOn w:val="Normal"/>
    <w:next w:val="Normal"/>
    <w:uiPriority w:val="9"/>
    <w:unhideWhenUsed/>
    <w:qFormat/>
    <w:pPr>
      <w:keepNext/>
      <w:keepLines/>
      <w:spacing w:after="0" w:line="264" w:lineRule="auto"/>
      <w:ind w:left="0" w:firstLine="0"/>
      <w:outlineLvl w:val="1"/>
    </w:pPr>
    <w:rPr>
      <w:sz w:val="32"/>
      <w:szCs w:val="32"/>
    </w:rPr>
  </w:style>
  <w:style w:type="paragraph" w:styleId="Heading3">
    <w:name w:val="heading 3"/>
    <w:basedOn w:val="Normal"/>
    <w:next w:val="Normal"/>
    <w:uiPriority w:val="9"/>
    <w:unhideWhenUsed/>
    <w:qFormat/>
    <w:pPr>
      <w:keepNext/>
      <w:keepLines/>
      <w:spacing w:after="40"/>
      <w:ind w:left="0" w:firstLine="0"/>
      <w:outlineLvl w:val="2"/>
    </w:pPr>
    <w:rPr>
      <w:color w:val="434343"/>
      <w:sz w:val="28"/>
      <w:szCs w:val="28"/>
    </w:rPr>
  </w:style>
  <w:style w:type="paragraph" w:styleId="Heading4">
    <w:name w:val="heading 4"/>
    <w:basedOn w:val="Normal"/>
    <w:next w:val="Normal"/>
    <w:uiPriority w:val="9"/>
    <w:unhideWhenUsed/>
    <w:qFormat/>
    <w:pPr>
      <w:keepNext/>
      <w:keepLines/>
      <w:spacing w:after="250" w:line="256" w:lineRule="auto"/>
      <w:ind w:left="1138" w:firstLine="0"/>
      <w:outlineLvl w:val="3"/>
    </w:pPr>
    <w:rPr>
      <w:b/>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line="240" w:lineRule="auto"/>
      <w:ind w:left="0" w:firstLine="0"/>
      <w:outlineLvl w:val="4"/>
    </w:pPr>
    <w:rPr>
      <w:b/>
      <w:color w:val="000000"/>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line="240" w:lineRule="auto"/>
      <w:ind w:left="0" w:firstLine="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before="480" w:after="120" w:line="240" w:lineRule="auto"/>
      <w:ind w:left="0" w:firstLine="0"/>
    </w:pPr>
    <w:rPr>
      <w:b/>
      <w:color w:val="000000"/>
      <w:sz w:val="72"/>
      <w:szCs w:val="72"/>
    </w:rPr>
  </w:style>
  <w:style w:type="paragraph" w:styleId="Subtitle">
    <w:name w:val="Subtitle"/>
    <w:basedOn w:val="Normal"/>
    <w:next w:val="Normal"/>
    <w:uiPriority w:val="11"/>
    <w:qFormat/>
    <w:pPr>
      <w:keepNext/>
      <w:keepLines/>
      <w:pBdr>
        <w:top w:val="nil"/>
        <w:left w:val="nil"/>
        <w:bottom w:val="nil"/>
        <w:right w:val="nil"/>
        <w:between w:val="nil"/>
      </w:pBdr>
      <w:spacing w:before="360" w:after="80" w:line="240" w:lineRule="auto"/>
      <w:ind w:left="0" w:firstLine="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96" w:type="dxa"/>
        <w:bottom w:w="165" w:type="dxa"/>
        <w:right w:w="115" w:type="dxa"/>
      </w:tblCellMar>
    </w:tblPr>
  </w:style>
  <w:style w:type="table" w:customStyle="1" w:styleId="a0">
    <w:basedOn w:val="TableNormal"/>
    <w:tblPr>
      <w:tblStyleRowBandSize w:val="1"/>
      <w:tblStyleColBandSize w:val="1"/>
      <w:tblCellMar>
        <w:top w:w="184" w:type="dxa"/>
        <w:left w:w="91" w:type="dxa"/>
        <w:bottom w:w="165" w:type="dxa"/>
        <w:right w:w="115" w:type="dxa"/>
      </w:tblCellMar>
    </w:tblPr>
  </w:style>
  <w:style w:type="table" w:customStyle="1" w:styleId="a1">
    <w:basedOn w:val="TableNormal"/>
    <w:tblPr>
      <w:tblStyleRowBandSize w:val="1"/>
      <w:tblStyleColBandSize w:val="1"/>
      <w:tblCellMar>
        <w:top w:w="184" w:type="dxa"/>
        <w:left w:w="96" w:type="dxa"/>
        <w:bottom w:w="174" w:type="dxa"/>
        <w:right w:w="115" w:type="dxa"/>
      </w:tblCellMar>
    </w:tblPr>
  </w:style>
  <w:style w:type="table" w:customStyle="1" w:styleId="a2">
    <w:basedOn w:val="TableNormal"/>
    <w:tblPr>
      <w:tblStyleRowBandSize w:val="1"/>
      <w:tblStyleColBandSize w:val="1"/>
      <w:tblCellMar>
        <w:top w:w="100" w:type="dxa"/>
        <w:left w:w="95" w:type="dxa"/>
        <w:bottom w:w="100" w:type="dxa"/>
        <w:right w:w="100" w:type="dxa"/>
      </w:tblCellMar>
    </w:tblPr>
  </w:style>
  <w:style w:type="table" w:customStyle="1" w:styleId="a3">
    <w:basedOn w:val="TableNormal"/>
    <w:tblPr>
      <w:tblStyleRowBandSize w:val="1"/>
      <w:tblStyleColBandSize w:val="1"/>
      <w:tblCellMar>
        <w:top w:w="422" w:type="dxa"/>
        <w:left w:w="96" w:type="dxa"/>
        <w:right w:w="49" w:type="dxa"/>
      </w:tblCellMar>
    </w:tblPr>
  </w:style>
  <w:style w:type="table" w:customStyle="1" w:styleId="a4">
    <w:basedOn w:val="TableNormal"/>
    <w:tblPr>
      <w:tblStyleRowBandSize w:val="1"/>
      <w:tblStyleColBandSize w:val="1"/>
      <w:tblCellMar>
        <w:top w:w="439" w:type="dxa"/>
        <w:left w:w="96" w:type="dxa"/>
        <w:right w:w="115" w:type="dxa"/>
      </w:tblCellMar>
    </w:tblPr>
  </w:style>
  <w:style w:type="table" w:customStyle="1" w:styleId="a5">
    <w:basedOn w:val="TableNormal"/>
    <w:tblPr>
      <w:tblStyleRowBandSize w:val="1"/>
      <w:tblStyleColBandSize w:val="1"/>
      <w:tblCellMar>
        <w:top w:w="424" w:type="dxa"/>
        <w:left w:w="96" w:type="dxa"/>
        <w:bottom w:w="165" w:type="dxa"/>
        <w:right w:w="115" w:type="dxa"/>
      </w:tblCellMar>
    </w:tblPr>
  </w:style>
  <w:style w:type="table" w:customStyle="1" w:styleId="a6">
    <w:basedOn w:val="TableNormal"/>
    <w:tblPr>
      <w:tblStyleRowBandSize w:val="1"/>
      <w:tblStyleColBandSize w:val="1"/>
      <w:tblCellMar>
        <w:top w:w="422" w:type="dxa"/>
        <w:left w:w="96" w:type="dxa"/>
        <w:bottom w:w="170" w:type="dxa"/>
        <w:right w:w="83" w:type="dxa"/>
      </w:tblCellMar>
    </w:tblPr>
  </w:style>
  <w:style w:type="table" w:customStyle="1" w:styleId="a7">
    <w:basedOn w:val="TableNormal"/>
    <w:tblPr>
      <w:tblStyleRowBandSize w:val="1"/>
      <w:tblStyleColBandSize w:val="1"/>
      <w:tblCellMar>
        <w:top w:w="19" w:type="dxa"/>
        <w:left w:w="96" w:type="dxa"/>
        <w:bottom w:w="165" w:type="dxa"/>
        <w:right w:w="115" w:type="dxa"/>
      </w:tblCellMar>
    </w:tblPr>
  </w:style>
  <w:style w:type="table" w:customStyle="1" w:styleId="a8">
    <w:basedOn w:val="TableNormal"/>
    <w:tblPr>
      <w:tblStyleRowBandSize w:val="1"/>
      <w:tblStyleColBandSize w:val="1"/>
      <w:tblCellMar>
        <w:top w:w="187" w:type="dxa"/>
        <w:left w:w="93" w:type="dxa"/>
        <w:right w:w="115" w:type="dxa"/>
      </w:tblCellMar>
    </w:tblPr>
  </w:style>
  <w:style w:type="table" w:customStyle="1" w:styleId="a9">
    <w:basedOn w:val="TableNormal"/>
    <w:tblPr>
      <w:tblStyleRowBandSize w:val="1"/>
      <w:tblStyleColBandSize w:val="1"/>
      <w:tblCellMar>
        <w:top w:w="177" w:type="dxa"/>
        <w:left w:w="96" w:type="dxa"/>
        <w:right w:w="115" w:type="dxa"/>
      </w:tblCellMar>
    </w:tblPr>
  </w:style>
  <w:style w:type="table" w:customStyle="1" w:styleId="aa">
    <w:basedOn w:val="TableNormal"/>
    <w:tblPr>
      <w:tblStyleRowBandSize w:val="1"/>
      <w:tblStyleColBandSize w:val="1"/>
      <w:tblCellMar>
        <w:top w:w="5" w:type="dxa"/>
        <w:left w:w="96" w:type="dxa"/>
        <w:right w:w="66" w:type="dxa"/>
      </w:tblCellMar>
    </w:tblPr>
  </w:style>
  <w:style w:type="table" w:customStyle="1" w:styleId="ab">
    <w:basedOn w:val="TableNormal"/>
    <w:tblPr>
      <w:tblStyleRowBandSize w:val="1"/>
      <w:tblStyleColBandSize w:val="1"/>
      <w:tblCellMar>
        <w:left w:w="96" w:type="dxa"/>
        <w:bottom w:w="159" w:type="dxa"/>
        <w:right w:w="87" w:type="dxa"/>
      </w:tblCellMar>
    </w:tblPr>
  </w:style>
  <w:style w:type="table" w:customStyle="1" w:styleId="ac">
    <w:basedOn w:val="TableNormal"/>
    <w:tblPr>
      <w:tblStyleRowBandSize w:val="1"/>
      <w:tblStyleColBandSize w:val="1"/>
      <w:tblCellMar>
        <w:top w:w="416" w:type="dxa"/>
        <w:left w:w="96" w:type="dxa"/>
        <w:bottom w:w="159" w:type="dxa"/>
        <w:right w:w="63" w:type="dxa"/>
      </w:tblCellMar>
    </w:tblPr>
  </w:style>
  <w:style w:type="table" w:customStyle="1" w:styleId="ad">
    <w:basedOn w:val="TableNormal"/>
    <w:tblPr>
      <w:tblStyleRowBandSize w:val="1"/>
      <w:tblStyleColBandSize w:val="1"/>
      <w:tblCellMar>
        <w:top w:w="176" w:type="dxa"/>
        <w:left w:w="96" w:type="dxa"/>
        <w:bottom w:w="160" w:type="dxa"/>
        <w:right w:w="54" w:type="dxa"/>
      </w:tblCellMar>
    </w:tblPr>
  </w:style>
  <w:style w:type="table" w:customStyle="1" w:styleId="ae">
    <w:basedOn w:val="TableNormal"/>
    <w:tblPr>
      <w:tblStyleRowBandSize w:val="1"/>
      <w:tblStyleColBandSize w:val="1"/>
      <w:tblCellMar>
        <w:top w:w="416" w:type="dxa"/>
        <w:left w:w="96" w:type="dxa"/>
        <w:bottom w:w="160" w:type="dxa"/>
        <w:right w:w="68" w:type="dxa"/>
      </w:tblCellMar>
    </w:tblPr>
  </w:style>
  <w:style w:type="table" w:customStyle="1" w:styleId="af">
    <w:basedOn w:val="TableNormal"/>
    <w:tblPr>
      <w:tblStyleRowBandSize w:val="1"/>
      <w:tblStyleColBandSize w:val="1"/>
      <w:tblCellMar>
        <w:top w:w="186" w:type="dxa"/>
        <w:left w:w="96" w:type="dxa"/>
        <w:bottom w:w="160" w:type="dxa"/>
        <w:right w:w="74" w:type="dxa"/>
      </w:tblCellMar>
    </w:tblPr>
  </w:style>
  <w:style w:type="table" w:customStyle="1" w:styleId="af0">
    <w:basedOn w:val="TableNormal"/>
    <w:tblPr>
      <w:tblStyleRowBandSize w:val="1"/>
      <w:tblStyleColBandSize w:val="1"/>
      <w:tblCellMar>
        <w:top w:w="417" w:type="dxa"/>
        <w:left w:w="96" w:type="dxa"/>
        <w:bottom w:w="160" w:type="dxa"/>
        <w:right w:w="115" w:type="dxa"/>
      </w:tblCellMar>
    </w:tblPr>
  </w:style>
  <w:style w:type="table" w:customStyle="1" w:styleId="af1">
    <w:basedOn w:val="TableNormal"/>
    <w:tblPr>
      <w:tblStyleRowBandSize w:val="1"/>
      <w:tblStyleColBandSize w:val="1"/>
      <w:tblCellMar>
        <w:left w:w="96" w:type="dxa"/>
        <w:bottom w:w="159" w:type="dxa"/>
        <w:right w:w="91" w:type="dxa"/>
      </w:tblCellMar>
    </w:tblPr>
  </w:style>
  <w:style w:type="table" w:customStyle="1" w:styleId="af2">
    <w:basedOn w:val="TableNormal"/>
    <w:tblPr>
      <w:tblStyleRowBandSize w:val="1"/>
      <w:tblStyleColBandSize w:val="1"/>
      <w:tblCellMar>
        <w:top w:w="190" w:type="dxa"/>
        <w:left w:w="96" w:type="dxa"/>
        <w:bottom w:w="160" w:type="dxa"/>
        <w:right w:w="75" w:type="dxa"/>
      </w:tblCellMar>
    </w:tblPr>
  </w:style>
  <w:style w:type="table" w:customStyle="1" w:styleId="af3">
    <w:basedOn w:val="TableNormal"/>
    <w:tblPr>
      <w:tblStyleRowBandSize w:val="1"/>
      <w:tblStyleColBandSize w:val="1"/>
      <w:tblCellMar>
        <w:top w:w="416" w:type="dxa"/>
        <w:left w:w="96" w:type="dxa"/>
        <w:bottom w:w="159" w:type="dxa"/>
      </w:tblCellMar>
    </w:tblPr>
  </w:style>
  <w:style w:type="table" w:customStyle="1" w:styleId="af4">
    <w:basedOn w:val="TableNormal"/>
    <w:tblPr>
      <w:tblStyleRowBandSize w:val="1"/>
      <w:tblStyleColBandSize w:val="1"/>
      <w:tblCellMar>
        <w:top w:w="417" w:type="dxa"/>
        <w:left w:w="96" w:type="dxa"/>
        <w:bottom w:w="159" w:type="dxa"/>
        <w:right w:w="83" w:type="dxa"/>
      </w:tblCellMar>
    </w:tblPr>
  </w:style>
  <w:style w:type="table" w:customStyle="1" w:styleId="af5">
    <w:basedOn w:val="TableNormal"/>
    <w:tblPr>
      <w:tblStyleRowBandSize w:val="1"/>
      <w:tblStyleColBandSize w:val="1"/>
      <w:tblCellMar>
        <w:top w:w="416" w:type="dxa"/>
        <w:left w:w="96" w:type="dxa"/>
        <w:bottom w:w="160" w:type="dxa"/>
        <w:right w:w="97" w:type="dxa"/>
      </w:tblCellMar>
    </w:tblPr>
  </w:style>
  <w:style w:type="table" w:customStyle="1" w:styleId="af6">
    <w:basedOn w:val="TableNormal"/>
    <w:tblPr>
      <w:tblStyleRowBandSize w:val="1"/>
      <w:tblStyleColBandSize w:val="1"/>
      <w:tblCellMar>
        <w:top w:w="416" w:type="dxa"/>
        <w:left w:w="96" w:type="dxa"/>
        <w:bottom w:w="159" w:type="dxa"/>
        <w:right w:w="115" w:type="dxa"/>
      </w:tblCellMar>
    </w:tblPr>
  </w:style>
  <w:style w:type="table" w:customStyle="1" w:styleId="af7">
    <w:basedOn w:val="TableNormal"/>
    <w:tblPr>
      <w:tblStyleRowBandSize w:val="1"/>
      <w:tblStyleColBandSize w:val="1"/>
      <w:tblCellMar>
        <w:top w:w="132" w:type="dxa"/>
        <w:left w:w="90" w:type="dxa"/>
        <w:right w:w="83" w:type="dxa"/>
      </w:tblCellMar>
    </w:tblPr>
  </w:style>
  <w:style w:type="table" w:customStyle="1" w:styleId="af8">
    <w:basedOn w:val="TableNormal"/>
    <w:tblPr>
      <w:tblStyleRowBandSize w:val="1"/>
      <w:tblStyleColBandSize w:val="1"/>
      <w:tblCellMar>
        <w:top w:w="16" w:type="dxa"/>
        <w:left w:w="91" w:type="dxa"/>
        <w:right w:w="36" w:type="dxa"/>
      </w:tblCellMar>
    </w:tblPr>
  </w:style>
  <w:style w:type="table" w:customStyle="1" w:styleId="af9">
    <w:basedOn w:val="TableNormal"/>
    <w:tblPr>
      <w:tblStyleRowBandSize w:val="1"/>
      <w:tblStyleColBandSize w:val="1"/>
      <w:tblCellMar>
        <w:top w:w="182" w:type="dxa"/>
        <w:left w:w="91" w:type="dxa"/>
        <w:right w:w="28" w:type="dxa"/>
      </w:tblCellMar>
    </w:tblPr>
  </w:style>
  <w:style w:type="table" w:customStyle="1" w:styleId="afa">
    <w:basedOn w:val="TableNormal"/>
    <w:tblPr>
      <w:tblStyleRowBandSize w:val="1"/>
      <w:tblStyleColBandSize w:val="1"/>
      <w:tblCellMar>
        <w:top w:w="182" w:type="dxa"/>
        <w:left w:w="91" w:type="dxa"/>
        <w:bottom w:w="26" w:type="dxa"/>
        <w:right w:w="60" w:type="dxa"/>
      </w:tblCellMar>
    </w:tblPr>
  </w:style>
  <w:style w:type="character" w:styleId="Hyperlink">
    <w:name w:val="Hyperlink"/>
    <w:basedOn w:val="DefaultParagraphFont"/>
    <w:uiPriority w:val="99"/>
    <w:unhideWhenUsed/>
    <w:rsid w:val="00FB20E5"/>
    <w:rPr>
      <w:color w:val="0000FF" w:themeColor="hyperlink"/>
      <w:u w:val="single"/>
    </w:rPr>
  </w:style>
  <w:style w:type="character" w:styleId="UnresolvedMention">
    <w:name w:val="Unresolved Mention"/>
    <w:basedOn w:val="DefaultParagraphFont"/>
    <w:uiPriority w:val="99"/>
    <w:semiHidden/>
    <w:unhideWhenUsed/>
    <w:rsid w:val="00FB20E5"/>
    <w:rPr>
      <w:color w:val="605E5C"/>
      <w:shd w:val="clear" w:color="auto" w:fill="E1DFDD"/>
    </w:rPr>
  </w:style>
  <w:style w:type="paragraph" w:styleId="ListParagraph">
    <w:name w:val="List Paragraph"/>
    <w:basedOn w:val="Normal"/>
    <w:uiPriority w:val="34"/>
    <w:qFormat/>
    <w:rsid w:val="00F13041"/>
    <w:pPr>
      <w:ind w:left="720"/>
      <w:contextualSpacing/>
    </w:pPr>
  </w:style>
  <w:style w:type="character" w:styleId="CommentReference">
    <w:name w:val="annotation reference"/>
    <w:basedOn w:val="DefaultParagraphFont"/>
    <w:uiPriority w:val="99"/>
    <w:semiHidden/>
    <w:unhideWhenUsed/>
    <w:rsid w:val="000906B5"/>
    <w:rPr>
      <w:sz w:val="16"/>
      <w:szCs w:val="16"/>
    </w:rPr>
  </w:style>
  <w:style w:type="paragraph" w:styleId="CommentText">
    <w:name w:val="annotation text"/>
    <w:basedOn w:val="Normal"/>
    <w:link w:val="CommentTextChar"/>
    <w:uiPriority w:val="99"/>
    <w:unhideWhenUsed/>
    <w:rsid w:val="000906B5"/>
    <w:pPr>
      <w:spacing w:line="240" w:lineRule="auto"/>
    </w:pPr>
    <w:rPr>
      <w:sz w:val="20"/>
      <w:szCs w:val="20"/>
    </w:rPr>
  </w:style>
  <w:style w:type="character" w:customStyle="1" w:styleId="CommentTextChar">
    <w:name w:val="Comment Text Char"/>
    <w:basedOn w:val="DefaultParagraphFont"/>
    <w:link w:val="CommentText"/>
    <w:uiPriority w:val="99"/>
    <w:rsid w:val="000906B5"/>
    <w:rPr>
      <w:sz w:val="20"/>
      <w:szCs w:val="20"/>
    </w:rPr>
  </w:style>
  <w:style w:type="paragraph" w:styleId="CommentSubject">
    <w:name w:val="annotation subject"/>
    <w:basedOn w:val="CommentText"/>
    <w:next w:val="CommentText"/>
    <w:link w:val="CommentSubjectChar"/>
    <w:uiPriority w:val="99"/>
    <w:semiHidden/>
    <w:unhideWhenUsed/>
    <w:rsid w:val="000906B5"/>
    <w:rPr>
      <w:b/>
      <w:bCs/>
    </w:rPr>
  </w:style>
  <w:style w:type="character" w:customStyle="1" w:styleId="CommentSubjectChar">
    <w:name w:val="Comment Subject Char"/>
    <w:basedOn w:val="CommentTextChar"/>
    <w:link w:val="CommentSubject"/>
    <w:uiPriority w:val="99"/>
    <w:semiHidden/>
    <w:rsid w:val="000906B5"/>
    <w:rPr>
      <w:b/>
      <w:bCs/>
      <w:sz w:val="20"/>
      <w:szCs w:val="20"/>
    </w:rPr>
  </w:style>
  <w:style w:type="paragraph" w:styleId="NormalWeb">
    <w:name w:val="Normal (Web)"/>
    <w:basedOn w:val="Normal"/>
    <w:uiPriority w:val="99"/>
    <w:unhideWhenUsed/>
    <w:rsid w:val="003C5A89"/>
    <w:pPr>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styleId="Revision">
    <w:name w:val="Revision"/>
    <w:hidden/>
    <w:uiPriority w:val="99"/>
    <w:semiHidden/>
    <w:rsid w:val="000E1520"/>
    <w:pPr>
      <w:spacing w:after="0" w:line="240" w:lineRule="auto"/>
      <w:ind w:left="0" w:firstLine="0"/>
    </w:pPr>
  </w:style>
  <w:style w:type="paragraph" w:styleId="Header">
    <w:name w:val="header"/>
    <w:basedOn w:val="Normal"/>
    <w:link w:val="HeaderChar"/>
    <w:uiPriority w:val="99"/>
    <w:unhideWhenUsed/>
    <w:rsid w:val="00461C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C29"/>
  </w:style>
  <w:style w:type="paragraph" w:styleId="Footer">
    <w:name w:val="footer"/>
    <w:basedOn w:val="Normal"/>
    <w:link w:val="FooterChar"/>
    <w:uiPriority w:val="99"/>
    <w:unhideWhenUsed/>
    <w:rsid w:val="00461C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C29"/>
  </w:style>
  <w:style w:type="paragraph" w:styleId="NoSpacing">
    <w:name w:val="No Spacing"/>
    <w:uiPriority w:val="1"/>
    <w:qFormat/>
    <w:rsid w:val="002D42DE"/>
    <w:pPr>
      <w:spacing w:after="0" w:line="240" w:lineRule="auto"/>
    </w:pPr>
  </w:style>
  <w:style w:type="character" w:styleId="Mention">
    <w:name w:val="Mention"/>
    <w:basedOn w:val="DefaultParagraphFont"/>
    <w:uiPriority w:val="99"/>
    <w:unhideWhenUsed/>
    <w:rsid w:val="00B43C2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561126">
      <w:bodyDiv w:val="1"/>
      <w:marLeft w:val="0"/>
      <w:marRight w:val="0"/>
      <w:marTop w:val="0"/>
      <w:marBottom w:val="0"/>
      <w:divBdr>
        <w:top w:val="none" w:sz="0" w:space="0" w:color="auto"/>
        <w:left w:val="none" w:sz="0" w:space="0" w:color="auto"/>
        <w:bottom w:val="none" w:sz="0" w:space="0" w:color="auto"/>
        <w:right w:val="none" w:sz="0" w:space="0" w:color="auto"/>
      </w:divBdr>
    </w:div>
    <w:div w:id="1103261119">
      <w:bodyDiv w:val="1"/>
      <w:marLeft w:val="0"/>
      <w:marRight w:val="0"/>
      <w:marTop w:val="0"/>
      <w:marBottom w:val="0"/>
      <w:divBdr>
        <w:top w:val="none" w:sz="0" w:space="0" w:color="auto"/>
        <w:left w:val="none" w:sz="0" w:space="0" w:color="auto"/>
        <w:bottom w:val="none" w:sz="0" w:space="0" w:color="auto"/>
        <w:right w:val="none" w:sz="0" w:space="0" w:color="auto"/>
      </w:divBdr>
    </w:div>
    <w:div w:id="1295065347">
      <w:bodyDiv w:val="1"/>
      <w:marLeft w:val="0"/>
      <w:marRight w:val="0"/>
      <w:marTop w:val="0"/>
      <w:marBottom w:val="0"/>
      <w:divBdr>
        <w:top w:val="none" w:sz="0" w:space="0" w:color="auto"/>
        <w:left w:val="none" w:sz="0" w:space="0" w:color="auto"/>
        <w:bottom w:val="none" w:sz="0" w:space="0" w:color="auto"/>
        <w:right w:val="none" w:sz="0" w:space="0" w:color="auto"/>
      </w:divBdr>
    </w:div>
    <w:div w:id="1546136422">
      <w:bodyDiv w:val="1"/>
      <w:marLeft w:val="0"/>
      <w:marRight w:val="0"/>
      <w:marTop w:val="0"/>
      <w:marBottom w:val="0"/>
      <w:divBdr>
        <w:top w:val="none" w:sz="0" w:space="0" w:color="auto"/>
        <w:left w:val="none" w:sz="0" w:space="0" w:color="auto"/>
        <w:bottom w:val="none" w:sz="0" w:space="0" w:color="auto"/>
        <w:right w:val="none" w:sz="0" w:space="0" w:color="auto"/>
      </w:divBdr>
    </w:div>
    <w:div w:id="1627540790">
      <w:bodyDiv w:val="1"/>
      <w:marLeft w:val="0"/>
      <w:marRight w:val="0"/>
      <w:marTop w:val="0"/>
      <w:marBottom w:val="0"/>
      <w:divBdr>
        <w:top w:val="none" w:sz="0" w:space="0" w:color="auto"/>
        <w:left w:val="none" w:sz="0" w:space="0" w:color="auto"/>
        <w:bottom w:val="none" w:sz="0" w:space="0" w:color="auto"/>
        <w:right w:val="none" w:sz="0" w:space="0" w:color="auto"/>
      </w:divBdr>
    </w:div>
    <w:div w:id="18924992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hyperlink" Target="https://www.cpni.gov.uk/content/adopt-risk-management-approach" TargetMode="External"/><Relationship Id="rId26" Type="http://schemas.openxmlformats.org/officeDocument/2006/relationships/hyperlink" Target="https://www.gov.uk/government/publications/cyber-risk-management-a-board-level-responsibility/10-steps-summary" TargetMode="External"/><Relationship Id="rId39" Type="http://schemas.openxmlformats.org/officeDocument/2006/relationships/header" Target="header3.xml"/><Relationship Id="rId21" Type="http://schemas.openxmlformats.org/officeDocument/2006/relationships/hyperlink" Target="https://www.ncsc.gov.uk/collection/risk-management-collection" TargetMode="External"/><Relationship Id="rId34" Type="http://schemas.openxmlformats.org/officeDocument/2006/relationships/hyperlink" Target="https://www.gov.uk/service-manual/agile-delivery/spend-controls-check-if-you-need-approval-to-spend-money-on-a-service" TargetMode="External"/><Relationship Id="rId42"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package" Target="embeddings/Microsoft_Word_Document1.docx"/><Relationship Id="rId20" Type="http://schemas.openxmlformats.org/officeDocument/2006/relationships/hyperlink" Target="https://www.ncsc.gov.uk/collection/risk-management-collection" TargetMode="External"/><Relationship Id="rId29" Type="http://schemas.openxmlformats.org/officeDocument/2006/relationships/package" Target="embeddings/Microsoft_Word_Document2.docx"/><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alder@deloitte.co.uk" TargetMode="External"/><Relationship Id="rId24" Type="http://schemas.openxmlformats.org/officeDocument/2006/relationships/hyperlink" Target="https://www.gov.uk/government/publications/technology-code-of-practice/technology-code-of-practice" TargetMode="External"/><Relationship Id="rId32" Type="http://schemas.openxmlformats.org/officeDocument/2006/relationships/hyperlink" Target="https://www.gov.uk/guidance/check-employment-status-for-tax"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styles" Target="styles.xml"/><Relationship Id="rId15" Type="http://schemas.openxmlformats.org/officeDocument/2006/relationships/image" Target="media/image3.emf"/><Relationship Id="rId23" Type="http://schemas.openxmlformats.org/officeDocument/2006/relationships/hyperlink" Target="https://www.gov.uk/government/publications/technology-code-of-practice/technology-code-of-practice" TargetMode="External"/><Relationship Id="rId28" Type="http://schemas.openxmlformats.org/officeDocument/2006/relationships/image" Target="media/image4.emf"/><Relationship Id="rId36" Type="http://schemas.openxmlformats.org/officeDocument/2006/relationships/header" Target="header2.xml"/><Relationship Id="rId10" Type="http://schemas.openxmlformats.org/officeDocument/2006/relationships/image" Target="media/image1.jpg"/><Relationship Id="rId19" Type="http://schemas.openxmlformats.org/officeDocument/2006/relationships/hyperlink" Target="https://www.npsa.gov.uk/sensitive-information-assets" TargetMode="External"/><Relationship Id="rId31" Type="http://schemas.openxmlformats.org/officeDocument/2006/relationships/package" Target="embeddings/Microsoft_Word_Document3.docx"/><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package" Target="embeddings/Microsoft_Word_Document.docx"/><Relationship Id="rId22" Type="http://schemas.openxmlformats.org/officeDocument/2006/relationships/hyperlink" Target="https://www.gov.uk/government/publications/technology-code-of-practice/technology-code-of-practice" TargetMode="External"/><Relationship Id="rId27" Type="http://schemas.openxmlformats.org/officeDocument/2006/relationships/hyperlink" Target="https://www.gov.uk/government/publications/cyber-risk-management-a-board-level-responsibility/10-steps-summary" TargetMode="External"/><Relationship Id="rId30" Type="http://schemas.openxmlformats.org/officeDocument/2006/relationships/image" Target="media/image5.emf"/><Relationship Id="rId35" Type="http://schemas.openxmlformats.org/officeDocument/2006/relationships/header" Target="header1.xml"/><Relationship Id="rId43" Type="http://schemas.microsoft.com/office/2019/05/relationships/documenttasks" Target="documenttasks/documenttasks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mailto:gpaapinvoices@gpa.gov.uk" TargetMode="External"/><Relationship Id="rId17" Type="http://schemas.openxmlformats.org/officeDocument/2006/relationships/hyperlink" Target="https://crowncommercial.qualtrics.com/jfe/form/SV_9YO5ox0tT0ofQ0u" TargetMode="External"/><Relationship Id="rId25" Type="http://schemas.openxmlformats.org/officeDocument/2006/relationships/hyperlink" Target="https://www.gov.uk/government/publications/technology-code-of-practice/technology-code-of-practice" TargetMode="External"/><Relationship Id="rId33" Type="http://schemas.openxmlformats.org/officeDocument/2006/relationships/hyperlink" Target="https://www.gov.uk/service-manual/agile-delivery/spend-controls-check-if-you-need-approval-to-spend-money-on-a-service" TargetMode="External"/><Relationship Id="rId38"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F2393A4A-2A25-4112-90BD-3FC5795E8E65}">
    <t:Anchor>
      <t:Comment id="707087919"/>
    </t:Anchor>
    <t:History>
      <t:Event id="{9864564B-3809-4AC4-929E-4902BE298E3B}" time="2024-06-25T13:09:51.251Z">
        <t:Attribution userId="S::mlasserre@deloitte.co.uk::98f81bf8-1a7a-4dc5-9d64-51d919e36426" userProvider="AD" userName="Lasserre, Marianne"/>
        <t:Anchor>
          <t:Comment id="707087919"/>
        </t:Anchor>
        <t:Create/>
      </t:Event>
      <t:Event id="{A8EABDC4-2AAE-4032-AA07-F3022A2BDE55}" time="2024-06-25T13:09:51.251Z">
        <t:Attribution userId="S::mlasserre@deloitte.co.uk::98f81bf8-1a7a-4dc5-9d64-51d919e36426" userProvider="AD" userName="Lasserre, Marianne"/>
        <t:Anchor>
          <t:Comment id="707087919"/>
        </t:Anchor>
        <t:Assign userId="S::calder@deloitte.co.uk::a3eef029-cde3-4d62-b526-ca0a916e557c" userProvider="AD" userName="Alder, Chris"/>
      </t:Event>
      <t:Event id="{07FDF5E5-7203-4226-A5CF-3DC0D7423604}" time="2024-06-25T13:09:51.251Z">
        <t:Attribution userId="S::mlasserre@deloitte.co.uk::98f81bf8-1a7a-4dc5-9d64-51d919e36426" userProvider="AD" userName="Lasserre, Marianne"/>
        <t:Anchor>
          <t:Comment id="707087919"/>
        </t:Anchor>
        <t:SetTitle title="@Alder, Chris Any extra terms to address specific risks from the Key Risks/CARMS table?"/>
      </t:Event>
      <t:Event id="{2B336D35-31C7-4041-ADF0-3A07FEBEF9FB}" time="2024-06-25T14:38:56.87Z">
        <t:Attribution userId="S::calder@deloitte.co.uk::a3eef029-cde3-4d62-b526-ca0a916e557c" userProvider="AD" userName="Alder, Chris"/>
        <t:Progress percentComplete="100"/>
      </t:Event>
    </t:History>
  </t:Task>
  <t:Task id="{9A31BF34-C617-46E5-B189-5C436D676494}">
    <t:Anchor>
      <t:Comment id="707089184"/>
    </t:Anchor>
    <t:History>
      <t:Event id="{B4F72C4C-A060-4373-9D18-43B1043BD1E7}" time="2024-06-25T13:30:56.745Z">
        <t:Attribution userId="S::mlasserre@deloitte.co.uk::98f81bf8-1a7a-4dc5-9d64-51d919e36426" userProvider="AD" userName="Lasserre, Marianne"/>
        <t:Anchor>
          <t:Comment id="707089184"/>
        </t:Anchor>
        <t:Create/>
      </t:Event>
      <t:Event id="{890459AF-68CC-4309-A32E-F7C200D361EF}" time="2024-06-25T13:30:56.745Z">
        <t:Attribution userId="S::mlasserre@deloitte.co.uk::98f81bf8-1a7a-4dc5-9d64-51d919e36426" userProvider="AD" userName="Lasserre, Marianne"/>
        <t:Anchor>
          <t:Comment id="707089184"/>
        </t:Anchor>
        <t:Assign userId="S::calder@deloitte.co.uk::a3eef029-cde3-4d62-b526-ca0a916e557c" userProvider="AD" userName="Alder, Chris"/>
      </t:Event>
      <t:Event id="{C092D6AC-F93A-485A-8886-67C907D90B55}" time="2024-06-25T13:30:56.745Z">
        <t:Attribution userId="S::mlasserre@deloitte.co.uk::98f81bf8-1a7a-4dc5-9d64-51d919e36426" userProvider="AD" userName="Lasserre, Marianne"/>
        <t:Anchor>
          <t:Comment id="707089184"/>
        </t:Anchor>
        <t:SetTitle title="@Alder, Chris have we seen those and can they be complied with?"/>
      </t:Event>
    </t:History>
  </t:Task>
  <t:Task id="{97633390-DD0F-4C2C-B088-ECD1D2331AE9}">
    <t:Anchor>
      <t:Comment id="707089990"/>
    </t:Anchor>
    <t:History>
      <t:Event id="{9C19E7E3-BF99-4E99-B417-1745F20CDA7C}" time="2024-06-25T13:44:22.758Z">
        <t:Attribution userId="S::mlasserre@deloitte.co.uk::98f81bf8-1a7a-4dc5-9d64-51d919e36426" userProvider="AD" userName="Lasserre, Marianne"/>
        <t:Anchor>
          <t:Comment id="707089990"/>
        </t:Anchor>
        <t:Create/>
      </t:Event>
      <t:Event id="{41668611-3897-44CE-B266-329463E68546}" time="2024-06-25T13:44:22.758Z">
        <t:Attribution userId="S::mlasserre@deloitte.co.uk::98f81bf8-1a7a-4dc5-9d64-51d919e36426" userProvider="AD" userName="Lasserre, Marianne"/>
        <t:Anchor>
          <t:Comment id="707089990"/>
        </t:Anchor>
        <t:Assign userId="S::calder@deloitte.co.uk::a3eef029-cde3-4d62-b526-ca0a916e557c" userProvider="AD" userName="Alder, Chris"/>
      </t:Event>
      <t:Event id="{75E1C93F-8857-4E35-9EF9-7E342853BEF9}" time="2024-06-25T13:44:22.758Z">
        <t:Attribution userId="S::mlasserre@deloitte.co.uk::98f81bf8-1a7a-4dc5-9d64-51d919e36426" userProvider="AD" userName="Lasserre, Marianne"/>
        <t:Anchor>
          <t:Comment id="707089990"/>
        </t:Anchor>
        <t:SetTitle title="@Alder, Chris where are sch 1 (description of services) and 2 and 7??"/>
      </t:Event>
      <t:Event id="{BEC1BF94-F5E5-4EB2-ABCE-6FC6D827AD93}" time="2024-06-25T14:56:29.125Z">
        <t:Attribution userId="S::calder@deloitte.co.uk::a3eef029-cde3-4d62-b526-ca0a916e557c" userProvider="AD" userName="Alder, Chris"/>
        <t:Progress percentComplete="100"/>
      </t:Event>
    </t:History>
  </t:Task>
  <t:Task id="{B5633E4F-FB2D-468E-8122-84F9E001F46A}">
    <t:Anchor>
      <t:Comment id="707088095"/>
    </t:Anchor>
    <t:History>
      <t:Event id="{265F35AF-5658-4040-8F4B-FCB7BA3D6151}" time="2024-06-25T13:12:47.088Z">
        <t:Attribution userId="S::mlasserre@deloitte.co.uk::98f81bf8-1a7a-4dc5-9d64-51d919e36426" userProvider="AD" userName="Lasserre, Marianne"/>
        <t:Anchor>
          <t:Comment id="707088095"/>
        </t:Anchor>
        <t:Create/>
      </t:Event>
      <t:Event id="{676110F7-D7FC-4F23-B618-917FC0BB9EBA}" time="2024-06-25T13:12:47.088Z">
        <t:Attribution userId="S::mlasserre@deloitte.co.uk::98f81bf8-1a7a-4dc5-9d64-51d919e36426" userProvider="AD" userName="Lasserre, Marianne"/>
        <t:Anchor>
          <t:Comment id="707088095"/>
        </t:Anchor>
        <t:Assign userId="S::calder@deloitte.co.uk::a3eef029-cde3-4d62-b526-ca0a916e557c" userProvider="AD" userName="Alder, Chris"/>
      </t:Event>
      <t:Event id="{9294EB9C-09AF-43A8-B67A-A08EDF6D210B}" time="2024-06-25T13:12:47.088Z">
        <t:Attribution userId="S::mlasserre@deloitte.co.uk::98f81bf8-1a7a-4dc5-9d64-51d919e36426" userProvider="AD" userName="Lasserre, Marianne"/>
        <t:Anchor>
          <t:Comment id="707088095"/>
        </t:Anchor>
        <t:SetTitle title="@Alder, Chris this is the first time I see that. What is it? Why is it here?"/>
      </t:Event>
      <t:Event id="{D34090E4-5F8D-4372-90D9-197813EBFCA7}" time="2024-06-25T14:39:58.04Z">
        <t:Attribution userId="S::calder@deloitte.co.uk::a3eef029-cde3-4d62-b526-ca0a916e557c" userProvider="AD" userName="Alder, Chris"/>
        <t:Progress percentComplete="100"/>
      </t:Event>
    </t:History>
  </t:Task>
  <t:Task id="{8A7F0BD6-9A0D-4807-BCBC-63B8D831DE52}">
    <t:Anchor>
      <t:Comment id="707089096"/>
    </t:Anchor>
    <t:History>
      <t:Event id="{96620225-8804-41BD-AE6B-BCDD6CFA5617}" time="2024-06-25T13:29:28.124Z">
        <t:Attribution userId="S::mlasserre@deloitte.co.uk::98f81bf8-1a7a-4dc5-9d64-51d919e36426" userProvider="AD" userName="Lasserre, Marianne"/>
        <t:Anchor>
          <t:Comment id="707089096"/>
        </t:Anchor>
        <t:Create/>
      </t:Event>
      <t:Event id="{7C3F08A7-69B6-4A82-9ED2-E67F2FC27148}" time="2024-06-25T13:29:28.124Z">
        <t:Attribution userId="S::mlasserre@deloitte.co.uk::98f81bf8-1a7a-4dc5-9d64-51d919e36426" userProvider="AD" userName="Lasserre, Marianne"/>
        <t:Anchor>
          <t:Comment id="707089096"/>
        </t:Anchor>
        <t:Assign userId="S::calder@deloitte.co.uk::a3eef029-cde3-4d62-b526-ca0a916e557c" userProvider="AD" userName="Alder, Chris"/>
      </t:Event>
      <t:Event id="{5A7EA724-362B-4589-9372-FFBEDAD85A20}" time="2024-06-25T13:29:28.124Z">
        <t:Attribution userId="S::mlasserre@deloitte.co.uk::98f81bf8-1a7a-4dc5-9d64-51d919e36426" userProvider="AD" userName="Lasserre, Marianne"/>
        <t:Anchor>
          <t:Comment id="707089096"/>
        </t:Anchor>
        <t:SetTitle title="Above we say we will do an exit plan. Which is it? @Alder, Chris "/>
      </t:Event>
    </t:History>
  </t:Task>
  <t:Task id="{B9A9399F-000A-42E7-91FB-0DFA2717C582}">
    <t:Anchor>
      <t:Comment id="707089139"/>
    </t:Anchor>
    <t:History>
      <t:Event id="{BA7185B9-CB49-4CE1-9566-7829DA88A651}" time="2024-06-25T13:30:11.779Z">
        <t:Attribution userId="S::mlasserre@deloitte.co.uk::98f81bf8-1a7a-4dc5-9d64-51d919e36426" userProvider="AD" userName="Lasserre, Marianne"/>
        <t:Anchor>
          <t:Comment id="707089139"/>
        </t:Anchor>
        <t:Create/>
      </t:Event>
      <t:Event id="{D635CC79-CEAF-4347-A645-EFCE9396B8E6}" time="2024-06-25T13:30:11.779Z">
        <t:Attribution userId="S::mlasserre@deloitte.co.uk::98f81bf8-1a7a-4dc5-9d64-51d919e36426" userProvider="AD" userName="Lasserre, Marianne"/>
        <t:Anchor>
          <t:Comment id="707089139"/>
        </t:Anchor>
        <t:Assign userId="S::calder@deloitte.co.uk::a3eef029-cde3-4d62-b526-ca0a916e557c" userProvider="AD" userName="Alder, Chris"/>
      </t:Event>
      <t:Event id="{B92DB485-B2DA-49D8-B7F9-912AC94AEC3D}" time="2024-06-25T13:30:11.779Z">
        <t:Attribution userId="S::mlasserre@deloitte.co.uk::98f81bf8-1a7a-4dc5-9d64-51d919e36426" userProvider="AD" userName="Lasserre, Marianne"/>
        <t:Anchor>
          <t:Comment id="707089139"/>
        </t:Anchor>
        <t:SetTitle title="@Alder, Chris towards what?"/>
      </t:Event>
      <t:Event id="{213B42CA-0096-44E4-9F7F-98F7529E9F78}" time="2024-06-25T14:49:23.277Z">
        <t:Attribution userId="S::calder@deloitte.co.uk::a3eef029-cde3-4d62-b526-ca0a916e557c" userProvider="AD" userName="Alder, Chris"/>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6FC6DC0D96A404CB66D8B46C5B70013" ma:contentTypeVersion="18" ma:contentTypeDescription="Create a new document." ma:contentTypeScope="" ma:versionID="6647e4526d517498798af11705ebb30f">
  <xsd:schema xmlns:xsd="http://www.w3.org/2001/XMLSchema" xmlns:xs="http://www.w3.org/2001/XMLSchema" xmlns:p="http://schemas.microsoft.com/office/2006/metadata/properties" xmlns:ns2="d96dbfb0-9313-4911-8312-7b7f56d3a4a1" xmlns:ns3="06dbdcdd-e50a-4044-9206-2c84a4bd1c89" targetNamespace="http://schemas.microsoft.com/office/2006/metadata/properties" ma:root="true" ma:fieldsID="b78beed7dea6c1150f8dac44ed9a4a92" ns2:_="" ns3:_="">
    <xsd:import namespace="d96dbfb0-9313-4911-8312-7b7f56d3a4a1"/>
    <xsd:import namespace="06dbdcdd-e50a-4044-9206-2c84a4bd1c8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6dbfb0-9313-4911-8312-7b7f56d3a4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98d900d-0589-4081-96eb-513de833a50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dbdcdd-e50a-4044-9206-2c84a4bd1c8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4a983e3-7e8d-42bb-bc30-c511a03e11f4}" ma:internalName="TaxCatchAll" ma:showField="CatchAllData" ma:web="06dbdcdd-e50a-4044-9206-2c84a4bd1c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0E7E1D-64D4-4191-9643-B9863E485F76}">
  <ds:schemaRefs>
    <ds:schemaRef ds:uri="http://schemas.microsoft.com/sharepoint/v3/contenttype/forms"/>
  </ds:schemaRefs>
</ds:datastoreItem>
</file>

<file path=customXml/itemProps2.xml><?xml version="1.0" encoding="utf-8"?>
<ds:datastoreItem xmlns:ds="http://schemas.openxmlformats.org/officeDocument/2006/customXml" ds:itemID="{35916048-EDDE-4C19-9300-216762FFDDC5}">
  <ds:schemaRefs>
    <ds:schemaRef ds:uri="http://schemas.openxmlformats.org/officeDocument/2006/bibliography"/>
  </ds:schemaRefs>
</ds:datastoreItem>
</file>

<file path=customXml/itemProps3.xml><?xml version="1.0" encoding="utf-8"?>
<ds:datastoreItem xmlns:ds="http://schemas.openxmlformats.org/officeDocument/2006/customXml" ds:itemID="{2DEDD8F3-9D1B-4C74-AE4D-144BCD1313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6dbfb0-9313-4911-8312-7b7f56d3a4a1"/>
    <ds:schemaRef ds:uri="06dbdcdd-e50a-4044-9206-2c84a4bd1c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1236</TotalTime>
  <Pages>92</Pages>
  <Words>23505</Words>
  <Characters>133980</Characters>
  <Application>Microsoft Office Word</Application>
  <DocSecurity>0</DocSecurity>
  <Lines>1116</Lines>
  <Paragraphs>314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157171</CharactersWithSpaces>
  <SharedDoc>false</SharedDoc>
  <HLinks>
    <vt:vector size="126" baseType="variant">
      <vt:variant>
        <vt:i4>4718636</vt:i4>
      </vt:variant>
      <vt:variant>
        <vt:i4>72</vt:i4>
      </vt:variant>
      <vt:variant>
        <vt:i4>0</vt:i4>
      </vt:variant>
      <vt:variant>
        <vt:i4>5</vt:i4>
      </vt:variant>
      <vt:variant>
        <vt:lpwstr>mailto:dpo@deloitte.co.uk</vt:lpwstr>
      </vt:variant>
      <vt:variant>
        <vt:lpwstr/>
      </vt:variant>
      <vt:variant>
        <vt:i4>6619252</vt:i4>
      </vt:variant>
      <vt:variant>
        <vt:i4>69</vt:i4>
      </vt:variant>
      <vt:variant>
        <vt:i4>0</vt:i4>
      </vt:variant>
      <vt:variant>
        <vt:i4>5</vt:i4>
      </vt:variant>
      <vt:variant>
        <vt:lpwstr>https://www.gov.uk/service-manual/agile-delivery/spend-controls-check-if-you-need-approval-to-spend-money-on-a-service</vt:lpwstr>
      </vt:variant>
      <vt:variant>
        <vt:lpwstr/>
      </vt:variant>
      <vt:variant>
        <vt:i4>6619252</vt:i4>
      </vt:variant>
      <vt:variant>
        <vt:i4>66</vt:i4>
      </vt:variant>
      <vt:variant>
        <vt:i4>0</vt:i4>
      </vt:variant>
      <vt:variant>
        <vt:i4>5</vt:i4>
      </vt:variant>
      <vt:variant>
        <vt:lpwstr>https://www.gov.uk/service-manual/agile-delivery/spend-controls-check-if-you-need-approval-to-spend-money-on-a-service</vt:lpwstr>
      </vt:variant>
      <vt:variant>
        <vt:lpwstr/>
      </vt:variant>
      <vt:variant>
        <vt:i4>6750267</vt:i4>
      </vt:variant>
      <vt:variant>
        <vt:i4>63</vt:i4>
      </vt:variant>
      <vt:variant>
        <vt:i4>0</vt:i4>
      </vt:variant>
      <vt:variant>
        <vt:i4>5</vt:i4>
      </vt:variant>
      <vt:variant>
        <vt:lpwstr>https://www.gov.uk/guidance/check-employment-status-for-tax</vt:lpwstr>
      </vt:variant>
      <vt:variant>
        <vt:lpwstr/>
      </vt:variant>
      <vt:variant>
        <vt:i4>6750267</vt:i4>
      </vt:variant>
      <vt:variant>
        <vt:i4>60</vt:i4>
      </vt:variant>
      <vt:variant>
        <vt:i4>0</vt:i4>
      </vt:variant>
      <vt:variant>
        <vt:i4>5</vt:i4>
      </vt:variant>
      <vt:variant>
        <vt:lpwstr>https://www.gov.uk/guidance/check-employment-status-for-tax</vt:lpwstr>
      </vt:variant>
      <vt:variant>
        <vt:lpwstr/>
      </vt:variant>
      <vt:variant>
        <vt:i4>1900618</vt:i4>
      </vt:variant>
      <vt:variant>
        <vt:i4>51</vt:i4>
      </vt:variant>
      <vt:variant>
        <vt:i4>0</vt:i4>
      </vt:variant>
      <vt:variant>
        <vt:i4>5</vt:i4>
      </vt:variant>
      <vt:variant>
        <vt:lpwstr>https://www.ncsc.gov.uk/guidance/10-steps-cyber-security</vt:lpwstr>
      </vt:variant>
      <vt:variant>
        <vt:lpwstr/>
      </vt:variant>
      <vt:variant>
        <vt:i4>8323121</vt:i4>
      </vt:variant>
      <vt:variant>
        <vt:i4>48</vt:i4>
      </vt:variant>
      <vt:variant>
        <vt:i4>0</vt:i4>
      </vt:variant>
      <vt:variant>
        <vt:i4>5</vt:i4>
      </vt:variant>
      <vt:variant>
        <vt:lpwstr>https://www.gov.uk/government/publications/cyber-risk-management-a-board-level-responsibility/10-steps-summary</vt:lpwstr>
      </vt:variant>
      <vt:variant>
        <vt:lpwstr/>
      </vt:variant>
      <vt:variant>
        <vt:i4>8323121</vt:i4>
      </vt:variant>
      <vt:variant>
        <vt:i4>45</vt:i4>
      </vt:variant>
      <vt:variant>
        <vt:i4>0</vt:i4>
      </vt:variant>
      <vt:variant>
        <vt:i4>5</vt:i4>
      </vt:variant>
      <vt:variant>
        <vt:lpwstr>https://www.gov.uk/government/publications/cyber-risk-management-a-board-level-responsibility/10-steps-summary</vt:lpwstr>
      </vt:variant>
      <vt:variant>
        <vt:lpwstr/>
      </vt:variant>
      <vt:variant>
        <vt:i4>4128867</vt:i4>
      </vt:variant>
      <vt:variant>
        <vt:i4>42</vt:i4>
      </vt:variant>
      <vt:variant>
        <vt:i4>0</vt:i4>
      </vt:variant>
      <vt:variant>
        <vt:i4>5</vt:i4>
      </vt:variant>
      <vt:variant>
        <vt:lpwstr>https://www.gov.uk/government/publications/technology-code-of-practice/technology-code-of-practice</vt:lpwstr>
      </vt:variant>
      <vt:variant>
        <vt:lpwstr/>
      </vt:variant>
      <vt:variant>
        <vt:i4>4128867</vt:i4>
      </vt:variant>
      <vt:variant>
        <vt:i4>39</vt:i4>
      </vt:variant>
      <vt:variant>
        <vt:i4>0</vt:i4>
      </vt:variant>
      <vt:variant>
        <vt:i4>5</vt:i4>
      </vt:variant>
      <vt:variant>
        <vt:lpwstr>https://www.gov.uk/government/publications/technology-code-of-practice/technology-code-of-practice</vt:lpwstr>
      </vt:variant>
      <vt:variant>
        <vt:lpwstr/>
      </vt:variant>
      <vt:variant>
        <vt:i4>7077948</vt:i4>
      </vt:variant>
      <vt:variant>
        <vt:i4>36</vt:i4>
      </vt:variant>
      <vt:variant>
        <vt:i4>0</vt:i4>
      </vt:variant>
      <vt:variant>
        <vt:i4>5</vt:i4>
      </vt:variant>
      <vt:variant>
        <vt:lpwstr>https://www.ncsc.gov.uk/guidance/implementing-cloud-security-principles</vt:lpwstr>
      </vt:variant>
      <vt:variant>
        <vt:lpwstr/>
      </vt:variant>
      <vt:variant>
        <vt:i4>4128867</vt:i4>
      </vt:variant>
      <vt:variant>
        <vt:i4>33</vt:i4>
      </vt:variant>
      <vt:variant>
        <vt:i4>0</vt:i4>
      </vt:variant>
      <vt:variant>
        <vt:i4>5</vt:i4>
      </vt:variant>
      <vt:variant>
        <vt:lpwstr>https://www.gov.uk/government/publications/technology-code-of-practice/technology-code-of-practice</vt:lpwstr>
      </vt:variant>
      <vt:variant>
        <vt:lpwstr/>
      </vt:variant>
      <vt:variant>
        <vt:i4>4128867</vt:i4>
      </vt:variant>
      <vt:variant>
        <vt:i4>30</vt:i4>
      </vt:variant>
      <vt:variant>
        <vt:i4>0</vt:i4>
      </vt:variant>
      <vt:variant>
        <vt:i4>5</vt:i4>
      </vt:variant>
      <vt:variant>
        <vt:lpwstr>https://www.gov.uk/government/publications/technology-code-of-practice/technology-code-of-practice</vt:lpwstr>
      </vt:variant>
      <vt:variant>
        <vt:lpwstr/>
      </vt:variant>
      <vt:variant>
        <vt:i4>5046342</vt:i4>
      </vt:variant>
      <vt:variant>
        <vt:i4>27</vt:i4>
      </vt:variant>
      <vt:variant>
        <vt:i4>0</vt:i4>
      </vt:variant>
      <vt:variant>
        <vt:i4>5</vt:i4>
      </vt:variant>
      <vt:variant>
        <vt:lpwstr>https://www.ncsc.gov.uk/collection/risk-management-collection</vt:lpwstr>
      </vt:variant>
      <vt:variant>
        <vt:lpwstr/>
      </vt:variant>
      <vt:variant>
        <vt:i4>5046342</vt:i4>
      </vt:variant>
      <vt:variant>
        <vt:i4>24</vt:i4>
      </vt:variant>
      <vt:variant>
        <vt:i4>0</vt:i4>
      </vt:variant>
      <vt:variant>
        <vt:i4>5</vt:i4>
      </vt:variant>
      <vt:variant>
        <vt:lpwstr>https://www.ncsc.gov.uk/collection/risk-management-collection</vt:lpwstr>
      </vt:variant>
      <vt:variant>
        <vt:lpwstr/>
      </vt:variant>
      <vt:variant>
        <vt:i4>1310812</vt:i4>
      </vt:variant>
      <vt:variant>
        <vt:i4>21</vt:i4>
      </vt:variant>
      <vt:variant>
        <vt:i4>0</vt:i4>
      </vt:variant>
      <vt:variant>
        <vt:i4>5</vt:i4>
      </vt:variant>
      <vt:variant>
        <vt:lpwstr>https://www.npsa.gov.uk/sensitive-information-assets</vt:lpwstr>
      </vt:variant>
      <vt:variant>
        <vt:lpwstr/>
      </vt:variant>
      <vt:variant>
        <vt:i4>3801194</vt:i4>
      </vt:variant>
      <vt:variant>
        <vt:i4>18</vt:i4>
      </vt:variant>
      <vt:variant>
        <vt:i4>0</vt:i4>
      </vt:variant>
      <vt:variant>
        <vt:i4>5</vt:i4>
      </vt:variant>
      <vt:variant>
        <vt:lpwstr>https://www.cpni.gov.uk/content/adopt-risk-management-approach</vt:lpwstr>
      </vt:variant>
      <vt:variant>
        <vt:lpwstr/>
      </vt:variant>
      <vt:variant>
        <vt:i4>1900548</vt:i4>
      </vt:variant>
      <vt:variant>
        <vt:i4>15</vt:i4>
      </vt:variant>
      <vt:variant>
        <vt:i4>0</vt:i4>
      </vt:variant>
      <vt:variant>
        <vt:i4>5</vt:i4>
      </vt:variant>
      <vt:variant>
        <vt:lpwstr>https://www.gov.uk/government/publications/security-policy-framework</vt:lpwstr>
      </vt:variant>
      <vt:variant>
        <vt:lpwstr/>
      </vt:variant>
      <vt:variant>
        <vt:i4>7602182</vt:i4>
      </vt:variant>
      <vt:variant>
        <vt:i4>12</vt:i4>
      </vt:variant>
      <vt:variant>
        <vt:i4>0</vt:i4>
      </vt:variant>
      <vt:variant>
        <vt:i4>5</vt:i4>
      </vt:variant>
      <vt:variant>
        <vt:lpwstr>https://crowncommercial.qualtrics.com/jfe/form/SV_9YO5ox0tT0ofQ0u</vt:lpwstr>
      </vt:variant>
      <vt:variant>
        <vt:lpwstr/>
      </vt:variant>
      <vt:variant>
        <vt:i4>6750231</vt:i4>
      </vt:variant>
      <vt:variant>
        <vt:i4>3</vt:i4>
      </vt:variant>
      <vt:variant>
        <vt:i4>0</vt:i4>
      </vt:variant>
      <vt:variant>
        <vt:i4>5</vt:i4>
      </vt:variant>
      <vt:variant>
        <vt:lpwstr>mailto:gpaapinvoices@gpa.gov.uk</vt:lpwstr>
      </vt:variant>
      <vt:variant>
        <vt:lpwstr/>
      </vt:variant>
      <vt:variant>
        <vt:i4>7667740</vt:i4>
      </vt:variant>
      <vt:variant>
        <vt:i4>0</vt:i4>
      </vt:variant>
      <vt:variant>
        <vt:i4>0</vt:i4>
      </vt:variant>
      <vt:variant>
        <vt:i4>5</vt:i4>
      </vt:variant>
      <vt:variant>
        <vt:lpwstr>mailto:calder@deloitte.co.uk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Baylis</dc:creator>
  <cp:keywords/>
  <cp:lastModifiedBy>Danielle Baylis</cp:lastModifiedBy>
  <cp:revision>138</cp:revision>
  <dcterms:created xsi:type="dcterms:W3CDTF">2024-06-13T02:37:00Z</dcterms:created>
  <dcterms:modified xsi:type="dcterms:W3CDTF">2024-07-01T14:40:00Z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2024-06-24T14:41:22Z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05c2c80c-a52d-4f5c-9c3e-c46402d313e0</vt:lpwstr>
  </property>
  <property fmtid="{D5CDD505-2E9C-101B-9397-08002B2CF9AE}" pid="8" name="MSIP_Label_ea60d57e-af5b-4752-ac57-3e4f28ca11dc_ContentBits">
    <vt:lpwstr>0</vt:lpwstr>
  </property>
</Properties>
</file>