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A713" w14:textId="7B4E8670" w:rsidR="0071078E" w:rsidRPr="00961A47" w:rsidRDefault="0071078E" w:rsidP="4E5D9855">
      <w:pPr>
        <w:pStyle w:val="ListParagraph"/>
        <w:tabs>
          <w:tab w:val="left" w:pos="709"/>
        </w:tabs>
        <w:spacing w:after="0" w:line="240" w:lineRule="auto"/>
        <w:ind w:left="0"/>
        <w:rPr>
          <w:rFonts w:ascii="Arial" w:hAnsi="Arial" w:cs="Arial"/>
          <w:b/>
          <w:bCs/>
          <w:color w:val="000090"/>
          <w:sz w:val="24"/>
          <w:szCs w:val="24"/>
        </w:rPr>
      </w:pPr>
      <w:r w:rsidRPr="4E5D9855">
        <w:rPr>
          <w:rFonts w:ascii="Arial" w:hAnsi="Arial" w:cs="Arial"/>
          <w:b/>
          <w:bCs/>
          <w:color w:val="000090"/>
          <w:sz w:val="24"/>
          <w:szCs w:val="24"/>
        </w:rPr>
        <w:t xml:space="preserve">SHORT FORM CONTRACT FOR </w:t>
      </w:r>
      <w:bookmarkStart w:id="0" w:name="_DV_C7"/>
      <w:r w:rsidRPr="4E5D9855">
        <w:rPr>
          <w:rFonts w:ascii="Arial" w:hAnsi="Arial" w:cs="Arial"/>
          <w:b/>
          <w:bCs/>
          <w:color w:val="000090"/>
          <w:sz w:val="24"/>
          <w:szCs w:val="24"/>
        </w:rPr>
        <w:t xml:space="preserve">THE SUPPLY OF </w:t>
      </w:r>
      <w:bookmarkEnd w:id="0"/>
      <w:r w:rsidRPr="4E5D9855">
        <w:rPr>
          <w:rFonts w:ascii="Arial" w:hAnsi="Arial" w:cs="Arial"/>
          <w:b/>
          <w:bCs/>
          <w:color w:val="000090"/>
          <w:sz w:val="24"/>
          <w:szCs w:val="24"/>
        </w:rPr>
        <w:t>GOODS AND/OR SERVICES</w:t>
      </w:r>
    </w:p>
    <w:p w14:paraId="11523C12" w14:textId="77777777" w:rsidR="00EC74B9" w:rsidRPr="00961A47" w:rsidRDefault="00EC74B9" w:rsidP="0071078E">
      <w:pPr>
        <w:pStyle w:val="ListParagraph"/>
        <w:tabs>
          <w:tab w:val="left" w:pos="709"/>
        </w:tabs>
        <w:spacing w:after="0" w:line="240" w:lineRule="auto"/>
        <w:ind w:left="0"/>
        <w:rPr>
          <w:rFonts w:ascii="Arial" w:hAnsi="Arial" w:cs="Arial"/>
          <w:b/>
          <w:color w:val="000090"/>
          <w:szCs w:val="22"/>
        </w:rPr>
      </w:pPr>
    </w:p>
    <w:p w14:paraId="152C432C" w14:textId="2CD18EE8" w:rsidR="00D763A8" w:rsidRPr="00961A47" w:rsidRDefault="00D763A8" w:rsidP="00B46EE5">
      <w:pPr>
        <w:pStyle w:val="HeaderBase"/>
        <w:keepLines w:val="0"/>
        <w:numPr>
          <w:ilvl w:val="0"/>
          <w:numId w:val="35"/>
        </w:numPr>
        <w:tabs>
          <w:tab w:val="clear" w:pos="4320"/>
          <w:tab w:val="clear" w:pos="8640"/>
          <w:tab w:val="left" w:pos="709"/>
        </w:tabs>
        <w:jc w:val="both"/>
        <w:outlineLvl w:val="0"/>
        <w:rPr>
          <w:rFonts w:cs="Arial"/>
          <w:b/>
          <w:sz w:val="22"/>
          <w:szCs w:val="22"/>
        </w:rPr>
      </w:pPr>
      <w:r w:rsidRPr="00961A47">
        <w:rPr>
          <w:rFonts w:cs="Arial"/>
          <w:b/>
          <w:sz w:val="22"/>
          <w:szCs w:val="22"/>
        </w:rPr>
        <w:t>Cover Letter</w:t>
      </w:r>
    </w:p>
    <w:p w14:paraId="7F8CBEAC" w14:textId="3604B064" w:rsidR="005E2638" w:rsidRDefault="005E2638" w:rsidP="00807E55">
      <w:pPr>
        <w:tabs>
          <w:tab w:val="left" w:pos="709"/>
        </w:tabs>
        <w:spacing w:after="0" w:line="240" w:lineRule="auto"/>
        <w:rPr>
          <w:rFonts w:ascii="Arial" w:hAnsi="Arial" w:cs="Arial"/>
          <w:szCs w:val="22"/>
          <w:highlight w:val="yellow"/>
        </w:rPr>
      </w:pPr>
    </w:p>
    <w:p w14:paraId="2FD8A4D8" w14:textId="77777777" w:rsidR="005E2638" w:rsidRPr="00097D28" w:rsidRDefault="005E2638" w:rsidP="00807E55">
      <w:pPr>
        <w:tabs>
          <w:tab w:val="left" w:pos="709"/>
        </w:tabs>
        <w:spacing w:after="0" w:line="240" w:lineRule="auto"/>
        <w:rPr>
          <w:rFonts w:ascii="Arial" w:hAnsi="Arial"/>
          <w:highlight w:val="yellow"/>
        </w:rPr>
      </w:pPr>
    </w:p>
    <w:p w14:paraId="7A0F6B35" w14:textId="714E9D1A" w:rsidR="00CB271A" w:rsidRPr="00961A47" w:rsidRDefault="00A07321" w:rsidP="003E7521">
      <w:pPr>
        <w:pStyle w:val="Footer"/>
        <w:tabs>
          <w:tab w:val="left" w:pos="709"/>
        </w:tabs>
        <w:rPr>
          <w:rFonts w:ascii="Arial" w:hAnsi="Arial" w:cs="Arial"/>
          <w:szCs w:val="22"/>
        </w:rPr>
      </w:pPr>
      <w:bookmarkStart w:id="1" w:name="_DV_M66"/>
      <w:bookmarkEnd w:id="1"/>
      <w:r>
        <w:rPr>
          <w:rFonts w:ascii="Arial" w:hAnsi="Arial" w:cs="Arial"/>
          <w:szCs w:val="22"/>
          <w:lang w:eastAsia="en-GB"/>
        </w:rPr>
        <w:t>REDACTED</w:t>
      </w:r>
      <w:r w:rsidR="00CB271A" w:rsidRPr="00961A47">
        <w:rPr>
          <w:rFonts w:ascii="Arial" w:hAnsi="Arial" w:cs="Arial"/>
          <w:b/>
          <w:i/>
          <w:szCs w:val="22"/>
          <w:highlight w:val="yellow"/>
        </w:rPr>
        <w:br/>
      </w:r>
      <w:proofErr w:type="spellStart"/>
      <w:r>
        <w:rPr>
          <w:rFonts w:ascii="Arial" w:hAnsi="Arial" w:cs="Arial"/>
          <w:szCs w:val="22"/>
          <w:lang w:eastAsia="en-GB"/>
        </w:rPr>
        <w:t>REDACTED</w:t>
      </w:r>
      <w:proofErr w:type="spellEnd"/>
    </w:p>
    <w:p w14:paraId="3C90BF4C" w14:textId="77777777" w:rsidR="00CB271A" w:rsidRPr="00961A47" w:rsidRDefault="00CB271A" w:rsidP="003E7521">
      <w:pPr>
        <w:pStyle w:val="Footer"/>
        <w:tabs>
          <w:tab w:val="left" w:pos="709"/>
        </w:tabs>
        <w:rPr>
          <w:rFonts w:ascii="Arial" w:hAnsi="Arial" w:cs="Arial"/>
          <w:szCs w:val="22"/>
        </w:rPr>
      </w:pPr>
    </w:p>
    <w:p w14:paraId="1807A7F2" w14:textId="63BE0B86" w:rsidR="00CB271A" w:rsidRPr="00887555" w:rsidRDefault="00CB271A" w:rsidP="00887555">
      <w:pPr>
        <w:tabs>
          <w:tab w:val="left" w:pos="709"/>
        </w:tabs>
        <w:spacing w:after="0" w:line="240" w:lineRule="auto"/>
        <w:rPr>
          <w:rFonts w:ascii="Arial" w:hAnsi="Arial"/>
          <w:highlight w:val="yellow"/>
        </w:rPr>
      </w:pPr>
      <w:bookmarkStart w:id="2" w:name="_DV_M67"/>
      <w:bookmarkEnd w:id="2"/>
      <w:r w:rsidRPr="00961A47">
        <w:rPr>
          <w:rFonts w:ascii="Arial" w:hAnsi="Arial" w:cs="Arial"/>
          <w:szCs w:val="22"/>
        </w:rPr>
        <w:t xml:space="preserve">Attn:  </w:t>
      </w:r>
      <w:r w:rsidR="00A07321">
        <w:rPr>
          <w:rFonts w:ascii="Arial" w:hAnsi="Arial" w:cs="Arial"/>
          <w:szCs w:val="22"/>
          <w:lang w:eastAsia="en-GB"/>
        </w:rPr>
        <w:t>REDACTED</w:t>
      </w:r>
    </w:p>
    <w:p w14:paraId="78C2A083" w14:textId="167DF194" w:rsidR="00CB271A" w:rsidRPr="00961A47" w:rsidRDefault="00CB271A" w:rsidP="003E7521">
      <w:pPr>
        <w:pStyle w:val="Footer"/>
        <w:tabs>
          <w:tab w:val="left" w:pos="709"/>
        </w:tabs>
        <w:rPr>
          <w:rFonts w:ascii="Arial" w:hAnsi="Arial" w:cs="Arial"/>
          <w:szCs w:val="22"/>
        </w:rPr>
      </w:pPr>
      <w:bookmarkStart w:id="3" w:name="_DV_M68"/>
      <w:bookmarkEnd w:id="3"/>
      <w:r w:rsidRPr="00961A47">
        <w:rPr>
          <w:rFonts w:ascii="Arial" w:hAnsi="Arial" w:cs="Arial"/>
          <w:szCs w:val="22"/>
        </w:rPr>
        <w:t xml:space="preserve">By email to: </w:t>
      </w:r>
      <w:r w:rsidR="00A07321">
        <w:rPr>
          <w:rFonts w:ascii="Arial" w:hAnsi="Arial" w:cs="Arial"/>
          <w:szCs w:val="22"/>
          <w:lang w:eastAsia="en-GB"/>
        </w:rPr>
        <w:t>REDACTED</w:t>
      </w:r>
    </w:p>
    <w:p w14:paraId="5D94CB3B" w14:textId="4421916F" w:rsidR="00CB271A" w:rsidRPr="00961A47" w:rsidRDefault="00CB271A" w:rsidP="003E7521">
      <w:pPr>
        <w:pStyle w:val="Normpara"/>
        <w:tabs>
          <w:tab w:val="left" w:pos="709"/>
        </w:tabs>
        <w:spacing w:after="0"/>
        <w:ind w:left="5760" w:right="3"/>
        <w:jc w:val="both"/>
        <w:rPr>
          <w:rFonts w:cs="Arial"/>
          <w:sz w:val="22"/>
          <w:szCs w:val="22"/>
        </w:rPr>
      </w:pPr>
      <w:bookmarkStart w:id="4" w:name="Title"/>
      <w:bookmarkStart w:id="5" w:name="_DV_M69"/>
      <w:bookmarkEnd w:id="4"/>
      <w:bookmarkEnd w:id="5"/>
      <w:r w:rsidRPr="00961A47">
        <w:rPr>
          <w:rFonts w:cs="Arial"/>
          <w:sz w:val="22"/>
          <w:szCs w:val="22"/>
        </w:rPr>
        <w:t xml:space="preserve">Date:  </w:t>
      </w:r>
      <w:bookmarkStart w:id="6" w:name="_DV_M71"/>
      <w:bookmarkEnd w:id="6"/>
      <w:r w:rsidR="00887555">
        <w:rPr>
          <w:rFonts w:cs="Arial"/>
          <w:sz w:val="22"/>
          <w:szCs w:val="22"/>
        </w:rPr>
        <w:t>28/11/2023</w:t>
      </w:r>
    </w:p>
    <w:p w14:paraId="30458A33" w14:textId="56D52C29" w:rsidR="00CB271A" w:rsidRPr="00961A47" w:rsidRDefault="00CB271A" w:rsidP="003E7521">
      <w:pPr>
        <w:pStyle w:val="Numpara"/>
        <w:numPr>
          <w:ilvl w:val="0"/>
          <w:numId w:val="0"/>
        </w:numPr>
        <w:tabs>
          <w:tab w:val="left" w:pos="709"/>
        </w:tabs>
        <w:spacing w:before="0" w:after="0"/>
        <w:ind w:left="5760" w:right="3"/>
        <w:jc w:val="both"/>
        <w:rPr>
          <w:rFonts w:cs="Arial"/>
          <w:sz w:val="22"/>
          <w:szCs w:val="22"/>
        </w:rPr>
      </w:pPr>
      <w:bookmarkStart w:id="7" w:name="_DV_M73"/>
      <w:bookmarkEnd w:id="7"/>
      <w:r w:rsidRPr="00961A47">
        <w:rPr>
          <w:rFonts w:cs="Arial"/>
          <w:sz w:val="22"/>
          <w:szCs w:val="22"/>
        </w:rPr>
        <w:t xml:space="preserve">Your ref: </w:t>
      </w:r>
    </w:p>
    <w:p w14:paraId="76D3925A" w14:textId="51DC9276" w:rsidR="00CB271A" w:rsidRPr="00961A47" w:rsidRDefault="00CB271A" w:rsidP="003E7521">
      <w:pPr>
        <w:pStyle w:val="Numpara"/>
        <w:numPr>
          <w:ilvl w:val="0"/>
          <w:numId w:val="0"/>
        </w:numPr>
        <w:tabs>
          <w:tab w:val="left" w:pos="709"/>
        </w:tabs>
        <w:spacing w:before="0" w:after="0"/>
        <w:ind w:left="5760" w:right="3"/>
        <w:jc w:val="both"/>
        <w:rPr>
          <w:rFonts w:cs="Arial"/>
          <w:sz w:val="22"/>
          <w:szCs w:val="22"/>
        </w:rPr>
      </w:pPr>
      <w:bookmarkStart w:id="8" w:name="_DV_M74"/>
      <w:bookmarkEnd w:id="8"/>
      <w:r w:rsidRPr="00961A47">
        <w:rPr>
          <w:rFonts w:cs="Arial"/>
          <w:sz w:val="22"/>
          <w:szCs w:val="22"/>
        </w:rPr>
        <w:t xml:space="preserve">Our ref: </w:t>
      </w:r>
      <w:r w:rsidR="00887555">
        <w:rPr>
          <w:rFonts w:cs="Arial"/>
          <w:sz w:val="22"/>
          <w:szCs w:val="22"/>
        </w:rPr>
        <w:t>PR 2023 134</w:t>
      </w:r>
    </w:p>
    <w:p w14:paraId="2DA28001" w14:textId="4D23C9AC" w:rsidR="00CB271A" w:rsidRPr="00961A47" w:rsidRDefault="00CB271A" w:rsidP="003E7521">
      <w:pPr>
        <w:pStyle w:val="Numpara"/>
        <w:numPr>
          <w:ilvl w:val="0"/>
          <w:numId w:val="0"/>
        </w:numPr>
        <w:tabs>
          <w:tab w:val="left" w:pos="709"/>
        </w:tabs>
        <w:spacing w:before="0" w:after="0"/>
        <w:jc w:val="both"/>
        <w:rPr>
          <w:rFonts w:cs="Arial"/>
          <w:sz w:val="22"/>
          <w:szCs w:val="22"/>
        </w:rPr>
      </w:pPr>
      <w:bookmarkStart w:id="9" w:name="_DV_M75"/>
      <w:bookmarkEnd w:id="9"/>
      <w:r w:rsidRPr="00961A47">
        <w:rPr>
          <w:rFonts w:cs="Arial"/>
          <w:sz w:val="22"/>
          <w:szCs w:val="22"/>
        </w:rPr>
        <w:t xml:space="preserve">Dear </w:t>
      </w:r>
      <w:r w:rsidR="00A07321">
        <w:rPr>
          <w:rFonts w:cs="Arial"/>
          <w:szCs w:val="22"/>
        </w:rPr>
        <w:t>REDACTED</w:t>
      </w:r>
      <w:r w:rsidRPr="00961A47">
        <w:rPr>
          <w:rFonts w:cs="Arial"/>
          <w:sz w:val="22"/>
          <w:szCs w:val="22"/>
        </w:rPr>
        <w:t>,</w:t>
      </w:r>
    </w:p>
    <w:p w14:paraId="3C5B9CB5" w14:textId="77777777" w:rsidR="002754D6" w:rsidRPr="00961A47" w:rsidRDefault="002754D6" w:rsidP="003E7521">
      <w:pPr>
        <w:pStyle w:val="Header"/>
        <w:tabs>
          <w:tab w:val="left" w:pos="709"/>
        </w:tabs>
        <w:spacing w:after="0" w:line="240" w:lineRule="auto"/>
        <w:ind w:right="3"/>
        <w:rPr>
          <w:rFonts w:ascii="Arial" w:hAnsi="Arial" w:cs="Arial"/>
          <w:szCs w:val="22"/>
        </w:rPr>
      </w:pPr>
      <w:bookmarkStart w:id="10" w:name="_DV_M76"/>
      <w:bookmarkStart w:id="11" w:name="_DV_M78"/>
      <w:bookmarkEnd w:id="10"/>
      <w:bookmarkEnd w:id="11"/>
    </w:p>
    <w:p w14:paraId="4789E4BA" w14:textId="4682C4A7" w:rsidR="00CB271A" w:rsidRPr="00961A47" w:rsidRDefault="00CB271A" w:rsidP="003E7521">
      <w:pPr>
        <w:pStyle w:val="Header"/>
        <w:tabs>
          <w:tab w:val="left" w:pos="709"/>
        </w:tabs>
        <w:spacing w:after="0" w:line="240" w:lineRule="auto"/>
        <w:ind w:right="3"/>
        <w:rPr>
          <w:rFonts w:ascii="Arial" w:hAnsi="Arial" w:cs="Arial"/>
          <w:szCs w:val="22"/>
        </w:rPr>
      </w:pPr>
      <w:r w:rsidRPr="00961A47">
        <w:rPr>
          <w:rFonts w:ascii="Arial" w:hAnsi="Arial" w:cs="Arial"/>
          <w:szCs w:val="22"/>
        </w:rPr>
        <w:t xml:space="preserve">Following your tender/proposal for the supply of </w:t>
      </w:r>
      <w:proofErr w:type="spellStart"/>
      <w:r w:rsidR="00887555">
        <w:rPr>
          <w:rFonts w:ascii="Arial" w:hAnsi="Arial" w:cs="Arial"/>
          <w:szCs w:val="22"/>
        </w:rPr>
        <w:t>Crimeline</w:t>
      </w:r>
      <w:proofErr w:type="spellEnd"/>
      <w:r w:rsidR="00887555">
        <w:rPr>
          <w:rFonts w:ascii="Arial" w:hAnsi="Arial" w:cs="Arial"/>
          <w:szCs w:val="22"/>
        </w:rPr>
        <w:t xml:space="preserve"> Subscription </w:t>
      </w:r>
      <w:r w:rsidRPr="00961A47">
        <w:rPr>
          <w:rFonts w:ascii="Arial" w:hAnsi="Arial" w:cs="Arial"/>
          <w:szCs w:val="22"/>
        </w:rPr>
        <w:t>to</w:t>
      </w:r>
      <w:r w:rsidR="003C0B99">
        <w:rPr>
          <w:rFonts w:ascii="Arial" w:hAnsi="Arial" w:cs="Arial"/>
          <w:szCs w:val="22"/>
        </w:rPr>
        <w:t xml:space="preserve"> the </w:t>
      </w:r>
      <w:r w:rsidR="003C0B99" w:rsidRPr="003C0B99">
        <w:rPr>
          <w:rFonts w:ascii="Arial" w:hAnsi="Arial" w:cs="Arial"/>
          <w:szCs w:val="22"/>
        </w:rPr>
        <w:t>Crown Prosecution Service</w:t>
      </w:r>
      <w:r w:rsidR="0055504A">
        <w:rPr>
          <w:rFonts w:ascii="Arial" w:hAnsi="Arial" w:cs="Arial"/>
          <w:szCs w:val="22"/>
        </w:rPr>
        <w:t xml:space="preserve"> (CPS)</w:t>
      </w:r>
      <w:r w:rsidRPr="00961A47">
        <w:rPr>
          <w:rFonts w:ascii="Arial" w:hAnsi="Arial" w:cs="Arial"/>
          <w:szCs w:val="22"/>
        </w:rPr>
        <w:t xml:space="preserve">, we are pleased confirm our intention to award this </w:t>
      </w:r>
      <w:r w:rsidR="00C42A47" w:rsidRPr="00961A47">
        <w:rPr>
          <w:rFonts w:ascii="Arial" w:hAnsi="Arial" w:cs="Arial"/>
          <w:szCs w:val="22"/>
        </w:rPr>
        <w:t>C</w:t>
      </w:r>
      <w:r w:rsidRPr="00961A47">
        <w:rPr>
          <w:rFonts w:ascii="Arial" w:hAnsi="Arial" w:cs="Arial"/>
          <w:szCs w:val="22"/>
        </w:rPr>
        <w:t xml:space="preserve">ontract to you.  </w:t>
      </w:r>
    </w:p>
    <w:p w14:paraId="10188BEA" w14:textId="77777777" w:rsidR="00CB271A" w:rsidRPr="00961A47" w:rsidRDefault="00CB271A" w:rsidP="003E7521">
      <w:pPr>
        <w:pStyle w:val="Header"/>
        <w:tabs>
          <w:tab w:val="left" w:pos="709"/>
        </w:tabs>
        <w:spacing w:after="0" w:line="240" w:lineRule="auto"/>
        <w:ind w:right="3"/>
        <w:rPr>
          <w:rFonts w:ascii="Arial" w:hAnsi="Arial" w:cs="Arial"/>
          <w:szCs w:val="22"/>
        </w:rPr>
      </w:pPr>
    </w:p>
    <w:p w14:paraId="18BC4968" w14:textId="17AB22DF" w:rsidR="00CB271A" w:rsidRPr="00961A47" w:rsidRDefault="00CB271A" w:rsidP="003E7521">
      <w:pPr>
        <w:tabs>
          <w:tab w:val="left" w:pos="709"/>
        </w:tabs>
        <w:spacing w:after="0" w:line="240" w:lineRule="auto"/>
        <w:rPr>
          <w:rFonts w:ascii="Arial" w:hAnsi="Arial" w:cs="Arial"/>
          <w:szCs w:val="22"/>
        </w:rPr>
      </w:pPr>
      <w:bookmarkStart w:id="12" w:name="_DV_M81"/>
      <w:bookmarkEnd w:id="12"/>
      <w:r w:rsidRPr="00961A47">
        <w:rPr>
          <w:rFonts w:ascii="Arial" w:hAnsi="Arial" w:cs="Arial"/>
          <w:szCs w:val="22"/>
        </w:rPr>
        <w:t xml:space="preserve">The attached Order Form, contract </w:t>
      </w:r>
      <w:r w:rsidR="00C42A47" w:rsidRPr="00961A47">
        <w:rPr>
          <w:rFonts w:ascii="Arial" w:hAnsi="Arial" w:cs="Arial"/>
          <w:szCs w:val="22"/>
        </w:rPr>
        <w:t>C</w:t>
      </w:r>
      <w:r w:rsidRPr="00961A47">
        <w:rPr>
          <w:rFonts w:ascii="Arial" w:hAnsi="Arial" w:cs="Arial"/>
          <w:szCs w:val="22"/>
        </w:rPr>
        <w:t xml:space="preserve">onditions and the </w:t>
      </w:r>
      <w:r w:rsidRPr="00887555">
        <w:rPr>
          <w:rFonts w:ascii="Arial" w:hAnsi="Arial" w:cs="Arial"/>
          <w:bCs/>
          <w:iCs/>
          <w:szCs w:val="22"/>
        </w:rPr>
        <w:t>Annexes</w:t>
      </w:r>
      <w:r w:rsidR="00887555">
        <w:rPr>
          <w:rFonts w:ascii="Arial" w:hAnsi="Arial" w:cs="Arial"/>
          <w:szCs w:val="22"/>
        </w:rPr>
        <w:t xml:space="preserve"> </w:t>
      </w:r>
      <w:r w:rsidRPr="00961A47">
        <w:rPr>
          <w:rFonts w:ascii="Arial" w:hAnsi="Arial" w:cs="Arial"/>
          <w:szCs w:val="22"/>
        </w:rPr>
        <w:t xml:space="preserve">set out the terms of the </w:t>
      </w:r>
      <w:bookmarkStart w:id="13" w:name="_DV_C140"/>
      <w:r w:rsidR="00C42A47" w:rsidRPr="00961A47">
        <w:rPr>
          <w:rFonts w:ascii="Arial" w:hAnsi="Arial" w:cs="Arial"/>
          <w:szCs w:val="22"/>
        </w:rPr>
        <w:t>C</w:t>
      </w:r>
      <w:r w:rsidRPr="00961A47">
        <w:rPr>
          <w:rFonts w:ascii="Arial" w:hAnsi="Arial" w:cs="Arial"/>
          <w:szCs w:val="22"/>
        </w:rPr>
        <w:t>ontract</w:t>
      </w:r>
      <w:bookmarkStart w:id="14" w:name="_DV_M82"/>
      <w:bookmarkEnd w:id="13"/>
      <w:bookmarkEnd w:id="14"/>
      <w:r w:rsidRPr="00961A47">
        <w:rPr>
          <w:rFonts w:ascii="Arial" w:hAnsi="Arial" w:cs="Arial"/>
          <w:szCs w:val="22"/>
        </w:rPr>
        <w:t xml:space="preserve"> between</w:t>
      </w:r>
      <w:r w:rsidR="003C0B99">
        <w:rPr>
          <w:rFonts w:ascii="Arial" w:hAnsi="Arial" w:cs="Arial"/>
          <w:szCs w:val="22"/>
        </w:rPr>
        <w:t xml:space="preserve"> the </w:t>
      </w:r>
      <w:r w:rsidR="003C0B99" w:rsidRPr="003C0B99">
        <w:rPr>
          <w:rFonts w:ascii="Arial" w:hAnsi="Arial" w:cs="Arial"/>
          <w:szCs w:val="22"/>
        </w:rPr>
        <w:t>Crown Prosecution Service</w:t>
      </w:r>
      <w:r w:rsidRPr="00961A47">
        <w:rPr>
          <w:rFonts w:ascii="Arial" w:hAnsi="Arial" w:cs="Arial"/>
          <w:szCs w:val="22"/>
        </w:rPr>
        <w:t xml:space="preserve"> </w:t>
      </w:r>
      <w:r w:rsidR="00C42A47" w:rsidRPr="00961A47">
        <w:rPr>
          <w:rFonts w:ascii="Arial" w:hAnsi="Arial" w:cs="Arial"/>
          <w:szCs w:val="22"/>
        </w:rPr>
        <w:t xml:space="preserve">and </w:t>
      </w:r>
      <w:proofErr w:type="spellStart"/>
      <w:r w:rsidR="00887555">
        <w:rPr>
          <w:rFonts w:ascii="Arial" w:hAnsi="Arial" w:cs="Arial"/>
          <w:szCs w:val="22"/>
        </w:rPr>
        <w:t>Crimeline</w:t>
      </w:r>
      <w:proofErr w:type="spellEnd"/>
      <w:r w:rsidR="00887555">
        <w:rPr>
          <w:rFonts w:ascii="Arial" w:hAnsi="Arial" w:cs="Arial"/>
          <w:szCs w:val="22"/>
        </w:rPr>
        <w:t xml:space="preserve"> LTD </w:t>
      </w:r>
      <w:r w:rsidRPr="00961A47">
        <w:rPr>
          <w:rFonts w:ascii="Arial" w:hAnsi="Arial" w:cs="Arial"/>
          <w:szCs w:val="22"/>
        </w:rPr>
        <w:t xml:space="preserve">for the provision of the </w:t>
      </w:r>
      <w:bookmarkStart w:id="15" w:name="_DV_C142"/>
      <w:r w:rsidR="00C42A47" w:rsidRPr="00961A47">
        <w:rPr>
          <w:rFonts w:ascii="Arial" w:hAnsi="Arial" w:cs="Arial"/>
          <w:szCs w:val="22"/>
        </w:rPr>
        <w:t>D</w:t>
      </w:r>
      <w:r w:rsidRPr="00961A47">
        <w:rPr>
          <w:rFonts w:ascii="Arial" w:hAnsi="Arial" w:cs="Arial"/>
          <w:szCs w:val="22"/>
        </w:rPr>
        <w:t>eliverables</w:t>
      </w:r>
      <w:bookmarkStart w:id="16" w:name="_DV_M83"/>
      <w:bookmarkEnd w:id="15"/>
      <w:bookmarkEnd w:id="16"/>
      <w:r w:rsidRPr="00961A47">
        <w:rPr>
          <w:rFonts w:ascii="Arial" w:hAnsi="Arial" w:cs="Arial"/>
          <w:szCs w:val="22"/>
        </w:rPr>
        <w:t xml:space="preserve"> set out in the Order Form.  </w:t>
      </w:r>
    </w:p>
    <w:p w14:paraId="78B0F209" w14:textId="77777777" w:rsidR="003C0B99" w:rsidRDefault="003C0B99" w:rsidP="003E7521">
      <w:pPr>
        <w:pStyle w:val="BodyText3"/>
        <w:tabs>
          <w:tab w:val="left" w:pos="709"/>
        </w:tabs>
        <w:spacing w:after="0" w:line="240" w:lineRule="auto"/>
        <w:rPr>
          <w:rFonts w:ascii="Arial" w:hAnsi="Arial" w:cs="Arial"/>
          <w:sz w:val="22"/>
          <w:szCs w:val="22"/>
        </w:rPr>
      </w:pPr>
    </w:p>
    <w:p w14:paraId="0CB6C299" w14:textId="76A0DA31" w:rsidR="00CB271A" w:rsidRPr="00961A47" w:rsidRDefault="00CB271A" w:rsidP="003E7521">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We thank you for your co-operation to </w:t>
      </w:r>
      <w:r w:rsidR="0055504A" w:rsidRPr="00961A47">
        <w:rPr>
          <w:rFonts w:ascii="Arial" w:hAnsi="Arial" w:cs="Arial"/>
          <w:sz w:val="22"/>
          <w:szCs w:val="22"/>
        </w:rPr>
        <w:t>date and</w:t>
      </w:r>
      <w:r w:rsidRPr="00961A47">
        <w:rPr>
          <w:rFonts w:ascii="Arial" w:hAnsi="Arial" w:cs="Arial"/>
          <w:sz w:val="22"/>
          <w:szCs w:val="22"/>
        </w:rPr>
        <w:t xml:space="preserve"> look forward to forging a successful working relationship resulting in a smooth and successful </w:t>
      </w:r>
      <w:bookmarkStart w:id="17" w:name="_DV_C183"/>
      <w:r w:rsidR="00E02B33" w:rsidRPr="00961A47">
        <w:rPr>
          <w:rFonts w:ascii="Arial" w:hAnsi="Arial" w:cs="Arial"/>
          <w:sz w:val="22"/>
          <w:szCs w:val="22"/>
        </w:rPr>
        <w:t>D</w:t>
      </w:r>
      <w:r w:rsidRPr="00961A47">
        <w:rPr>
          <w:rFonts w:ascii="Arial" w:hAnsi="Arial" w:cs="Arial"/>
          <w:sz w:val="22"/>
          <w:szCs w:val="22"/>
        </w:rPr>
        <w:t xml:space="preserve">elivery </w:t>
      </w:r>
      <w:bookmarkEnd w:id="17"/>
      <w:r w:rsidRPr="00961A47">
        <w:rPr>
          <w:rFonts w:ascii="Arial" w:hAnsi="Arial" w:cs="Arial"/>
          <w:sz w:val="22"/>
          <w:szCs w:val="22"/>
        </w:rPr>
        <w:t xml:space="preserve">of the </w:t>
      </w:r>
      <w:bookmarkStart w:id="18" w:name="_DV_M115"/>
      <w:bookmarkEnd w:id="18"/>
      <w:r w:rsidR="00E02B33" w:rsidRPr="00961A47">
        <w:rPr>
          <w:rFonts w:ascii="Arial" w:hAnsi="Arial" w:cs="Arial"/>
          <w:sz w:val="22"/>
          <w:szCs w:val="22"/>
        </w:rPr>
        <w:t>D</w:t>
      </w:r>
      <w:r w:rsidRPr="00961A47">
        <w:rPr>
          <w:rFonts w:ascii="Arial" w:hAnsi="Arial" w:cs="Arial"/>
          <w:sz w:val="22"/>
          <w:szCs w:val="22"/>
        </w:rPr>
        <w:t xml:space="preserve">eliverables.  Please confirm your acceptance of </w:t>
      </w:r>
      <w:r w:rsidR="00C42A47" w:rsidRPr="00961A47">
        <w:rPr>
          <w:rFonts w:ascii="Arial" w:hAnsi="Arial" w:cs="Arial"/>
          <w:sz w:val="22"/>
          <w:szCs w:val="22"/>
        </w:rPr>
        <w:t>this Contract</w:t>
      </w:r>
      <w:r w:rsidRPr="00961A47">
        <w:rPr>
          <w:rFonts w:ascii="Arial" w:hAnsi="Arial" w:cs="Arial"/>
          <w:sz w:val="22"/>
          <w:szCs w:val="22"/>
        </w:rPr>
        <w:t xml:space="preserve"> by signing and returning the Order Form to </w:t>
      </w:r>
      <w:r w:rsidR="00A07321">
        <w:rPr>
          <w:rFonts w:ascii="Arial" w:hAnsi="Arial" w:cs="Arial"/>
          <w:szCs w:val="22"/>
          <w:lang w:eastAsia="en-GB"/>
        </w:rPr>
        <w:t>REDACTED</w:t>
      </w:r>
      <w:r w:rsidR="00887555">
        <w:rPr>
          <w:rFonts w:ascii="Arial" w:hAnsi="Arial" w:cs="Arial"/>
          <w:sz w:val="22"/>
          <w:szCs w:val="22"/>
        </w:rPr>
        <w:t xml:space="preserve"> </w:t>
      </w:r>
      <w:r w:rsidRPr="00961A47">
        <w:rPr>
          <w:rFonts w:ascii="Arial" w:hAnsi="Arial" w:cs="Arial"/>
          <w:sz w:val="22"/>
          <w:szCs w:val="22"/>
        </w:rPr>
        <w:t xml:space="preserve">at the </w:t>
      </w:r>
      <w:r w:rsidR="00C42A47" w:rsidRPr="00961A47">
        <w:rPr>
          <w:rFonts w:ascii="Arial" w:hAnsi="Arial" w:cs="Arial"/>
          <w:sz w:val="22"/>
          <w:szCs w:val="22"/>
        </w:rPr>
        <w:t>following email address</w:t>
      </w:r>
      <w:r w:rsidR="00A07321">
        <w:rPr>
          <w:rFonts w:ascii="Arial" w:hAnsi="Arial" w:cs="Arial"/>
          <w:sz w:val="22"/>
          <w:szCs w:val="22"/>
        </w:rPr>
        <w:t xml:space="preserve"> </w:t>
      </w:r>
      <w:r w:rsidR="00A07321">
        <w:rPr>
          <w:rFonts w:ascii="Arial" w:hAnsi="Arial" w:cs="Arial"/>
          <w:szCs w:val="22"/>
          <w:lang w:eastAsia="en-GB"/>
        </w:rPr>
        <w:t>REDACTED</w:t>
      </w:r>
      <w:r w:rsidR="00A07321" w:rsidRPr="00961A47">
        <w:rPr>
          <w:rFonts w:ascii="Arial" w:hAnsi="Arial" w:cs="Arial"/>
          <w:sz w:val="22"/>
          <w:szCs w:val="22"/>
        </w:rPr>
        <w:t xml:space="preserve"> </w:t>
      </w:r>
      <w:r w:rsidRPr="00961A47">
        <w:rPr>
          <w:rFonts w:ascii="Arial" w:hAnsi="Arial" w:cs="Arial"/>
          <w:sz w:val="22"/>
          <w:szCs w:val="22"/>
        </w:rPr>
        <w:t xml:space="preserve">within </w:t>
      </w:r>
      <w:r w:rsidR="00887555">
        <w:rPr>
          <w:rFonts w:ascii="Arial" w:hAnsi="Arial" w:cs="Arial"/>
          <w:b/>
          <w:sz w:val="22"/>
          <w:szCs w:val="22"/>
        </w:rPr>
        <w:t xml:space="preserve">7 </w:t>
      </w:r>
      <w:r w:rsidRPr="00961A47">
        <w:rPr>
          <w:rFonts w:ascii="Arial" w:hAnsi="Arial" w:cs="Arial"/>
          <w:sz w:val="22"/>
          <w:szCs w:val="22"/>
        </w:rPr>
        <w:t>days from the date of th</w:t>
      </w:r>
      <w:r w:rsidR="008F4FB7" w:rsidRPr="00961A47">
        <w:rPr>
          <w:rFonts w:ascii="Arial" w:hAnsi="Arial" w:cs="Arial"/>
          <w:sz w:val="22"/>
          <w:szCs w:val="22"/>
        </w:rPr>
        <w:t>e</w:t>
      </w:r>
      <w:r w:rsidRPr="00961A47">
        <w:rPr>
          <w:rFonts w:ascii="Arial" w:hAnsi="Arial" w:cs="Arial"/>
          <w:sz w:val="22"/>
          <w:szCs w:val="22"/>
        </w:rPr>
        <w:t xml:space="preserve"> </w:t>
      </w:r>
      <w:bookmarkStart w:id="19" w:name="_DV_M117"/>
      <w:bookmarkEnd w:id="19"/>
      <w:r w:rsidRPr="00961A47">
        <w:rPr>
          <w:rFonts w:ascii="Arial" w:hAnsi="Arial" w:cs="Arial"/>
          <w:sz w:val="22"/>
          <w:szCs w:val="22"/>
        </w:rPr>
        <w:t>Order Form.  No other form of acknowledgement will be accepted.  Please remember to include the reference number</w:t>
      </w:r>
      <w:r w:rsidR="00C42A47" w:rsidRPr="00961A47">
        <w:rPr>
          <w:rFonts w:ascii="Arial" w:hAnsi="Arial" w:cs="Arial"/>
          <w:sz w:val="22"/>
          <w:szCs w:val="22"/>
        </w:rPr>
        <w:t>(s)</w:t>
      </w:r>
      <w:r w:rsidRPr="00961A47">
        <w:rPr>
          <w:rFonts w:ascii="Arial" w:hAnsi="Arial" w:cs="Arial"/>
          <w:sz w:val="22"/>
          <w:szCs w:val="22"/>
        </w:rPr>
        <w:t xml:space="preserve"> above in any future communications relating to this </w:t>
      </w:r>
      <w:r w:rsidR="00C42A47" w:rsidRPr="00961A47">
        <w:rPr>
          <w:rFonts w:ascii="Arial" w:hAnsi="Arial" w:cs="Arial"/>
          <w:sz w:val="22"/>
          <w:szCs w:val="22"/>
        </w:rPr>
        <w:t>C</w:t>
      </w:r>
      <w:r w:rsidRPr="00961A47">
        <w:rPr>
          <w:rFonts w:ascii="Arial" w:hAnsi="Arial" w:cs="Arial"/>
          <w:sz w:val="22"/>
          <w:szCs w:val="22"/>
        </w:rPr>
        <w:t>ontract.</w:t>
      </w:r>
    </w:p>
    <w:p w14:paraId="370C2469" w14:textId="77777777" w:rsidR="006378DD" w:rsidRPr="00961A47" w:rsidRDefault="006378DD" w:rsidP="003E7521">
      <w:pPr>
        <w:pStyle w:val="BodyText3"/>
        <w:tabs>
          <w:tab w:val="left" w:pos="709"/>
        </w:tabs>
        <w:spacing w:after="0" w:line="240" w:lineRule="auto"/>
        <w:rPr>
          <w:rFonts w:ascii="Arial" w:hAnsi="Arial" w:cs="Arial"/>
          <w:sz w:val="22"/>
          <w:szCs w:val="22"/>
        </w:rPr>
      </w:pPr>
    </w:p>
    <w:p w14:paraId="67DDAB8E" w14:textId="77777777" w:rsidR="00CB271A" w:rsidRPr="00961A47" w:rsidRDefault="00CB271A" w:rsidP="003E7521">
      <w:pPr>
        <w:pStyle w:val="Header"/>
        <w:tabs>
          <w:tab w:val="left" w:pos="709"/>
        </w:tabs>
        <w:spacing w:after="0" w:line="240" w:lineRule="auto"/>
        <w:rPr>
          <w:rFonts w:ascii="Arial" w:hAnsi="Arial" w:cs="Arial"/>
          <w:szCs w:val="22"/>
        </w:rPr>
      </w:pPr>
    </w:p>
    <w:p w14:paraId="3E0B5781" w14:textId="1D90B061" w:rsidR="00CB271A" w:rsidRPr="00961A47" w:rsidRDefault="00CB271A" w:rsidP="003E7521">
      <w:pPr>
        <w:pStyle w:val="Header"/>
        <w:tabs>
          <w:tab w:val="left" w:pos="709"/>
        </w:tabs>
        <w:spacing w:after="0" w:line="240" w:lineRule="auto"/>
        <w:rPr>
          <w:rFonts w:ascii="Arial" w:hAnsi="Arial" w:cs="Arial"/>
          <w:szCs w:val="22"/>
        </w:rPr>
      </w:pPr>
      <w:bookmarkStart w:id="20" w:name="_DV_M118"/>
      <w:bookmarkEnd w:id="20"/>
      <w:r w:rsidRPr="00961A47">
        <w:rPr>
          <w:rFonts w:ascii="Arial" w:hAnsi="Arial" w:cs="Arial"/>
          <w:szCs w:val="22"/>
        </w:rPr>
        <w:t>Yours</w:t>
      </w:r>
      <w:r w:rsidR="00887555">
        <w:rPr>
          <w:rFonts w:ascii="Arial" w:hAnsi="Arial" w:cs="Arial"/>
          <w:szCs w:val="22"/>
        </w:rPr>
        <w:t xml:space="preserve"> </w:t>
      </w:r>
      <w:r w:rsidR="00A07321">
        <w:rPr>
          <w:rFonts w:ascii="Arial" w:hAnsi="Arial" w:cs="Arial"/>
          <w:szCs w:val="22"/>
          <w:lang w:eastAsia="en-GB"/>
        </w:rPr>
        <w:t>REDACTED</w:t>
      </w:r>
    </w:p>
    <w:p w14:paraId="17C17C6F" w14:textId="74CF7D4C" w:rsidR="00C42A47" w:rsidRPr="00961A47" w:rsidRDefault="00C42A47" w:rsidP="003E7521">
      <w:pPr>
        <w:pStyle w:val="Header"/>
        <w:tabs>
          <w:tab w:val="left" w:pos="709"/>
        </w:tabs>
        <w:spacing w:after="0" w:line="240" w:lineRule="auto"/>
        <w:rPr>
          <w:rFonts w:ascii="Arial" w:hAnsi="Arial" w:cs="Arial"/>
          <w:szCs w:val="22"/>
        </w:rPr>
      </w:pPr>
    </w:p>
    <w:p w14:paraId="37C17DC8" w14:textId="687B4987" w:rsidR="00C42A47" w:rsidRPr="00961A47" w:rsidRDefault="00887555" w:rsidP="00C42A47">
      <w:pPr>
        <w:pStyle w:val="Header"/>
        <w:tabs>
          <w:tab w:val="left" w:pos="709"/>
        </w:tabs>
        <w:spacing w:after="0" w:line="240" w:lineRule="auto"/>
        <w:rPr>
          <w:rFonts w:ascii="Arial" w:hAnsi="Arial" w:cs="Arial"/>
          <w:szCs w:val="22"/>
        </w:rPr>
      </w:pPr>
      <w:r>
        <w:rPr>
          <w:rFonts w:ascii="Arial" w:hAnsi="Arial" w:cs="Arial"/>
          <w:szCs w:val="22"/>
        </w:rPr>
        <w:t xml:space="preserve">Lead Commercial Category Manager </w:t>
      </w:r>
    </w:p>
    <w:p w14:paraId="5706B7AE" w14:textId="77777777" w:rsidR="00C42A47" w:rsidRPr="00961A47" w:rsidRDefault="00C42A47" w:rsidP="003E7521">
      <w:pPr>
        <w:pStyle w:val="Header"/>
        <w:tabs>
          <w:tab w:val="left" w:pos="709"/>
        </w:tabs>
        <w:spacing w:after="0" w:line="240" w:lineRule="auto"/>
        <w:rPr>
          <w:rFonts w:ascii="Arial" w:hAnsi="Arial" w:cs="Arial"/>
          <w:szCs w:val="22"/>
        </w:rPr>
      </w:pPr>
    </w:p>
    <w:p w14:paraId="1C6DA530" w14:textId="2AEB2300" w:rsidR="00285A0F" w:rsidRPr="00961A47" w:rsidRDefault="00CB271A" w:rsidP="00B46EE5">
      <w:pPr>
        <w:pStyle w:val="HeaderBase"/>
        <w:keepLines w:val="0"/>
        <w:numPr>
          <w:ilvl w:val="0"/>
          <w:numId w:val="35"/>
        </w:numPr>
        <w:tabs>
          <w:tab w:val="clear" w:pos="4320"/>
          <w:tab w:val="clear" w:pos="8640"/>
          <w:tab w:val="left" w:pos="709"/>
        </w:tabs>
        <w:jc w:val="both"/>
        <w:outlineLvl w:val="0"/>
        <w:rPr>
          <w:rFonts w:cs="Arial"/>
          <w:b/>
          <w:sz w:val="22"/>
          <w:szCs w:val="22"/>
        </w:rPr>
      </w:pPr>
      <w:r w:rsidRPr="00961A47">
        <w:rPr>
          <w:rFonts w:cs="Arial"/>
          <w:sz w:val="22"/>
          <w:szCs w:val="22"/>
        </w:rPr>
        <w:br w:type="page"/>
      </w:r>
      <w:r w:rsidR="006378DD" w:rsidRPr="00961A47">
        <w:rPr>
          <w:rFonts w:cs="Arial"/>
          <w:b/>
          <w:sz w:val="22"/>
          <w:szCs w:val="22"/>
        </w:rPr>
        <w:lastRenderedPageBreak/>
        <w:t>Order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1124"/>
        <w:gridCol w:w="5070"/>
      </w:tblGrid>
      <w:tr w:rsidR="000738CA" w:rsidRPr="00961A47" w14:paraId="48DD1276" w14:textId="77777777" w:rsidTr="00E83EEE">
        <w:trPr>
          <w:trHeight w:val="341"/>
        </w:trPr>
        <w:tc>
          <w:tcPr>
            <w:tcW w:w="1566" w:type="pct"/>
            <w:shd w:val="clear" w:color="auto" w:fill="auto"/>
          </w:tcPr>
          <w:p w14:paraId="4412E056" w14:textId="77777777"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Contract Reference</w:t>
            </w:r>
          </w:p>
        </w:tc>
        <w:tc>
          <w:tcPr>
            <w:tcW w:w="3434" w:type="pct"/>
            <w:gridSpan w:val="2"/>
            <w:shd w:val="clear" w:color="auto" w:fill="auto"/>
          </w:tcPr>
          <w:p w14:paraId="2335251A" w14:textId="1A55B2A1" w:rsidR="000738CA" w:rsidRPr="00961A47" w:rsidRDefault="00887555" w:rsidP="003E7521">
            <w:pPr>
              <w:tabs>
                <w:tab w:val="left" w:pos="709"/>
              </w:tabs>
              <w:spacing w:after="0" w:line="240" w:lineRule="auto"/>
              <w:rPr>
                <w:rFonts w:ascii="Arial" w:hAnsi="Arial" w:cs="Arial"/>
                <w:i/>
                <w:szCs w:val="22"/>
                <w:highlight w:val="yellow"/>
              </w:rPr>
            </w:pPr>
            <w:r>
              <w:rPr>
                <w:rFonts w:ascii="Arial" w:hAnsi="Arial" w:cs="Arial"/>
                <w:iCs/>
                <w:szCs w:val="22"/>
              </w:rPr>
              <w:t xml:space="preserve">PR 2023 134 </w:t>
            </w:r>
          </w:p>
        </w:tc>
      </w:tr>
      <w:tr w:rsidR="000738CA" w:rsidRPr="00961A47" w14:paraId="61F55B1B" w14:textId="77777777" w:rsidTr="00E83EEE">
        <w:trPr>
          <w:trHeight w:val="611"/>
        </w:trPr>
        <w:tc>
          <w:tcPr>
            <w:tcW w:w="1566" w:type="pct"/>
            <w:shd w:val="clear" w:color="auto" w:fill="auto"/>
          </w:tcPr>
          <w:p w14:paraId="52E7446F" w14:textId="77777777"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Buyer</w:t>
            </w:r>
          </w:p>
        </w:tc>
        <w:tc>
          <w:tcPr>
            <w:tcW w:w="3434" w:type="pct"/>
            <w:gridSpan w:val="2"/>
            <w:shd w:val="clear" w:color="auto" w:fill="auto"/>
          </w:tcPr>
          <w:p w14:paraId="014C0B81" w14:textId="67403398" w:rsidR="003C0B99" w:rsidRDefault="003C0B99" w:rsidP="003E7521">
            <w:pPr>
              <w:tabs>
                <w:tab w:val="left" w:pos="709"/>
              </w:tabs>
              <w:spacing w:after="0" w:line="240" w:lineRule="auto"/>
              <w:rPr>
                <w:rFonts w:ascii="Arial" w:hAnsi="Arial" w:cs="Arial"/>
                <w:iCs/>
                <w:szCs w:val="22"/>
              </w:rPr>
            </w:pPr>
            <w:r>
              <w:rPr>
                <w:rFonts w:ascii="Arial" w:hAnsi="Arial" w:cs="Arial"/>
                <w:iCs/>
                <w:szCs w:val="22"/>
              </w:rPr>
              <w:t xml:space="preserve">The </w:t>
            </w:r>
            <w:r w:rsidRPr="003C0B99">
              <w:rPr>
                <w:rFonts w:ascii="Arial" w:hAnsi="Arial" w:cs="Arial"/>
                <w:iCs/>
                <w:szCs w:val="22"/>
              </w:rPr>
              <w:t>Crown Prosecution Service</w:t>
            </w:r>
          </w:p>
          <w:p w14:paraId="65CEF847" w14:textId="77777777" w:rsidR="003C0B99" w:rsidRDefault="003C0B99" w:rsidP="003C0B99">
            <w:pPr>
              <w:tabs>
                <w:tab w:val="left" w:pos="709"/>
              </w:tabs>
              <w:spacing w:after="0" w:line="240" w:lineRule="auto"/>
              <w:rPr>
                <w:rFonts w:ascii="Arial" w:hAnsi="Arial" w:cs="Arial"/>
                <w:iCs/>
                <w:szCs w:val="22"/>
              </w:rPr>
            </w:pPr>
          </w:p>
          <w:p w14:paraId="27769C7E" w14:textId="7BDD085B" w:rsidR="003C0B99" w:rsidRPr="003C0B99" w:rsidRDefault="003C0B99" w:rsidP="003C0B99">
            <w:pPr>
              <w:tabs>
                <w:tab w:val="left" w:pos="709"/>
              </w:tabs>
              <w:spacing w:after="0" w:line="240" w:lineRule="auto"/>
              <w:rPr>
                <w:rFonts w:ascii="Arial" w:hAnsi="Arial" w:cs="Arial"/>
                <w:iCs/>
                <w:szCs w:val="22"/>
              </w:rPr>
            </w:pPr>
            <w:r w:rsidRPr="003C0B99">
              <w:rPr>
                <w:rFonts w:ascii="Arial" w:hAnsi="Arial" w:cs="Arial"/>
                <w:iCs/>
                <w:szCs w:val="22"/>
              </w:rPr>
              <w:t>Commercial Team</w:t>
            </w:r>
          </w:p>
          <w:p w14:paraId="0C5E5AF4" w14:textId="20D73A1C" w:rsidR="003C0B99" w:rsidRPr="003C0B99" w:rsidRDefault="003C0B99" w:rsidP="003C0B99">
            <w:pPr>
              <w:tabs>
                <w:tab w:val="left" w:pos="709"/>
              </w:tabs>
              <w:spacing w:after="0" w:line="240" w:lineRule="auto"/>
              <w:rPr>
                <w:rFonts w:ascii="Arial" w:hAnsi="Arial" w:cs="Arial"/>
                <w:iCs/>
                <w:szCs w:val="22"/>
              </w:rPr>
            </w:pPr>
            <w:r w:rsidRPr="003C0B99">
              <w:rPr>
                <w:rFonts w:ascii="Arial" w:hAnsi="Arial" w:cs="Arial"/>
                <w:iCs/>
                <w:szCs w:val="22"/>
              </w:rPr>
              <w:t>Zone A, 10th Floor</w:t>
            </w:r>
          </w:p>
          <w:p w14:paraId="1AD3F991" w14:textId="77777777" w:rsidR="003C0B99" w:rsidRPr="003C0B99" w:rsidRDefault="003C0B99" w:rsidP="003C0B99">
            <w:pPr>
              <w:tabs>
                <w:tab w:val="left" w:pos="709"/>
              </w:tabs>
              <w:spacing w:after="0" w:line="240" w:lineRule="auto"/>
              <w:rPr>
                <w:rFonts w:ascii="Arial" w:hAnsi="Arial" w:cs="Arial"/>
                <w:iCs/>
                <w:szCs w:val="22"/>
              </w:rPr>
            </w:pPr>
            <w:r w:rsidRPr="003C0B99">
              <w:rPr>
                <w:rFonts w:ascii="Arial" w:hAnsi="Arial" w:cs="Arial"/>
                <w:iCs/>
                <w:szCs w:val="22"/>
              </w:rPr>
              <w:t xml:space="preserve">The Crown Prosecution Service </w:t>
            </w:r>
          </w:p>
          <w:p w14:paraId="5119E89F" w14:textId="63F32578" w:rsidR="003C0B99" w:rsidRPr="003C0B99" w:rsidRDefault="003C0B99" w:rsidP="003C0B99">
            <w:pPr>
              <w:tabs>
                <w:tab w:val="left" w:pos="709"/>
              </w:tabs>
              <w:spacing w:after="0" w:line="240" w:lineRule="auto"/>
              <w:rPr>
                <w:rFonts w:ascii="Arial" w:hAnsi="Arial" w:cs="Arial"/>
                <w:iCs/>
                <w:szCs w:val="22"/>
              </w:rPr>
            </w:pPr>
            <w:r w:rsidRPr="003C0B99">
              <w:rPr>
                <w:rFonts w:ascii="Arial" w:hAnsi="Arial" w:cs="Arial"/>
                <w:iCs/>
                <w:szCs w:val="22"/>
              </w:rPr>
              <w:t>102 Petty France</w:t>
            </w:r>
          </w:p>
          <w:p w14:paraId="69FDF766" w14:textId="7967AAAB" w:rsidR="003C0B99" w:rsidRPr="003C0B99" w:rsidRDefault="003C0B99" w:rsidP="003C0B99">
            <w:pPr>
              <w:tabs>
                <w:tab w:val="left" w:pos="709"/>
              </w:tabs>
              <w:spacing w:after="0" w:line="240" w:lineRule="auto"/>
              <w:rPr>
                <w:rFonts w:ascii="Arial" w:hAnsi="Arial" w:cs="Arial"/>
                <w:iCs/>
                <w:szCs w:val="22"/>
              </w:rPr>
            </w:pPr>
            <w:r w:rsidRPr="003C0B99">
              <w:rPr>
                <w:rFonts w:ascii="Arial" w:hAnsi="Arial" w:cs="Arial"/>
                <w:iCs/>
                <w:szCs w:val="22"/>
              </w:rPr>
              <w:t>Westminster</w:t>
            </w:r>
          </w:p>
          <w:p w14:paraId="4F08E383" w14:textId="69968723" w:rsidR="003C0B99" w:rsidRPr="003C0B99" w:rsidRDefault="003C0B99" w:rsidP="003C0B99">
            <w:pPr>
              <w:tabs>
                <w:tab w:val="left" w:pos="709"/>
              </w:tabs>
              <w:spacing w:after="0" w:line="240" w:lineRule="auto"/>
              <w:rPr>
                <w:rFonts w:ascii="Arial" w:hAnsi="Arial" w:cs="Arial"/>
                <w:iCs/>
                <w:szCs w:val="22"/>
              </w:rPr>
            </w:pPr>
            <w:r w:rsidRPr="003C0B99">
              <w:rPr>
                <w:rFonts w:ascii="Arial" w:hAnsi="Arial" w:cs="Arial"/>
                <w:iCs/>
                <w:szCs w:val="22"/>
              </w:rPr>
              <w:t>London</w:t>
            </w:r>
          </w:p>
          <w:p w14:paraId="7F41A2E9" w14:textId="77777777" w:rsidR="000738CA" w:rsidRDefault="003C0B99" w:rsidP="003E7521">
            <w:pPr>
              <w:tabs>
                <w:tab w:val="left" w:pos="709"/>
              </w:tabs>
              <w:spacing w:after="0" w:line="240" w:lineRule="auto"/>
              <w:rPr>
                <w:rFonts w:ascii="Arial" w:hAnsi="Arial" w:cs="Arial"/>
                <w:iCs/>
                <w:szCs w:val="22"/>
              </w:rPr>
            </w:pPr>
            <w:r w:rsidRPr="003C0B99">
              <w:rPr>
                <w:rFonts w:ascii="Arial" w:hAnsi="Arial" w:cs="Arial"/>
                <w:iCs/>
                <w:szCs w:val="22"/>
              </w:rPr>
              <w:t>SW1H 9EA</w:t>
            </w:r>
          </w:p>
          <w:p w14:paraId="21D776CD" w14:textId="2F52317F" w:rsidR="003C0B99" w:rsidRPr="00FA0AE8" w:rsidRDefault="003C0B99" w:rsidP="003E7521">
            <w:pPr>
              <w:tabs>
                <w:tab w:val="left" w:pos="709"/>
              </w:tabs>
              <w:spacing w:after="0" w:line="240" w:lineRule="auto"/>
              <w:rPr>
                <w:rFonts w:ascii="Arial" w:hAnsi="Arial"/>
                <w:highlight w:val="yellow"/>
              </w:rPr>
            </w:pPr>
          </w:p>
        </w:tc>
      </w:tr>
      <w:tr w:rsidR="000738CA" w:rsidRPr="00961A47" w14:paraId="6D47DDF3" w14:textId="77777777" w:rsidTr="00E83EEE">
        <w:trPr>
          <w:trHeight w:val="197"/>
        </w:trPr>
        <w:tc>
          <w:tcPr>
            <w:tcW w:w="1566" w:type="pct"/>
            <w:shd w:val="clear" w:color="auto" w:fill="auto"/>
          </w:tcPr>
          <w:p w14:paraId="1CB50356" w14:textId="77777777"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Supplier</w:t>
            </w:r>
          </w:p>
        </w:tc>
        <w:tc>
          <w:tcPr>
            <w:tcW w:w="3434" w:type="pct"/>
            <w:gridSpan w:val="2"/>
            <w:shd w:val="clear" w:color="auto" w:fill="auto"/>
          </w:tcPr>
          <w:p w14:paraId="68CD325C" w14:textId="54768000" w:rsidR="00887555" w:rsidRDefault="00A07321" w:rsidP="00887555">
            <w:pPr>
              <w:tabs>
                <w:tab w:val="left" w:pos="709"/>
              </w:tabs>
              <w:spacing w:after="0" w:line="240" w:lineRule="auto"/>
              <w:rPr>
                <w:rFonts w:ascii="Arial" w:hAnsi="Arial" w:cs="Arial"/>
                <w:szCs w:val="22"/>
              </w:rPr>
            </w:pPr>
            <w:r>
              <w:rPr>
                <w:rFonts w:ascii="Arial" w:hAnsi="Arial" w:cs="Arial"/>
                <w:szCs w:val="22"/>
                <w:lang w:eastAsia="en-GB"/>
              </w:rPr>
              <w:t>REDACTED</w:t>
            </w:r>
          </w:p>
          <w:p w14:paraId="7F85F7C8" w14:textId="77777777" w:rsidR="00887555" w:rsidRDefault="00887555" w:rsidP="00887555">
            <w:pPr>
              <w:tabs>
                <w:tab w:val="left" w:pos="709"/>
              </w:tabs>
              <w:spacing w:after="0" w:line="240" w:lineRule="auto"/>
              <w:rPr>
                <w:rFonts w:ascii="Arial" w:hAnsi="Arial" w:cs="Arial"/>
                <w:szCs w:val="22"/>
              </w:rPr>
            </w:pPr>
          </w:p>
          <w:p w14:paraId="4E6E1E87" w14:textId="5E023462" w:rsidR="00887555" w:rsidRPr="00887555" w:rsidRDefault="00887555" w:rsidP="00887555">
            <w:pPr>
              <w:tabs>
                <w:tab w:val="left" w:pos="709"/>
              </w:tabs>
              <w:spacing w:after="0" w:line="240" w:lineRule="auto"/>
              <w:rPr>
                <w:rFonts w:ascii="Arial" w:hAnsi="Arial" w:cs="Arial"/>
                <w:szCs w:val="22"/>
              </w:rPr>
            </w:pPr>
            <w:r w:rsidRPr="00887555">
              <w:rPr>
                <w:rFonts w:ascii="Arial" w:hAnsi="Arial" w:cs="Arial"/>
                <w:szCs w:val="22"/>
              </w:rPr>
              <w:t xml:space="preserve">Name: </w:t>
            </w:r>
            <w:r w:rsidRPr="00887555">
              <w:rPr>
                <w:rFonts w:ascii="Arial" w:hAnsi="Arial" w:cs="Arial"/>
                <w:szCs w:val="22"/>
              </w:rPr>
              <w:tab/>
            </w:r>
            <w:r w:rsidR="00A07321">
              <w:rPr>
                <w:rFonts w:ascii="Arial" w:hAnsi="Arial" w:cs="Arial"/>
                <w:szCs w:val="22"/>
                <w:lang w:eastAsia="en-GB"/>
              </w:rPr>
              <w:t>REDACTED</w:t>
            </w:r>
          </w:p>
          <w:p w14:paraId="71960F2F" w14:textId="69B33361" w:rsidR="00887555" w:rsidRPr="00887555" w:rsidRDefault="00887555" w:rsidP="00887555">
            <w:pPr>
              <w:tabs>
                <w:tab w:val="left" w:pos="709"/>
              </w:tabs>
              <w:spacing w:after="0" w:line="240" w:lineRule="auto"/>
              <w:rPr>
                <w:rFonts w:ascii="Arial" w:hAnsi="Arial" w:cs="Arial"/>
                <w:szCs w:val="22"/>
              </w:rPr>
            </w:pPr>
            <w:r w:rsidRPr="00887555">
              <w:rPr>
                <w:rFonts w:ascii="Arial" w:hAnsi="Arial" w:cs="Arial"/>
                <w:szCs w:val="22"/>
              </w:rPr>
              <w:t xml:space="preserve">Address: </w:t>
            </w:r>
            <w:r w:rsidR="00A07321">
              <w:rPr>
                <w:rFonts w:ascii="Arial" w:hAnsi="Arial" w:cs="Arial"/>
                <w:szCs w:val="22"/>
                <w:lang w:eastAsia="en-GB"/>
              </w:rPr>
              <w:t>REDACTED</w:t>
            </w:r>
          </w:p>
          <w:p w14:paraId="24D17EBA" w14:textId="2A9611AE" w:rsidR="00887555" w:rsidRPr="00887555" w:rsidRDefault="00887555" w:rsidP="00887555">
            <w:pPr>
              <w:tabs>
                <w:tab w:val="left" w:pos="709"/>
              </w:tabs>
              <w:spacing w:after="0" w:line="240" w:lineRule="auto"/>
              <w:rPr>
                <w:rFonts w:ascii="Arial" w:hAnsi="Arial" w:cs="Arial"/>
                <w:szCs w:val="22"/>
              </w:rPr>
            </w:pPr>
            <w:r w:rsidRPr="00887555">
              <w:rPr>
                <w:rFonts w:ascii="Arial" w:hAnsi="Arial" w:cs="Arial"/>
                <w:szCs w:val="22"/>
              </w:rPr>
              <w:t xml:space="preserve">Registration number: </w:t>
            </w:r>
            <w:r w:rsidR="00A07321">
              <w:rPr>
                <w:rFonts w:ascii="Arial" w:hAnsi="Arial" w:cs="Arial"/>
                <w:szCs w:val="22"/>
                <w:lang w:eastAsia="en-GB"/>
              </w:rPr>
              <w:t>REDACTED</w:t>
            </w:r>
          </w:p>
          <w:p w14:paraId="1E66EABC" w14:textId="13F77AC4" w:rsidR="000738CA" w:rsidRPr="00961A47" w:rsidRDefault="00887555" w:rsidP="00887555">
            <w:pPr>
              <w:tabs>
                <w:tab w:val="left" w:pos="709"/>
              </w:tabs>
              <w:spacing w:after="0" w:line="240" w:lineRule="auto"/>
              <w:rPr>
                <w:rFonts w:ascii="Arial" w:hAnsi="Arial" w:cs="Arial"/>
                <w:szCs w:val="22"/>
                <w:highlight w:val="yellow"/>
              </w:rPr>
            </w:pPr>
            <w:r w:rsidRPr="00887555">
              <w:rPr>
                <w:rFonts w:ascii="Arial" w:hAnsi="Arial" w:cs="Arial"/>
                <w:szCs w:val="22"/>
              </w:rPr>
              <w:t>SID4GOV ID:</w:t>
            </w:r>
            <w:r w:rsidRPr="00887555">
              <w:rPr>
                <w:rFonts w:ascii="Arial" w:hAnsi="Arial" w:cs="Arial"/>
                <w:szCs w:val="22"/>
              </w:rPr>
              <w:tab/>
              <w:t>N/A</w:t>
            </w:r>
          </w:p>
        </w:tc>
      </w:tr>
      <w:tr w:rsidR="000738CA" w:rsidRPr="00961A47" w14:paraId="16356E33" w14:textId="77777777" w:rsidTr="00E83EEE">
        <w:trPr>
          <w:trHeight w:val="197"/>
        </w:trPr>
        <w:tc>
          <w:tcPr>
            <w:tcW w:w="1566" w:type="pct"/>
            <w:shd w:val="clear" w:color="auto" w:fill="auto"/>
          </w:tcPr>
          <w:p w14:paraId="791AA132" w14:textId="66A03791"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The Contract</w:t>
            </w:r>
          </w:p>
        </w:tc>
        <w:tc>
          <w:tcPr>
            <w:tcW w:w="3434" w:type="pct"/>
            <w:gridSpan w:val="2"/>
            <w:shd w:val="clear" w:color="auto" w:fill="auto"/>
          </w:tcPr>
          <w:p w14:paraId="749021B8" w14:textId="194CEDDA" w:rsidR="000738CA" w:rsidRPr="00961A47" w:rsidRDefault="000738CA" w:rsidP="00DF3967">
            <w:pPr>
              <w:pBdr>
                <w:top w:val="nil"/>
                <w:left w:val="nil"/>
                <w:bottom w:val="nil"/>
                <w:right w:val="nil"/>
                <w:between w:val="nil"/>
              </w:pBdr>
              <w:tabs>
                <w:tab w:val="left" w:pos="709"/>
              </w:tabs>
              <w:spacing w:after="0" w:line="240" w:lineRule="auto"/>
              <w:rPr>
                <w:rFonts w:ascii="Arial" w:hAnsi="Arial" w:cs="Arial"/>
                <w:szCs w:val="22"/>
              </w:rPr>
            </w:pPr>
            <w:r w:rsidRPr="00961A47">
              <w:rPr>
                <w:rFonts w:ascii="Arial" w:hAnsi="Arial" w:cs="Arial"/>
                <w:szCs w:val="22"/>
              </w:rPr>
              <w:t>This Contract between the Buyer and the Supplier is for the supply of Deliverables.</w:t>
            </w:r>
          </w:p>
          <w:p w14:paraId="374D713A" w14:textId="77777777" w:rsidR="000738CA" w:rsidRPr="00961A47" w:rsidRDefault="000738CA" w:rsidP="00DF3967">
            <w:pPr>
              <w:pBdr>
                <w:top w:val="nil"/>
                <w:left w:val="nil"/>
                <w:bottom w:val="nil"/>
                <w:right w:val="nil"/>
                <w:between w:val="nil"/>
              </w:pBdr>
              <w:tabs>
                <w:tab w:val="left" w:pos="709"/>
              </w:tabs>
              <w:spacing w:after="0" w:line="240" w:lineRule="auto"/>
              <w:rPr>
                <w:rFonts w:ascii="Arial" w:hAnsi="Arial" w:cs="Arial"/>
                <w:szCs w:val="22"/>
              </w:rPr>
            </w:pPr>
          </w:p>
          <w:p w14:paraId="0DA6E6FD" w14:textId="4EB84D84"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The Supplier shall supply the Deliverables described below on the terms set out in this Order Form and the attached contract conditions ("</w:t>
            </w:r>
            <w:r w:rsidRPr="00961A47">
              <w:rPr>
                <w:rFonts w:ascii="Arial" w:hAnsi="Arial" w:cs="Arial"/>
                <w:b/>
                <w:szCs w:val="22"/>
              </w:rPr>
              <w:t>Conditions</w:t>
            </w:r>
            <w:r w:rsidRPr="00961A47">
              <w:rPr>
                <w:rFonts w:ascii="Arial" w:hAnsi="Arial" w:cs="Arial"/>
                <w:szCs w:val="22"/>
              </w:rPr>
              <w:t>")</w:t>
            </w:r>
            <w:r w:rsidR="00C32262" w:rsidRPr="00961A47">
              <w:rPr>
                <w:rFonts w:ascii="Arial" w:hAnsi="Arial" w:cs="Arial"/>
                <w:szCs w:val="22"/>
              </w:rPr>
              <w:t xml:space="preserve"> </w:t>
            </w:r>
            <w:r w:rsidRPr="00961A47">
              <w:rPr>
                <w:rFonts w:ascii="Arial" w:hAnsi="Arial" w:cs="Arial"/>
                <w:szCs w:val="22"/>
              </w:rPr>
              <w:t>and</w:t>
            </w:r>
            <w:r w:rsidR="00887555">
              <w:rPr>
                <w:rFonts w:ascii="Arial" w:hAnsi="Arial" w:cs="Arial"/>
                <w:szCs w:val="22"/>
              </w:rPr>
              <w:t xml:space="preserve"> Annexes.</w:t>
            </w:r>
          </w:p>
          <w:p w14:paraId="56F83A12" w14:textId="77777777" w:rsidR="000738CA" w:rsidRPr="00961A47" w:rsidRDefault="000738CA" w:rsidP="003E7521">
            <w:pPr>
              <w:tabs>
                <w:tab w:val="left" w:pos="709"/>
              </w:tabs>
              <w:spacing w:after="0" w:line="240" w:lineRule="auto"/>
              <w:rPr>
                <w:rFonts w:ascii="Arial" w:hAnsi="Arial" w:cs="Arial"/>
                <w:szCs w:val="22"/>
              </w:rPr>
            </w:pPr>
          </w:p>
          <w:p w14:paraId="0BD8AD4B" w14:textId="17238B3A"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 xml:space="preserve">Unless the context otherwise requires, capitalised expressions used in this Order Form have the same meanings as in the Conditions.  </w:t>
            </w:r>
          </w:p>
          <w:p w14:paraId="127CC72D" w14:textId="77777777" w:rsidR="000738CA" w:rsidRPr="00961A47" w:rsidRDefault="000738CA" w:rsidP="003E7521">
            <w:pPr>
              <w:tabs>
                <w:tab w:val="left" w:pos="709"/>
              </w:tabs>
              <w:spacing w:after="0" w:line="240" w:lineRule="auto"/>
              <w:rPr>
                <w:rFonts w:ascii="Arial" w:hAnsi="Arial" w:cs="Arial"/>
                <w:szCs w:val="22"/>
              </w:rPr>
            </w:pPr>
          </w:p>
          <w:p w14:paraId="57F1D446" w14:textId="77777777"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 xml:space="preserve">In the event of any conflict between this Order Form and the Conditions, this Order Form shall prevail. </w:t>
            </w:r>
          </w:p>
          <w:p w14:paraId="736973D8" w14:textId="77777777" w:rsidR="000738CA" w:rsidRPr="00961A47" w:rsidRDefault="000738CA" w:rsidP="003E7521">
            <w:pPr>
              <w:tabs>
                <w:tab w:val="left" w:pos="709"/>
              </w:tabs>
              <w:spacing w:after="0" w:line="240" w:lineRule="auto"/>
              <w:rPr>
                <w:rFonts w:ascii="Arial" w:hAnsi="Arial" w:cs="Arial"/>
                <w:szCs w:val="22"/>
              </w:rPr>
            </w:pPr>
          </w:p>
          <w:p w14:paraId="77A1D355" w14:textId="77777777" w:rsidR="000738CA" w:rsidRPr="00961A47" w:rsidRDefault="000738CA" w:rsidP="004D5F66">
            <w:pPr>
              <w:tabs>
                <w:tab w:val="left" w:pos="709"/>
              </w:tabs>
              <w:spacing w:after="0" w:line="240" w:lineRule="auto"/>
              <w:rPr>
                <w:rFonts w:ascii="Arial" w:hAnsi="Arial" w:cs="Arial"/>
                <w:szCs w:val="22"/>
              </w:rPr>
            </w:pPr>
          </w:p>
        </w:tc>
      </w:tr>
      <w:tr w:rsidR="000738CA" w:rsidRPr="00961A47" w14:paraId="22611B5D" w14:textId="77777777" w:rsidTr="00E83EEE">
        <w:trPr>
          <w:trHeight w:val="966"/>
        </w:trPr>
        <w:tc>
          <w:tcPr>
            <w:tcW w:w="1566" w:type="pct"/>
            <w:vMerge w:val="restart"/>
            <w:shd w:val="clear" w:color="auto" w:fill="auto"/>
          </w:tcPr>
          <w:p w14:paraId="1AD159FF" w14:textId="667917E1" w:rsidR="000738CA" w:rsidRPr="00961A47" w:rsidRDefault="000738CA" w:rsidP="00AA7F85">
            <w:pPr>
              <w:numPr>
                <w:ilvl w:val="0"/>
                <w:numId w:val="18"/>
              </w:numPr>
              <w:tabs>
                <w:tab w:val="left" w:pos="709"/>
              </w:tabs>
              <w:spacing w:after="0" w:line="240" w:lineRule="auto"/>
              <w:rPr>
                <w:rFonts w:ascii="Arial" w:hAnsi="Arial" w:cs="Arial"/>
                <w:b/>
                <w:szCs w:val="22"/>
              </w:rPr>
            </w:pPr>
            <w:bookmarkStart w:id="21" w:name="_Ref99635342"/>
            <w:r w:rsidRPr="00961A47">
              <w:rPr>
                <w:rFonts w:ascii="Arial" w:hAnsi="Arial" w:cs="Arial"/>
                <w:b/>
                <w:szCs w:val="22"/>
              </w:rPr>
              <w:t>Deliverables</w:t>
            </w:r>
            <w:bookmarkEnd w:id="21"/>
          </w:p>
        </w:tc>
        <w:tc>
          <w:tcPr>
            <w:tcW w:w="623" w:type="pct"/>
            <w:shd w:val="clear" w:color="auto" w:fill="auto"/>
          </w:tcPr>
          <w:p w14:paraId="6C763957" w14:textId="77777777" w:rsidR="000738CA" w:rsidRPr="00961A47" w:rsidRDefault="000738CA" w:rsidP="003E7521">
            <w:pPr>
              <w:tabs>
                <w:tab w:val="left" w:pos="709"/>
              </w:tabs>
              <w:spacing w:after="0" w:line="240" w:lineRule="auto"/>
              <w:rPr>
                <w:rFonts w:ascii="Arial" w:hAnsi="Arial" w:cs="Arial"/>
                <w:b/>
                <w:szCs w:val="22"/>
              </w:rPr>
            </w:pPr>
            <w:r w:rsidRPr="00961A47">
              <w:rPr>
                <w:rFonts w:ascii="Arial" w:hAnsi="Arial" w:cs="Arial"/>
                <w:b/>
                <w:szCs w:val="22"/>
              </w:rPr>
              <w:t>Goods</w:t>
            </w:r>
          </w:p>
        </w:tc>
        <w:tc>
          <w:tcPr>
            <w:tcW w:w="2811" w:type="pct"/>
            <w:shd w:val="clear" w:color="auto" w:fill="auto"/>
          </w:tcPr>
          <w:p w14:paraId="14E7F9A6" w14:textId="76381CB4" w:rsidR="000738CA" w:rsidRPr="00961A47" w:rsidRDefault="00E83EEE" w:rsidP="00E83EEE">
            <w:pPr>
              <w:tabs>
                <w:tab w:val="left" w:pos="709"/>
              </w:tabs>
              <w:spacing w:after="0" w:line="240" w:lineRule="auto"/>
              <w:rPr>
                <w:rFonts w:ascii="Arial" w:hAnsi="Arial" w:cs="Arial"/>
                <w:szCs w:val="22"/>
              </w:rPr>
            </w:pPr>
            <w:r>
              <w:rPr>
                <w:rFonts w:ascii="Arial" w:hAnsi="Arial" w:cs="Arial"/>
                <w:szCs w:val="22"/>
              </w:rPr>
              <w:t>N/A</w:t>
            </w:r>
          </w:p>
        </w:tc>
      </w:tr>
      <w:tr w:rsidR="000738CA" w:rsidRPr="00961A47" w14:paraId="48E28684" w14:textId="77777777" w:rsidTr="00E83EEE">
        <w:trPr>
          <w:trHeight w:val="383"/>
        </w:trPr>
        <w:tc>
          <w:tcPr>
            <w:tcW w:w="1566" w:type="pct"/>
            <w:vMerge/>
            <w:shd w:val="clear" w:color="auto" w:fill="auto"/>
          </w:tcPr>
          <w:p w14:paraId="02639242" w14:textId="77777777" w:rsidR="000738CA" w:rsidRPr="00961A47" w:rsidRDefault="000738CA" w:rsidP="003E7521">
            <w:pPr>
              <w:tabs>
                <w:tab w:val="left" w:pos="709"/>
              </w:tabs>
              <w:spacing w:after="0" w:line="240" w:lineRule="auto"/>
              <w:rPr>
                <w:rFonts w:ascii="Arial" w:hAnsi="Arial" w:cs="Arial"/>
                <w:b/>
                <w:szCs w:val="22"/>
              </w:rPr>
            </w:pPr>
          </w:p>
        </w:tc>
        <w:tc>
          <w:tcPr>
            <w:tcW w:w="623" w:type="pct"/>
            <w:shd w:val="clear" w:color="auto" w:fill="auto"/>
          </w:tcPr>
          <w:p w14:paraId="40EEAECA" w14:textId="77777777" w:rsidR="000738CA" w:rsidRPr="00961A47" w:rsidRDefault="000738CA" w:rsidP="003E7521">
            <w:pPr>
              <w:tabs>
                <w:tab w:val="left" w:pos="709"/>
              </w:tabs>
              <w:spacing w:after="0" w:line="240" w:lineRule="auto"/>
              <w:rPr>
                <w:rFonts w:ascii="Arial" w:hAnsi="Arial" w:cs="Arial"/>
                <w:b/>
                <w:szCs w:val="22"/>
              </w:rPr>
            </w:pPr>
            <w:r w:rsidRPr="00961A47">
              <w:rPr>
                <w:rFonts w:ascii="Arial" w:hAnsi="Arial" w:cs="Arial"/>
                <w:b/>
                <w:szCs w:val="22"/>
              </w:rPr>
              <w:t>Services</w:t>
            </w:r>
          </w:p>
        </w:tc>
        <w:tc>
          <w:tcPr>
            <w:tcW w:w="2811" w:type="pct"/>
            <w:shd w:val="clear" w:color="auto" w:fill="auto"/>
          </w:tcPr>
          <w:p w14:paraId="1FB459CC" w14:textId="206ADB88" w:rsidR="000738CA" w:rsidRPr="00961A47" w:rsidRDefault="000738CA" w:rsidP="003E7521">
            <w:pPr>
              <w:tabs>
                <w:tab w:val="left" w:pos="709"/>
              </w:tabs>
              <w:spacing w:after="0" w:line="240" w:lineRule="auto"/>
              <w:rPr>
                <w:rFonts w:ascii="Arial" w:hAnsi="Arial" w:cs="Arial"/>
                <w:szCs w:val="22"/>
                <w:highlight w:val="yellow"/>
              </w:rPr>
            </w:pPr>
            <w:bookmarkStart w:id="22" w:name="_DV_C144"/>
            <w:bookmarkStart w:id="23" w:name="_Ref377110627"/>
          </w:p>
          <w:p w14:paraId="529D5964" w14:textId="797B3056" w:rsidR="009B1AFA" w:rsidRPr="00961A47" w:rsidRDefault="009B1AFA" w:rsidP="003E7521">
            <w:pPr>
              <w:tabs>
                <w:tab w:val="left" w:pos="709"/>
              </w:tabs>
              <w:spacing w:after="0" w:line="240" w:lineRule="auto"/>
              <w:rPr>
                <w:rFonts w:ascii="Arial" w:hAnsi="Arial" w:cs="Arial"/>
                <w:szCs w:val="22"/>
              </w:rPr>
            </w:pPr>
          </w:p>
          <w:p w14:paraId="6B77BB2A" w14:textId="7EE0E7BE" w:rsidR="009B1AFA" w:rsidRPr="00961A47" w:rsidRDefault="009B1AFA" w:rsidP="009B1AFA">
            <w:pPr>
              <w:pStyle w:val="Header"/>
              <w:tabs>
                <w:tab w:val="clear" w:pos="4153"/>
                <w:tab w:val="clear" w:pos="8306"/>
                <w:tab w:val="left" w:pos="709"/>
              </w:tabs>
              <w:overflowPunct/>
              <w:spacing w:after="0" w:line="240" w:lineRule="auto"/>
              <w:ind w:right="3"/>
              <w:textAlignment w:val="auto"/>
              <w:rPr>
                <w:rFonts w:ascii="Arial" w:hAnsi="Arial" w:cs="Arial"/>
                <w:szCs w:val="22"/>
              </w:rPr>
            </w:pPr>
            <w:r w:rsidRPr="00961A47">
              <w:rPr>
                <w:rFonts w:ascii="Arial" w:hAnsi="Arial" w:cs="Arial"/>
                <w:szCs w:val="22"/>
              </w:rPr>
              <w:t>Description: as set out</w:t>
            </w:r>
            <w:r w:rsidR="00E83EEE">
              <w:rPr>
                <w:rFonts w:ascii="Arial" w:hAnsi="Arial" w:cs="Arial"/>
                <w:szCs w:val="22"/>
              </w:rPr>
              <w:t xml:space="preserve"> below in Annex 2 – Specification  </w:t>
            </w:r>
          </w:p>
          <w:bookmarkEnd w:id="22"/>
          <w:bookmarkEnd w:id="23"/>
          <w:p w14:paraId="3EF18E7F" w14:textId="77777777" w:rsidR="009B1AFA" w:rsidRPr="00961A47" w:rsidRDefault="009B1AFA" w:rsidP="003E7521">
            <w:pPr>
              <w:tabs>
                <w:tab w:val="left" w:pos="709"/>
              </w:tabs>
              <w:spacing w:after="0" w:line="240" w:lineRule="auto"/>
              <w:rPr>
                <w:rFonts w:ascii="Arial" w:hAnsi="Arial" w:cs="Arial"/>
                <w:i/>
                <w:szCs w:val="22"/>
              </w:rPr>
            </w:pPr>
          </w:p>
          <w:p w14:paraId="53F46DEF" w14:textId="3A5B3040" w:rsidR="009B1AFA" w:rsidRPr="00961A47" w:rsidRDefault="009B1AFA" w:rsidP="009B1AFA">
            <w:pPr>
              <w:tabs>
                <w:tab w:val="left" w:pos="709"/>
              </w:tabs>
              <w:spacing w:after="0" w:line="240" w:lineRule="auto"/>
              <w:rPr>
                <w:rFonts w:ascii="Arial" w:hAnsi="Arial" w:cs="Arial"/>
                <w:szCs w:val="22"/>
              </w:rPr>
            </w:pPr>
            <w:r w:rsidRPr="00961A47">
              <w:rPr>
                <w:rFonts w:ascii="Arial" w:hAnsi="Arial" w:cs="Arial"/>
                <w:szCs w:val="22"/>
              </w:rPr>
              <w:t>Date(s) of Delivery</w:t>
            </w:r>
            <w:r w:rsidR="00E83EEE">
              <w:rPr>
                <w:rFonts w:ascii="Arial" w:hAnsi="Arial" w:cs="Arial"/>
                <w:szCs w:val="22"/>
              </w:rPr>
              <w:t>: 01/12/2023</w:t>
            </w:r>
          </w:p>
          <w:p w14:paraId="6A04E4D0" w14:textId="37BBC6EC" w:rsidR="009B1AFA" w:rsidRPr="00961A47" w:rsidRDefault="009B1AFA" w:rsidP="009B1AFA">
            <w:pPr>
              <w:tabs>
                <w:tab w:val="left" w:pos="709"/>
              </w:tabs>
              <w:spacing w:after="0" w:line="240" w:lineRule="auto"/>
              <w:rPr>
                <w:rFonts w:ascii="Arial" w:hAnsi="Arial" w:cs="Arial"/>
                <w:szCs w:val="22"/>
                <w:highlight w:val="yellow"/>
              </w:rPr>
            </w:pPr>
          </w:p>
          <w:p w14:paraId="5A173F41" w14:textId="773B7482" w:rsidR="009B1AFA" w:rsidRPr="00961A47" w:rsidRDefault="009B1AFA" w:rsidP="003E7521">
            <w:pPr>
              <w:tabs>
                <w:tab w:val="left" w:pos="709"/>
              </w:tabs>
              <w:spacing w:after="0" w:line="240" w:lineRule="auto"/>
              <w:rPr>
                <w:rFonts w:ascii="Arial" w:hAnsi="Arial" w:cs="Arial"/>
                <w:i/>
                <w:szCs w:val="22"/>
              </w:rPr>
            </w:pPr>
          </w:p>
        </w:tc>
      </w:tr>
      <w:tr w:rsidR="000738CA" w:rsidRPr="00961A47" w14:paraId="601C9655" w14:textId="4B622CF6" w:rsidTr="00E83EEE">
        <w:trPr>
          <w:trHeight w:val="383"/>
        </w:trPr>
        <w:tc>
          <w:tcPr>
            <w:tcW w:w="1566" w:type="pct"/>
            <w:shd w:val="clear" w:color="auto" w:fill="auto"/>
          </w:tcPr>
          <w:p w14:paraId="354F50FE" w14:textId="37B9CEC5" w:rsidR="000738CA" w:rsidRPr="00961A47" w:rsidRDefault="000738CA" w:rsidP="00AA7F85">
            <w:pPr>
              <w:numPr>
                <w:ilvl w:val="0"/>
                <w:numId w:val="18"/>
              </w:numPr>
              <w:tabs>
                <w:tab w:val="left" w:pos="709"/>
              </w:tabs>
              <w:spacing w:after="0" w:line="240" w:lineRule="auto"/>
              <w:rPr>
                <w:rFonts w:ascii="Arial" w:hAnsi="Arial" w:cs="Arial"/>
                <w:b/>
                <w:szCs w:val="22"/>
              </w:rPr>
            </w:pPr>
            <w:bookmarkStart w:id="24" w:name="_Ref99635362"/>
            <w:r w:rsidRPr="00961A47">
              <w:rPr>
                <w:rFonts w:ascii="Arial" w:hAnsi="Arial" w:cs="Arial"/>
                <w:b/>
                <w:szCs w:val="22"/>
              </w:rPr>
              <w:lastRenderedPageBreak/>
              <w:t>Specification</w:t>
            </w:r>
            <w:bookmarkEnd w:id="24"/>
          </w:p>
        </w:tc>
        <w:tc>
          <w:tcPr>
            <w:tcW w:w="3434" w:type="pct"/>
            <w:gridSpan w:val="2"/>
            <w:shd w:val="clear" w:color="auto" w:fill="auto"/>
          </w:tcPr>
          <w:p w14:paraId="7AAD8E0A" w14:textId="71E57AAB" w:rsidR="00887555" w:rsidRPr="007F63DE" w:rsidRDefault="000738CA"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25" w:name="_Ref377110664"/>
            <w:r w:rsidRPr="007F63DE">
              <w:rPr>
                <w:rFonts w:ascii="Arial" w:hAnsi="Arial" w:cs="Arial"/>
                <w:szCs w:val="22"/>
              </w:rPr>
              <w:t xml:space="preserve">The specification of the </w:t>
            </w:r>
            <w:bookmarkStart w:id="26" w:name="_DV_M94"/>
            <w:bookmarkEnd w:id="26"/>
            <w:r w:rsidRPr="007F63DE">
              <w:rPr>
                <w:rFonts w:ascii="Arial" w:hAnsi="Arial" w:cs="Arial"/>
                <w:szCs w:val="22"/>
              </w:rPr>
              <w:t>Deliverables is as set out</w:t>
            </w:r>
            <w:r w:rsidR="00887555" w:rsidRPr="007F63DE">
              <w:rPr>
                <w:rFonts w:ascii="Arial" w:hAnsi="Arial" w:cs="Arial"/>
                <w:szCs w:val="22"/>
              </w:rPr>
              <w:t xml:space="preserve"> with core services below and full specification in Annex 2.</w:t>
            </w:r>
          </w:p>
          <w:p w14:paraId="6F2F12C3" w14:textId="77777777" w:rsidR="00887555" w:rsidRPr="007F63DE" w:rsidRDefault="00887555" w:rsidP="00887555">
            <w:pPr>
              <w:pStyle w:val="Level2Number"/>
              <w:tabs>
                <w:tab w:val="clear" w:pos="720"/>
              </w:tabs>
              <w:ind w:firstLine="0"/>
              <w:rPr>
                <w:rFonts w:ascii="Arial" w:eastAsia="Arial" w:hAnsi="Arial" w:cs="Arial"/>
                <w:sz w:val="22"/>
                <w:szCs w:val="22"/>
              </w:rPr>
            </w:pPr>
            <w:r w:rsidRPr="007F63DE">
              <w:rPr>
                <w:rFonts w:ascii="Arial" w:eastAsia="Arial" w:hAnsi="Arial" w:cs="Arial"/>
                <w:sz w:val="22"/>
                <w:szCs w:val="22"/>
              </w:rPr>
              <w:t>The CPS requires the following services:</w:t>
            </w:r>
          </w:p>
          <w:p w14:paraId="7BEFA9DD" w14:textId="77777777" w:rsidR="00887555" w:rsidRPr="007F63DE" w:rsidRDefault="00887555" w:rsidP="00887555">
            <w:pPr>
              <w:pStyle w:val="Level2Number"/>
              <w:numPr>
                <w:ilvl w:val="1"/>
                <w:numId w:val="62"/>
              </w:numPr>
              <w:ind w:left="720"/>
              <w:rPr>
                <w:rFonts w:ascii="Arial" w:hAnsi="Arial" w:cs="Arial"/>
                <w:sz w:val="22"/>
                <w:szCs w:val="22"/>
              </w:rPr>
            </w:pPr>
            <w:r w:rsidRPr="007F63DE">
              <w:rPr>
                <w:rFonts w:ascii="Arial" w:hAnsi="Arial" w:cs="Arial"/>
                <w:sz w:val="22"/>
                <w:szCs w:val="22"/>
              </w:rPr>
              <w:t>Criminal Practice: Online legal text, constantly updated to ensure the most current and accurate content.</w:t>
            </w:r>
          </w:p>
          <w:p w14:paraId="34547A33" w14:textId="77777777" w:rsidR="00887555" w:rsidRPr="007F63DE" w:rsidRDefault="00887555" w:rsidP="00887555">
            <w:pPr>
              <w:pStyle w:val="Level2Number"/>
              <w:numPr>
                <w:ilvl w:val="1"/>
                <w:numId w:val="62"/>
              </w:numPr>
              <w:ind w:left="720"/>
              <w:rPr>
                <w:rFonts w:ascii="Arial" w:hAnsi="Arial" w:cs="Arial"/>
                <w:sz w:val="22"/>
                <w:szCs w:val="22"/>
              </w:rPr>
            </w:pPr>
            <w:proofErr w:type="spellStart"/>
            <w:r w:rsidRPr="007F63DE">
              <w:rPr>
                <w:rFonts w:ascii="Arial" w:hAnsi="Arial" w:cs="Arial"/>
                <w:sz w:val="22"/>
                <w:szCs w:val="22"/>
              </w:rPr>
              <w:t>CrimeLine</w:t>
            </w:r>
            <w:proofErr w:type="spellEnd"/>
            <w:r w:rsidRPr="007F63DE">
              <w:rPr>
                <w:rFonts w:ascii="Arial" w:hAnsi="Arial" w:cs="Arial"/>
                <w:sz w:val="22"/>
                <w:szCs w:val="22"/>
              </w:rPr>
              <w:t xml:space="preserve"> Alert: Email awareness newsletter bringing subscribers the latest cases, legislation and news.</w:t>
            </w:r>
          </w:p>
          <w:p w14:paraId="27E0B432" w14:textId="77777777" w:rsidR="00887555" w:rsidRPr="007F63DE" w:rsidRDefault="00887555" w:rsidP="00887555">
            <w:pPr>
              <w:pStyle w:val="Level2Number"/>
              <w:numPr>
                <w:ilvl w:val="1"/>
                <w:numId w:val="62"/>
              </w:numPr>
              <w:ind w:left="720"/>
              <w:rPr>
                <w:rFonts w:ascii="Arial" w:hAnsi="Arial" w:cs="Arial"/>
                <w:sz w:val="22"/>
                <w:szCs w:val="22"/>
              </w:rPr>
            </w:pPr>
            <w:r w:rsidRPr="007F63DE">
              <w:rPr>
                <w:rFonts w:ascii="Arial" w:hAnsi="Arial" w:cs="Arial"/>
                <w:sz w:val="22"/>
                <w:szCs w:val="22"/>
              </w:rPr>
              <w:t xml:space="preserve">CPD and Competence for barristers, solicitors, </w:t>
            </w:r>
            <w:proofErr w:type="spellStart"/>
            <w:r w:rsidRPr="007F63DE">
              <w:rPr>
                <w:rFonts w:ascii="Arial" w:hAnsi="Arial" w:cs="Arial"/>
                <w:sz w:val="22"/>
                <w:szCs w:val="22"/>
              </w:rPr>
              <w:t>Cilex</w:t>
            </w:r>
            <w:proofErr w:type="spellEnd"/>
            <w:r w:rsidRPr="007F63DE">
              <w:rPr>
                <w:rFonts w:ascii="Arial" w:hAnsi="Arial" w:cs="Arial"/>
                <w:sz w:val="22"/>
                <w:szCs w:val="22"/>
              </w:rPr>
              <w:t xml:space="preserve"> and criminal law fee-earners (</w:t>
            </w:r>
            <w:proofErr w:type="spellStart"/>
            <w:r w:rsidRPr="007F63DE">
              <w:rPr>
                <w:rFonts w:ascii="Arial" w:hAnsi="Arial" w:cs="Arial"/>
                <w:sz w:val="22"/>
                <w:szCs w:val="22"/>
              </w:rPr>
              <w:t>inc</w:t>
            </w:r>
            <w:proofErr w:type="spellEnd"/>
            <w:r w:rsidRPr="007F63DE">
              <w:rPr>
                <w:rFonts w:ascii="Arial" w:hAnsi="Arial" w:cs="Arial"/>
                <w:sz w:val="22"/>
                <w:szCs w:val="22"/>
              </w:rPr>
              <w:t xml:space="preserve"> police stations reps).</w:t>
            </w:r>
          </w:p>
          <w:p w14:paraId="726DA872" w14:textId="77777777" w:rsidR="00887555" w:rsidRPr="007F63DE" w:rsidRDefault="00887555" w:rsidP="00887555">
            <w:pPr>
              <w:pStyle w:val="Level2Number"/>
              <w:numPr>
                <w:ilvl w:val="1"/>
                <w:numId w:val="62"/>
              </w:numPr>
              <w:ind w:left="720"/>
              <w:rPr>
                <w:rFonts w:ascii="Arial" w:hAnsi="Arial" w:cs="Arial"/>
                <w:sz w:val="22"/>
                <w:szCs w:val="22"/>
              </w:rPr>
            </w:pPr>
            <w:r w:rsidRPr="007F63DE">
              <w:rPr>
                <w:rFonts w:ascii="Arial" w:hAnsi="Arial" w:cs="Arial"/>
                <w:sz w:val="22"/>
                <w:szCs w:val="22"/>
              </w:rPr>
              <w:t>Case databases, giving access to Court of Appeal (Criminal Division) and relevant High Court (and above) decisions.</w:t>
            </w:r>
          </w:p>
          <w:p w14:paraId="73E405C9" w14:textId="77777777" w:rsidR="00887555" w:rsidRPr="007F63DE" w:rsidRDefault="00887555" w:rsidP="00887555">
            <w:pPr>
              <w:pStyle w:val="Level2Number"/>
              <w:numPr>
                <w:ilvl w:val="1"/>
                <w:numId w:val="62"/>
              </w:numPr>
              <w:ind w:left="720"/>
              <w:rPr>
                <w:rFonts w:ascii="Arial" w:hAnsi="Arial" w:cs="Arial"/>
                <w:sz w:val="22"/>
                <w:szCs w:val="22"/>
              </w:rPr>
            </w:pPr>
            <w:r w:rsidRPr="007F63DE">
              <w:rPr>
                <w:rFonts w:ascii="Arial" w:hAnsi="Arial" w:cs="Arial"/>
                <w:sz w:val="22"/>
                <w:szCs w:val="22"/>
              </w:rPr>
              <w:t>Legal Resources: Curated materials essential to criminal practice, including practical precedents.</w:t>
            </w:r>
          </w:p>
          <w:p w14:paraId="0DBEF146" w14:textId="77777777" w:rsidR="00887555" w:rsidRPr="007F63DE" w:rsidRDefault="00887555" w:rsidP="00887555">
            <w:pPr>
              <w:pStyle w:val="Level2Number"/>
              <w:numPr>
                <w:ilvl w:val="1"/>
                <w:numId w:val="62"/>
              </w:numPr>
              <w:ind w:left="720"/>
              <w:rPr>
                <w:rFonts w:ascii="Arial" w:hAnsi="Arial" w:cs="Arial"/>
                <w:sz w:val="22"/>
                <w:szCs w:val="22"/>
              </w:rPr>
            </w:pPr>
            <w:r w:rsidRPr="007F63DE">
              <w:rPr>
                <w:rFonts w:ascii="Arial" w:hAnsi="Arial" w:cs="Arial"/>
                <w:sz w:val="22"/>
                <w:szCs w:val="22"/>
              </w:rPr>
              <w:t>News Centre provides four real-time news feeds updated throughout each working day. Each week our team sifts through over 10,000 items of news/updates to bring you only what is essential, saving you hours of reading time.</w:t>
            </w:r>
          </w:p>
          <w:p w14:paraId="713ACAA4" w14:textId="77777777" w:rsidR="00887555" w:rsidRPr="007F63DE" w:rsidRDefault="00887555" w:rsidP="00887555">
            <w:pPr>
              <w:pStyle w:val="Level2Number"/>
              <w:numPr>
                <w:ilvl w:val="1"/>
                <w:numId w:val="62"/>
              </w:numPr>
              <w:ind w:left="720"/>
              <w:rPr>
                <w:rFonts w:ascii="Arial" w:hAnsi="Arial" w:cs="Arial"/>
                <w:sz w:val="22"/>
                <w:szCs w:val="22"/>
              </w:rPr>
            </w:pPr>
            <w:r w:rsidRPr="007F63DE">
              <w:rPr>
                <w:rFonts w:ascii="Arial" w:hAnsi="Arial" w:cs="Arial"/>
                <w:sz w:val="22"/>
                <w:szCs w:val="22"/>
              </w:rPr>
              <w:t>Extradition Hub in Partnership with 9 Bedford Row.</w:t>
            </w:r>
            <w:r w:rsidRPr="007F63DE">
              <w:rPr>
                <w:rFonts w:ascii="Arial" w:eastAsia="Arial" w:hAnsi="Arial" w:cs="Arial"/>
                <w:sz w:val="22"/>
                <w:szCs w:val="22"/>
              </w:rPr>
              <w:tab/>
            </w:r>
          </w:p>
          <w:p w14:paraId="542665CF" w14:textId="4489AB7E" w:rsidR="000738CA" w:rsidRPr="007F63DE" w:rsidRDefault="00887555" w:rsidP="00887555">
            <w:pPr>
              <w:pStyle w:val="Level2Number"/>
              <w:numPr>
                <w:ilvl w:val="1"/>
                <w:numId w:val="62"/>
              </w:numPr>
              <w:tabs>
                <w:tab w:val="clear" w:pos="720"/>
                <w:tab w:val="left" w:pos="709"/>
              </w:tabs>
              <w:ind w:left="720"/>
              <w:rPr>
                <w:rStyle w:val="DeltaViewInsertion"/>
                <w:rFonts w:ascii="Arial" w:hAnsi="Arial" w:cs="Arial"/>
                <w:color w:val="auto"/>
                <w:sz w:val="22"/>
                <w:szCs w:val="22"/>
                <w:u w:val="none"/>
              </w:rPr>
            </w:pPr>
            <w:r w:rsidRPr="007F63DE">
              <w:rPr>
                <w:rFonts w:ascii="Arial" w:eastAsia="Arial" w:hAnsi="Arial" w:cs="Arial"/>
                <w:sz w:val="22"/>
                <w:szCs w:val="22"/>
              </w:rPr>
              <w:tab/>
            </w:r>
            <w:proofErr w:type="spellStart"/>
            <w:r w:rsidRPr="007F63DE">
              <w:rPr>
                <w:rFonts w:ascii="Arial" w:hAnsi="Arial" w:cs="Arial"/>
                <w:sz w:val="22"/>
                <w:szCs w:val="22"/>
              </w:rPr>
              <w:t>CrimeLineAssist</w:t>
            </w:r>
            <w:proofErr w:type="spellEnd"/>
            <w:r w:rsidRPr="007F63DE">
              <w:rPr>
                <w:rFonts w:ascii="Arial" w:hAnsi="Arial" w:cs="Arial"/>
                <w:sz w:val="22"/>
                <w:szCs w:val="22"/>
              </w:rPr>
              <w:t xml:space="preserve"> – your own personal research assistant available to help with legal queries.</w:t>
            </w:r>
            <w:bookmarkEnd w:id="25"/>
          </w:p>
        </w:tc>
      </w:tr>
      <w:tr w:rsidR="000738CA" w:rsidRPr="00961A47" w14:paraId="1A54083F" w14:textId="77777777" w:rsidTr="00E83EEE">
        <w:trPr>
          <w:trHeight w:val="698"/>
        </w:trPr>
        <w:tc>
          <w:tcPr>
            <w:tcW w:w="1566" w:type="pct"/>
            <w:shd w:val="clear" w:color="auto" w:fill="auto"/>
          </w:tcPr>
          <w:p w14:paraId="43C01671" w14:textId="7DC258DD"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Start Date</w:t>
            </w:r>
          </w:p>
        </w:tc>
        <w:tc>
          <w:tcPr>
            <w:tcW w:w="3434" w:type="pct"/>
            <w:gridSpan w:val="2"/>
            <w:shd w:val="clear" w:color="auto" w:fill="auto"/>
          </w:tcPr>
          <w:p w14:paraId="54F37172" w14:textId="59B6FA31" w:rsidR="000738CA" w:rsidRPr="007F63DE" w:rsidRDefault="00887555" w:rsidP="007A481F">
            <w:pPr>
              <w:spacing w:before="120" w:after="120" w:line="240" w:lineRule="auto"/>
              <w:ind w:right="936"/>
              <w:rPr>
                <w:rFonts w:ascii="Arial" w:eastAsia="Arial" w:hAnsi="Arial" w:cs="Arial"/>
                <w:iCs/>
                <w:szCs w:val="22"/>
              </w:rPr>
            </w:pPr>
            <w:r w:rsidRPr="007F63DE">
              <w:rPr>
                <w:rFonts w:ascii="Arial" w:eastAsia="Arial" w:hAnsi="Arial" w:cs="Arial"/>
                <w:iCs/>
                <w:szCs w:val="22"/>
              </w:rPr>
              <w:t>01/12/2023</w:t>
            </w:r>
          </w:p>
        </w:tc>
      </w:tr>
      <w:tr w:rsidR="000738CA" w:rsidRPr="00961A47" w14:paraId="43C374DB" w14:textId="05F13EAB" w:rsidTr="00E83EEE">
        <w:trPr>
          <w:trHeight w:val="383"/>
        </w:trPr>
        <w:tc>
          <w:tcPr>
            <w:tcW w:w="1566" w:type="pct"/>
            <w:shd w:val="clear" w:color="auto" w:fill="auto"/>
          </w:tcPr>
          <w:p w14:paraId="10E189DD" w14:textId="36C36BAF" w:rsidR="000738CA" w:rsidRPr="00961A47" w:rsidDel="000738CA"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Expiry Date</w:t>
            </w:r>
          </w:p>
        </w:tc>
        <w:tc>
          <w:tcPr>
            <w:tcW w:w="3434" w:type="pct"/>
            <w:gridSpan w:val="2"/>
            <w:shd w:val="clear" w:color="auto" w:fill="auto"/>
          </w:tcPr>
          <w:p w14:paraId="5E668B80" w14:textId="62E7FF2D" w:rsidR="000738CA" w:rsidRPr="007F63DE" w:rsidRDefault="00887555" w:rsidP="000738CA">
            <w:pPr>
              <w:spacing w:before="120" w:after="120" w:line="240" w:lineRule="auto"/>
              <w:ind w:right="936"/>
              <w:rPr>
                <w:rFonts w:ascii="Arial" w:eastAsia="Arial" w:hAnsi="Arial" w:cs="Arial"/>
                <w:iCs/>
                <w:szCs w:val="22"/>
              </w:rPr>
            </w:pPr>
            <w:r w:rsidRPr="007F63DE">
              <w:rPr>
                <w:rFonts w:ascii="Arial" w:eastAsia="Arial" w:hAnsi="Arial" w:cs="Arial"/>
                <w:iCs/>
                <w:szCs w:val="22"/>
              </w:rPr>
              <w:t>30/11/2024</w:t>
            </w:r>
          </w:p>
          <w:p w14:paraId="3772A227" w14:textId="52DBA518" w:rsidR="000738CA" w:rsidRPr="007F63DE" w:rsidRDefault="000738CA" w:rsidP="000738CA">
            <w:pPr>
              <w:pStyle w:val="Header"/>
              <w:tabs>
                <w:tab w:val="clear" w:pos="4153"/>
                <w:tab w:val="clear" w:pos="8306"/>
                <w:tab w:val="left" w:pos="709"/>
              </w:tabs>
              <w:overflowPunct/>
              <w:spacing w:after="0" w:line="240" w:lineRule="auto"/>
              <w:ind w:right="3"/>
              <w:textAlignment w:val="auto"/>
              <w:rPr>
                <w:rFonts w:ascii="Arial" w:hAnsi="Arial" w:cs="Arial"/>
                <w:iCs/>
                <w:szCs w:val="22"/>
                <w:highlight w:val="yellow"/>
              </w:rPr>
            </w:pPr>
          </w:p>
        </w:tc>
      </w:tr>
      <w:tr w:rsidR="000738CA" w:rsidRPr="00961A47" w14:paraId="034936EE" w14:textId="77777777" w:rsidTr="00E83EEE">
        <w:trPr>
          <w:trHeight w:val="383"/>
        </w:trPr>
        <w:tc>
          <w:tcPr>
            <w:tcW w:w="1566" w:type="pct"/>
            <w:shd w:val="clear" w:color="auto" w:fill="auto"/>
          </w:tcPr>
          <w:p w14:paraId="4BF2CCE2" w14:textId="065C0592" w:rsidR="000738CA" w:rsidRPr="00961A47" w:rsidRDefault="000738CA" w:rsidP="00AA7F85">
            <w:pPr>
              <w:numPr>
                <w:ilvl w:val="0"/>
                <w:numId w:val="18"/>
              </w:numPr>
              <w:tabs>
                <w:tab w:val="left" w:pos="709"/>
              </w:tabs>
              <w:spacing w:after="0" w:line="240" w:lineRule="auto"/>
              <w:rPr>
                <w:rFonts w:ascii="Arial" w:hAnsi="Arial" w:cs="Arial"/>
                <w:b/>
                <w:szCs w:val="22"/>
              </w:rPr>
            </w:pPr>
            <w:bookmarkStart w:id="27" w:name="_Ref111474368"/>
            <w:r w:rsidRPr="00961A47">
              <w:rPr>
                <w:rFonts w:ascii="Arial" w:hAnsi="Arial" w:cs="Arial"/>
                <w:b/>
                <w:szCs w:val="22"/>
              </w:rPr>
              <w:t>Extension Period</w:t>
            </w:r>
            <w:bookmarkEnd w:id="27"/>
          </w:p>
        </w:tc>
        <w:tc>
          <w:tcPr>
            <w:tcW w:w="3434" w:type="pct"/>
            <w:gridSpan w:val="2"/>
            <w:shd w:val="clear" w:color="auto" w:fill="auto"/>
          </w:tcPr>
          <w:p w14:paraId="5C3BAB07" w14:textId="3281A0A0" w:rsidR="000738CA" w:rsidRPr="00887555" w:rsidRDefault="000738CA" w:rsidP="000738CA">
            <w:pPr>
              <w:pStyle w:val="Header"/>
              <w:tabs>
                <w:tab w:val="clear" w:pos="4153"/>
                <w:tab w:val="clear" w:pos="8306"/>
                <w:tab w:val="left" w:pos="709"/>
              </w:tabs>
              <w:overflowPunct/>
              <w:spacing w:after="0" w:line="240" w:lineRule="auto"/>
              <w:ind w:right="3"/>
              <w:textAlignment w:val="auto"/>
              <w:rPr>
                <w:rFonts w:ascii="Arial" w:eastAsia="Arial" w:hAnsi="Arial" w:cs="Arial"/>
                <w:b/>
                <w:szCs w:val="22"/>
                <w:highlight w:val="yellow"/>
              </w:rPr>
            </w:pPr>
          </w:p>
          <w:p w14:paraId="637C9FFB" w14:textId="1CEFCF9D" w:rsidR="000738CA" w:rsidRPr="00961A47" w:rsidRDefault="000738CA" w:rsidP="000738CA">
            <w:pPr>
              <w:pStyle w:val="Header"/>
              <w:tabs>
                <w:tab w:val="clear" w:pos="4153"/>
                <w:tab w:val="clear" w:pos="8306"/>
                <w:tab w:val="left" w:pos="709"/>
              </w:tabs>
              <w:overflowPunct/>
              <w:spacing w:after="0" w:line="240" w:lineRule="auto"/>
              <w:ind w:right="3"/>
              <w:textAlignment w:val="auto"/>
              <w:rPr>
                <w:rFonts w:ascii="Arial" w:hAnsi="Arial" w:cs="Arial"/>
                <w:szCs w:val="22"/>
              </w:rPr>
            </w:pPr>
            <w:r w:rsidRPr="00961A47">
              <w:rPr>
                <w:rFonts w:ascii="Arial" w:hAnsi="Arial" w:cs="Arial"/>
                <w:szCs w:val="22"/>
              </w:rPr>
              <w:t xml:space="preserve">The Buyer may extend the Contract for a period of up to </w:t>
            </w:r>
            <w:r w:rsidR="00887555">
              <w:rPr>
                <w:rFonts w:ascii="Arial" w:hAnsi="Arial" w:cs="Arial"/>
                <w:szCs w:val="22"/>
              </w:rPr>
              <w:t xml:space="preserve">12 months </w:t>
            </w:r>
            <w:r w:rsidRPr="00961A47">
              <w:rPr>
                <w:rFonts w:ascii="Arial" w:hAnsi="Arial" w:cs="Arial"/>
                <w:szCs w:val="22"/>
              </w:rPr>
              <w:t xml:space="preserve">by giving not less </w:t>
            </w:r>
            <w:r w:rsidRPr="00887555">
              <w:rPr>
                <w:rFonts w:ascii="Arial" w:hAnsi="Arial" w:cs="Arial"/>
                <w:szCs w:val="22"/>
                <w:shd w:val="clear" w:color="auto" w:fill="FFFFFF" w:themeFill="background1"/>
              </w:rPr>
              <w:t xml:space="preserve">than </w:t>
            </w:r>
            <w:r w:rsidR="00887555">
              <w:rPr>
                <w:rFonts w:ascii="Arial" w:hAnsi="Arial" w:cs="Arial"/>
                <w:szCs w:val="22"/>
                <w:shd w:val="clear" w:color="auto" w:fill="FFFFFF" w:themeFill="background1"/>
              </w:rPr>
              <w:t xml:space="preserve">10 working </w:t>
            </w:r>
            <w:proofErr w:type="spellStart"/>
            <w:r w:rsidR="00887555">
              <w:rPr>
                <w:rFonts w:ascii="Arial" w:hAnsi="Arial" w:cs="Arial"/>
                <w:szCs w:val="22"/>
                <w:shd w:val="clear" w:color="auto" w:fill="FFFFFF" w:themeFill="background1"/>
              </w:rPr>
              <w:t xml:space="preserve">days </w:t>
            </w:r>
            <w:r w:rsidRPr="00961A47">
              <w:rPr>
                <w:rFonts w:ascii="Arial" w:hAnsi="Arial" w:cs="Arial"/>
                <w:szCs w:val="22"/>
              </w:rPr>
              <w:t>notice</w:t>
            </w:r>
            <w:proofErr w:type="spellEnd"/>
            <w:r w:rsidRPr="00961A47">
              <w:rPr>
                <w:rFonts w:ascii="Arial" w:hAnsi="Arial" w:cs="Arial"/>
                <w:szCs w:val="22"/>
              </w:rPr>
              <w:t xml:space="preserve"> in writing to the Supplier prior to the Expiry Date. The </w:t>
            </w:r>
            <w:r w:rsidR="00715FA1" w:rsidRPr="00961A47">
              <w:rPr>
                <w:rFonts w:ascii="Arial" w:hAnsi="Arial" w:cs="Arial"/>
                <w:szCs w:val="22"/>
              </w:rPr>
              <w:t>C</w:t>
            </w:r>
            <w:r w:rsidRPr="00961A47">
              <w:rPr>
                <w:rFonts w:ascii="Arial" w:hAnsi="Arial" w:cs="Arial"/>
                <w:szCs w:val="22"/>
              </w:rPr>
              <w:t>onditions of the Contract shall apply throughout any such extended period.</w:t>
            </w:r>
          </w:p>
          <w:p w14:paraId="3CAAE613" w14:textId="77777777" w:rsidR="000738CA" w:rsidRPr="00961A47" w:rsidRDefault="000738CA" w:rsidP="000738CA">
            <w:pPr>
              <w:spacing w:before="120" w:after="120" w:line="240" w:lineRule="auto"/>
              <w:ind w:right="936"/>
              <w:rPr>
                <w:rFonts w:ascii="Arial" w:eastAsia="Arial" w:hAnsi="Arial" w:cs="Arial"/>
                <w:i/>
                <w:szCs w:val="22"/>
                <w:highlight w:val="yellow"/>
              </w:rPr>
            </w:pPr>
          </w:p>
        </w:tc>
      </w:tr>
      <w:tr w:rsidR="000738CA" w:rsidRPr="00961A47" w14:paraId="4E8A01CE" w14:textId="77777777" w:rsidTr="00E83EEE">
        <w:trPr>
          <w:trHeight w:val="383"/>
        </w:trPr>
        <w:tc>
          <w:tcPr>
            <w:tcW w:w="1566" w:type="pct"/>
            <w:shd w:val="clear" w:color="auto" w:fill="auto"/>
          </w:tcPr>
          <w:p w14:paraId="24CD0698" w14:textId="33C1CF15" w:rsidR="000738CA" w:rsidRPr="00961A47" w:rsidRDefault="00EC1C6E" w:rsidP="00AA7F85">
            <w:pPr>
              <w:numPr>
                <w:ilvl w:val="0"/>
                <w:numId w:val="18"/>
              </w:numPr>
              <w:tabs>
                <w:tab w:val="left" w:pos="709"/>
              </w:tabs>
              <w:spacing w:after="0" w:line="240" w:lineRule="auto"/>
              <w:rPr>
                <w:rFonts w:ascii="Arial" w:hAnsi="Arial" w:cs="Arial"/>
                <w:b/>
                <w:szCs w:val="22"/>
              </w:rPr>
            </w:pPr>
            <w:bookmarkStart w:id="28" w:name="_Ref99635697"/>
            <w:bookmarkStart w:id="29" w:name="_Ref111474589"/>
            <w:r w:rsidRPr="00961A47">
              <w:rPr>
                <w:rFonts w:ascii="Arial" w:hAnsi="Arial" w:cs="Arial"/>
                <w:b/>
                <w:szCs w:val="22"/>
              </w:rPr>
              <w:lastRenderedPageBreak/>
              <w:t xml:space="preserve">Optional </w:t>
            </w:r>
            <w:r w:rsidR="000738CA" w:rsidRPr="00961A47">
              <w:rPr>
                <w:rFonts w:ascii="Arial" w:hAnsi="Arial" w:cs="Arial"/>
                <w:b/>
                <w:szCs w:val="22"/>
              </w:rPr>
              <w:t>Intellectual Property Rights</w:t>
            </w:r>
            <w:bookmarkEnd w:id="28"/>
            <w:r w:rsidR="00463FEE" w:rsidRPr="00961A47">
              <w:rPr>
                <w:rFonts w:ascii="Arial" w:hAnsi="Arial" w:cs="Arial"/>
                <w:b/>
                <w:szCs w:val="22"/>
              </w:rPr>
              <w:t xml:space="preserve"> (“IPR”)</w:t>
            </w:r>
            <w:r w:rsidRPr="00961A47">
              <w:rPr>
                <w:rFonts w:ascii="Arial" w:hAnsi="Arial" w:cs="Arial"/>
                <w:b/>
                <w:szCs w:val="22"/>
              </w:rPr>
              <w:t xml:space="preserve"> Clauses</w:t>
            </w:r>
            <w:bookmarkEnd w:id="29"/>
          </w:p>
        </w:tc>
        <w:tc>
          <w:tcPr>
            <w:tcW w:w="3434" w:type="pct"/>
            <w:gridSpan w:val="2"/>
            <w:shd w:val="clear" w:color="auto" w:fill="auto"/>
          </w:tcPr>
          <w:p w14:paraId="65002E60" w14:textId="620C4D5B" w:rsidR="00EC1C6E" w:rsidRPr="00DD21DD" w:rsidRDefault="00EC1C6E" w:rsidP="00EC1C6E">
            <w:pPr>
              <w:pStyle w:val="Header"/>
              <w:tabs>
                <w:tab w:val="clear" w:pos="4153"/>
                <w:tab w:val="clear" w:pos="8306"/>
                <w:tab w:val="left" w:pos="709"/>
              </w:tabs>
              <w:overflowPunct/>
              <w:spacing w:after="0" w:line="240" w:lineRule="auto"/>
              <w:ind w:right="3"/>
              <w:textAlignment w:val="auto"/>
              <w:rPr>
                <w:rFonts w:ascii="Arial" w:hAnsi="Arial" w:cs="Arial"/>
                <w:b/>
                <w:i/>
                <w:szCs w:val="22"/>
                <w:highlight w:val="yellow"/>
              </w:rPr>
            </w:pPr>
            <w:r w:rsidRPr="00961A47">
              <w:rPr>
                <w:rFonts w:ascii="Arial" w:hAnsi="Arial" w:cs="Arial"/>
                <w:szCs w:val="22"/>
              </w:rPr>
              <w:t>Not applicable</w:t>
            </w:r>
          </w:p>
          <w:p w14:paraId="53000F30" w14:textId="77777777" w:rsidR="00EC1C6E" w:rsidRPr="00961A47" w:rsidRDefault="00EC1C6E" w:rsidP="00EC1C6E">
            <w:pPr>
              <w:pStyle w:val="Header"/>
              <w:tabs>
                <w:tab w:val="clear" w:pos="4153"/>
                <w:tab w:val="clear" w:pos="8306"/>
                <w:tab w:val="left" w:pos="709"/>
              </w:tabs>
              <w:overflowPunct/>
              <w:spacing w:after="0" w:line="240" w:lineRule="auto"/>
              <w:ind w:right="3"/>
              <w:textAlignment w:val="auto"/>
              <w:rPr>
                <w:rFonts w:ascii="Arial" w:hAnsi="Arial" w:cs="Arial"/>
                <w:i/>
                <w:szCs w:val="22"/>
              </w:rPr>
            </w:pPr>
          </w:p>
          <w:p w14:paraId="7C29114F" w14:textId="77777777" w:rsidR="000738CA" w:rsidRPr="00961A47" w:rsidRDefault="000738CA" w:rsidP="00DD21DD">
            <w:pPr>
              <w:pStyle w:val="Header"/>
              <w:tabs>
                <w:tab w:val="clear" w:pos="4153"/>
                <w:tab w:val="clear" w:pos="8306"/>
                <w:tab w:val="left" w:pos="709"/>
              </w:tabs>
              <w:overflowPunct/>
              <w:spacing w:after="0" w:line="240" w:lineRule="auto"/>
              <w:ind w:right="3"/>
              <w:textAlignment w:val="auto"/>
              <w:rPr>
                <w:rFonts w:ascii="Arial" w:hAnsi="Arial" w:cs="Arial"/>
                <w:b/>
                <w:i/>
                <w:szCs w:val="22"/>
                <w:highlight w:val="yellow"/>
              </w:rPr>
            </w:pPr>
          </w:p>
        </w:tc>
      </w:tr>
      <w:tr w:rsidR="000738CA" w:rsidRPr="00961A47" w14:paraId="2D52ECF5" w14:textId="77777777" w:rsidTr="00E83EEE">
        <w:trPr>
          <w:trHeight w:val="383"/>
        </w:trPr>
        <w:tc>
          <w:tcPr>
            <w:tcW w:w="1566" w:type="pct"/>
            <w:shd w:val="clear" w:color="auto" w:fill="auto"/>
          </w:tcPr>
          <w:p w14:paraId="28A83129" w14:textId="78F949DD" w:rsidR="000738CA" w:rsidRPr="00961A47" w:rsidRDefault="000738CA" w:rsidP="00AA7F85">
            <w:pPr>
              <w:numPr>
                <w:ilvl w:val="0"/>
                <w:numId w:val="18"/>
              </w:numPr>
              <w:tabs>
                <w:tab w:val="left" w:pos="709"/>
              </w:tabs>
              <w:spacing w:after="0" w:line="240" w:lineRule="auto"/>
              <w:rPr>
                <w:rFonts w:ascii="Arial" w:hAnsi="Arial" w:cs="Arial"/>
                <w:b/>
                <w:szCs w:val="22"/>
              </w:rPr>
            </w:pPr>
            <w:bookmarkStart w:id="30" w:name="_Ref99635469"/>
            <w:r w:rsidRPr="00961A47">
              <w:rPr>
                <w:rFonts w:ascii="Arial" w:hAnsi="Arial" w:cs="Arial"/>
                <w:b/>
                <w:szCs w:val="22"/>
              </w:rPr>
              <w:t>Charges</w:t>
            </w:r>
            <w:bookmarkEnd w:id="30"/>
          </w:p>
        </w:tc>
        <w:tc>
          <w:tcPr>
            <w:tcW w:w="3434" w:type="pct"/>
            <w:gridSpan w:val="2"/>
            <w:shd w:val="clear" w:color="auto" w:fill="auto"/>
          </w:tcPr>
          <w:p w14:paraId="73A2D16C" w14:textId="449D0204" w:rsidR="00DD21DD" w:rsidRPr="007F63DE" w:rsidRDefault="000738CA" w:rsidP="000738CA">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31" w:name="_Ref377110658"/>
            <w:r w:rsidRPr="007F63DE">
              <w:rPr>
                <w:rFonts w:ascii="Arial" w:hAnsi="Arial" w:cs="Arial"/>
                <w:szCs w:val="22"/>
              </w:rPr>
              <w:t xml:space="preserve">The Charges for the </w:t>
            </w:r>
            <w:bookmarkStart w:id="32" w:name="_DV_C154"/>
            <w:r w:rsidRPr="007F63DE">
              <w:rPr>
                <w:rFonts w:ascii="Arial" w:hAnsi="Arial" w:cs="Arial"/>
                <w:szCs w:val="22"/>
              </w:rPr>
              <w:t xml:space="preserve">Deliverables </w:t>
            </w:r>
            <w:bookmarkEnd w:id="32"/>
            <w:r w:rsidRPr="007F63DE">
              <w:rPr>
                <w:rFonts w:ascii="Arial" w:hAnsi="Arial" w:cs="Arial"/>
                <w:szCs w:val="22"/>
              </w:rPr>
              <w:t>shall be as set out</w:t>
            </w:r>
            <w:bookmarkEnd w:id="31"/>
            <w:r w:rsidR="00DD21DD" w:rsidRPr="007F63DE">
              <w:rPr>
                <w:rFonts w:ascii="Arial" w:hAnsi="Arial" w:cs="Arial"/>
                <w:szCs w:val="22"/>
              </w:rPr>
              <w:t xml:space="preserve">: </w:t>
            </w:r>
          </w:p>
          <w:p w14:paraId="34C4F3D1" w14:textId="77777777" w:rsidR="00DD21DD" w:rsidRPr="007F63DE" w:rsidRDefault="00DD21DD" w:rsidP="000738CA">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2AE3E369" w14:textId="02698948" w:rsidR="00DD21DD" w:rsidRPr="00C50B16" w:rsidRDefault="00DD21DD" w:rsidP="00C50B16">
            <w:pPr>
              <w:pStyle w:val="MarginText"/>
              <w:overflowPunct w:val="0"/>
              <w:autoSpaceDE w:val="0"/>
              <w:autoSpaceDN w:val="0"/>
              <w:spacing w:before="120" w:after="120" w:line="276" w:lineRule="auto"/>
              <w:textAlignment w:val="baseline"/>
              <w:rPr>
                <w:rFonts w:ascii="Arial" w:hAnsi="Arial" w:cs="Arial"/>
                <w:szCs w:val="22"/>
              </w:rPr>
            </w:pPr>
            <w:r w:rsidRPr="007F63DE">
              <w:rPr>
                <w:rFonts w:ascii="Arial" w:hAnsi="Arial" w:cs="Arial"/>
                <w:szCs w:val="22"/>
              </w:rPr>
              <w:t xml:space="preserve">£200,970 (ex VAT) per year. – </w:t>
            </w:r>
            <w:r w:rsidR="00E347CE">
              <w:rPr>
                <w:rFonts w:ascii="Arial" w:hAnsi="Arial" w:cs="Arial"/>
                <w:szCs w:val="22"/>
              </w:rPr>
              <w:t>REDACTED</w:t>
            </w:r>
          </w:p>
          <w:p w14:paraId="60AA0853" w14:textId="6FF07C47" w:rsidR="00DD21DD" w:rsidRDefault="00DD21DD" w:rsidP="00DD21DD">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684D1BE6" w14:textId="33D2D933" w:rsidR="00A732CB" w:rsidRPr="007F63DE" w:rsidRDefault="00A732CB" w:rsidP="00DD21DD">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REDACTED</w:t>
            </w:r>
          </w:p>
          <w:p w14:paraId="35A15FC8" w14:textId="77777777" w:rsidR="00DD21DD" w:rsidRDefault="00DD21DD" w:rsidP="000738CA">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5772BBD9" w14:textId="48490DC0" w:rsidR="000738CA" w:rsidRPr="00961A47" w:rsidRDefault="000738CA" w:rsidP="000738CA">
            <w:pPr>
              <w:pStyle w:val="Header"/>
              <w:tabs>
                <w:tab w:val="clear" w:pos="4153"/>
                <w:tab w:val="clear" w:pos="8306"/>
                <w:tab w:val="left" w:pos="709"/>
              </w:tabs>
              <w:overflowPunct/>
              <w:spacing w:after="0" w:line="240" w:lineRule="auto"/>
              <w:ind w:right="3"/>
              <w:textAlignment w:val="auto"/>
              <w:rPr>
                <w:rFonts w:ascii="Arial" w:hAnsi="Arial" w:cs="Arial"/>
                <w:szCs w:val="22"/>
              </w:rPr>
            </w:pPr>
            <w:r w:rsidRPr="00961A47">
              <w:rPr>
                <w:rFonts w:ascii="Arial" w:hAnsi="Arial" w:cs="Arial"/>
                <w:szCs w:val="22"/>
              </w:rPr>
              <w:t xml:space="preserve"> </w:t>
            </w:r>
          </w:p>
          <w:p w14:paraId="3B57AB49" w14:textId="77777777" w:rsidR="000738CA" w:rsidRPr="00961A47" w:rsidRDefault="000738CA" w:rsidP="000738CA">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0738CA" w:rsidRPr="00961A47" w14:paraId="1B26F709" w14:textId="77777777" w:rsidTr="00E83EEE">
        <w:trPr>
          <w:trHeight w:val="383"/>
        </w:trPr>
        <w:tc>
          <w:tcPr>
            <w:tcW w:w="1566" w:type="pct"/>
            <w:shd w:val="clear" w:color="auto" w:fill="auto"/>
          </w:tcPr>
          <w:p w14:paraId="615939E2" w14:textId="495028BB" w:rsidR="000738CA" w:rsidRPr="00961A47" w:rsidRDefault="000738CA" w:rsidP="00AA7F85">
            <w:pPr>
              <w:numPr>
                <w:ilvl w:val="0"/>
                <w:numId w:val="18"/>
              </w:numPr>
              <w:tabs>
                <w:tab w:val="left" w:pos="709"/>
              </w:tabs>
              <w:spacing w:after="0" w:line="240" w:lineRule="auto"/>
              <w:rPr>
                <w:rFonts w:ascii="Arial" w:hAnsi="Arial" w:cs="Arial"/>
                <w:b/>
                <w:szCs w:val="22"/>
              </w:rPr>
            </w:pPr>
            <w:bookmarkStart w:id="33" w:name="_Ref99635482"/>
            <w:r w:rsidRPr="00900FAE">
              <w:rPr>
                <w:rFonts w:ascii="Arial" w:hAnsi="Arial"/>
                <w:b/>
              </w:rPr>
              <w:t>Payment</w:t>
            </w:r>
            <w:bookmarkEnd w:id="33"/>
          </w:p>
        </w:tc>
        <w:tc>
          <w:tcPr>
            <w:tcW w:w="3434" w:type="pct"/>
            <w:gridSpan w:val="2"/>
            <w:shd w:val="clear" w:color="auto" w:fill="auto"/>
          </w:tcPr>
          <w:p w14:paraId="66152CBD" w14:textId="227DCD8B" w:rsidR="0055504A" w:rsidRDefault="0055504A" w:rsidP="0055504A">
            <w:pPr>
              <w:pStyle w:val="BodyText3"/>
              <w:tabs>
                <w:tab w:val="left" w:pos="709"/>
              </w:tabs>
              <w:spacing w:after="0" w:line="240" w:lineRule="auto"/>
              <w:rPr>
                <w:rFonts w:ascii="Arial" w:hAnsi="Arial" w:cs="Arial"/>
                <w:sz w:val="22"/>
                <w:szCs w:val="22"/>
              </w:rPr>
            </w:pPr>
            <w:bookmarkStart w:id="34" w:name="_DV_M104"/>
            <w:bookmarkEnd w:id="34"/>
            <w:r w:rsidRPr="0055504A">
              <w:rPr>
                <w:rFonts w:ascii="Arial" w:hAnsi="Arial" w:cs="Arial"/>
                <w:sz w:val="22"/>
                <w:szCs w:val="22"/>
              </w:rPr>
              <w:t xml:space="preserve">The </w:t>
            </w:r>
            <w:r>
              <w:rPr>
                <w:rFonts w:ascii="Arial" w:hAnsi="Arial" w:cs="Arial"/>
                <w:sz w:val="22"/>
                <w:szCs w:val="22"/>
              </w:rPr>
              <w:t>Buyer</w:t>
            </w:r>
            <w:r w:rsidRPr="0055504A">
              <w:rPr>
                <w:rFonts w:ascii="Arial" w:hAnsi="Arial" w:cs="Arial"/>
                <w:sz w:val="22"/>
                <w:szCs w:val="22"/>
              </w:rPr>
              <w:t xml:space="preserve"> requires all ordering and payment procedures to be conducted via the current CPS purchase to pay system. The </w:t>
            </w:r>
            <w:r>
              <w:rPr>
                <w:rFonts w:ascii="Arial" w:hAnsi="Arial" w:cs="Arial"/>
                <w:sz w:val="22"/>
                <w:szCs w:val="22"/>
              </w:rPr>
              <w:t>Buyer</w:t>
            </w:r>
            <w:r w:rsidRPr="0055504A">
              <w:rPr>
                <w:rFonts w:ascii="Arial" w:hAnsi="Arial" w:cs="Arial"/>
                <w:sz w:val="22"/>
                <w:szCs w:val="22"/>
              </w:rPr>
              <w:t xml:space="preserve"> will provide guidance for the registration and use of the current CPS system. The </w:t>
            </w:r>
            <w:r>
              <w:rPr>
                <w:rFonts w:ascii="Arial" w:hAnsi="Arial" w:cs="Arial"/>
                <w:sz w:val="22"/>
                <w:szCs w:val="22"/>
              </w:rPr>
              <w:t>Buyer</w:t>
            </w:r>
            <w:r w:rsidRPr="0055504A">
              <w:rPr>
                <w:rFonts w:ascii="Arial" w:hAnsi="Arial" w:cs="Arial"/>
                <w:sz w:val="22"/>
                <w:szCs w:val="22"/>
              </w:rPr>
              <w:t xml:space="preserve"> will sponsor the Supplier to use this system and no costs will be incurred by the Supplier.</w:t>
            </w:r>
          </w:p>
          <w:p w14:paraId="6FC69263" w14:textId="1241634C" w:rsidR="0055504A" w:rsidRDefault="0055504A" w:rsidP="0055504A">
            <w:pPr>
              <w:pStyle w:val="BodyText3"/>
              <w:tabs>
                <w:tab w:val="left" w:pos="709"/>
              </w:tabs>
              <w:spacing w:after="0" w:line="240" w:lineRule="auto"/>
              <w:rPr>
                <w:rFonts w:ascii="Arial" w:hAnsi="Arial" w:cs="Arial"/>
                <w:sz w:val="22"/>
                <w:szCs w:val="22"/>
              </w:rPr>
            </w:pPr>
          </w:p>
          <w:p w14:paraId="00D200EA" w14:textId="7EABDBDE" w:rsidR="0055504A" w:rsidRDefault="0055504A" w:rsidP="0055504A">
            <w:pPr>
              <w:pStyle w:val="BodyText3"/>
              <w:tabs>
                <w:tab w:val="left" w:pos="709"/>
              </w:tabs>
              <w:spacing w:after="0" w:line="240" w:lineRule="auto"/>
              <w:rPr>
                <w:rFonts w:ascii="Arial" w:hAnsi="Arial" w:cs="Arial"/>
                <w:sz w:val="22"/>
                <w:szCs w:val="22"/>
              </w:rPr>
            </w:pPr>
            <w:r w:rsidRPr="0055504A">
              <w:rPr>
                <w:rFonts w:ascii="Arial" w:hAnsi="Arial" w:cs="Arial"/>
                <w:sz w:val="22"/>
                <w:szCs w:val="22"/>
              </w:rPr>
              <w:t>Following the award of the contract a Purchase Order Number will be issued via the CPS system to the Supplier</w:t>
            </w:r>
            <w:r>
              <w:rPr>
                <w:rFonts w:ascii="Arial" w:hAnsi="Arial" w:cs="Arial"/>
                <w:sz w:val="22"/>
                <w:szCs w:val="22"/>
              </w:rPr>
              <w:t xml:space="preserve">.  </w:t>
            </w:r>
            <w:r w:rsidRPr="0055504A">
              <w:rPr>
                <w:rFonts w:ascii="Arial" w:hAnsi="Arial" w:cs="Arial"/>
                <w:sz w:val="22"/>
                <w:szCs w:val="22"/>
              </w:rPr>
              <w:t xml:space="preserve">This will be received by the Supplier as an attachment to an email and also directly into the Supplier portal. </w:t>
            </w:r>
            <w:r>
              <w:rPr>
                <w:rFonts w:ascii="Arial" w:hAnsi="Arial" w:cs="Arial"/>
                <w:sz w:val="22"/>
                <w:szCs w:val="22"/>
              </w:rPr>
              <w:t>The Supplier shall s</w:t>
            </w:r>
            <w:r w:rsidRPr="0055504A">
              <w:rPr>
                <w:rFonts w:ascii="Arial" w:hAnsi="Arial" w:cs="Arial"/>
                <w:sz w:val="22"/>
                <w:szCs w:val="22"/>
              </w:rPr>
              <w:t>ubmit requests for payment via the CPS system as an e-invoice.</w:t>
            </w:r>
          </w:p>
          <w:p w14:paraId="1F080E86" w14:textId="77777777" w:rsidR="0055504A" w:rsidRDefault="0055504A" w:rsidP="001C1F40">
            <w:pPr>
              <w:pStyle w:val="BodyText3"/>
              <w:tabs>
                <w:tab w:val="left" w:pos="709"/>
              </w:tabs>
              <w:spacing w:after="0" w:line="240" w:lineRule="auto"/>
              <w:rPr>
                <w:rFonts w:ascii="Arial" w:hAnsi="Arial" w:cs="Arial"/>
                <w:sz w:val="22"/>
                <w:szCs w:val="22"/>
              </w:rPr>
            </w:pPr>
          </w:p>
          <w:p w14:paraId="2F15547A" w14:textId="5FD59027" w:rsidR="001C1F40" w:rsidRPr="00961A47" w:rsidRDefault="001C1F40" w:rsidP="001C1F40">
            <w:pPr>
              <w:pStyle w:val="BodyText3"/>
              <w:tabs>
                <w:tab w:val="left" w:pos="709"/>
              </w:tabs>
              <w:spacing w:after="0" w:line="240" w:lineRule="auto"/>
              <w:rPr>
                <w:rFonts w:ascii="Arial" w:hAnsi="Arial" w:cs="Arial"/>
                <w:sz w:val="22"/>
                <w:szCs w:val="22"/>
              </w:rPr>
            </w:pPr>
            <w:r w:rsidRPr="00961A47">
              <w:rPr>
                <w:rFonts w:ascii="Arial" w:hAnsi="Arial" w:cs="Arial"/>
                <w:sz w:val="22"/>
                <w:szCs w:val="22"/>
              </w:rPr>
              <w:t>Payment of undisputed invoices will be made within 30 days of receipt of invoice, which must be submitted promptly by the Supplier.</w:t>
            </w:r>
          </w:p>
          <w:p w14:paraId="1438A7E4" w14:textId="77777777" w:rsidR="004D6068" w:rsidRPr="00961A47" w:rsidRDefault="004D6068" w:rsidP="001C1F40">
            <w:pPr>
              <w:pStyle w:val="BodyText3"/>
              <w:tabs>
                <w:tab w:val="left" w:pos="709"/>
              </w:tabs>
              <w:spacing w:after="0" w:line="240" w:lineRule="auto"/>
              <w:rPr>
                <w:rFonts w:ascii="Arial" w:hAnsi="Arial" w:cs="Arial"/>
                <w:sz w:val="22"/>
                <w:szCs w:val="22"/>
              </w:rPr>
            </w:pPr>
          </w:p>
          <w:p w14:paraId="24B12243" w14:textId="5F151539" w:rsidR="000738CA" w:rsidRPr="00961A47" w:rsidRDefault="000738CA" w:rsidP="000738CA">
            <w:pPr>
              <w:pStyle w:val="BodyText3"/>
              <w:tabs>
                <w:tab w:val="left" w:pos="709"/>
              </w:tabs>
              <w:spacing w:after="0" w:line="240" w:lineRule="auto"/>
              <w:rPr>
                <w:rFonts w:ascii="Arial" w:hAnsi="Arial" w:cs="Arial"/>
                <w:sz w:val="22"/>
                <w:szCs w:val="22"/>
              </w:rPr>
            </w:pPr>
            <w:bookmarkStart w:id="35" w:name="_DV_M107"/>
            <w:bookmarkEnd w:id="35"/>
          </w:p>
          <w:p w14:paraId="3A7C3D95" w14:textId="221EC8C3" w:rsidR="000738CA" w:rsidRPr="00961A47" w:rsidRDefault="000738CA" w:rsidP="000738CA">
            <w:pPr>
              <w:pStyle w:val="Header"/>
              <w:tabs>
                <w:tab w:val="left" w:pos="709"/>
              </w:tabs>
              <w:spacing w:after="0" w:line="240" w:lineRule="auto"/>
              <w:rPr>
                <w:rFonts w:ascii="Arial" w:hAnsi="Arial" w:cs="Arial"/>
                <w:szCs w:val="22"/>
              </w:rPr>
            </w:pPr>
            <w:bookmarkStart w:id="36" w:name="_DV_M110"/>
            <w:bookmarkEnd w:id="36"/>
            <w:r w:rsidRPr="00961A47">
              <w:rPr>
                <w:rFonts w:ascii="Arial" w:hAnsi="Arial" w:cs="Arial"/>
                <w:szCs w:val="22"/>
              </w:rPr>
              <w:t xml:space="preserve">Non-compliant invoices </w:t>
            </w:r>
            <w:r w:rsidR="004D6068" w:rsidRPr="00961A47">
              <w:rPr>
                <w:rFonts w:ascii="Arial" w:hAnsi="Arial" w:cs="Arial"/>
                <w:szCs w:val="22"/>
              </w:rPr>
              <w:t xml:space="preserve">may </w:t>
            </w:r>
            <w:r w:rsidRPr="00961A47">
              <w:rPr>
                <w:rFonts w:ascii="Arial" w:hAnsi="Arial" w:cs="Arial"/>
                <w:szCs w:val="22"/>
              </w:rPr>
              <w:t>be sent back to you, which may lead to a delay in payment.</w:t>
            </w:r>
          </w:p>
          <w:p w14:paraId="4B533D6B" w14:textId="4EA2E150" w:rsidR="000738CA" w:rsidRPr="00961A47" w:rsidRDefault="000738CA" w:rsidP="000738CA">
            <w:pPr>
              <w:pStyle w:val="Header"/>
              <w:tabs>
                <w:tab w:val="left" w:pos="709"/>
              </w:tabs>
              <w:spacing w:after="0" w:line="240" w:lineRule="auto"/>
              <w:rPr>
                <w:rFonts w:ascii="Arial" w:hAnsi="Arial" w:cs="Arial"/>
                <w:szCs w:val="22"/>
              </w:rPr>
            </w:pPr>
          </w:p>
          <w:p w14:paraId="59AAA37C" w14:textId="101070B5" w:rsidR="000738CA" w:rsidRPr="00961A47" w:rsidRDefault="000738CA" w:rsidP="000738CA">
            <w:pPr>
              <w:pStyle w:val="Header"/>
              <w:tabs>
                <w:tab w:val="left" w:pos="709"/>
              </w:tabs>
              <w:spacing w:after="0" w:line="240" w:lineRule="auto"/>
              <w:rPr>
                <w:rFonts w:ascii="Arial" w:hAnsi="Arial" w:cs="Arial"/>
                <w:b/>
                <w:i/>
                <w:iCs/>
                <w:szCs w:val="22"/>
                <w:highlight w:val="yellow"/>
              </w:rPr>
            </w:pPr>
            <w:r w:rsidRPr="00961A47">
              <w:rPr>
                <w:rFonts w:ascii="Arial" w:hAnsi="Arial" w:cs="Arial"/>
                <w:szCs w:val="22"/>
              </w:rPr>
              <w:t>Payments will be made to</w:t>
            </w:r>
            <w:r w:rsidR="002B63E8">
              <w:rPr>
                <w:rFonts w:ascii="Arial" w:hAnsi="Arial" w:cs="Arial"/>
                <w:szCs w:val="22"/>
              </w:rPr>
              <w:t xml:space="preserve"> the</w:t>
            </w:r>
            <w:r w:rsidR="002B63E8" w:rsidRPr="002B63E8">
              <w:rPr>
                <w:rFonts w:ascii="Arial" w:hAnsi="Arial" w:cs="Arial"/>
                <w:szCs w:val="22"/>
              </w:rPr>
              <w:t xml:space="preserve"> bank account nominated in writing by the Supplie</w:t>
            </w:r>
            <w:r w:rsidR="002B63E8">
              <w:rPr>
                <w:rFonts w:ascii="Arial" w:hAnsi="Arial" w:cs="Arial"/>
                <w:szCs w:val="22"/>
              </w:rPr>
              <w:t>r.</w:t>
            </w:r>
          </w:p>
          <w:p w14:paraId="21834181" w14:textId="77777777" w:rsidR="000738CA" w:rsidRPr="00961A47" w:rsidRDefault="000738CA" w:rsidP="000738CA">
            <w:pPr>
              <w:pStyle w:val="Header"/>
              <w:tabs>
                <w:tab w:val="left" w:pos="709"/>
              </w:tabs>
              <w:spacing w:after="0" w:line="240" w:lineRule="auto"/>
              <w:rPr>
                <w:rFonts w:ascii="Arial" w:hAnsi="Arial" w:cs="Arial"/>
                <w:szCs w:val="22"/>
              </w:rPr>
            </w:pPr>
          </w:p>
          <w:p w14:paraId="5661D455" w14:textId="0D5FF323" w:rsidR="000738CA" w:rsidRPr="00961A47" w:rsidRDefault="000738CA" w:rsidP="00B469FD">
            <w:pPr>
              <w:pStyle w:val="Header"/>
              <w:tabs>
                <w:tab w:val="left" w:pos="709"/>
              </w:tabs>
              <w:spacing w:after="0" w:line="240" w:lineRule="auto"/>
              <w:rPr>
                <w:rFonts w:ascii="Arial" w:hAnsi="Arial" w:cs="Arial"/>
                <w:szCs w:val="22"/>
              </w:rPr>
            </w:pPr>
            <w:r w:rsidRPr="00961A47">
              <w:rPr>
                <w:rFonts w:ascii="Arial" w:hAnsi="Arial" w:cs="Arial"/>
                <w:szCs w:val="22"/>
              </w:rPr>
              <w:t xml:space="preserve">If you have a query regarding an outstanding </w:t>
            </w:r>
            <w:r w:rsidR="00560B26" w:rsidRPr="00961A47">
              <w:rPr>
                <w:rFonts w:ascii="Arial" w:hAnsi="Arial" w:cs="Arial"/>
                <w:szCs w:val="22"/>
              </w:rPr>
              <w:t>payment,</w:t>
            </w:r>
            <w:r w:rsidRPr="00961A47">
              <w:rPr>
                <w:rFonts w:ascii="Arial" w:hAnsi="Arial" w:cs="Arial"/>
                <w:szCs w:val="22"/>
              </w:rPr>
              <w:t xml:space="preserve"> please contact our</w:t>
            </w:r>
            <w:r w:rsidR="00560B26">
              <w:rPr>
                <w:rFonts w:ascii="Arial" w:hAnsi="Arial" w:cs="Arial"/>
                <w:szCs w:val="22"/>
              </w:rPr>
              <w:t xml:space="preserve"> Payments </w:t>
            </w:r>
            <w:r w:rsidR="009D5DE9" w:rsidRPr="00961A47">
              <w:rPr>
                <w:rFonts w:ascii="Arial" w:hAnsi="Arial" w:cs="Arial"/>
                <w:szCs w:val="22"/>
              </w:rPr>
              <w:t xml:space="preserve">team </w:t>
            </w:r>
            <w:r w:rsidRPr="00961A47">
              <w:rPr>
                <w:rFonts w:ascii="Arial" w:hAnsi="Arial" w:cs="Arial"/>
                <w:szCs w:val="22"/>
              </w:rPr>
              <w:t>either by email</w:t>
            </w:r>
            <w:r w:rsidR="00560B26">
              <w:rPr>
                <w:rFonts w:ascii="Arial" w:hAnsi="Arial" w:cs="Arial"/>
                <w:szCs w:val="22"/>
              </w:rPr>
              <w:t xml:space="preserve"> </w:t>
            </w:r>
            <w:hyperlink r:id="rId12" w:history="1">
              <w:r w:rsidR="00560B26" w:rsidRPr="00E02542">
                <w:rPr>
                  <w:rStyle w:val="Hyperlink"/>
                  <w:rFonts w:ascii="Arial" w:hAnsi="Arial" w:cs="Arial"/>
                  <w:szCs w:val="22"/>
                </w:rPr>
                <w:t>Invoices@cps.gov.uk</w:t>
              </w:r>
            </w:hyperlink>
            <w:r w:rsidR="00560B26">
              <w:rPr>
                <w:rFonts w:ascii="Arial" w:hAnsi="Arial" w:cs="Arial"/>
                <w:szCs w:val="22"/>
              </w:rPr>
              <w:t xml:space="preserve"> </w:t>
            </w:r>
            <w:r w:rsidRPr="00961A47">
              <w:rPr>
                <w:rFonts w:ascii="Arial" w:hAnsi="Arial" w:cs="Arial"/>
                <w:szCs w:val="22"/>
              </w:rPr>
              <w:t>or by telephone</w:t>
            </w:r>
            <w:r w:rsidR="00560B26">
              <w:rPr>
                <w:rFonts w:ascii="Arial" w:hAnsi="Arial" w:cs="Arial"/>
                <w:szCs w:val="22"/>
              </w:rPr>
              <w:t xml:space="preserve"> </w:t>
            </w:r>
            <w:r w:rsidR="00560B26" w:rsidRPr="00560B26">
              <w:rPr>
                <w:rFonts w:ascii="Arial" w:hAnsi="Arial" w:cs="Arial"/>
                <w:szCs w:val="22"/>
              </w:rPr>
              <w:t>01924 205261</w:t>
            </w:r>
            <w:r w:rsidR="00B469FD" w:rsidRPr="00961A47">
              <w:rPr>
                <w:rFonts w:ascii="Arial" w:hAnsi="Arial" w:cs="Arial"/>
                <w:szCs w:val="22"/>
              </w:rPr>
              <w:t xml:space="preserve"> </w:t>
            </w:r>
            <w:r w:rsidRPr="00961A47">
              <w:rPr>
                <w:rFonts w:ascii="Arial" w:hAnsi="Arial" w:cs="Arial"/>
                <w:szCs w:val="22"/>
              </w:rPr>
              <w:t>between 09:00-17:00 Monday to Friday.</w:t>
            </w:r>
          </w:p>
          <w:p w14:paraId="4DE667BF" w14:textId="55AFDA98" w:rsidR="00B469FD" w:rsidRPr="00961A47" w:rsidRDefault="00B469FD" w:rsidP="00B469FD">
            <w:pPr>
              <w:pStyle w:val="Header"/>
              <w:tabs>
                <w:tab w:val="left" w:pos="709"/>
              </w:tabs>
              <w:spacing w:after="0" w:line="240" w:lineRule="auto"/>
              <w:rPr>
                <w:rFonts w:ascii="Arial" w:hAnsi="Arial" w:cs="Arial"/>
                <w:szCs w:val="22"/>
              </w:rPr>
            </w:pPr>
          </w:p>
        </w:tc>
      </w:tr>
      <w:tr w:rsidR="000738CA" w:rsidRPr="00961A47" w14:paraId="7E23036F" w14:textId="77777777" w:rsidTr="00E83EEE">
        <w:trPr>
          <w:trHeight w:val="383"/>
        </w:trPr>
        <w:tc>
          <w:tcPr>
            <w:tcW w:w="1566" w:type="pct"/>
            <w:shd w:val="clear" w:color="auto" w:fill="auto"/>
          </w:tcPr>
          <w:p w14:paraId="1601FCC4" w14:textId="461ADED8" w:rsidR="000738CA" w:rsidRPr="00961A47" w:rsidRDefault="000738CA" w:rsidP="00AA7F85">
            <w:pPr>
              <w:numPr>
                <w:ilvl w:val="0"/>
                <w:numId w:val="18"/>
              </w:numPr>
              <w:tabs>
                <w:tab w:val="left" w:pos="709"/>
              </w:tabs>
              <w:spacing w:after="0" w:line="240" w:lineRule="auto"/>
              <w:rPr>
                <w:rFonts w:ascii="Arial" w:hAnsi="Arial" w:cs="Arial"/>
                <w:b/>
                <w:szCs w:val="22"/>
              </w:rPr>
            </w:pPr>
            <w:bookmarkStart w:id="37" w:name="_Ref99635728"/>
            <w:r w:rsidRPr="00961A47">
              <w:rPr>
                <w:rFonts w:ascii="Arial" w:hAnsi="Arial" w:cs="Arial"/>
                <w:b/>
                <w:szCs w:val="22"/>
              </w:rPr>
              <w:t>Data Protection Liability Cap</w:t>
            </w:r>
            <w:bookmarkEnd w:id="37"/>
          </w:p>
        </w:tc>
        <w:tc>
          <w:tcPr>
            <w:tcW w:w="3434" w:type="pct"/>
            <w:gridSpan w:val="2"/>
            <w:shd w:val="clear" w:color="auto" w:fill="auto"/>
          </w:tcPr>
          <w:p w14:paraId="654AB588" w14:textId="70AE4D20" w:rsidR="000738CA" w:rsidRPr="00961A47" w:rsidRDefault="000738CA" w:rsidP="00E83EEE">
            <w:pPr>
              <w:pStyle w:val="BodyText3"/>
              <w:tabs>
                <w:tab w:val="left" w:pos="709"/>
              </w:tabs>
              <w:spacing w:after="0" w:line="240" w:lineRule="auto"/>
              <w:rPr>
                <w:rFonts w:ascii="Arial" w:hAnsi="Arial" w:cs="Arial"/>
                <w:b/>
                <w:bCs/>
                <w:i/>
                <w:iCs/>
                <w:szCs w:val="22"/>
                <w:highlight w:val="yellow"/>
              </w:rPr>
            </w:pPr>
            <w:r w:rsidRPr="00961A47">
              <w:rPr>
                <w:rFonts w:ascii="Arial" w:hAnsi="Arial" w:cs="Arial"/>
                <w:sz w:val="22"/>
                <w:szCs w:val="22"/>
              </w:rPr>
              <w:t xml:space="preserve">In accordance with clause </w:t>
            </w:r>
            <w:r w:rsidRPr="00961A47">
              <w:rPr>
                <w:rFonts w:ascii="Arial" w:hAnsi="Arial" w:cs="Arial"/>
                <w:sz w:val="22"/>
                <w:szCs w:val="22"/>
              </w:rPr>
              <w:fldChar w:fldCharType="begin"/>
            </w:r>
            <w:r w:rsidRPr="00961A47">
              <w:rPr>
                <w:rFonts w:ascii="Arial" w:hAnsi="Arial" w:cs="Arial"/>
                <w:sz w:val="22"/>
                <w:szCs w:val="22"/>
              </w:rPr>
              <w:instrText xml:space="preserve"> REF _Ref99458728 \r \h  \* MERGEFORMAT </w:instrText>
            </w:r>
            <w:r w:rsidRPr="00961A47">
              <w:rPr>
                <w:rFonts w:ascii="Arial" w:hAnsi="Arial" w:cs="Arial"/>
                <w:sz w:val="22"/>
                <w:szCs w:val="22"/>
              </w:rPr>
            </w:r>
            <w:r w:rsidRPr="00961A47">
              <w:rPr>
                <w:rFonts w:ascii="Arial" w:hAnsi="Arial" w:cs="Arial"/>
                <w:sz w:val="22"/>
                <w:szCs w:val="22"/>
              </w:rPr>
              <w:fldChar w:fldCharType="separate"/>
            </w:r>
            <w:r w:rsidR="004D1652">
              <w:rPr>
                <w:rFonts w:ascii="Arial" w:hAnsi="Arial" w:cs="Arial"/>
                <w:sz w:val="22"/>
                <w:szCs w:val="22"/>
              </w:rPr>
              <w:t>12.5</w:t>
            </w:r>
            <w:r w:rsidRPr="00961A47">
              <w:rPr>
                <w:rFonts w:ascii="Arial" w:hAnsi="Arial" w:cs="Arial"/>
                <w:sz w:val="22"/>
                <w:szCs w:val="22"/>
              </w:rPr>
              <w:fldChar w:fldCharType="end"/>
            </w:r>
            <w:r w:rsidR="009D5DE9" w:rsidRPr="00961A47">
              <w:rPr>
                <w:rFonts w:ascii="Arial" w:hAnsi="Arial" w:cs="Arial"/>
                <w:sz w:val="22"/>
                <w:szCs w:val="22"/>
              </w:rPr>
              <w:t xml:space="preserve"> of the Conditions</w:t>
            </w:r>
            <w:r w:rsidRPr="00961A47">
              <w:rPr>
                <w:rFonts w:ascii="Arial" w:hAnsi="Arial" w:cs="Arial"/>
                <w:sz w:val="22"/>
                <w:szCs w:val="22"/>
              </w:rPr>
              <w:t xml:space="preserve">, the Supplier’s total aggregate liability under clause </w:t>
            </w:r>
            <w:r w:rsidR="00384214" w:rsidRPr="00961A47">
              <w:rPr>
                <w:rFonts w:ascii="Arial" w:hAnsi="Arial" w:cs="Arial"/>
                <w:sz w:val="22"/>
                <w:szCs w:val="22"/>
              </w:rPr>
              <w:fldChar w:fldCharType="begin"/>
            </w:r>
            <w:r w:rsidR="00384214" w:rsidRPr="00961A47">
              <w:rPr>
                <w:rFonts w:ascii="Arial" w:hAnsi="Arial" w:cs="Arial"/>
                <w:sz w:val="22"/>
                <w:szCs w:val="22"/>
              </w:rPr>
              <w:instrText xml:space="preserve"> REF _Ref109921948 \r \h </w:instrText>
            </w:r>
            <w:r w:rsidR="007A481F" w:rsidRPr="00961A47">
              <w:rPr>
                <w:rFonts w:ascii="Arial" w:hAnsi="Arial" w:cs="Arial"/>
                <w:sz w:val="22"/>
                <w:szCs w:val="22"/>
              </w:rPr>
              <w:instrText xml:space="preserve"> \* MERGEFORMAT </w:instrText>
            </w:r>
            <w:r w:rsidR="00384214" w:rsidRPr="00961A47">
              <w:rPr>
                <w:rFonts w:ascii="Arial" w:hAnsi="Arial" w:cs="Arial"/>
                <w:sz w:val="22"/>
                <w:szCs w:val="22"/>
              </w:rPr>
            </w:r>
            <w:r w:rsidR="00384214" w:rsidRPr="00961A47">
              <w:rPr>
                <w:rFonts w:ascii="Arial" w:hAnsi="Arial" w:cs="Arial"/>
                <w:sz w:val="22"/>
                <w:szCs w:val="22"/>
              </w:rPr>
              <w:fldChar w:fldCharType="separate"/>
            </w:r>
            <w:r w:rsidR="004D1652">
              <w:rPr>
                <w:rFonts w:ascii="Arial" w:hAnsi="Arial" w:cs="Arial"/>
                <w:sz w:val="22"/>
                <w:szCs w:val="22"/>
              </w:rPr>
              <w:t>14.7(e)</w:t>
            </w:r>
            <w:r w:rsidR="00384214" w:rsidRPr="00961A47">
              <w:rPr>
                <w:rFonts w:ascii="Arial" w:hAnsi="Arial" w:cs="Arial"/>
                <w:sz w:val="22"/>
                <w:szCs w:val="22"/>
              </w:rPr>
              <w:fldChar w:fldCharType="end"/>
            </w:r>
            <w:r w:rsidR="009D5DE9" w:rsidRPr="00961A47">
              <w:rPr>
                <w:rFonts w:ascii="Arial" w:hAnsi="Arial" w:cs="Arial"/>
                <w:sz w:val="22"/>
                <w:szCs w:val="22"/>
              </w:rPr>
              <w:t xml:space="preserve"> of the Conditions</w:t>
            </w:r>
            <w:r w:rsidRPr="00961A47">
              <w:rPr>
                <w:rFonts w:ascii="Arial" w:hAnsi="Arial" w:cs="Arial"/>
                <w:sz w:val="22"/>
                <w:szCs w:val="22"/>
              </w:rPr>
              <w:t xml:space="preserve"> is no more than the Data Protection Liability Cap, bein</w:t>
            </w:r>
            <w:r w:rsidR="00E83EEE">
              <w:rPr>
                <w:rFonts w:ascii="Arial" w:hAnsi="Arial" w:cs="Arial"/>
                <w:sz w:val="22"/>
                <w:szCs w:val="22"/>
              </w:rPr>
              <w:t>g 150% of yearly charges.</w:t>
            </w:r>
          </w:p>
        </w:tc>
      </w:tr>
      <w:tr w:rsidR="00B52AD6" w:rsidRPr="00961A47" w14:paraId="1CB55302" w14:textId="77777777" w:rsidTr="00E83EEE">
        <w:trPr>
          <w:trHeight w:val="383"/>
        </w:trPr>
        <w:tc>
          <w:tcPr>
            <w:tcW w:w="1566" w:type="pct"/>
            <w:shd w:val="clear" w:color="auto" w:fill="auto"/>
          </w:tcPr>
          <w:p w14:paraId="49E76AAA" w14:textId="6CB2B585" w:rsidR="00B52AD6" w:rsidRPr="00961A47" w:rsidRDefault="00B52AD6" w:rsidP="00AA7F85">
            <w:pPr>
              <w:numPr>
                <w:ilvl w:val="0"/>
                <w:numId w:val="18"/>
              </w:numPr>
              <w:tabs>
                <w:tab w:val="left" w:pos="709"/>
              </w:tabs>
              <w:spacing w:after="0" w:line="240" w:lineRule="auto"/>
              <w:rPr>
                <w:rFonts w:ascii="Arial" w:hAnsi="Arial" w:cs="Arial"/>
                <w:b/>
                <w:szCs w:val="22"/>
              </w:rPr>
            </w:pPr>
            <w:bookmarkStart w:id="38" w:name="_Ref111474711"/>
            <w:r w:rsidRPr="00961A47">
              <w:rPr>
                <w:rFonts w:ascii="Arial" w:eastAsia="Arial" w:hAnsi="Arial" w:cs="Arial"/>
                <w:b/>
                <w:color w:val="000000"/>
                <w:szCs w:val="22"/>
              </w:rPr>
              <w:lastRenderedPageBreak/>
              <w:t>Progress Meetings and Progress Reports</w:t>
            </w:r>
            <w:bookmarkEnd w:id="38"/>
          </w:p>
        </w:tc>
        <w:tc>
          <w:tcPr>
            <w:tcW w:w="3434" w:type="pct"/>
            <w:gridSpan w:val="2"/>
            <w:shd w:val="clear" w:color="auto" w:fill="auto"/>
          </w:tcPr>
          <w:p w14:paraId="2DE24F1F" w14:textId="6242309B" w:rsidR="00B52AD6" w:rsidRPr="00961A47" w:rsidRDefault="00B52AD6" w:rsidP="00DD21DD">
            <w:p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color w:val="000000"/>
                <w:szCs w:val="22"/>
              </w:rPr>
            </w:pPr>
            <w:r w:rsidRPr="00961A47">
              <w:rPr>
                <w:rFonts w:ascii="Arial" w:eastAsia="Arial" w:hAnsi="Arial" w:cs="Arial"/>
                <w:color w:val="000000"/>
                <w:szCs w:val="22"/>
              </w:rPr>
              <w:t xml:space="preserve">The Supplier shall attend progress meetings with the Buyer </w:t>
            </w:r>
            <w:r w:rsidR="00DD21DD">
              <w:rPr>
                <w:rFonts w:ascii="Arial" w:eastAsia="Arial" w:hAnsi="Arial" w:cs="Arial"/>
                <w:color w:val="000000"/>
                <w:szCs w:val="22"/>
              </w:rPr>
              <w:t>which the regularity will be determined once the contract is let.</w:t>
            </w:r>
          </w:p>
          <w:p w14:paraId="4DF3CABB" w14:textId="0BDD7510" w:rsidR="00B52AD6" w:rsidRPr="00961A47" w:rsidRDefault="00B52AD6" w:rsidP="00B52AD6">
            <w:p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color w:val="000000"/>
                <w:szCs w:val="22"/>
              </w:rPr>
            </w:pPr>
          </w:p>
        </w:tc>
      </w:tr>
      <w:tr w:rsidR="00B52AD6" w:rsidRPr="00961A47" w14:paraId="3A57F85E" w14:textId="77777777" w:rsidTr="00E83EEE">
        <w:trPr>
          <w:trHeight w:val="383"/>
        </w:trPr>
        <w:tc>
          <w:tcPr>
            <w:tcW w:w="1566" w:type="pct"/>
            <w:shd w:val="clear" w:color="auto" w:fill="auto"/>
          </w:tcPr>
          <w:p w14:paraId="40DFD648" w14:textId="37C836B6" w:rsidR="00B52AD6" w:rsidRPr="00961A47" w:rsidRDefault="00B52AD6" w:rsidP="00AA7F85">
            <w:pPr>
              <w:numPr>
                <w:ilvl w:val="0"/>
                <w:numId w:val="18"/>
              </w:numPr>
              <w:tabs>
                <w:tab w:val="left" w:pos="709"/>
              </w:tabs>
              <w:spacing w:after="0" w:line="240" w:lineRule="auto"/>
              <w:rPr>
                <w:rFonts w:ascii="Arial" w:hAnsi="Arial" w:cs="Arial"/>
                <w:b/>
                <w:szCs w:val="22"/>
              </w:rPr>
            </w:pPr>
            <w:bookmarkStart w:id="39" w:name="_Ref99635428"/>
            <w:r w:rsidRPr="00961A47">
              <w:rPr>
                <w:rFonts w:ascii="Arial" w:hAnsi="Arial" w:cs="Arial"/>
                <w:b/>
                <w:szCs w:val="22"/>
              </w:rPr>
              <w:t>Buyer Authorised Representative(s)</w:t>
            </w:r>
            <w:bookmarkEnd w:id="39"/>
            <w:r w:rsidRPr="00961A47">
              <w:rPr>
                <w:rFonts w:ascii="Arial" w:hAnsi="Arial" w:cs="Arial"/>
                <w:b/>
                <w:szCs w:val="22"/>
              </w:rPr>
              <w:t xml:space="preserve"> </w:t>
            </w:r>
          </w:p>
          <w:p w14:paraId="662C62F8" w14:textId="77777777" w:rsidR="00B52AD6" w:rsidRPr="00961A47" w:rsidRDefault="00B52AD6" w:rsidP="00B52AD6">
            <w:pPr>
              <w:tabs>
                <w:tab w:val="left" w:pos="709"/>
              </w:tabs>
              <w:spacing w:after="0" w:line="240" w:lineRule="auto"/>
              <w:rPr>
                <w:rFonts w:ascii="Arial" w:hAnsi="Arial" w:cs="Arial"/>
                <w:b/>
                <w:szCs w:val="22"/>
              </w:rPr>
            </w:pPr>
          </w:p>
        </w:tc>
        <w:tc>
          <w:tcPr>
            <w:tcW w:w="3434" w:type="pct"/>
            <w:gridSpan w:val="2"/>
            <w:shd w:val="clear" w:color="auto" w:fill="auto"/>
          </w:tcPr>
          <w:p w14:paraId="4FDDA3A0"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bookmarkStart w:id="40" w:name="_DV_M112"/>
            <w:bookmarkEnd w:id="40"/>
            <w:r w:rsidRPr="00961A47">
              <w:rPr>
                <w:rFonts w:ascii="Arial" w:hAnsi="Arial" w:cs="Arial"/>
                <w:sz w:val="22"/>
                <w:szCs w:val="22"/>
              </w:rPr>
              <w:t xml:space="preserve">For general liaison your contact will continue to be </w:t>
            </w:r>
          </w:p>
          <w:p w14:paraId="04DB21AC"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65A77037" w14:textId="5B81F397" w:rsidR="00B52AD6" w:rsidRPr="00961A47" w:rsidRDefault="00A07321" w:rsidP="00B52AD6">
            <w:pPr>
              <w:pStyle w:val="BodyText3"/>
              <w:keepNext/>
              <w:tabs>
                <w:tab w:val="left" w:pos="709"/>
              </w:tabs>
              <w:spacing w:after="0" w:line="240" w:lineRule="auto"/>
              <w:rPr>
                <w:rFonts w:ascii="Arial" w:hAnsi="Arial" w:cs="Arial"/>
                <w:sz w:val="22"/>
                <w:szCs w:val="22"/>
              </w:rPr>
            </w:pPr>
            <w:r>
              <w:rPr>
                <w:rFonts w:ascii="Arial" w:hAnsi="Arial" w:cs="Arial"/>
                <w:szCs w:val="22"/>
                <w:lang w:eastAsia="en-GB"/>
              </w:rPr>
              <w:t>REDACTED</w:t>
            </w:r>
            <w:r w:rsidR="00DD21DD">
              <w:rPr>
                <w:rFonts w:ascii="Arial" w:hAnsi="Arial" w:cs="Arial"/>
                <w:sz w:val="22"/>
                <w:szCs w:val="22"/>
              </w:rPr>
              <w:t xml:space="preserve"> –</w:t>
            </w:r>
            <w:r>
              <w:rPr>
                <w:rFonts w:ascii="Arial" w:hAnsi="Arial" w:cs="Arial"/>
                <w:sz w:val="22"/>
                <w:szCs w:val="22"/>
              </w:rPr>
              <w:t xml:space="preserve"> </w:t>
            </w:r>
            <w:r>
              <w:rPr>
                <w:rFonts w:ascii="Arial" w:hAnsi="Arial" w:cs="Arial"/>
                <w:szCs w:val="22"/>
                <w:lang w:eastAsia="en-GB"/>
              </w:rPr>
              <w:t>REDACTED</w:t>
            </w:r>
            <w:r>
              <w:rPr>
                <w:rFonts w:ascii="Arial" w:hAnsi="Arial" w:cs="Arial"/>
                <w:sz w:val="22"/>
                <w:szCs w:val="22"/>
              </w:rPr>
              <w:t xml:space="preserve"> </w:t>
            </w:r>
            <w:r w:rsidR="00DD21DD">
              <w:rPr>
                <w:rFonts w:ascii="Arial" w:hAnsi="Arial" w:cs="Arial"/>
                <w:sz w:val="22"/>
                <w:szCs w:val="22"/>
              </w:rPr>
              <w:t xml:space="preserve">– Lead Commercial Category Manager </w:t>
            </w:r>
            <w:r w:rsidR="00B52AD6" w:rsidRPr="00961A47">
              <w:rPr>
                <w:rFonts w:ascii="Arial" w:hAnsi="Arial" w:cs="Arial"/>
                <w:sz w:val="22"/>
                <w:szCs w:val="22"/>
              </w:rPr>
              <w:t xml:space="preserve"> </w:t>
            </w:r>
          </w:p>
          <w:p w14:paraId="141DB054" w14:textId="2B146BF9" w:rsidR="00B52AD6" w:rsidRPr="00961A47" w:rsidRDefault="00B52AD6" w:rsidP="00B52AD6">
            <w:pPr>
              <w:pStyle w:val="BodyText3"/>
              <w:keepNext/>
              <w:tabs>
                <w:tab w:val="left" w:pos="709"/>
              </w:tabs>
              <w:spacing w:after="0" w:line="240" w:lineRule="auto"/>
              <w:rPr>
                <w:rFonts w:ascii="Arial" w:hAnsi="Arial" w:cs="Arial"/>
                <w:sz w:val="22"/>
                <w:szCs w:val="22"/>
              </w:rPr>
            </w:pPr>
          </w:p>
          <w:p w14:paraId="5202392B" w14:textId="77777777" w:rsidR="00B52AD6" w:rsidRPr="00961A47" w:rsidRDefault="00B52AD6" w:rsidP="00B52AD6">
            <w:pPr>
              <w:pStyle w:val="BodyText3"/>
              <w:keepNext/>
              <w:tabs>
                <w:tab w:val="left" w:pos="709"/>
              </w:tabs>
              <w:spacing w:after="0" w:line="240" w:lineRule="auto"/>
              <w:rPr>
                <w:rFonts w:ascii="Arial" w:hAnsi="Arial" w:cs="Arial"/>
                <w:b/>
                <w:sz w:val="22"/>
                <w:szCs w:val="22"/>
              </w:rPr>
            </w:pPr>
          </w:p>
        </w:tc>
      </w:tr>
      <w:tr w:rsidR="00B52AD6" w:rsidRPr="00961A47" w14:paraId="0D4CE045" w14:textId="77777777" w:rsidTr="00E83EEE">
        <w:trPr>
          <w:trHeight w:val="383"/>
        </w:trPr>
        <w:tc>
          <w:tcPr>
            <w:tcW w:w="1566" w:type="pct"/>
            <w:shd w:val="clear" w:color="auto" w:fill="auto"/>
          </w:tcPr>
          <w:p w14:paraId="2FC6820E" w14:textId="6FC7B032" w:rsidR="00B52AD6" w:rsidRPr="00961A47" w:rsidRDefault="00B52AD6"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 xml:space="preserve">Supplier Authorised Representative(s) </w:t>
            </w:r>
          </w:p>
          <w:p w14:paraId="41AE47B2" w14:textId="309E4955" w:rsidR="00B52AD6" w:rsidRPr="00961A47" w:rsidRDefault="00B52AD6" w:rsidP="00B52AD6">
            <w:pPr>
              <w:tabs>
                <w:tab w:val="left" w:pos="709"/>
              </w:tabs>
              <w:spacing w:after="0" w:line="240" w:lineRule="auto"/>
              <w:ind w:left="720"/>
              <w:rPr>
                <w:rFonts w:ascii="Arial" w:hAnsi="Arial" w:cs="Arial"/>
                <w:b/>
                <w:szCs w:val="22"/>
              </w:rPr>
            </w:pPr>
          </w:p>
        </w:tc>
        <w:tc>
          <w:tcPr>
            <w:tcW w:w="3434" w:type="pct"/>
            <w:gridSpan w:val="2"/>
            <w:shd w:val="clear" w:color="auto" w:fill="auto"/>
          </w:tcPr>
          <w:p w14:paraId="32A03CF7"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r w:rsidRPr="00961A47">
              <w:rPr>
                <w:rFonts w:ascii="Arial" w:hAnsi="Arial" w:cs="Arial"/>
                <w:sz w:val="22"/>
                <w:szCs w:val="22"/>
              </w:rPr>
              <w:t xml:space="preserve">For general liaison your contact will continue to be </w:t>
            </w:r>
          </w:p>
          <w:p w14:paraId="484FA479"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3265A082" w14:textId="3CD1C589" w:rsidR="00B52AD6" w:rsidRPr="00961A47" w:rsidRDefault="00A07321" w:rsidP="00B52AD6">
            <w:pPr>
              <w:pStyle w:val="BodyText3"/>
              <w:keepNext/>
              <w:tabs>
                <w:tab w:val="left" w:pos="709"/>
              </w:tabs>
              <w:spacing w:after="0" w:line="240" w:lineRule="auto"/>
              <w:rPr>
                <w:rFonts w:ascii="Arial" w:hAnsi="Arial" w:cs="Arial"/>
                <w:sz w:val="22"/>
                <w:szCs w:val="22"/>
              </w:rPr>
            </w:pPr>
            <w:r>
              <w:rPr>
                <w:rFonts w:ascii="Arial" w:hAnsi="Arial" w:cs="Arial"/>
                <w:szCs w:val="22"/>
                <w:lang w:eastAsia="en-GB"/>
              </w:rPr>
              <w:t>REDACTED</w:t>
            </w:r>
            <w:r w:rsidR="00375AE1">
              <w:rPr>
                <w:rFonts w:ascii="Arial" w:hAnsi="Arial" w:cs="Arial"/>
                <w:sz w:val="22"/>
                <w:szCs w:val="22"/>
              </w:rPr>
              <w:t xml:space="preserve"> </w:t>
            </w:r>
            <w:proofErr w:type="spellStart"/>
            <w:r>
              <w:rPr>
                <w:rFonts w:ascii="Arial" w:hAnsi="Arial" w:cs="Arial"/>
                <w:szCs w:val="22"/>
                <w:lang w:eastAsia="en-GB"/>
              </w:rPr>
              <w:t>REDACTED</w:t>
            </w:r>
            <w:proofErr w:type="spellEnd"/>
            <w:r>
              <w:rPr>
                <w:rFonts w:ascii="Arial" w:hAnsi="Arial" w:cs="Arial"/>
                <w:sz w:val="22"/>
                <w:szCs w:val="22"/>
              </w:rPr>
              <w:t xml:space="preserve">  </w:t>
            </w:r>
            <w:proofErr w:type="spellStart"/>
            <w:r>
              <w:rPr>
                <w:rFonts w:ascii="Arial" w:hAnsi="Arial" w:cs="Arial"/>
                <w:szCs w:val="22"/>
                <w:lang w:eastAsia="en-GB"/>
              </w:rPr>
              <w:t>REDACTED</w:t>
            </w:r>
            <w:proofErr w:type="spellEnd"/>
            <w:r w:rsidR="00375AE1">
              <w:rPr>
                <w:rFonts w:ascii="Arial" w:hAnsi="Arial" w:cs="Arial"/>
                <w:sz w:val="22"/>
                <w:szCs w:val="22"/>
              </w:rPr>
              <w:t xml:space="preserve">; Out of Hours Emergency Contact: </w:t>
            </w:r>
            <w:r>
              <w:rPr>
                <w:rFonts w:ascii="Arial" w:hAnsi="Arial" w:cs="Arial"/>
                <w:szCs w:val="22"/>
                <w:lang w:eastAsia="en-GB"/>
              </w:rPr>
              <w:t>REDACTED</w:t>
            </w:r>
          </w:p>
          <w:p w14:paraId="7FCB59F0"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37464DAA"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r w:rsidRPr="00961A47">
              <w:rPr>
                <w:rFonts w:ascii="Arial" w:hAnsi="Arial" w:cs="Arial"/>
                <w:sz w:val="22"/>
                <w:szCs w:val="22"/>
              </w:rPr>
              <w:t xml:space="preserve">or, in their absence, </w:t>
            </w:r>
          </w:p>
          <w:p w14:paraId="1F1E47CE"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67B56387" w14:textId="7CA6302A" w:rsidR="00B52AD6" w:rsidRPr="00961A47" w:rsidRDefault="00A07321" w:rsidP="00B52AD6">
            <w:pPr>
              <w:pStyle w:val="BodyText3"/>
              <w:keepNext/>
              <w:tabs>
                <w:tab w:val="left" w:pos="709"/>
              </w:tabs>
              <w:spacing w:after="0" w:line="240" w:lineRule="auto"/>
              <w:rPr>
                <w:rFonts w:ascii="Arial" w:hAnsi="Arial" w:cs="Arial"/>
                <w:sz w:val="22"/>
                <w:szCs w:val="22"/>
              </w:rPr>
            </w:pPr>
            <w:r>
              <w:rPr>
                <w:rFonts w:ascii="Arial" w:hAnsi="Arial" w:cs="Arial"/>
                <w:szCs w:val="22"/>
                <w:lang w:eastAsia="en-GB"/>
              </w:rPr>
              <w:t>REDACTED</w:t>
            </w:r>
            <w:r w:rsidR="00375AE1">
              <w:rPr>
                <w:rFonts w:ascii="Arial" w:hAnsi="Arial" w:cs="Arial"/>
                <w:sz w:val="22"/>
                <w:szCs w:val="22"/>
              </w:rPr>
              <w:t xml:space="preserve"> </w:t>
            </w:r>
            <w:proofErr w:type="spellStart"/>
            <w:r>
              <w:rPr>
                <w:rFonts w:ascii="Arial" w:hAnsi="Arial" w:cs="Arial"/>
                <w:szCs w:val="22"/>
                <w:lang w:eastAsia="en-GB"/>
              </w:rPr>
              <w:t>REDACTED</w:t>
            </w:r>
            <w:proofErr w:type="spellEnd"/>
            <w:r>
              <w:rPr>
                <w:rFonts w:ascii="Arial" w:hAnsi="Arial" w:cs="Arial"/>
                <w:sz w:val="22"/>
                <w:szCs w:val="22"/>
              </w:rPr>
              <w:t xml:space="preserve"> </w:t>
            </w:r>
            <w:proofErr w:type="spellStart"/>
            <w:r>
              <w:rPr>
                <w:rFonts w:ascii="Arial" w:hAnsi="Arial" w:cs="Arial"/>
                <w:szCs w:val="22"/>
                <w:lang w:eastAsia="en-GB"/>
              </w:rPr>
              <w:t>REDACTED</w:t>
            </w:r>
            <w:proofErr w:type="spellEnd"/>
          </w:p>
          <w:p w14:paraId="56015CAB"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tc>
      </w:tr>
      <w:tr w:rsidR="00B52AD6" w:rsidRPr="00961A47" w14:paraId="77231BF0" w14:textId="77777777" w:rsidTr="00E83EEE">
        <w:trPr>
          <w:trHeight w:val="383"/>
        </w:trPr>
        <w:tc>
          <w:tcPr>
            <w:tcW w:w="1566" w:type="pct"/>
            <w:shd w:val="clear" w:color="auto" w:fill="auto"/>
          </w:tcPr>
          <w:p w14:paraId="5BE00E81" w14:textId="11776AFA" w:rsidR="00B52AD6" w:rsidRPr="00961A47" w:rsidRDefault="00B52AD6" w:rsidP="00AA7F85">
            <w:pPr>
              <w:numPr>
                <w:ilvl w:val="0"/>
                <w:numId w:val="18"/>
              </w:numPr>
              <w:tabs>
                <w:tab w:val="left" w:pos="709"/>
              </w:tabs>
              <w:spacing w:after="0" w:line="240" w:lineRule="auto"/>
              <w:rPr>
                <w:rFonts w:ascii="Arial" w:hAnsi="Arial" w:cs="Arial"/>
                <w:b/>
                <w:szCs w:val="22"/>
              </w:rPr>
            </w:pPr>
            <w:bookmarkStart w:id="41" w:name="_Ref99635400"/>
            <w:r w:rsidRPr="00961A47">
              <w:rPr>
                <w:rFonts w:ascii="Arial" w:hAnsi="Arial" w:cs="Arial"/>
                <w:b/>
                <w:szCs w:val="22"/>
              </w:rPr>
              <w:t>Address for notices</w:t>
            </w:r>
            <w:bookmarkEnd w:id="41"/>
          </w:p>
        </w:tc>
        <w:tc>
          <w:tcPr>
            <w:tcW w:w="3434" w:type="pct"/>
            <w:gridSpan w:val="2"/>
            <w:shd w:val="clear" w:color="auto" w:fill="auto"/>
          </w:tcPr>
          <w:tbl>
            <w:tblPr>
              <w:tblW w:w="0" w:type="auto"/>
              <w:tblLook w:val="0000" w:firstRow="0" w:lastRow="0" w:firstColumn="0" w:lastColumn="0" w:noHBand="0" w:noVBand="0"/>
            </w:tblPr>
            <w:tblGrid>
              <w:gridCol w:w="3249"/>
              <w:gridCol w:w="2729"/>
            </w:tblGrid>
            <w:tr w:rsidR="00B52AD6" w:rsidRPr="00961A47" w14:paraId="3C3AD05A" w14:textId="77777777" w:rsidTr="00136C44">
              <w:tc>
                <w:tcPr>
                  <w:tcW w:w="4204" w:type="dxa"/>
                  <w:tcBorders>
                    <w:top w:val="nil"/>
                    <w:left w:val="nil"/>
                    <w:bottom w:val="nil"/>
                    <w:right w:val="nil"/>
                  </w:tcBorders>
                </w:tcPr>
                <w:p w14:paraId="3D995B55" w14:textId="77777777" w:rsidR="00B52AD6" w:rsidRPr="00961A47" w:rsidRDefault="00B52AD6" w:rsidP="00B52AD6">
                  <w:pPr>
                    <w:pStyle w:val="Header"/>
                    <w:tabs>
                      <w:tab w:val="left" w:pos="709"/>
                    </w:tabs>
                    <w:spacing w:after="0" w:line="240" w:lineRule="auto"/>
                    <w:ind w:right="3"/>
                    <w:rPr>
                      <w:rFonts w:ascii="Arial" w:hAnsi="Arial" w:cs="Arial"/>
                      <w:b/>
                      <w:szCs w:val="22"/>
                    </w:rPr>
                  </w:pPr>
                  <w:bookmarkStart w:id="42" w:name="_DV_M97"/>
                  <w:bookmarkEnd w:id="42"/>
                  <w:r w:rsidRPr="00961A47">
                    <w:rPr>
                      <w:rFonts w:ascii="Arial" w:hAnsi="Arial" w:cs="Arial"/>
                      <w:b/>
                      <w:szCs w:val="22"/>
                    </w:rPr>
                    <w:t>Buyer:</w:t>
                  </w:r>
                </w:p>
                <w:p w14:paraId="28D1DB69" w14:textId="77777777" w:rsidR="00DD21DD" w:rsidRPr="003C0B99" w:rsidRDefault="00DD21DD" w:rsidP="00DD21DD">
                  <w:pPr>
                    <w:tabs>
                      <w:tab w:val="left" w:pos="709"/>
                    </w:tabs>
                    <w:spacing w:after="0" w:line="240" w:lineRule="auto"/>
                    <w:rPr>
                      <w:rFonts w:ascii="Arial" w:hAnsi="Arial" w:cs="Arial"/>
                      <w:iCs/>
                      <w:szCs w:val="22"/>
                    </w:rPr>
                  </w:pPr>
                  <w:r>
                    <w:rPr>
                      <w:rFonts w:ascii="Arial" w:hAnsi="Arial" w:cs="Arial"/>
                      <w:b/>
                      <w:szCs w:val="22"/>
                    </w:rPr>
                    <w:t xml:space="preserve"> </w:t>
                  </w:r>
                  <w:r w:rsidRPr="003C0B99">
                    <w:rPr>
                      <w:rFonts w:ascii="Arial" w:hAnsi="Arial" w:cs="Arial"/>
                      <w:iCs/>
                      <w:szCs w:val="22"/>
                    </w:rPr>
                    <w:t>Zone A, 10th Floor</w:t>
                  </w:r>
                </w:p>
                <w:p w14:paraId="15DB17E0" w14:textId="565B8D09" w:rsidR="00DD21DD" w:rsidRPr="003C0B99" w:rsidRDefault="00DD21DD" w:rsidP="00DD21DD">
                  <w:pPr>
                    <w:tabs>
                      <w:tab w:val="left" w:pos="709"/>
                    </w:tabs>
                    <w:spacing w:after="0" w:line="240" w:lineRule="auto"/>
                    <w:rPr>
                      <w:rFonts w:ascii="Arial" w:hAnsi="Arial" w:cs="Arial"/>
                      <w:iCs/>
                      <w:szCs w:val="22"/>
                    </w:rPr>
                  </w:pPr>
                  <w:proofErr w:type="spellStart"/>
                  <w:r w:rsidRPr="003C0B99">
                    <w:rPr>
                      <w:rFonts w:ascii="Arial" w:hAnsi="Arial" w:cs="Arial"/>
                      <w:iCs/>
                      <w:szCs w:val="22"/>
                    </w:rPr>
                    <w:t>TheCrownProsecution</w:t>
                  </w:r>
                  <w:proofErr w:type="spellEnd"/>
                  <w:r w:rsidRPr="003C0B99">
                    <w:rPr>
                      <w:rFonts w:ascii="Arial" w:hAnsi="Arial" w:cs="Arial"/>
                      <w:iCs/>
                      <w:szCs w:val="22"/>
                    </w:rPr>
                    <w:t xml:space="preserve"> Service </w:t>
                  </w:r>
                </w:p>
                <w:p w14:paraId="112F9FDB" w14:textId="77777777" w:rsidR="00DD21DD" w:rsidRPr="003C0B99" w:rsidRDefault="00DD21DD" w:rsidP="00DD21DD">
                  <w:pPr>
                    <w:tabs>
                      <w:tab w:val="left" w:pos="709"/>
                    </w:tabs>
                    <w:spacing w:after="0" w:line="240" w:lineRule="auto"/>
                    <w:rPr>
                      <w:rFonts w:ascii="Arial" w:hAnsi="Arial" w:cs="Arial"/>
                      <w:iCs/>
                      <w:szCs w:val="22"/>
                    </w:rPr>
                  </w:pPr>
                  <w:r w:rsidRPr="003C0B99">
                    <w:rPr>
                      <w:rFonts w:ascii="Arial" w:hAnsi="Arial" w:cs="Arial"/>
                      <w:iCs/>
                      <w:szCs w:val="22"/>
                    </w:rPr>
                    <w:t>102 Petty France</w:t>
                  </w:r>
                </w:p>
                <w:p w14:paraId="6B143FDD" w14:textId="77777777" w:rsidR="00DD21DD" w:rsidRPr="003C0B99" w:rsidRDefault="00DD21DD" w:rsidP="00DD21DD">
                  <w:pPr>
                    <w:tabs>
                      <w:tab w:val="left" w:pos="709"/>
                    </w:tabs>
                    <w:spacing w:after="0" w:line="240" w:lineRule="auto"/>
                    <w:rPr>
                      <w:rFonts w:ascii="Arial" w:hAnsi="Arial" w:cs="Arial"/>
                      <w:iCs/>
                      <w:szCs w:val="22"/>
                    </w:rPr>
                  </w:pPr>
                  <w:r w:rsidRPr="003C0B99">
                    <w:rPr>
                      <w:rFonts w:ascii="Arial" w:hAnsi="Arial" w:cs="Arial"/>
                      <w:iCs/>
                      <w:szCs w:val="22"/>
                    </w:rPr>
                    <w:t>Westminster</w:t>
                  </w:r>
                </w:p>
                <w:p w14:paraId="02E3010B" w14:textId="77777777" w:rsidR="00DD21DD" w:rsidRPr="003C0B99" w:rsidRDefault="00DD21DD" w:rsidP="00DD21DD">
                  <w:pPr>
                    <w:tabs>
                      <w:tab w:val="left" w:pos="709"/>
                    </w:tabs>
                    <w:spacing w:after="0" w:line="240" w:lineRule="auto"/>
                    <w:rPr>
                      <w:rFonts w:ascii="Arial" w:hAnsi="Arial" w:cs="Arial"/>
                      <w:iCs/>
                      <w:szCs w:val="22"/>
                    </w:rPr>
                  </w:pPr>
                  <w:r w:rsidRPr="003C0B99">
                    <w:rPr>
                      <w:rFonts w:ascii="Arial" w:hAnsi="Arial" w:cs="Arial"/>
                      <w:iCs/>
                      <w:szCs w:val="22"/>
                    </w:rPr>
                    <w:t>London</w:t>
                  </w:r>
                </w:p>
                <w:p w14:paraId="59ABAAEE" w14:textId="77777777" w:rsidR="00DD21DD" w:rsidRDefault="00DD21DD" w:rsidP="00DD21DD">
                  <w:pPr>
                    <w:tabs>
                      <w:tab w:val="left" w:pos="709"/>
                    </w:tabs>
                    <w:spacing w:after="0" w:line="240" w:lineRule="auto"/>
                    <w:rPr>
                      <w:rFonts w:ascii="Arial" w:hAnsi="Arial" w:cs="Arial"/>
                      <w:iCs/>
                      <w:szCs w:val="22"/>
                    </w:rPr>
                  </w:pPr>
                  <w:r w:rsidRPr="003C0B99">
                    <w:rPr>
                      <w:rFonts w:ascii="Arial" w:hAnsi="Arial" w:cs="Arial"/>
                      <w:iCs/>
                      <w:szCs w:val="22"/>
                    </w:rPr>
                    <w:t>SW1H 9EA</w:t>
                  </w:r>
                </w:p>
                <w:p w14:paraId="3F519802" w14:textId="29C9658D" w:rsidR="00B52AD6" w:rsidRPr="00961A47" w:rsidRDefault="00B52AD6" w:rsidP="00B52AD6">
                  <w:pPr>
                    <w:pStyle w:val="Header"/>
                    <w:tabs>
                      <w:tab w:val="left" w:pos="709"/>
                    </w:tabs>
                    <w:spacing w:after="0" w:line="240" w:lineRule="auto"/>
                    <w:ind w:right="3"/>
                    <w:rPr>
                      <w:rFonts w:ascii="Arial" w:hAnsi="Arial" w:cs="Arial"/>
                      <w:b/>
                      <w:szCs w:val="22"/>
                    </w:rPr>
                  </w:pPr>
                </w:p>
              </w:tc>
              <w:tc>
                <w:tcPr>
                  <w:tcW w:w="4176" w:type="dxa"/>
                  <w:tcBorders>
                    <w:top w:val="nil"/>
                    <w:left w:val="nil"/>
                    <w:bottom w:val="nil"/>
                    <w:right w:val="nil"/>
                  </w:tcBorders>
                </w:tcPr>
                <w:p w14:paraId="1E17A5B4" w14:textId="77777777" w:rsidR="00B52AD6"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Supplier:</w:t>
                  </w:r>
                </w:p>
                <w:p w14:paraId="63191C54" w14:textId="77777777" w:rsidR="00E83EEE" w:rsidRPr="00E83EEE" w:rsidRDefault="00E83EEE" w:rsidP="00E83EEE">
                  <w:pPr>
                    <w:pStyle w:val="Header"/>
                    <w:tabs>
                      <w:tab w:val="left" w:pos="709"/>
                    </w:tabs>
                    <w:spacing w:after="0" w:line="240" w:lineRule="auto"/>
                    <w:ind w:right="3"/>
                    <w:rPr>
                      <w:rFonts w:ascii="Arial" w:hAnsi="Arial" w:cs="Arial"/>
                      <w:bCs/>
                      <w:szCs w:val="22"/>
                    </w:rPr>
                  </w:pPr>
                  <w:proofErr w:type="spellStart"/>
                  <w:r w:rsidRPr="00E83EEE">
                    <w:rPr>
                      <w:rFonts w:ascii="Arial" w:hAnsi="Arial" w:cs="Arial"/>
                      <w:bCs/>
                      <w:szCs w:val="22"/>
                    </w:rPr>
                    <w:t>Crimeline</w:t>
                  </w:r>
                  <w:proofErr w:type="spellEnd"/>
                  <w:r w:rsidRPr="00E83EEE">
                    <w:rPr>
                      <w:rFonts w:ascii="Arial" w:hAnsi="Arial" w:cs="Arial"/>
                      <w:bCs/>
                      <w:szCs w:val="22"/>
                    </w:rPr>
                    <w:t xml:space="preserve"> Training Ltd</w:t>
                  </w:r>
                </w:p>
                <w:p w14:paraId="0EE283E8" w14:textId="5560B0BC" w:rsidR="00E83EEE" w:rsidRPr="00E83EEE" w:rsidRDefault="00E83EEE" w:rsidP="00E83EEE">
                  <w:pPr>
                    <w:pStyle w:val="Header"/>
                    <w:tabs>
                      <w:tab w:val="left" w:pos="709"/>
                    </w:tabs>
                    <w:spacing w:after="0" w:line="240" w:lineRule="auto"/>
                    <w:ind w:right="3"/>
                    <w:rPr>
                      <w:rFonts w:ascii="Arial" w:hAnsi="Arial" w:cs="Arial"/>
                      <w:bCs/>
                      <w:szCs w:val="22"/>
                    </w:rPr>
                  </w:pPr>
                  <w:r w:rsidRPr="00E83EEE">
                    <w:rPr>
                      <w:rFonts w:ascii="Arial" w:hAnsi="Arial" w:cs="Arial"/>
                      <w:bCs/>
                      <w:szCs w:val="22"/>
                    </w:rPr>
                    <w:t>41 Bridgeman Terrace, Wigan, United Kingdom, WN1 1TT</w:t>
                  </w:r>
                </w:p>
                <w:p w14:paraId="38414D2F" w14:textId="77777777" w:rsidR="00E83EEE" w:rsidRPr="00961A47" w:rsidRDefault="00E83EEE" w:rsidP="00B52AD6">
                  <w:pPr>
                    <w:pStyle w:val="Header"/>
                    <w:tabs>
                      <w:tab w:val="left" w:pos="709"/>
                    </w:tabs>
                    <w:spacing w:after="0" w:line="240" w:lineRule="auto"/>
                    <w:ind w:right="3"/>
                    <w:rPr>
                      <w:rFonts w:ascii="Arial" w:hAnsi="Arial" w:cs="Arial"/>
                      <w:b/>
                      <w:szCs w:val="22"/>
                    </w:rPr>
                  </w:pPr>
                </w:p>
              </w:tc>
            </w:tr>
            <w:tr w:rsidR="00B52AD6" w:rsidRPr="00961A47" w14:paraId="336963B6" w14:textId="77777777" w:rsidTr="00136C44">
              <w:tc>
                <w:tcPr>
                  <w:tcW w:w="4204" w:type="dxa"/>
                  <w:tcBorders>
                    <w:top w:val="nil"/>
                    <w:left w:val="nil"/>
                    <w:bottom w:val="nil"/>
                    <w:right w:val="nil"/>
                  </w:tcBorders>
                </w:tcPr>
                <w:p w14:paraId="41AFAD64" w14:textId="77777777" w:rsidR="00B52AD6" w:rsidRPr="00961A47" w:rsidRDefault="00B52AD6" w:rsidP="00B52AD6">
                  <w:pPr>
                    <w:pStyle w:val="Header"/>
                    <w:tabs>
                      <w:tab w:val="left" w:pos="709"/>
                    </w:tabs>
                    <w:spacing w:after="0" w:line="240" w:lineRule="auto"/>
                    <w:ind w:right="3"/>
                    <w:rPr>
                      <w:rFonts w:ascii="Arial" w:hAnsi="Arial" w:cs="Arial"/>
                      <w:szCs w:val="22"/>
                    </w:rPr>
                  </w:pPr>
                </w:p>
                <w:p w14:paraId="0B9BAC79" w14:textId="59FB0C2B" w:rsidR="00B52AD6" w:rsidRPr="00961A47"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 xml:space="preserve">Attention: </w:t>
                  </w:r>
                  <w:r w:rsidR="00A07321">
                    <w:rPr>
                      <w:rFonts w:ascii="Arial" w:hAnsi="Arial" w:cs="Arial"/>
                      <w:szCs w:val="22"/>
                      <w:lang w:eastAsia="en-GB"/>
                    </w:rPr>
                    <w:t>REDACTED</w:t>
                  </w:r>
                </w:p>
                <w:p w14:paraId="6E345AF2" w14:textId="77777777" w:rsidR="00B52AD6" w:rsidRPr="00961A47" w:rsidRDefault="00B52AD6" w:rsidP="00B52AD6">
                  <w:pPr>
                    <w:pStyle w:val="Header"/>
                    <w:tabs>
                      <w:tab w:val="left" w:pos="709"/>
                    </w:tabs>
                    <w:spacing w:after="0" w:line="240" w:lineRule="auto"/>
                    <w:ind w:right="3"/>
                    <w:rPr>
                      <w:rFonts w:ascii="Arial" w:hAnsi="Arial" w:cs="Arial"/>
                      <w:szCs w:val="22"/>
                    </w:rPr>
                  </w:pPr>
                </w:p>
                <w:p w14:paraId="6991F092" w14:textId="4A574BA5" w:rsidR="00B52AD6" w:rsidRPr="00961A47"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 xml:space="preserve">Email:  </w:t>
                  </w:r>
                  <w:r w:rsidR="00A07321">
                    <w:rPr>
                      <w:rFonts w:ascii="Arial" w:hAnsi="Arial" w:cs="Arial"/>
                      <w:szCs w:val="22"/>
                      <w:lang w:eastAsia="en-GB"/>
                    </w:rPr>
                    <w:t>REDACTED</w:t>
                  </w:r>
                </w:p>
              </w:tc>
              <w:tc>
                <w:tcPr>
                  <w:tcW w:w="4176" w:type="dxa"/>
                  <w:tcBorders>
                    <w:top w:val="nil"/>
                    <w:left w:val="nil"/>
                    <w:bottom w:val="nil"/>
                    <w:right w:val="nil"/>
                  </w:tcBorders>
                </w:tcPr>
                <w:p w14:paraId="1EC6F838" w14:textId="03BF0C3D" w:rsidR="00B52AD6" w:rsidRPr="00961A47" w:rsidRDefault="00B52AD6" w:rsidP="00B52AD6">
                  <w:pPr>
                    <w:pStyle w:val="Header"/>
                    <w:tabs>
                      <w:tab w:val="left" w:pos="709"/>
                    </w:tabs>
                    <w:spacing w:after="0" w:line="240" w:lineRule="auto"/>
                    <w:ind w:right="3"/>
                    <w:rPr>
                      <w:rFonts w:ascii="Arial" w:hAnsi="Arial" w:cs="Arial"/>
                      <w:b/>
                      <w:szCs w:val="22"/>
                    </w:rPr>
                  </w:pPr>
                </w:p>
                <w:p w14:paraId="522D3464" w14:textId="77777777" w:rsidR="00B52AD6" w:rsidRPr="00961A47" w:rsidRDefault="00B52AD6" w:rsidP="00B52AD6">
                  <w:pPr>
                    <w:pStyle w:val="Header"/>
                    <w:tabs>
                      <w:tab w:val="left" w:pos="709"/>
                    </w:tabs>
                    <w:spacing w:after="0" w:line="240" w:lineRule="auto"/>
                    <w:ind w:right="3"/>
                    <w:rPr>
                      <w:rFonts w:ascii="Arial" w:hAnsi="Arial" w:cs="Arial"/>
                      <w:szCs w:val="22"/>
                    </w:rPr>
                  </w:pPr>
                </w:p>
                <w:p w14:paraId="2B3FB513" w14:textId="3AE09DEA" w:rsidR="00B52AD6" w:rsidRPr="00961A47"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 xml:space="preserve">Attention: </w:t>
                  </w:r>
                  <w:r w:rsidR="00A07321">
                    <w:rPr>
                      <w:rFonts w:ascii="Arial" w:hAnsi="Arial" w:cs="Arial"/>
                      <w:szCs w:val="22"/>
                      <w:lang w:eastAsia="en-GB"/>
                    </w:rPr>
                    <w:t>REDACTED</w:t>
                  </w:r>
                </w:p>
                <w:p w14:paraId="46125E16" w14:textId="77777777" w:rsidR="00B52AD6" w:rsidRPr="00961A47" w:rsidRDefault="00B52AD6" w:rsidP="00B52AD6">
                  <w:pPr>
                    <w:pStyle w:val="Header"/>
                    <w:tabs>
                      <w:tab w:val="left" w:pos="709"/>
                    </w:tabs>
                    <w:spacing w:after="0" w:line="240" w:lineRule="auto"/>
                    <w:ind w:right="3"/>
                    <w:rPr>
                      <w:rFonts w:ascii="Arial" w:hAnsi="Arial" w:cs="Arial"/>
                      <w:szCs w:val="22"/>
                    </w:rPr>
                  </w:pPr>
                </w:p>
                <w:p w14:paraId="49B05712" w14:textId="0AA92776" w:rsidR="00B52AD6" w:rsidRPr="00961A47"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 xml:space="preserve">Email:  </w:t>
                  </w:r>
                  <w:r w:rsidR="00A07321">
                    <w:rPr>
                      <w:rFonts w:ascii="Arial" w:hAnsi="Arial" w:cs="Arial"/>
                      <w:szCs w:val="22"/>
                      <w:lang w:eastAsia="en-GB"/>
                    </w:rPr>
                    <w:t>REDACTED</w:t>
                  </w:r>
                </w:p>
                <w:p w14:paraId="0D0928A8" w14:textId="77777777" w:rsidR="00B52AD6" w:rsidRPr="00961A47" w:rsidRDefault="00B52AD6" w:rsidP="00B52AD6">
                  <w:pPr>
                    <w:pStyle w:val="Header"/>
                    <w:tabs>
                      <w:tab w:val="left" w:pos="709"/>
                    </w:tabs>
                    <w:spacing w:after="0" w:line="240" w:lineRule="auto"/>
                    <w:ind w:right="3"/>
                    <w:rPr>
                      <w:rFonts w:ascii="Arial" w:hAnsi="Arial" w:cs="Arial"/>
                      <w:szCs w:val="22"/>
                    </w:rPr>
                  </w:pPr>
                </w:p>
              </w:tc>
            </w:tr>
          </w:tbl>
          <w:p w14:paraId="6D231D2C" w14:textId="77777777" w:rsidR="00B52AD6" w:rsidRPr="00961A47" w:rsidRDefault="00B52AD6" w:rsidP="00B52AD6">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B52AD6" w:rsidRPr="00961A47" w14:paraId="756B3519" w14:textId="77777777" w:rsidTr="00BF2B7A">
        <w:trPr>
          <w:trHeight w:val="1932"/>
        </w:trPr>
        <w:tc>
          <w:tcPr>
            <w:tcW w:w="1566" w:type="pct"/>
            <w:shd w:val="clear" w:color="auto" w:fill="auto"/>
          </w:tcPr>
          <w:p w14:paraId="18F3C93D" w14:textId="3AF213A6" w:rsidR="00B52AD6" w:rsidRPr="00961A47" w:rsidRDefault="00B52AD6" w:rsidP="00AA7F85">
            <w:pPr>
              <w:numPr>
                <w:ilvl w:val="0"/>
                <w:numId w:val="18"/>
              </w:numPr>
              <w:tabs>
                <w:tab w:val="left" w:pos="709"/>
              </w:tabs>
              <w:spacing w:after="0" w:line="240" w:lineRule="auto"/>
              <w:rPr>
                <w:rFonts w:ascii="Arial" w:hAnsi="Arial" w:cs="Arial"/>
                <w:b/>
                <w:szCs w:val="22"/>
              </w:rPr>
            </w:pPr>
            <w:bookmarkStart w:id="43" w:name="_Ref99635614"/>
            <w:r w:rsidRPr="00961A47">
              <w:rPr>
                <w:rFonts w:ascii="Arial" w:hAnsi="Arial" w:cs="Arial"/>
                <w:b/>
                <w:szCs w:val="22"/>
              </w:rPr>
              <w:t>Key Staff</w:t>
            </w:r>
            <w:bookmarkEnd w:id="43"/>
          </w:p>
        </w:tc>
        <w:tc>
          <w:tcPr>
            <w:tcW w:w="3434" w:type="pct"/>
            <w:gridSpan w:val="2"/>
            <w:shd w:val="clear" w:color="auto" w:fill="auto"/>
          </w:tcPr>
          <w:tbl>
            <w:tblPr>
              <w:tblW w:w="0" w:type="auto"/>
              <w:tblLook w:val="0000" w:firstRow="0" w:lastRow="0" w:firstColumn="0" w:lastColumn="0" w:noHBand="0" w:noVBand="0"/>
            </w:tblPr>
            <w:tblGrid>
              <w:gridCol w:w="2193"/>
              <w:gridCol w:w="1800"/>
              <w:gridCol w:w="1985"/>
            </w:tblGrid>
            <w:tr w:rsidR="00B52AD6" w:rsidRPr="00961A47" w14:paraId="71D7CA8F" w14:textId="77777777" w:rsidTr="004D6068">
              <w:tc>
                <w:tcPr>
                  <w:tcW w:w="2315" w:type="dxa"/>
                  <w:tcBorders>
                    <w:top w:val="nil"/>
                    <w:left w:val="nil"/>
                    <w:bottom w:val="nil"/>
                    <w:right w:val="nil"/>
                  </w:tcBorders>
                </w:tcPr>
                <w:p w14:paraId="43902774" w14:textId="44A98C43" w:rsidR="004D5F66"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 xml:space="preserve">Key </w:t>
                  </w:r>
                  <w:r w:rsidR="00B469FD" w:rsidRPr="00961A47">
                    <w:rPr>
                      <w:rFonts w:ascii="Arial" w:hAnsi="Arial" w:cs="Arial"/>
                      <w:b/>
                      <w:szCs w:val="22"/>
                    </w:rPr>
                    <w:t xml:space="preserve">Staff </w:t>
                  </w:r>
                  <w:r w:rsidRPr="00961A47">
                    <w:rPr>
                      <w:rFonts w:ascii="Arial" w:hAnsi="Arial" w:cs="Arial"/>
                      <w:b/>
                      <w:szCs w:val="22"/>
                    </w:rPr>
                    <w:t>Role</w:t>
                  </w:r>
                  <w:r w:rsidR="00B469FD" w:rsidRPr="00961A47">
                    <w:rPr>
                      <w:rFonts w:ascii="Arial" w:hAnsi="Arial" w:cs="Arial"/>
                      <w:b/>
                      <w:szCs w:val="22"/>
                    </w:rPr>
                    <w:t>:</w:t>
                  </w:r>
                  <w:r w:rsidR="00DD21DD">
                    <w:rPr>
                      <w:rFonts w:ascii="Arial" w:hAnsi="Arial" w:cs="Arial"/>
                      <w:b/>
                      <w:szCs w:val="22"/>
                    </w:rPr>
                    <w:t xml:space="preserve"> </w:t>
                  </w:r>
                </w:p>
                <w:p w14:paraId="046AD70A" w14:textId="77777777" w:rsidR="004D5F66" w:rsidRDefault="004D5F66" w:rsidP="00B52AD6">
                  <w:pPr>
                    <w:pStyle w:val="Header"/>
                    <w:tabs>
                      <w:tab w:val="left" w:pos="709"/>
                    </w:tabs>
                    <w:spacing w:after="0" w:line="240" w:lineRule="auto"/>
                    <w:ind w:right="3"/>
                    <w:rPr>
                      <w:rFonts w:ascii="Arial" w:hAnsi="Arial" w:cs="Arial"/>
                      <w:b/>
                      <w:szCs w:val="22"/>
                    </w:rPr>
                  </w:pPr>
                </w:p>
                <w:p w14:paraId="2766F14C" w14:textId="0C466A5B" w:rsidR="00B52AD6" w:rsidRDefault="00DD21DD" w:rsidP="00B52AD6">
                  <w:pPr>
                    <w:pStyle w:val="Header"/>
                    <w:tabs>
                      <w:tab w:val="left" w:pos="709"/>
                    </w:tabs>
                    <w:spacing w:after="0" w:line="240" w:lineRule="auto"/>
                    <w:ind w:right="3"/>
                    <w:rPr>
                      <w:rFonts w:ascii="Arial" w:hAnsi="Arial" w:cs="Arial"/>
                      <w:b/>
                      <w:szCs w:val="22"/>
                    </w:rPr>
                  </w:pPr>
                  <w:r>
                    <w:rPr>
                      <w:rFonts w:ascii="Arial" w:hAnsi="Arial" w:cs="Arial"/>
                      <w:b/>
                      <w:szCs w:val="22"/>
                    </w:rPr>
                    <w:t>Lead Commercial Category Manager</w:t>
                  </w:r>
                </w:p>
                <w:p w14:paraId="56A7F6FC" w14:textId="77777777" w:rsidR="004D5F66" w:rsidRDefault="004D5F66" w:rsidP="00B52AD6">
                  <w:pPr>
                    <w:pStyle w:val="Header"/>
                    <w:tabs>
                      <w:tab w:val="left" w:pos="709"/>
                    </w:tabs>
                    <w:spacing w:after="0" w:line="240" w:lineRule="auto"/>
                    <w:ind w:right="3"/>
                    <w:rPr>
                      <w:rFonts w:ascii="Arial" w:hAnsi="Arial" w:cs="Arial"/>
                      <w:b/>
                      <w:szCs w:val="22"/>
                    </w:rPr>
                  </w:pPr>
                </w:p>
                <w:p w14:paraId="1367C0DB" w14:textId="46E63A0D" w:rsidR="004D5F66" w:rsidRDefault="004D5F66" w:rsidP="00B52AD6">
                  <w:pPr>
                    <w:pStyle w:val="Header"/>
                    <w:tabs>
                      <w:tab w:val="left" w:pos="709"/>
                    </w:tabs>
                    <w:spacing w:after="0" w:line="240" w:lineRule="auto"/>
                    <w:ind w:right="3"/>
                    <w:rPr>
                      <w:rFonts w:ascii="Arial" w:hAnsi="Arial" w:cs="Arial"/>
                      <w:b/>
                      <w:szCs w:val="22"/>
                    </w:rPr>
                  </w:pPr>
                  <w:r>
                    <w:rPr>
                      <w:rFonts w:ascii="Arial" w:hAnsi="Arial" w:cs="Arial"/>
                      <w:b/>
                      <w:szCs w:val="22"/>
                    </w:rPr>
                    <w:t>Key Staff name:</w:t>
                  </w:r>
                </w:p>
                <w:p w14:paraId="0DF80E1D" w14:textId="77777777" w:rsidR="004D5F66" w:rsidRDefault="004D5F66" w:rsidP="00B52AD6">
                  <w:pPr>
                    <w:pStyle w:val="Header"/>
                    <w:tabs>
                      <w:tab w:val="left" w:pos="709"/>
                    </w:tabs>
                    <w:spacing w:after="0" w:line="240" w:lineRule="auto"/>
                    <w:ind w:right="3"/>
                    <w:rPr>
                      <w:rFonts w:ascii="Arial" w:hAnsi="Arial" w:cs="Arial"/>
                      <w:b/>
                      <w:szCs w:val="22"/>
                    </w:rPr>
                  </w:pPr>
                </w:p>
                <w:p w14:paraId="3DC5BD1B" w14:textId="2CACEB0B" w:rsidR="00B52AD6" w:rsidRPr="00961A47" w:rsidRDefault="00A07321" w:rsidP="00B52AD6">
                  <w:pPr>
                    <w:pStyle w:val="Header"/>
                    <w:tabs>
                      <w:tab w:val="left" w:pos="709"/>
                    </w:tabs>
                    <w:spacing w:after="0" w:line="240" w:lineRule="auto"/>
                    <w:ind w:right="3"/>
                    <w:rPr>
                      <w:rFonts w:ascii="Arial" w:hAnsi="Arial" w:cs="Arial"/>
                      <w:b/>
                      <w:szCs w:val="22"/>
                    </w:rPr>
                  </w:pPr>
                  <w:r>
                    <w:rPr>
                      <w:rFonts w:ascii="Arial" w:hAnsi="Arial" w:cs="Arial"/>
                      <w:szCs w:val="22"/>
                      <w:lang w:eastAsia="en-GB"/>
                    </w:rPr>
                    <w:t>REDACTED</w:t>
                  </w:r>
                </w:p>
              </w:tc>
              <w:tc>
                <w:tcPr>
                  <w:tcW w:w="2059" w:type="dxa"/>
                  <w:tcBorders>
                    <w:top w:val="nil"/>
                    <w:left w:val="nil"/>
                    <w:bottom w:val="nil"/>
                    <w:right w:val="nil"/>
                  </w:tcBorders>
                </w:tcPr>
                <w:p w14:paraId="6E24EC31" w14:textId="6EFB0566" w:rsidR="00B52AD6" w:rsidRPr="00961A47" w:rsidDel="006867E5" w:rsidRDefault="004D5F66" w:rsidP="00B52AD6">
                  <w:pPr>
                    <w:pStyle w:val="Header"/>
                    <w:tabs>
                      <w:tab w:val="left" w:pos="709"/>
                    </w:tabs>
                    <w:spacing w:after="0" w:line="240" w:lineRule="auto"/>
                    <w:ind w:right="3"/>
                    <w:rPr>
                      <w:rFonts w:ascii="Arial" w:hAnsi="Arial" w:cs="Arial"/>
                      <w:b/>
                      <w:szCs w:val="22"/>
                    </w:rPr>
                  </w:pPr>
                  <w:r>
                    <w:rPr>
                      <w:rFonts w:ascii="Arial" w:hAnsi="Arial" w:cs="Arial"/>
                      <w:b/>
                      <w:szCs w:val="22"/>
                    </w:rPr>
                    <w:t xml:space="preserve"> </w:t>
                  </w:r>
                </w:p>
              </w:tc>
              <w:tc>
                <w:tcPr>
                  <w:tcW w:w="2276" w:type="dxa"/>
                  <w:tcBorders>
                    <w:top w:val="nil"/>
                    <w:left w:val="nil"/>
                    <w:bottom w:val="nil"/>
                    <w:right w:val="nil"/>
                  </w:tcBorders>
                </w:tcPr>
                <w:p w14:paraId="65F48D26" w14:textId="653B6C5C" w:rsidR="00B52AD6" w:rsidRPr="00961A47" w:rsidRDefault="00B52AD6" w:rsidP="00B52AD6">
                  <w:pPr>
                    <w:pStyle w:val="Header"/>
                    <w:tabs>
                      <w:tab w:val="left" w:pos="709"/>
                    </w:tabs>
                    <w:spacing w:after="0" w:line="240" w:lineRule="auto"/>
                    <w:ind w:right="3"/>
                    <w:rPr>
                      <w:rFonts w:ascii="Arial" w:hAnsi="Arial" w:cs="Arial"/>
                      <w:b/>
                      <w:szCs w:val="22"/>
                    </w:rPr>
                  </w:pPr>
                </w:p>
              </w:tc>
            </w:tr>
            <w:tr w:rsidR="00B52AD6" w:rsidRPr="00961A47" w14:paraId="2F9B72CE" w14:textId="77777777" w:rsidTr="004D6068">
              <w:tc>
                <w:tcPr>
                  <w:tcW w:w="2315" w:type="dxa"/>
                  <w:tcBorders>
                    <w:top w:val="nil"/>
                    <w:left w:val="nil"/>
                    <w:bottom w:val="nil"/>
                    <w:right w:val="nil"/>
                  </w:tcBorders>
                </w:tcPr>
                <w:p w14:paraId="0CD06D69" w14:textId="697B2877" w:rsidR="00B52AD6" w:rsidRPr="00961A47" w:rsidRDefault="00B52AD6" w:rsidP="00B52AD6">
                  <w:pPr>
                    <w:pStyle w:val="Header"/>
                    <w:tabs>
                      <w:tab w:val="left" w:pos="709"/>
                    </w:tabs>
                    <w:spacing w:after="0" w:line="240" w:lineRule="auto"/>
                    <w:ind w:right="3"/>
                    <w:rPr>
                      <w:rFonts w:ascii="Arial" w:hAnsi="Arial" w:cs="Arial"/>
                      <w:szCs w:val="22"/>
                    </w:rPr>
                  </w:pPr>
                </w:p>
              </w:tc>
              <w:tc>
                <w:tcPr>
                  <w:tcW w:w="2059" w:type="dxa"/>
                  <w:tcBorders>
                    <w:top w:val="nil"/>
                    <w:left w:val="nil"/>
                    <w:bottom w:val="nil"/>
                    <w:right w:val="nil"/>
                  </w:tcBorders>
                </w:tcPr>
                <w:p w14:paraId="44E5DCB3"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c>
                <w:tcPr>
                  <w:tcW w:w="2276" w:type="dxa"/>
                  <w:tcBorders>
                    <w:top w:val="nil"/>
                    <w:left w:val="nil"/>
                    <w:bottom w:val="nil"/>
                    <w:right w:val="nil"/>
                  </w:tcBorders>
                </w:tcPr>
                <w:p w14:paraId="7AFBF964" w14:textId="77777777" w:rsidR="00B52AD6" w:rsidRPr="00961A47" w:rsidRDefault="00B52AD6" w:rsidP="00B52AD6">
                  <w:pPr>
                    <w:pStyle w:val="Header"/>
                    <w:tabs>
                      <w:tab w:val="left" w:pos="709"/>
                    </w:tabs>
                    <w:spacing w:after="0" w:line="240" w:lineRule="auto"/>
                    <w:ind w:right="3"/>
                    <w:rPr>
                      <w:rFonts w:ascii="Arial" w:hAnsi="Arial" w:cs="Arial"/>
                      <w:szCs w:val="22"/>
                    </w:rPr>
                  </w:pPr>
                </w:p>
              </w:tc>
            </w:tr>
            <w:tr w:rsidR="004D5F66" w:rsidRPr="00961A47" w14:paraId="0E7DB93E" w14:textId="77777777" w:rsidTr="004D6068">
              <w:tc>
                <w:tcPr>
                  <w:tcW w:w="2315" w:type="dxa"/>
                  <w:tcBorders>
                    <w:top w:val="nil"/>
                    <w:left w:val="nil"/>
                    <w:bottom w:val="nil"/>
                    <w:right w:val="nil"/>
                  </w:tcBorders>
                </w:tcPr>
                <w:p w14:paraId="2EAA483B" w14:textId="77777777" w:rsidR="004D5F66" w:rsidRPr="00961A47" w:rsidRDefault="004D5F66" w:rsidP="00B52AD6">
                  <w:pPr>
                    <w:pStyle w:val="Header"/>
                    <w:tabs>
                      <w:tab w:val="left" w:pos="709"/>
                    </w:tabs>
                    <w:spacing w:after="0" w:line="240" w:lineRule="auto"/>
                    <w:ind w:right="3"/>
                    <w:rPr>
                      <w:rFonts w:ascii="Arial" w:hAnsi="Arial" w:cs="Arial"/>
                      <w:szCs w:val="22"/>
                    </w:rPr>
                  </w:pPr>
                </w:p>
              </w:tc>
              <w:tc>
                <w:tcPr>
                  <w:tcW w:w="2059" w:type="dxa"/>
                  <w:tcBorders>
                    <w:top w:val="nil"/>
                    <w:left w:val="nil"/>
                    <w:bottom w:val="nil"/>
                    <w:right w:val="nil"/>
                  </w:tcBorders>
                </w:tcPr>
                <w:p w14:paraId="55A1D7A0" w14:textId="77777777" w:rsidR="004D5F66" w:rsidRPr="00961A47" w:rsidDel="006867E5" w:rsidRDefault="004D5F66" w:rsidP="00B52AD6">
                  <w:pPr>
                    <w:pStyle w:val="Header"/>
                    <w:tabs>
                      <w:tab w:val="left" w:pos="709"/>
                    </w:tabs>
                    <w:spacing w:after="0" w:line="240" w:lineRule="auto"/>
                    <w:ind w:right="3"/>
                    <w:rPr>
                      <w:rFonts w:ascii="Arial" w:hAnsi="Arial" w:cs="Arial"/>
                      <w:szCs w:val="22"/>
                    </w:rPr>
                  </w:pPr>
                </w:p>
              </w:tc>
              <w:tc>
                <w:tcPr>
                  <w:tcW w:w="2276" w:type="dxa"/>
                  <w:tcBorders>
                    <w:top w:val="nil"/>
                    <w:left w:val="nil"/>
                    <w:bottom w:val="nil"/>
                    <w:right w:val="nil"/>
                  </w:tcBorders>
                </w:tcPr>
                <w:p w14:paraId="3CD9E6F2" w14:textId="77777777" w:rsidR="004D5F66" w:rsidRPr="00961A47" w:rsidRDefault="004D5F66" w:rsidP="00B52AD6">
                  <w:pPr>
                    <w:pStyle w:val="Header"/>
                    <w:tabs>
                      <w:tab w:val="left" w:pos="709"/>
                    </w:tabs>
                    <w:spacing w:after="0" w:line="240" w:lineRule="auto"/>
                    <w:ind w:right="3"/>
                    <w:rPr>
                      <w:rFonts w:ascii="Arial" w:hAnsi="Arial" w:cs="Arial"/>
                      <w:szCs w:val="22"/>
                    </w:rPr>
                  </w:pPr>
                </w:p>
              </w:tc>
            </w:tr>
            <w:tr w:rsidR="00B52AD6" w:rsidRPr="00961A47" w14:paraId="0EB215E8" w14:textId="77777777" w:rsidTr="005A21E4">
              <w:tc>
                <w:tcPr>
                  <w:tcW w:w="6650" w:type="dxa"/>
                  <w:gridSpan w:val="3"/>
                  <w:tcBorders>
                    <w:top w:val="nil"/>
                    <w:left w:val="nil"/>
                    <w:bottom w:val="nil"/>
                    <w:right w:val="nil"/>
                  </w:tcBorders>
                </w:tcPr>
                <w:p w14:paraId="02A4FE07" w14:textId="04FBCCDE" w:rsidR="00B52AD6" w:rsidRPr="00961A47" w:rsidDel="006867E5" w:rsidRDefault="00B52AD6" w:rsidP="00B469FD">
                  <w:pPr>
                    <w:pStyle w:val="Header"/>
                    <w:tabs>
                      <w:tab w:val="clear" w:pos="4153"/>
                      <w:tab w:val="clear" w:pos="8306"/>
                      <w:tab w:val="left" w:pos="709"/>
                    </w:tabs>
                    <w:overflowPunct/>
                    <w:spacing w:after="0" w:line="240" w:lineRule="auto"/>
                    <w:ind w:right="3"/>
                    <w:textAlignment w:val="auto"/>
                    <w:rPr>
                      <w:rFonts w:ascii="Arial" w:hAnsi="Arial" w:cs="Arial"/>
                      <w:b/>
                      <w:i/>
                      <w:szCs w:val="22"/>
                    </w:rPr>
                  </w:pPr>
                </w:p>
              </w:tc>
            </w:tr>
            <w:tr w:rsidR="00B52AD6" w:rsidRPr="00961A47" w14:paraId="4983A6CA" w14:textId="77777777" w:rsidTr="004D6068">
              <w:tc>
                <w:tcPr>
                  <w:tcW w:w="2315" w:type="dxa"/>
                  <w:tcBorders>
                    <w:top w:val="nil"/>
                    <w:left w:val="nil"/>
                    <w:bottom w:val="nil"/>
                    <w:right w:val="nil"/>
                  </w:tcBorders>
                </w:tcPr>
                <w:p w14:paraId="36DA9271"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c>
                <w:tcPr>
                  <w:tcW w:w="2059" w:type="dxa"/>
                  <w:tcBorders>
                    <w:top w:val="nil"/>
                    <w:left w:val="nil"/>
                    <w:bottom w:val="nil"/>
                    <w:right w:val="nil"/>
                  </w:tcBorders>
                </w:tcPr>
                <w:p w14:paraId="7A30CA0C"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c>
                <w:tcPr>
                  <w:tcW w:w="2276" w:type="dxa"/>
                  <w:tcBorders>
                    <w:top w:val="nil"/>
                    <w:left w:val="nil"/>
                    <w:bottom w:val="nil"/>
                    <w:right w:val="nil"/>
                  </w:tcBorders>
                </w:tcPr>
                <w:p w14:paraId="3CC415C3"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r>
          </w:tbl>
          <w:p w14:paraId="2E9DC3BF" w14:textId="77777777" w:rsidR="00B52AD6" w:rsidRPr="00961A47" w:rsidRDefault="00B52AD6" w:rsidP="00B52AD6">
            <w:pPr>
              <w:tabs>
                <w:tab w:val="left" w:pos="709"/>
              </w:tabs>
              <w:spacing w:after="0" w:line="240" w:lineRule="auto"/>
              <w:rPr>
                <w:rFonts w:ascii="Arial" w:hAnsi="Arial" w:cs="Arial"/>
                <w:szCs w:val="22"/>
              </w:rPr>
            </w:pPr>
          </w:p>
        </w:tc>
      </w:tr>
      <w:tr w:rsidR="00B52AD6" w:rsidRPr="00961A47" w14:paraId="2F4745FF" w14:textId="77777777" w:rsidTr="00E83EEE">
        <w:tc>
          <w:tcPr>
            <w:tcW w:w="1566" w:type="pct"/>
            <w:shd w:val="clear" w:color="auto" w:fill="auto"/>
          </w:tcPr>
          <w:p w14:paraId="2CE1018F" w14:textId="71E92068" w:rsidR="00B52AD6" w:rsidRPr="00961A47" w:rsidRDefault="00B52AD6" w:rsidP="00AA7F85">
            <w:pPr>
              <w:numPr>
                <w:ilvl w:val="0"/>
                <w:numId w:val="18"/>
              </w:numPr>
              <w:tabs>
                <w:tab w:val="left" w:pos="709"/>
              </w:tabs>
              <w:spacing w:after="0" w:line="240" w:lineRule="auto"/>
              <w:rPr>
                <w:rFonts w:ascii="Arial" w:hAnsi="Arial" w:cs="Arial"/>
                <w:b/>
                <w:szCs w:val="22"/>
              </w:rPr>
            </w:pPr>
            <w:bookmarkStart w:id="44" w:name="_Ref99635623"/>
            <w:r w:rsidRPr="00961A47">
              <w:rPr>
                <w:rFonts w:ascii="Arial" w:hAnsi="Arial" w:cs="Arial"/>
                <w:b/>
                <w:szCs w:val="22"/>
              </w:rPr>
              <w:lastRenderedPageBreak/>
              <w:t>Procedures and Policies</w:t>
            </w:r>
            <w:bookmarkEnd w:id="44"/>
          </w:p>
        </w:tc>
        <w:tc>
          <w:tcPr>
            <w:tcW w:w="3434" w:type="pct"/>
            <w:gridSpan w:val="2"/>
            <w:shd w:val="clear" w:color="auto" w:fill="auto"/>
          </w:tcPr>
          <w:p w14:paraId="545CDCF2" w14:textId="077F1A16" w:rsidR="00D41633" w:rsidRPr="00961A47" w:rsidRDefault="00B52AD6" w:rsidP="00B52AD6">
            <w:pPr>
              <w:tabs>
                <w:tab w:val="left" w:pos="709"/>
              </w:tabs>
              <w:spacing w:after="0" w:line="240" w:lineRule="auto"/>
              <w:rPr>
                <w:rFonts w:ascii="Arial" w:hAnsi="Arial" w:cs="Arial"/>
                <w:b/>
                <w:i/>
                <w:szCs w:val="22"/>
              </w:rPr>
            </w:pPr>
            <w:r w:rsidRPr="00961A47">
              <w:rPr>
                <w:rFonts w:ascii="Arial" w:hAnsi="Arial" w:cs="Arial"/>
                <w:szCs w:val="22"/>
              </w:rPr>
              <w:t>For the purposes of the Contract the</w:t>
            </w:r>
            <w:r w:rsidR="00D41633" w:rsidRPr="00961A47">
              <w:rPr>
                <w:rFonts w:ascii="Arial" w:hAnsi="Arial" w:cs="Arial"/>
                <w:szCs w:val="22"/>
              </w:rPr>
              <w:t>:</w:t>
            </w:r>
            <w:r w:rsidRPr="00961A47">
              <w:rPr>
                <w:rFonts w:ascii="Arial" w:hAnsi="Arial" w:cs="Arial"/>
                <w:szCs w:val="22"/>
              </w:rPr>
              <w:t xml:space="preserve"> </w:t>
            </w:r>
          </w:p>
          <w:p w14:paraId="7C52BAD3" w14:textId="77777777" w:rsidR="00D41633" w:rsidRPr="00961A47" w:rsidRDefault="00D41633" w:rsidP="00B52AD6">
            <w:pPr>
              <w:tabs>
                <w:tab w:val="left" w:pos="709"/>
              </w:tabs>
              <w:spacing w:after="0" w:line="240" w:lineRule="auto"/>
              <w:rPr>
                <w:rFonts w:ascii="Arial" w:hAnsi="Arial" w:cs="Arial"/>
                <w:szCs w:val="22"/>
              </w:rPr>
            </w:pPr>
          </w:p>
          <w:p w14:paraId="25F78503" w14:textId="3E56CDA4" w:rsidR="00C515EC" w:rsidRDefault="00B52AD6" w:rsidP="00E83EEE">
            <w:pPr>
              <w:pStyle w:val="Heading2"/>
              <w:keepNext/>
              <w:numPr>
                <w:ilvl w:val="0"/>
                <w:numId w:val="0"/>
              </w:numPr>
              <w:tabs>
                <w:tab w:val="left" w:pos="709"/>
              </w:tabs>
              <w:spacing w:after="0"/>
              <w:jc w:val="left"/>
              <w:rPr>
                <w:rFonts w:ascii="Arial" w:hAnsi="Arial" w:cs="Arial"/>
                <w:szCs w:val="22"/>
              </w:rPr>
            </w:pPr>
            <w:r w:rsidRPr="00BF2B7A">
              <w:rPr>
                <w:rFonts w:ascii="Arial" w:hAnsi="Arial" w:cs="Arial"/>
                <w:szCs w:val="22"/>
              </w:rPr>
              <w:t>[</w:t>
            </w:r>
            <w:r w:rsidR="0007054A" w:rsidRPr="00BF2B7A">
              <w:rPr>
                <w:rFonts w:ascii="Arial" w:hAnsi="Arial" w:cs="Arial"/>
                <w:szCs w:val="22"/>
              </w:rPr>
              <w:t xml:space="preserve">The Buyer’s </w:t>
            </w:r>
            <w:r w:rsidRPr="00BF2B7A">
              <w:rPr>
                <w:rFonts w:ascii="Arial" w:hAnsi="Arial" w:cs="Arial"/>
                <w:szCs w:val="22"/>
              </w:rPr>
              <w:t>Staff Vetting Procedures</w:t>
            </w:r>
            <w:r w:rsidR="00D41633" w:rsidRPr="00BF2B7A">
              <w:rPr>
                <w:rFonts w:ascii="Arial" w:hAnsi="Arial" w:cs="Arial"/>
                <w:szCs w:val="22"/>
              </w:rPr>
              <w:t xml:space="preserve"> are: </w:t>
            </w:r>
            <w:r w:rsidR="00C515EC" w:rsidRPr="00961A47">
              <w:rPr>
                <w:rFonts w:ascii="Arial" w:hAnsi="Arial" w:cs="Arial"/>
                <w:szCs w:val="22"/>
              </w:rPr>
              <w:t xml:space="preserve"> </w:t>
            </w:r>
          </w:p>
          <w:p w14:paraId="1F965D86" w14:textId="77777777" w:rsidR="00BF2B7A" w:rsidRDefault="00BF2B7A" w:rsidP="00BF2B7A">
            <w:pPr>
              <w:widowControl w:val="0"/>
              <w:spacing w:after="120" w:line="240" w:lineRule="atLeast"/>
              <w:ind w:left="459"/>
              <w:rPr>
                <w:rFonts w:ascii="Arial" w:hAnsi="Arial" w:cs="Arial"/>
                <w:szCs w:val="22"/>
                <w:lang w:eastAsia="en-GB"/>
              </w:rPr>
            </w:pPr>
            <w:r w:rsidRPr="00C95489">
              <w:rPr>
                <w:rFonts w:ascii="Arial" w:hAnsi="Arial" w:cs="Arial"/>
                <w:szCs w:val="22"/>
                <w:lang w:eastAsia="en-GB"/>
              </w:rPr>
              <w:t xml:space="preserve">means vetting procedures that accord with good industry practice or, where requested by the Customer, the Customer’s procedures for the vetting of personnel as provided to the Supplier from time to time;  </w:t>
            </w:r>
          </w:p>
          <w:p w14:paraId="41713692" w14:textId="7E321DE9" w:rsidR="00B52AD6" w:rsidRPr="00961A47" w:rsidRDefault="00B52AD6" w:rsidP="00BF2B7A">
            <w:pPr>
              <w:tabs>
                <w:tab w:val="left" w:pos="709"/>
              </w:tabs>
              <w:spacing w:after="0" w:line="240" w:lineRule="auto"/>
              <w:rPr>
                <w:rFonts w:ascii="Arial" w:hAnsi="Arial" w:cs="Arial"/>
                <w:szCs w:val="22"/>
              </w:rPr>
            </w:pPr>
          </w:p>
        </w:tc>
      </w:tr>
      <w:tr w:rsidR="00E7560C" w:rsidRPr="00961A47" w14:paraId="3240491D" w14:textId="77777777" w:rsidTr="00E83EEE">
        <w:tc>
          <w:tcPr>
            <w:tcW w:w="1566" w:type="pct"/>
            <w:shd w:val="clear" w:color="auto" w:fill="auto"/>
          </w:tcPr>
          <w:p w14:paraId="3898AA11" w14:textId="3F810042" w:rsidR="00E7560C" w:rsidRPr="00961A47" w:rsidRDefault="00E7560C" w:rsidP="00AA7F85">
            <w:pPr>
              <w:numPr>
                <w:ilvl w:val="0"/>
                <w:numId w:val="18"/>
              </w:numPr>
              <w:tabs>
                <w:tab w:val="left" w:pos="709"/>
              </w:tabs>
              <w:spacing w:after="0" w:line="240" w:lineRule="auto"/>
              <w:rPr>
                <w:rFonts w:ascii="Arial" w:hAnsi="Arial" w:cs="Arial"/>
                <w:b/>
                <w:szCs w:val="22"/>
              </w:rPr>
            </w:pPr>
            <w:bookmarkStart w:id="45" w:name="_Ref111456393"/>
            <w:r w:rsidRPr="00961A47">
              <w:rPr>
                <w:rFonts w:ascii="Arial" w:hAnsi="Arial" w:cs="Arial"/>
                <w:b/>
                <w:szCs w:val="22"/>
              </w:rPr>
              <w:t>Special Terms</w:t>
            </w:r>
            <w:bookmarkEnd w:id="45"/>
          </w:p>
        </w:tc>
        <w:tc>
          <w:tcPr>
            <w:tcW w:w="3434" w:type="pct"/>
            <w:gridSpan w:val="2"/>
            <w:shd w:val="clear" w:color="auto" w:fill="auto"/>
          </w:tcPr>
          <w:p w14:paraId="7EB094CF" w14:textId="0E4044C7" w:rsidR="00BF2B7A" w:rsidRPr="00961A47" w:rsidRDefault="00E7560C" w:rsidP="00BF2B7A">
            <w:pPr>
              <w:spacing w:before="120" w:after="120" w:line="240" w:lineRule="auto"/>
              <w:rPr>
                <w:rFonts w:ascii="Arial" w:eastAsia="Arial" w:hAnsi="Arial" w:cs="Arial"/>
                <w:i/>
                <w:szCs w:val="22"/>
              </w:rPr>
            </w:pPr>
            <w:r w:rsidRPr="00961A47">
              <w:rPr>
                <w:rFonts w:ascii="Arial" w:eastAsia="Arial" w:hAnsi="Arial" w:cs="Arial"/>
                <w:szCs w:val="22"/>
              </w:rPr>
              <w:t>Special Term 1 -</w:t>
            </w:r>
          </w:p>
          <w:p w14:paraId="771EBA2C" w14:textId="0ED7A4A6" w:rsidR="00E7560C" w:rsidRPr="00BF2B7A" w:rsidRDefault="00E7560C" w:rsidP="00BF2B7A">
            <w:pPr>
              <w:spacing w:before="120" w:after="120" w:line="240" w:lineRule="auto"/>
              <w:rPr>
                <w:rFonts w:ascii="Arial" w:eastAsia="Arial" w:hAnsi="Arial" w:cs="Arial"/>
                <w:i/>
                <w:szCs w:val="22"/>
                <w:highlight w:val="yellow"/>
              </w:rPr>
            </w:pPr>
          </w:p>
          <w:p w14:paraId="2AE7DC42" w14:textId="1BF98DF2" w:rsidR="00392BD6" w:rsidRPr="00961A47" w:rsidRDefault="00392BD6" w:rsidP="00BF2B7A">
            <w:pPr>
              <w:pStyle w:val="Heading2"/>
              <w:numPr>
                <w:ilvl w:val="0"/>
                <w:numId w:val="0"/>
              </w:numPr>
              <w:tabs>
                <w:tab w:val="left" w:pos="709"/>
              </w:tabs>
              <w:spacing w:after="0"/>
              <w:jc w:val="left"/>
              <w:rPr>
                <w:rFonts w:ascii="Arial" w:hAnsi="Arial" w:cs="Arial"/>
                <w:b/>
                <w:i/>
                <w:szCs w:val="22"/>
                <w:u w:val="single"/>
              </w:rPr>
            </w:pPr>
          </w:p>
          <w:p w14:paraId="4FC738B5" w14:textId="744D892E" w:rsidR="00392BD6" w:rsidRPr="00BF2B7A" w:rsidRDefault="00392BD6" w:rsidP="00B46EE5">
            <w:pPr>
              <w:pStyle w:val="ListParagraph"/>
              <w:numPr>
                <w:ilvl w:val="0"/>
                <w:numId w:val="29"/>
              </w:numPr>
              <w:spacing w:before="120" w:after="120" w:line="240" w:lineRule="auto"/>
              <w:rPr>
                <w:rFonts w:ascii="Arial" w:hAnsi="Arial" w:cs="Arial"/>
                <w:b/>
                <w:i/>
                <w:szCs w:val="22"/>
                <w:u w:val="single"/>
              </w:rPr>
            </w:pPr>
            <w:r w:rsidRPr="00BF2B7A">
              <w:rPr>
                <w:rFonts w:ascii="Arial" w:hAnsi="Arial" w:cs="Arial"/>
                <w:b/>
                <w:i/>
                <w:szCs w:val="22"/>
                <w:u w:val="single"/>
              </w:rPr>
              <w:t>Modern Slavery</w:t>
            </w:r>
            <w:r w:rsidRPr="00BF2B7A">
              <w:rPr>
                <w:rFonts w:ascii="Arial" w:hAnsi="Arial" w:cs="Arial"/>
                <w:i/>
                <w:szCs w:val="22"/>
                <w:u w:val="single"/>
              </w:rPr>
              <w:t xml:space="preserve">: A new clause is inserted into </w:t>
            </w:r>
            <w:r w:rsidR="0082139E" w:rsidRPr="00BF2B7A">
              <w:rPr>
                <w:rFonts w:ascii="Arial" w:hAnsi="Arial" w:cs="Arial"/>
                <w:i/>
                <w:szCs w:val="22"/>
                <w:u w:val="single"/>
              </w:rPr>
              <w:t>c</w:t>
            </w:r>
            <w:r w:rsidRPr="00BF2B7A">
              <w:rPr>
                <w:rFonts w:ascii="Arial" w:hAnsi="Arial" w:cs="Arial"/>
                <w:i/>
                <w:szCs w:val="22"/>
                <w:u w:val="single"/>
              </w:rPr>
              <w:t xml:space="preserve">lause </w:t>
            </w:r>
            <w:r w:rsidR="0082139E" w:rsidRPr="00BF2B7A">
              <w:rPr>
                <w:rFonts w:ascii="Arial" w:hAnsi="Arial" w:cs="Arial"/>
                <w:i/>
                <w:szCs w:val="22"/>
                <w:u w:val="single"/>
              </w:rPr>
              <w:fldChar w:fldCharType="begin"/>
            </w:r>
            <w:r w:rsidR="0082139E" w:rsidRPr="00BF2B7A">
              <w:rPr>
                <w:rFonts w:ascii="Arial" w:hAnsi="Arial" w:cs="Arial"/>
                <w:i/>
                <w:szCs w:val="22"/>
                <w:u w:val="single"/>
              </w:rPr>
              <w:instrText xml:space="preserve"> REF _Ref99529136 \r \h </w:instrText>
            </w:r>
            <w:r w:rsidR="007A481F" w:rsidRPr="00BF2B7A">
              <w:rPr>
                <w:rFonts w:ascii="Arial" w:hAnsi="Arial" w:cs="Arial"/>
                <w:i/>
                <w:szCs w:val="22"/>
                <w:u w:val="single"/>
              </w:rPr>
              <w:instrText xml:space="preserve"> \* MERGEFORMAT </w:instrText>
            </w:r>
            <w:r w:rsidR="0082139E" w:rsidRPr="00BF2B7A">
              <w:rPr>
                <w:rFonts w:ascii="Arial" w:hAnsi="Arial" w:cs="Arial"/>
                <w:i/>
                <w:szCs w:val="22"/>
                <w:u w:val="single"/>
              </w:rPr>
            </w:r>
            <w:r w:rsidR="0082139E" w:rsidRPr="00BF2B7A">
              <w:rPr>
                <w:rFonts w:ascii="Arial" w:hAnsi="Arial" w:cs="Arial"/>
                <w:i/>
                <w:szCs w:val="22"/>
                <w:u w:val="single"/>
              </w:rPr>
              <w:fldChar w:fldCharType="separate"/>
            </w:r>
            <w:r w:rsidR="004D1652" w:rsidRPr="00BF2B7A">
              <w:rPr>
                <w:rFonts w:ascii="Arial" w:hAnsi="Arial" w:cs="Arial"/>
                <w:i/>
                <w:szCs w:val="22"/>
                <w:u w:val="single"/>
              </w:rPr>
              <w:t>13</w:t>
            </w:r>
            <w:r w:rsidR="0082139E" w:rsidRPr="00BF2B7A">
              <w:rPr>
                <w:rFonts w:ascii="Arial" w:hAnsi="Arial" w:cs="Arial"/>
                <w:i/>
                <w:szCs w:val="22"/>
                <w:u w:val="single"/>
              </w:rPr>
              <w:fldChar w:fldCharType="end"/>
            </w:r>
            <w:r w:rsidR="0082139E" w:rsidRPr="00BF2B7A">
              <w:rPr>
                <w:rFonts w:ascii="Arial" w:hAnsi="Arial" w:cs="Arial"/>
                <w:i/>
                <w:szCs w:val="22"/>
                <w:u w:val="single"/>
              </w:rPr>
              <w:t xml:space="preserve"> of the Conditions</w:t>
            </w:r>
            <w:r w:rsidRPr="00BF2B7A">
              <w:rPr>
                <w:rFonts w:ascii="Arial" w:hAnsi="Arial" w:cs="Arial"/>
                <w:i/>
                <w:szCs w:val="22"/>
                <w:u w:val="single"/>
              </w:rPr>
              <w:t xml:space="preserve"> (Obeying the law):</w:t>
            </w:r>
          </w:p>
          <w:p w14:paraId="5DEE34C5" w14:textId="166B5B63" w:rsidR="00392BD6" w:rsidRPr="00BF2B7A" w:rsidRDefault="00392BD6" w:rsidP="00392BD6">
            <w:pPr>
              <w:pStyle w:val="ListParagraph"/>
              <w:spacing w:before="120" w:after="120" w:line="240" w:lineRule="auto"/>
              <w:rPr>
                <w:rFonts w:ascii="Arial" w:hAnsi="Arial" w:cs="Arial"/>
                <w:b/>
                <w:i/>
                <w:szCs w:val="22"/>
                <w:u w:val="single"/>
              </w:rPr>
            </w:pPr>
          </w:p>
          <w:p w14:paraId="53C11B47" w14:textId="0B5EC44E" w:rsidR="00392BD6" w:rsidRPr="00961A47" w:rsidRDefault="00392BD6" w:rsidP="00B469FD">
            <w:pPr>
              <w:pStyle w:val="ListParagraph"/>
              <w:spacing w:before="120" w:after="120" w:line="240" w:lineRule="auto"/>
              <w:jc w:val="left"/>
              <w:rPr>
                <w:rFonts w:ascii="Arial" w:hAnsi="Arial" w:cs="Arial"/>
                <w:b/>
                <w:i/>
                <w:szCs w:val="22"/>
              </w:rPr>
            </w:pPr>
            <w:r w:rsidRPr="00BF2B7A">
              <w:rPr>
                <w:rFonts w:ascii="Arial" w:hAnsi="Arial" w:cs="Arial"/>
                <w:i/>
                <w:szCs w:val="22"/>
              </w:rPr>
              <w:t xml:space="preserve">The Supplier shall comply with any request by the Buyer to complete the Modern Slavery Assessment Tool, which can be which can be found online at: </w:t>
            </w:r>
            <w:hyperlink r:id="rId13" w:history="1">
              <w:r w:rsidRPr="00BF2B7A">
                <w:rPr>
                  <w:rFonts w:ascii="Arial" w:hAnsi="Arial" w:cs="Arial"/>
                  <w:i/>
                  <w:szCs w:val="22"/>
                </w:rPr>
                <w:t>https://supplierregistration.cabinetoffice.gov.uk/msat</w:t>
              </w:r>
            </w:hyperlink>
            <w:r w:rsidRPr="00BF2B7A">
              <w:rPr>
                <w:rFonts w:ascii="Arial" w:hAnsi="Arial" w:cs="Arial"/>
                <w:i/>
                <w:szCs w:val="22"/>
              </w:rPr>
              <w:t xml:space="preserve">, within sixty (60) days of such request. </w:t>
            </w:r>
            <w:r w:rsidRPr="00BF2B7A">
              <w:rPr>
                <w:rFonts w:ascii="Arial" w:hAnsi="Arial" w:cs="Arial"/>
                <w:b/>
                <w:i/>
                <w:szCs w:val="22"/>
              </w:rPr>
              <w:t xml:space="preserve">[Guidance Note: this clause is intended for use in contracts that are medium and high risk contracts for modern slavery. For guidance on classifying contracts as medium or high risk, please see section 3 of the Modern Slavery Guidance attached to </w:t>
            </w:r>
            <w:hyperlink r:id="rId14" w:history="1">
              <w:r w:rsidRPr="00BF2B7A">
                <w:rPr>
                  <w:rStyle w:val="Hyperlink"/>
                  <w:rFonts w:ascii="Arial" w:hAnsi="Arial" w:cs="Arial"/>
                  <w:b/>
                  <w:i/>
                  <w:szCs w:val="22"/>
                </w:rPr>
                <w:t>PPN 05/19 (Modern Slavery)].</w:t>
              </w:r>
            </w:hyperlink>
          </w:p>
        </w:tc>
      </w:tr>
      <w:tr w:rsidR="00E7560C" w:rsidRPr="00961A47" w14:paraId="4BE27661" w14:textId="77777777" w:rsidTr="00E83EEE">
        <w:tc>
          <w:tcPr>
            <w:tcW w:w="1566" w:type="pct"/>
            <w:shd w:val="clear" w:color="auto" w:fill="auto"/>
          </w:tcPr>
          <w:p w14:paraId="24A8F176" w14:textId="63CD1822" w:rsidR="00E7560C" w:rsidRPr="00961A47" w:rsidRDefault="00E7560C"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Incorporated /terms</w:t>
            </w:r>
          </w:p>
        </w:tc>
        <w:tc>
          <w:tcPr>
            <w:tcW w:w="3434" w:type="pct"/>
            <w:gridSpan w:val="2"/>
            <w:shd w:val="clear" w:color="auto" w:fill="auto"/>
          </w:tcPr>
          <w:p w14:paraId="7BEB9184" w14:textId="7063F4EA" w:rsidR="00E7560C" w:rsidRPr="00961A47" w:rsidRDefault="00E7560C" w:rsidP="00E7560C">
            <w:pPr>
              <w:spacing w:before="120" w:after="120" w:line="240" w:lineRule="auto"/>
              <w:rPr>
                <w:rFonts w:ascii="Arial" w:eastAsia="Arial" w:hAnsi="Arial" w:cs="Arial"/>
                <w:szCs w:val="22"/>
              </w:rPr>
            </w:pPr>
            <w:r w:rsidRPr="00961A47">
              <w:rPr>
                <w:rFonts w:ascii="Arial" w:eastAsia="Arial" w:hAnsi="Arial" w:cs="Arial"/>
                <w:szCs w:val="22"/>
              </w:rPr>
              <w:t>The following documents are incorporated into the Contract. If the</w:t>
            </w:r>
            <w:r w:rsidR="00E94313" w:rsidRPr="00961A47">
              <w:rPr>
                <w:rFonts w:ascii="Arial" w:eastAsia="Arial" w:hAnsi="Arial" w:cs="Arial"/>
                <w:szCs w:val="22"/>
              </w:rPr>
              <w:t>re is any</w:t>
            </w:r>
            <w:r w:rsidRPr="00961A47">
              <w:rPr>
                <w:rFonts w:ascii="Arial" w:eastAsia="Arial" w:hAnsi="Arial" w:cs="Arial"/>
                <w:szCs w:val="22"/>
              </w:rPr>
              <w:t xml:space="preserve"> conflict, the following order of precedence applies:</w:t>
            </w:r>
          </w:p>
          <w:p w14:paraId="3A9BBB09" w14:textId="6FAB446E" w:rsidR="00E7560C" w:rsidRPr="00961A47" w:rsidRDefault="00E7560C"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This Order Form</w:t>
            </w:r>
          </w:p>
          <w:p w14:paraId="03631659" w14:textId="28D783E5" w:rsidR="00E7560C" w:rsidRPr="00961A47" w:rsidRDefault="00E7560C"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 xml:space="preserve">Any Special Terms (see </w:t>
            </w:r>
            <w:r w:rsidRPr="00961A47">
              <w:rPr>
                <w:rFonts w:ascii="Arial" w:eastAsia="Arial" w:hAnsi="Arial" w:cs="Arial"/>
                <w:b/>
                <w:szCs w:val="22"/>
              </w:rPr>
              <w:t xml:space="preserve">row </w:t>
            </w:r>
            <w:r w:rsidR="005A2018" w:rsidRPr="00961A47">
              <w:rPr>
                <w:rFonts w:ascii="Arial" w:eastAsia="Arial" w:hAnsi="Arial" w:cs="Arial"/>
                <w:b/>
                <w:szCs w:val="22"/>
              </w:rPr>
              <w:fldChar w:fldCharType="begin"/>
            </w:r>
            <w:r w:rsidR="005A2018" w:rsidRPr="00961A47">
              <w:rPr>
                <w:rFonts w:ascii="Arial" w:eastAsia="Arial" w:hAnsi="Arial" w:cs="Arial"/>
                <w:b/>
                <w:szCs w:val="22"/>
              </w:rPr>
              <w:instrText xml:space="preserve"> REF _Ref111456393 \r \h </w:instrText>
            </w:r>
            <w:r w:rsidR="007A481F" w:rsidRPr="00961A47">
              <w:rPr>
                <w:rFonts w:ascii="Arial" w:eastAsia="Arial" w:hAnsi="Arial" w:cs="Arial"/>
                <w:b/>
                <w:szCs w:val="22"/>
              </w:rPr>
              <w:instrText xml:space="preserve"> \* MERGEFORMAT </w:instrText>
            </w:r>
            <w:r w:rsidR="005A2018" w:rsidRPr="00961A47">
              <w:rPr>
                <w:rFonts w:ascii="Arial" w:eastAsia="Arial" w:hAnsi="Arial" w:cs="Arial"/>
                <w:b/>
                <w:szCs w:val="22"/>
              </w:rPr>
            </w:r>
            <w:r w:rsidR="005A2018" w:rsidRPr="00961A47">
              <w:rPr>
                <w:rFonts w:ascii="Arial" w:eastAsia="Arial" w:hAnsi="Arial" w:cs="Arial"/>
                <w:b/>
                <w:szCs w:val="22"/>
              </w:rPr>
              <w:fldChar w:fldCharType="separate"/>
            </w:r>
            <w:r w:rsidR="004D1652">
              <w:rPr>
                <w:rFonts w:ascii="Arial" w:eastAsia="Arial" w:hAnsi="Arial" w:cs="Arial"/>
                <w:b/>
                <w:szCs w:val="22"/>
              </w:rPr>
              <w:t>20</w:t>
            </w:r>
            <w:r w:rsidR="005A2018" w:rsidRPr="00961A47">
              <w:rPr>
                <w:rFonts w:ascii="Arial" w:eastAsia="Arial" w:hAnsi="Arial" w:cs="Arial"/>
                <w:b/>
                <w:szCs w:val="22"/>
              </w:rPr>
              <w:fldChar w:fldCharType="end"/>
            </w:r>
            <w:r w:rsidR="0078549E" w:rsidRPr="00961A47">
              <w:rPr>
                <w:rFonts w:ascii="Arial" w:eastAsia="Arial" w:hAnsi="Arial" w:cs="Arial"/>
                <w:b/>
                <w:szCs w:val="22"/>
              </w:rPr>
              <w:t xml:space="preserve"> </w:t>
            </w:r>
            <w:r w:rsidRPr="00961A47">
              <w:rPr>
                <w:rFonts w:ascii="Arial" w:eastAsia="Arial" w:hAnsi="Arial" w:cs="Arial"/>
                <w:b/>
                <w:szCs w:val="22"/>
              </w:rPr>
              <w:t>(Special Terms)</w:t>
            </w:r>
            <w:r w:rsidRPr="00961A47">
              <w:rPr>
                <w:rFonts w:ascii="Arial" w:eastAsia="Arial" w:hAnsi="Arial" w:cs="Arial"/>
                <w:szCs w:val="22"/>
              </w:rPr>
              <w:t xml:space="preserve"> in this Order Form)</w:t>
            </w:r>
          </w:p>
          <w:p w14:paraId="0C8E1007" w14:textId="61923E25" w:rsidR="00E7560C" w:rsidRPr="00961A47" w:rsidRDefault="0082139E"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lastRenderedPageBreak/>
              <w:t>Conditions</w:t>
            </w:r>
            <w:r w:rsidR="00E7560C" w:rsidRPr="00961A47">
              <w:rPr>
                <w:rFonts w:ascii="Arial" w:eastAsia="Arial" w:hAnsi="Arial" w:cs="Arial"/>
                <w:szCs w:val="22"/>
              </w:rPr>
              <w:t xml:space="preserve"> (as they may be amended by </w:t>
            </w:r>
            <w:r w:rsidR="009C3A70" w:rsidRPr="00E83EEE">
              <w:rPr>
                <w:rFonts w:ascii="Arial" w:eastAsia="Arial" w:hAnsi="Arial" w:cs="Arial"/>
                <w:szCs w:val="22"/>
              </w:rPr>
              <w:fldChar w:fldCharType="begin"/>
            </w:r>
            <w:r w:rsidR="009C3A70" w:rsidRPr="00E83EEE">
              <w:rPr>
                <w:rFonts w:ascii="Arial" w:eastAsia="Arial" w:hAnsi="Arial" w:cs="Arial"/>
                <w:szCs w:val="22"/>
              </w:rPr>
              <w:instrText xml:space="preserve"> REF _Ref111470622 \h  \* MERGEFORMAT </w:instrText>
            </w:r>
            <w:r w:rsidR="009C3A70" w:rsidRPr="00E83EEE">
              <w:rPr>
                <w:rFonts w:ascii="Arial" w:eastAsia="Arial" w:hAnsi="Arial" w:cs="Arial"/>
                <w:szCs w:val="22"/>
              </w:rPr>
            </w:r>
            <w:r w:rsidR="009C3A70" w:rsidRPr="00E83EEE">
              <w:rPr>
                <w:rFonts w:ascii="Arial" w:eastAsia="Arial" w:hAnsi="Arial" w:cs="Arial"/>
                <w:szCs w:val="22"/>
              </w:rPr>
              <w:fldChar w:fldCharType="separate"/>
            </w:r>
            <w:r w:rsidR="004D1652" w:rsidRPr="00E83EEE">
              <w:rPr>
                <w:rFonts w:ascii="Arial" w:hAnsi="Arial" w:cs="Arial"/>
                <w:szCs w:val="22"/>
                <w:lang w:val="en-US"/>
              </w:rPr>
              <w:t xml:space="preserve">[Annex 5 – Optional IPR </w:t>
            </w:r>
            <w:r w:rsidR="004D1652" w:rsidRPr="00E83EEE">
              <w:rPr>
                <w:rFonts w:ascii="Arial" w:hAnsi="Arial" w:cs="Arial"/>
                <w:b/>
                <w:szCs w:val="22"/>
              </w:rPr>
              <w:t>Clauses</w:t>
            </w:r>
            <w:r w:rsidR="009C3A70" w:rsidRPr="00E83EEE">
              <w:rPr>
                <w:rFonts w:ascii="Arial" w:eastAsia="Arial" w:hAnsi="Arial" w:cs="Arial"/>
                <w:szCs w:val="22"/>
              </w:rPr>
              <w:fldChar w:fldCharType="end"/>
            </w:r>
            <w:r w:rsidR="00E7560C" w:rsidRPr="00E83EEE">
              <w:rPr>
                <w:rFonts w:ascii="Arial" w:eastAsia="Arial" w:hAnsi="Arial" w:cs="Arial"/>
                <w:szCs w:val="22"/>
              </w:rPr>
              <w:t>)</w:t>
            </w:r>
          </w:p>
          <w:p w14:paraId="3FB337DF" w14:textId="629FB40A" w:rsidR="00E7560C" w:rsidRPr="00E83EEE" w:rsidRDefault="00E7560C" w:rsidP="00E83EEE">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 xml:space="preserve">The following Annexes in equal </w:t>
            </w:r>
            <w:r w:rsidR="00B469FD" w:rsidRPr="00961A47">
              <w:rPr>
                <w:rFonts w:ascii="Arial" w:eastAsia="Arial" w:hAnsi="Arial" w:cs="Arial"/>
                <w:szCs w:val="22"/>
              </w:rPr>
              <w:t>o</w:t>
            </w:r>
            <w:r w:rsidRPr="00961A47">
              <w:rPr>
                <w:rFonts w:ascii="Arial" w:eastAsia="Arial" w:hAnsi="Arial" w:cs="Arial"/>
                <w:szCs w:val="22"/>
              </w:rPr>
              <w:t xml:space="preserve">rder of </w:t>
            </w:r>
            <w:r w:rsidR="00B469FD" w:rsidRPr="00961A47">
              <w:rPr>
                <w:rFonts w:ascii="Arial" w:eastAsia="Arial" w:hAnsi="Arial" w:cs="Arial"/>
                <w:szCs w:val="22"/>
              </w:rPr>
              <w:t>pr</w:t>
            </w:r>
            <w:r w:rsidRPr="00961A47">
              <w:rPr>
                <w:rFonts w:ascii="Arial" w:eastAsia="Arial" w:hAnsi="Arial" w:cs="Arial"/>
                <w:szCs w:val="22"/>
              </w:rPr>
              <w:t>ecedence</w:t>
            </w:r>
          </w:p>
          <w:p w14:paraId="2B7D727C" w14:textId="164277AE" w:rsidR="009C3A70" w:rsidRPr="00961A47" w:rsidRDefault="009C3A70" w:rsidP="00B46EE5">
            <w:pPr>
              <w:numPr>
                <w:ilvl w:val="1"/>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fldChar w:fldCharType="begin"/>
            </w:r>
            <w:r w:rsidRPr="00961A47">
              <w:rPr>
                <w:rFonts w:ascii="Arial" w:eastAsia="Arial" w:hAnsi="Arial" w:cs="Arial"/>
                <w:szCs w:val="22"/>
              </w:rPr>
              <w:instrText xml:space="preserve"> REF _Ref111469887 \h  \* MERGEFORMAT </w:instrText>
            </w:r>
            <w:r w:rsidRPr="00961A47">
              <w:rPr>
                <w:rFonts w:ascii="Arial" w:eastAsia="Arial" w:hAnsi="Arial" w:cs="Arial"/>
                <w:szCs w:val="22"/>
              </w:rPr>
            </w:r>
            <w:r w:rsidRPr="00961A47">
              <w:rPr>
                <w:rFonts w:ascii="Arial" w:eastAsia="Arial" w:hAnsi="Arial" w:cs="Arial"/>
                <w:szCs w:val="22"/>
              </w:rPr>
              <w:fldChar w:fldCharType="separate"/>
            </w:r>
            <w:bookmarkStart w:id="46" w:name="_Ref111470995"/>
            <w:r w:rsidR="004D1652" w:rsidRPr="004D1652">
              <w:rPr>
                <w:rFonts w:ascii="Arial" w:hAnsi="Arial" w:cs="Arial"/>
                <w:spacing w:val="-4"/>
                <w:szCs w:val="22"/>
                <w:lang w:val="en-US" w:eastAsia="en-GB"/>
              </w:rPr>
              <w:t>Annex 1 – Processing Personal Data</w:t>
            </w:r>
            <w:bookmarkEnd w:id="46"/>
            <w:r w:rsidRPr="00961A47">
              <w:rPr>
                <w:rFonts w:ascii="Arial" w:eastAsia="Arial" w:hAnsi="Arial" w:cs="Arial"/>
                <w:szCs w:val="22"/>
              </w:rPr>
              <w:fldChar w:fldCharType="end"/>
            </w:r>
          </w:p>
          <w:p w14:paraId="33AB5E71" w14:textId="77777777" w:rsidR="00E7560C" w:rsidRDefault="009C3A70" w:rsidP="00E83EEE">
            <w:pPr>
              <w:numPr>
                <w:ilvl w:val="1"/>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E83EEE">
              <w:rPr>
                <w:rFonts w:ascii="Arial" w:eastAsia="Arial" w:hAnsi="Arial" w:cs="Arial"/>
                <w:szCs w:val="22"/>
              </w:rPr>
              <w:fldChar w:fldCharType="begin"/>
            </w:r>
            <w:r w:rsidRPr="00E83EEE">
              <w:rPr>
                <w:rFonts w:ascii="Arial" w:eastAsia="Arial" w:hAnsi="Arial" w:cs="Arial"/>
                <w:szCs w:val="22"/>
              </w:rPr>
              <w:instrText xml:space="preserve"> REF _Ref111470270 \h  \* MERGEFORMAT </w:instrText>
            </w:r>
            <w:r w:rsidRPr="00E83EEE">
              <w:rPr>
                <w:rFonts w:ascii="Arial" w:eastAsia="Arial" w:hAnsi="Arial" w:cs="Arial"/>
                <w:szCs w:val="22"/>
              </w:rPr>
            </w:r>
            <w:r w:rsidRPr="00E83EEE">
              <w:rPr>
                <w:rFonts w:ascii="Arial" w:eastAsia="Arial" w:hAnsi="Arial" w:cs="Arial"/>
                <w:szCs w:val="22"/>
              </w:rPr>
              <w:fldChar w:fldCharType="separate"/>
            </w:r>
            <w:r w:rsidR="004D1652" w:rsidRPr="00E83EEE">
              <w:rPr>
                <w:rFonts w:ascii="Arial" w:hAnsi="Arial" w:cs="Arial"/>
                <w:szCs w:val="22"/>
              </w:rPr>
              <w:t xml:space="preserve">[Annex 2 – </w:t>
            </w:r>
            <w:r w:rsidR="004D1652" w:rsidRPr="00E83EEE">
              <w:rPr>
                <w:rFonts w:ascii="Arial" w:hAnsi="Arial" w:cs="Arial"/>
                <w:b/>
                <w:szCs w:val="22"/>
              </w:rPr>
              <w:t>Specification]</w:t>
            </w:r>
            <w:r w:rsidRPr="00E83EEE">
              <w:rPr>
                <w:rFonts w:ascii="Arial" w:eastAsia="Arial" w:hAnsi="Arial" w:cs="Arial"/>
                <w:szCs w:val="22"/>
              </w:rPr>
              <w:fldChar w:fldCharType="end"/>
            </w:r>
          </w:p>
          <w:p w14:paraId="004400E1" w14:textId="2933B975" w:rsidR="00E83EEE" w:rsidRPr="00E83EEE" w:rsidRDefault="00E83EEE" w:rsidP="00E83EEE">
            <w:pPr>
              <w:numPr>
                <w:ilvl w:val="1"/>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Pr>
                <w:rFonts w:ascii="Arial" w:eastAsia="Arial" w:hAnsi="Arial" w:cs="Arial"/>
                <w:szCs w:val="22"/>
              </w:rPr>
              <w:t>Annex 3 – Commercially Sensitive Information</w:t>
            </w:r>
          </w:p>
        </w:tc>
      </w:tr>
    </w:tbl>
    <w:p w14:paraId="49063616" w14:textId="77777777" w:rsidR="001B7992" w:rsidRPr="00961A47" w:rsidRDefault="001B7992" w:rsidP="003E7521">
      <w:pPr>
        <w:pStyle w:val="Header"/>
        <w:tabs>
          <w:tab w:val="left" w:pos="709"/>
        </w:tabs>
        <w:spacing w:after="0" w:line="240" w:lineRule="auto"/>
        <w:ind w:right="3"/>
        <w:rPr>
          <w:rFonts w:ascii="Arial" w:hAnsi="Arial" w:cs="Arial"/>
          <w:b/>
          <w:szCs w:val="22"/>
        </w:rPr>
      </w:pPr>
      <w:bookmarkStart w:id="47" w:name="_DV_M88"/>
      <w:bookmarkEnd w:id="47"/>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1B7992" w:rsidRPr="00961A47" w14:paraId="67C80ABC" w14:textId="77777777" w:rsidTr="00136C44">
        <w:trPr>
          <w:trHeight w:val="997"/>
        </w:trPr>
        <w:tc>
          <w:tcPr>
            <w:tcW w:w="5081" w:type="dxa"/>
            <w:shd w:val="clear" w:color="auto" w:fill="D5DCE4"/>
          </w:tcPr>
          <w:p w14:paraId="0E55CCE7" w14:textId="77777777" w:rsidR="001B7992" w:rsidRPr="00961A47" w:rsidRDefault="001B7992" w:rsidP="003E7521">
            <w:pPr>
              <w:tabs>
                <w:tab w:val="left" w:pos="709"/>
              </w:tabs>
              <w:spacing w:after="0" w:line="240" w:lineRule="auto"/>
              <w:rPr>
                <w:rFonts w:ascii="Arial" w:hAnsi="Arial" w:cs="Arial"/>
                <w:szCs w:val="22"/>
              </w:rPr>
            </w:pPr>
            <w:bookmarkStart w:id="48" w:name="_DV_M103"/>
            <w:bookmarkEnd w:id="48"/>
            <w:r w:rsidRPr="00961A47">
              <w:rPr>
                <w:rFonts w:ascii="Arial" w:hAnsi="Arial" w:cs="Arial"/>
                <w:szCs w:val="22"/>
              </w:rPr>
              <w:t xml:space="preserve">Signed for and on behalf of the </w:t>
            </w:r>
            <w:r w:rsidRPr="00961A47">
              <w:rPr>
                <w:rFonts w:ascii="Arial" w:hAnsi="Arial" w:cs="Arial"/>
                <w:b/>
                <w:szCs w:val="22"/>
              </w:rPr>
              <w:t>Supplier</w:t>
            </w:r>
          </w:p>
        </w:tc>
        <w:tc>
          <w:tcPr>
            <w:tcW w:w="5551" w:type="dxa"/>
            <w:shd w:val="clear" w:color="auto" w:fill="D5DCE4"/>
          </w:tcPr>
          <w:p w14:paraId="0CA26468" w14:textId="77777777" w:rsidR="001B7992" w:rsidRPr="00961A47" w:rsidRDefault="001B7992" w:rsidP="003E7521">
            <w:pPr>
              <w:pStyle w:val="Numpara"/>
              <w:numPr>
                <w:ilvl w:val="0"/>
                <w:numId w:val="0"/>
              </w:numPr>
              <w:tabs>
                <w:tab w:val="left" w:pos="709"/>
              </w:tabs>
              <w:spacing w:before="0" w:after="0"/>
              <w:ind w:right="3"/>
              <w:jc w:val="both"/>
              <w:rPr>
                <w:rFonts w:cs="Arial"/>
                <w:b/>
                <w:sz w:val="22"/>
                <w:szCs w:val="22"/>
              </w:rPr>
            </w:pPr>
            <w:r w:rsidRPr="00961A47">
              <w:rPr>
                <w:rFonts w:cs="Arial"/>
                <w:sz w:val="22"/>
                <w:szCs w:val="22"/>
              </w:rPr>
              <w:t xml:space="preserve">Signed for and on behalf of the </w:t>
            </w:r>
            <w:r w:rsidRPr="00961A47">
              <w:rPr>
                <w:rFonts w:cs="Arial"/>
                <w:b/>
                <w:sz w:val="22"/>
                <w:szCs w:val="22"/>
              </w:rPr>
              <w:t>Buyer</w:t>
            </w:r>
          </w:p>
          <w:p w14:paraId="5549AE3D" w14:textId="3805CB94"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ab/>
            </w:r>
            <w:r w:rsidRPr="00961A47">
              <w:rPr>
                <w:rFonts w:ascii="Arial" w:hAnsi="Arial" w:cs="Arial"/>
                <w:szCs w:val="22"/>
              </w:rPr>
              <w:tab/>
            </w:r>
            <w:r w:rsidRPr="00961A47">
              <w:rPr>
                <w:rFonts w:ascii="Arial" w:hAnsi="Arial" w:cs="Arial"/>
                <w:szCs w:val="22"/>
              </w:rPr>
              <w:tab/>
              <w:t xml:space="preserve"> </w:t>
            </w:r>
          </w:p>
          <w:p w14:paraId="06AE4CE1" w14:textId="77777777" w:rsidR="001B7992" w:rsidRPr="00961A47" w:rsidRDefault="001B7992" w:rsidP="003E7521">
            <w:pPr>
              <w:tabs>
                <w:tab w:val="left" w:pos="709"/>
              </w:tabs>
              <w:rPr>
                <w:rFonts w:ascii="Arial" w:eastAsia="Arial" w:hAnsi="Arial" w:cs="Arial"/>
                <w:szCs w:val="22"/>
              </w:rPr>
            </w:pPr>
          </w:p>
        </w:tc>
      </w:tr>
      <w:tr w:rsidR="001B7992" w:rsidRPr="00961A47" w14:paraId="29B9F7ED" w14:textId="77777777" w:rsidTr="00B469FD">
        <w:trPr>
          <w:trHeight w:val="1630"/>
        </w:trPr>
        <w:tc>
          <w:tcPr>
            <w:tcW w:w="5081" w:type="dxa"/>
            <w:shd w:val="clear" w:color="auto" w:fill="D5DCE4"/>
          </w:tcPr>
          <w:p w14:paraId="0050B494"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Name: </w:t>
            </w:r>
          </w:p>
          <w:p w14:paraId="332C42EB"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44101135" w14:textId="77777777" w:rsidR="001B7992" w:rsidRPr="00961A47" w:rsidRDefault="001B7992" w:rsidP="003E7521">
            <w:pPr>
              <w:tabs>
                <w:tab w:val="left" w:pos="709"/>
              </w:tabs>
              <w:spacing w:after="0" w:line="240" w:lineRule="auto"/>
              <w:rPr>
                <w:rFonts w:ascii="Arial" w:hAnsi="Arial" w:cs="Arial"/>
                <w:szCs w:val="22"/>
              </w:rPr>
            </w:pPr>
          </w:p>
          <w:p w14:paraId="3770EC54"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56A1EE2" w14:textId="77777777" w:rsidR="001B7992" w:rsidRPr="00961A47" w:rsidRDefault="001B7992" w:rsidP="003E7521">
            <w:pPr>
              <w:tabs>
                <w:tab w:val="left" w:pos="709"/>
              </w:tabs>
              <w:rPr>
                <w:rFonts w:ascii="Arial" w:eastAsia="Arial" w:hAnsi="Arial" w:cs="Arial"/>
                <w:szCs w:val="22"/>
              </w:rPr>
            </w:pPr>
          </w:p>
        </w:tc>
        <w:tc>
          <w:tcPr>
            <w:tcW w:w="5551" w:type="dxa"/>
            <w:shd w:val="clear" w:color="auto" w:fill="D5DCE4"/>
          </w:tcPr>
          <w:p w14:paraId="432FA43D"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Name: </w:t>
            </w:r>
          </w:p>
          <w:p w14:paraId="15BC845D"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7C2EB335" w14:textId="77777777" w:rsidR="001B7992" w:rsidRPr="00961A47" w:rsidRDefault="001B7992" w:rsidP="003E7521">
            <w:pPr>
              <w:tabs>
                <w:tab w:val="left" w:pos="709"/>
              </w:tabs>
              <w:spacing w:after="0" w:line="240" w:lineRule="auto"/>
              <w:rPr>
                <w:rFonts w:ascii="Arial" w:hAnsi="Arial" w:cs="Arial"/>
                <w:szCs w:val="22"/>
              </w:rPr>
            </w:pPr>
          </w:p>
          <w:p w14:paraId="47AF4369" w14:textId="515FCD1F" w:rsidR="001B7992" w:rsidRPr="00961A47" w:rsidRDefault="001B7992" w:rsidP="00EC74B9">
            <w:pPr>
              <w:tabs>
                <w:tab w:val="left" w:pos="709"/>
              </w:tabs>
              <w:spacing w:after="0" w:line="240" w:lineRule="auto"/>
              <w:jc w:val="left"/>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1B7992" w:rsidRPr="00961A47" w14:paraId="04B30076" w14:textId="77777777" w:rsidTr="00136C44">
        <w:tc>
          <w:tcPr>
            <w:tcW w:w="5081" w:type="dxa"/>
            <w:shd w:val="clear" w:color="auto" w:fill="D5DCE4"/>
          </w:tcPr>
          <w:p w14:paraId="5E68FE56"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Date: </w:t>
            </w:r>
          </w:p>
          <w:p w14:paraId="7CF20EC4" w14:textId="77777777" w:rsidR="001B7992" w:rsidRPr="00961A47" w:rsidRDefault="001B7992" w:rsidP="003E7521">
            <w:pPr>
              <w:tabs>
                <w:tab w:val="left" w:pos="709"/>
              </w:tabs>
              <w:rPr>
                <w:rFonts w:ascii="Arial" w:eastAsia="Arial" w:hAnsi="Arial" w:cs="Arial"/>
                <w:szCs w:val="22"/>
              </w:rPr>
            </w:pPr>
          </w:p>
        </w:tc>
        <w:tc>
          <w:tcPr>
            <w:tcW w:w="5551" w:type="dxa"/>
            <w:shd w:val="clear" w:color="auto" w:fill="D5DCE4"/>
          </w:tcPr>
          <w:p w14:paraId="6D2D7A20" w14:textId="77777777" w:rsidR="001B7992" w:rsidRPr="00961A47" w:rsidRDefault="001B7992" w:rsidP="003E7521">
            <w:pPr>
              <w:tabs>
                <w:tab w:val="left" w:pos="709"/>
              </w:tabs>
              <w:rPr>
                <w:rFonts w:ascii="Arial" w:eastAsia="Arial" w:hAnsi="Arial" w:cs="Arial"/>
                <w:szCs w:val="22"/>
              </w:rPr>
            </w:pPr>
            <w:r w:rsidRPr="00961A47">
              <w:rPr>
                <w:rFonts w:ascii="Arial" w:hAnsi="Arial" w:cs="Arial"/>
                <w:szCs w:val="22"/>
              </w:rPr>
              <w:t>Date:</w:t>
            </w:r>
          </w:p>
        </w:tc>
      </w:tr>
      <w:tr w:rsidR="001B7992" w:rsidRPr="00961A47" w14:paraId="44220B26" w14:textId="77777777" w:rsidTr="00136C44">
        <w:tc>
          <w:tcPr>
            <w:tcW w:w="5081" w:type="dxa"/>
            <w:shd w:val="clear" w:color="auto" w:fill="D5DCE4"/>
          </w:tcPr>
          <w:p w14:paraId="62255275" w14:textId="77777777" w:rsidR="001B7992" w:rsidRPr="00961A47" w:rsidRDefault="001B7992" w:rsidP="003E7521">
            <w:pPr>
              <w:tabs>
                <w:tab w:val="left" w:pos="709"/>
              </w:tabs>
              <w:rPr>
                <w:rFonts w:ascii="Arial" w:eastAsia="Arial" w:hAnsi="Arial" w:cs="Arial"/>
                <w:szCs w:val="22"/>
              </w:rPr>
            </w:pPr>
            <w:r w:rsidRPr="00961A47">
              <w:rPr>
                <w:rFonts w:ascii="Arial" w:hAnsi="Arial" w:cs="Arial"/>
                <w:szCs w:val="22"/>
              </w:rPr>
              <w:t>Signature:</w:t>
            </w:r>
          </w:p>
        </w:tc>
        <w:tc>
          <w:tcPr>
            <w:tcW w:w="5551" w:type="dxa"/>
            <w:shd w:val="clear" w:color="auto" w:fill="D5DCE4"/>
          </w:tcPr>
          <w:p w14:paraId="4CD9370F" w14:textId="77777777" w:rsidR="001B7992" w:rsidRPr="00961A47" w:rsidRDefault="001B7992" w:rsidP="003E7521">
            <w:pPr>
              <w:tabs>
                <w:tab w:val="left" w:pos="709"/>
              </w:tabs>
              <w:rPr>
                <w:rFonts w:ascii="Arial" w:eastAsia="Arial" w:hAnsi="Arial" w:cs="Arial"/>
                <w:szCs w:val="22"/>
              </w:rPr>
            </w:pPr>
            <w:r w:rsidRPr="00961A47">
              <w:rPr>
                <w:rFonts w:ascii="Arial" w:hAnsi="Arial" w:cs="Arial"/>
                <w:szCs w:val="22"/>
              </w:rPr>
              <w:t>Signature:</w:t>
            </w:r>
          </w:p>
        </w:tc>
      </w:tr>
    </w:tbl>
    <w:p w14:paraId="7ED7DD14" w14:textId="77777777" w:rsidR="00D55AFE" w:rsidRDefault="00D55AFE" w:rsidP="00D55AFE">
      <w:pPr>
        <w:pStyle w:val="HeaderBase"/>
        <w:keepLines w:val="0"/>
        <w:tabs>
          <w:tab w:val="clear" w:pos="4320"/>
          <w:tab w:val="clear" w:pos="8640"/>
          <w:tab w:val="left" w:pos="709"/>
        </w:tabs>
        <w:jc w:val="both"/>
        <w:outlineLvl w:val="0"/>
        <w:rPr>
          <w:rFonts w:cs="Arial"/>
          <w:b/>
          <w:sz w:val="22"/>
          <w:szCs w:val="22"/>
        </w:rPr>
      </w:pPr>
      <w:bookmarkStart w:id="49" w:name="_Ref111469887"/>
    </w:p>
    <w:p w14:paraId="27E6DB58" w14:textId="77777777" w:rsidR="00D55AFE" w:rsidRDefault="00D55AFE" w:rsidP="00D55AFE">
      <w:pPr>
        <w:pStyle w:val="HeaderBase"/>
        <w:keepLines w:val="0"/>
        <w:tabs>
          <w:tab w:val="clear" w:pos="4320"/>
          <w:tab w:val="clear" w:pos="8640"/>
          <w:tab w:val="left" w:pos="709"/>
        </w:tabs>
        <w:jc w:val="both"/>
        <w:outlineLvl w:val="0"/>
        <w:rPr>
          <w:rFonts w:cs="Arial"/>
          <w:b/>
          <w:sz w:val="22"/>
          <w:szCs w:val="22"/>
        </w:rPr>
      </w:pPr>
    </w:p>
    <w:p w14:paraId="7A1EAC69" w14:textId="77777777" w:rsidR="00D55AFE" w:rsidRDefault="00D55AFE" w:rsidP="00D55AFE">
      <w:pPr>
        <w:pStyle w:val="HeaderBase"/>
        <w:keepLines w:val="0"/>
        <w:tabs>
          <w:tab w:val="clear" w:pos="4320"/>
          <w:tab w:val="clear" w:pos="8640"/>
          <w:tab w:val="left" w:pos="709"/>
        </w:tabs>
        <w:jc w:val="both"/>
        <w:outlineLvl w:val="0"/>
        <w:rPr>
          <w:rFonts w:cs="Arial"/>
          <w:b/>
          <w:sz w:val="22"/>
          <w:szCs w:val="22"/>
        </w:rPr>
      </w:pPr>
    </w:p>
    <w:p w14:paraId="6B6F67DD" w14:textId="77777777" w:rsidR="00D55AFE" w:rsidRDefault="00D55AFE" w:rsidP="00D55AFE">
      <w:pPr>
        <w:pStyle w:val="HeaderBase"/>
        <w:keepLines w:val="0"/>
        <w:tabs>
          <w:tab w:val="clear" w:pos="4320"/>
          <w:tab w:val="clear" w:pos="8640"/>
          <w:tab w:val="left" w:pos="709"/>
        </w:tabs>
        <w:jc w:val="both"/>
        <w:outlineLvl w:val="0"/>
        <w:rPr>
          <w:rFonts w:cs="Arial"/>
          <w:b/>
          <w:sz w:val="22"/>
          <w:szCs w:val="22"/>
        </w:rPr>
      </w:pPr>
    </w:p>
    <w:p w14:paraId="40BB6CED" w14:textId="77777777" w:rsidR="00D55AFE" w:rsidRDefault="00D55AFE" w:rsidP="00D55AFE">
      <w:pPr>
        <w:pStyle w:val="HeaderBase"/>
        <w:keepLines w:val="0"/>
        <w:tabs>
          <w:tab w:val="clear" w:pos="4320"/>
          <w:tab w:val="clear" w:pos="8640"/>
          <w:tab w:val="left" w:pos="709"/>
        </w:tabs>
        <w:jc w:val="both"/>
        <w:outlineLvl w:val="0"/>
        <w:rPr>
          <w:rFonts w:cs="Arial"/>
          <w:b/>
          <w:sz w:val="22"/>
          <w:szCs w:val="22"/>
        </w:rPr>
      </w:pPr>
    </w:p>
    <w:p w14:paraId="6EAE06C8" w14:textId="77777777" w:rsidR="00D55AFE" w:rsidRDefault="00D55AFE" w:rsidP="00D55AFE">
      <w:pPr>
        <w:pStyle w:val="HeaderBase"/>
        <w:keepLines w:val="0"/>
        <w:tabs>
          <w:tab w:val="clear" w:pos="4320"/>
          <w:tab w:val="clear" w:pos="8640"/>
          <w:tab w:val="left" w:pos="709"/>
        </w:tabs>
        <w:jc w:val="both"/>
        <w:outlineLvl w:val="0"/>
        <w:rPr>
          <w:rFonts w:cs="Arial"/>
          <w:b/>
          <w:sz w:val="22"/>
          <w:szCs w:val="22"/>
        </w:rPr>
      </w:pPr>
    </w:p>
    <w:p w14:paraId="323AFF3E" w14:textId="77777777" w:rsidR="00D55AFE" w:rsidRDefault="00D55AFE" w:rsidP="00D55AFE">
      <w:pPr>
        <w:pStyle w:val="HeaderBase"/>
        <w:keepLines w:val="0"/>
        <w:tabs>
          <w:tab w:val="clear" w:pos="4320"/>
          <w:tab w:val="clear" w:pos="8640"/>
          <w:tab w:val="left" w:pos="709"/>
        </w:tabs>
        <w:jc w:val="both"/>
        <w:outlineLvl w:val="0"/>
        <w:rPr>
          <w:rFonts w:cs="Arial"/>
          <w:b/>
          <w:sz w:val="22"/>
          <w:szCs w:val="22"/>
        </w:rPr>
      </w:pPr>
    </w:p>
    <w:p w14:paraId="7B4F69BD" w14:textId="77777777" w:rsidR="00D55AFE" w:rsidRDefault="00D55AFE" w:rsidP="00D55AFE">
      <w:pPr>
        <w:pStyle w:val="HeaderBase"/>
        <w:keepLines w:val="0"/>
        <w:tabs>
          <w:tab w:val="clear" w:pos="4320"/>
          <w:tab w:val="clear" w:pos="8640"/>
          <w:tab w:val="left" w:pos="709"/>
        </w:tabs>
        <w:jc w:val="both"/>
        <w:outlineLvl w:val="0"/>
        <w:rPr>
          <w:rFonts w:cs="Arial"/>
          <w:b/>
          <w:sz w:val="22"/>
          <w:szCs w:val="22"/>
        </w:rPr>
      </w:pPr>
    </w:p>
    <w:p w14:paraId="62B15CD3" w14:textId="77777777" w:rsidR="00D55AFE" w:rsidRDefault="00D55AFE" w:rsidP="00D55AFE">
      <w:pPr>
        <w:pStyle w:val="HeaderBase"/>
        <w:keepLines w:val="0"/>
        <w:tabs>
          <w:tab w:val="clear" w:pos="4320"/>
          <w:tab w:val="clear" w:pos="8640"/>
          <w:tab w:val="left" w:pos="709"/>
        </w:tabs>
        <w:jc w:val="both"/>
        <w:outlineLvl w:val="0"/>
        <w:rPr>
          <w:rFonts w:cs="Arial"/>
          <w:b/>
          <w:sz w:val="22"/>
          <w:szCs w:val="22"/>
        </w:rPr>
      </w:pPr>
    </w:p>
    <w:p w14:paraId="26A922EC" w14:textId="77777777" w:rsidR="00D55AFE" w:rsidRDefault="00D55AFE" w:rsidP="00D55AFE">
      <w:pPr>
        <w:pStyle w:val="HeaderBase"/>
        <w:keepLines w:val="0"/>
        <w:tabs>
          <w:tab w:val="clear" w:pos="4320"/>
          <w:tab w:val="clear" w:pos="8640"/>
          <w:tab w:val="left" w:pos="709"/>
        </w:tabs>
        <w:jc w:val="both"/>
        <w:outlineLvl w:val="0"/>
        <w:rPr>
          <w:rFonts w:cs="Arial"/>
          <w:b/>
          <w:sz w:val="22"/>
          <w:szCs w:val="22"/>
        </w:rPr>
      </w:pPr>
    </w:p>
    <w:p w14:paraId="66B869F2" w14:textId="77777777" w:rsidR="00D55AFE" w:rsidRDefault="00D55AFE" w:rsidP="00D55AFE">
      <w:pPr>
        <w:pStyle w:val="HeaderBase"/>
        <w:keepLines w:val="0"/>
        <w:tabs>
          <w:tab w:val="clear" w:pos="4320"/>
          <w:tab w:val="clear" w:pos="8640"/>
          <w:tab w:val="left" w:pos="709"/>
        </w:tabs>
        <w:jc w:val="both"/>
        <w:outlineLvl w:val="0"/>
        <w:rPr>
          <w:rFonts w:cs="Arial"/>
          <w:b/>
          <w:sz w:val="22"/>
          <w:szCs w:val="22"/>
        </w:rPr>
      </w:pPr>
    </w:p>
    <w:p w14:paraId="3FC0F5C5" w14:textId="3ABCFA37" w:rsidR="00B469FD" w:rsidRPr="00961A47" w:rsidRDefault="00CB271A" w:rsidP="00B46EE5">
      <w:pPr>
        <w:pStyle w:val="HeaderBase"/>
        <w:keepLines w:val="0"/>
        <w:numPr>
          <w:ilvl w:val="0"/>
          <w:numId w:val="35"/>
        </w:numPr>
        <w:tabs>
          <w:tab w:val="clear" w:pos="4320"/>
          <w:tab w:val="clear" w:pos="8640"/>
          <w:tab w:val="left" w:pos="709"/>
        </w:tabs>
        <w:jc w:val="both"/>
        <w:outlineLvl w:val="0"/>
        <w:rPr>
          <w:rFonts w:cs="Arial"/>
          <w:b/>
          <w:sz w:val="22"/>
          <w:szCs w:val="22"/>
        </w:rPr>
      </w:pPr>
      <w:r w:rsidRPr="00961A47">
        <w:rPr>
          <w:rFonts w:cs="Arial"/>
          <w:b/>
          <w:sz w:val="22"/>
          <w:szCs w:val="22"/>
        </w:rPr>
        <w:t xml:space="preserve">Annex 1 – </w:t>
      </w:r>
      <w:r w:rsidR="00245DCD">
        <w:rPr>
          <w:rFonts w:cs="Arial"/>
          <w:b/>
          <w:sz w:val="22"/>
          <w:szCs w:val="22"/>
        </w:rPr>
        <w:t xml:space="preserve">Schedule of Processing, Personal Data and Data Subjects </w:t>
      </w:r>
      <w:bookmarkEnd w:id="49"/>
    </w:p>
    <w:p w14:paraId="6BD72604" w14:textId="21DA1AFA" w:rsidR="00C46635" w:rsidRPr="00F31537" w:rsidRDefault="00C46635" w:rsidP="00FA0AE8">
      <w:pPr>
        <w:pStyle w:val="GPSL2numberedclause"/>
        <w:numPr>
          <w:ilvl w:val="0"/>
          <w:numId w:val="0"/>
        </w:numPr>
        <w:rPr>
          <w:bCs/>
          <w:iCs/>
          <w:sz w:val="22"/>
        </w:rPr>
      </w:pPr>
      <w:r w:rsidRPr="00F31537">
        <w:rPr>
          <w:bCs/>
          <w:iCs/>
          <w:sz w:val="22"/>
        </w:rPr>
        <w:lastRenderedPageBreak/>
        <w:t xml:space="preserve">This </w:t>
      </w:r>
      <w:r w:rsidR="001A1DBF" w:rsidRPr="00F31537">
        <w:rPr>
          <w:bCs/>
          <w:iCs/>
          <w:sz w:val="22"/>
        </w:rPr>
        <w:t xml:space="preserve">Annex </w:t>
      </w:r>
      <w:r w:rsidRPr="00F31537">
        <w:rPr>
          <w:bCs/>
          <w:iCs/>
          <w:sz w:val="22"/>
        </w:rPr>
        <w:t>shall be completed by the Controller, who may take account of the view of the</w:t>
      </w:r>
      <w:r w:rsidR="001A1DBF" w:rsidRPr="00F31537">
        <w:rPr>
          <w:bCs/>
          <w:iCs/>
          <w:sz w:val="22"/>
        </w:rPr>
        <w:t xml:space="preserve"> </w:t>
      </w:r>
      <w:r w:rsidRPr="00F31537">
        <w:rPr>
          <w:bCs/>
          <w:iCs/>
          <w:sz w:val="22"/>
        </w:rPr>
        <w:t xml:space="preserve">Processor, however the final decision as to the content of this </w:t>
      </w:r>
      <w:r w:rsidR="001A1DBF" w:rsidRPr="00F31537">
        <w:rPr>
          <w:bCs/>
          <w:iCs/>
          <w:sz w:val="22"/>
        </w:rPr>
        <w:t>Annex</w:t>
      </w:r>
      <w:r w:rsidRPr="00F31537">
        <w:rPr>
          <w:bCs/>
          <w:iCs/>
          <w:sz w:val="22"/>
        </w:rPr>
        <w:t xml:space="preserve"> shall be with the</w:t>
      </w:r>
      <w:r w:rsidR="001A1DBF" w:rsidRPr="00F31537">
        <w:rPr>
          <w:bCs/>
          <w:iCs/>
          <w:sz w:val="22"/>
        </w:rPr>
        <w:t xml:space="preserve"> </w:t>
      </w:r>
      <w:r w:rsidRPr="00F31537">
        <w:rPr>
          <w:bCs/>
          <w:iCs/>
          <w:sz w:val="22"/>
        </w:rPr>
        <w:t>Controller at its absolute discretion.</w:t>
      </w:r>
    </w:p>
    <w:p w14:paraId="4C18BFC8" w14:textId="07A44D47" w:rsidR="00C46635" w:rsidRPr="00F31537" w:rsidRDefault="00C46635" w:rsidP="00FA0AE8">
      <w:pPr>
        <w:pStyle w:val="GPSL2numberedclause"/>
        <w:numPr>
          <w:ilvl w:val="0"/>
          <w:numId w:val="0"/>
        </w:numPr>
        <w:rPr>
          <w:bCs/>
          <w:iCs/>
          <w:sz w:val="22"/>
        </w:rPr>
      </w:pPr>
      <w:r w:rsidRPr="00F31537">
        <w:rPr>
          <w:bCs/>
          <w:iCs/>
          <w:sz w:val="22"/>
        </w:rPr>
        <w:t>1. The contact details of the Controller’s Data Protection Officer are: [Insert Contact</w:t>
      </w:r>
      <w:r w:rsidR="001A1DBF" w:rsidRPr="00F31537">
        <w:rPr>
          <w:bCs/>
          <w:iCs/>
          <w:sz w:val="22"/>
        </w:rPr>
        <w:t xml:space="preserve"> </w:t>
      </w:r>
      <w:r w:rsidRPr="00F31537">
        <w:rPr>
          <w:bCs/>
          <w:iCs/>
          <w:sz w:val="22"/>
        </w:rPr>
        <w:t>details]</w:t>
      </w:r>
    </w:p>
    <w:p w14:paraId="5B22B11C" w14:textId="13126B71" w:rsidR="00C46635" w:rsidRPr="00F31537" w:rsidRDefault="00C46635" w:rsidP="00FA0AE8">
      <w:pPr>
        <w:pStyle w:val="GPSL2numberedclause"/>
        <w:numPr>
          <w:ilvl w:val="0"/>
          <w:numId w:val="0"/>
        </w:numPr>
        <w:rPr>
          <w:bCs/>
          <w:iCs/>
          <w:sz w:val="22"/>
        </w:rPr>
      </w:pPr>
      <w:r w:rsidRPr="00F31537">
        <w:rPr>
          <w:bCs/>
          <w:iCs/>
          <w:sz w:val="22"/>
        </w:rPr>
        <w:t>2. The contact details of the Processor’s Data Protection Officer are: [Insert Contact</w:t>
      </w:r>
      <w:r w:rsidR="001A1DBF" w:rsidRPr="00F31537">
        <w:rPr>
          <w:bCs/>
          <w:iCs/>
          <w:sz w:val="22"/>
        </w:rPr>
        <w:t xml:space="preserve"> </w:t>
      </w:r>
      <w:r w:rsidRPr="00F31537">
        <w:rPr>
          <w:bCs/>
          <w:iCs/>
          <w:sz w:val="22"/>
        </w:rPr>
        <w:t>details]</w:t>
      </w:r>
    </w:p>
    <w:p w14:paraId="318EDE29" w14:textId="3290CC70" w:rsidR="00C46635" w:rsidRPr="00F31537" w:rsidRDefault="00C46635" w:rsidP="00FA0AE8">
      <w:pPr>
        <w:pStyle w:val="GPSL2numberedclause"/>
        <w:numPr>
          <w:ilvl w:val="0"/>
          <w:numId w:val="0"/>
        </w:numPr>
        <w:rPr>
          <w:bCs/>
          <w:iCs/>
          <w:sz w:val="22"/>
        </w:rPr>
      </w:pPr>
      <w:r w:rsidRPr="00F31537">
        <w:rPr>
          <w:bCs/>
          <w:iCs/>
          <w:sz w:val="22"/>
        </w:rPr>
        <w:t>3. The Processor shall comply with any further written instructions with respect to</w:t>
      </w:r>
      <w:r w:rsidR="001A1DBF" w:rsidRPr="00F31537">
        <w:rPr>
          <w:bCs/>
          <w:iCs/>
          <w:sz w:val="22"/>
        </w:rPr>
        <w:t xml:space="preserve"> </w:t>
      </w:r>
      <w:r w:rsidRPr="00F31537">
        <w:rPr>
          <w:bCs/>
          <w:iCs/>
          <w:sz w:val="22"/>
        </w:rPr>
        <w:t>processing by the Controller.</w:t>
      </w:r>
    </w:p>
    <w:p w14:paraId="1AB8E629" w14:textId="36048834" w:rsidR="00C46635" w:rsidRPr="00F31537" w:rsidRDefault="00C46635" w:rsidP="00C46635">
      <w:pPr>
        <w:pStyle w:val="GPSL2numberedclause"/>
        <w:numPr>
          <w:ilvl w:val="0"/>
          <w:numId w:val="0"/>
        </w:numPr>
        <w:rPr>
          <w:sz w:val="22"/>
        </w:rPr>
      </w:pPr>
      <w:r w:rsidRPr="00F31537">
        <w:rPr>
          <w:bCs/>
          <w:iCs/>
          <w:sz w:val="22"/>
        </w:rPr>
        <w:t xml:space="preserve">4. Any such further instructions shall be incorporated into this </w:t>
      </w:r>
      <w:r w:rsidR="001A1DBF" w:rsidRPr="00F31537">
        <w:rPr>
          <w:bCs/>
          <w:iCs/>
          <w:sz w:val="22"/>
        </w:rPr>
        <w:t>Annex</w:t>
      </w:r>
      <w:r w:rsidRPr="00F31537">
        <w:rPr>
          <w:bCs/>
          <w:iCs/>
          <w:sz w:val="22"/>
        </w:rPr>
        <w:t>.</w:t>
      </w:r>
    </w:p>
    <w:p w14:paraId="66E9F367" w14:textId="3113DD1F" w:rsidR="002F38C6" w:rsidRPr="00FA0AE8" w:rsidRDefault="002F38C6" w:rsidP="00C46635">
      <w:pPr>
        <w:pStyle w:val="GPSL2numberedclause"/>
        <w:numPr>
          <w:ilvl w:val="0"/>
          <w:numId w:val="0"/>
        </w:numPr>
        <w:rPr>
          <w:b/>
          <w:iCs/>
          <w:sz w:val="22"/>
        </w:rPr>
      </w:pPr>
      <w:r w:rsidRPr="00FA0AE8">
        <w:rPr>
          <w:b/>
          <w:iCs/>
          <w:sz w:val="22"/>
        </w:rPr>
        <w:t xml:space="preserve">Part A </w:t>
      </w:r>
      <w:r w:rsidR="00DF2A18">
        <w:rPr>
          <w:b/>
          <w:iCs/>
          <w:sz w:val="22"/>
        </w:rPr>
        <w:t xml:space="preserve">- </w:t>
      </w:r>
      <w:r w:rsidRPr="00FA0AE8">
        <w:rPr>
          <w:b/>
          <w:iCs/>
          <w:sz w:val="22"/>
        </w:rPr>
        <w:t>Authorised Processing</w:t>
      </w:r>
    </w:p>
    <w:tbl>
      <w:tblPr>
        <w:tblStyle w:val="TableGrid"/>
        <w:tblW w:w="0" w:type="auto"/>
        <w:tblLook w:val="04A0" w:firstRow="1" w:lastRow="0" w:firstColumn="1" w:lastColumn="0" w:noHBand="0" w:noVBand="1"/>
      </w:tblPr>
      <w:tblGrid>
        <w:gridCol w:w="2830"/>
        <w:gridCol w:w="6189"/>
      </w:tblGrid>
      <w:tr w:rsidR="00377913" w14:paraId="4D263760" w14:textId="77777777" w:rsidTr="00F31537">
        <w:tc>
          <w:tcPr>
            <w:tcW w:w="2830" w:type="dxa"/>
            <w:shd w:val="clear" w:color="auto" w:fill="BFBFBF" w:themeFill="background1" w:themeFillShade="BF"/>
          </w:tcPr>
          <w:p w14:paraId="6E9DC0F0" w14:textId="75AE0D3A" w:rsidR="00377913" w:rsidRPr="00F31537" w:rsidRDefault="00FB5419" w:rsidP="00C46635">
            <w:pPr>
              <w:pStyle w:val="GPSL2numberedclause"/>
              <w:numPr>
                <w:ilvl w:val="0"/>
                <w:numId w:val="0"/>
              </w:numPr>
              <w:rPr>
                <w:b/>
                <w:iCs/>
                <w:sz w:val="22"/>
              </w:rPr>
            </w:pPr>
            <w:r w:rsidRPr="00F31537">
              <w:rPr>
                <w:b/>
                <w:iCs/>
                <w:sz w:val="22"/>
              </w:rPr>
              <w:t xml:space="preserve">Description </w:t>
            </w:r>
          </w:p>
        </w:tc>
        <w:tc>
          <w:tcPr>
            <w:tcW w:w="6189" w:type="dxa"/>
            <w:shd w:val="clear" w:color="auto" w:fill="BFBFBF" w:themeFill="background1" w:themeFillShade="BF"/>
          </w:tcPr>
          <w:p w14:paraId="34FF9C91" w14:textId="4849DB8F" w:rsidR="00377913" w:rsidRPr="00F31537" w:rsidRDefault="00FB5419" w:rsidP="00C46635">
            <w:pPr>
              <w:pStyle w:val="GPSL2numberedclause"/>
              <w:numPr>
                <w:ilvl w:val="0"/>
                <w:numId w:val="0"/>
              </w:numPr>
              <w:rPr>
                <w:b/>
                <w:iCs/>
                <w:sz w:val="22"/>
              </w:rPr>
            </w:pPr>
            <w:r w:rsidRPr="00F31537">
              <w:rPr>
                <w:b/>
                <w:iCs/>
                <w:sz w:val="22"/>
              </w:rPr>
              <w:t>Details</w:t>
            </w:r>
          </w:p>
        </w:tc>
      </w:tr>
      <w:tr w:rsidR="00377913" w14:paraId="04C16572" w14:textId="77777777" w:rsidTr="00FA0AE8">
        <w:tc>
          <w:tcPr>
            <w:tcW w:w="2830" w:type="dxa"/>
          </w:tcPr>
          <w:p w14:paraId="4E272967" w14:textId="21BB915D" w:rsidR="00377913" w:rsidRPr="00FA0AE8" w:rsidRDefault="00922AF7" w:rsidP="00922AF7">
            <w:pPr>
              <w:pStyle w:val="GPSL2numberedclause"/>
              <w:numPr>
                <w:ilvl w:val="0"/>
                <w:numId w:val="0"/>
              </w:numPr>
              <w:rPr>
                <w:bCs/>
                <w:iCs/>
                <w:sz w:val="22"/>
              </w:rPr>
            </w:pPr>
            <w:r w:rsidRPr="00FA0AE8">
              <w:rPr>
                <w:bCs/>
                <w:iCs/>
                <w:sz w:val="22"/>
              </w:rPr>
              <w:t>Identity of the Controller and Processor</w:t>
            </w:r>
          </w:p>
        </w:tc>
        <w:tc>
          <w:tcPr>
            <w:tcW w:w="6189" w:type="dxa"/>
          </w:tcPr>
          <w:p w14:paraId="4F6C31DA" w14:textId="1EC54C3A" w:rsidR="00377913" w:rsidRPr="00E83EEE" w:rsidRDefault="00922AF7" w:rsidP="00922AF7">
            <w:pPr>
              <w:pStyle w:val="GPSL2numberedclause"/>
              <w:numPr>
                <w:ilvl w:val="0"/>
                <w:numId w:val="0"/>
              </w:numPr>
              <w:rPr>
                <w:bCs/>
                <w:iCs/>
                <w:sz w:val="22"/>
              </w:rPr>
            </w:pPr>
            <w:r w:rsidRPr="00FA0AE8">
              <w:rPr>
                <w:bCs/>
                <w:iCs/>
                <w:sz w:val="22"/>
              </w:rPr>
              <w:t>The Parties acknowledge that for the purposes of Data Protection Legislation, the Customer is the Controller and the Contractor is the Processor in accordance with Clause 1</w:t>
            </w:r>
            <w:r w:rsidR="00CD78C5" w:rsidRPr="00FA0AE8">
              <w:rPr>
                <w:bCs/>
                <w:iCs/>
                <w:sz w:val="22"/>
              </w:rPr>
              <w:t>4</w:t>
            </w:r>
            <w:r w:rsidRPr="00FA0AE8">
              <w:rPr>
                <w:bCs/>
                <w:iCs/>
                <w:sz w:val="22"/>
              </w:rPr>
              <w:t>.1.</w:t>
            </w:r>
          </w:p>
        </w:tc>
      </w:tr>
      <w:tr w:rsidR="00377913" w14:paraId="55AB024B" w14:textId="77777777" w:rsidTr="00FA0AE8">
        <w:tc>
          <w:tcPr>
            <w:tcW w:w="2830" w:type="dxa"/>
          </w:tcPr>
          <w:p w14:paraId="0A5D7373" w14:textId="05F5B16E" w:rsidR="00377913" w:rsidRPr="00FA0AE8" w:rsidRDefault="00CD78C5" w:rsidP="00C46635">
            <w:pPr>
              <w:pStyle w:val="GPSL2numberedclause"/>
              <w:numPr>
                <w:ilvl w:val="0"/>
                <w:numId w:val="0"/>
              </w:numPr>
              <w:rPr>
                <w:bCs/>
                <w:iCs/>
                <w:sz w:val="22"/>
                <w:highlight w:val="yellow"/>
              </w:rPr>
            </w:pPr>
            <w:r w:rsidRPr="00FA0AE8">
              <w:rPr>
                <w:bCs/>
                <w:iCs/>
                <w:sz w:val="22"/>
              </w:rPr>
              <w:t>Subject matter of the processing</w:t>
            </w:r>
          </w:p>
        </w:tc>
        <w:tc>
          <w:tcPr>
            <w:tcW w:w="6189" w:type="dxa"/>
          </w:tcPr>
          <w:p w14:paraId="3E22BC9F" w14:textId="4EEC49DF" w:rsidR="00377913" w:rsidRPr="00FA0AE8" w:rsidRDefault="00E83EEE" w:rsidP="00FA0AE8">
            <w:pPr>
              <w:overflowPunct/>
              <w:spacing w:after="0" w:line="240" w:lineRule="auto"/>
              <w:jc w:val="left"/>
              <w:textAlignment w:val="auto"/>
              <w:rPr>
                <w:rFonts w:ascii="Arial-ItalicMT" w:hAnsi="Arial-ItalicMT" w:cs="Arial-ItalicMT"/>
                <w:i/>
                <w:iCs/>
                <w:lang w:eastAsia="en-GB"/>
              </w:rPr>
            </w:pPr>
            <w:r w:rsidRPr="00007D7B">
              <w:rPr>
                <w:rFonts w:ascii="Arial" w:hAnsi="Arial" w:cs="Arial"/>
                <w:szCs w:val="22"/>
              </w:rPr>
              <w:t xml:space="preserve">The Supplier provides access to the legal online database known as </w:t>
            </w:r>
            <w:proofErr w:type="spellStart"/>
            <w:r w:rsidRPr="00007D7B">
              <w:rPr>
                <w:rFonts w:ascii="Arial" w:hAnsi="Arial" w:cs="Arial"/>
                <w:szCs w:val="22"/>
              </w:rPr>
              <w:t>Crimeline</w:t>
            </w:r>
            <w:proofErr w:type="spellEnd"/>
            <w:r w:rsidRPr="00007D7B">
              <w:rPr>
                <w:rFonts w:ascii="Arial" w:hAnsi="Arial" w:cs="Arial"/>
                <w:szCs w:val="22"/>
              </w:rPr>
              <w:t xml:space="preserve">. In providing these learning programmes the Supplier will have access to personal details of Customer employees including name, address, job title and description and information relating to job performance and learning progress. </w:t>
            </w:r>
            <w:r w:rsidR="00397A3E" w:rsidRPr="00FA0AE8">
              <w:rPr>
                <w:rFonts w:ascii="Arial-ItalicMT" w:hAnsi="Arial-ItalicMT" w:cs="Arial-ItalicMT"/>
                <w:szCs w:val="22"/>
                <w:lang w:eastAsia="en-GB"/>
              </w:rPr>
              <w:t xml:space="preserve"> </w:t>
            </w:r>
          </w:p>
        </w:tc>
      </w:tr>
      <w:tr w:rsidR="00377913" w14:paraId="0606C322" w14:textId="77777777" w:rsidTr="00FA0AE8">
        <w:tc>
          <w:tcPr>
            <w:tcW w:w="2830" w:type="dxa"/>
          </w:tcPr>
          <w:p w14:paraId="1C83CB9E" w14:textId="67157058" w:rsidR="00377913" w:rsidRPr="00FA0AE8" w:rsidRDefault="00E16174" w:rsidP="00C46635">
            <w:pPr>
              <w:pStyle w:val="GPSL2numberedclause"/>
              <w:numPr>
                <w:ilvl w:val="0"/>
                <w:numId w:val="0"/>
              </w:numPr>
              <w:rPr>
                <w:bCs/>
                <w:iCs/>
                <w:sz w:val="22"/>
                <w:highlight w:val="yellow"/>
              </w:rPr>
            </w:pPr>
            <w:r w:rsidRPr="00FA0AE8">
              <w:rPr>
                <w:bCs/>
                <w:iCs/>
                <w:sz w:val="22"/>
              </w:rPr>
              <w:t xml:space="preserve">Duration of the processing </w:t>
            </w:r>
          </w:p>
        </w:tc>
        <w:tc>
          <w:tcPr>
            <w:tcW w:w="6189" w:type="dxa"/>
          </w:tcPr>
          <w:p w14:paraId="05A6599E" w14:textId="77777777" w:rsidR="00E83EEE" w:rsidRPr="00007D7B" w:rsidRDefault="00E83EEE" w:rsidP="00E83EEE">
            <w:pPr>
              <w:rPr>
                <w:rFonts w:ascii="Arial" w:eastAsia="Calibri" w:hAnsi="Arial" w:cs="Arial"/>
                <w:szCs w:val="22"/>
              </w:rPr>
            </w:pPr>
            <w:r w:rsidRPr="00007D7B">
              <w:rPr>
                <w:rFonts w:ascii="Arial" w:hAnsi="Arial" w:cs="Arial"/>
                <w:szCs w:val="22"/>
              </w:rPr>
              <w:t xml:space="preserve">Approved as the period: </w:t>
            </w:r>
          </w:p>
          <w:p w14:paraId="59C8B0A1" w14:textId="77777777" w:rsidR="00E83EEE" w:rsidRPr="00007D7B" w:rsidRDefault="00E83EEE" w:rsidP="00E83EEE">
            <w:pPr>
              <w:rPr>
                <w:rFonts w:ascii="Arial" w:hAnsi="Arial" w:cs="Arial"/>
                <w:szCs w:val="22"/>
              </w:rPr>
            </w:pPr>
            <w:r w:rsidRPr="00007D7B">
              <w:rPr>
                <w:rFonts w:ascii="Arial" w:hAnsi="Arial" w:cs="Arial"/>
                <w:szCs w:val="22"/>
              </w:rPr>
              <w:t>(</w:t>
            </w:r>
            <w:proofErr w:type="spellStart"/>
            <w:r w:rsidRPr="00007D7B">
              <w:rPr>
                <w:rFonts w:ascii="Arial" w:hAnsi="Arial" w:cs="Arial"/>
                <w:szCs w:val="22"/>
              </w:rPr>
              <w:t>i</w:t>
            </w:r>
            <w:proofErr w:type="spellEnd"/>
            <w:r w:rsidRPr="00007D7B">
              <w:rPr>
                <w:rFonts w:ascii="Arial" w:hAnsi="Arial" w:cs="Arial"/>
                <w:szCs w:val="22"/>
              </w:rPr>
              <w:t xml:space="preserve">) in relation to the relevant Customer Data, from the Operational Service Commencement Date of the Agreement to the expiry or termination (all or part, as applicable) of the Agreement, and until </w:t>
            </w:r>
          </w:p>
          <w:p w14:paraId="032CED1B" w14:textId="77777777" w:rsidR="00E83EEE" w:rsidRPr="00007D7B" w:rsidRDefault="00E83EEE" w:rsidP="00E83EEE">
            <w:pPr>
              <w:rPr>
                <w:rFonts w:ascii="Arial" w:hAnsi="Arial" w:cs="Arial"/>
                <w:szCs w:val="22"/>
              </w:rPr>
            </w:pPr>
            <w:r w:rsidRPr="00007D7B">
              <w:rPr>
                <w:rFonts w:ascii="Arial" w:hAnsi="Arial" w:cs="Arial"/>
                <w:szCs w:val="22"/>
              </w:rPr>
              <w:t>(ii) the fulfilment of Exit Assistance to Replacement Suppliers.</w:t>
            </w:r>
          </w:p>
          <w:p w14:paraId="0727341C" w14:textId="629EEAE6" w:rsidR="00377913" w:rsidRPr="00FA0AE8" w:rsidRDefault="00377913" w:rsidP="00C46635">
            <w:pPr>
              <w:pStyle w:val="GPSL2numberedclause"/>
              <w:numPr>
                <w:ilvl w:val="0"/>
                <w:numId w:val="0"/>
              </w:numPr>
              <w:rPr>
                <w:bCs/>
                <w:iCs/>
                <w:sz w:val="22"/>
                <w:highlight w:val="yellow"/>
              </w:rPr>
            </w:pPr>
          </w:p>
        </w:tc>
      </w:tr>
      <w:tr w:rsidR="00377913" w14:paraId="1EBB9A34" w14:textId="77777777" w:rsidTr="00FA0AE8">
        <w:tc>
          <w:tcPr>
            <w:tcW w:w="2830" w:type="dxa"/>
          </w:tcPr>
          <w:p w14:paraId="4C78A23A" w14:textId="4C0B098F" w:rsidR="00377913" w:rsidRPr="00FA0AE8" w:rsidRDefault="00330AA8" w:rsidP="00C46635">
            <w:pPr>
              <w:pStyle w:val="GPSL2numberedclause"/>
              <w:numPr>
                <w:ilvl w:val="0"/>
                <w:numId w:val="0"/>
              </w:numPr>
              <w:rPr>
                <w:bCs/>
                <w:iCs/>
                <w:sz w:val="22"/>
                <w:highlight w:val="yellow"/>
              </w:rPr>
            </w:pPr>
            <w:r w:rsidRPr="00FA0AE8">
              <w:rPr>
                <w:bCs/>
                <w:iCs/>
                <w:sz w:val="22"/>
              </w:rPr>
              <w:t xml:space="preserve">Nature and purposes of the processing </w:t>
            </w:r>
          </w:p>
        </w:tc>
        <w:tc>
          <w:tcPr>
            <w:tcW w:w="6189" w:type="dxa"/>
          </w:tcPr>
          <w:p w14:paraId="75FEE6BD" w14:textId="77777777" w:rsidR="00E83EEE" w:rsidRPr="00E83EEE" w:rsidRDefault="00E83EEE" w:rsidP="00E83EEE">
            <w:pPr>
              <w:overflowPunct/>
              <w:spacing w:after="0" w:line="240" w:lineRule="auto"/>
              <w:jc w:val="left"/>
              <w:textAlignment w:val="auto"/>
              <w:rPr>
                <w:rFonts w:ascii="Arial" w:hAnsi="Arial" w:cs="Arial"/>
                <w:szCs w:val="22"/>
                <w:lang w:eastAsia="en-GB"/>
              </w:rPr>
            </w:pPr>
            <w:r w:rsidRPr="00E83EEE">
              <w:rPr>
                <w:rFonts w:ascii="Arial" w:hAnsi="Arial" w:cs="Arial"/>
                <w:szCs w:val="22"/>
                <w:lang w:eastAsia="en-GB"/>
              </w:rPr>
              <w:t>The nature shall include but not be limited to the collection, recording, organisation, consultation, use, disclosure by transmission, dissemination or otherwise making available of data (whether or not by automated means).</w:t>
            </w:r>
          </w:p>
          <w:p w14:paraId="4EE6C9EF" w14:textId="77777777" w:rsidR="00E83EEE" w:rsidRPr="00E83EEE" w:rsidRDefault="00E83EEE" w:rsidP="00E83EEE">
            <w:pPr>
              <w:overflowPunct/>
              <w:spacing w:after="0" w:line="240" w:lineRule="auto"/>
              <w:jc w:val="left"/>
              <w:textAlignment w:val="auto"/>
              <w:rPr>
                <w:rFonts w:ascii="Arial" w:hAnsi="Arial" w:cs="Arial"/>
                <w:szCs w:val="22"/>
                <w:lang w:eastAsia="en-GB"/>
              </w:rPr>
            </w:pPr>
          </w:p>
          <w:p w14:paraId="06DDB79C" w14:textId="77777777" w:rsidR="00E83EEE" w:rsidRPr="00E83EEE" w:rsidRDefault="00E83EEE" w:rsidP="00E83EEE">
            <w:pPr>
              <w:overflowPunct/>
              <w:spacing w:after="0" w:line="240" w:lineRule="auto"/>
              <w:jc w:val="left"/>
              <w:textAlignment w:val="auto"/>
              <w:rPr>
                <w:rFonts w:ascii="Arial" w:hAnsi="Arial" w:cs="Arial"/>
                <w:szCs w:val="22"/>
                <w:lang w:eastAsia="en-GB"/>
              </w:rPr>
            </w:pPr>
            <w:r w:rsidRPr="00E83EEE">
              <w:rPr>
                <w:rFonts w:ascii="Arial" w:hAnsi="Arial" w:cs="Arial"/>
                <w:szCs w:val="22"/>
                <w:lang w:eastAsia="en-GB"/>
              </w:rPr>
              <w:lastRenderedPageBreak/>
              <w:t>The purposes shall be the support and management of:</w:t>
            </w:r>
          </w:p>
          <w:p w14:paraId="02D990BA" w14:textId="77777777" w:rsidR="00E83EEE" w:rsidRPr="00E83EEE" w:rsidRDefault="00E83EEE" w:rsidP="00E83EEE">
            <w:pPr>
              <w:overflowPunct/>
              <w:spacing w:after="0" w:line="240" w:lineRule="auto"/>
              <w:jc w:val="left"/>
              <w:textAlignment w:val="auto"/>
              <w:rPr>
                <w:rFonts w:ascii="Arial" w:hAnsi="Arial" w:cs="Arial"/>
                <w:szCs w:val="22"/>
                <w:lang w:eastAsia="en-GB"/>
              </w:rPr>
            </w:pPr>
            <w:r w:rsidRPr="00E83EEE">
              <w:rPr>
                <w:rFonts w:ascii="Arial" w:hAnsi="Arial" w:cs="Arial"/>
                <w:szCs w:val="22"/>
                <w:lang w:eastAsia="en-GB"/>
              </w:rPr>
              <w:t>•</w:t>
            </w:r>
            <w:r w:rsidRPr="00E83EEE">
              <w:rPr>
                <w:rFonts w:ascii="Arial" w:hAnsi="Arial" w:cs="Arial"/>
                <w:szCs w:val="22"/>
                <w:lang w:eastAsia="en-GB"/>
              </w:rPr>
              <w:tab/>
              <w:t xml:space="preserve">the Customer’s staff and Departmental administration; </w:t>
            </w:r>
          </w:p>
          <w:p w14:paraId="28BA21C9" w14:textId="6F91D3C2" w:rsidR="00330AA8" w:rsidRPr="00FA0AE8" w:rsidRDefault="00E83EEE" w:rsidP="00E83EEE">
            <w:pPr>
              <w:overflowPunct/>
              <w:spacing w:after="0" w:line="240" w:lineRule="auto"/>
              <w:jc w:val="left"/>
              <w:textAlignment w:val="auto"/>
              <w:rPr>
                <w:rFonts w:ascii="Arial" w:hAnsi="Arial" w:cs="Arial"/>
                <w:szCs w:val="22"/>
                <w:lang w:eastAsia="en-GB"/>
              </w:rPr>
            </w:pPr>
            <w:r w:rsidRPr="00E83EEE">
              <w:rPr>
                <w:rFonts w:ascii="Arial" w:hAnsi="Arial" w:cs="Arial"/>
                <w:szCs w:val="22"/>
                <w:lang w:eastAsia="en-GB"/>
              </w:rPr>
              <w:t>•</w:t>
            </w:r>
            <w:r w:rsidRPr="00E83EEE">
              <w:rPr>
                <w:rFonts w:ascii="Arial" w:hAnsi="Arial" w:cs="Arial"/>
                <w:szCs w:val="22"/>
                <w:lang w:eastAsia="en-GB"/>
              </w:rPr>
              <w:tab/>
              <w:t>the Customer’s accounts and records.</w:t>
            </w:r>
          </w:p>
          <w:p w14:paraId="4AF471B9" w14:textId="02E51097" w:rsidR="00330AA8" w:rsidRPr="00FA0AE8" w:rsidRDefault="00330AA8" w:rsidP="00FA0AE8">
            <w:pPr>
              <w:overflowPunct/>
              <w:spacing w:after="0" w:line="240" w:lineRule="auto"/>
              <w:jc w:val="left"/>
              <w:textAlignment w:val="auto"/>
              <w:rPr>
                <w:rFonts w:ascii="Arial-ItalicMT" w:hAnsi="Arial-ItalicMT" w:cs="Arial-ItalicMT"/>
                <w:i/>
                <w:iCs/>
                <w:lang w:eastAsia="en-GB"/>
              </w:rPr>
            </w:pPr>
          </w:p>
        </w:tc>
      </w:tr>
      <w:tr w:rsidR="00330AA8" w14:paraId="025AB08A" w14:textId="77777777" w:rsidTr="00922AF7">
        <w:tc>
          <w:tcPr>
            <w:tcW w:w="2830" w:type="dxa"/>
          </w:tcPr>
          <w:p w14:paraId="34C51CAB" w14:textId="36D5CF75" w:rsidR="00330AA8" w:rsidRPr="00330AA8" w:rsidRDefault="00330AA8" w:rsidP="00C46635">
            <w:pPr>
              <w:pStyle w:val="GPSL2numberedclause"/>
              <w:numPr>
                <w:ilvl w:val="0"/>
                <w:numId w:val="0"/>
              </w:numPr>
              <w:rPr>
                <w:bCs/>
                <w:iCs/>
                <w:sz w:val="22"/>
              </w:rPr>
            </w:pPr>
            <w:r>
              <w:rPr>
                <w:bCs/>
                <w:iCs/>
                <w:sz w:val="22"/>
              </w:rPr>
              <w:lastRenderedPageBreak/>
              <w:t xml:space="preserve">Type of Personal </w:t>
            </w:r>
            <w:r w:rsidR="00533A8A">
              <w:rPr>
                <w:bCs/>
                <w:iCs/>
                <w:sz w:val="22"/>
              </w:rPr>
              <w:t>Data being Processed</w:t>
            </w:r>
          </w:p>
        </w:tc>
        <w:tc>
          <w:tcPr>
            <w:tcW w:w="6189" w:type="dxa"/>
          </w:tcPr>
          <w:p w14:paraId="2A23D610" w14:textId="77777777" w:rsidR="00E83EEE" w:rsidRPr="00E83EEE" w:rsidRDefault="00E83EEE" w:rsidP="00E83EEE">
            <w:pPr>
              <w:overflowPunct/>
              <w:spacing w:after="0" w:line="240" w:lineRule="auto"/>
              <w:jc w:val="left"/>
              <w:textAlignment w:val="auto"/>
              <w:rPr>
                <w:rFonts w:ascii="Arial" w:hAnsi="Arial" w:cs="Arial"/>
                <w:szCs w:val="22"/>
                <w:lang w:eastAsia="en-GB"/>
              </w:rPr>
            </w:pPr>
            <w:r w:rsidRPr="00E83EEE">
              <w:rPr>
                <w:rFonts w:ascii="Arial" w:hAnsi="Arial" w:cs="Arial"/>
                <w:szCs w:val="22"/>
                <w:lang w:eastAsia="en-GB"/>
              </w:rPr>
              <w:t>Data, text, drawings, diagrams, images or sounds (together with any database made up of any of these) which are embodied in any electronic, magnetic, optical or tangible media that may contain but not be limited to:</w:t>
            </w:r>
          </w:p>
          <w:p w14:paraId="3BD7F257" w14:textId="77777777" w:rsidR="00E83EEE" w:rsidRPr="00E83EEE" w:rsidRDefault="00E83EEE" w:rsidP="00E83EEE">
            <w:pPr>
              <w:overflowPunct/>
              <w:spacing w:after="0" w:line="240" w:lineRule="auto"/>
              <w:jc w:val="left"/>
              <w:textAlignment w:val="auto"/>
              <w:rPr>
                <w:rFonts w:ascii="Arial" w:hAnsi="Arial" w:cs="Arial"/>
                <w:szCs w:val="22"/>
                <w:lang w:eastAsia="en-GB"/>
              </w:rPr>
            </w:pPr>
            <w:r w:rsidRPr="00E83EEE">
              <w:rPr>
                <w:rFonts w:ascii="Arial" w:hAnsi="Arial" w:cs="Arial"/>
                <w:szCs w:val="22"/>
                <w:lang w:eastAsia="en-GB"/>
              </w:rPr>
              <w:t>•</w:t>
            </w:r>
            <w:r w:rsidRPr="00E83EEE">
              <w:rPr>
                <w:rFonts w:ascii="Arial" w:hAnsi="Arial" w:cs="Arial"/>
                <w:szCs w:val="22"/>
                <w:lang w:eastAsia="en-GB"/>
              </w:rPr>
              <w:tab/>
              <w:t xml:space="preserve">Personal contact details </w:t>
            </w:r>
          </w:p>
          <w:p w14:paraId="08E989DE" w14:textId="6678B4DE" w:rsidR="00330AA8" w:rsidRPr="00FA0AE8" w:rsidRDefault="00E83EEE" w:rsidP="00E83EEE">
            <w:pPr>
              <w:overflowPunct/>
              <w:spacing w:after="0" w:line="240" w:lineRule="auto"/>
              <w:jc w:val="left"/>
              <w:textAlignment w:val="auto"/>
              <w:rPr>
                <w:rFonts w:ascii="Arial" w:hAnsi="Arial" w:cs="Arial"/>
                <w:szCs w:val="22"/>
                <w:highlight w:val="yellow"/>
                <w:lang w:eastAsia="en-GB"/>
              </w:rPr>
            </w:pPr>
            <w:r w:rsidRPr="00E83EEE">
              <w:rPr>
                <w:rFonts w:ascii="Arial" w:hAnsi="Arial" w:cs="Arial"/>
                <w:szCs w:val="22"/>
                <w:lang w:eastAsia="en-GB"/>
              </w:rPr>
              <w:t>•</w:t>
            </w:r>
            <w:r w:rsidRPr="00E83EEE">
              <w:rPr>
                <w:rFonts w:ascii="Arial" w:hAnsi="Arial" w:cs="Arial"/>
                <w:szCs w:val="22"/>
                <w:lang w:eastAsia="en-GB"/>
              </w:rPr>
              <w:tab/>
              <w:t>Employment and education details</w:t>
            </w:r>
          </w:p>
        </w:tc>
      </w:tr>
      <w:tr w:rsidR="006A56DE" w14:paraId="58E7298A" w14:textId="77777777" w:rsidTr="00922AF7">
        <w:tc>
          <w:tcPr>
            <w:tcW w:w="2830" w:type="dxa"/>
          </w:tcPr>
          <w:p w14:paraId="34DF1706" w14:textId="57DD2B5D" w:rsidR="006A56DE" w:rsidRDefault="006A56DE" w:rsidP="00C46635">
            <w:pPr>
              <w:pStyle w:val="GPSL2numberedclause"/>
              <w:numPr>
                <w:ilvl w:val="0"/>
                <w:numId w:val="0"/>
              </w:numPr>
              <w:rPr>
                <w:bCs/>
                <w:iCs/>
                <w:sz w:val="22"/>
              </w:rPr>
            </w:pPr>
            <w:r>
              <w:rPr>
                <w:bCs/>
                <w:iCs/>
                <w:sz w:val="22"/>
              </w:rPr>
              <w:t>Categories of Data Subject</w:t>
            </w:r>
          </w:p>
        </w:tc>
        <w:tc>
          <w:tcPr>
            <w:tcW w:w="6189" w:type="dxa"/>
          </w:tcPr>
          <w:p w14:paraId="4370E9B1" w14:textId="77777777" w:rsidR="00E83EEE" w:rsidRPr="00007D7B" w:rsidRDefault="00E83EEE" w:rsidP="00E83EEE">
            <w:pPr>
              <w:numPr>
                <w:ilvl w:val="0"/>
                <w:numId w:val="63"/>
              </w:numPr>
              <w:overflowPunct/>
              <w:adjustRightInd/>
              <w:spacing w:after="0" w:line="240" w:lineRule="auto"/>
              <w:jc w:val="left"/>
              <w:textAlignment w:val="auto"/>
              <w:rPr>
                <w:rFonts w:ascii="Arial" w:hAnsi="Arial" w:cs="Arial"/>
                <w:szCs w:val="22"/>
              </w:rPr>
            </w:pPr>
            <w:r w:rsidRPr="00007D7B">
              <w:rPr>
                <w:rFonts w:ascii="Arial" w:hAnsi="Arial" w:cs="Arial"/>
                <w:szCs w:val="22"/>
              </w:rPr>
              <w:t>Customer employees</w:t>
            </w:r>
          </w:p>
          <w:p w14:paraId="5DC209DC" w14:textId="77777777" w:rsidR="00E83EEE" w:rsidRPr="00007D7B" w:rsidRDefault="00E83EEE" w:rsidP="00E83EEE">
            <w:pPr>
              <w:numPr>
                <w:ilvl w:val="0"/>
                <w:numId w:val="63"/>
              </w:numPr>
              <w:overflowPunct/>
              <w:adjustRightInd/>
              <w:spacing w:after="0" w:line="240" w:lineRule="auto"/>
              <w:jc w:val="left"/>
              <w:textAlignment w:val="auto"/>
              <w:rPr>
                <w:rFonts w:ascii="Arial" w:hAnsi="Arial" w:cs="Arial"/>
                <w:szCs w:val="22"/>
              </w:rPr>
            </w:pPr>
            <w:r w:rsidRPr="00007D7B">
              <w:rPr>
                <w:rFonts w:ascii="Arial" w:hAnsi="Arial" w:cs="Arial"/>
                <w:szCs w:val="22"/>
              </w:rPr>
              <w:t>Persons working in the Criminal Justice system</w:t>
            </w:r>
          </w:p>
          <w:p w14:paraId="6D8315C5" w14:textId="78011F99" w:rsidR="006A56DE" w:rsidRPr="00FA0AE8" w:rsidRDefault="00E83EEE" w:rsidP="00E83EEE">
            <w:pPr>
              <w:overflowPunct/>
              <w:spacing w:after="0" w:line="240" w:lineRule="auto"/>
              <w:jc w:val="left"/>
              <w:textAlignment w:val="auto"/>
              <w:rPr>
                <w:rFonts w:ascii="Arial" w:hAnsi="Arial" w:cs="Arial"/>
                <w:szCs w:val="22"/>
                <w:highlight w:val="yellow"/>
                <w:lang w:eastAsia="en-GB"/>
              </w:rPr>
            </w:pPr>
            <w:r w:rsidRPr="00007D7B">
              <w:rPr>
                <w:rFonts w:ascii="Arial" w:hAnsi="Arial" w:cs="Arial"/>
                <w:szCs w:val="22"/>
              </w:rPr>
              <w:t>Civil Servants</w:t>
            </w:r>
          </w:p>
        </w:tc>
      </w:tr>
      <w:tr w:rsidR="006A56DE" w14:paraId="386170C1" w14:textId="77777777" w:rsidTr="00922AF7">
        <w:tc>
          <w:tcPr>
            <w:tcW w:w="2830" w:type="dxa"/>
          </w:tcPr>
          <w:p w14:paraId="77E95892" w14:textId="5008B3E8" w:rsidR="006A56DE" w:rsidRDefault="006A56DE" w:rsidP="00C46635">
            <w:pPr>
              <w:pStyle w:val="GPSL2numberedclause"/>
              <w:numPr>
                <w:ilvl w:val="0"/>
                <w:numId w:val="0"/>
              </w:numPr>
              <w:rPr>
                <w:bCs/>
                <w:iCs/>
                <w:sz w:val="22"/>
              </w:rPr>
            </w:pPr>
            <w:r>
              <w:rPr>
                <w:bCs/>
                <w:iCs/>
                <w:sz w:val="22"/>
              </w:rPr>
              <w:t>International transfers and legal gateway</w:t>
            </w:r>
          </w:p>
        </w:tc>
        <w:tc>
          <w:tcPr>
            <w:tcW w:w="6189" w:type="dxa"/>
          </w:tcPr>
          <w:p w14:paraId="4DF7D98A" w14:textId="1B547988" w:rsidR="00C51992" w:rsidRPr="00FA0AE8" w:rsidRDefault="00E83EEE" w:rsidP="00E83EEE">
            <w:pPr>
              <w:overflowPunct/>
              <w:spacing w:after="0" w:line="240" w:lineRule="auto"/>
              <w:jc w:val="left"/>
              <w:textAlignment w:val="auto"/>
              <w:rPr>
                <w:rFonts w:ascii="Arial" w:hAnsi="Arial" w:cs="Arial"/>
                <w:szCs w:val="22"/>
                <w:highlight w:val="yellow"/>
                <w:lang w:eastAsia="en-GB"/>
              </w:rPr>
            </w:pPr>
            <w:r w:rsidRPr="00E83EEE">
              <w:rPr>
                <w:rFonts w:ascii="Arial" w:hAnsi="Arial" w:cs="Arial"/>
                <w:szCs w:val="22"/>
                <w:lang w:eastAsia="en-GB"/>
              </w:rPr>
              <w:t>N/A</w:t>
            </w:r>
          </w:p>
        </w:tc>
      </w:tr>
      <w:tr w:rsidR="00C51992" w14:paraId="37EA4EFB" w14:textId="77777777" w:rsidTr="00922AF7">
        <w:tc>
          <w:tcPr>
            <w:tcW w:w="2830" w:type="dxa"/>
          </w:tcPr>
          <w:p w14:paraId="33A16952" w14:textId="00EE7AAB" w:rsidR="00C51992" w:rsidRDefault="00C51992" w:rsidP="00C46635">
            <w:pPr>
              <w:pStyle w:val="GPSL2numberedclause"/>
              <w:numPr>
                <w:ilvl w:val="0"/>
                <w:numId w:val="0"/>
              </w:numPr>
              <w:rPr>
                <w:bCs/>
                <w:iCs/>
                <w:sz w:val="22"/>
              </w:rPr>
            </w:pPr>
            <w:r>
              <w:rPr>
                <w:bCs/>
                <w:iCs/>
                <w:sz w:val="22"/>
              </w:rPr>
              <w:t xml:space="preserve">Plan for return and destruction of the data once the processing is complete </w:t>
            </w:r>
          </w:p>
        </w:tc>
        <w:tc>
          <w:tcPr>
            <w:tcW w:w="6189" w:type="dxa"/>
          </w:tcPr>
          <w:p w14:paraId="12F40A01" w14:textId="77777777" w:rsidR="00E83EEE" w:rsidRPr="00E83EEE" w:rsidRDefault="00E83EEE" w:rsidP="00E83EEE">
            <w:pPr>
              <w:overflowPunct/>
              <w:spacing w:after="0" w:line="240" w:lineRule="auto"/>
              <w:jc w:val="left"/>
              <w:textAlignment w:val="auto"/>
              <w:rPr>
                <w:rFonts w:ascii="Arial" w:hAnsi="Arial" w:cs="Arial"/>
                <w:szCs w:val="22"/>
                <w:lang w:eastAsia="en-GB"/>
              </w:rPr>
            </w:pPr>
            <w:r w:rsidRPr="00E83EEE">
              <w:rPr>
                <w:rFonts w:ascii="Arial" w:hAnsi="Arial" w:cs="Arial"/>
                <w:szCs w:val="22"/>
                <w:lang w:eastAsia="en-GB"/>
              </w:rPr>
              <w:t>Data relating to (</w:t>
            </w:r>
            <w:proofErr w:type="spellStart"/>
            <w:r w:rsidRPr="00E83EEE">
              <w:rPr>
                <w:rFonts w:ascii="Arial" w:hAnsi="Arial" w:cs="Arial"/>
                <w:szCs w:val="22"/>
                <w:lang w:eastAsia="en-GB"/>
              </w:rPr>
              <w:t>i</w:t>
            </w:r>
            <w:proofErr w:type="spellEnd"/>
            <w:r w:rsidRPr="00E83EEE">
              <w:rPr>
                <w:rFonts w:ascii="Arial" w:hAnsi="Arial" w:cs="Arial"/>
                <w:szCs w:val="22"/>
                <w:lang w:eastAsia="en-GB"/>
              </w:rPr>
              <w:t>)case progression and (ii) staff support may be retained during processing and must be returned to the department within 3 months of the completion of the processing (or earlier as determined by the relevant Customer case officer), with all copies destroyed within 30 days of the Data being returned to the Customer; and</w:t>
            </w:r>
          </w:p>
          <w:p w14:paraId="52523C90" w14:textId="373079E4" w:rsidR="00C51992" w:rsidRPr="00C51992" w:rsidRDefault="00E83EEE" w:rsidP="00E83EEE">
            <w:pPr>
              <w:overflowPunct/>
              <w:spacing w:after="0" w:line="240" w:lineRule="auto"/>
              <w:jc w:val="left"/>
              <w:textAlignment w:val="auto"/>
              <w:rPr>
                <w:rFonts w:ascii="Arial" w:hAnsi="Arial" w:cs="Arial"/>
                <w:szCs w:val="22"/>
                <w:highlight w:val="yellow"/>
                <w:lang w:eastAsia="en-GB"/>
              </w:rPr>
            </w:pPr>
            <w:r w:rsidRPr="00E83EEE">
              <w:rPr>
                <w:rFonts w:ascii="Arial" w:hAnsi="Arial" w:cs="Arial"/>
                <w:szCs w:val="22"/>
                <w:lang w:eastAsia="en-GB"/>
              </w:rPr>
              <w:t>Data relating to (iii) other purposes may be retained during processing and must be returned to the department as determined by the Customer’s Representative in the commission given to the Supplier.  As a minimum, all copies destroyed within 30 days of the Data being returned to the Customer.</w:t>
            </w:r>
          </w:p>
        </w:tc>
      </w:tr>
    </w:tbl>
    <w:p w14:paraId="493B87A5" w14:textId="77777777" w:rsidR="00377913" w:rsidRPr="00961A47" w:rsidRDefault="00377913" w:rsidP="00C46635">
      <w:pPr>
        <w:pStyle w:val="GPSL2numberedclause"/>
        <w:numPr>
          <w:ilvl w:val="0"/>
          <w:numId w:val="0"/>
        </w:numPr>
        <w:rPr>
          <w:b/>
          <w:i/>
          <w:sz w:val="22"/>
          <w:highlight w:val="yellow"/>
        </w:rPr>
      </w:pPr>
    </w:p>
    <w:p w14:paraId="0A6B96E4" w14:textId="77777777" w:rsidR="00D55AFE" w:rsidRDefault="00D55AFE" w:rsidP="00E253DB">
      <w:pPr>
        <w:pStyle w:val="HeaderBase"/>
        <w:keepLines w:val="0"/>
        <w:tabs>
          <w:tab w:val="clear" w:pos="4320"/>
          <w:tab w:val="clear" w:pos="8640"/>
          <w:tab w:val="left" w:pos="709"/>
        </w:tabs>
        <w:spacing w:after="120"/>
        <w:jc w:val="both"/>
        <w:outlineLvl w:val="0"/>
        <w:rPr>
          <w:rFonts w:cs="Arial"/>
          <w:b/>
          <w:sz w:val="22"/>
          <w:szCs w:val="22"/>
        </w:rPr>
      </w:pPr>
      <w:bookmarkStart w:id="50" w:name="_Ref111473470"/>
    </w:p>
    <w:p w14:paraId="7BAB5F7B" w14:textId="4317FDAC" w:rsidR="005D4D32" w:rsidRPr="00D55AFE" w:rsidRDefault="00B5668A" w:rsidP="00E253DB">
      <w:pPr>
        <w:pStyle w:val="HeaderBase"/>
        <w:keepLines w:val="0"/>
        <w:tabs>
          <w:tab w:val="clear" w:pos="4320"/>
          <w:tab w:val="clear" w:pos="8640"/>
          <w:tab w:val="left" w:pos="709"/>
        </w:tabs>
        <w:spacing w:after="120"/>
        <w:jc w:val="both"/>
        <w:outlineLvl w:val="0"/>
        <w:rPr>
          <w:rFonts w:eastAsia="Arial" w:cs="Arial"/>
          <w:b/>
          <w:szCs w:val="22"/>
        </w:rPr>
      </w:pPr>
      <w:r w:rsidRPr="00961A47">
        <w:rPr>
          <w:rFonts w:cs="Arial"/>
          <w:b/>
          <w:sz w:val="22"/>
          <w:szCs w:val="22"/>
        </w:rPr>
        <w:t>Part C – Independent Controllers</w:t>
      </w:r>
      <w:bookmarkEnd w:id="50"/>
    </w:p>
    <w:p w14:paraId="0329A07C" w14:textId="6AD920FD" w:rsidR="000E0D83" w:rsidRPr="00961A47" w:rsidRDefault="0091239A" w:rsidP="00B46EE5">
      <w:pPr>
        <w:pStyle w:val="Heading1"/>
        <w:numPr>
          <w:ilvl w:val="0"/>
          <w:numId w:val="41"/>
        </w:numPr>
        <w:tabs>
          <w:tab w:val="clear" w:pos="720"/>
          <w:tab w:val="left" w:pos="709"/>
        </w:tabs>
        <w:spacing w:after="120"/>
        <w:rPr>
          <w:rFonts w:ascii="Arial" w:hAnsi="Arial" w:cs="Arial"/>
          <w:caps w:val="0"/>
          <w:szCs w:val="22"/>
        </w:rPr>
      </w:pPr>
      <w:bookmarkStart w:id="51" w:name="_Ref45002601"/>
      <w:r w:rsidRPr="00961A47">
        <w:rPr>
          <w:rFonts w:ascii="Arial" w:hAnsi="Arial" w:cs="Arial"/>
          <w:caps w:val="0"/>
          <w:szCs w:val="22"/>
        </w:rPr>
        <w:t>Independent Controller Provisions</w:t>
      </w:r>
    </w:p>
    <w:p w14:paraId="5E997F24" w14:textId="18BC1977" w:rsidR="00B5668A" w:rsidRPr="00961A47" w:rsidRDefault="00B5668A" w:rsidP="000113F1">
      <w:pPr>
        <w:pStyle w:val="Heading2"/>
        <w:tabs>
          <w:tab w:val="left" w:pos="709"/>
        </w:tabs>
        <w:spacing w:after="120"/>
        <w:ind w:left="709" w:hanging="709"/>
        <w:jc w:val="left"/>
        <w:rPr>
          <w:rFonts w:ascii="Arial" w:hAnsi="Arial" w:cs="Arial"/>
          <w:szCs w:val="22"/>
        </w:rPr>
      </w:pPr>
      <w:bookmarkStart w:id="52" w:name="_Ref113464846"/>
      <w:r w:rsidRPr="00961A47">
        <w:rPr>
          <w:rFonts w:ascii="Arial" w:hAnsi="Arial" w:cs="Arial"/>
          <w:szCs w:val="22"/>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sidR="00FB2F8F" w:rsidRPr="00961A47">
        <w:rPr>
          <w:rFonts w:ascii="Arial" w:hAnsi="Arial" w:cs="Arial"/>
          <w:szCs w:val="22"/>
        </w:rPr>
        <w:t>p</w:t>
      </w:r>
      <w:r w:rsidRPr="00961A47">
        <w:rPr>
          <w:rFonts w:ascii="Arial" w:hAnsi="Arial" w:cs="Arial"/>
          <w:szCs w:val="22"/>
        </w:rPr>
        <w:t>rocessing of such Personal Data as Controller.</w:t>
      </w:r>
      <w:bookmarkEnd w:id="51"/>
      <w:bookmarkEnd w:id="52"/>
    </w:p>
    <w:p w14:paraId="2BFF8812" w14:textId="711487E9" w:rsidR="00B5668A" w:rsidRPr="00961A47" w:rsidRDefault="00B5668A" w:rsidP="000113F1">
      <w:pPr>
        <w:pStyle w:val="Heading2"/>
        <w:numPr>
          <w:ilvl w:val="1"/>
          <w:numId w:val="3"/>
        </w:numPr>
        <w:tabs>
          <w:tab w:val="left" w:pos="709"/>
        </w:tabs>
        <w:spacing w:after="120"/>
        <w:ind w:left="709" w:hanging="709"/>
        <w:jc w:val="left"/>
        <w:rPr>
          <w:rFonts w:ascii="Arial" w:hAnsi="Arial" w:cs="Arial"/>
          <w:szCs w:val="22"/>
        </w:rPr>
      </w:pPr>
      <w:r w:rsidRPr="00961A47">
        <w:rPr>
          <w:rFonts w:ascii="Arial" w:hAnsi="Arial" w:cs="Arial"/>
          <w:szCs w:val="22"/>
        </w:rPr>
        <w:t xml:space="preserve">Each Party shall </w:t>
      </w:r>
      <w:r w:rsidR="00F90E53" w:rsidRPr="00961A47">
        <w:rPr>
          <w:rFonts w:ascii="Arial" w:hAnsi="Arial" w:cs="Arial"/>
          <w:szCs w:val="22"/>
        </w:rPr>
        <w:t>p</w:t>
      </w:r>
      <w:r w:rsidRPr="00961A47">
        <w:rPr>
          <w:rFonts w:ascii="Arial" w:hAnsi="Arial" w:cs="Arial"/>
          <w:szCs w:val="22"/>
        </w:rPr>
        <w:t xml:space="preserve">rocess the Personal Data in compliance with its obligations under the Data Protection Legislation and not do anything to cause the other Party to be in breach of it. </w:t>
      </w:r>
    </w:p>
    <w:p w14:paraId="68B888BD" w14:textId="2EE7F964" w:rsidR="00B5668A" w:rsidRPr="00961A47" w:rsidRDefault="00B5668A" w:rsidP="000113F1">
      <w:pPr>
        <w:pStyle w:val="Heading2"/>
        <w:numPr>
          <w:ilvl w:val="1"/>
          <w:numId w:val="3"/>
        </w:numPr>
        <w:tabs>
          <w:tab w:val="left" w:pos="709"/>
        </w:tabs>
        <w:spacing w:after="120"/>
        <w:ind w:left="709" w:hanging="709"/>
        <w:jc w:val="left"/>
        <w:rPr>
          <w:rFonts w:ascii="Arial" w:hAnsi="Arial" w:cs="Arial"/>
          <w:szCs w:val="22"/>
        </w:rPr>
      </w:pPr>
      <w:r w:rsidRPr="00961A47">
        <w:rPr>
          <w:rFonts w:ascii="Arial" w:hAnsi="Arial" w:cs="Arial"/>
          <w:szCs w:val="22"/>
        </w:rPr>
        <w:t xml:space="preserve">Where a Party has provided Personal Data to the other Party in accordance with Paragraph </w:t>
      </w:r>
      <w:r w:rsidR="005F0BD1" w:rsidRPr="00961A47">
        <w:rPr>
          <w:rFonts w:ascii="Arial" w:hAnsi="Arial" w:cs="Arial"/>
          <w:szCs w:val="22"/>
        </w:rPr>
        <w:fldChar w:fldCharType="begin"/>
      </w:r>
      <w:r w:rsidR="005F0BD1" w:rsidRPr="00961A47">
        <w:rPr>
          <w:rFonts w:ascii="Arial" w:hAnsi="Arial" w:cs="Arial"/>
          <w:szCs w:val="22"/>
        </w:rPr>
        <w:instrText xml:space="preserve"> REF _Ref113464846 \r \h </w:instrText>
      </w:r>
      <w:r w:rsidR="005D4D32" w:rsidRPr="00961A47">
        <w:rPr>
          <w:rFonts w:ascii="Arial" w:hAnsi="Arial" w:cs="Arial"/>
          <w:szCs w:val="22"/>
        </w:rPr>
        <w:instrText xml:space="preserve"> \* MERGEFORMAT </w:instrText>
      </w:r>
      <w:r w:rsidR="005F0BD1" w:rsidRPr="00961A47">
        <w:rPr>
          <w:rFonts w:ascii="Arial" w:hAnsi="Arial" w:cs="Arial"/>
          <w:szCs w:val="22"/>
        </w:rPr>
      </w:r>
      <w:r w:rsidR="005F0BD1" w:rsidRPr="00961A47">
        <w:rPr>
          <w:rFonts w:ascii="Arial" w:hAnsi="Arial" w:cs="Arial"/>
          <w:szCs w:val="22"/>
        </w:rPr>
        <w:fldChar w:fldCharType="separate"/>
      </w:r>
      <w:r w:rsidR="004D1652">
        <w:rPr>
          <w:rFonts w:ascii="Arial" w:hAnsi="Arial" w:cs="Arial"/>
          <w:szCs w:val="22"/>
        </w:rPr>
        <w:t>1.1</w:t>
      </w:r>
      <w:r w:rsidR="005F0BD1" w:rsidRPr="00961A47">
        <w:rPr>
          <w:rFonts w:ascii="Arial" w:hAnsi="Arial" w:cs="Arial"/>
          <w:szCs w:val="22"/>
        </w:rPr>
        <w:fldChar w:fldCharType="end"/>
      </w:r>
      <w:r w:rsidRPr="00961A47">
        <w:rPr>
          <w:rFonts w:ascii="Arial" w:hAnsi="Arial" w:cs="Arial"/>
          <w:szCs w:val="22"/>
        </w:rPr>
        <w:t xml:space="preserve"> </w:t>
      </w:r>
      <w:r w:rsidR="00F90E53" w:rsidRPr="00961A47">
        <w:rPr>
          <w:rFonts w:ascii="Arial" w:hAnsi="Arial" w:cs="Arial"/>
          <w:szCs w:val="22"/>
        </w:rPr>
        <w:t xml:space="preserve">of this </w:t>
      </w:r>
      <w:r w:rsidR="00E17008" w:rsidRPr="00961A47">
        <w:rPr>
          <w:rFonts w:ascii="Arial" w:hAnsi="Arial" w:cs="Arial"/>
          <w:szCs w:val="22"/>
        </w:rPr>
        <w:fldChar w:fldCharType="begin"/>
      </w:r>
      <w:r w:rsidR="00E17008" w:rsidRPr="00961A47">
        <w:rPr>
          <w:rFonts w:ascii="Arial" w:hAnsi="Arial" w:cs="Arial"/>
          <w:szCs w:val="22"/>
        </w:rPr>
        <w:instrText xml:space="preserve"> REF _Ref111473470 \h  \* MERGEFORMAT </w:instrText>
      </w:r>
      <w:r w:rsidR="00E17008" w:rsidRPr="00961A47">
        <w:rPr>
          <w:rFonts w:ascii="Arial" w:hAnsi="Arial" w:cs="Arial"/>
          <w:szCs w:val="22"/>
        </w:rPr>
      </w:r>
      <w:r w:rsidR="00E17008" w:rsidRPr="00961A47">
        <w:rPr>
          <w:rFonts w:ascii="Arial" w:hAnsi="Arial" w:cs="Arial"/>
          <w:szCs w:val="22"/>
        </w:rPr>
        <w:fldChar w:fldCharType="separate"/>
      </w:r>
      <w:r w:rsidR="004D1652" w:rsidRPr="004D1652">
        <w:rPr>
          <w:rFonts w:ascii="Arial" w:hAnsi="Arial" w:cs="Arial"/>
          <w:szCs w:val="22"/>
        </w:rPr>
        <w:t>Part C –</w:t>
      </w:r>
      <w:r w:rsidR="004D1652" w:rsidRPr="004D1652">
        <w:rPr>
          <w:rFonts w:ascii="Arial" w:hAnsi="Arial" w:cs="Arial"/>
          <w:i/>
          <w:szCs w:val="22"/>
        </w:rPr>
        <w:t xml:space="preserve"> Independent Controllers</w:t>
      </w:r>
      <w:r w:rsidR="00E17008" w:rsidRPr="00961A47">
        <w:rPr>
          <w:rFonts w:ascii="Arial" w:hAnsi="Arial" w:cs="Arial"/>
          <w:szCs w:val="22"/>
        </w:rPr>
        <w:fldChar w:fldCharType="end"/>
      </w:r>
      <w:r w:rsidR="00F90E53" w:rsidRPr="00961A47">
        <w:rPr>
          <w:rFonts w:ascii="Arial" w:hAnsi="Arial" w:cs="Arial"/>
          <w:i/>
          <w:szCs w:val="22"/>
        </w:rPr>
        <w:t xml:space="preserve"> </w:t>
      </w:r>
      <w:r w:rsidR="00F90E53" w:rsidRPr="00961A47">
        <w:rPr>
          <w:rFonts w:ascii="Arial" w:hAnsi="Arial" w:cs="Arial"/>
          <w:szCs w:val="22"/>
        </w:rPr>
        <w:t xml:space="preserve">of Annex 1 – </w:t>
      </w:r>
      <w:r w:rsidR="00F90E53" w:rsidRPr="00961A47">
        <w:rPr>
          <w:rFonts w:ascii="Arial" w:hAnsi="Arial" w:cs="Arial"/>
          <w:i/>
          <w:szCs w:val="22"/>
        </w:rPr>
        <w:t xml:space="preserve">Processing </w:t>
      </w:r>
      <w:r w:rsidR="00F90E53" w:rsidRPr="00961A47">
        <w:rPr>
          <w:rFonts w:ascii="Arial" w:hAnsi="Arial" w:cs="Arial"/>
          <w:i/>
          <w:szCs w:val="22"/>
        </w:rPr>
        <w:lastRenderedPageBreak/>
        <w:t xml:space="preserve">Personal Data </w:t>
      </w:r>
      <w:r w:rsidRPr="00961A47">
        <w:rPr>
          <w:rFonts w:ascii="Arial" w:hAnsi="Arial" w:cs="Arial"/>
          <w:szCs w:val="22"/>
        </w:rPr>
        <w:t>above, the recipient of the Personal Data will provide all such relevant documents and information relating to its data protection policies and procedures as the other Party may reasonably require.</w:t>
      </w:r>
    </w:p>
    <w:p w14:paraId="0A629A59" w14:textId="65CC3460"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Parties shall be responsible for their own compliance with Articles 13 and 14 UK GDPR in respect of the </w:t>
      </w:r>
      <w:r w:rsidR="00FB2F8F" w:rsidRPr="00961A47">
        <w:rPr>
          <w:rFonts w:ascii="Arial" w:hAnsi="Arial" w:cs="Arial"/>
          <w:szCs w:val="22"/>
        </w:rPr>
        <w:t>p</w:t>
      </w:r>
      <w:r w:rsidRPr="00961A47">
        <w:rPr>
          <w:rFonts w:ascii="Arial" w:hAnsi="Arial" w:cs="Arial"/>
          <w:szCs w:val="22"/>
        </w:rPr>
        <w:t xml:space="preserve">rocessing of Personal Data for the purposes of the Contract. </w:t>
      </w:r>
    </w:p>
    <w:p w14:paraId="29D1E8D9" w14:textId="77777777" w:rsidR="00B5668A" w:rsidRPr="00961A47" w:rsidRDefault="00B5668A" w:rsidP="00B5668A">
      <w:pPr>
        <w:pStyle w:val="Heading2"/>
        <w:tabs>
          <w:tab w:val="left" w:pos="709"/>
        </w:tabs>
        <w:spacing w:after="0"/>
        <w:ind w:left="709" w:hanging="709"/>
        <w:jc w:val="left"/>
        <w:rPr>
          <w:rFonts w:ascii="Arial" w:hAnsi="Arial" w:cs="Arial"/>
          <w:szCs w:val="22"/>
        </w:rPr>
      </w:pPr>
      <w:r w:rsidRPr="00961A47">
        <w:rPr>
          <w:rFonts w:ascii="Arial" w:hAnsi="Arial" w:cs="Arial"/>
          <w:szCs w:val="22"/>
        </w:rPr>
        <w:t>The Parties shall only provide Personal Data to each other:</w:t>
      </w:r>
    </w:p>
    <w:p w14:paraId="74DE91EA" w14:textId="77777777" w:rsidR="00B5668A" w:rsidRPr="00961A47" w:rsidRDefault="00B5668A" w:rsidP="00B5668A">
      <w:pPr>
        <w:pStyle w:val="Heading3"/>
        <w:rPr>
          <w:rFonts w:ascii="Arial" w:hAnsi="Arial" w:cs="Arial"/>
          <w:szCs w:val="22"/>
        </w:rPr>
      </w:pPr>
      <w:r w:rsidRPr="00961A47">
        <w:rPr>
          <w:rFonts w:ascii="Arial" w:hAnsi="Arial" w:cs="Arial"/>
          <w:szCs w:val="22"/>
        </w:rPr>
        <w:t>to the extent necessary to perform their respective obligations under the Contract;</w:t>
      </w:r>
    </w:p>
    <w:p w14:paraId="1990A9FB" w14:textId="77777777" w:rsidR="00B5668A" w:rsidRPr="00961A47" w:rsidRDefault="00B5668A" w:rsidP="00B5668A">
      <w:pPr>
        <w:pStyle w:val="Heading3"/>
        <w:rPr>
          <w:rFonts w:ascii="Arial" w:hAnsi="Arial" w:cs="Arial"/>
          <w:szCs w:val="22"/>
        </w:rPr>
      </w:pPr>
      <w:r w:rsidRPr="00961A47">
        <w:rPr>
          <w:rFonts w:ascii="Arial" w:hAnsi="Arial" w:cs="Arial"/>
          <w:szCs w:val="22"/>
        </w:rPr>
        <w:t>in compliance with the Data Protection Legislation (including by ensuring all required data privacy information has been given to affected Data Subjects to meet the requirements of Articles 13 and 14 of the UK GDPR); and</w:t>
      </w:r>
    </w:p>
    <w:p w14:paraId="5DD5D248" w14:textId="79288F60" w:rsidR="00B5668A" w:rsidRPr="00961A47" w:rsidRDefault="00B5668A" w:rsidP="00B5668A">
      <w:pPr>
        <w:pStyle w:val="Heading3"/>
        <w:rPr>
          <w:rFonts w:ascii="Arial" w:hAnsi="Arial" w:cs="Arial"/>
          <w:szCs w:val="22"/>
        </w:rPr>
      </w:pPr>
      <w:r w:rsidRPr="00961A47">
        <w:rPr>
          <w:rFonts w:ascii="Arial" w:hAnsi="Arial" w:cs="Arial"/>
          <w:szCs w:val="22"/>
        </w:rPr>
        <w:t xml:space="preserve">where it has recorded it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A - </w:t>
      </w:r>
      <w:r w:rsidR="004D1652" w:rsidRPr="004D1652">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w:t>
      </w:r>
      <w:r w:rsidRPr="00961A47">
        <w:rPr>
          <w:rFonts w:ascii="Arial" w:hAnsi="Arial" w:cs="Arial"/>
          <w:szCs w:val="22"/>
        </w:rPr>
        <w:t xml:space="preserve">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Pr="00961A47">
        <w:rPr>
          <w:rFonts w:ascii="Arial" w:hAnsi="Arial" w:cs="Arial"/>
          <w:szCs w:val="22"/>
        </w:rPr>
        <w:t>.</w:t>
      </w:r>
    </w:p>
    <w:p w14:paraId="6EF0F4A9" w14:textId="6DA7324C"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Taking into account the state of the art, the costs of implementation and the nature, scope, context and purposes of </w:t>
      </w:r>
      <w:r w:rsidR="00FB2F8F" w:rsidRPr="00961A47">
        <w:rPr>
          <w:rFonts w:ascii="Arial" w:hAnsi="Arial" w:cs="Arial"/>
          <w:szCs w:val="22"/>
        </w:rPr>
        <w:t>p</w:t>
      </w:r>
      <w:r w:rsidRPr="00961A47">
        <w:rPr>
          <w:rFonts w:ascii="Arial" w:hAnsi="Arial" w:cs="Arial"/>
          <w:szCs w:val="22"/>
        </w:rPr>
        <w:t xml:space="preserve">rocessing as well as the risk of varying likelihood and severity for the rights and freedoms of natural persons, each Party shall, with respect to its </w:t>
      </w:r>
      <w:r w:rsidR="00FB2F8F" w:rsidRPr="00961A47">
        <w:rPr>
          <w:rFonts w:ascii="Arial" w:hAnsi="Arial" w:cs="Arial"/>
          <w:szCs w:val="22"/>
        </w:rPr>
        <w:t>p</w:t>
      </w:r>
      <w:r w:rsidRPr="00961A47">
        <w:rPr>
          <w:rFonts w:ascii="Arial" w:hAnsi="Arial" w:cs="Arial"/>
          <w:szCs w:val="22"/>
        </w:rPr>
        <w:t xml:space="preserve">rocessing of Personal Data as Independent Controller, implement and maintain appropriate technical and organisational measures to ensure a level of security appropriate to that risk, including, as appropriate, the measures referred to in Article 32(1)(a), (b), (c) and (d) of the </w:t>
      </w:r>
      <w:r w:rsidRPr="00961A47">
        <w:rPr>
          <w:rFonts w:ascii="Arial" w:eastAsia="Arial" w:hAnsi="Arial" w:cs="Arial"/>
          <w:szCs w:val="22"/>
        </w:rPr>
        <w:t xml:space="preserve">UK </w:t>
      </w:r>
      <w:r w:rsidRPr="00961A47">
        <w:rPr>
          <w:rFonts w:ascii="Arial" w:hAnsi="Arial" w:cs="Arial"/>
          <w:szCs w:val="22"/>
        </w:rPr>
        <w:t xml:space="preserve">GDPR, and the measures shall, at a minimum, comply with the requirements of the Data Protection Legislation, including Article 32 of the </w:t>
      </w:r>
      <w:r w:rsidRPr="00961A47">
        <w:rPr>
          <w:rFonts w:ascii="Arial" w:eastAsia="Arial" w:hAnsi="Arial" w:cs="Arial"/>
          <w:szCs w:val="22"/>
        </w:rPr>
        <w:t xml:space="preserve">UK </w:t>
      </w:r>
      <w:r w:rsidRPr="00961A47">
        <w:rPr>
          <w:rFonts w:ascii="Arial" w:hAnsi="Arial" w:cs="Arial"/>
          <w:szCs w:val="22"/>
        </w:rPr>
        <w:t>GDPR.</w:t>
      </w:r>
    </w:p>
    <w:p w14:paraId="33707D6F" w14:textId="6F421818"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 Party </w:t>
      </w:r>
      <w:r w:rsidR="00FB2F8F" w:rsidRPr="00961A47">
        <w:rPr>
          <w:rFonts w:ascii="Arial" w:hAnsi="Arial" w:cs="Arial"/>
          <w:szCs w:val="22"/>
        </w:rPr>
        <w:t>p</w:t>
      </w:r>
      <w:r w:rsidRPr="00961A47">
        <w:rPr>
          <w:rFonts w:ascii="Arial" w:hAnsi="Arial" w:cs="Arial"/>
          <w:szCs w:val="22"/>
        </w:rPr>
        <w:t xml:space="preserve">rocessing Personal Data for the purposes of the Contract shall maintain a record of its </w:t>
      </w:r>
      <w:r w:rsidR="00FB2F8F" w:rsidRPr="00961A47">
        <w:rPr>
          <w:rFonts w:ascii="Arial" w:hAnsi="Arial" w:cs="Arial"/>
          <w:szCs w:val="22"/>
        </w:rPr>
        <w:t>p</w:t>
      </w:r>
      <w:r w:rsidRPr="00961A47">
        <w:rPr>
          <w:rFonts w:ascii="Arial" w:hAnsi="Arial" w:cs="Arial"/>
          <w:szCs w:val="22"/>
        </w:rPr>
        <w:t>rocessing activities in accordance with Article 30 UK GDPR and shall make the record available to the other Party upon reasonable request.</w:t>
      </w:r>
    </w:p>
    <w:p w14:paraId="06597E9E" w14:textId="77777777"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receives a request by any Data Subject to exercise any of their rights under the Data Protection Legislation in relation to the Personal Data provided to it by the other Party pursuant to the Contract (“</w:t>
      </w:r>
      <w:r w:rsidRPr="00961A47">
        <w:rPr>
          <w:rFonts w:ascii="Arial" w:hAnsi="Arial" w:cs="Arial"/>
          <w:b/>
          <w:szCs w:val="22"/>
        </w:rPr>
        <w:t>Request Recipient</w:t>
      </w:r>
      <w:r w:rsidRPr="00961A47">
        <w:rPr>
          <w:rFonts w:ascii="Arial" w:hAnsi="Arial" w:cs="Arial"/>
          <w:szCs w:val="22"/>
        </w:rPr>
        <w:t>”):</w:t>
      </w:r>
    </w:p>
    <w:p w14:paraId="325B2108" w14:textId="77777777" w:rsidR="00B5668A" w:rsidRPr="00961A47" w:rsidRDefault="00B5668A" w:rsidP="00B5668A">
      <w:pPr>
        <w:pStyle w:val="Heading3"/>
        <w:rPr>
          <w:rFonts w:ascii="Arial" w:hAnsi="Arial" w:cs="Arial"/>
          <w:szCs w:val="22"/>
        </w:rPr>
      </w:pPr>
      <w:r w:rsidRPr="00961A47">
        <w:rPr>
          <w:rFonts w:ascii="Arial" w:hAnsi="Arial" w:cs="Arial"/>
          <w:szCs w:val="22"/>
        </w:rPr>
        <w:t>the other Party shall provide any information and/or assistance as reasonably requested by the Request Recipient to help it respond to the request or correspondence, at the cost of the Request Recipient; or</w:t>
      </w:r>
    </w:p>
    <w:p w14:paraId="6D0EFB22" w14:textId="6688EFC1" w:rsidR="00B5668A" w:rsidRPr="00961A47" w:rsidRDefault="00B5668A" w:rsidP="00B5668A">
      <w:pPr>
        <w:pStyle w:val="Heading3"/>
        <w:rPr>
          <w:rFonts w:ascii="Arial" w:hAnsi="Arial" w:cs="Arial"/>
          <w:szCs w:val="22"/>
        </w:rPr>
      </w:pPr>
      <w:r w:rsidRPr="00961A47">
        <w:rPr>
          <w:rFonts w:ascii="Arial" w:hAnsi="Arial" w:cs="Arial"/>
          <w:szCs w:val="22"/>
        </w:rPr>
        <w:t>where the request or correspondence is directed to the other Party and/or</w:t>
      </w:r>
      <w:r w:rsidR="00FB2F8F" w:rsidRPr="00961A47">
        <w:rPr>
          <w:rFonts w:ascii="Arial" w:hAnsi="Arial" w:cs="Arial"/>
          <w:szCs w:val="22"/>
        </w:rPr>
        <w:t xml:space="preserve"> relates to that other Party's p</w:t>
      </w:r>
      <w:r w:rsidRPr="00961A47">
        <w:rPr>
          <w:rFonts w:ascii="Arial" w:hAnsi="Arial" w:cs="Arial"/>
          <w:szCs w:val="22"/>
        </w:rPr>
        <w:t>rocessing of the Personal Data, the Request Recipient  will:</w:t>
      </w:r>
    </w:p>
    <w:p w14:paraId="72C52F46" w14:textId="77777777" w:rsidR="00B5668A" w:rsidRPr="00961A47" w:rsidRDefault="00B5668A" w:rsidP="00B5668A">
      <w:pPr>
        <w:pStyle w:val="Heading4"/>
        <w:rPr>
          <w:rFonts w:ascii="Arial" w:hAnsi="Arial" w:cs="Arial"/>
          <w:szCs w:val="22"/>
        </w:rPr>
      </w:pPr>
      <w:r w:rsidRPr="00961A47">
        <w:rPr>
          <w:rFonts w:ascii="Arial" w:hAnsi="Arial" w:cs="Arial"/>
          <w:szCs w:val="22"/>
        </w:rPr>
        <w:t>promptly, and in any event within five (5) Working Days of receipt of the request or correspondence, inform the other Party that it has received the same and shall forward such request or correspondence to the other Party; and</w:t>
      </w:r>
    </w:p>
    <w:p w14:paraId="11B38E3D" w14:textId="77777777" w:rsidR="00B5668A" w:rsidRPr="00961A47" w:rsidRDefault="00B5668A" w:rsidP="00B5668A">
      <w:pPr>
        <w:pStyle w:val="Heading4"/>
        <w:rPr>
          <w:rFonts w:ascii="Arial" w:hAnsi="Arial" w:cs="Arial"/>
          <w:szCs w:val="22"/>
        </w:rPr>
      </w:pPr>
      <w:r w:rsidRPr="00961A47">
        <w:rPr>
          <w:rFonts w:ascii="Arial" w:hAnsi="Arial" w:cs="Arial"/>
          <w:szCs w:val="22"/>
        </w:rPr>
        <w:lastRenderedPageBreak/>
        <w:t>provide any information and/or assistance as reasonably requested by the other Party to help it respond to the request or correspondence in the timeframes specified by Data Protection Legislation.</w:t>
      </w:r>
    </w:p>
    <w:p w14:paraId="30646CBD" w14:textId="77777777" w:rsidR="00B5668A" w:rsidRPr="00961A47" w:rsidRDefault="00B5668A" w:rsidP="00B5668A">
      <w:pPr>
        <w:pStyle w:val="Heading2"/>
        <w:tabs>
          <w:tab w:val="left" w:pos="709"/>
        </w:tabs>
        <w:spacing w:after="0"/>
        <w:ind w:left="709" w:hanging="709"/>
        <w:jc w:val="left"/>
        <w:rPr>
          <w:rFonts w:ascii="Arial" w:hAnsi="Arial" w:cs="Arial"/>
          <w:szCs w:val="22"/>
        </w:rPr>
      </w:pPr>
      <w:r w:rsidRPr="00961A47">
        <w:rPr>
          <w:rFonts w:ascii="Arial" w:hAnsi="Arial" w:cs="Arial"/>
          <w:szCs w:val="22"/>
        </w:rPr>
        <w:t xml:space="preserve">Each Party shall promptly notify the other Party upon it becoming aware of any Personal Data Breach relating to Personal Data provided by the other Party pursuant to the Contract and shall: </w:t>
      </w:r>
    </w:p>
    <w:p w14:paraId="49F0022B" w14:textId="77777777" w:rsidR="00B5668A" w:rsidRPr="00961A47" w:rsidRDefault="00B5668A" w:rsidP="00B5668A">
      <w:pPr>
        <w:pStyle w:val="Heading3"/>
        <w:rPr>
          <w:rFonts w:ascii="Arial" w:hAnsi="Arial" w:cs="Arial"/>
          <w:szCs w:val="22"/>
        </w:rPr>
      </w:pPr>
      <w:r w:rsidRPr="00961A47">
        <w:rPr>
          <w:rFonts w:ascii="Arial" w:hAnsi="Arial" w:cs="Arial"/>
          <w:szCs w:val="22"/>
        </w:rPr>
        <w:t xml:space="preserve">do all such things as reasonably necessary to assist the other Party in mitigating the effects of the Personal Data Breach; </w:t>
      </w:r>
    </w:p>
    <w:p w14:paraId="178FF55A" w14:textId="77777777" w:rsidR="00B5668A" w:rsidRPr="00961A47" w:rsidRDefault="00B5668A" w:rsidP="00B5668A">
      <w:pPr>
        <w:pStyle w:val="Heading3"/>
        <w:rPr>
          <w:rFonts w:ascii="Arial" w:hAnsi="Arial" w:cs="Arial"/>
          <w:szCs w:val="22"/>
        </w:rPr>
      </w:pPr>
      <w:r w:rsidRPr="00961A47">
        <w:rPr>
          <w:rFonts w:ascii="Arial" w:hAnsi="Arial" w:cs="Arial"/>
          <w:szCs w:val="22"/>
        </w:rPr>
        <w:t xml:space="preserve">implement any measures necessary to restore the security of any compromised Personal Data; </w:t>
      </w:r>
    </w:p>
    <w:p w14:paraId="08C44D59" w14:textId="55306FCC" w:rsidR="00B5668A" w:rsidRPr="00961A47" w:rsidRDefault="00B5668A" w:rsidP="00B5668A">
      <w:pPr>
        <w:pStyle w:val="Heading3"/>
        <w:rPr>
          <w:rFonts w:ascii="Arial" w:hAnsi="Arial" w:cs="Arial"/>
          <w:szCs w:val="22"/>
        </w:rPr>
      </w:pPr>
      <w:r w:rsidRPr="00961A47">
        <w:rPr>
          <w:rFonts w:ascii="Arial" w:hAnsi="Arial" w:cs="Arial"/>
          <w:szCs w:val="22"/>
        </w:rPr>
        <w:t xml:space="preserve">work with the other Party to make any required notifications to the Information Commissioner’s </w:t>
      </w:r>
      <w:r w:rsidR="00463FEE" w:rsidRPr="00961A47">
        <w:rPr>
          <w:rFonts w:ascii="Arial" w:hAnsi="Arial" w:cs="Arial"/>
          <w:szCs w:val="22"/>
        </w:rPr>
        <w:t>o</w:t>
      </w:r>
      <w:r w:rsidRPr="00961A47">
        <w:rPr>
          <w:rFonts w:ascii="Arial" w:hAnsi="Arial" w:cs="Arial"/>
          <w:szCs w:val="22"/>
        </w:rPr>
        <w:t>ffice or any other regulatory authority and affected Data Subjects in accordance with the Data Protection Legislation (including the timeframes set out therein); and</w:t>
      </w:r>
    </w:p>
    <w:p w14:paraId="6DD80607" w14:textId="77777777" w:rsidR="00B5668A" w:rsidRPr="00961A47" w:rsidRDefault="00B5668A" w:rsidP="00B5668A">
      <w:pPr>
        <w:pStyle w:val="Heading3"/>
        <w:rPr>
          <w:rFonts w:ascii="Arial" w:hAnsi="Arial" w:cs="Arial"/>
          <w:szCs w:val="22"/>
        </w:rPr>
      </w:pPr>
      <w:r w:rsidRPr="00961A47">
        <w:rPr>
          <w:rFonts w:ascii="Arial" w:hAnsi="Arial" w:cs="Arial"/>
          <w:szCs w:val="22"/>
        </w:rPr>
        <w:t xml:space="preserve">not do anything which may damage the reputation of the other Party or that Party's relationship with the relevant Data Subjects, save as required by Law. </w:t>
      </w:r>
    </w:p>
    <w:p w14:paraId="136C2B50" w14:textId="75E75132"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Personal Data provided by one Party to the other Party may be used exclusively to exercise rights and obligations under the Contract as specified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A - </w:t>
      </w:r>
      <w:r w:rsidR="004D1652" w:rsidRPr="004D1652">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Pr="00961A47">
        <w:rPr>
          <w:rFonts w:ascii="Arial" w:hAnsi="Arial" w:cs="Arial"/>
          <w:szCs w:val="22"/>
        </w:rPr>
        <w:t xml:space="preserve">. </w:t>
      </w:r>
    </w:p>
    <w:p w14:paraId="6B7A7973" w14:textId="0F4841C8" w:rsidR="00B5668A" w:rsidRPr="00961A47" w:rsidRDefault="00B5668A" w:rsidP="000113F1">
      <w:pPr>
        <w:pStyle w:val="Heading2"/>
        <w:numPr>
          <w:ilvl w:val="1"/>
          <w:numId w:val="3"/>
        </w:numPr>
        <w:tabs>
          <w:tab w:val="left" w:pos="709"/>
        </w:tabs>
        <w:spacing w:after="120"/>
        <w:ind w:left="709" w:hanging="709"/>
        <w:jc w:val="left"/>
        <w:rPr>
          <w:rFonts w:ascii="Arial" w:hAnsi="Arial" w:cs="Arial"/>
          <w:szCs w:val="22"/>
        </w:rPr>
      </w:pPr>
      <w:bookmarkStart w:id="53" w:name="_Ref45002786"/>
      <w:r w:rsidRPr="00961A47">
        <w:rPr>
          <w:rFonts w:ascii="Arial" w:hAnsi="Arial" w:cs="Arial"/>
          <w:szCs w:val="22"/>
        </w:rPr>
        <w:t xml:space="preserve">Personal Data shall not be retained or processed for longer than is necessary to perform each Party’s respective obligations under the Contract which is specified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A - </w:t>
      </w:r>
      <w:r w:rsidR="004D1652" w:rsidRPr="004D1652">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Pr="00961A47">
        <w:rPr>
          <w:rFonts w:ascii="Arial" w:hAnsi="Arial" w:cs="Arial"/>
          <w:szCs w:val="22"/>
        </w:rPr>
        <w:t>.</w:t>
      </w:r>
      <w:bookmarkEnd w:id="53"/>
      <w:r w:rsidRPr="00961A47">
        <w:rPr>
          <w:rFonts w:ascii="Arial" w:hAnsi="Arial" w:cs="Arial"/>
          <w:szCs w:val="22"/>
        </w:rPr>
        <w:t xml:space="preserve"> </w:t>
      </w:r>
    </w:p>
    <w:p w14:paraId="54921FD2" w14:textId="1988191F" w:rsidR="00B5668A" w:rsidRPr="00961A47" w:rsidRDefault="00B5668A" w:rsidP="000113F1">
      <w:pPr>
        <w:pStyle w:val="Heading2"/>
        <w:tabs>
          <w:tab w:val="left" w:pos="709"/>
        </w:tabs>
        <w:spacing w:after="120"/>
        <w:ind w:left="709" w:hanging="709"/>
        <w:jc w:val="left"/>
        <w:rPr>
          <w:rFonts w:ascii="Arial" w:hAnsi="Arial" w:cs="Arial"/>
          <w:szCs w:val="22"/>
        </w:rPr>
      </w:pPr>
      <w:bookmarkStart w:id="54" w:name="_Ref109318056"/>
      <w:bookmarkStart w:id="55" w:name="_Ref109369427"/>
      <w:r w:rsidRPr="00961A47">
        <w:rPr>
          <w:rFonts w:ascii="Arial" w:hAnsi="Arial" w:cs="Arial"/>
          <w:szCs w:val="22"/>
        </w:rPr>
        <w:t xml:space="preserve">Notwithstanding the general application of </w:t>
      </w:r>
      <w:r w:rsidR="00463FEE" w:rsidRPr="00961A47">
        <w:rPr>
          <w:rFonts w:ascii="Arial" w:hAnsi="Arial" w:cs="Arial"/>
          <w:szCs w:val="22"/>
        </w:rPr>
        <w:t>c</w:t>
      </w:r>
      <w:r w:rsidRPr="00961A47">
        <w:rPr>
          <w:rFonts w:ascii="Arial" w:hAnsi="Arial" w:cs="Arial"/>
          <w:szCs w:val="22"/>
        </w:rPr>
        <w:t>lauses</w:t>
      </w:r>
      <w:r w:rsidR="001A33AA" w:rsidRPr="00961A47">
        <w:rPr>
          <w:rFonts w:ascii="Arial" w:hAnsi="Arial" w:cs="Arial"/>
          <w:szCs w:val="22"/>
        </w:rPr>
        <w:t xml:space="preserve"> </w:t>
      </w:r>
      <w:r w:rsidR="001A33AA" w:rsidRPr="00961A47">
        <w:rPr>
          <w:rFonts w:ascii="Arial" w:hAnsi="Arial" w:cs="Arial"/>
          <w:szCs w:val="22"/>
        </w:rPr>
        <w:fldChar w:fldCharType="begin"/>
      </w:r>
      <w:r w:rsidR="001A33AA" w:rsidRPr="00961A47">
        <w:rPr>
          <w:rFonts w:ascii="Arial" w:hAnsi="Arial" w:cs="Arial"/>
          <w:szCs w:val="22"/>
        </w:rPr>
        <w:instrText xml:space="preserve"> REF _Ref113451778 \r \h </w:instrText>
      </w:r>
      <w:r w:rsidR="005D4D32" w:rsidRPr="00961A47">
        <w:rPr>
          <w:rFonts w:ascii="Arial" w:hAnsi="Arial" w:cs="Arial"/>
          <w:szCs w:val="22"/>
        </w:rPr>
        <w:instrText xml:space="preserve"> \* MERGEFORMAT </w:instrText>
      </w:r>
      <w:r w:rsidR="001A33AA" w:rsidRPr="00961A47">
        <w:rPr>
          <w:rFonts w:ascii="Arial" w:hAnsi="Arial" w:cs="Arial"/>
          <w:szCs w:val="22"/>
        </w:rPr>
      </w:r>
      <w:r w:rsidR="001A33AA" w:rsidRPr="00961A47">
        <w:rPr>
          <w:rFonts w:ascii="Arial" w:hAnsi="Arial" w:cs="Arial"/>
          <w:szCs w:val="22"/>
        </w:rPr>
        <w:fldChar w:fldCharType="separate"/>
      </w:r>
      <w:r w:rsidR="004D1652">
        <w:rPr>
          <w:rFonts w:ascii="Arial" w:hAnsi="Arial" w:cs="Arial"/>
          <w:szCs w:val="22"/>
        </w:rPr>
        <w:t>14.9(a)</w:t>
      </w:r>
      <w:r w:rsidR="001A33AA" w:rsidRPr="00961A47">
        <w:rPr>
          <w:rFonts w:ascii="Arial" w:hAnsi="Arial" w:cs="Arial"/>
          <w:szCs w:val="22"/>
        </w:rPr>
        <w:fldChar w:fldCharType="end"/>
      </w:r>
      <w:r w:rsidRPr="00961A47">
        <w:rPr>
          <w:rFonts w:ascii="Arial" w:hAnsi="Arial" w:cs="Arial"/>
          <w:szCs w:val="22"/>
        </w:rPr>
        <w:t xml:space="preserve"> </w:t>
      </w:r>
      <w:r w:rsidR="001A33AA" w:rsidRPr="00961A47">
        <w:rPr>
          <w:rFonts w:ascii="Arial" w:hAnsi="Arial" w:cs="Arial"/>
          <w:szCs w:val="22"/>
        </w:rPr>
        <w:t>to</w:t>
      </w:r>
      <w:r w:rsidRPr="00961A47">
        <w:rPr>
          <w:rFonts w:ascii="Arial" w:hAnsi="Arial" w:cs="Arial"/>
          <w:szCs w:val="22"/>
        </w:rPr>
        <w:t xml:space="preserve"> </w:t>
      </w:r>
      <w:r w:rsidRPr="00961A47">
        <w:rPr>
          <w:rFonts w:ascii="Arial" w:hAnsi="Arial" w:cs="Arial"/>
          <w:szCs w:val="22"/>
        </w:rPr>
        <w:fldChar w:fldCharType="begin"/>
      </w:r>
      <w:r w:rsidRPr="00961A47">
        <w:rPr>
          <w:rFonts w:ascii="Arial" w:hAnsi="Arial" w:cs="Arial"/>
          <w:szCs w:val="22"/>
        </w:rPr>
        <w:instrText xml:space="preserve"> REF _Ref109317473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14.9(q)</w:t>
      </w:r>
      <w:r w:rsidRPr="00961A47">
        <w:rPr>
          <w:rFonts w:ascii="Arial" w:hAnsi="Arial" w:cs="Arial"/>
          <w:szCs w:val="22"/>
        </w:rPr>
        <w:fldChar w:fldCharType="end"/>
      </w:r>
      <w:r w:rsidR="00463FEE" w:rsidRPr="00961A47">
        <w:rPr>
          <w:rFonts w:ascii="Arial" w:hAnsi="Arial" w:cs="Arial"/>
          <w:szCs w:val="22"/>
        </w:rPr>
        <w:t xml:space="preserve"> of the Conditions</w:t>
      </w:r>
      <w:r w:rsidRPr="00961A47">
        <w:rPr>
          <w:rFonts w:ascii="Arial" w:hAnsi="Arial" w:cs="Arial"/>
          <w:szCs w:val="22"/>
        </w:rPr>
        <w:t xml:space="preserve"> to Personal Data, where the Supplier is required to exercise its regulatory and/or legal obligations in respect of Personal Data, it shall act as an Independent Controller of Personal Data in accordance with Paragraphs </w:t>
      </w:r>
      <w:bookmarkEnd w:id="54"/>
      <w:r w:rsidR="005F0BD1" w:rsidRPr="00961A47">
        <w:rPr>
          <w:rFonts w:ascii="Arial" w:hAnsi="Arial" w:cs="Arial"/>
          <w:szCs w:val="22"/>
        </w:rPr>
        <w:fldChar w:fldCharType="begin"/>
      </w:r>
      <w:r w:rsidR="005F0BD1" w:rsidRPr="00961A47">
        <w:rPr>
          <w:rFonts w:ascii="Arial" w:hAnsi="Arial" w:cs="Arial"/>
          <w:szCs w:val="22"/>
        </w:rPr>
        <w:instrText xml:space="preserve"> REF _Ref113464846 \r \h </w:instrText>
      </w:r>
      <w:r w:rsidR="005D4D32" w:rsidRPr="00961A47">
        <w:rPr>
          <w:rFonts w:ascii="Arial" w:hAnsi="Arial" w:cs="Arial"/>
          <w:szCs w:val="22"/>
        </w:rPr>
        <w:instrText xml:space="preserve"> \* MERGEFORMAT </w:instrText>
      </w:r>
      <w:r w:rsidR="005F0BD1" w:rsidRPr="00961A47">
        <w:rPr>
          <w:rFonts w:ascii="Arial" w:hAnsi="Arial" w:cs="Arial"/>
          <w:szCs w:val="22"/>
        </w:rPr>
      </w:r>
      <w:r w:rsidR="005F0BD1" w:rsidRPr="00961A47">
        <w:rPr>
          <w:rFonts w:ascii="Arial" w:hAnsi="Arial" w:cs="Arial"/>
          <w:szCs w:val="22"/>
        </w:rPr>
        <w:fldChar w:fldCharType="separate"/>
      </w:r>
      <w:r w:rsidR="004D1652">
        <w:rPr>
          <w:rFonts w:ascii="Arial" w:hAnsi="Arial" w:cs="Arial"/>
          <w:szCs w:val="22"/>
        </w:rPr>
        <w:t>1.1</w:t>
      </w:r>
      <w:r w:rsidR="005F0BD1"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_Ref109318056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1.12</w:t>
      </w:r>
      <w:r w:rsidRPr="00961A47">
        <w:rPr>
          <w:rFonts w:ascii="Arial" w:hAnsi="Arial" w:cs="Arial"/>
          <w:szCs w:val="22"/>
        </w:rPr>
        <w:fldChar w:fldCharType="end"/>
      </w:r>
      <w:r w:rsidRPr="00961A47">
        <w:rPr>
          <w:rFonts w:ascii="Arial" w:hAnsi="Arial" w:cs="Arial"/>
          <w:szCs w:val="22"/>
        </w:rPr>
        <w:t xml:space="preserve"> of this </w:t>
      </w:r>
      <w:r w:rsidR="00E17008" w:rsidRPr="00961A47">
        <w:rPr>
          <w:rFonts w:ascii="Arial" w:hAnsi="Arial" w:cs="Arial"/>
          <w:szCs w:val="22"/>
        </w:rPr>
        <w:fldChar w:fldCharType="begin"/>
      </w:r>
      <w:r w:rsidR="00E17008" w:rsidRPr="00961A47">
        <w:rPr>
          <w:rFonts w:ascii="Arial" w:hAnsi="Arial" w:cs="Arial"/>
          <w:szCs w:val="22"/>
        </w:rPr>
        <w:instrText xml:space="preserve"> REF _Ref111473470 \h  \* MERGEFORMAT </w:instrText>
      </w:r>
      <w:r w:rsidR="00E17008" w:rsidRPr="00961A47">
        <w:rPr>
          <w:rFonts w:ascii="Arial" w:hAnsi="Arial" w:cs="Arial"/>
          <w:szCs w:val="22"/>
        </w:rPr>
      </w:r>
      <w:r w:rsidR="00E17008" w:rsidRPr="00961A47">
        <w:rPr>
          <w:rFonts w:ascii="Arial" w:hAnsi="Arial" w:cs="Arial"/>
          <w:szCs w:val="22"/>
        </w:rPr>
        <w:fldChar w:fldCharType="separate"/>
      </w:r>
      <w:r w:rsidR="004D1652" w:rsidRPr="004D1652">
        <w:rPr>
          <w:rFonts w:ascii="Arial" w:hAnsi="Arial" w:cs="Arial"/>
          <w:szCs w:val="22"/>
        </w:rPr>
        <w:t>Part C –</w:t>
      </w:r>
      <w:r w:rsidR="004D1652" w:rsidRPr="004D1652">
        <w:rPr>
          <w:rFonts w:ascii="Arial" w:hAnsi="Arial" w:cs="Arial"/>
          <w:i/>
          <w:szCs w:val="22"/>
        </w:rPr>
        <w:t xml:space="preserve"> Independent Controllers</w:t>
      </w:r>
      <w:r w:rsidR="00E17008" w:rsidRPr="00961A47">
        <w:rPr>
          <w:rFonts w:ascii="Arial" w:hAnsi="Arial" w:cs="Arial"/>
          <w:szCs w:val="22"/>
        </w:rPr>
        <w:fldChar w:fldCharType="end"/>
      </w:r>
      <w:r w:rsidR="00E17008" w:rsidRPr="00961A47">
        <w:rPr>
          <w:rFonts w:ascii="Arial" w:hAnsi="Arial" w:cs="Arial"/>
          <w:i/>
          <w:szCs w:val="22"/>
        </w:rPr>
        <w:t xml:space="preserve"> </w:t>
      </w:r>
      <w:r w:rsidR="00E17008" w:rsidRPr="00961A47">
        <w:rPr>
          <w:rFonts w:ascii="Arial" w:hAnsi="Arial" w:cs="Arial"/>
          <w:szCs w:val="22"/>
        </w:rPr>
        <w:t xml:space="preserve">of Annex 1 – </w:t>
      </w:r>
      <w:r w:rsidR="00E17008" w:rsidRPr="00961A47">
        <w:rPr>
          <w:rFonts w:ascii="Arial" w:hAnsi="Arial" w:cs="Arial"/>
          <w:i/>
          <w:szCs w:val="22"/>
        </w:rPr>
        <w:t>Processing Personal Data</w:t>
      </w:r>
      <w:r w:rsidRPr="00961A47">
        <w:rPr>
          <w:rFonts w:ascii="Arial" w:hAnsi="Arial" w:cs="Arial"/>
          <w:szCs w:val="22"/>
        </w:rPr>
        <w:t>.</w:t>
      </w:r>
      <w:bookmarkEnd w:id="55"/>
    </w:p>
    <w:p w14:paraId="5F53ACA4" w14:textId="6084D022" w:rsidR="00B5668A" w:rsidRPr="00961A47" w:rsidRDefault="00B5668A">
      <w:pPr>
        <w:overflowPunct/>
        <w:autoSpaceDE/>
        <w:autoSpaceDN/>
        <w:adjustRightInd/>
        <w:spacing w:after="0" w:line="240" w:lineRule="auto"/>
        <w:jc w:val="left"/>
        <w:textAlignment w:val="auto"/>
        <w:rPr>
          <w:rFonts w:ascii="Arial" w:eastAsia="Arial" w:hAnsi="Arial" w:cs="Arial"/>
          <w:b/>
          <w:szCs w:val="22"/>
        </w:rPr>
      </w:pPr>
      <w:r w:rsidRPr="00961A47">
        <w:rPr>
          <w:rFonts w:ascii="Arial" w:eastAsia="Arial" w:hAnsi="Arial" w:cs="Arial"/>
          <w:b/>
          <w:szCs w:val="22"/>
        </w:rPr>
        <w:br w:type="page"/>
      </w:r>
    </w:p>
    <w:p w14:paraId="5E3B8A33" w14:textId="40F7F58D" w:rsidR="00DD21DD" w:rsidRDefault="00CB271A" w:rsidP="00DD21DD">
      <w:pPr>
        <w:pStyle w:val="HeaderBase"/>
        <w:keepLines w:val="0"/>
        <w:numPr>
          <w:ilvl w:val="0"/>
          <w:numId w:val="35"/>
        </w:numPr>
        <w:tabs>
          <w:tab w:val="clear" w:pos="4320"/>
          <w:tab w:val="clear" w:pos="8640"/>
          <w:tab w:val="left" w:pos="709"/>
        </w:tabs>
        <w:spacing w:after="120"/>
        <w:jc w:val="both"/>
        <w:outlineLvl w:val="0"/>
        <w:rPr>
          <w:rFonts w:cs="Arial"/>
          <w:b/>
          <w:sz w:val="22"/>
          <w:szCs w:val="22"/>
        </w:rPr>
      </w:pPr>
      <w:bookmarkStart w:id="56" w:name="_Ref111470270"/>
      <w:r w:rsidRPr="00DD21DD">
        <w:rPr>
          <w:rFonts w:cs="Arial"/>
          <w:b/>
          <w:sz w:val="22"/>
          <w:szCs w:val="22"/>
        </w:rPr>
        <w:lastRenderedPageBreak/>
        <w:t>Annex 2 – Specification</w:t>
      </w:r>
      <w:bookmarkEnd w:id="56"/>
    </w:p>
    <w:p w14:paraId="07D9FEF9" w14:textId="77777777" w:rsidR="00F02163" w:rsidRDefault="00F02163" w:rsidP="00F02163">
      <w:pPr>
        <w:pStyle w:val="HeaderBase"/>
        <w:keepLines w:val="0"/>
        <w:tabs>
          <w:tab w:val="clear" w:pos="4320"/>
          <w:tab w:val="clear" w:pos="8640"/>
          <w:tab w:val="left" w:pos="709"/>
        </w:tabs>
        <w:spacing w:after="120"/>
        <w:jc w:val="both"/>
        <w:outlineLvl w:val="0"/>
        <w:rPr>
          <w:rFonts w:cs="Arial"/>
          <w:b/>
          <w:sz w:val="22"/>
          <w:szCs w:val="22"/>
        </w:rPr>
      </w:pPr>
    </w:p>
    <w:p w14:paraId="67E27299" w14:textId="77777777" w:rsidR="00F02163" w:rsidRDefault="00F02163" w:rsidP="00F02163">
      <w:pPr>
        <w:pStyle w:val="Level1Heading"/>
        <w:numPr>
          <w:ilvl w:val="0"/>
          <w:numId w:val="0"/>
        </w:numPr>
        <w:spacing w:before="0" w:afterAutospacing="1"/>
        <w:rPr>
          <w:rFonts w:eastAsia="Arial"/>
          <w:sz w:val="28"/>
        </w:rPr>
      </w:pPr>
      <w:r>
        <w:rPr>
          <w:rFonts w:eastAsia="Arial"/>
        </w:rPr>
        <w:t>Schedule 2: Appendix 1 Statement of Requirement</w:t>
      </w:r>
    </w:p>
    <w:p w14:paraId="755354B6" w14:textId="77777777" w:rsidR="00F02163" w:rsidRPr="007F63DE" w:rsidRDefault="00F02163" w:rsidP="00F02163">
      <w:pPr>
        <w:pStyle w:val="Level2Number"/>
        <w:numPr>
          <w:ilvl w:val="1"/>
          <w:numId w:val="64"/>
        </w:numPr>
        <w:tabs>
          <w:tab w:val="num" w:pos="720"/>
        </w:tabs>
        <w:autoSpaceDN/>
        <w:ind w:left="720"/>
        <w:rPr>
          <w:rFonts w:ascii="Arial" w:hAnsi="Arial" w:cs="Arial"/>
          <w:sz w:val="22"/>
          <w:szCs w:val="22"/>
        </w:rPr>
      </w:pPr>
      <w:bookmarkStart w:id="57" w:name="_Hlk95890852"/>
      <w:r w:rsidRPr="007F63DE">
        <w:rPr>
          <w:rFonts w:ascii="Arial" w:hAnsi="Arial" w:cs="Arial"/>
          <w:sz w:val="22"/>
          <w:szCs w:val="22"/>
        </w:rPr>
        <w:t xml:space="preserve">The Authority requires a Supplier to </w:t>
      </w:r>
      <w:bookmarkEnd w:id="57"/>
      <w:r w:rsidRPr="007F63DE">
        <w:rPr>
          <w:rFonts w:ascii="Arial" w:hAnsi="Arial" w:cs="Arial"/>
          <w:sz w:val="22"/>
          <w:szCs w:val="22"/>
        </w:rPr>
        <w:t>provide legal material and updates for the CPS legal professionals.</w:t>
      </w:r>
    </w:p>
    <w:p w14:paraId="18E5B0FF" w14:textId="77777777" w:rsidR="00F02163" w:rsidRPr="007F63DE" w:rsidRDefault="00F02163" w:rsidP="00F02163">
      <w:pPr>
        <w:pStyle w:val="Level2Number"/>
        <w:numPr>
          <w:ilvl w:val="1"/>
          <w:numId w:val="64"/>
        </w:numPr>
        <w:tabs>
          <w:tab w:val="num" w:pos="720"/>
        </w:tabs>
        <w:autoSpaceDN/>
        <w:ind w:left="720"/>
        <w:rPr>
          <w:rFonts w:ascii="Arial" w:hAnsi="Arial" w:cs="Arial"/>
          <w:sz w:val="22"/>
          <w:szCs w:val="22"/>
        </w:rPr>
      </w:pPr>
      <w:r w:rsidRPr="007F63DE">
        <w:rPr>
          <w:rFonts w:ascii="Arial" w:hAnsi="Arial" w:cs="Arial"/>
          <w:sz w:val="22"/>
          <w:szCs w:val="22"/>
        </w:rPr>
        <w:t>The headings in this Appendix are for ease of reference only and shall not affect the interpretation or construction of the Requirement or any Contract.</w:t>
      </w:r>
    </w:p>
    <w:p w14:paraId="3EC3E940" w14:textId="77777777" w:rsidR="00F02163" w:rsidRPr="007F63DE" w:rsidRDefault="00F02163" w:rsidP="00F02163">
      <w:pPr>
        <w:pStyle w:val="Level2Number"/>
        <w:numPr>
          <w:ilvl w:val="1"/>
          <w:numId w:val="64"/>
        </w:numPr>
        <w:tabs>
          <w:tab w:val="num" w:pos="720"/>
        </w:tabs>
        <w:autoSpaceDN/>
        <w:ind w:left="720"/>
        <w:rPr>
          <w:rFonts w:ascii="Arial" w:hAnsi="Arial" w:cs="Arial"/>
          <w:sz w:val="22"/>
          <w:szCs w:val="22"/>
        </w:rPr>
      </w:pPr>
      <w:bookmarkStart w:id="58" w:name="_Hlk95891053"/>
      <w:r w:rsidRPr="007F63DE">
        <w:rPr>
          <w:rFonts w:ascii="Arial" w:hAnsi="Arial" w:cs="Arial"/>
          <w:sz w:val="22"/>
          <w:szCs w:val="22"/>
        </w:rPr>
        <w:t>T</w:t>
      </w:r>
      <w:r w:rsidRPr="007F63DE">
        <w:rPr>
          <w:rFonts w:ascii="Arial" w:eastAsia="Arial" w:hAnsi="Arial" w:cs="Arial"/>
          <w:sz w:val="22"/>
          <w:szCs w:val="22"/>
        </w:rPr>
        <w:t xml:space="preserve">he aim of this procurement process is to establish a supplier who shares the values of the CPS and can work to </w:t>
      </w:r>
      <w:bookmarkEnd w:id="58"/>
      <w:r w:rsidRPr="007F63DE">
        <w:rPr>
          <w:rFonts w:ascii="Arial" w:eastAsia="Arial" w:hAnsi="Arial" w:cs="Arial"/>
          <w:sz w:val="22"/>
          <w:szCs w:val="22"/>
        </w:rPr>
        <w:t>deliver innovative, high-quality communications to achieve desired Authority outcomes.</w:t>
      </w:r>
    </w:p>
    <w:p w14:paraId="7CD80214" w14:textId="77777777" w:rsidR="00F02163" w:rsidRPr="007F63DE" w:rsidRDefault="00F02163" w:rsidP="00F02163">
      <w:pPr>
        <w:pStyle w:val="Level1Heading"/>
        <w:numPr>
          <w:ilvl w:val="0"/>
          <w:numId w:val="64"/>
        </w:numPr>
        <w:tabs>
          <w:tab w:val="left" w:pos="397"/>
        </w:tabs>
        <w:autoSpaceDE/>
        <w:autoSpaceDN/>
        <w:adjustRightInd/>
        <w:spacing w:before="480" w:after="100" w:line="240" w:lineRule="auto"/>
        <w:rPr>
          <w:rFonts w:cs="Arial"/>
          <w:szCs w:val="22"/>
        </w:rPr>
      </w:pPr>
      <w:bookmarkStart w:id="59" w:name="_Toc369096054"/>
      <w:bookmarkStart w:id="60" w:name="_Toc100046608"/>
      <w:r w:rsidRPr="007F63DE">
        <w:rPr>
          <w:rFonts w:cs="Arial"/>
          <w:szCs w:val="22"/>
        </w:rPr>
        <w:t>Introduction to the C</w:t>
      </w:r>
      <w:bookmarkEnd w:id="59"/>
      <w:r w:rsidRPr="007F63DE">
        <w:rPr>
          <w:rFonts w:cs="Arial"/>
          <w:szCs w:val="22"/>
        </w:rPr>
        <w:t>rown Prosecution Service</w:t>
      </w:r>
      <w:bookmarkEnd w:id="60"/>
      <w:r w:rsidRPr="007F63DE">
        <w:rPr>
          <w:rFonts w:cs="Arial"/>
          <w:szCs w:val="22"/>
        </w:rPr>
        <w:t xml:space="preserve"> </w:t>
      </w:r>
    </w:p>
    <w:p w14:paraId="05D4C490" w14:textId="77777777" w:rsidR="00F02163" w:rsidRPr="007F63DE" w:rsidRDefault="00F02163" w:rsidP="00F02163">
      <w:pPr>
        <w:pStyle w:val="Level2Number"/>
        <w:numPr>
          <w:ilvl w:val="1"/>
          <w:numId w:val="64"/>
        </w:numPr>
        <w:tabs>
          <w:tab w:val="num" w:pos="720"/>
        </w:tabs>
        <w:autoSpaceDN/>
        <w:ind w:left="720"/>
        <w:rPr>
          <w:rFonts w:ascii="Arial" w:hAnsi="Arial" w:cs="Arial"/>
          <w:sz w:val="22"/>
          <w:szCs w:val="22"/>
        </w:rPr>
      </w:pPr>
      <w:r w:rsidRPr="007F63DE">
        <w:rPr>
          <w:rFonts w:ascii="Arial" w:hAnsi="Arial" w:cs="Arial"/>
          <w:sz w:val="22"/>
          <w:szCs w:val="22"/>
        </w:rPr>
        <w:t xml:space="preserve">The Authority is responsible for prosecuting most cases heard in the criminal courts in England and Wales. It is led by the Director of Public Prosecutions (DPP) and acts independently on criminal cases investigated by the police and other agencies. </w:t>
      </w:r>
    </w:p>
    <w:p w14:paraId="4E856F33" w14:textId="77777777" w:rsidR="00F02163" w:rsidRPr="007F63DE" w:rsidRDefault="00F02163" w:rsidP="00F02163">
      <w:pPr>
        <w:pStyle w:val="Level2Number"/>
        <w:numPr>
          <w:ilvl w:val="1"/>
          <w:numId w:val="64"/>
        </w:numPr>
        <w:tabs>
          <w:tab w:val="num" w:pos="720"/>
        </w:tabs>
        <w:autoSpaceDN/>
        <w:ind w:left="720"/>
        <w:rPr>
          <w:rFonts w:ascii="Arial" w:hAnsi="Arial" w:cs="Arial"/>
          <w:sz w:val="22"/>
          <w:szCs w:val="22"/>
        </w:rPr>
      </w:pPr>
      <w:r w:rsidRPr="007F63DE">
        <w:rPr>
          <w:rFonts w:ascii="Arial" w:hAnsi="Arial" w:cs="Arial"/>
          <w:sz w:val="22"/>
          <w:szCs w:val="22"/>
        </w:rPr>
        <w:t>We have more than 6,000 highly trained staff whose duty is to make sure the right person is prosecuted for the right offence, and that trials are fair so that offenders are brought to justice whenever possible. We are proud to be recognised as a leading employer, committed to supporting a diverse and inclusive workforce that reflects the community we serve.</w:t>
      </w:r>
    </w:p>
    <w:p w14:paraId="7007DBC7" w14:textId="77777777" w:rsidR="00F02163" w:rsidRPr="007F63DE" w:rsidRDefault="00F02163" w:rsidP="00F02163">
      <w:pPr>
        <w:pStyle w:val="Level2Number"/>
        <w:numPr>
          <w:ilvl w:val="1"/>
          <w:numId w:val="64"/>
        </w:numPr>
        <w:tabs>
          <w:tab w:val="num" w:pos="720"/>
        </w:tabs>
        <w:autoSpaceDN/>
        <w:ind w:left="720"/>
        <w:rPr>
          <w:rFonts w:ascii="Arial" w:hAnsi="Arial" w:cs="Arial"/>
          <w:sz w:val="22"/>
          <w:szCs w:val="22"/>
        </w:rPr>
      </w:pPr>
      <w:r w:rsidRPr="007F63DE">
        <w:rPr>
          <w:rFonts w:ascii="Arial" w:hAnsi="Arial" w:cs="Arial"/>
          <w:sz w:val="22"/>
          <w:szCs w:val="22"/>
        </w:rPr>
        <w:t>The Authority:</w:t>
      </w:r>
    </w:p>
    <w:p w14:paraId="788762D7" w14:textId="77777777" w:rsidR="00F02163" w:rsidRPr="007F63DE" w:rsidRDefault="00F02163" w:rsidP="00F02163">
      <w:pPr>
        <w:pStyle w:val="Level4Number"/>
        <w:numPr>
          <w:ilvl w:val="3"/>
          <w:numId w:val="64"/>
        </w:numPr>
        <w:autoSpaceDE/>
        <w:autoSpaceDN/>
        <w:adjustRightInd/>
        <w:spacing w:before="100" w:after="100" w:line="240" w:lineRule="auto"/>
        <w:rPr>
          <w:rFonts w:cs="Arial"/>
          <w:sz w:val="22"/>
          <w:szCs w:val="22"/>
        </w:rPr>
      </w:pPr>
      <w:r w:rsidRPr="007F63DE">
        <w:rPr>
          <w:rFonts w:cs="Arial"/>
          <w:sz w:val="22"/>
          <w:szCs w:val="22"/>
        </w:rPr>
        <w:t>decides which cases should be prosecuted – every charging decision is based on the same two-stage test in the Code for Crown Prosecutors.</w:t>
      </w:r>
    </w:p>
    <w:p w14:paraId="7CE7D48D" w14:textId="77777777" w:rsidR="00F02163" w:rsidRPr="007F63DE" w:rsidRDefault="00F02163" w:rsidP="00F02163">
      <w:pPr>
        <w:pStyle w:val="Level4Number"/>
        <w:numPr>
          <w:ilvl w:val="3"/>
          <w:numId w:val="64"/>
        </w:numPr>
        <w:autoSpaceDE/>
        <w:autoSpaceDN/>
        <w:adjustRightInd/>
        <w:spacing w:before="100" w:after="100" w:line="240" w:lineRule="auto"/>
        <w:rPr>
          <w:rFonts w:cs="Arial"/>
          <w:sz w:val="22"/>
          <w:szCs w:val="22"/>
        </w:rPr>
      </w:pPr>
      <w:r w:rsidRPr="007F63DE">
        <w:rPr>
          <w:rFonts w:cs="Arial"/>
          <w:sz w:val="22"/>
          <w:szCs w:val="22"/>
        </w:rPr>
        <w:t>determines the appropriate charges in more serious or complex cases and advises the police during the early stages of investigations.</w:t>
      </w:r>
    </w:p>
    <w:p w14:paraId="64D22E90" w14:textId="77777777" w:rsidR="00F02163" w:rsidRPr="007F63DE" w:rsidRDefault="00F02163" w:rsidP="00F02163">
      <w:pPr>
        <w:pStyle w:val="Level4Number"/>
        <w:numPr>
          <w:ilvl w:val="3"/>
          <w:numId w:val="64"/>
        </w:numPr>
        <w:autoSpaceDE/>
        <w:autoSpaceDN/>
        <w:adjustRightInd/>
        <w:spacing w:before="100" w:after="100" w:line="240" w:lineRule="auto"/>
        <w:rPr>
          <w:rFonts w:cs="Arial"/>
          <w:sz w:val="22"/>
          <w:szCs w:val="22"/>
        </w:rPr>
      </w:pPr>
      <w:r w:rsidRPr="007F63DE">
        <w:rPr>
          <w:rFonts w:cs="Arial"/>
          <w:sz w:val="22"/>
          <w:szCs w:val="22"/>
        </w:rPr>
        <w:t>prepares cases and presents them at court; and</w:t>
      </w:r>
    </w:p>
    <w:p w14:paraId="6E514890" w14:textId="77777777" w:rsidR="00F02163" w:rsidRPr="007F63DE" w:rsidRDefault="00F02163" w:rsidP="00F02163">
      <w:pPr>
        <w:pStyle w:val="Level4Number"/>
        <w:numPr>
          <w:ilvl w:val="3"/>
          <w:numId w:val="64"/>
        </w:numPr>
        <w:autoSpaceDE/>
        <w:autoSpaceDN/>
        <w:adjustRightInd/>
        <w:spacing w:before="100" w:after="100" w:line="240" w:lineRule="auto"/>
        <w:rPr>
          <w:rFonts w:cs="Arial"/>
          <w:sz w:val="22"/>
          <w:szCs w:val="22"/>
        </w:rPr>
      </w:pPr>
      <w:r w:rsidRPr="007F63DE">
        <w:rPr>
          <w:rFonts w:cs="Arial"/>
          <w:sz w:val="22"/>
          <w:szCs w:val="22"/>
        </w:rPr>
        <w:t>provides information, assistance and support to victims and prosecution witnesses.</w:t>
      </w:r>
    </w:p>
    <w:p w14:paraId="3F59BEFD" w14:textId="77777777" w:rsidR="00F02163" w:rsidRPr="007F63DE" w:rsidRDefault="00F02163" w:rsidP="00F02163">
      <w:pPr>
        <w:pStyle w:val="Level3Number"/>
        <w:numPr>
          <w:ilvl w:val="0"/>
          <w:numId w:val="0"/>
        </w:numPr>
        <w:ind w:hanging="720"/>
        <w:rPr>
          <w:rFonts w:cs="Arial"/>
          <w:b/>
          <w:bCs/>
          <w:sz w:val="22"/>
          <w:szCs w:val="22"/>
        </w:rPr>
      </w:pPr>
    </w:p>
    <w:p w14:paraId="7100C15B" w14:textId="77777777" w:rsidR="00F02163" w:rsidRPr="007F63DE" w:rsidRDefault="00F02163" w:rsidP="00F02163">
      <w:pPr>
        <w:pStyle w:val="Level3Number"/>
        <w:numPr>
          <w:ilvl w:val="0"/>
          <w:numId w:val="0"/>
        </w:numPr>
        <w:rPr>
          <w:rFonts w:cs="Arial"/>
          <w:b/>
          <w:bCs/>
          <w:sz w:val="22"/>
          <w:szCs w:val="22"/>
        </w:rPr>
      </w:pPr>
      <w:r w:rsidRPr="007F63DE">
        <w:rPr>
          <w:rFonts w:cs="Arial"/>
          <w:b/>
          <w:bCs/>
          <w:sz w:val="22"/>
          <w:szCs w:val="22"/>
        </w:rPr>
        <w:lastRenderedPageBreak/>
        <w:t xml:space="preserve">How we are organised and operate </w:t>
      </w:r>
    </w:p>
    <w:p w14:paraId="4506AAE8" w14:textId="77777777" w:rsidR="00F02163" w:rsidRPr="007F63DE" w:rsidRDefault="00F02163" w:rsidP="00F02163">
      <w:pPr>
        <w:pStyle w:val="Level2Number"/>
        <w:numPr>
          <w:ilvl w:val="1"/>
          <w:numId w:val="64"/>
        </w:numPr>
        <w:tabs>
          <w:tab w:val="num" w:pos="720"/>
        </w:tabs>
        <w:autoSpaceDN/>
        <w:ind w:left="720"/>
        <w:rPr>
          <w:rFonts w:ascii="Arial" w:hAnsi="Arial" w:cs="Arial"/>
          <w:sz w:val="22"/>
          <w:szCs w:val="22"/>
        </w:rPr>
      </w:pPr>
      <w:r w:rsidRPr="007F63DE">
        <w:rPr>
          <w:rFonts w:ascii="Arial" w:hAnsi="Arial" w:cs="Arial"/>
          <w:sz w:val="22"/>
          <w:szCs w:val="22"/>
        </w:rPr>
        <w:t>The Authority operates across England and Wales, with 14 regional teams prosecuting cases locally. Each of these 14 Authority Areas is headed by a Chief Crown Prosecutor (CCP) and works closely with local police forces and other criminal justice partners.</w:t>
      </w:r>
    </w:p>
    <w:p w14:paraId="2BD76105" w14:textId="77777777" w:rsidR="00F02163" w:rsidRPr="007F63DE" w:rsidRDefault="00F02163" w:rsidP="00F02163">
      <w:pPr>
        <w:pStyle w:val="Level2Number"/>
        <w:numPr>
          <w:ilvl w:val="1"/>
          <w:numId w:val="64"/>
        </w:numPr>
        <w:tabs>
          <w:tab w:val="num" w:pos="720"/>
        </w:tabs>
        <w:autoSpaceDN/>
        <w:ind w:left="720"/>
        <w:rPr>
          <w:rFonts w:ascii="Arial" w:hAnsi="Arial" w:cs="Arial"/>
          <w:sz w:val="22"/>
          <w:szCs w:val="22"/>
        </w:rPr>
      </w:pPr>
      <w:r w:rsidRPr="007F63DE">
        <w:rPr>
          <w:rFonts w:ascii="Arial" w:hAnsi="Arial" w:cs="Arial"/>
          <w:sz w:val="22"/>
          <w:szCs w:val="22"/>
        </w:rPr>
        <w:t>Authority Areas deal with a wide range of cases. The majority are less serious cases and are heard in the magistrates’ courts, while the most serious cases are heard in the Crown Court. Authority Direct, with prosecutors based across England and Wales, provides charging decisions to police forces and other investigators 24 hours a day, 365 days a year.</w:t>
      </w:r>
    </w:p>
    <w:p w14:paraId="00B1D563" w14:textId="77777777" w:rsidR="00F02163" w:rsidRPr="007F63DE" w:rsidRDefault="00F02163" w:rsidP="00F02163">
      <w:pPr>
        <w:pStyle w:val="Level2Number"/>
        <w:numPr>
          <w:ilvl w:val="1"/>
          <w:numId w:val="64"/>
        </w:numPr>
        <w:tabs>
          <w:tab w:val="num" w:pos="720"/>
        </w:tabs>
        <w:autoSpaceDN/>
        <w:ind w:left="720"/>
        <w:rPr>
          <w:rFonts w:ascii="Arial" w:hAnsi="Arial" w:cs="Arial"/>
          <w:sz w:val="22"/>
          <w:szCs w:val="22"/>
        </w:rPr>
      </w:pPr>
      <w:r w:rsidRPr="007F63DE">
        <w:rPr>
          <w:rFonts w:ascii="Arial" w:hAnsi="Arial" w:cs="Arial"/>
          <w:sz w:val="22"/>
          <w:szCs w:val="22"/>
        </w:rPr>
        <w:t>There are also two Central Casework Divisions which deal with some of the most complex cases we prosecute. They work closely with specialist investigators from a range of organisations, including the National Crime Agency, HM Revenue and Customs and the Independent Police Complaints Commission, as well as with police forces across England and Wales.</w:t>
      </w:r>
    </w:p>
    <w:p w14:paraId="4153DEE7" w14:textId="77777777" w:rsidR="00F02163" w:rsidRPr="007F63DE" w:rsidRDefault="00F02163" w:rsidP="00F02163">
      <w:pPr>
        <w:pStyle w:val="Level2Number"/>
        <w:numPr>
          <w:ilvl w:val="1"/>
          <w:numId w:val="64"/>
        </w:numPr>
        <w:tabs>
          <w:tab w:val="num" w:pos="720"/>
        </w:tabs>
        <w:autoSpaceDN/>
        <w:ind w:left="720"/>
        <w:rPr>
          <w:rFonts w:ascii="Arial" w:hAnsi="Arial" w:cs="Arial"/>
          <w:sz w:val="22"/>
          <w:szCs w:val="22"/>
        </w:rPr>
      </w:pPr>
      <w:r w:rsidRPr="007F63DE">
        <w:rPr>
          <w:rFonts w:ascii="Arial" w:hAnsi="Arial" w:cs="Arial"/>
          <w:sz w:val="22"/>
          <w:szCs w:val="22"/>
        </w:rPr>
        <w:t>These two specialist divisions, each headed by a Head of Division (equivalent to a CCP), are:</w:t>
      </w:r>
    </w:p>
    <w:p w14:paraId="499B16A4" w14:textId="77777777" w:rsidR="00F02163" w:rsidRPr="007F63DE" w:rsidRDefault="00F02163" w:rsidP="00F02163">
      <w:pPr>
        <w:pStyle w:val="Level3Number"/>
        <w:numPr>
          <w:ilvl w:val="2"/>
          <w:numId w:val="64"/>
        </w:numPr>
        <w:tabs>
          <w:tab w:val="left" w:pos="1418"/>
        </w:tabs>
        <w:autoSpaceDE/>
        <w:autoSpaceDN/>
        <w:adjustRightInd/>
        <w:spacing w:before="100" w:after="100" w:line="240" w:lineRule="auto"/>
        <w:rPr>
          <w:rFonts w:cs="Arial"/>
          <w:sz w:val="22"/>
          <w:szCs w:val="22"/>
        </w:rPr>
      </w:pPr>
      <w:r w:rsidRPr="007F63DE">
        <w:rPr>
          <w:rFonts w:cs="Arial"/>
          <w:sz w:val="22"/>
          <w:szCs w:val="22"/>
        </w:rPr>
        <w:t xml:space="preserve"> Serious Economic Organised Crime and International Directorate; and</w:t>
      </w:r>
    </w:p>
    <w:p w14:paraId="5DC064E6" w14:textId="77777777" w:rsidR="00F02163" w:rsidRPr="007F63DE" w:rsidRDefault="00F02163" w:rsidP="00F02163">
      <w:pPr>
        <w:pStyle w:val="Level3Number"/>
        <w:numPr>
          <w:ilvl w:val="2"/>
          <w:numId w:val="64"/>
        </w:numPr>
        <w:tabs>
          <w:tab w:val="left" w:pos="1418"/>
        </w:tabs>
        <w:autoSpaceDE/>
        <w:autoSpaceDN/>
        <w:adjustRightInd/>
        <w:spacing w:before="100" w:after="100" w:line="240" w:lineRule="auto"/>
        <w:rPr>
          <w:rFonts w:cs="Arial"/>
          <w:sz w:val="22"/>
          <w:szCs w:val="22"/>
        </w:rPr>
      </w:pPr>
      <w:r w:rsidRPr="007F63DE">
        <w:rPr>
          <w:rFonts w:cs="Arial"/>
          <w:sz w:val="22"/>
          <w:szCs w:val="22"/>
        </w:rPr>
        <w:t>Special Crime and Counter Terrorism Division.</w:t>
      </w:r>
    </w:p>
    <w:p w14:paraId="38EBA4CC" w14:textId="77777777" w:rsidR="00F02163" w:rsidRPr="007F63DE" w:rsidRDefault="00F02163" w:rsidP="00F02163">
      <w:pPr>
        <w:pStyle w:val="Level2Number"/>
        <w:numPr>
          <w:ilvl w:val="1"/>
          <w:numId w:val="64"/>
        </w:numPr>
        <w:tabs>
          <w:tab w:val="num" w:pos="720"/>
        </w:tabs>
        <w:autoSpaceDN/>
        <w:ind w:left="720"/>
        <w:rPr>
          <w:rFonts w:ascii="Arial" w:hAnsi="Arial" w:cs="Arial"/>
          <w:sz w:val="22"/>
          <w:szCs w:val="22"/>
        </w:rPr>
      </w:pPr>
      <w:r w:rsidRPr="007F63DE">
        <w:rPr>
          <w:rFonts w:ascii="Arial" w:hAnsi="Arial" w:cs="Arial"/>
          <w:sz w:val="22"/>
          <w:szCs w:val="22"/>
        </w:rPr>
        <w:t>In addition, the Authority’s Proceeds of Crime is a dedicated division responsible for all restraint, enforcement, and serious confiscation work. All operational divisions are supported by our headquarters directorates.</w:t>
      </w:r>
    </w:p>
    <w:p w14:paraId="431DE666" w14:textId="77777777" w:rsidR="00F02163" w:rsidRPr="007F63DE" w:rsidRDefault="00F02163" w:rsidP="00F02163">
      <w:pPr>
        <w:pStyle w:val="Level2Number"/>
        <w:numPr>
          <w:ilvl w:val="1"/>
          <w:numId w:val="64"/>
        </w:numPr>
        <w:tabs>
          <w:tab w:val="num" w:pos="720"/>
        </w:tabs>
        <w:autoSpaceDN/>
        <w:ind w:left="720"/>
        <w:rPr>
          <w:rFonts w:ascii="Arial" w:hAnsi="Arial" w:cs="Arial"/>
          <w:sz w:val="22"/>
          <w:szCs w:val="22"/>
        </w:rPr>
      </w:pPr>
      <w:r w:rsidRPr="007F63DE">
        <w:rPr>
          <w:rFonts w:ascii="Arial" w:hAnsi="Arial" w:cs="Arial"/>
          <w:sz w:val="22"/>
          <w:szCs w:val="22"/>
        </w:rPr>
        <w:t>The Authority’s International Division is leading on the delivery of the Conference for the Authority.  The International Division leads for the Authority on international engagement in relation to criminal justice matters.</w:t>
      </w:r>
    </w:p>
    <w:p w14:paraId="6D1CAB0C" w14:textId="77777777" w:rsidR="00F02163" w:rsidRPr="007F63DE" w:rsidRDefault="00F02163" w:rsidP="00F02163">
      <w:pPr>
        <w:pStyle w:val="Level3Number"/>
        <w:numPr>
          <w:ilvl w:val="0"/>
          <w:numId w:val="0"/>
        </w:numPr>
        <w:rPr>
          <w:rFonts w:cs="Arial"/>
          <w:b/>
          <w:bCs/>
          <w:sz w:val="22"/>
          <w:szCs w:val="22"/>
        </w:rPr>
      </w:pPr>
    </w:p>
    <w:p w14:paraId="7FDADCF2" w14:textId="77777777" w:rsidR="00F02163" w:rsidRPr="007F63DE" w:rsidRDefault="00F02163" w:rsidP="00F02163">
      <w:pPr>
        <w:pStyle w:val="Level3Number"/>
        <w:numPr>
          <w:ilvl w:val="0"/>
          <w:numId w:val="0"/>
        </w:numPr>
        <w:rPr>
          <w:rFonts w:cs="Arial"/>
          <w:b/>
          <w:bCs/>
          <w:sz w:val="22"/>
          <w:szCs w:val="22"/>
        </w:rPr>
      </w:pPr>
      <w:r w:rsidRPr="007F63DE">
        <w:rPr>
          <w:rFonts w:cs="Arial"/>
          <w:b/>
          <w:bCs/>
          <w:sz w:val="22"/>
          <w:szCs w:val="22"/>
        </w:rPr>
        <w:t>Our values</w:t>
      </w:r>
    </w:p>
    <w:p w14:paraId="0A5B3E35" w14:textId="77777777" w:rsidR="00F02163" w:rsidRPr="007F63DE" w:rsidRDefault="00F02163" w:rsidP="00F02163">
      <w:pPr>
        <w:pStyle w:val="Level3Number"/>
        <w:numPr>
          <w:ilvl w:val="0"/>
          <w:numId w:val="65"/>
        </w:numPr>
        <w:tabs>
          <w:tab w:val="left" w:pos="1418"/>
        </w:tabs>
        <w:autoSpaceDE/>
        <w:autoSpaceDN/>
        <w:adjustRightInd/>
        <w:spacing w:before="100" w:after="100" w:line="240" w:lineRule="auto"/>
        <w:rPr>
          <w:rFonts w:cs="Arial"/>
          <w:b/>
          <w:bCs/>
          <w:sz w:val="22"/>
          <w:szCs w:val="22"/>
        </w:rPr>
      </w:pPr>
      <w:r w:rsidRPr="007F63DE">
        <w:rPr>
          <w:rFonts w:cs="Arial"/>
          <w:b/>
          <w:bCs/>
          <w:sz w:val="22"/>
          <w:szCs w:val="22"/>
        </w:rPr>
        <w:t>We will be independent and fair</w:t>
      </w:r>
    </w:p>
    <w:p w14:paraId="696E2854" w14:textId="77777777" w:rsidR="00F02163" w:rsidRPr="007F63DE" w:rsidRDefault="00F02163" w:rsidP="00F02163">
      <w:pPr>
        <w:pStyle w:val="Level3Number"/>
        <w:numPr>
          <w:ilvl w:val="0"/>
          <w:numId w:val="0"/>
        </w:numPr>
        <w:ind w:left="1440"/>
        <w:rPr>
          <w:rFonts w:cs="Arial"/>
          <w:sz w:val="22"/>
          <w:szCs w:val="22"/>
        </w:rPr>
      </w:pPr>
      <w:r w:rsidRPr="007F63DE">
        <w:rPr>
          <w:rFonts w:cs="Arial"/>
          <w:sz w:val="22"/>
          <w:szCs w:val="22"/>
        </w:rPr>
        <w:lastRenderedPageBreak/>
        <w:t>We will prosecute independently, without bias and will seek to deliver justice in every case.</w:t>
      </w:r>
    </w:p>
    <w:p w14:paraId="420E1DBE" w14:textId="77777777" w:rsidR="00F02163" w:rsidRPr="007F63DE" w:rsidRDefault="00F02163" w:rsidP="00F02163">
      <w:pPr>
        <w:pStyle w:val="Level3Number"/>
        <w:numPr>
          <w:ilvl w:val="0"/>
          <w:numId w:val="0"/>
        </w:numPr>
        <w:rPr>
          <w:rFonts w:cs="Arial"/>
          <w:b/>
          <w:bCs/>
          <w:sz w:val="22"/>
          <w:szCs w:val="22"/>
        </w:rPr>
      </w:pPr>
    </w:p>
    <w:p w14:paraId="3297EC33" w14:textId="77777777" w:rsidR="00F02163" w:rsidRPr="007F63DE" w:rsidRDefault="00F02163" w:rsidP="00F02163">
      <w:pPr>
        <w:pStyle w:val="Level3Number"/>
        <w:numPr>
          <w:ilvl w:val="0"/>
          <w:numId w:val="65"/>
        </w:numPr>
        <w:tabs>
          <w:tab w:val="left" w:pos="1418"/>
        </w:tabs>
        <w:autoSpaceDE/>
        <w:autoSpaceDN/>
        <w:adjustRightInd/>
        <w:spacing w:before="100" w:after="100" w:line="240" w:lineRule="auto"/>
        <w:rPr>
          <w:rFonts w:cs="Arial"/>
          <w:b/>
          <w:bCs/>
          <w:sz w:val="22"/>
          <w:szCs w:val="22"/>
        </w:rPr>
      </w:pPr>
      <w:r w:rsidRPr="007F63DE">
        <w:rPr>
          <w:rFonts w:cs="Arial"/>
          <w:b/>
          <w:bCs/>
          <w:sz w:val="22"/>
          <w:szCs w:val="22"/>
        </w:rPr>
        <w:t>We will be honest and open</w:t>
      </w:r>
    </w:p>
    <w:p w14:paraId="094D22C5" w14:textId="77777777" w:rsidR="00F02163" w:rsidRPr="007F63DE" w:rsidRDefault="00F02163" w:rsidP="00F02163">
      <w:pPr>
        <w:pStyle w:val="Level3Number"/>
        <w:numPr>
          <w:ilvl w:val="0"/>
          <w:numId w:val="0"/>
        </w:numPr>
        <w:ind w:left="1440"/>
        <w:rPr>
          <w:rFonts w:cs="Arial"/>
          <w:sz w:val="22"/>
          <w:szCs w:val="22"/>
        </w:rPr>
      </w:pPr>
      <w:r w:rsidRPr="007F63DE">
        <w:rPr>
          <w:rFonts w:cs="Arial"/>
          <w:sz w:val="22"/>
          <w:szCs w:val="22"/>
        </w:rPr>
        <w:t>We will explain our decisions, set clear standards about the service the public can expect from us and be honest if we make a mistake.</w:t>
      </w:r>
    </w:p>
    <w:p w14:paraId="6F3B828E" w14:textId="77777777" w:rsidR="00F02163" w:rsidRPr="007F63DE" w:rsidRDefault="00F02163" w:rsidP="00F02163">
      <w:pPr>
        <w:pStyle w:val="Level3Number"/>
        <w:numPr>
          <w:ilvl w:val="0"/>
          <w:numId w:val="0"/>
        </w:numPr>
        <w:rPr>
          <w:rFonts w:cs="Arial"/>
          <w:sz w:val="22"/>
          <w:szCs w:val="22"/>
        </w:rPr>
      </w:pPr>
    </w:p>
    <w:p w14:paraId="590C7B1E" w14:textId="77777777" w:rsidR="00F02163" w:rsidRPr="007F63DE" w:rsidRDefault="00F02163" w:rsidP="00F02163">
      <w:pPr>
        <w:pStyle w:val="Level3Number"/>
        <w:numPr>
          <w:ilvl w:val="0"/>
          <w:numId w:val="65"/>
        </w:numPr>
        <w:tabs>
          <w:tab w:val="left" w:pos="1418"/>
        </w:tabs>
        <w:autoSpaceDE/>
        <w:autoSpaceDN/>
        <w:adjustRightInd/>
        <w:spacing w:before="100" w:after="100" w:line="240" w:lineRule="auto"/>
        <w:rPr>
          <w:rFonts w:cs="Arial"/>
          <w:b/>
          <w:bCs/>
          <w:sz w:val="22"/>
          <w:szCs w:val="22"/>
        </w:rPr>
      </w:pPr>
      <w:r w:rsidRPr="007F63DE">
        <w:rPr>
          <w:rFonts w:cs="Arial"/>
          <w:b/>
          <w:bCs/>
          <w:sz w:val="22"/>
          <w:szCs w:val="22"/>
        </w:rPr>
        <w:t>We will treat everyone with respect</w:t>
      </w:r>
    </w:p>
    <w:p w14:paraId="4EDC1FB7" w14:textId="77777777" w:rsidR="00F02163" w:rsidRPr="007F63DE" w:rsidRDefault="00F02163" w:rsidP="00F02163">
      <w:pPr>
        <w:pStyle w:val="Level3Number"/>
        <w:numPr>
          <w:ilvl w:val="0"/>
          <w:numId w:val="0"/>
        </w:numPr>
        <w:ind w:left="1440"/>
        <w:rPr>
          <w:rFonts w:cs="Arial"/>
          <w:sz w:val="22"/>
          <w:szCs w:val="22"/>
        </w:rPr>
      </w:pPr>
      <w:r w:rsidRPr="007F63DE">
        <w:rPr>
          <w:rFonts w:cs="Arial"/>
          <w:sz w:val="22"/>
          <w:szCs w:val="22"/>
        </w:rPr>
        <w:t>We will respect each other, our colleagues, and the public we serve, recognising that there are people behind every case.</w:t>
      </w:r>
    </w:p>
    <w:p w14:paraId="6DB985F2" w14:textId="77777777" w:rsidR="00F02163" w:rsidRPr="007F63DE" w:rsidRDefault="00F02163" w:rsidP="00F02163">
      <w:pPr>
        <w:pStyle w:val="Level3Number"/>
        <w:numPr>
          <w:ilvl w:val="0"/>
          <w:numId w:val="0"/>
        </w:numPr>
        <w:ind w:left="1440" w:hanging="720"/>
        <w:rPr>
          <w:rFonts w:cs="Arial"/>
          <w:sz w:val="22"/>
          <w:szCs w:val="22"/>
        </w:rPr>
      </w:pPr>
    </w:p>
    <w:p w14:paraId="01548649" w14:textId="77777777" w:rsidR="00F02163" w:rsidRPr="007F63DE" w:rsidRDefault="00F02163" w:rsidP="00F02163">
      <w:pPr>
        <w:pStyle w:val="Level3Number"/>
        <w:numPr>
          <w:ilvl w:val="0"/>
          <w:numId w:val="65"/>
        </w:numPr>
        <w:tabs>
          <w:tab w:val="left" w:pos="1418"/>
        </w:tabs>
        <w:autoSpaceDE/>
        <w:autoSpaceDN/>
        <w:adjustRightInd/>
        <w:spacing w:before="100" w:after="100" w:line="240" w:lineRule="auto"/>
        <w:rPr>
          <w:rFonts w:cs="Arial"/>
          <w:b/>
          <w:bCs/>
          <w:sz w:val="22"/>
          <w:szCs w:val="22"/>
        </w:rPr>
      </w:pPr>
      <w:r w:rsidRPr="007F63DE">
        <w:rPr>
          <w:rFonts w:cs="Arial"/>
          <w:b/>
          <w:bCs/>
          <w:sz w:val="22"/>
          <w:szCs w:val="22"/>
        </w:rPr>
        <w:t>We will behave professionally and strive for excellence</w:t>
      </w:r>
    </w:p>
    <w:p w14:paraId="22B04B41" w14:textId="77777777" w:rsidR="00F02163" w:rsidRPr="007F63DE" w:rsidRDefault="00F02163" w:rsidP="00F02163">
      <w:pPr>
        <w:pStyle w:val="Level3Number"/>
        <w:numPr>
          <w:ilvl w:val="0"/>
          <w:numId w:val="0"/>
        </w:numPr>
        <w:ind w:left="1440"/>
        <w:rPr>
          <w:rFonts w:cs="Arial"/>
          <w:sz w:val="22"/>
          <w:szCs w:val="22"/>
        </w:rPr>
      </w:pPr>
      <w:r w:rsidRPr="007F63DE">
        <w:rPr>
          <w:rFonts w:cs="Arial"/>
          <w:sz w:val="22"/>
          <w:szCs w:val="22"/>
        </w:rPr>
        <w:t>We will work as one team, always seeking new and better ways to deliver the best possible service for the public. We will be efficient and responsible with tax-payers' money.</w:t>
      </w:r>
    </w:p>
    <w:p w14:paraId="6043C0F3" w14:textId="77777777" w:rsidR="00F02163" w:rsidRPr="007F63DE" w:rsidRDefault="00F02163" w:rsidP="00F02163">
      <w:pPr>
        <w:pStyle w:val="Level3Number"/>
        <w:numPr>
          <w:ilvl w:val="0"/>
          <w:numId w:val="0"/>
        </w:numPr>
        <w:ind w:left="1440" w:hanging="720"/>
        <w:rPr>
          <w:rFonts w:cs="Arial"/>
          <w:b/>
          <w:bCs/>
          <w:sz w:val="22"/>
          <w:szCs w:val="22"/>
        </w:rPr>
      </w:pPr>
    </w:p>
    <w:p w14:paraId="224E026F" w14:textId="77777777" w:rsidR="00F02163" w:rsidRPr="007F63DE" w:rsidRDefault="00F02163" w:rsidP="00F02163">
      <w:pPr>
        <w:pStyle w:val="Level3Number"/>
        <w:numPr>
          <w:ilvl w:val="0"/>
          <w:numId w:val="0"/>
        </w:numPr>
        <w:ind w:left="720" w:hanging="720"/>
        <w:rPr>
          <w:rFonts w:cs="Arial"/>
          <w:b/>
          <w:bCs/>
          <w:sz w:val="22"/>
          <w:szCs w:val="22"/>
        </w:rPr>
      </w:pPr>
      <w:r w:rsidRPr="007F63DE">
        <w:rPr>
          <w:rFonts w:cs="Arial"/>
          <w:b/>
          <w:bCs/>
          <w:sz w:val="22"/>
          <w:szCs w:val="22"/>
        </w:rPr>
        <w:t>Equality and inclusion</w:t>
      </w:r>
    </w:p>
    <w:p w14:paraId="25C01785" w14:textId="77777777" w:rsidR="00F02163" w:rsidRPr="007F63DE" w:rsidRDefault="00F02163" w:rsidP="00F02163">
      <w:pPr>
        <w:pStyle w:val="Level2Number"/>
        <w:numPr>
          <w:ilvl w:val="1"/>
          <w:numId w:val="64"/>
        </w:numPr>
        <w:tabs>
          <w:tab w:val="num" w:pos="720"/>
        </w:tabs>
        <w:autoSpaceDN/>
        <w:ind w:left="720"/>
        <w:rPr>
          <w:rFonts w:ascii="Arial" w:hAnsi="Arial" w:cs="Arial"/>
          <w:sz w:val="22"/>
          <w:szCs w:val="22"/>
        </w:rPr>
      </w:pPr>
      <w:r w:rsidRPr="007F63DE">
        <w:rPr>
          <w:rFonts w:ascii="Arial" w:hAnsi="Arial" w:cs="Arial"/>
          <w:sz w:val="22"/>
          <w:szCs w:val="22"/>
        </w:rPr>
        <w:lastRenderedPageBreak/>
        <w:t>The Authority’s commitment to inclusion and equality is at the heart of how we work, underpinned by The Equality Act 2010. It is important to us both as an employer and in the way we approach our responsibilities as a prosecuting authority. The two are closely linked – supporting a diverse workforce allows us to provide a better service to the public.</w:t>
      </w:r>
    </w:p>
    <w:p w14:paraId="55530FD3" w14:textId="77777777" w:rsidR="00F02163" w:rsidRPr="007F63DE" w:rsidRDefault="00F02163" w:rsidP="00F02163">
      <w:pPr>
        <w:pStyle w:val="Level2Number"/>
        <w:numPr>
          <w:ilvl w:val="1"/>
          <w:numId w:val="64"/>
        </w:numPr>
        <w:tabs>
          <w:tab w:val="num" w:pos="720"/>
        </w:tabs>
        <w:autoSpaceDN/>
        <w:ind w:left="720"/>
        <w:rPr>
          <w:rFonts w:ascii="Arial" w:hAnsi="Arial" w:cs="Arial"/>
          <w:sz w:val="22"/>
          <w:szCs w:val="22"/>
        </w:rPr>
      </w:pPr>
      <w:r w:rsidRPr="007F63DE">
        <w:rPr>
          <w:rFonts w:ascii="Arial" w:hAnsi="Arial" w:cs="Arial"/>
          <w:sz w:val="22"/>
          <w:szCs w:val="22"/>
        </w:rPr>
        <w:t>We also value the insight we get from engaging directly with the communities we serve, who provide welcome scrutiny of our work. This inclusive approach means that:</w:t>
      </w:r>
    </w:p>
    <w:p w14:paraId="6E92E891" w14:textId="77777777" w:rsidR="00F02163" w:rsidRPr="007F63DE" w:rsidRDefault="00F02163" w:rsidP="00F02163">
      <w:pPr>
        <w:pStyle w:val="Level3Number"/>
        <w:numPr>
          <w:ilvl w:val="0"/>
          <w:numId w:val="66"/>
        </w:numPr>
        <w:tabs>
          <w:tab w:val="left" w:pos="1418"/>
        </w:tabs>
        <w:autoSpaceDE/>
        <w:autoSpaceDN/>
        <w:adjustRightInd/>
        <w:spacing w:before="100" w:after="100" w:line="240" w:lineRule="auto"/>
        <w:rPr>
          <w:rFonts w:cs="Arial"/>
          <w:sz w:val="22"/>
          <w:szCs w:val="22"/>
        </w:rPr>
      </w:pPr>
      <w:r w:rsidRPr="007F63DE">
        <w:rPr>
          <w:rFonts w:cs="Arial"/>
          <w:sz w:val="22"/>
          <w:szCs w:val="22"/>
        </w:rPr>
        <w:t xml:space="preserve">Effective community engagement builds greater trust with the public, higher victim and witness satisfaction, and better-informed prosecution policy and practice </w:t>
      </w:r>
    </w:p>
    <w:p w14:paraId="14F0F77E" w14:textId="77777777" w:rsidR="00F02163" w:rsidRPr="007F63DE" w:rsidRDefault="00F02163" w:rsidP="00F02163">
      <w:pPr>
        <w:pStyle w:val="Level3Number"/>
        <w:numPr>
          <w:ilvl w:val="0"/>
          <w:numId w:val="66"/>
        </w:numPr>
        <w:tabs>
          <w:tab w:val="left" w:pos="1418"/>
        </w:tabs>
        <w:autoSpaceDE/>
        <w:autoSpaceDN/>
        <w:adjustRightInd/>
        <w:spacing w:before="100" w:after="100" w:line="240" w:lineRule="auto"/>
        <w:rPr>
          <w:rFonts w:cs="Arial"/>
          <w:sz w:val="22"/>
          <w:szCs w:val="22"/>
        </w:rPr>
      </w:pPr>
      <w:r w:rsidRPr="007F63DE">
        <w:rPr>
          <w:rFonts w:cs="Arial"/>
          <w:sz w:val="22"/>
          <w:szCs w:val="22"/>
        </w:rPr>
        <w:t>The Authority has an inclusive culture, reflected in a diverse workforce, locally and nationally, and at all levels of the organisation</w:t>
      </w:r>
    </w:p>
    <w:p w14:paraId="7B535724" w14:textId="77777777" w:rsidR="00F02163" w:rsidRPr="007F63DE" w:rsidRDefault="00F02163" w:rsidP="00F02163">
      <w:pPr>
        <w:pStyle w:val="Level3Number"/>
        <w:numPr>
          <w:ilvl w:val="0"/>
          <w:numId w:val="66"/>
        </w:numPr>
        <w:tabs>
          <w:tab w:val="left" w:pos="1418"/>
        </w:tabs>
        <w:autoSpaceDE/>
        <w:autoSpaceDN/>
        <w:adjustRightInd/>
        <w:spacing w:before="100" w:after="100" w:line="240" w:lineRule="auto"/>
        <w:rPr>
          <w:rFonts w:cs="Arial"/>
          <w:sz w:val="22"/>
          <w:szCs w:val="22"/>
        </w:rPr>
      </w:pPr>
      <w:r w:rsidRPr="007F63DE">
        <w:rPr>
          <w:rFonts w:cs="Arial"/>
          <w:sz w:val="22"/>
          <w:szCs w:val="22"/>
        </w:rPr>
        <w:t xml:space="preserve">By opening the Authority and acting on input from diverse communities, we aim to inspire greater confidence in our work, from witnesses and victims, resulting in improved prosecution outcomes. The Authority was set up in 1986 to prosecute criminal cases investigated by police in England and Wales. </w:t>
      </w:r>
    </w:p>
    <w:p w14:paraId="4742ED06" w14:textId="77777777" w:rsidR="00F02163" w:rsidRPr="007F63DE" w:rsidRDefault="00F02163" w:rsidP="00F02163">
      <w:pPr>
        <w:pStyle w:val="Level1Heading"/>
        <w:numPr>
          <w:ilvl w:val="0"/>
          <w:numId w:val="64"/>
        </w:numPr>
        <w:tabs>
          <w:tab w:val="left" w:pos="397"/>
        </w:tabs>
        <w:autoSpaceDE/>
        <w:autoSpaceDN/>
        <w:adjustRightInd/>
        <w:spacing w:before="0" w:after="100" w:line="240" w:lineRule="auto"/>
        <w:rPr>
          <w:rFonts w:cs="Arial"/>
          <w:color w:val="000000" w:themeColor="text1"/>
          <w:szCs w:val="22"/>
        </w:rPr>
      </w:pPr>
      <w:r w:rsidRPr="007F63DE">
        <w:rPr>
          <w:rFonts w:cs="Arial"/>
          <w:color w:val="000000" w:themeColor="text1"/>
          <w:szCs w:val="22"/>
        </w:rPr>
        <w:t xml:space="preserve">Overview of the Requirement </w:t>
      </w:r>
    </w:p>
    <w:p w14:paraId="6D8BDD36" w14:textId="77777777" w:rsidR="00F02163" w:rsidRPr="007F63DE" w:rsidRDefault="00F02163" w:rsidP="00F02163">
      <w:pPr>
        <w:pStyle w:val="Level1Heading"/>
        <w:numPr>
          <w:ilvl w:val="0"/>
          <w:numId w:val="0"/>
        </w:numPr>
        <w:spacing w:before="0"/>
        <w:rPr>
          <w:rFonts w:cs="Arial"/>
          <w:color w:val="000000" w:themeColor="text1"/>
          <w:szCs w:val="22"/>
        </w:rPr>
      </w:pPr>
      <w:r w:rsidRPr="007F63DE">
        <w:rPr>
          <w:rFonts w:cs="Arial"/>
          <w:b w:val="0"/>
          <w:bCs/>
          <w:szCs w:val="22"/>
        </w:rPr>
        <w:t>The CPS require a contract to provide all areas of the CPS with the most up to date and accurate information, commentary, legal awareness and updating to criminal law professionals across private practice, government, and judiciary. All 14 operational areas of the CPS require access to this service to be able to complete their role to the best of their ability.</w:t>
      </w:r>
    </w:p>
    <w:p w14:paraId="29B25F3F" w14:textId="77777777" w:rsidR="00F02163" w:rsidRPr="007F63DE" w:rsidRDefault="00F02163" w:rsidP="00F02163">
      <w:pPr>
        <w:pStyle w:val="Level2Number"/>
        <w:spacing w:before="0"/>
        <w:ind w:left="0" w:firstLine="0"/>
        <w:rPr>
          <w:rFonts w:ascii="Arial" w:hAnsi="Arial" w:cs="Arial"/>
          <w:sz w:val="22"/>
          <w:szCs w:val="22"/>
        </w:rPr>
      </w:pPr>
    </w:p>
    <w:p w14:paraId="3AFCCCD4" w14:textId="77777777" w:rsidR="00F02163" w:rsidRPr="007F63DE" w:rsidRDefault="00F02163" w:rsidP="00F02163">
      <w:pPr>
        <w:pStyle w:val="Level1Heading"/>
        <w:numPr>
          <w:ilvl w:val="0"/>
          <w:numId w:val="64"/>
        </w:numPr>
        <w:tabs>
          <w:tab w:val="left" w:pos="397"/>
        </w:tabs>
        <w:autoSpaceDE/>
        <w:autoSpaceDN/>
        <w:adjustRightInd/>
        <w:spacing w:before="0" w:after="100" w:line="240" w:lineRule="auto"/>
        <w:rPr>
          <w:rFonts w:eastAsia="Arial" w:cs="Arial"/>
          <w:color w:val="000000" w:themeColor="text1"/>
          <w:szCs w:val="22"/>
        </w:rPr>
      </w:pPr>
      <w:r w:rsidRPr="007F63DE">
        <w:rPr>
          <w:rFonts w:eastAsia="Arial" w:cs="Arial"/>
          <w:color w:val="000000" w:themeColor="text1"/>
          <w:szCs w:val="22"/>
        </w:rPr>
        <w:t xml:space="preserve">Services </w:t>
      </w:r>
    </w:p>
    <w:p w14:paraId="0F4AABCC" w14:textId="77777777" w:rsidR="00F02163" w:rsidRPr="007F63DE" w:rsidRDefault="00F02163" w:rsidP="00F02163">
      <w:pPr>
        <w:pStyle w:val="Level2Number"/>
        <w:ind w:left="0" w:firstLine="0"/>
        <w:rPr>
          <w:rFonts w:ascii="Arial" w:eastAsia="Arial" w:hAnsi="Arial" w:cs="Arial"/>
          <w:b/>
          <w:bCs/>
          <w:color w:val="000000" w:themeColor="text1"/>
          <w:sz w:val="22"/>
          <w:szCs w:val="22"/>
        </w:rPr>
      </w:pPr>
      <w:r w:rsidRPr="007F63DE">
        <w:rPr>
          <w:rFonts w:ascii="Arial" w:eastAsia="Arial" w:hAnsi="Arial" w:cs="Arial"/>
          <w:b/>
          <w:bCs/>
          <w:color w:val="000000" w:themeColor="text1"/>
          <w:sz w:val="22"/>
          <w:szCs w:val="22"/>
        </w:rPr>
        <w:t xml:space="preserve">Core Services </w:t>
      </w:r>
    </w:p>
    <w:p w14:paraId="3EAD6F3A" w14:textId="77777777" w:rsidR="00F02163" w:rsidRPr="007F63DE" w:rsidRDefault="00F02163" w:rsidP="00F02163">
      <w:pPr>
        <w:pStyle w:val="Level2Number"/>
        <w:ind w:firstLine="0"/>
        <w:rPr>
          <w:rFonts w:ascii="Arial" w:eastAsia="Arial" w:hAnsi="Arial" w:cs="Arial"/>
          <w:sz w:val="22"/>
          <w:szCs w:val="22"/>
        </w:rPr>
      </w:pPr>
      <w:r w:rsidRPr="007F63DE">
        <w:rPr>
          <w:rFonts w:ascii="Arial" w:eastAsia="Arial" w:hAnsi="Arial" w:cs="Arial"/>
          <w:sz w:val="22"/>
          <w:szCs w:val="22"/>
        </w:rPr>
        <w:t>The CPS requires the following services:</w:t>
      </w:r>
    </w:p>
    <w:p w14:paraId="1E90CDCD" w14:textId="77777777" w:rsidR="00F02163" w:rsidRPr="007F63DE" w:rsidRDefault="00F02163" w:rsidP="00F02163">
      <w:pPr>
        <w:pStyle w:val="Level2Number"/>
        <w:numPr>
          <w:ilvl w:val="1"/>
          <w:numId w:val="64"/>
        </w:numPr>
        <w:tabs>
          <w:tab w:val="num" w:pos="720"/>
        </w:tabs>
        <w:autoSpaceDN/>
        <w:ind w:left="720"/>
        <w:rPr>
          <w:rFonts w:ascii="Arial" w:eastAsia="Arial" w:hAnsi="Arial" w:cs="Arial"/>
          <w:sz w:val="22"/>
          <w:szCs w:val="22"/>
        </w:rPr>
      </w:pPr>
      <w:r w:rsidRPr="007F63DE">
        <w:rPr>
          <w:rFonts w:ascii="Arial" w:hAnsi="Arial" w:cs="Arial"/>
          <w:sz w:val="22"/>
          <w:szCs w:val="22"/>
        </w:rPr>
        <w:t>Criminal Practice: Online legal text, constantly updated to ensure the most current and accurate content.</w:t>
      </w:r>
    </w:p>
    <w:p w14:paraId="3434011F" w14:textId="77777777" w:rsidR="00F02163" w:rsidRPr="007F63DE" w:rsidRDefault="00F02163" w:rsidP="00F02163">
      <w:pPr>
        <w:pStyle w:val="Level2Number"/>
        <w:numPr>
          <w:ilvl w:val="1"/>
          <w:numId w:val="64"/>
        </w:numPr>
        <w:tabs>
          <w:tab w:val="num" w:pos="720"/>
        </w:tabs>
        <w:autoSpaceDN/>
        <w:ind w:left="720"/>
        <w:rPr>
          <w:rFonts w:ascii="Arial" w:eastAsia="Arial" w:hAnsi="Arial" w:cs="Arial"/>
          <w:sz w:val="22"/>
          <w:szCs w:val="22"/>
        </w:rPr>
      </w:pPr>
      <w:proofErr w:type="spellStart"/>
      <w:r w:rsidRPr="007F63DE">
        <w:rPr>
          <w:rFonts w:ascii="Arial" w:hAnsi="Arial" w:cs="Arial"/>
          <w:sz w:val="22"/>
          <w:szCs w:val="22"/>
        </w:rPr>
        <w:t>CrimeLine</w:t>
      </w:r>
      <w:proofErr w:type="spellEnd"/>
      <w:r w:rsidRPr="007F63DE">
        <w:rPr>
          <w:rFonts w:ascii="Arial" w:hAnsi="Arial" w:cs="Arial"/>
          <w:sz w:val="22"/>
          <w:szCs w:val="22"/>
        </w:rPr>
        <w:t xml:space="preserve"> Alert: Email awareness newsletter bringing subscribers the latest cases, legislation and news.</w:t>
      </w:r>
    </w:p>
    <w:p w14:paraId="4A1BDF53" w14:textId="77777777" w:rsidR="00F02163" w:rsidRPr="007F63DE" w:rsidRDefault="00F02163" w:rsidP="00F02163">
      <w:pPr>
        <w:pStyle w:val="Level2Number"/>
        <w:numPr>
          <w:ilvl w:val="1"/>
          <w:numId w:val="64"/>
        </w:numPr>
        <w:tabs>
          <w:tab w:val="num" w:pos="720"/>
        </w:tabs>
        <w:autoSpaceDN/>
        <w:ind w:left="720"/>
        <w:rPr>
          <w:rFonts w:ascii="Arial" w:eastAsia="Arial" w:hAnsi="Arial" w:cs="Arial"/>
          <w:sz w:val="22"/>
          <w:szCs w:val="22"/>
        </w:rPr>
      </w:pPr>
      <w:r w:rsidRPr="007F63DE">
        <w:rPr>
          <w:rFonts w:ascii="Arial" w:hAnsi="Arial" w:cs="Arial"/>
          <w:sz w:val="22"/>
          <w:szCs w:val="22"/>
        </w:rPr>
        <w:lastRenderedPageBreak/>
        <w:t xml:space="preserve">CPD and Competence for barristers, solicitors, </w:t>
      </w:r>
      <w:proofErr w:type="spellStart"/>
      <w:r w:rsidRPr="007F63DE">
        <w:rPr>
          <w:rFonts w:ascii="Arial" w:hAnsi="Arial" w:cs="Arial"/>
          <w:sz w:val="22"/>
          <w:szCs w:val="22"/>
        </w:rPr>
        <w:t>Cilex</w:t>
      </w:r>
      <w:proofErr w:type="spellEnd"/>
      <w:r w:rsidRPr="007F63DE">
        <w:rPr>
          <w:rFonts w:ascii="Arial" w:hAnsi="Arial" w:cs="Arial"/>
          <w:sz w:val="22"/>
          <w:szCs w:val="22"/>
        </w:rPr>
        <w:t xml:space="preserve"> and criminal law fee-earners (</w:t>
      </w:r>
      <w:proofErr w:type="spellStart"/>
      <w:r w:rsidRPr="007F63DE">
        <w:rPr>
          <w:rFonts w:ascii="Arial" w:hAnsi="Arial" w:cs="Arial"/>
          <w:sz w:val="22"/>
          <w:szCs w:val="22"/>
        </w:rPr>
        <w:t>inc</w:t>
      </w:r>
      <w:proofErr w:type="spellEnd"/>
      <w:r w:rsidRPr="007F63DE">
        <w:rPr>
          <w:rFonts w:ascii="Arial" w:hAnsi="Arial" w:cs="Arial"/>
          <w:sz w:val="22"/>
          <w:szCs w:val="22"/>
        </w:rPr>
        <w:t xml:space="preserve"> police stations reps).</w:t>
      </w:r>
    </w:p>
    <w:p w14:paraId="2A533D8F" w14:textId="77777777" w:rsidR="00F02163" w:rsidRPr="007F63DE" w:rsidRDefault="00F02163" w:rsidP="00F02163">
      <w:pPr>
        <w:pStyle w:val="Level2Number"/>
        <w:numPr>
          <w:ilvl w:val="1"/>
          <w:numId w:val="64"/>
        </w:numPr>
        <w:tabs>
          <w:tab w:val="num" w:pos="720"/>
        </w:tabs>
        <w:autoSpaceDN/>
        <w:ind w:left="720"/>
        <w:rPr>
          <w:rFonts w:ascii="Arial" w:eastAsia="Arial" w:hAnsi="Arial" w:cs="Arial"/>
          <w:sz w:val="22"/>
          <w:szCs w:val="22"/>
        </w:rPr>
      </w:pPr>
      <w:r w:rsidRPr="007F63DE">
        <w:rPr>
          <w:rFonts w:ascii="Arial" w:hAnsi="Arial" w:cs="Arial"/>
          <w:sz w:val="22"/>
          <w:szCs w:val="22"/>
        </w:rPr>
        <w:t>Case databases, giving access to Court of Appeal (Criminal Division) and relevant High Court (and above) decisions.</w:t>
      </w:r>
    </w:p>
    <w:p w14:paraId="566D5896" w14:textId="77777777" w:rsidR="00F02163" w:rsidRPr="007F63DE" w:rsidRDefault="00F02163" w:rsidP="00F02163">
      <w:pPr>
        <w:pStyle w:val="Level2Number"/>
        <w:numPr>
          <w:ilvl w:val="1"/>
          <w:numId w:val="64"/>
        </w:numPr>
        <w:tabs>
          <w:tab w:val="num" w:pos="720"/>
        </w:tabs>
        <w:autoSpaceDN/>
        <w:ind w:left="720"/>
        <w:rPr>
          <w:rFonts w:ascii="Arial" w:eastAsia="Arial" w:hAnsi="Arial" w:cs="Arial"/>
          <w:sz w:val="22"/>
          <w:szCs w:val="22"/>
        </w:rPr>
      </w:pPr>
      <w:r w:rsidRPr="007F63DE">
        <w:rPr>
          <w:rFonts w:ascii="Arial" w:hAnsi="Arial" w:cs="Arial"/>
          <w:sz w:val="22"/>
          <w:szCs w:val="22"/>
        </w:rPr>
        <w:t>Legal Resources: Curated materials essential to criminal practice, including practical precedents.</w:t>
      </w:r>
    </w:p>
    <w:p w14:paraId="3BEC50D4" w14:textId="77777777" w:rsidR="00F02163" w:rsidRPr="007F63DE" w:rsidRDefault="00F02163" w:rsidP="00F02163">
      <w:pPr>
        <w:pStyle w:val="Level2Number"/>
        <w:numPr>
          <w:ilvl w:val="1"/>
          <w:numId w:val="64"/>
        </w:numPr>
        <w:tabs>
          <w:tab w:val="num" w:pos="720"/>
        </w:tabs>
        <w:autoSpaceDN/>
        <w:ind w:left="720"/>
        <w:rPr>
          <w:rFonts w:ascii="Arial" w:eastAsia="Arial" w:hAnsi="Arial" w:cs="Arial"/>
          <w:sz w:val="22"/>
          <w:szCs w:val="22"/>
        </w:rPr>
      </w:pPr>
      <w:r w:rsidRPr="007F63DE">
        <w:rPr>
          <w:rFonts w:ascii="Arial" w:hAnsi="Arial" w:cs="Arial"/>
          <w:sz w:val="22"/>
          <w:szCs w:val="22"/>
        </w:rPr>
        <w:t>News Centre provides four real-time news feeds updated throughout each working day. Each week our team sifts through over 10,000 items of news/updates to bring you only what is essential, saving you hours of reading time.</w:t>
      </w:r>
    </w:p>
    <w:p w14:paraId="73E5A2CA" w14:textId="77777777" w:rsidR="00F02163" w:rsidRPr="007F63DE" w:rsidRDefault="00F02163" w:rsidP="00F02163">
      <w:pPr>
        <w:pStyle w:val="Level2Number"/>
        <w:numPr>
          <w:ilvl w:val="1"/>
          <w:numId w:val="64"/>
        </w:numPr>
        <w:tabs>
          <w:tab w:val="num" w:pos="720"/>
        </w:tabs>
        <w:autoSpaceDN/>
        <w:ind w:left="720"/>
        <w:rPr>
          <w:rFonts w:ascii="Arial" w:eastAsia="Arial" w:hAnsi="Arial" w:cs="Arial"/>
          <w:sz w:val="22"/>
          <w:szCs w:val="22"/>
        </w:rPr>
      </w:pPr>
      <w:r w:rsidRPr="007F63DE">
        <w:rPr>
          <w:rFonts w:ascii="Arial" w:hAnsi="Arial" w:cs="Arial"/>
          <w:sz w:val="22"/>
          <w:szCs w:val="22"/>
        </w:rPr>
        <w:t>Extradition Hub in Partnership with 9 Bedford Row.</w:t>
      </w:r>
      <w:r w:rsidRPr="007F63DE">
        <w:rPr>
          <w:rFonts w:ascii="Arial" w:eastAsia="Arial" w:hAnsi="Arial" w:cs="Arial"/>
          <w:sz w:val="22"/>
          <w:szCs w:val="22"/>
        </w:rPr>
        <w:tab/>
      </w:r>
    </w:p>
    <w:p w14:paraId="4BA30E0D" w14:textId="77777777" w:rsidR="00F02163" w:rsidRPr="007F63DE" w:rsidRDefault="00F02163" w:rsidP="00F02163">
      <w:pPr>
        <w:pStyle w:val="Level2Number"/>
        <w:numPr>
          <w:ilvl w:val="1"/>
          <w:numId w:val="64"/>
        </w:numPr>
        <w:tabs>
          <w:tab w:val="num" w:pos="720"/>
        </w:tabs>
        <w:autoSpaceDN/>
        <w:ind w:left="720"/>
        <w:rPr>
          <w:rFonts w:ascii="Arial" w:hAnsi="Arial" w:cs="Arial"/>
          <w:sz w:val="22"/>
          <w:szCs w:val="22"/>
        </w:rPr>
      </w:pPr>
      <w:r w:rsidRPr="007F63DE">
        <w:rPr>
          <w:rFonts w:ascii="Arial" w:eastAsia="Arial" w:hAnsi="Arial" w:cs="Arial"/>
          <w:sz w:val="22"/>
          <w:szCs w:val="22"/>
        </w:rPr>
        <w:tab/>
      </w:r>
      <w:proofErr w:type="spellStart"/>
      <w:r w:rsidRPr="007F63DE">
        <w:rPr>
          <w:rFonts w:ascii="Arial" w:hAnsi="Arial" w:cs="Arial"/>
          <w:sz w:val="22"/>
          <w:szCs w:val="22"/>
        </w:rPr>
        <w:t>CrimeLineAssist</w:t>
      </w:r>
      <w:proofErr w:type="spellEnd"/>
      <w:r w:rsidRPr="007F63DE">
        <w:rPr>
          <w:rFonts w:ascii="Arial" w:hAnsi="Arial" w:cs="Arial"/>
          <w:sz w:val="22"/>
          <w:szCs w:val="22"/>
        </w:rPr>
        <w:t xml:space="preserve"> – your own personal research assistant available to help with legal queries.</w:t>
      </w:r>
    </w:p>
    <w:p w14:paraId="495EED80" w14:textId="77777777" w:rsidR="00F02163" w:rsidRPr="007F63DE" w:rsidRDefault="00F02163" w:rsidP="00F02163">
      <w:pPr>
        <w:pStyle w:val="Level2Number"/>
        <w:ind w:firstLine="0"/>
        <w:rPr>
          <w:rFonts w:ascii="Arial" w:eastAsia="Arial" w:hAnsi="Arial" w:cs="Arial"/>
          <w:sz w:val="22"/>
          <w:szCs w:val="22"/>
        </w:rPr>
      </w:pPr>
    </w:p>
    <w:p w14:paraId="59CA2D1A" w14:textId="77777777" w:rsidR="00F02163" w:rsidRPr="007F63DE" w:rsidRDefault="00F02163" w:rsidP="00F02163">
      <w:pPr>
        <w:pStyle w:val="Level1Heading"/>
        <w:numPr>
          <w:ilvl w:val="0"/>
          <w:numId w:val="64"/>
        </w:numPr>
        <w:tabs>
          <w:tab w:val="left" w:pos="397"/>
        </w:tabs>
        <w:autoSpaceDE/>
        <w:autoSpaceDN/>
        <w:adjustRightInd/>
        <w:spacing w:before="0" w:after="100" w:line="240" w:lineRule="auto"/>
        <w:rPr>
          <w:rFonts w:eastAsia="Arial" w:cs="Arial"/>
          <w:color w:val="000000" w:themeColor="text1"/>
          <w:szCs w:val="22"/>
        </w:rPr>
      </w:pPr>
      <w:r w:rsidRPr="007F63DE">
        <w:rPr>
          <w:rFonts w:eastAsia="Arial" w:cs="Arial"/>
          <w:color w:val="000000" w:themeColor="text1"/>
          <w:szCs w:val="22"/>
        </w:rPr>
        <w:t xml:space="preserve">Exclusions and Constraints  </w:t>
      </w:r>
    </w:p>
    <w:p w14:paraId="3C3123F9" w14:textId="77777777" w:rsidR="00F02163" w:rsidRPr="007F63DE" w:rsidRDefault="00F02163" w:rsidP="00F02163">
      <w:pPr>
        <w:pStyle w:val="Level2Number"/>
        <w:numPr>
          <w:ilvl w:val="1"/>
          <w:numId w:val="64"/>
        </w:numPr>
        <w:tabs>
          <w:tab w:val="num" w:pos="720"/>
        </w:tabs>
        <w:autoSpaceDN/>
        <w:ind w:left="720"/>
        <w:rPr>
          <w:rFonts w:ascii="Arial" w:hAnsi="Arial" w:cs="Arial"/>
          <w:color w:val="000000" w:themeColor="text1"/>
          <w:sz w:val="22"/>
          <w:szCs w:val="22"/>
        </w:rPr>
      </w:pPr>
      <w:proofErr w:type="spellStart"/>
      <w:r w:rsidRPr="007F63DE">
        <w:rPr>
          <w:rFonts w:ascii="Arial" w:hAnsi="Arial" w:cs="Arial"/>
          <w:color w:val="000000" w:themeColor="text1"/>
          <w:sz w:val="22"/>
          <w:szCs w:val="22"/>
        </w:rPr>
        <w:t>CrimeLine</w:t>
      </w:r>
      <w:proofErr w:type="spellEnd"/>
      <w:r w:rsidRPr="007F63DE">
        <w:rPr>
          <w:rFonts w:ascii="Arial" w:hAnsi="Arial" w:cs="Arial"/>
          <w:color w:val="000000" w:themeColor="text1"/>
          <w:sz w:val="22"/>
          <w:szCs w:val="22"/>
        </w:rPr>
        <w:t xml:space="preserve"> Criminal Costs: A leading guide to crime costs and contracting, constantly updated.</w:t>
      </w:r>
    </w:p>
    <w:p w14:paraId="443DE604" w14:textId="77777777" w:rsidR="00F02163" w:rsidRDefault="00F02163" w:rsidP="00F02163">
      <w:pPr>
        <w:pStyle w:val="Level2Number"/>
        <w:ind w:left="0" w:firstLine="0"/>
        <w:rPr>
          <w:rFonts w:eastAsia="Arial"/>
          <w:sz w:val="20"/>
        </w:rPr>
      </w:pPr>
    </w:p>
    <w:p w14:paraId="0528CB40" w14:textId="77777777" w:rsidR="00F02163" w:rsidRPr="00F02163" w:rsidRDefault="00F02163" w:rsidP="00F02163">
      <w:pPr>
        <w:pStyle w:val="HeaderBase"/>
        <w:keepLines w:val="0"/>
        <w:tabs>
          <w:tab w:val="clear" w:pos="4320"/>
          <w:tab w:val="clear" w:pos="8640"/>
          <w:tab w:val="left" w:pos="709"/>
        </w:tabs>
        <w:spacing w:after="120"/>
        <w:jc w:val="both"/>
        <w:outlineLvl w:val="0"/>
        <w:rPr>
          <w:rFonts w:cs="Arial"/>
          <w:bCs/>
          <w:sz w:val="22"/>
          <w:szCs w:val="22"/>
        </w:rPr>
      </w:pPr>
    </w:p>
    <w:p w14:paraId="61BC4F63" w14:textId="77777777" w:rsidR="00F02163" w:rsidRDefault="00F02163" w:rsidP="00F02163">
      <w:pPr>
        <w:pStyle w:val="HeaderBase"/>
        <w:keepLines w:val="0"/>
        <w:tabs>
          <w:tab w:val="clear" w:pos="4320"/>
          <w:tab w:val="clear" w:pos="8640"/>
          <w:tab w:val="left" w:pos="709"/>
        </w:tabs>
        <w:spacing w:after="120"/>
        <w:jc w:val="both"/>
        <w:outlineLvl w:val="0"/>
        <w:rPr>
          <w:rFonts w:cs="Arial"/>
          <w:b/>
          <w:sz w:val="22"/>
          <w:szCs w:val="22"/>
        </w:rPr>
      </w:pPr>
    </w:p>
    <w:p w14:paraId="0803F695" w14:textId="06A0DD1D" w:rsidR="00F02163" w:rsidRDefault="00F02163" w:rsidP="00DD21DD">
      <w:pPr>
        <w:pStyle w:val="HeaderBase"/>
        <w:keepLines w:val="0"/>
        <w:numPr>
          <w:ilvl w:val="0"/>
          <w:numId w:val="35"/>
        </w:numPr>
        <w:tabs>
          <w:tab w:val="clear" w:pos="4320"/>
          <w:tab w:val="clear" w:pos="8640"/>
          <w:tab w:val="left" w:pos="709"/>
        </w:tabs>
        <w:spacing w:after="120"/>
        <w:jc w:val="both"/>
        <w:outlineLvl w:val="0"/>
        <w:rPr>
          <w:rFonts w:cs="Arial"/>
          <w:b/>
          <w:sz w:val="22"/>
          <w:szCs w:val="22"/>
        </w:rPr>
      </w:pPr>
      <w:r>
        <w:rPr>
          <w:rFonts w:cs="Arial"/>
          <w:b/>
          <w:sz w:val="22"/>
          <w:szCs w:val="22"/>
        </w:rPr>
        <w:t>Annex 3 – Commercially Sensitive Information</w:t>
      </w:r>
    </w:p>
    <w:p w14:paraId="51FBCB95" w14:textId="67332388" w:rsidR="00F02163" w:rsidRDefault="00F02163" w:rsidP="00F02163">
      <w:pPr>
        <w:pStyle w:val="HeaderBase"/>
        <w:keepLines w:val="0"/>
        <w:tabs>
          <w:tab w:val="clear" w:pos="4320"/>
          <w:tab w:val="clear" w:pos="8640"/>
          <w:tab w:val="left" w:pos="709"/>
        </w:tabs>
        <w:spacing w:after="120"/>
        <w:jc w:val="both"/>
        <w:outlineLvl w:val="0"/>
        <w:rPr>
          <w:rFonts w:cs="Arial"/>
          <w:b/>
          <w:sz w:val="22"/>
          <w:szCs w:val="22"/>
        </w:rPr>
      </w:pPr>
    </w:p>
    <w:p w14:paraId="562307BC" w14:textId="77777777" w:rsidR="00F02163" w:rsidRPr="007F63DE" w:rsidRDefault="00F02163" w:rsidP="00F02163">
      <w:pPr>
        <w:rPr>
          <w:rFonts w:ascii="Arial" w:hAnsi="Arial" w:cs="Arial"/>
          <w:b/>
          <w:sz w:val="36"/>
        </w:rPr>
      </w:pPr>
      <w:r w:rsidRPr="007F63DE">
        <w:rPr>
          <w:rFonts w:ascii="Arial" w:hAnsi="Arial" w:cs="Arial"/>
          <w:b/>
          <w:sz w:val="36"/>
        </w:rPr>
        <w:t>Schedule 5 (Commercially Sensitive Information)</w:t>
      </w:r>
    </w:p>
    <w:p w14:paraId="18ECAA2A" w14:textId="77777777" w:rsidR="00F02163" w:rsidRDefault="00F02163" w:rsidP="00F02163">
      <w:pPr>
        <w:pStyle w:val="GPSL1CLAUSEHEADING"/>
        <w:numPr>
          <w:ilvl w:val="0"/>
          <w:numId w:val="20"/>
        </w:numPr>
        <w:tabs>
          <w:tab w:val="clear" w:pos="0"/>
          <w:tab w:val="left" w:pos="142"/>
        </w:tabs>
      </w:pPr>
      <w:r>
        <w:t>What is the Commercially Sensitive Information?</w:t>
      </w:r>
    </w:p>
    <w:p w14:paraId="4A48D231" w14:textId="77777777" w:rsidR="00F02163" w:rsidRDefault="00F02163" w:rsidP="00F02163">
      <w:pPr>
        <w:pStyle w:val="GPSL2Numbered"/>
        <w:numPr>
          <w:ilvl w:val="1"/>
          <w:numId w:val="20"/>
        </w:numPr>
        <w:ind w:left="936" w:hanging="576"/>
        <w:rPr>
          <w:rFonts w:eastAsia="Arial"/>
          <w:b/>
          <w:color w:val="000000"/>
          <w:szCs w:val="24"/>
          <w:lang w:eastAsia="en-GB"/>
        </w:rPr>
      </w:pPr>
      <w:r>
        <w:t xml:space="preserve">In this Schedule the Parties have sought to identify the Supplier's Confidential Information that is genuinely commercially sensitive and the disclosure of which would be the subject of an exemption under the FOIA and the EIRs. </w:t>
      </w:r>
    </w:p>
    <w:p w14:paraId="66B47FD5" w14:textId="77777777" w:rsidR="00F02163" w:rsidRDefault="00F02163" w:rsidP="00F02163">
      <w:pPr>
        <w:pStyle w:val="GPSL2Numbered"/>
        <w:numPr>
          <w:ilvl w:val="1"/>
          <w:numId w:val="20"/>
        </w:numPr>
        <w:ind w:left="936" w:hanging="576"/>
        <w:rPr>
          <w:szCs w:val="22"/>
        </w:rPr>
      </w:pPr>
      <w:r>
        <w:t xml:space="preserve">Where possible, the Parties have sought to identify when any relevant information will cease to fall into the category of information to which this </w:t>
      </w:r>
      <w:r>
        <w:lastRenderedPageBreak/>
        <w:t>Schedule applies in the table below and in the Award Form (which shall be deemed incorporated into the table below).</w:t>
      </w:r>
    </w:p>
    <w:p w14:paraId="35990D02" w14:textId="77777777" w:rsidR="00F02163" w:rsidRDefault="00F02163" w:rsidP="00F02163">
      <w:pPr>
        <w:pStyle w:val="GPSL2Numbered"/>
        <w:numPr>
          <w:ilvl w:val="1"/>
          <w:numId w:val="20"/>
        </w:numPr>
        <w:spacing w:after="240"/>
        <w:ind w:left="936" w:hanging="576"/>
      </w:pPr>
      <w:r>
        <w:t>Without prejudice to the Buyer's obligation to disclose information in accordance with FOIA or Clause 20 (When you can share information), the Buyer will, in its sole discretion, acting reasonably, seek to apply the relevant exemption set out in the FOIA to the following information: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F02163" w14:paraId="30A663E9" w14:textId="77777777" w:rsidTr="00F02163">
        <w:trPr>
          <w:tblHeader/>
        </w:trPr>
        <w:tc>
          <w:tcPr>
            <w:tcW w:w="990" w:type="dxa"/>
            <w:tcBorders>
              <w:top w:val="single" w:sz="4" w:space="0" w:color="auto"/>
              <w:left w:val="single" w:sz="4" w:space="0" w:color="auto"/>
              <w:bottom w:val="single" w:sz="4" w:space="0" w:color="auto"/>
              <w:right w:val="single" w:sz="4" w:space="0" w:color="auto"/>
            </w:tcBorders>
            <w:hideMark/>
          </w:tcPr>
          <w:p w14:paraId="4B94DE84" w14:textId="77777777" w:rsidR="00F02163" w:rsidRDefault="00F02163">
            <w:pPr>
              <w:pStyle w:val="MarginText"/>
              <w:overflowPunct w:val="0"/>
              <w:autoSpaceDE w:val="0"/>
              <w:autoSpaceDN w:val="0"/>
              <w:spacing w:before="120" w:line="276" w:lineRule="auto"/>
              <w:jc w:val="center"/>
              <w:textAlignment w:val="baseline"/>
              <w:rPr>
                <w:rFonts w:ascii="Arial" w:hAnsi="Arial" w:cs="Arial"/>
                <w:b/>
                <w:szCs w:val="22"/>
              </w:rPr>
            </w:pPr>
            <w:r>
              <w:rPr>
                <w:rFonts w:ascii="Arial" w:hAnsi="Arial" w:cs="Arial"/>
                <w:b/>
                <w:szCs w:val="22"/>
              </w:rPr>
              <w:t>No.</w:t>
            </w:r>
          </w:p>
        </w:tc>
        <w:tc>
          <w:tcPr>
            <w:tcW w:w="1710" w:type="dxa"/>
            <w:tcBorders>
              <w:top w:val="single" w:sz="4" w:space="0" w:color="auto"/>
              <w:left w:val="single" w:sz="4" w:space="0" w:color="auto"/>
              <w:bottom w:val="single" w:sz="4" w:space="0" w:color="auto"/>
              <w:right w:val="single" w:sz="4" w:space="0" w:color="auto"/>
            </w:tcBorders>
            <w:hideMark/>
          </w:tcPr>
          <w:p w14:paraId="29295129" w14:textId="77777777" w:rsidR="00F02163" w:rsidRDefault="00F02163">
            <w:pPr>
              <w:pStyle w:val="MarginText"/>
              <w:overflowPunct w:val="0"/>
              <w:autoSpaceDE w:val="0"/>
              <w:autoSpaceDN w:val="0"/>
              <w:spacing w:before="120" w:line="276" w:lineRule="auto"/>
              <w:jc w:val="center"/>
              <w:textAlignment w:val="baseline"/>
              <w:rPr>
                <w:rFonts w:ascii="Arial" w:hAnsi="Arial" w:cs="Arial"/>
                <w:b/>
                <w:szCs w:val="22"/>
              </w:rPr>
            </w:pPr>
            <w:r>
              <w:rPr>
                <w:rFonts w:ascii="Arial" w:hAnsi="Arial" w:cs="Arial"/>
                <w:b/>
                <w:szCs w:val="22"/>
              </w:rPr>
              <w:t>Date</w:t>
            </w:r>
          </w:p>
        </w:tc>
        <w:tc>
          <w:tcPr>
            <w:tcW w:w="3011" w:type="dxa"/>
            <w:tcBorders>
              <w:top w:val="single" w:sz="4" w:space="0" w:color="auto"/>
              <w:left w:val="single" w:sz="4" w:space="0" w:color="auto"/>
              <w:bottom w:val="single" w:sz="4" w:space="0" w:color="auto"/>
              <w:right w:val="single" w:sz="4" w:space="0" w:color="auto"/>
            </w:tcBorders>
            <w:hideMark/>
          </w:tcPr>
          <w:p w14:paraId="311B5841" w14:textId="77777777" w:rsidR="00F02163" w:rsidRDefault="00F02163">
            <w:pPr>
              <w:pStyle w:val="MarginText"/>
              <w:overflowPunct w:val="0"/>
              <w:autoSpaceDE w:val="0"/>
              <w:autoSpaceDN w:val="0"/>
              <w:spacing w:before="120" w:line="276" w:lineRule="auto"/>
              <w:jc w:val="center"/>
              <w:textAlignment w:val="baseline"/>
              <w:rPr>
                <w:rFonts w:ascii="Arial" w:hAnsi="Arial" w:cs="Arial"/>
                <w:b/>
                <w:szCs w:val="22"/>
              </w:rPr>
            </w:pPr>
            <w:r>
              <w:rPr>
                <w:rFonts w:ascii="Arial" w:hAnsi="Arial" w:cs="Arial"/>
                <w:b/>
                <w:szCs w:val="22"/>
              </w:rPr>
              <w:t>Item(s)</w:t>
            </w:r>
          </w:p>
        </w:tc>
        <w:tc>
          <w:tcPr>
            <w:tcW w:w="2238" w:type="dxa"/>
            <w:tcBorders>
              <w:top w:val="single" w:sz="4" w:space="0" w:color="auto"/>
              <w:left w:val="single" w:sz="4" w:space="0" w:color="auto"/>
              <w:bottom w:val="single" w:sz="4" w:space="0" w:color="auto"/>
              <w:right w:val="single" w:sz="4" w:space="0" w:color="auto"/>
            </w:tcBorders>
            <w:hideMark/>
          </w:tcPr>
          <w:p w14:paraId="01157E99" w14:textId="77777777" w:rsidR="00F02163" w:rsidRDefault="00F02163">
            <w:pPr>
              <w:pStyle w:val="MarginText"/>
              <w:overflowPunct w:val="0"/>
              <w:autoSpaceDE w:val="0"/>
              <w:autoSpaceDN w:val="0"/>
              <w:spacing w:before="120" w:line="276" w:lineRule="auto"/>
              <w:jc w:val="center"/>
              <w:textAlignment w:val="baseline"/>
              <w:rPr>
                <w:rFonts w:ascii="Arial" w:hAnsi="Arial" w:cs="Arial"/>
                <w:b/>
                <w:szCs w:val="22"/>
              </w:rPr>
            </w:pPr>
            <w:r>
              <w:rPr>
                <w:rFonts w:ascii="Arial" w:hAnsi="Arial" w:cs="Arial"/>
                <w:b/>
                <w:szCs w:val="22"/>
              </w:rPr>
              <w:t>Duration of Confidentiality</w:t>
            </w:r>
          </w:p>
        </w:tc>
      </w:tr>
      <w:tr w:rsidR="00F02163" w14:paraId="45E09556" w14:textId="77777777" w:rsidTr="00F02163">
        <w:tc>
          <w:tcPr>
            <w:tcW w:w="990" w:type="dxa"/>
            <w:tcBorders>
              <w:top w:val="single" w:sz="4" w:space="0" w:color="auto"/>
              <w:left w:val="single" w:sz="4" w:space="0" w:color="auto"/>
              <w:bottom w:val="single" w:sz="4" w:space="0" w:color="auto"/>
              <w:right w:val="single" w:sz="4" w:space="0" w:color="auto"/>
            </w:tcBorders>
          </w:tcPr>
          <w:p w14:paraId="7A53C18D" w14:textId="77777777" w:rsidR="00F02163" w:rsidRDefault="00F02163">
            <w:pPr>
              <w:pStyle w:val="MarginText"/>
              <w:overflowPunct w:val="0"/>
              <w:autoSpaceDE w:val="0"/>
              <w:autoSpaceDN w:val="0"/>
              <w:spacing w:before="120" w:line="276" w:lineRule="auto"/>
              <w:jc w:val="center"/>
              <w:textAlignment w:val="baseline"/>
              <w:rPr>
                <w:rFonts w:ascii="Arial" w:hAnsi="Arial" w:cs="Arial"/>
                <w:szCs w:val="22"/>
              </w:rPr>
            </w:pPr>
          </w:p>
        </w:tc>
        <w:tc>
          <w:tcPr>
            <w:tcW w:w="1710" w:type="dxa"/>
            <w:tcBorders>
              <w:top w:val="single" w:sz="4" w:space="0" w:color="auto"/>
              <w:left w:val="single" w:sz="4" w:space="0" w:color="auto"/>
              <w:bottom w:val="single" w:sz="4" w:space="0" w:color="auto"/>
              <w:right w:val="single" w:sz="4" w:space="0" w:color="auto"/>
            </w:tcBorders>
            <w:hideMark/>
          </w:tcPr>
          <w:p w14:paraId="7A3536BE" w14:textId="77777777" w:rsidR="00F02163" w:rsidRPr="00BB598C" w:rsidRDefault="00F02163">
            <w:pPr>
              <w:pStyle w:val="MarginText"/>
              <w:overflowPunct w:val="0"/>
              <w:autoSpaceDE w:val="0"/>
              <w:autoSpaceDN w:val="0"/>
              <w:spacing w:before="120" w:line="276" w:lineRule="auto"/>
              <w:jc w:val="center"/>
              <w:textAlignment w:val="baseline"/>
              <w:rPr>
                <w:rFonts w:ascii="Arial" w:hAnsi="Arial" w:cs="Arial"/>
                <w:szCs w:val="22"/>
              </w:rPr>
            </w:pPr>
            <w:r w:rsidRPr="00BB598C">
              <w:rPr>
                <w:rFonts w:ascii="Arial" w:hAnsi="Arial" w:cs="Arial"/>
                <w:szCs w:val="22"/>
              </w:rPr>
              <w:t>1 December 2023</w:t>
            </w:r>
          </w:p>
        </w:tc>
        <w:tc>
          <w:tcPr>
            <w:tcW w:w="3011" w:type="dxa"/>
            <w:tcBorders>
              <w:top w:val="single" w:sz="4" w:space="0" w:color="auto"/>
              <w:left w:val="single" w:sz="4" w:space="0" w:color="auto"/>
              <w:bottom w:val="single" w:sz="4" w:space="0" w:color="auto"/>
              <w:right w:val="single" w:sz="4" w:space="0" w:color="auto"/>
            </w:tcBorders>
          </w:tcPr>
          <w:p w14:paraId="66820AA3" w14:textId="466DE31B" w:rsidR="00F02163" w:rsidRPr="00BB598C" w:rsidRDefault="00BD5B21" w:rsidP="00F02163">
            <w:pPr>
              <w:pStyle w:val="MarginText"/>
              <w:numPr>
                <w:ilvl w:val="0"/>
                <w:numId w:val="67"/>
              </w:numPr>
              <w:overflowPunct w:val="0"/>
              <w:autoSpaceDE w:val="0"/>
              <w:autoSpaceDN w:val="0"/>
              <w:spacing w:before="120" w:after="120" w:line="276" w:lineRule="auto"/>
              <w:jc w:val="center"/>
              <w:textAlignment w:val="baseline"/>
              <w:rPr>
                <w:rFonts w:ascii="Arial" w:hAnsi="Arial" w:cs="Arial"/>
                <w:szCs w:val="22"/>
              </w:rPr>
            </w:pPr>
            <w:r>
              <w:rPr>
                <w:rFonts w:ascii="Arial" w:hAnsi="Arial" w:cs="Arial"/>
                <w:szCs w:val="22"/>
              </w:rPr>
              <w:t>REDACTED</w:t>
            </w:r>
          </w:p>
          <w:p w14:paraId="5F11F4B9" w14:textId="77777777" w:rsidR="00BD5B21" w:rsidRPr="00BB598C" w:rsidRDefault="00BD5B21" w:rsidP="00BD5B21">
            <w:pPr>
              <w:pStyle w:val="MarginText"/>
              <w:numPr>
                <w:ilvl w:val="0"/>
                <w:numId w:val="67"/>
              </w:numPr>
              <w:overflowPunct w:val="0"/>
              <w:autoSpaceDE w:val="0"/>
              <w:autoSpaceDN w:val="0"/>
              <w:spacing w:before="120" w:after="120" w:line="276" w:lineRule="auto"/>
              <w:jc w:val="center"/>
              <w:textAlignment w:val="baseline"/>
              <w:rPr>
                <w:rFonts w:ascii="Arial" w:hAnsi="Arial" w:cs="Arial"/>
                <w:szCs w:val="22"/>
              </w:rPr>
            </w:pPr>
            <w:r>
              <w:rPr>
                <w:rFonts w:ascii="Arial" w:hAnsi="Arial" w:cs="Arial"/>
                <w:szCs w:val="22"/>
              </w:rPr>
              <w:t>REDACTED</w:t>
            </w:r>
          </w:p>
          <w:p w14:paraId="25DEF38C" w14:textId="0F0C1F1A" w:rsidR="00F02163" w:rsidRPr="00BB598C" w:rsidRDefault="00F02163" w:rsidP="00BD5B21">
            <w:pPr>
              <w:pStyle w:val="MarginText"/>
              <w:keepNext/>
              <w:overflowPunct w:val="0"/>
              <w:autoSpaceDE w:val="0"/>
              <w:autoSpaceDN w:val="0"/>
              <w:spacing w:before="240" w:after="120" w:line="276" w:lineRule="auto"/>
              <w:ind w:left="502"/>
              <w:textAlignment w:val="baseline"/>
              <w:rPr>
                <w:rFonts w:ascii="Arial" w:hAnsi="Arial" w:cs="Arial"/>
                <w:szCs w:val="22"/>
              </w:rPr>
            </w:pPr>
          </w:p>
          <w:p w14:paraId="7531FDA6" w14:textId="77777777" w:rsidR="00F02163" w:rsidRPr="00BB598C" w:rsidRDefault="00F02163">
            <w:pPr>
              <w:pStyle w:val="MarginText"/>
              <w:overflowPunct w:val="0"/>
              <w:autoSpaceDE w:val="0"/>
              <w:autoSpaceDN w:val="0"/>
              <w:spacing w:before="120" w:line="276" w:lineRule="auto"/>
              <w:ind w:left="502"/>
              <w:textAlignment w:val="baseline"/>
              <w:rPr>
                <w:rFonts w:ascii="Arial" w:hAnsi="Arial" w:cs="Arial"/>
                <w:szCs w:val="22"/>
              </w:rPr>
            </w:pPr>
          </w:p>
        </w:tc>
        <w:tc>
          <w:tcPr>
            <w:tcW w:w="2238" w:type="dxa"/>
            <w:tcBorders>
              <w:top w:val="single" w:sz="4" w:space="0" w:color="auto"/>
              <w:left w:val="single" w:sz="4" w:space="0" w:color="auto"/>
              <w:bottom w:val="single" w:sz="4" w:space="0" w:color="auto"/>
              <w:right w:val="single" w:sz="4" w:space="0" w:color="auto"/>
            </w:tcBorders>
            <w:hideMark/>
          </w:tcPr>
          <w:p w14:paraId="62AE0D55" w14:textId="77777777" w:rsidR="00BD5B21" w:rsidRPr="00BB598C" w:rsidRDefault="00BD5B21" w:rsidP="00BD5B21">
            <w:pPr>
              <w:pStyle w:val="MarginText"/>
              <w:overflowPunct w:val="0"/>
              <w:autoSpaceDE w:val="0"/>
              <w:autoSpaceDN w:val="0"/>
              <w:spacing w:before="120" w:after="120" w:line="276" w:lineRule="auto"/>
              <w:ind w:left="502"/>
              <w:textAlignment w:val="baseline"/>
              <w:rPr>
                <w:rFonts w:ascii="Arial" w:hAnsi="Arial" w:cs="Arial"/>
                <w:szCs w:val="22"/>
              </w:rPr>
            </w:pPr>
            <w:r>
              <w:rPr>
                <w:rFonts w:ascii="Arial" w:hAnsi="Arial" w:cs="Arial"/>
                <w:szCs w:val="22"/>
              </w:rPr>
              <w:t>REDACTED</w:t>
            </w:r>
          </w:p>
          <w:p w14:paraId="19DCC790" w14:textId="79B2FD58" w:rsidR="00F02163" w:rsidRPr="00BB598C" w:rsidRDefault="00F02163">
            <w:pPr>
              <w:pStyle w:val="MarginText"/>
              <w:overflowPunct w:val="0"/>
              <w:autoSpaceDE w:val="0"/>
              <w:autoSpaceDN w:val="0"/>
              <w:spacing w:before="120" w:line="276" w:lineRule="auto"/>
              <w:jc w:val="center"/>
              <w:textAlignment w:val="baseline"/>
              <w:rPr>
                <w:rFonts w:ascii="Arial" w:hAnsi="Arial" w:cs="Arial"/>
                <w:szCs w:val="22"/>
              </w:rPr>
            </w:pPr>
          </w:p>
        </w:tc>
      </w:tr>
    </w:tbl>
    <w:p w14:paraId="53CDDCA8" w14:textId="77777777" w:rsidR="00F02163" w:rsidRDefault="00F02163" w:rsidP="00F02163">
      <w:pPr>
        <w:rPr>
          <w:rFonts w:ascii="Arial" w:hAnsi="Arial" w:cstheme="minorBidi"/>
          <w:szCs w:val="22"/>
        </w:rPr>
      </w:pPr>
    </w:p>
    <w:p w14:paraId="1B96FFC3" w14:textId="77777777" w:rsidR="00F02163" w:rsidRDefault="00F02163" w:rsidP="00F02163"/>
    <w:p w14:paraId="0ADE9071" w14:textId="77777777" w:rsidR="00F02163" w:rsidRDefault="00F02163" w:rsidP="00F02163"/>
    <w:p w14:paraId="17580629" w14:textId="77777777" w:rsidR="00F02163" w:rsidRDefault="00F02163" w:rsidP="00F02163">
      <w:pPr>
        <w:spacing w:after="0"/>
      </w:pPr>
    </w:p>
    <w:p w14:paraId="4E4C19FE" w14:textId="77777777" w:rsidR="00F02163" w:rsidRPr="00DD21DD" w:rsidRDefault="00F02163" w:rsidP="00F02163">
      <w:pPr>
        <w:pStyle w:val="HeaderBase"/>
        <w:keepLines w:val="0"/>
        <w:tabs>
          <w:tab w:val="clear" w:pos="4320"/>
          <w:tab w:val="clear" w:pos="8640"/>
          <w:tab w:val="left" w:pos="709"/>
        </w:tabs>
        <w:spacing w:after="120"/>
        <w:jc w:val="both"/>
        <w:outlineLvl w:val="0"/>
        <w:rPr>
          <w:rFonts w:cs="Arial"/>
          <w:b/>
          <w:sz w:val="22"/>
          <w:szCs w:val="22"/>
        </w:rPr>
      </w:pPr>
    </w:p>
    <w:p w14:paraId="27CABF8B" w14:textId="133E8E75" w:rsidR="00F02163" w:rsidRPr="00DD21DD" w:rsidRDefault="00F02163" w:rsidP="000E0D83">
      <w:pPr>
        <w:pStyle w:val="GPSL2numberedclause"/>
        <w:numPr>
          <w:ilvl w:val="0"/>
          <w:numId w:val="0"/>
        </w:numPr>
        <w:spacing w:before="0"/>
        <w:rPr>
          <w:b/>
          <w:i/>
          <w:sz w:val="22"/>
        </w:rPr>
      </w:pPr>
    </w:p>
    <w:p w14:paraId="3A73D5D8" w14:textId="77777777" w:rsidR="000E0D83" w:rsidRPr="00961A47" w:rsidRDefault="000E0D83" w:rsidP="000E0D83">
      <w:pPr>
        <w:tabs>
          <w:tab w:val="left" w:pos="709"/>
        </w:tabs>
        <w:spacing w:after="120" w:line="240" w:lineRule="auto"/>
        <w:jc w:val="left"/>
        <w:rPr>
          <w:rFonts w:ascii="Arial" w:hAnsi="Arial" w:cs="Arial"/>
          <w:b/>
          <w:szCs w:val="22"/>
          <w:highlight w:val="yellow"/>
        </w:rPr>
      </w:pPr>
    </w:p>
    <w:p w14:paraId="5605C213" w14:textId="77777777" w:rsidR="00CB246E" w:rsidRPr="00961A47" w:rsidRDefault="00CB246E" w:rsidP="00CB246E">
      <w:pPr>
        <w:rPr>
          <w:rFonts w:ascii="Arial" w:hAnsi="Arial" w:cs="Arial"/>
          <w:szCs w:val="22"/>
          <w:lang w:val="en-US"/>
        </w:rPr>
      </w:pPr>
    </w:p>
    <w:p w14:paraId="1E880DDE" w14:textId="77777777" w:rsidR="00C726D0" w:rsidRPr="00961A47" w:rsidRDefault="00C726D0" w:rsidP="00C32262">
      <w:pPr>
        <w:tabs>
          <w:tab w:val="left" w:pos="709"/>
        </w:tabs>
        <w:spacing w:after="0" w:line="240" w:lineRule="auto"/>
        <w:jc w:val="left"/>
        <w:rPr>
          <w:rFonts w:ascii="Arial" w:eastAsia="Arial" w:hAnsi="Arial" w:cs="Arial"/>
          <w:b/>
          <w:i/>
          <w:color w:val="000000"/>
          <w:spacing w:val="33"/>
          <w:szCs w:val="22"/>
        </w:rPr>
      </w:pPr>
    </w:p>
    <w:p w14:paraId="2B9B51C0" w14:textId="77777777" w:rsidR="00CB271A" w:rsidRPr="00961A47" w:rsidRDefault="00CB271A" w:rsidP="00606381">
      <w:pPr>
        <w:tabs>
          <w:tab w:val="left" w:pos="709"/>
        </w:tabs>
        <w:spacing w:after="0" w:line="240" w:lineRule="auto"/>
        <w:rPr>
          <w:rFonts w:ascii="Arial" w:hAnsi="Arial" w:cs="Arial"/>
          <w:b/>
          <w:szCs w:val="22"/>
        </w:rPr>
      </w:pPr>
    </w:p>
    <w:p w14:paraId="7B236AFA" w14:textId="34EBAE57" w:rsidR="00996A2B" w:rsidRPr="00961A47" w:rsidRDefault="00CB271A" w:rsidP="00B46EE5">
      <w:pPr>
        <w:pStyle w:val="HeaderBase"/>
        <w:keepLines w:val="0"/>
        <w:numPr>
          <w:ilvl w:val="0"/>
          <w:numId w:val="35"/>
        </w:numPr>
        <w:tabs>
          <w:tab w:val="clear" w:pos="4320"/>
          <w:tab w:val="clear" w:pos="8640"/>
          <w:tab w:val="left" w:pos="709"/>
        </w:tabs>
        <w:spacing w:after="120"/>
        <w:jc w:val="both"/>
        <w:outlineLvl w:val="0"/>
        <w:rPr>
          <w:rFonts w:cs="Arial"/>
          <w:b/>
          <w:sz w:val="22"/>
          <w:szCs w:val="22"/>
        </w:rPr>
      </w:pPr>
      <w:r w:rsidRPr="00961A47">
        <w:rPr>
          <w:rFonts w:cs="Arial"/>
          <w:sz w:val="22"/>
          <w:szCs w:val="22"/>
        </w:rPr>
        <w:br w:type="page"/>
      </w:r>
      <w:r w:rsidRPr="00961A47">
        <w:rPr>
          <w:rFonts w:cs="Arial"/>
          <w:b/>
          <w:sz w:val="22"/>
          <w:szCs w:val="22"/>
        </w:rPr>
        <w:lastRenderedPageBreak/>
        <w:t>Short form Terms</w:t>
      </w:r>
      <w:r w:rsidR="00C32262" w:rsidRPr="00961A47">
        <w:rPr>
          <w:rFonts w:cs="Arial"/>
          <w:b/>
          <w:sz w:val="22"/>
          <w:szCs w:val="22"/>
        </w:rPr>
        <w:t xml:space="preserve"> (</w:t>
      </w:r>
      <w:r w:rsidR="001C1C1C" w:rsidRPr="00961A47">
        <w:rPr>
          <w:rFonts w:cs="Arial"/>
          <w:b/>
          <w:sz w:val="22"/>
          <w:szCs w:val="22"/>
        </w:rPr>
        <w:t>“</w:t>
      </w:r>
      <w:r w:rsidR="00C32262" w:rsidRPr="00961A47">
        <w:rPr>
          <w:rFonts w:cs="Arial"/>
          <w:b/>
          <w:sz w:val="22"/>
          <w:szCs w:val="22"/>
        </w:rPr>
        <w:t>Conditions</w:t>
      </w:r>
      <w:r w:rsidR="001C1C1C" w:rsidRPr="00961A47">
        <w:rPr>
          <w:rFonts w:cs="Arial"/>
          <w:b/>
          <w:sz w:val="22"/>
          <w:szCs w:val="22"/>
        </w:rPr>
        <w:t>”</w:t>
      </w:r>
      <w:r w:rsidR="00C32262" w:rsidRPr="00961A47">
        <w:rPr>
          <w:rFonts w:cs="Arial"/>
          <w:b/>
          <w:sz w:val="22"/>
          <w:szCs w:val="22"/>
        </w:rPr>
        <w:t>)</w:t>
      </w:r>
    </w:p>
    <w:p w14:paraId="61EF918E" w14:textId="77777777" w:rsidR="00CB271A" w:rsidRPr="00961A47" w:rsidRDefault="00CB271A" w:rsidP="00B46EE5">
      <w:pPr>
        <w:pStyle w:val="Heading1"/>
        <w:numPr>
          <w:ilvl w:val="0"/>
          <w:numId w:val="40"/>
        </w:numPr>
        <w:tabs>
          <w:tab w:val="clear" w:pos="720"/>
          <w:tab w:val="left" w:pos="709"/>
        </w:tabs>
        <w:spacing w:after="120"/>
        <w:rPr>
          <w:rFonts w:ascii="Arial" w:hAnsi="Arial" w:cs="Arial"/>
          <w:szCs w:val="22"/>
        </w:rPr>
      </w:pPr>
      <w:r w:rsidRPr="00961A47">
        <w:rPr>
          <w:rFonts w:ascii="Arial" w:hAnsi="Arial" w:cs="Arial"/>
          <w:caps w:val="0"/>
          <w:szCs w:val="22"/>
        </w:rPr>
        <w:t>Definitions used in the Contract</w:t>
      </w:r>
    </w:p>
    <w:p w14:paraId="79751E6E" w14:textId="77777777" w:rsidR="00CB271A" w:rsidRPr="00961A47" w:rsidRDefault="00CB271A" w:rsidP="009E5367">
      <w:pPr>
        <w:pStyle w:val="GPSL2numberedclause"/>
        <w:numPr>
          <w:ilvl w:val="0"/>
          <w:numId w:val="0"/>
        </w:numPr>
        <w:spacing w:before="0"/>
        <w:rPr>
          <w:sz w:val="22"/>
        </w:rPr>
      </w:pPr>
      <w:r w:rsidRPr="00961A47">
        <w:rPr>
          <w:sz w:val="22"/>
        </w:rPr>
        <w:t xml:space="preserve">In this Contract, unless the context otherwise requires, the following words shall have the following meanings: </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5951"/>
      </w:tblGrid>
      <w:tr w:rsidR="00683796" w:rsidRPr="00961A47" w14:paraId="095706F9" w14:textId="77777777" w:rsidTr="00425FE9">
        <w:tc>
          <w:tcPr>
            <w:tcW w:w="2625" w:type="dxa"/>
          </w:tcPr>
          <w:p w14:paraId="2FFF0ABE" w14:textId="484744A5" w:rsidR="00683796" w:rsidRPr="00961A47" w:rsidRDefault="00683796" w:rsidP="00425FE9">
            <w:pPr>
              <w:widowControl w:val="0"/>
              <w:tabs>
                <w:tab w:val="left" w:pos="709"/>
              </w:tabs>
              <w:spacing w:after="120" w:line="240" w:lineRule="auto"/>
              <w:jc w:val="left"/>
              <w:rPr>
                <w:rFonts w:ascii="Arial" w:hAnsi="Arial" w:cs="Arial"/>
                <w:b/>
                <w:szCs w:val="22"/>
              </w:rPr>
            </w:pPr>
            <w:bookmarkStart w:id="61" w:name="_Hlk111457664"/>
            <w:r w:rsidRPr="00961A47">
              <w:rPr>
                <w:rFonts w:ascii="Arial" w:hAnsi="Arial" w:cs="Arial"/>
                <w:b/>
                <w:szCs w:val="22"/>
              </w:rPr>
              <w:t>“Affiliates”</w:t>
            </w:r>
          </w:p>
        </w:tc>
        <w:tc>
          <w:tcPr>
            <w:tcW w:w="5951" w:type="dxa"/>
          </w:tcPr>
          <w:p w14:paraId="664BE9D9" w14:textId="30AE1050" w:rsidR="00683796" w:rsidRPr="00961A47" w:rsidRDefault="00683796" w:rsidP="00425FE9">
            <w:pPr>
              <w:pStyle w:val="GPsDefinition"/>
              <w:tabs>
                <w:tab w:val="left" w:pos="-9"/>
              </w:tabs>
              <w:adjustRightInd w:val="0"/>
              <w:ind w:left="170"/>
            </w:pPr>
            <w:r w:rsidRPr="00961A47">
              <w:t>in relation to a body corporate, any other entity which directly or indirectly Controls (in either of the senses defined in sections 450 and 1124 of the Corporation Tax Act 2010 and "</w:t>
            </w:r>
            <w:r w:rsidRPr="00961A47">
              <w:rPr>
                <w:b/>
              </w:rPr>
              <w:t>Controlled</w:t>
            </w:r>
            <w:r w:rsidRPr="00961A47">
              <w:t>" shall be construed accordingly), is Controlled by, or is under direct or indirect common Control of that body corporate from time to time;</w:t>
            </w:r>
          </w:p>
        </w:tc>
      </w:tr>
      <w:tr w:rsidR="00FD0EB3" w:rsidRPr="00961A47" w14:paraId="723E170B" w14:textId="77777777" w:rsidTr="00425FE9">
        <w:tc>
          <w:tcPr>
            <w:tcW w:w="2625" w:type="dxa"/>
          </w:tcPr>
          <w:p w14:paraId="5BD7E10B" w14:textId="73CE326F" w:rsidR="00FD0EB3" w:rsidRPr="00961A47" w:rsidRDefault="007D2024" w:rsidP="00425FE9">
            <w:pPr>
              <w:widowControl w:val="0"/>
              <w:tabs>
                <w:tab w:val="left" w:pos="709"/>
              </w:tabs>
              <w:spacing w:after="120" w:line="240" w:lineRule="auto"/>
              <w:jc w:val="left"/>
              <w:rPr>
                <w:rFonts w:ascii="Arial" w:hAnsi="Arial" w:cs="Arial"/>
                <w:b/>
                <w:szCs w:val="22"/>
              </w:rPr>
            </w:pPr>
            <w:r>
              <w:rPr>
                <w:rFonts w:ascii="Arial" w:hAnsi="Arial" w:cs="Arial"/>
                <w:b/>
                <w:szCs w:val="22"/>
              </w:rPr>
              <w:t>“Agreement”</w:t>
            </w:r>
          </w:p>
        </w:tc>
        <w:tc>
          <w:tcPr>
            <w:tcW w:w="5951" w:type="dxa"/>
          </w:tcPr>
          <w:p w14:paraId="03E1386B" w14:textId="5A4286E0" w:rsidR="00FD0EB3" w:rsidRPr="00961A47" w:rsidRDefault="007D2024" w:rsidP="00425FE9">
            <w:pPr>
              <w:pStyle w:val="GPsDefinition"/>
              <w:tabs>
                <w:tab w:val="left" w:pos="-9"/>
              </w:tabs>
              <w:adjustRightInd w:val="0"/>
              <w:ind w:left="170"/>
            </w:pPr>
            <w:r>
              <w:t>this contract;</w:t>
            </w:r>
          </w:p>
        </w:tc>
      </w:tr>
      <w:tr w:rsidR="00155C73" w:rsidRPr="00961A47" w14:paraId="4AC66AB0" w14:textId="77777777" w:rsidTr="00425FE9">
        <w:tc>
          <w:tcPr>
            <w:tcW w:w="2625" w:type="dxa"/>
          </w:tcPr>
          <w:p w14:paraId="5D43F35D"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“Audit”</w:t>
            </w:r>
          </w:p>
          <w:p w14:paraId="786DE81D" w14:textId="1582FD81"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B3D7273" w14:textId="77777777" w:rsidR="00155C73" w:rsidRPr="00961A47" w:rsidRDefault="00155C73" w:rsidP="00425FE9">
            <w:pPr>
              <w:pStyle w:val="GPsDefinition"/>
              <w:tabs>
                <w:tab w:val="left" w:pos="-9"/>
              </w:tabs>
              <w:adjustRightInd w:val="0"/>
              <w:ind w:left="170"/>
            </w:pPr>
            <w:r w:rsidRPr="00961A47">
              <w:t>the Buyer’s right to:</w:t>
            </w:r>
          </w:p>
          <w:p w14:paraId="5C255039" w14:textId="61A50C0A" w:rsidR="00155C73" w:rsidRPr="00961A47" w:rsidRDefault="00155C73" w:rsidP="00B46EE5">
            <w:pPr>
              <w:pStyle w:val="GPsDefinition"/>
              <w:numPr>
                <w:ilvl w:val="0"/>
                <w:numId w:val="28"/>
              </w:numPr>
              <w:tabs>
                <w:tab w:val="left" w:pos="-9"/>
              </w:tabs>
              <w:adjustRightInd w:val="0"/>
              <w:ind w:hanging="536"/>
            </w:pPr>
            <w:r w:rsidRPr="00961A47">
              <w:tab/>
              <w:t>verify the accuracy of the Charges and any other amou</w:t>
            </w:r>
            <w:r w:rsidR="00794FEB" w:rsidRPr="00961A47">
              <w:t>nts payable by the Buyer under the</w:t>
            </w:r>
            <w:r w:rsidRPr="00961A47">
              <w:t xml:space="preserve"> Contract (including proposed or actual variations to them in accordance with the Contract); </w:t>
            </w:r>
          </w:p>
          <w:p w14:paraId="1E837AD8" w14:textId="72015AB1" w:rsidR="00155C73" w:rsidRPr="00961A47" w:rsidRDefault="00155C73" w:rsidP="00B46EE5">
            <w:pPr>
              <w:pStyle w:val="GPsDefinition"/>
              <w:numPr>
                <w:ilvl w:val="0"/>
                <w:numId w:val="28"/>
              </w:numPr>
              <w:tabs>
                <w:tab w:val="left" w:pos="-9"/>
              </w:tabs>
              <w:adjustRightInd w:val="0"/>
              <w:ind w:hanging="536"/>
            </w:pPr>
            <w:r w:rsidRPr="00961A47">
              <w:tab/>
              <w:t xml:space="preserve">verify the costs of the Supplier (including the costs of all Subcontractors and any third party suppliers) in connection with the provision of the </w:t>
            </w:r>
            <w:r w:rsidR="000C6CCA" w:rsidRPr="00961A47">
              <w:t>Deliverables</w:t>
            </w:r>
            <w:r w:rsidRPr="00961A47">
              <w:t>;</w:t>
            </w:r>
          </w:p>
          <w:p w14:paraId="37A5299D" w14:textId="1CC7DE6E" w:rsidR="00155C73" w:rsidRPr="00961A47" w:rsidRDefault="00155C73" w:rsidP="00B46EE5">
            <w:pPr>
              <w:pStyle w:val="GPsDefinition"/>
              <w:numPr>
                <w:ilvl w:val="0"/>
                <w:numId w:val="28"/>
              </w:numPr>
              <w:tabs>
                <w:tab w:val="left" w:pos="-9"/>
              </w:tabs>
              <w:adjustRightInd w:val="0"/>
              <w:ind w:hanging="536"/>
            </w:pPr>
            <w:r w:rsidRPr="00961A47">
              <w:tab/>
              <w:t>verify the Supplier’s and each Subcontractor’s compliance with the applicable Law;</w:t>
            </w:r>
          </w:p>
          <w:p w14:paraId="563A335E" w14:textId="25506694" w:rsidR="00155C73" w:rsidRPr="00961A47" w:rsidRDefault="00155C73" w:rsidP="00B46EE5">
            <w:pPr>
              <w:pStyle w:val="GPsDefinition"/>
              <w:numPr>
                <w:ilvl w:val="0"/>
                <w:numId w:val="28"/>
              </w:numPr>
              <w:tabs>
                <w:tab w:val="left" w:pos="-9"/>
              </w:tabs>
              <w:adjustRightInd w:val="0"/>
              <w:ind w:hanging="536"/>
            </w:pPr>
            <w:r w:rsidRPr="00961A47">
              <w:tab/>
              <w:t xml:space="preserve">identify or investigate actual or suspected breach of </w:t>
            </w:r>
            <w:r w:rsidR="00710D62" w:rsidRPr="00961A47">
              <w:t>c</w:t>
            </w:r>
            <w:r w:rsidRPr="00961A47">
              <w:t xml:space="preserve">lauses </w:t>
            </w:r>
            <w:r w:rsidR="00794FEB" w:rsidRPr="00961A47">
              <w:fldChar w:fldCharType="begin"/>
            </w:r>
            <w:r w:rsidR="00794FEB" w:rsidRPr="00961A47">
              <w:instrText xml:space="preserve"> REF _Ref105514353 \r \h </w:instrText>
            </w:r>
            <w:r w:rsidR="00AF6E48" w:rsidRPr="00961A47">
              <w:instrText xml:space="preserve"> \* MERGEFORMAT </w:instrText>
            </w:r>
            <w:r w:rsidR="00794FEB" w:rsidRPr="00961A47">
              <w:fldChar w:fldCharType="separate"/>
            </w:r>
            <w:r w:rsidR="004D1652">
              <w:t>4</w:t>
            </w:r>
            <w:r w:rsidR="00794FEB" w:rsidRPr="00961A47">
              <w:fldChar w:fldCharType="end"/>
            </w:r>
            <w:r w:rsidR="00794FEB" w:rsidRPr="00961A47">
              <w:t xml:space="preserve"> to </w:t>
            </w:r>
            <w:r w:rsidR="00794FEB" w:rsidRPr="00961A47">
              <w:fldChar w:fldCharType="begin"/>
            </w:r>
            <w:r w:rsidR="00794FEB" w:rsidRPr="00961A47">
              <w:instrText xml:space="preserve"> REF _Ref99529707 \r \h </w:instrText>
            </w:r>
            <w:r w:rsidR="00AF6E48" w:rsidRPr="00961A47">
              <w:instrText xml:space="preserve"> \* MERGEFORMAT </w:instrText>
            </w:r>
            <w:r w:rsidR="00794FEB" w:rsidRPr="00961A47">
              <w:fldChar w:fldCharType="separate"/>
            </w:r>
            <w:r w:rsidR="004D1652">
              <w:t>35</w:t>
            </w:r>
            <w:r w:rsidR="00794FEB" w:rsidRPr="00961A47">
              <w:fldChar w:fldCharType="end"/>
            </w:r>
            <w:r w:rsidR="00794FEB" w:rsidRPr="00961A47">
              <w:t xml:space="preserve">, </w:t>
            </w:r>
            <w:r w:rsidRPr="00961A47">
              <w:t>impropriety or accounting mistakes or any breach or threatened breach of security and in these circumstances the Buyer shall have no obligation to inform the Supplier of the purpose or objective of its investigations;</w:t>
            </w:r>
          </w:p>
          <w:p w14:paraId="11D173FE" w14:textId="0E4BAA21" w:rsidR="00155C73" w:rsidRPr="00961A47" w:rsidRDefault="00155C73" w:rsidP="00B46EE5">
            <w:pPr>
              <w:pStyle w:val="GPsDefinition"/>
              <w:numPr>
                <w:ilvl w:val="0"/>
                <w:numId w:val="28"/>
              </w:numPr>
              <w:tabs>
                <w:tab w:val="left" w:pos="-9"/>
              </w:tabs>
              <w:adjustRightInd w:val="0"/>
              <w:ind w:hanging="536"/>
            </w:pPr>
            <w:r w:rsidRPr="00961A47">
              <w:tab/>
              <w:t>identify or investigate any circumstances which may impact upon the financial stability of the Supplier</w:t>
            </w:r>
            <w:r w:rsidR="00794FEB" w:rsidRPr="00961A47">
              <w:t xml:space="preserve"> </w:t>
            </w:r>
            <w:r w:rsidRPr="00961A47">
              <w:t>and/or any Subcontractors or their ability to provide the Deliverables;</w:t>
            </w:r>
          </w:p>
          <w:p w14:paraId="2B5B9EC2" w14:textId="77777777" w:rsidR="00155C73" w:rsidRPr="00961A47" w:rsidRDefault="00155C73" w:rsidP="00B46EE5">
            <w:pPr>
              <w:pStyle w:val="GPsDefinition"/>
              <w:numPr>
                <w:ilvl w:val="0"/>
                <w:numId w:val="28"/>
              </w:numPr>
              <w:tabs>
                <w:tab w:val="left" w:pos="-9"/>
              </w:tabs>
              <w:adjustRightInd w:val="0"/>
              <w:ind w:hanging="536"/>
            </w:pPr>
            <w:r w:rsidRPr="00961A47">
              <w:tab/>
              <w:t>obtain such information as is necessary to fulfil the Buyer’s obligations to supply information for parliamentary, ministerial, judicial or administrative purposes including the supply of information to the Comptroller and Auditor General;</w:t>
            </w:r>
          </w:p>
          <w:p w14:paraId="74E636E4" w14:textId="77777777" w:rsidR="00155C73" w:rsidRPr="00961A47" w:rsidRDefault="00155C73" w:rsidP="00B46EE5">
            <w:pPr>
              <w:pStyle w:val="GPsDefinition"/>
              <w:numPr>
                <w:ilvl w:val="0"/>
                <w:numId w:val="28"/>
              </w:numPr>
              <w:tabs>
                <w:tab w:val="left" w:pos="-9"/>
              </w:tabs>
              <w:adjustRightInd w:val="0"/>
              <w:ind w:hanging="536"/>
            </w:pPr>
            <w:r w:rsidRPr="00961A47">
              <w:tab/>
              <w:t>review any books of account and the internal contract management accounts kept by the Supplier in connection with the Contract;</w:t>
            </w:r>
          </w:p>
          <w:p w14:paraId="3ED4AE6E" w14:textId="77777777" w:rsidR="00155C73" w:rsidRPr="00961A47" w:rsidRDefault="00155C73" w:rsidP="00B46EE5">
            <w:pPr>
              <w:pStyle w:val="GPsDefinition"/>
              <w:numPr>
                <w:ilvl w:val="0"/>
                <w:numId w:val="28"/>
              </w:numPr>
              <w:tabs>
                <w:tab w:val="left" w:pos="-9"/>
              </w:tabs>
              <w:adjustRightInd w:val="0"/>
              <w:ind w:hanging="536"/>
            </w:pPr>
            <w:r w:rsidRPr="00961A47">
              <w:lastRenderedPageBreak/>
              <w:tab/>
              <w:t>carry out the Buyer’s internal and statutory audits and to prepare, examine and/or certify the Buyer's annual and interim reports and accounts;</w:t>
            </w:r>
          </w:p>
          <w:p w14:paraId="2B6E8A8F" w14:textId="0034977E" w:rsidR="00155C73" w:rsidRPr="00961A47" w:rsidRDefault="00155C73" w:rsidP="00B46EE5">
            <w:pPr>
              <w:pStyle w:val="GPsDefinition"/>
              <w:numPr>
                <w:ilvl w:val="0"/>
                <w:numId w:val="28"/>
              </w:numPr>
              <w:tabs>
                <w:tab w:val="left" w:pos="-9"/>
              </w:tabs>
              <w:adjustRightInd w:val="0"/>
              <w:ind w:hanging="536"/>
            </w:pPr>
            <w:r w:rsidRPr="00961A47">
              <w:tab/>
              <w:t>enable the National Audit Office to carry out an examination pursuant to Section 6(1) of the National Audit Act 1983 of the economy, efficiency and effectiveness with which the Buyer has used its resources;</w:t>
            </w:r>
          </w:p>
        </w:tc>
      </w:tr>
      <w:tr w:rsidR="00155C73" w:rsidRPr="00961A47" w14:paraId="26E52969" w14:textId="77777777" w:rsidTr="00425FE9">
        <w:tc>
          <w:tcPr>
            <w:tcW w:w="2625" w:type="dxa"/>
          </w:tcPr>
          <w:p w14:paraId="4973C3BA"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"Buyer"</w:t>
            </w:r>
          </w:p>
          <w:p w14:paraId="36AEC8FB"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6A61040C" w14:textId="703A2755" w:rsidR="00155C73" w:rsidRPr="00961A47" w:rsidDel="000C5F99"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person </w:t>
            </w:r>
            <w:r w:rsidR="00E564FF" w:rsidRPr="00961A47">
              <w:rPr>
                <w:rFonts w:ascii="Arial" w:hAnsi="Arial" w:cs="Arial"/>
                <w:szCs w:val="22"/>
              </w:rPr>
              <w:t xml:space="preserve">named as Buyer </w:t>
            </w:r>
            <w:r w:rsidRPr="00961A47">
              <w:rPr>
                <w:rFonts w:ascii="Arial" w:hAnsi="Arial" w:cs="Arial"/>
                <w:szCs w:val="22"/>
              </w:rPr>
              <w:t>in the Order Form. Where the Buyer is a Crown Body the Supplier shall be treated as contracting with the Crown as a whole;</w:t>
            </w:r>
          </w:p>
        </w:tc>
      </w:tr>
      <w:tr w:rsidR="00155C73" w:rsidRPr="00961A47" w14:paraId="300CEB70" w14:textId="77777777" w:rsidTr="00425FE9">
        <w:tc>
          <w:tcPr>
            <w:tcW w:w="2625" w:type="dxa"/>
          </w:tcPr>
          <w:p w14:paraId="2D7A116D"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"Buyer Cause"</w:t>
            </w:r>
          </w:p>
          <w:p w14:paraId="1570F6E3"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29BC18B7" w14:textId="298AFE28"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any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155C73" w:rsidRPr="00961A47" w14:paraId="0E9A4B7E" w14:textId="77777777" w:rsidTr="00425FE9">
        <w:tc>
          <w:tcPr>
            <w:tcW w:w="2625" w:type="dxa"/>
          </w:tcPr>
          <w:p w14:paraId="0B0999E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"Central Government Body"</w:t>
            </w:r>
          </w:p>
        </w:tc>
        <w:tc>
          <w:tcPr>
            <w:tcW w:w="5951" w:type="dxa"/>
          </w:tcPr>
          <w:p w14:paraId="0A621E5E" w14:textId="036A2324" w:rsidR="00155C73" w:rsidRPr="00961A47" w:rsidRDefault="00155C73" w:rsidP="00425FE9">
            <w:pPr>
              <w:pStyle w:val="BodyText"/>
              <w:tabs>
                <w:tab w:val="left" w:pos="709"/>
              </w:tabs>
              <w:spacing w:line="240" w:lineRule="auto"/>
              <w:ind w:right="617"/>
              <w:rPr>
                <w:rFonts w:ascii="Arial" w:hAnsi="Arial" w:cs="Arial"/>
                <w:szCs w:val="22"/>
              </w:rPr>
            </w:pPr>
            <w:r w:rsidRPr="00961A47">
              <w:rPr>
                <w:rFonts w:ascii="Arial" w:hAnsi="Arial" w:cs="Arial"/>
                <w:szCs w:val="22"/>
              </w:rPr>
              <w:t>a body listed in one of the following sub-categories of the Central Government classification of the Public Sector Classification Guide, as published and amended from time to time by the Office for National Statistics:</w:t>
            </w:r>
          </w:p>
          <w:p w14:paraId="0AB58271"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Government Department; </w:t>
            </w:r>
          </w:p>
          <w:p w14:paraId="4076EF59" w14:textId="315BBDC5"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(b) Non-Departmental Public Body or Assembly Sponsored Public Body (advisory, executive, or tribunal); </w:t>
            </w:r>
          </w:p>
          <w:p w14:paraId="12550EA0" w14:textId="0EA6D590"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(c) Non-Ministerial Department; or </w:t>
            </w:r>
          </w:p>
          <w:p w14:paraId="5F3BA79E" w14:textId="5445132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(d) Executive Agency;</w:t>
            </w:r>
          </w:p>
        </w:tc>
      </w:tr>
      <w:tr w:rsidR="00155C73" w:rsidRPr="00961A47" w14:paraId="322C7320" w14:textId="77777777" w:rsidTr="00425FE9">
        <w:tc>
          <w:tcPr>
            <w:tcW w:w="2625" w:type="dxa"/>
          </w:tcPr>
          <w:p w14:paraId="504ED440"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"Charges"</w:t>
            </w:r>
          </w:p>
        </w:tc>
        <w:tc>
          <w:tcPr>
            <w:tcW w:w="5951" w:type="dxa"/>
          </w:tcPr>
          <w:p w14:paraId="7B316CEB" w14:textId="78FBC794"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charges for the Deliverables as specified in the Order Form; </w:t>
            </w:r>
          </w:p>
        </w:tc>
      </w:tr>
      <w:tr w:rsidR="00752B46" w:rsidRPr="00961A47" w14:paraId="13F354F3" w14:textId="77777777" w:rsidTr="00425FE9">
        <w:tc>
          <w:tcPr>
            <w:tcW w:w="2625" w:type="dxa"/>
          </w:tcPr>
          <w:p w14:paraId="1A97ACE2" w14:textId="14B5B21C" w:rsidR="00752B46" w:rsidRPr="00961A47" w:rsidRDefault="00752B46"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“Claim”</w:t>
            </w:r>
          </w:p>
        </w:tc>
        <w:tc>
          <w:tcPr>
            <w:tcW w:w="5951" w:type="dxa"/>
          </w:tcPr>
          <w:p w14:paraId="47D00F9A" w14:textId="6E247CDD" w:rsidR="00752B46" w:rsidRPr="00961A47" w:rsidRDefault="00752B46" w:rsidP="00425FE9">
            <w:pPr>
              <w:widowControl w:val="0"/>
              <w:tabs>
                <w:tab w:val="left" w:pos="709"/>
              </w:tabs>
              <w:spacing w:after="120" w:line="240" w:lineRule="auto"/>
              <w:rPr>
                <w:rFonts w:ascii="Arial" w:hAnsi="Arial" w:cs="Arial"/>
                <w:szCs w:val="22"/>
              </w:rPr>
            </w:pPr>
            <w:r w:rsidRPr="00961A47">
              <w:rPr>
                <w:rFonts w:ascii="Arial" w:hAnsi="Arial" w:cs="Arial"/>
                <w:szCs w:val="22"/>
              </w:rPr>
              <w:t>any claim which it appears that the Buyer is, or may become, entitled to indemnification under this Contract;</w:t>
            </w:r>
          </w:p>
        </w:tc>
      </w:tr>
      <w:tr w:rsidR="00155C73" w:rsidRPr="00961A47" w14:paraId="695A9EF5" w14:textId="77777777" w:rsidTr="00425FE9">
        <w:tc>
          <w:tcPr>
            <w:tcW w:w="2625" w:type="dxa"/>
          </w:tcPr>
          <w:p w14:paraId="04E3CFCE" w14:textId="5DB91E98"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"Compliance Officer"</w:t>
            </w:r>
          </w:p>
        </w:tc>
        <w:tc>
          <w:tcPr>
            <w:tcW w:w="5951" w:type="dxa"/>
          </w:tcPr>
          <w:p w14:paraId="32A7C5C3" w14:textId="08D70D1F" w:rsidR="00155C73" w:rsidRPr="00961A47" w:rsidDel="000C5F99"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person(s) appointed by the Supplier who is responsible for ensuring that the Supplier complies with its legal obligations;</w:t>
            </w:r>
          </w:p>
        </w:tc>
      </w:tr>
      <w:tr w:rsidR="00155C73" w:rsidRPr="00961A47" w14:paraId="29AE28E1" w14:textId="77777777" w:rsidTr="00425FE9">
        <w:tc>
          <w:tcPr>
            <w:tcW w:w="2625" w:type="dxa"/>
          </w:tcPr>
          <w:p w14:paraId="3DFEA8EC" w14:textId="7A5A5EC4"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“Conditions”</w:t>
            </w:r>
          </w:p>
        </w:tc>
        <w:tc>
          <w:tcPr>
            <w:tcW w:w="5951" w:type="dxa"/>
          </w:tcPr>
          <w:p w14:paraId="6DA33827" w14:textId="3D1F01D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means these short form terms and conditions of contract;</w:t>
            </w:r>
          </w:p>
        </w:tc>
      </w:tr>
      <w:tr w:rsidR="00155C73" w:rsidRPr="00961A47" w14:paraId="588612B2" w14:textId="77777777" w:rsidTr="00425FE9">
        <w:tc>
          <w:tcPr>
            <w:tcW w:w="2625" w:type="dxa"/>
          </w:tcPr>
          <w:p w14:paraId="6E4960EC"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"Confidential Information"</w:t>
            </w:r>
          </w:p>
        </w:tc>
        <w:tc>
          <w:tcPr>
            <w:tcW w:w="5951" w:type="dxa"/>
          </w:tcPr>
          <w:p w14:paraId="0BFBDE26" w14:textId="6996ECB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all information, whether written or oral (however recorded), provided by the disclosing Party to the receiving Party and which (</w:t>
            </w:r>
            <w:proofErr w:type="spellStart"/>
            <w:r w:rsidRPr="00961A47">
              <w:rPr>
                <w:rFonts w:ascii="Arial" w:hAnsi="Arial" w:cs="Arial"/>
                <w:szCs w:val="22"/>
              </w:rPr>
              <w:t>i</w:t>
            </w:r>
            <w:proofErr w:type="spellEnd"/>
            <w:r w:rsidRPr="00961A47">
              <w:rPr>
                <w:rFonts w:ascii="Arial" w:hAnsi="Arial" w:cs="Arial"/>
                <w:szCs w:val="22"/>
              </w:rPr>
              <w:t xml:space="preserve">) is known by the receiving Party to be confidential; (ii) is marked as or stated to be confidential; or (iii) ought reasonably to be considered by the receiving Party to be </w:t>
            </w:r>
            <w:r w:rsidRPr="00961A47">
              <w:rPr>
                <w:rFonts w:ascii="Arial" w:hAnsi="Arial" w:cs="Arial"/>
                <w:szCs w:val="22"/>
              </w:rPr>
              <w:lastRenderedPageBreak/>
              <w:t>confidential;</w:t>
            </w:r>
          </w:p>
        </w:tc>
      </w:tr>
      <w:tr w:rsidR="00155C73" w:rsidRPr="00961A47" w14:paraId="3C76B815" w14:textId="77777777" w:rsidTr="00425FE9">
        <w:tc>
          <w:tcPr>
            <w:tcW w:w="2625" w:type="dxa"/>
          </w:tcPr>
          <w:p w14:paraId="2A882E07"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"Conflict of Interest"</w:t>
            </w:r>
          </w:p>
        </w:tc>
        <w:tc>
          <w:tcPr>
            <w:tcW w:w="5951" w:type="dxa"/>
          </w:tcPr>
          <w:p w14:paraId="455A8395" w14:textId="5E055272"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conflict between the financial or personal duties of the Supplier or the Supplier Staff and the duties owed to the Buyer under the Contract, in the reasonable opinion of the Buyer;</w:t>
            </w:r>
          </w:p>
        </w:tc>
      </w:tr>
      <w:tr w:rsidR="00155C73" w:rsidRPr="00961A47" w14:paraId="2D7A31B3" w14:textId="77777777" w:rsidTr="00425FE9">
        <w:tc>
          <w:tcPr>
            <w:tcW w:w="2625" w:type="dxa"/>
          </w:tcPr>
          <w:p w14:paraId="3180C603" w14:textId="0D7CF9E8"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"Contract"</w:t>
            </w:r>
          </w:p>
        </w:tc>
        <w:tc>
          <w:tcPr>
            <w:tcW w:w="5951" w:type="dxa"/>
          </w:tcPr>
          <w:p w14:paraId="0F82F192" w14:textId="0D38D14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contract between (</w:t>
            </w:r>
            <w:proofErr w:type="spellStart"/>
            <w:r w:rsidRPr="00961A47">
              <w:rPr>
                <w:rFonts w:ascii="Arial" w:hAnsi="Arial" w:cs="Arial"/>
                <w:szCs w:val="22"/>
              </w:rPr>
              <w:t>i</w:t>
            </w:r>
            <w:proofErr w:type="spellEnd"/>
            <w:r w:rsidRPr="00961A47">
              <w:rPr>
                <w:rFonts w:ascii="Arial" w:hAnsi="Arial" w:cs="Arial"/>
                <w:szCs w:val="22"/>
              </w:rPr>
              <w:t>) the Buyer and (ii) the Supplier which is created by the Supplier’s counter signing the Order Form and includes the</w:t>
            </w:r>
            <w:r w:rsidR="00DB3E9C" w:rsidRPr="00961A47">
              <w:rPr>
                <w:rFonts w:ascii="Arial" w:hAnsi="Arial" w:cs="Arial"/>
                <w:szCs w:val="22"/>
              </w:rPr>
              <w:t xml:space="preserve"> cover letter (if used),</w:t>
            </w:r>
            <w:r w:rsidRPr="00961A47">
              <w:rPr>
                <w:rFonts w:ascii="Arial" w:hAnsi="Arial" w:cs="Arial"/>
                <w:szCs w:val="22"/>
              </w:rPr>
              <w:t xml:space="preserve"> Order Form, these Conditions and the Annexes;</w:t>
            </w:r>
          </w:p>
        </w:tc>
      </w:tr>
      <w:tr w:rsidR="00155C73" w:rsidRPr="00961A47" w14:paraId="4EBB7F2A" w14:textId="77777777" w:rsidTr="00425FE9">
        <w:tc>
          <w:tcPr>
            <w:tcW w:w="2625" w:type="dxa"/>
          </w:tcPr>
          <w:p w14:paraId="43D17AB1"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"Controller"</w:t>
            </w:r>
          </w:p>
        </w:tc>
        <w:tc>
          <w:tcPr>
            <w:tcW w:w="5951" w:type="dxa"/>
          </w:tcPr>
          <w:p w14:paraId="3BEEAEFA" w14:textId="0203D62D"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w:t>
            </w:r>
          </w:p>
        </w:tc>
      </w:tr>
      <w:tr w:rsidR="00155C73" w:rsidRPr="00961A47" w14:paraId="1C4AF002" w14:textId="77777777" w:rsidTr="00425FE9">
        <w:tc>
          <w:tcPr>
            <w:tcW w:w="2625" w:type="dxa"/>
          </w:tcPr>
          <w:p w14:paraId="67067436"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“Crown Body”</w:t>
            </w:r>
          </w:p>
          <w:p w14:paraId="7DA51B72"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21AF0D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95DE2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946D6A"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F362C36" w14:textId="484732F5"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 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155C73" w:rsidRPr="00961A47" w14:paraId="49E59EE7" w14:textId="77777777" w:rsidTr="00425FE9">
        <w:tc>
          <w:tcPr>
            <w:tcW w:w="2625" w:type="dxa"/>
          </w:tcPr>
          <w:p w14:paraId="41BA51C4"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Loss Event" </w:t>
            </w:r>
          </w:p>
          <w:p w14:paraId="23DFB076"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2BA8A7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795EEE37" w14:textId="6E7AC13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any event that results, or may result, in unauthorised access to Personal Data held by the </w:t>
            </w:r>
            <w:r w:rsidR="00032FA8" w:rsidRPr="00961A47">
              <w:rPr>
                <w:rFonts w:ascii="Arial" w:hAnsi="Arial" w:cs="Arial"/>
                <w:szCs w:val="22"/>
              </w:rPr>
              <w:t xml:space="preserve">Processor </w:t>
            </w:r>
            <w:r w:rsidRPr="00961A47">
              <w:rPr>
                <w:rFonts w:ascii="Arial" w:hAnsi="Arial" w:cs="Arial"/>
                <w:szCs w:val="22"/>
              </w:rPr>
              <w:t xml:space="preserve">under this Contract, and/or actual or potential loss and/or destruction of Personal Data in breach of this Contract, including any Personal Data Breach; </w:t>
            </w:r>
          </w:p>
        </w:tc>
      </w:tr>
      <w:tr w:rsidR="00155C73" w:rsidRPr="00961A47" w14:paraId="0C17E310" w14:textId="77777777" w:rsidTr="00425FE9">
        <w:tc>
          <w:tcPr>
            <w:tcW w:w="2625" w:type="dxa"/>
          </w:tcPr>
          <w:p w14:paraId="41457A1D" w14:textId="76531725"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Impact Assessment"</w:t>
            </w:r>
          </w:p>
        </w:tc>
        <w:tc>
          <w:tcPr>
            <w:tcW w:w="5951" w:type="dxa"/>
          </w:tcPr>
          <w:p w14:paraId="216A7504" w14:textId="7FA087C9" w:rsidR="00155C73" w:rsidRPr="00961A47" w:rsidRDefault="008A6BC7" w:rsidP="008A6BC7">
            <w:pPr>
              <w:widowControl w:val="0"/>
              <w:tabs>
                <w:tab w:val="left" w:pos="709"/>
              </w:tabs>
              <w:spacing w:after="120" w:line="240" w:lineRule="auto"/>
              <w:rPr>
                <w:rFonts w:ascii="Arial" w:hAnsi="Arial" w:cs="Arial"/>
                <w:szCs w:val="22"/>
              </w:rPr>
            </w:pPr>
            <w:r w:rsidRPr="008A6BC7">
              <w:rPr>
                <w:rFonts w:ascii="Arial" w:hAnsi="Arial" w:cs="Arial"/>
                <w:szCs w:val="22"/>
              </w:rPr>
              <w:t>an assessment by the Controller carried out in</w:t>
            </w:r>
            <w:r>
              <w:rPr>
                <w:rFonts w:ascii="Arial" w:hAnsi="Arial" w:cs="Arial"/>
                <w:szCs w:val="22"/>
              </w:rPr>
              <w:t xml:space="preserve"> </w:t>
            </w:r>
            <w:r w:rsidRPr="008A6BC7">
              <w:rPr>
                <w:rFonts w:ascii="Arial" w:hAnsi="Arial" w:cs="Arial"/>
                <w:szCs w:val="22"/>
              </w:rPr>
              <w:t>accordance with Section 3 of the UK GDPR and sections 64 and 65 of the DPA 2018.</w:t>
            </w:r>
          </w:p>
        </w:tc>
      </w:tr>
      <w:tr w:rsidR="00155C73" w:rsidRPr="00961A47" w14:paraId="35092082" w14:textId="77777777" w:rsidTr="00425FE9">
        <w:tc>
          <w:tcPr>
            <w:tcW w:w="2625" w:type="dxa"/>
          </w:tcPr>
          <w:p w14:paraId="72D603EB" w14:textId="0D90E8D1"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Legislation"</w:t>
            </w:r>
          </w:p>
          <w:p w14:paraId="17614A2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A6696B5"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1CB05DBF" w14:textId="04E4475F" w:rsidR="00155C73" w:rsidRPr="00961A47" w:rsidRDefault="00D631B1" w:rsidP="00D631B1">
            <w:pPr>
              <w:widowControl w:val="0"/>
              <w:tabs>
                <w:tab w:val="left" w:pos="709"/>
              </w:tabs>
              <w:spacing w:after="120" w:line="240" w:lineRule="auto"/>
              <w:rPr>
                <w:rFonts w:ascii="Arial" w:hAnsi="Arial" w:cs="Arial"/>
                <w:szCs w:val="22"/>
              </w:rPr>
            </w:pPr>
            <w:r w:rsidRPr="00D631B1">
              <w:rPr>
                <w:rFonts w:ascii="Arial" w:hAnsi="Arial" w:cs="Arial"/>
                <w:szCs w:val="22"/>
              </w:rPr>
              <w:t>(</w:t>
            </w:r>
            <w:proofErr w:type="spellStart"/>
            <w:r w:rsidRPr="00D631B1">
              <w:rPr>
                <w:rFonts w:ascii="Arial" w:hAnsi="Arial" w:cs="Arial"/>
                <w:szCs w:val="22"/>
              </w:rPr>
              <w:t>i</w:t>
            </w:r>
            <w:proofErr w:type="spellEnd"/>
            <w:r w:rsidRPr="00D631B1">
              <w:rPr>
                <w:rFonts w:ascii="Arial" w:hAnsi="Arial" w:cs="Arial"/>
                <w:szCs w:val="22"/>
              </w:rPr>
              <w:t>) all applicable UK law relating to the processing of personal</w:t>
            </w:r>
            <w:r>
              <w:rPr>
                <w:rFonts w:ascii="Arial" w:hAnsi="Arial" w:cs="Arial"/>
                <w:szCs w:val="22"/>
              </w:rPr>
              <w:t xml:space="preserve"> </w:t>
            </w:r>
            <w:r w:rsidRPr="00D631B1">
              <w:rPr>
                <w:rFonts w:ascii="Arial" w:hAnsi="Arial" w:cs="Arial"/>
                <w:szCs w:val="22"/>
              </w:rPr>
              <w:t>data and privacy, including but not limited to the UK GDPR, and the Data Protection Act 2018</w:t>
            </w:r>
            <w:r>
              <w:rPr>
                <w:rFonts w:ascii="Arial" w:hAnsi="Arial" w:cs="Arial"/>
                <w:szCs w:val="22"/>
              </w:rPr>
              <w:t xml:space="preserve"> </w:t>
            </w:r>
            <w:r w:rsidRPr="00D631B1">
              <w:rPr>
                <w:rFonts w:ascii="Arial" w:hAnsi="Arial" w:cs="Arial"/>
                <w:szCs w:val="22"/>
              </w:rPr>
              <w:t>to the extent that it relates to processing of personal data and privacy; and (ii) (to the extent</w:t>
            </w:r>
            <w:r>
              <w:rPr>
                <w:rFonts w:ascii="Arial" w:hAnsi="Arial" w:cs="Arial"/>
                <w:szCs w:val="22"/>
              </w:rPr>
              <w:t xml:space="preserve"> </w:t>
            </w:r>
            <w:r w:rsidRPr="00D631B1">
              <w:rPr>
                <w:rFonts w:ascii="Arial" w:hAnsi="Arial" w:cs="Arial"/>
                <w:szCs w:val="22"/>
              </w:rPr>
              <w:t>that it may be applicable) the EU GDPR). The UK GDPR and EU GDPR are defined in</w:t>
            </w:r>
            <w:r>
              <w:rPr>
                <w:rFonts w:ascii="Arial" w:hAnsi="Arial" w:cs="Arial"/>
                <w:szCs w:val="22"/>
              </w:rPr>
              <w:t xml:space="preserve"> </w:t>
            </w:r>
            <w:r w:rsidRPr="00D631B1">
              <w:rPr>
                <w:rFonts w:ascii="Arial" w:hAnsi="Arial" w:cs="Arial"/>
                <w:szCs w:val="22"/>
              </w:rPr>
              <w:t>section 3 of the Data Protection Act 2018.</w:t>
            </w:r>
            <w:r w:rsidRPr="00D631B1" w:rsidDel="005444A4">
              <w:rPr>
                <w:rFonts w:ascii="Arial" w:hAnsi="Arial" w:cs="Arial"/>
                <w:szCs w:val="22"/>
              </w:rPr>
              <w:t xml:space="preserve"> </w:t>
            </w:r>
          </w:p>
        </w:tc>
      </w:tr>
      <w:tr w:rsidR="00155C73" w:rsidRPr="00961A47" w14:paraId="4ED70A59" w14:textId="77777777" w:rsidTr="00425FE9">
        <w:tc>
          <w:tcPr>
            <w:tcW w:w="2625" w:type="dxa"/>
          </w:tcPr>
          <w:p w14:paraId="4B933F40" w14:textId="6769AFA4"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Liability Cap"</w:t>
            </w:r>
          </w:p>
        </w:tc>
        <w:tc>
          <w:tcPr>
            <w:tcW w:w="5951" w:type="dxa"/>
          </w:tcPr>
          <w:p w14:paraId="6AEE5F07" w14:textId="6AE2B22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to it in row </w:t>
            </w:r>
            <w:r w:rsidRPr="00961A47">
              <w:rPr>
                <w:rFonts w:ascii="Arial" w:hAnsi="Arial" w:cs="Arial"/>
                <w:szCs w:val="22"/>
              </w:rPr>
              <w:fldChar w:fldCharType="begin"/>
            </w:r>
            <w:r w:rsidRPr="00961A47">
              <w:rPr>
                <w:rFonts w:ascii="Arial" w:hAnsi="Arial" w:cs="Arial"/>
                <w:szCs w:val="22"/>
              </w:rPr>
              <w:instrText xml:space="preserve"> REF _Ref99635728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13</w:t>
            </w:r>
            <w:r w:rsidRPr="00961A47">
              <w:rPr>
                <w:rFonts w:ascii="Arial" w:hAnsi="Arial" w:cs="Arial"/>
                <w:szCs w:val="22"/>
              </w:rPr>
              <w:fldChar w:fldCharType="end"/>
            </w:r>
            <w:r w:rsidRPr="00961A47">
              <w:rPr>
                <w:rFonts w:ascii="Arial" w:hAnsi="Arial" w:cs="Arial"/>
                <w:szCs w:val="22"/>
              </w:rPr>
              <w:t xml:space="preserve"> of the Order Form;</w:t>
            </w:r>
          </w:p>
          <w:p w14:paraId="630195A7" w14:textId="79AB58E5" w:rsidR="00155C73" w:rsidRPr="00961A47" w:rsidRDefault="00155C73" w:rsidP="00425FE9">
            <w:pPr>
              <w:widowControl w:val="0"/>
              <w:tabs>
                <w:tab w:val="left" w:pos="709"/>
              </w:tabs>
              <w:spacing w:after="120" w:line="240" w:lineRule="auto"/>
              <w:rPr>
                <w:rFonts w:ascii="Arial" w:hAnsi="Arial" w:cs="Arial"/>
                <w:szCs w:val="22"/>
              </w:rPr>
            </w:pPr>
          </w:p>
        </w:tc>
      </w:tr>
      <w:tr w:rsidR="00155C73" w:rsidRPr="00961A47" w14:paraId="519C69E1" w14:textId="77777777" w:rsidTr="00425FE9">
        <w:tc>
          <w:tcPr>
            <w:tcW w:w="2625" w:type="dxa"/>
          </w:tcPr>
          <w:p w14:paraId="2531DA68" w14:textId="5C648D3E"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Protection Officer" </w:t>
            </w:r>
          </w:p>
        </w:tc>
        <w:tc>
          <w:tcPr>
            <w:tcW w:w="5951" w:type="dxa"/>
          </w:tcPr>
          <w:p w14:paraId="04948AC5" w14:textId="4492CA4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w:t>
            </w:r>
          </w:p>
        </w:tc>
      </w:tr>
      <w:tr w:rsidR="00155C73" w:rsidRPr="00961A47" w14:paraId="38E5829C" w14:textId="77777777" w:rsidTr="00425FE9">
        <w:tc>
          <w:tcPr>
            <w:tcW w:w="2625" w:type="dxa"/>
          </w:tcPr>
          <w:p w14:paraId="7896AD0F" w14:textId="17B829A3"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Subject" </w:t>
            </w:r>
          </w:p>
          <w:p w14:paraId="477A0DDD"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072A30A" w14:textId="54F5883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w:t>
            </w:r>
          </w:p>
        </w:tc>
      </w:tr>
      <w:tr w:rsidR="00155C73" w:rsidRPr="00961A47" w14:paraId="426DC911" w14:textId="77777777" w:rsidTr="00425FE9">
        <w:tc>
          <w:tcPr>
            <w:tcW w:w="2625" w:type="dxa"/>
          </w:tcPr>
          <w:p w14:paraId="3ED2B7C3" w14:textId="6A7773E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 xml:space="preserve">"Data Subject </w:t>
            </w:r>
          </w:p>
          <w:p w14:paraId="34E07F4B" w14:textId="2A2C875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Request"</w:t>
            </w:r>
          </w:p>
          <w:p w14:paraId="238036B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8BFD57D" w14:textId="0C31FE12" w:rsidR="00DB3E9C"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request made by, or on behalf of, a Data Subject in accordance with rights granted pursuant to the Data Protection Legislation to access their Personal Data; </w:t>
            </w:r>
          </w:p>
        </w:tc>
      </w:tr>
      <w:tr w:rsidR="00155C73" w:rsidRPr="00961A47" w14:paraId="5EC31C92" w14:textId="77777777" w:rsidTr="00425FE9">
        <w:tc>
          <w:tcPr>
            <w:tcW w:w="2625" w:type="dxa"/>
          </w:tcPr>
          <w:p w14:paraId="4F877036" w14:textId="4DBF6D8F"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"Date of Delivery"</w:t>
            </w:r>
          </w:p>
        </w:tc>
        <w:tc>
          <w:tcPr>
            <w:tcW w:w="5951" w:type="dxa"/>
          </w:tcPr>
          <w:p w14:paraId="0F021A99" w14:textId="74ECAD83"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that date by which the Deliverables must be Delivered to the Buyer, as specified in the Order Form;</w:t>
            </w:r>
          </w:p>
        </w:tc>
      </w:tr>
      <w:tr w:rsidR="00155C73" w:rsidRPr="00961A47" w14:paraId="4E06D006" w14:textId="77777777" w:rsidTr="00425FE9">
        <w:tc>
          <w:tcPr>
            <w:tcW w:w="2625" w:type="dxa"/>
          </w:tcPr>
          <w:p w14:paraId="08C774E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"Deliver"</w:t>
            </w:r>
          </w:p>
          <w:p w14:paraId="66DCB90D"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4A055AC"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603775D" w14:textId="504F3797" w:rsidR="00155C73" w:rsidRPr="00961A47" w:rsidRDefault="00155C73" w:rsidP="00425FE9">
            <w:pPr>
              <w:widowControl w:val="0"/>
              <w:tabs>
                <w:tab w:val="left" w:pos="709"/>
              </w:tabs>
              <w:spacing w:after="120" w:line="240" w:lineRule="auto"/>
              <w:rPr>
                <w:rFonts w:ascii="Arial" w:hAnsi="Arial" w:cs="Arial"/>
                <w:szCs w:val="22"/>
              </w:rPr>
            </w:pPr>
            <w:proofErr w:type="spellStart"/>
            <w:r w:rsidRPr="00961A47">
              <w:rPr>
                <w:rFonts w:ascii="Arial" w:hAnsi="Arial" w:cs="Arial"/>
                <w:szCs w:val="22"/>
              </w:rPr>
              <w:t>hand over</w:t>
            </w:r>
            <w:proofErr w:type="spellEnd"/>
            <w:r w:rsidRPr="00961A47">
              <w:rPr>
                <w:rFonts w:ascii="Arial" w:hAnsi="Arial" w:cs="Arial"/>
                <w:szCs w:val="22"/>
              </w:rPr>
              <w:t xml:space="preserve"> of the Deliverables to the Buyer at the address and on the date specified in the Order Form, which shall include unloading and any other specific arrangements agreed in accordance with clause </w:t>
            </w:r>
            <w:r w:rsidRPr="00961A47">
              <w:rPr>
                <w:rFonts w:ascii="Arial" w:hAnsi="Arial" w:cs="Arial"/>
                <w:szCs w:val="22"/>
              </w:rPr>
              <w:fldChar w:fldCharType="begin"/>
            </w:r>
            <w:r w:rsidRPr="00961A47">
              <w:rPr>
                <w:rFonts w:ascii="Arial" w:hAnsi="Arial" w:cs="Arial"/>
                <w:szCs w:val="22"/>
              </w:rPr>
              <w:instrText xml:space="preserve"> REF _Ref99528334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4.2</w:t>
            </w:r>
            <w:r w:rsidRPr="00961A47">
              <w:rPr>
                <w:rFonts w:ascii="Arial" w:hAnsi="Arial" w:cs="Arial"/>
                <w:szCs w:val="22"/>
              </w:rPr>
              <w:fldChar w:fldCharType="end"/>
            </w:r>
            <w:r w:rsidRPr="00961A47">
              <w:rPr>
                <w:rFonts w:ascii="Arial" w:hAnsi="Arial" w:cs="Arial"/>
                <w:szCs w:val="22"/>
              </w:rPr>
              <w:t xml:space="preserve">. </w:t>
            </w:r>
            <w:r w:rsidRPr="00961A47">
              <w:rPr>
                <w:rFonts w:ascii="Arial" w:hAnsi="Arial" w:cs="Arial"/>
                <w:b/>
                <w:szCs w:val="22"/>
              </w:rPr>
              <w:t>"Delivered"</w:t>
            </w:r>
            <w:r w:rsidRPr="00961A47">
              <w:rPr>
                <w:rFonts w:ascii="Arial" w:hAnsi="Arial" w:cs="Arial"/>
                <w:szCs w:val="22"/>
              </w:rPr>
              <w:t xml:space="preserve"> and </w:t>
            </w:r>
            <w:r w:rsidRPr="00961A47">
              <w:rPr>
                <w:rFonts w:ascii="Arial" w:hAnsi="Arial" w:cs="Arial"/>
                <w:b/>
                <w:szCs w:val="22"/>
              </w:rPr>
              <w:t>"Delivery"</w:t>
            </w:r>
            <w:r w:rsidRPr="00961A47">
              <w:rPr>
                <w:rFonts w:ascii="Arial" w:hAnsi="Arial" w:cs="Arial"/>
                <w:szCs w:val="22"/>
              </w:rPr>
              <w:t xml:space="preserve"> shall be construed accordingly;</w:t>
            </w:r>
          </w:p>
        </w:tc>
      </w:tr>
      <w:tr w:rsidR="00155C73" w:rsidRPr="00961A47" w14:paraId="0ACF61D1" w14:textId="2AC15990" w:rsidTr="00425FE9">
        <w:tc>
          <w:tcPr>
            <w:tcW w:w="2625" w:type="dxa"/>
          </w:tcPr>
          <w:p w14:paraId="0B90769A" w14:textId="74BE1E7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“Deliverables”</w:t>
            </w:r>
          </w:p>
        </w:tc>
        <w:tc>
          <w:tcPr>
            <w:tcW w:w="5951" w:type="dxa"/>
          </w:tcPr>
          <w:p w14:paraId="40229C35" w14:textId="6722D5F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means the Goods and/or Services to be supplied under the Contract as set out in the Order Form;</w:t>
            </w:r>
          </w:p>
        </w:tc>
      </w:tr>
      <w:tr w:rsidR="00155C73" w:rsidRPr="00961A47" w14:paraId="437CE7FF" w14:textId="77777777" w:rsidTr="00425FE9">
        <w:tc>
          <w:tcPr>
            <w:tcW w:w="2625" w:type="dxa"/>
          </w:tcPr>
          <w:p w14:paraId="3E399ECF" w14:textId="365C49B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"DPA 2018"</w:t>
            </w:r>
          </w:p>
        </w:tc>
        <w:tc>
          <w:tcPr>
            <w:tcW w:w="5951" w:type="dxa"/>
          </w:tcPr>
          <w:p w14:paraId="438E41BE" w14:textId="3E77BB7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Data Protection Act 2018;</w:t>
            </w:r>
          </w:p>
        </w:tc>
      </w:tr>
      <w:tr w:rsidR="00155C73" w:rsidRPr="00961A47" w14:paraId="073844B3" w14:textId="77777777" w:rsidTr="00425FE9">
        <w:tc>
          <w:tcPr>
            <w:tcW w:w="2625" w:type="dxa"/>
          </w:tcPr>
          <w:p w14:paraId="37237C7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"EU"</w:t>
            </w:r>
          </w:p>
        </w:tc>
        <w:tc>
          <w:tcPr>
            <w:tcW w:w="5951" w:type="dxa"/>
          </w:tcPr>
          <w:p w14:paraId="09A7D8E3" w14:textId="1260012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European Union;</w:t>
            </w:r>
          </w:p>
        </w:tc>
      </w:tr>
      <w:tr w:rsidR="00155C73" w:rsidRPr="00961A47" w14:paraId="5B2672AA" w14:textId="77777777" w:rsidTr="00425FE9">
        <w:tc>
          <w:tcPr>
            <w:tcW w:w="2625" w:type="dxa"/>
          </w:tcPr>
          <w:p w14:paraId="14B03E67"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"EU GDPR"</w:t>
            </w:r>
          </w:p>
        </w:tc>
        <w:tc>
          <w:tcPr>
            <w:tcW w:w="5951" w:type="dxa"/>
          </w:tcPr>
          <w:p w14:paraId="40F03B79" w14:textId="0817FF3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155C73" w:rsidRPr="00961A47" w14:paraId="0FE1E62A" w14:textId="77777777" w:rsidTr="00425FE9">
        <w:tc>
          <w:tcPr>
            <w:tcW w:w="2625" w:type="dxa"/>
          </w:tcPr>
          <w:p w14:paraId="5DDFC03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"Existing IPR"</w:t>
            </w:r>
          </w:p>
          <w:p w14:paraId="30117B30"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6BDE8E91" w14:textId="29AFA586"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54104989" w14:textId="77777777" w:rsidR="00155C73" w:rsidRPr="00961A47" w:rsidRDefault="00155C73" w:rsidP="00425FE9">
            <w:pPr>
              <w:pStyle w:val="Level5Number"/>
              <w:numPr>
                <w:ilvl w:val="0"/>
                <w:numId w:val="0"/>
              </w:numPr>
              <w:tabs>
                <w:tab w:val="left" w:pos="709"/>
              </w:tabs>
              <w:autoSpaceDE/>
              <w:autoSpaceDN/>
              <w:adjustRightInd/>
              <w:spacing w:after="120" w:line="240" w:lineRule="auto"/>
              <w:jc w:val="both"/>
              <w:rPr>
                <w:rFonts w:cs="Arial"/>
                <w:sz w:val="22"/>
                <w:szCs w:val="22"/>
              </w:rPr>
            </w:pPr>
            <w:r w:rsidRPr="00961A47">
              <w:rPr>
                <w:rFonts w:cs="Arial"/>
                <w:sz w:val="22"/>
                <w:szCs w:val="22"/>
              </w:rPr>
              <w:t>any and all intellectual property rights that are owned by or licensed to either Party and which have been developed independently of the Contract (whether prior to the date of the Contract or otherwise);</w:t>
            </w:r>
          </w:p>
        </w:tc>
      </w:tr>
      <w:tr w:rsidR="00155C73" w:rsidRPr="00961A47" w14:paraId="708ABB6E" w14:textId="77777777" w:rsidTr="00425FE9">
        <w:tc>
          <w:tcPr>
            <w:tcW w:w="2625" w:type="dxa"/>
          </w:tcPr>
          <w:p w14:paraId="6847811E"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"Expiry Date"</w:t>
            </w:r>
          </w:p>
        </w:tc>
        <w:tc>
          <w:tcPr>
            <w:tcW w:w="5951" w:type="dxa"/>
          </w:tcPr>
          <w:p w14:paraId="1A314E04" w14:textId="1B8BEE59"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date for expiry of the Contract as set out in the Order Form;</w:t>
            </w:r>
          </w:p>
        </w:tc>
      </w:tr>
      <w:tr w:rsidR="00155C73" w:rsidRPr="00961A47" w14:paraId="5986A6D4" w14:textId="77777777" w:rsidTr="00425FE9">
        <w:tc>
          <w:tcPr>
            <w:tcW w:w="2625" w:type="dxa"/>
          </w:tcPr>
          <w:p w14:paraId="15454BD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"FOIA"</w:t>
            </w:r>
          </w:p>
          <w:p w14:paraId="1E7B7211"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538A988E"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70B59F4" w14:textId="624389D9"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Freedom of Information Act 2000 together with any guidance and/or codes of practice issued by the Information Commissioner or relevant Government department in relation to such legislation;</w:t>
            </w:r>
          </w:p>
        </w:tc>
      </w:tr>
      <w:tr w:rsidR="00155C73" w:rsidRPr="00961A47" w14:paraId="02A99273" w14:textId="77777777" w:rsidTr="00425FE9">
        <w:tc>
          <w:tcPr>
            <w:tcW w:w="2625" w:type="dxa"/>
          </w:tcPr>
          <w:p w14:paraId="1DBAEDE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"Force Majeure Event"</w:t>
            </w:r>
          </w:p>
          <w:p w14:paraId="27459D6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4B4FE4B"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8C56B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8E791A9"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6CBB871"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06F9BC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4B8A54C" w14:textId="557627CA" w:rsidR="00155C73" w:rsidRPr="00961A47" w:rsidRDefault="00155C73" w:rsidP="00425FE9">
            <w:pPr>
              <w:widowControl w:val="0"/>
              <w:tabs>
                <w:tab w:val="left" w:pos="709"/>
              </w:tabs>
              <w:spacing w:after="120" w:line="240" w:lineRule="auto"/>
              <w:jc w:val="left"/>
              <w:rPr>
                <w:rFonts w:ascii="Arial" w:hAnsi="Arial" w:cs="Arial"/>
                <w:b/>
                <w:szCs w:val="22"/>
              </w:rPr>
            </w:pPr>
          </w:p>
          <w:p w14:paraId="30E156D0" w14:textId="4FCC28A7" w:rsidR="00155C73" w:rsidRPr="00961A47" w:rsidRDefault="00155C73" w:rsidP="00425FE9">
            <w:pPr>
              <w:widowControl w:val="0"/>
              <w:tabs>
                <w:tab w:val="left" w:pos="709"/>
              </w:tabs>
              <w:spacing w:after="120" w:line="240" w:lineRule="auto"/>
              <w:jc w:val="left"/>
              <w:rPr>
                <w:rFonts w:ascii="Arial" w:hAnsi="Arial" w:cs="Arial"/>
                <w:b/>
                <w:szCs w:val="22"/>
              </w:rPr>
            </w:pPr>
          </w:p>
          <w:p w14:paraId="66406642"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AAA135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9B43244"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6DD0D1DC" w14:textId="21A691A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any  event,  circumstance, matter or cause affecting the performance by either the Buyer or the Supplier of its obligations arising from:</w:t>
            </w:r>
          </w:p>
          <w:p w14:paraId="7F0FDA08" w14:textId="1F5A7944" w:rsidR="00155C73" w:rsidRPr="00961A47" w:rsidRDefault="00155C73" w:rsidP="00B46EE5">
            <w:pPr>
              <w:pStyle w:val="GPsDefinition"/>
              <w:numPr>
                <w:ilvl w:val="0"/>
                <w:numId w:val="23"/>
              </w:numPr>
              <w:tabs>
                <w:tab w:val="left" w:pos="-9"/>
              </w:tabs>
              <w:adjustRightInd w:val="0"/>
            </w:pPr>
            <w:r w:rsidRPr="00961A47">
              <w:t>acts, events, omissions, happenings or non-happenings beyond the reasonable control of the Party seeking to claim relief in respect of a Force Majeure Event (the “</w:t>
            </w:r>
            <w:r w:rsidRPr="00961A47">
              <w:rPr>
                <w:b/>
              </w:rPr>
              <w:t>Affected Party</w:t>
            </w:r>
            <w:r w:rsidRPr="00961A47">
              <w:t>”) which prevent or materially delay the Affected Party from pe</w:t>
            </w:r>
            <w:r w:rsidR="00B93012" w:rsidRPr="00961A47">
              <w:t>rforming its obligations under the</w:t>
            </w:r>
            <w:r w:rsidRPr="00961A47">
              <w:t xml:space="preserve"> Contract;</w:t>
            </w:r>
          </w:p>
          <w:p w14:paraId="1E2C6184" w14:textId="77777777" w:rsidR="00155C73" w:rsidRPr="00961A47" w:rsidRDefault="00155C73" w:rsidP="00B46EE5">
            <w:pPr>
              <w:pStyle w:val="GPsDefinition"/>
              <w:numPr>
                <w:ilvl w:val="0"/>
                <w:numId w:val="23"/>
              </w:numPr>
              <w:tabs>
                <w:tab w:val="left" w:pos="-9"/>
              </w:tabs>
              <w:adjustRightInd w:val="0"/>
            </w:pPr>
            <w:r w:rsidRPr="00961A47">
              <w:lastRenderedPageBreak/>
              <w:t>riots, civil commotion, war or armed conflict, acts of terrorism, nuclear, biological or chemical warfare;</w:t>
            </w:r>
          </w:p>
          <w:p w14:paraId="27A5BB21" w14:textId="77777777" w:rsidR="00155C73" w:rsidRPr="00961A47" w:rsidRDefault="00155C73" w:rsidP="00B46EE5">
            <w:pPr>
              <w:pStyle w:val="GPsDefinition"/>
              <w:numPr>
                <w:ilvl w:val="0"/>
                <w:numId w:val="23"/>
              </w:numPr>
              <w:tabs>
                <w:tab w:val="left" w:pos="-9"/>
              </w:tabs>
              <w:adjustRightInd w:val="0"/>
            </w:pPr>
            <w:r w:rsidRPr="00961A47">
              <w:t>acts of a Crown Body, local government or regulatory bodies;</w:t>
            </w:r>
          </w:p>
          <w:p w14:paraId="1C08A0FB" w14:textId="77777777" w:rsidR="00155C73" w:rsidRPr="00961A47" w:rsidRDefault="00155C73" w:rsidP="00B46EE5">
            <w:pPr>
              <w:pStyle w:val="GPsDefinition"/>
              <w:numPr>
                <w:ilvl w:val="0"/>
                <w:numId w:val="23"/>
              </w:numPr>
              <w:tabs>
                <w:tab w:val="left" w:pos="-9"/>
              </w:tabs>
              <w:adjustRightInd w:val="0"/>
            </w:pPr>
            <w:r w:rsidRPr="00961A47">
              <w:t>fire, flood or any disaster; or</w:t>
            </w:r>
          </w:p>
          <w:p w14:paraId="3F8A254A" w14:textId="77777777" w:rsidR="00155C73" w:rsidRPr="00961A47" w:rsidRDefault="00155C73" w:rsidP="00B46EE5">
            <w:pPr>
              <w:pStyle w:val="GPsDefinition"/>
              <w:numPr>
                <w:ilvl w:val="0"/>
                <w:numId w:val="23"/>
              </w:numPr>
              <w:tabs>
                <w:tab w:val="left" w:pos="-9"/>
              </w:tabs>
              <w:adjustRightInd w:val="0"/>
            </w:pPr>
            <w:r w:rsidRPr="00961A47">
              <w:t>an industrial dispute affecting a third party for which a substitute third party is not reasonably available</w:t>
            </w:r>
          </w:p>
          <w:p w14:paraId="1214754F" w14:textId="617779D7" w:rsidR="00155C73" w:rsidRPr="00961A47" w:rsidRDefault="00155C73" w:rsidP="00425FE9">
            <w:pPr>
              <w:pStyle w:val="GPsDefinition"/>
              <w:tabs>
                <w:tab w:val="left" w:pos="-9"/>
              </w:tabs>
              <w:adjustRightInd w:val="0"/>
              <w:ind w:left="170"/>
            </w:pPr>
            <w:r w:rsidRPr="00961A47">
              <w:t>but excluding:</w:t>
            </w:r>
          </w:p>
          <w:p w14:paraId="35E50D0D" w14:textId="77777777" w:rsidR="00155C73" w:rsidRPr="00961A47" w:rsidRDefault="00155C73" w:rsidP="00B46EE5">
            <w:pPr>
              <w:pStyle w:val="GPSL5numberedclause"/>
              <w:numPr>
                <w:ilvl w:val="4"/>
                <w:numId w:val="20"/>
              </w:numPr>
              <w:tabs>
                <w:tab w:val="clear" w:pos="1985"/>
                <w:tab w:val="clear" w:pos="3402"/>
                <w:tab w:val="left" w:pos="1488"/>
              </w:tabs>
              <w:spacing w:before="0"/>
              <w:ind w:left="1448" w:hanging="768"/>
              <w:jc w:val="both"/>
              <w:rPr>
                <w:sz w:val="22"/>
                <w:szCs w:val="22"/>
              </w:rPr>
            </w:pPr>
            <w:r w:rsidRPr="00961A47">
              <w:rPr>
                <w:sz w:val="22"/>
                <w:szCs w:val="22"/>
              </w:rPr>
              <w:t xml:space="preserve">any industrial dispute relating to the Supplier, the Supplier Staff (including any subsets of them) or any other failure in the Supplier or the Subcontractor's supply chain; </w:t>
            </w:r>
          </w:p>
          <w:p w14:paraId="2F326BCA" w14:textId="77777777" w:rsidR="00155C73" w:rsidRPr="00961A47" w:rsidRDefault="00155C73" w:rsidP="00425FE9">
            <w:pPr>
              <w:pStyle w:val="GPSL5numberedclause"/>
              <w:tabs>
                <w:tab w:val="clear" w:pos="1985"/>
                <w:tab w:val="clear" w:pos="3402"/>
                <w:tab w:val="left" w:pos="1488"/>
              </w:tabs>
              <w:spacing w:before="0"/>
              <w:ind w:left="1448" w:hanging="768"/>
              <w:jc w:val="both"/>
              <w:rPr>
                <w:sz w:val="22"/>
                <w:szCs w:val="22"/>
              </w:rPr>
            </w:pPr>
            <w:r w:rsidRPr="00961A47">
              <w:rPr>
                <w:sz w:val="22"/>
                <w:szCs w:val="22"/>
              </w:rPr>
              <w:t>any event, occurrence, circumstance, matter or cause which is attributable to the wilful act, neglect or failure to take reasonable precautions against it by the Party concerned; and</w:t>
            </w:r>
          </w:p>
          <w:p w14:paraId="3C5DE379" w14:textId="77777777" w:rsidR="00155C73" w:rsidRPr="00961A47" w:rsidRDefault="00155C73" w:rsidP="00425FE9">
            <w:pPr>
              <w:pStyle w:val="GPSL5numberedclause"/>
              <w:tabs>
                <w:tab w:val="clear" w:pos="1985"/>
                <w:tab w:val="clear" w:pos="3402"/>
                <w:tab w:val="left" w:pos="1488"/>
              </w:tabs>
              <w:spacing w:before="0"/>
              <w:ind w:left="1448" w:hanging="768"/>
              <w:jc w:val="both"/>
              <w:rPr>
                <w:sz w:val="22"/>
                <w:szCs w:val="22"/>
              </w:rPr>
            </w:pPr>
            <w:r w:rsidRPr="00961A47">
              <w:rPr>
                <w:sz w:val="22"/>
                <w:szCs w:val="22"/>
              </w:rPr>
              <w:t>any failure of delay caused by a lack of funds,</w:t>
            </w:r>
          </w:p>
          <w:p w14:paraId="50F92FBF" w14:textId="23289407" w:rsidR="00155C73" w:rsidRPr="00961A47" w:rsidRDefault="00155C73" w:rsidP="00425FE9">
            <w:pPr>
              <w:pStyle w:val="DefinitionNumbering1"/>
              <w:numPr>
                <w:ilvl w:val="0"/>
                <w:numId w:val="0"/>
              </w:numPr>
              <w:spacing w:after="120"/>
              <w:ind w:left="782"/>
              <w:rPr>
                <w:rFonts w:ascii="Arial" w:hAnsi="Arial" w:cs="Arial"/>
                <w:szCs w:val="22"/>
              </w:rPr>
            </w:pPr>
            <w:r w:rsidRPr="00961A47">
              <w:rPr>
                <w:rFonts w:ascii="Arial" w:hAnsi="Arial" w:cs="Arial"/>
                <w:szCs w:val="22"/>
              </w:rPr>
              <w:t>and which is not attributable to any wilful act, neglect or failure to take reasonable preventative action by that Party;</w:t>
            </w:r>
          </w:p>
        </w:tc>
      </w:tr>
      <w:tr w:rsidR="00155C73" w:rsidRPr="00961A47" w14:paraId="360DF4D3" w14:textId="77777777" w:rsidTr="00425FE9">
        <w:tc>
          <w:tcPr>
            <w:tcW w:w="2625" w:type="dxa"/>
          </w:tcPr>
          <w:p w14:paraId="4E327713" w14:textId="43DAF2C5"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"Goods"</w:t>
            </w:r>
          </w:p>
        </w:tc>
        <w:tc>
          <w:tcPr>
            <w:tcW w:w="5951" w:type="dxa"/>
          </w:tcPr>
          <w:p w14:paraId="010EF65D" w14:textId="66C3974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goods to be supplied by the Supplier to the Buyer under the Contract;  </w:t>
            </w:r>
          </w:p>
        </w:tc>
      </w:tr>
      <w:tr w:rsidR="00155C73" w:rsidRPr="00961A47" w14:paraId="10EDD05B" w14:textId="77777777" w:rsidTr="00425FE9">
        <w:tc>
          <w:tcPr>
            <w:tcW w:w="2625" w:type="dxa"/>
          </w:tcPr>
          <w:p w14:paraId="50760E7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"Good Industry Practice" </w:t>
            </w:r>
          </w:p>
          <w:p w14:paraId="5C16631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616E09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6B2B59C" w14:textId="540C288A" w:rsidR="00C74E6D"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155C73" w:rsidRPr="00961A47" w14:paraId="2CFCD9CE" w14:textId="77777777" w:rsidTr="00425FE9">
        <w:tc>
          <w:tcPr>
            <w:tcW w:w="2625" w:type="dxa"/>
          </w:tcPr>
          <w:p w14:paraId="0E5EECC2"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"Government Data"</w:t>
            </w:r>
          </w:p>
          <w:p w14:paraId="6AAD7CB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C96085E"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2CBC51B"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55772D"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74E2873"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5C726E43" w14:textId="717C26B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the data, text, drawings, diagrams, images or sounds (together with any database made up of any of these) which are embodied in any electronic, magnetic, optical or tangible media, including any of the Buyer's confidential information, and which: (</w:t>
            </w:r>
            <w:proofErr w:type="spellStart"/>
            <w:r w:rsidRPr="00961A47">
              <w:rPr>
                <w:rFonts w:ascii="Arial" w:hAnsi="Arial" w:cs="Arial"/>
                <w:szCs w:val="22"/>
              </w:rPr>
              <w:t>i</w:t>
            </w:r>
            <w:proofErr w:type="spellEnd"/>
            <w:r w:rsidRPr="00961A47">
              <w:rPr>
                <w:rFonts w:ascii="Arial" w:hAnsi="Arial" w:cs="Arial"/>
                <w:szCs w:val="22"/>
              </w:rPr>
              <w:t>) are supplied to the Supplier by or on behalf of the Buyer; or (ii) the Supplier is required to generate, process, store or transmit pursuant to the Contract; or (b) any Personal Data for which the Buyer is the Controller;</w:t>
            </w:r>
          </w:p>
        </w:tc>
      </w:tr>
      <w:tr w:rsidR="00893EF0" w:rsidRPr="00961A47" w14:paraId="2C8B82A3" w14:textId="77777777" w:rsidTr="00425FE9">
        <w:tc>
          <w:tcPr>
            <w:tcW w:w="2625" w:type="dxa"/>
          </w:tcPr>
          <w:p w14:paraId="572CF981" w14:textId="0A47C88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 xml:space="preserve">“Independent Controller” </w:t>
            </w:r>
          </w:p>
        </w:tc>
        <w:tc>
          <w:tcPr>
            <w:tcW w:w="5951" w:type="dxa"/>
          </w:tcPr>
          <w:p w14:paraId="736CB5E8" w14:textId="42E76DD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party which is Controller of the same Personal Data as the other Party and there is no element of joint control with regards to that Personal Data;</w:t>
            </w:r>
          </w:p>
        </w:tc>
      </w:tr>
      <w:tr w:rsidR="00155C73" w:rsidRPr="00961A47" w14:paraId="0FB3E491" w14:textId="77777777" w:rsidTr="00425FE9">
        <w:tc>
          <w:tcPr>
            <w:tcW w:w="2625" w:type="dxa"/>
          </w:tcPr>
          <w:p w14:paraId="2226BB6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"Information"</w:t>
            </w:r>
          </w:p>
          <w:p w14:paraId="42F06B0F"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1C47F5F8"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under section 84 of the FOIA; </w:t>
            </w:r>
          </w:p>
        </w:tc>
      </w:tr>
      <w:tr w:rsidR="00155C73" w:rsidRPr="00961A47" w14:paraId="7AF79B21" w14:textId="77777777" w:rsidTr="00425FE9">
        <w:tc>
          <w:tcPr>
            <w:tcW w:w="2625" w:type="dxa"/>
          </w:tcPr>
          <w:p w14:paraId="03544E5E"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"Information Commissioner" </w:t>
            </w:r>
          </w:p>
          <w:p w14:paraId="7CC1B4AC"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2E3D266B" w14:textId="436CAB4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UK’s independent authority which deals with ensuring information relating to rights in the public interest and data privacy for individuals is met, whilst promoting openness by public bodies; </w:t>
            </w:r>
          </w:p>
        </w:tc>
      </w:tr>
      <w:tr w:rsidR="00155C73" w:rsidRPr="00961A47" w14:paraId="1D6D6884" w14:textId="77777777" w:rsidTr="00425FE9">
        <w:tc>
          <w:tcPr>
            <w:tcW w:w="2625" w:type="dxa"/>
          </w:tcPr>
          <w:p w14:paraId="08072D0A"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"Insolvency Event"</w:t>
            </w:r>
          </w:p>
          <w:p w14:paraId="1657896A"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73F6480"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5FF56C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FB190D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5A0EAC46"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FF3D25E"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5295518"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in respect of a person:</w:t>
            </w:r>
          </w:p>
          <w:p w14:paraId="01D86E8A" w14:textId="20ECD886" w:rsidR="00155C73" w:rsidRPr="00961A47" w:rsidRDefault="00155C73" w:rsidP="00B46EE5">
            <w:pPr>
              <w:pStyle w:val="GPsDefinition"/>
              <w:numPr>
                <w:ilvl w:val="0"/>
                <w:numId w:val="26"/>
              </w:numPr>
              <w:tabs>
                <w:tab w:val="left" w:pos="-9"/>
              </w:tabs>
              <w:adjustRightInd w:val="0"/>
            </w:pPr>
            <w:r w:rsidRPr="00961A47">
              <w:t>if that person is insolvent;</w:t>
            </w:r>
          </w:p>
          <w:p w14:paraId="7651FDBD" w14:textId="42033858" w:rsidR="00155C73" w:rsidRPr="00961A47" w:rsidRDefault="00155C73" w:rsidP="00B46EE5">
            <w:pPr>
              <w:pStyle w:val="GPsDefinition"/>
              <w:numPr>
                <w:ilvl w:val="0"/>
                <w:numId w:val="26"/>
              </w:numPr>
              <w:tabs>
                <w:tab w:val="left" w:pos="-9"/>
              </w:tabs>
              <w:adjustRightInd w:val="0"/>
            </w:pPr>
            <w:r w:rsidRPr="00961A47">
              <w:t>where that person is a company, LLP or a partnership, if an order is made or a resolution is passed for the winding up of the person (other than voluntarily for the purpose of solvent amalgamation or reconstruction);</w:t>
            </w:r>
          </w:p>
          <w:p w14:paraId="7D1FF456" w14:textId="1D35A327" w:rsidR="00155C73" w:rsidRPr="00961A47" w:rsidRDefault="00155C73" w:rsidP="00B46EE5">
            <w:pPr>
              <w:pStyle w:val="GPsDefinition"/>
              <w:numPr>
                <w:ilvl w:val="0"/>
                <w:numId w:val="26"/>
              </w:numPr>
              <w:tabs>
                <w:tab w:val="left" w:pos="-9"/>
              </w:tabs>
              <w:adjustRightInd w:val="0"/>
            </w:pPr>
            <w:r w:rsidRPr="00961A47">
              <w:t xml:space="preserve"> if an administrator or administrative receiver is appointed in respect of the whole or any part of the person’s assets or business;</w:t>
            </w:r>
          </w:p>
          <w:p w14:paraId="47BE2898" w14:textId="3AB2807F" w:rsidR="00155C73" w:rsidRPr="00961A47" w:rsidRDefault="00155C73" w:rsidP="00B46EE5">
            <w:pPr>
              <w:pStyle w:val="GPsDefinition"/>
              <w:numPr>
                <w:ilvl w:val="0"/>
                <w:numId w:val="26"/>
              </w:numPr>
              <w:tabs>
                <w:tab w:val="left" w:pos="-9"/>
              </w:tabs>
              <w:adjustRightInd w:val="0"/>
            </w:pPr>
            <w:r w:rsidRPr="00961A47">
              <w:t xml:space="preserve"> if the person makes any composition with its creditors; or </w:t>
            </w:r>
          </w:p>
          <w:p w14:paraId="47DA514A" w14:textId="13964B06" w:rsidR="00155C73" w:rsidRPr="00961A47" w:rsidRDefault="00155C73" w:rsidP="00B46EE5">
            <w:pPr>
              <w:pStyle w:val="GPsDefinition"/>
              <w:numPr>
                <w:ilvl w:val="0"/>
                <w:numId w:val="26"/>
              </w:numPr>
              <w:tabs>
                <w:tab w:val="left" w:pos="-9"/>
              </w:tabs>
              <w:adjustRightInd w:val="0"/>
            </w:pPr>
            <w:r w:rsidRPr="00961A47">
              <w:t>takes or suffers any similar or analogous action to any of the actions detailed in this definition as a result of debt in any jurisdiction;</w:t>
            </w:r>
          </w:p>
        </w:tc>
      </w:tr>
      <w:tr w:rsidR="00155C73" w:rsidRPr="00961A47" w14:paraId="67761381" w14:textId="77777777" w:rsidTr="00425FE9">
        <w:tc>
          <w:tcPr>
            <w:tcW w:w="2625" w:type="dxa"/>
          </w:tcPr>
          <w:p w14:paraId="065C9FB6" w14:textId="564C8B26"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"IP Completion Day"</w:t>
            </w:r>
          </w:p>
        </w:tc>
        <w:tc>
          <w:tcPr>
            <w:tcW w:w="5951" w:type="dxa"/>
          </w:tcPr>
          <w:p w14:paraId="2A67B421" w14:textId="07C8E360"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European Union (Withdrawal Agreement) Act 2020;</w:t>
            </w:r>
          </w:p>
        </w:tc>
      </w:tr>
      <w:tr w:rsidR="00893EF0" w:rsidRPr="00961A47" w14:paraId="196E4DBA" w14:textId="77777777" w:rsidTr="00425FE9">
        <w:tc>
          <w:tcPr>
            <w:tcW w:w="2625" w:type="dxa"/>
          </w:tcPr>
          <w:p w14:paraId="5AE0AE4C" w14:textId="2EB599B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“Joint Controller Agreement”</w:t>
            </w:r>
          </w:p>
        </w:tc>
        <w:tc>
          <w:tcPr>
            <w:tcW w:w="5951" w:type="dxa"/>
          </w:tcPr>
          <w:p w14:paraId="788B7757" w14:textId="13769A92" w:rsidR="00890DB6" w:rsidRPr="00961A47" w:rsidRDefault="00890DB6"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agreement (if any) entered into between the Buyer and the Supplier substantially in the form set out in </w:t>
            </w:r>
            <w:r w:rsidR="00DB3E9C" w:rsidRPr="00961A47">
              <w:rPr>
                <w:rFonts w:ascii="Arial" w:hAnsi="Arial" w:cs="Arial"/>
                <w:i/>
                <w:szCs w:val="22"/>
                <w:highlight w:val="white"/>
              </w:rPr>
              <w:fldChar w:fldCharType="begin"/>
            </w:r>
            <w:r w:rsidR="00DB3E9C" w:rsidRPr="00961A47">
              <w:rPr>
                <w:rFonts w:ascii="Arial" w:hAnsi="Arial" w:cs="Arial"/>
                <w:i/>
                <w:szCs w:val="22"/>
              </w:rPr>
              <w:instrText xml:space="preserve"> REF _Ref111473215 \h </w:instrText>
            </w:r>
            <w:r w:rsidR="00DB3E9C" w:rsidRPr="00961A47">
              <w:rPr>
                <w:rFonts w:ascii="Arial" w:hAnsi="Arial" w:cs="Arial"/>
                <w:i/>
                <w:szCs w:val="22"/>
                <w:highlight w:val="white"/>
              </w:rPr>
              <w:instrText xml:space="preserve"> \* MERGEFORMAT </w:instrText>
            </w:r>
            <w:r w:rsidR="00DB3E9C" w:rsidRPr="00961A47">
              <w:rPr>
                <w:rFonts w:ascii="Arial" w:hAnsi="Arial" w:cs="Arial"/>
                <w:i/>
                <w:szCs w:val="22"/>
                <w:highlight w:val="white"/>
              </w:rPr>
            </w:r>
            <w:r w:rsidR="00DB3E9C"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DB3E9C" w:rsidRPr="00961A47">
              <w:rPr>
                <w:rFonts w:ascii="Arial" w:hAnsi="Arial" w:cs="Arial"/>
                <w:i/>
                <w:szCs w:val="22"/>
                <w:highlight w:val="white"/>
              </w:rPr>
              <w:fldChar w:fldCharType="end"/>
            </w:r>
            <w:r w:rsidR="00DB3E9C" w:rsidRPr="00961A47">
              <w:rPr>
                <w:rFonts w:ascii="Arial" w:hAnsi="Arial" w:cs="Arial"/>
                <w:szCs w:val="22"/>
              </w:rPr>
              <w:t xml:space="preserve"> of </w:t>
            </w:r>
            <w:r w:rsidR="00DB3E9C" w:rsidRPr="00961A47">
              <w:rPr>
                <w:rFonts w:ascii="Arial" w:hAnsi="Arial" w:cs="Arial"/>
                <w:szCs w:val="22"/>
                <w:highlight w:val="white"/>
              </w:rPr>
              <w:t xml:space="preserve">Annex 1 – </w:t>
            </w:r>
            <w:r w:rsidR="00DB3E9C" w:rsidRPr="00961A47">
              <w:rPr>
                <w:rFonts w:ascii="Arial" w:hAnsi="Arial" w:cs="Arial"/>
                <w:i/>
                <w:szCs w:val="22"/>
                <w:highlight w:val="white"/>
              </w:rPr>
              <w:t>Processing Personal Data</w:t>
            </w:r>
            <w:r w:rsidRPr="00961A47">
              <w:rPr>
                <w:rFonts w:ascii="Arial" w:hAnsi="Arial" w:cs="Arial"/>
                <w:szCs w:val="22"/>
              </w:rPr>
              <w:t>;</w:t>
            </w:r>
          </w:p>
        </w:tc>
      </w:tr>
      <w:tr w:rsidR="00893EF0" w:rsidRPr="00961A47" w14:paraId="4CD33D56" w14:textId="77777777" w:rsidTr="00425FE9">
        <w:tc>
          <w:tcPr>
            <w:tcW w:w="2625" w:type="dxa"/>
          </w:tcPr>
          <w:p w14:paraId="20338FAF" w14:textId="74AF85FF"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“Joint Controllers”</w:t>
            </w:r>
          </w:p>
        </w:tc>
        <w:tc>
          <w:tcPr>
            <w:tcW w:w="5951" w:type="dxa"/>
          </w:tcPr>
          <w:p w14:paraId="751BF6AD" w14:textId="52EE2247" w:rsidR="00893EF0" w:rsidRPr="00961A47" w:rsidRDefault="00C81C38" w:rsidP="00425FE9">
            <w:pPr>
              <w:widowControl w:val="0"/>
              <w:tabs>
                <w:tab w:val="left" w:pos="709"/>
              </w:tabs>
              <w:spacing w:after="120" w:line="240" w:lineRule="auto"/>
              <w:rPr>
                <w:rFonts w:ascii="Arial" w:hAnsi="Arial" w:cs="Arial"/>
                <w:szCs w:val="22"/>
              </w:rPr>
            </w:pPr>
            <w:r>
              <w:rPr>
                <w:rFonts w:ascii="Arial" w:hAnsi="Arial" w:cs="Arial"/>
                <w:szCs w:val="22"/>
              </w:rPr>
              <w:t xml:space="preserve">takes the meaning </w:t>
            </w:r>
            <w:r w:rsidR="00C637E4">
              <w:rPr>
                <w:rFonts w:ascii="Arial" w:hAnsi="Arial" w:cs="Arial"/>
                <w:szCs w:val="22"/>
              </w:rPr>
              <w:t xml:space="preserve">given in Article 26 of the UK GDPR; </w:t>
            </w:r>
          </w:p>
        </w:tc>
      </w:tr>
      <w:tr w:rsidR="00893EF0" w:rsidRPr="00961A47" w14:paraId="4D6C66DE" w14:textId="77777777" w:rsidTr="00425FE9">
        <w:tc>
          <w:tcPr>
            <w:tcW w:w="2625" w:type="dxa"/>
          </w:tcPr>
          <w:p w14:paraId="094F4142" w14:textId="6CF85F0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"Key Staff"</w:t>
            </w:r>
          </w:p>
          <w:p w14:paraId="40874862"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0F0B56A" w14:textId="6EE6804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persons specified as such in the Order Form or otherwise notified as such by the Buyer to the Supplier in writing</w:t>
            </w:r>
            <w:r w:rsidR="00585049" w:rsidRPr="00961A47">
              <w:rPr>
                <w:rFonts w:ascii="Arial" w:hAnsi="Arial" w:cs="Arial"/>
                <w:szCs w:val="22"/>
              </w:rPr>
              <w:t>, following agreement to the same by the Supplier</w:t>
            </w:r>
            <w:r w:rsidRPr="00961A47">
              <w:rPr>
                <w:rFonts w:ascii="Arial" w:hAnsi="Arial" w:cs="Arial"/>
                <w:szCs w:val="22"/>
              </w:rPr>
              <w:t xml:space="preserve">;  </w:t>
            </w:r>
          </w:p>
        </w:tc>
      </w:tr>
      <w:tr w:rsidR="00893EF0" w:rsidRPr="00961A47" w14:paraId="3A263982" w14:textId="77777777" w:rsidTr="00425FE9">
        <w:tc>
          <w:tcPr>
            <w:tcW w:w="2625" w:type="dxa"/>
          </w:tcPr>
          <w:p w14:paraId="52B337CD"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"Law"</w:t>
            </w:r>
          </w:p>
        </w:tc>
        <w:tc>
          <w:tcPr>
            <w:tcW w:w="5951" w:type="dxa"/>
          </w:tcPr>
          <w:p w14:paraId="4070958E" w14:textId="076500C6" w:rsidR="00893EF0" w:rsidRPr="00961A47" w:rsidRDefault="00B1170E" w:rsidP="00B1170E">
            <w:pPr>
              <w:widowControl w:val="0"/>
              <w:tabs>
                <w:tab w:val="left" w:pos="709"/>
              </w:tabs>
              <w:spacing w:after="120" w:line="240" w:lineRule="auto"/>
              <w:rPr>
                <w:rFonts w:ascii="Arial" w:hAnsi="Arial" w:cs="Arial"/>
                <w:szCs w:val="22"/>
              </w:rPr>
            </w:pPr>
            <w:r w:rsidRPr="00B1170E">
              <w:rPr>
                <w:rFonts w:ascii="Arial" w:hAnsi="Arial" w:cs="Arial"/>
                <w:szCs w:val="22"/>
              </w:rPr>
              <w:t>means any law, subordinate legislation within the meaning of Section 21(1) of the</w:t>
            </w:r>
            <w:r>
              <w:rPr>
                <w:rFonts w:ascii="Arial" w:hAnsi="Arial" w:cs="Arial"/>
                <w:szCs w:val="22"/>
              </w:rPr>
              <w:t xml:space="preserve"> </w:t>
            </w:r>
            <w:r w:rsidRPr="00B1170E">
              <w:rPr>
                <w:rFonts w:ascii="Arial" w:hAnsi="Arial" w:cs="Arial"/>
                <w:szCs w:val="22"/>
              </w:rPr>
              <w:t>Interpretation Act 1978, bye-law, regulation, order, regulatory policy, mandatory guidance or</w:t>
            </w:r>
            <w:r w:rsidR="0000483E">
              <w:rPr>
                <w:rFonts w:ascii="Arial" w:hAnsi="Arial" w:cs="Arial"/>
                <w:szCs w:val="22"/>
              </w:rPr>
              <w:t xml:space="preserve"> </w:t>
            </w:r>
            <w:r w:rsidRPr="00B1170E">
              <w:rPr>
                <w:rFonts w:ascii="Arial" w:hAnsi="Arial" w:cs="Arial"/>
                <w:szCs w:val="22"/>
              </w:rPr>
              <w:t xml:space="preserve">code of practice, judgement of a relevant court of law, or </w:t>
            </w:r>
            <w:r w:rsidRPr="00B1170E">
              <w:rPr>
                <w:rFonts w:ascii="Arial" w:hAnsi="Arial" w:cs="Arial"/>
                <w:szCs w:val="22"/>
              </w:rPr>
              <w:lastRenderedPageBreak/>
              <w:t>directives or requirements with</w:t>
            </w:r>
            <w:r w:rsidR="00B00FFC">
              <w:rPr>
                <w:rFonts w:ascii="Arial" w:hAnsi="Arial" w:cs="Arial"/>
                <w:szCs w:val="22"/>
              </w:rPr>
              <w:t xml:space="preserve"> </w:t>
            </w:r>
            <w:r w:rsidRPr="00B1170E">
              <w:rPr>
                <w:rFonts w:ascii="Arial" w:hAnsi="Arial" w:cs="Arial"/>
                <w:szCs w:val="22"/>
              </w:rPr>
              <w:t>which the Processor</w:t>
            </w:r>
            <w:r w:rsidR="00B00FFC">
              <w:rPr>
                <w:rFonts w:ascii="Arial" w:hAnsi="Arial" w:cs="Arial"/>
                <w:szCs w:val="22"/>
              </w:rPr>
              <w:t xml:space="preserve"> and/or supplier</w:t>
            </w:r>
            <w:r w:rsidRPr="00B1170E">
              <w:rPr>
                <w:rFonts w:ascii="Arial" w:hAnsi="Arial" w:cs="Arial"/>
                <w:szCs w:val="22"/>
              </w:rPr>
              <w:t xml:space="preserve"> is bound to comply;</w:t>
            </w:r>
          </w:p>
        </w:tc>
      </w:tr>
      <w:tr w:rsidR="00C637E4" w:rsidRPr="00961A47" w14:paraId="193F0099" w14:textId="77777777" w:rsidTr="00425FE9">
        <w:tc>
          <w:tcPr>
            <w:tcW w:w="2625" w:type="dxa"/>
          </w:tcPr>
          <w:p w14:paraId="50116440" w14:textId="52D0F545" w:rsidR="00C637E4" w:rsidRPr="00961A47" w:rsidRDefault="00C637E4" w:rsidP="00425FE9">
            <w:pPr>
              <w:widowControl w:val="0"/>
              <w:tabs>
                <w:tab w:val="left" w:pos="709"/>
              </w:tabs>
              <w:spacing w:after="120" w:line="240" w:lineRule="auto"/>
              <w:jc w:val="left"/>
              <w:rPr>
                <w:rFonts w:ascii="Arial" w:hAnsi="Arial" w:cs="Arial"/>
                <w:b/>
                <w:szCs w:val="22"/>
              </w:rPr>
            </w:pPr>
            <w:r>
              <w:rPr>
                <w:rFonts w:ascii="Arial" w:hAnsi="Arial" w:cs="Arial"/>
                <w:b/>
                <w:szCs w:val="22"/>
              </w:rPr>
              <w:lastRenderedPageBreak/>
              <w:t>“Law Enforcement Processing”</w:t>
            </w:r>
          </w:p>
        </w:tc>
        <w:tc>
          <w:tcPr>
            <w:tcW w:w="5951" w:type="dxa"/>
          </w:tcPr>
          <w:p w14:paraId="463FD0ED" w14:textId="4C48A8CB" w:rsidR="00C637E4" w:rsidRPr="00B1170E" w:rsidRDefault="00843878" w:rsidP="00B1170E">
            <w:pPr>
              <w:widowControl w:val="0"/>
              <w:tabs>
                <w:tab w:val="left" w:pos="709"/>
              </w:tabs>
              <w:spacing w:after="120" w:line="240" w:lineRule="auto"/>
              <w:rPr>
                <w:rFonts w:ascii="Arial" w:hAnsi="Arial" w:cs="Arial"/>
                <w:szCs w:val="22"/>
              </w:rPr>
            </w:pPr>
            <w:r>
              <w:rPr>
                <w:rFonts w:ascii="Arial" w:hAnsi="Arial" w:cs="Arial"/>
                <w:szCs w:val="22"/>
              </w:rPr>
              <w:t>processing under Part 3 of the DPA 2018;</w:t>
            </w:r>
          </w:p>
        </w:tc>
      </w:tr>
      <w:tr w:rsidR="00893EF0" w:rsidRPr="00961A47" w14:paraId="49197B43" w14:textId="77777777" w:rsidTr="00425FE9">
        <w:tc>
          <w:tcPr>
            <w:tcW w:w="2625" w:type="dxa"/>
          </w:tcPr>
          <w:p w14:paraId="169DD1D4" w14:textId="5919B9F8"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"Month"</w:t>
            </w:r>
          </w:p>
        </w:tc>
        <w:tc>
          <w:tcPr>
            <w:tcW w:w="5951" w:type="dxa"/>
          </w:tcPr>
          <w:p w14:paraId="3F876AD0" w14:textId="1D18019C"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calendar month and "</w:t>
            </w:r>
            <w:r w:rsidRPr="00961A47">
              <w:rPr>
                <w:rFonts w:ascii="Arial" w:hAnsi="Arial" w:cs="Arial"/>
                <w:b/>
                <w:szCs w:val="22"/>
              </w:rPr>
              <w:t>Monthly</w:t>
            </w:r>
            <w:r w:rsidRPr="00961A47">
              <w:rPr>
                <w:rFonts w:ascii="Arial" w:hAnsi="Arial" w:cs="Arial"/>
                <w:szCs w:val="22"/>
              </w:rPr>
              <w:t>" shall be interpreted accordingly;</w:t>
            </w:r>
          </w:p>
        </w:tc>
      </w:tr>
      <w:tr w:rsidR="00893EF0" w:rsidRPr="00961A47" w14:paraId="34C9E1A6" w14:textId="77777777" w:rsidTr="00425FE9">
        <w:tc>
          <w:tcPr>
            <w:tcW w:w="2625" w:type="dxa"/>
          </w:tcPr>
          <w:p w14:paraId="771C660C"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"National Insurance"</w:t>
            </w:r>
          </w:p>
        </w:tc>
        <w:tc>
          <w:tcPr>
            <w:tcW w:w="5951" w:type="dxa"/>
          </w:tcPr>
          <w:p w14:paraId="1783C283" w14:textId="5F998E83"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eastAsia="Arial" w:hAnsi="Arial" w:cs="Arial"/>
                <w:color w:val="000000"/>
                <w:szCs w:val="22"/>
              </w:rPr>
              <w:t>contributions required by the Social Security Contributions and Benefits Act 1992 and made in accordance with the  Social Security (Contributions) Regulations 2001 (SI 2001/1004);</w:t>
            </w:r>
          </w:p>
        </w:tc>
      </w:tr>
      <w:tr w:rsidR="00893EF0" w:rsidRPr="00961A47" w14:paraId="27B53736" w14:textId="77777777" w:rsidTr="00425FE9">
        <w:tc>
          <w:tcPr>
            <w:tcW w:w="2625" w:type="dxa"/>
          </w:tcPr>
          <w:p w14:paraId="3FE270C6"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"New IPR"</w:t>
            </w:r>
          </w:p>
          <w:p w14:paraId="59D6D616"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1DFF48B"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all and intellectual property rights in any materials created or developed by or on behalf of the Supplier pursuant to the Contract but shall not include the Supplier's Existing IPR;</w:t>
            </w:r>
          </w:p>
        </w:tc>
      </w:tr>
      <w:tr w:rsidR="00893EF0" w:rsidRPr="00961A47" w14:paraId="34B71715" w14:textId="77777777" w:rsidTr="00425FE9">
        <w:tc>
          <w:tcPr>
            <w:tcW w:w="2625" w:type="dxa"/>
          </w:tcPr>
          <w:p w14:paraId="35B3A20A" w14:textId="69EF233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“New IPR Items”</w:t>
            </w:r>
          </w:p>
        </w:tc>
        <w:tc>
          <w:tcPr>
            <w:tcW w:w="5951" w:type="dxa"/>
          </w:tcPr>
          <w:p w14:paraId="475C22FD" w14:textId="1E16D07B"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means a deliverable, document, product or other item within which New IPR subsists;</w:t>
            </w:r>
          </w:p>
        </w:tc>
      </w:tr>
      <w:tr w:rsidR="00893EF0" w:rsidRPr="00961A47" w14:paraId="03C28956" w14:textId="77777777" w:rsidTr="00425FE9">
        <w:tc>
          <w:tcPr>
            <w:tcW w:w="2625" w:type="dxa"/>
          </w:tcPr>
          <w:p w14:paraId="431A4AAC" w14:textId="5D1D1E9C"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“Open Licence”</w:t>
            </w:r>
          </w:p>
        </w:tc>
        <w:tc>
          <w:tcPr>
            <w:tcW w:w="5951" w:type="dxa"/>
          </w:tcPr>
          <w:p w14:paraId="62AF8D09" w14:textId="3345B2BB" w:rsidR="00893EF0" w:rsidRPr="00961A47" w:rsidRDefault="00893EF0" w:rsidP="00425FE9">
            <w:pPr>
              <w:widowControl w:val="0"/>
              <w:tabs>
                <w:tab w:val="left" w:pos="709"/>
              </w:tabs>
              <w:spacing w:after="120" w:line="240" w:lineRule="auto"/>
              <w:rPr>
                <w:rFonts w:ascii="Arial" w:eastAsia="Arial" w:hAnsi="Arial" w:cs="Arial"/>
                <w:szCs w:val="22"/>
              </w:rPr>
            </w:pPr>
            <w:r w:rsidRPr="00961A47">
              <w:rPr>
                <w:rFonts w:ascii="Arial" w:eastAsia="Arial" w:hAnsi="Arial" w:cs="Arial"/>
                <w:szCs w:val="22"/>
              </w:rPr>
              <w:t xml:space="preserve">means any material that is published for use, with rights to access and modify, by any person for free, under a generally recognised open licence including Open Government Licence as set out at </w:t>
            </w:r>
            <w:hyperlink r:id="rId15" w:history="1">
              <w:r w:rsidRPr="00961A47">
                <w:rPr>
                  <w:rStyle w:val="Hyperlink"/>
                  <w:rFonts w:ascii="Arial" w:eastAsia="Arial" w:hAnsi="Arial" w:cs="Arial"/>
                  <w:szCs w:val="22"/>
                </w:rPr>
                <w:t>http://www.nationalarchives.gov.uk/doc/open-government-licence/version/3/</w:t>
              </w:r>
            </w:hyperlink>
            <w:r w:rsidRPr="00961A47">
              <w:rPr>
                <w:rFonts w:ascii="Arial" w:eastAsia="Arial" w:hAnsi="Arial" w:cs="Arial"/>
                <w:szCs w:val="22"/>
              </w:rPr>
              <w:t xml:space="preserve"> and the Open Standards Principles documented at </w:t>
            </w:r>
            <w:hyperlink r:id="rId16" w:history="1">
              <w:r w:rsidRPr="00961A47">
                <w:rPr>
                  <w:rStyle w:val="Hyperlink"/>
                  <w:rFonts w:ascii="Arial" w:eastAsia="Arial" w:hAnsi="Arial" w:cs="Arial"/>
                  <w:szCs w:val="22"/>
                </w:rPr>
                <w:t>https://www.gov.uk/government/publications/open-standards-principles/open-standards-principles</w:t>
              </w:r>
            </w:hyperlink>
            <w:r w:rsidRPr="00961A47">
              <w:rPr>
                <w:rFonts w:ascii="Arial" w:eastAsia="Arial" w:hAnsi="Arial" w:cs="Arial"/>
                <w:szCs w:val="22"/>
              </w:rPr>
              <w:t>;</w:t>
            </w:r>
          </w:p>
        </w:tc>
      </w:tr>
      <w:tr w:rsidR="00893EF0" w:rsidRPr="00961A47" w14:paraId="702876BA" w14:textId="77777777" w:rsidTr="00425FE9">
        <w:tc>
          <w:tcPr>
            <w:tcW w:w="2625" w:type="dxa"/>
          </w:tcPr>
          <w:p w14:paraId="439A2A53" w14:textId="3D0275D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"Order Form"</w:t>
            </w:r>
          </w:p>
        </w:tc>
        <w:tc>
          <w:tcPr>
            <w:tcW w:w="5951" w:type="dxa"/>
          </w:tcPr>
          <w:p w14:paraId="0C5691EA" w14:textId="2447CB56"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order form signed by the Buyer and the Supplier printed above these Conditions;</w:t>
            </w:r>
          </w:p>
        </w:tc>
      </w:tr>
      <w:tr w:rsidR="00893EF0" w:rsidRPr="00961A47" w14:paraId="50626EA3" w14:textId="77777777" w:rsidTr="00425FE9">
        <w:tc>
          <w:tcPr>
            <w:tcW w:w="2625" w:type="dxa"/>
          </w:tcPr>
          <w:p w14:paraId="5FB24137" w14:textId="56F680D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"Party"</w:t>
            </w:r>
          </w:p>
        </w:tc>
        <w:tc>
          <w:tcPr>
            <w:tcW w:w="5951" w:type="dxa"/>
          </w:tcPr>
          <w:p w14:paraId="547CBCC3"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Supplier or the Buyer (as appropriate) and "</w:t>
            </w:r>
            <w:r w:rsidRPr="00961A47">
              <w:rPr>
                <w:rFonts w:ascii="Arial" w:hAnsi="Arial" w:cs="Arial"/>
                <w:b/>
                <w:szCs w:val="22"/>
              </w:rPr>
              <w:t>Parties</w:t>
            </w:r>
            <w:r w:rsidRPr="00961A47">
              <w:rPr>
                <w:rFonts w:ascii="Arial" w:hAnsi="Arial" w:cs="Arial"/>
                <w:szCs w:val="22"/>
              </w:rPr>
              <w:t xml:space="preserve">" shall mean both of them; </w:t>
            </w:r>
          </w:p>
        </w:tc>
      </w:tr>
      <w:tr w:rsidR="00893EF0" w:rsidRPr="00961A47" w14:paraId="55548E17" w14:textId="77777777" w:rsidTr="00425FE9">
        <w:tc>
          <w:tcPr>
            <w:tcW w:w="2625" w:type="dxa"/>
          </w:tcPr>
          <w:p w14:paraId="5D5F7433" w14:textId="2270A85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"Personal Data"</w:t>
            </w:r>
          </w:p>
        </w:tc>
        <w:tc>
          <w:tcPr>
            <w:tcW w:w="5951" w:type="dxa"/>
          </w:tcPr>
          <w:p w14:paraId="31F9C057" w14:textId="48DB59E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w:t>
            </w:r>
          </w:p>
        </w:tc>
      </w:tr>
      <w:tr w:rsidR="00893EF0" w:rsidRPr="00961A47" w14:paraId="4E60D89B" w14:textId="77777777" w:rsidTr="00425FE9">
        <w:tc>
          <w:tcPr>
            <w:tcW w:w="2625" w:type="dxa"/>
          </w:tcPr>
          <w:p w14:paraId="27DBE2F2"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"Personal Data Breach" </w:t>
            </w:r>
          </w:p>
          <w:p w14:paraId="399E288B"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0386330B" w14:textId="44060B83"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to it in the UK GDPR; </w:t>
            </w:r>
          </w:p>
        </w:tc>
      </w:tr>
      <w:tr w:rsidR="00893EF0" w:rsidRPr="00961A47" w14:paraId="1C9A1258" w14:textId="77777777" w:rsidTr="00425FE9">
        <w:tc>
          <w:tcPr>
            <w:tcW w:w="2625" w:type="dxa"/>
          </w:tcPr>
          <w:p w14:paraId="64507C9F" w14:textId="3D948BC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"Prescribed Person"</w:t>
            </w:r>
          </w:p>
        </w:tc>
        <w:tc>
          <w:tcPr>
            <w:tcW w:w="5951" w:type="dxa"/>
          </w:tcPr>
          <w:p w14:paraId="7EC9BE65" w14:textId="13E68DE6"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legal adviser, an MP or an appropriate body which a whistle-blower may make a disclosure to as detailed in ‘Whistleblowing: list of prescribed people and bodies’, 24 November 2016, available online at: </w:t>
            </w:r>
            <w:hyperlink r:id="rId17" w:history="1">
              <w:r w:rsidRPr="00961A47">
                <w:rPr>
                  <w:rStyle w:val="Hyperlink"/>
                  <w:rFonts w:ascii="Arial" w:hAnsi="Arial" w:cs="Arial"/>
                  <w:szCs w:val="22"/>
                </w:rPr>
                <w:t>https://www.gov.uk/government/publications/blowing-the-whistle-list-of-prescribed-people-and-bodies--2/whistleblowing-list-of-prescribed-people-and-bodies</w:t>
              </w:r>
            </w:hyperlink>
            <w:r w:rsidR="00DB3E9C" w:rsidRPr="00961A47">
              <w:rPr>
                <w:rStyle w:val="Hyperlink"/>
                <w:rFonts w:ascii="Arial" w:hAnsi="Arial" w:cs="Arial"/>
                <w:szCs w:val="22"/>
              </w:rPr>
              <w:t xml:space="preserve"> </w:t>
            </w:r>
            <w:r w:rsidR="00DB3E9C" w:rsidRPr="00961A47">
              <w:rPr>
                <w:rStyle w:val="Hyperlink"/>
                <w:rFonts w:ascii="Arial" w:hAnsi="Arial" w:cs="Arial"/>
                <w:color w:val="auto"/>
                <w:szCs w:val="22"/>
                <w:u w:val="none"/>
              </w:rPr>
              <w:t xml:space="preserve">as </w:t>
            </w:r>
            <w:r w:rsidR="00DB3E9C" w:rsidRPr="00961A47">
              <w:rPr>
                <w:rStyle w:val="Hyperlink"/>
                <w:rFonts w:ascii="Arial" w:hAnsi="Arial" w:cs="Arial"/>
                <w:color w:val="auto"/>
                <w:szCs w:val="22"/>
                <w:u w:val="none"/>
              </w:rPr>
              <w:lastRenderedPageBreak/>
              <w:t>updated from time to time</w:t>
            </w:r>
            <w:r w:rsidRPr="00961A47">
              <w:rPr>
                <w:rFonts w:ascii="Arial" w:hAnsi="Arial" w:cs="Arial"/>
                <w:szCs w:val="22"/>
              </w:rPr>
              <w:t>;</w:t>
            </w:r>
          </w:p>
        </w:tc>
      </w:tr>
      <w:tr w:rsidR="00893EF0" w:rsidRPr="00961A47" w14:paraId="0363EABF" w14:textId="77777777" w:rsidTr="00425FE9">
        <w:tc>
          <w:tcPr>
            <w:tcW w:w="2625" w:type="dxa"/>
          </w:tcPr>
          <w:p w14:paraId="0203B25D" w14:textId="49B8DE1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"Processor"</w:t>
            </w:r>
          </w:p>
        </w:tc>
        <w:tc>
          <w:tcPr>
            <w:tcW w:w="5951" w:type="dxa"/>
          </w:tcPr>
          <w:p w14:paraId="62DE40AC" w14:textId="36F479D5"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w:t>
            </w:r>
          </w:p>
        </w:tc>
      </w:tr>
      <w:tr w:rsidR="00E83621" w:rsidRPr="00961A47" w14:paraId="400EBC45" w14:textId="77777777" w:rsidTr="00425FE9">
        <w:tc>
          <w:tcPr>
            <w:tcW w:w="2625" w:type="dxa"/>
          </w:tcPr>
          <w:p w14:paraId="63C8AA72" w14:textId="6BCA0FC8" w:rsidR="00E83621" w:rsidRPr="00961A47" w:rsidRDefault="00E83621"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“Processor Personnel”</w:t>
            </w:r>
          </w:p>
        </w:tc>
        <w:tc>
          <w:tcPr>
            <w:tcW w:w="5951" w:type="dxa"/>
          </w:tcPr>
          <w:p w14:paraId="243FD658" w14:textId="449C3034" w:rsidR="00E83621" w:rsidRPr="00961A47" w:rsidRDefault="00E83621"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all directors, officers, employees, agents, consultants and suppliers of the Processor and/or of any </w:t>
            </w:r>
            <w:proofErr w:type="spellStart"/>
            <w:r w:rsidRPr="00961A47">
              <w:rPr>
                <w:rFonts w:ascii="Arial" w:hAnsi="Arial" w:cs="Arial"/>
                <w:szCs w:val="22"/>
              </w:rPr>
              <w:t>Subprocessor</w:t>
            </w:r>
            <w:proofErr w:type="spellEnd"/>
            <w:r w:rsidRPr="00961A47">
              <w:rPr>
                <w:rFonts w:ascii="Arial" w:hAnsi="Arial" w:cs="Arial"/>
                <w:szCs w:val="22"/>
              </w:rPr>
              <w:t xml:space="preserve"> engaged in the performance of its obligations under the Contract;</w:t>
            </w:r>
          </w:p>
        </w:tc>
      </w:tr>
      <w:tr w:rsidR="00893EF0" w:rsidRPr="00961A47" w14:paraId="10EB8A75" w14:textId="77777777" w:rsidTr="00425FE9">
        <w:tc>
          <w:tcPr>
            <w:tcW w:w="2625" w:type="dxa"/>
          </w:tcPr>
          <w:p w14:paraId="3E26D427" w14:textId="3C1EA2EB"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“Protective Measures”</w:t>
            </w:r>
          </w:p>
          <w:p w14:paraId="7AF1DFBC" w14:textId="69C82456"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C213499" w14:textId="3EFE26BB" w:rsidR="00893EF0" w:rsidRPr="00961A47" w:rsidRDefault="00D82948" w:rsidP="00425FE9">
            <w:pPr>
              <w:widowControl w:val="0"/>
              <w:tabs>
                <w:tab w:val="left" w:pos="709"/>
              </w:tabs>
              <w:spacing w:after="120" w:line="240" w:lineRule="auto"/>
              <w:rPr>
                <w:rFonts w:ascii="Arial" w:hAnsi="Arial" w:cs="Arial"/>
                <w:szCs w:val="22"/>
              </w:rPr>
            </w:pPr>
            <w:r>
              <w:t xml:space="preserve">appropriate technical and organisational measures designed to ensure compliance with obligations of the Parties arising under Data Protection Legislation and this Agreement,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w:t>
            </w:r>
            <w:r w:rsidR="002B0B53" w:rsidRPr="00835581">
              <w:t>Annex 1</w:t>
            </w:r>
            <w:r>
              <w:t xml:space="preserve"> (</w:t>
            </w:r>
            <w:r w:rsidR="005443F2" w:rsidRPr="00835581">
              <w:t>Processing Personal Data</w:t>
            </w:r>
            <w:r>
              <w:t>).</w:t>
            </w:r>
          </w:p>
        </w:tc>
      </w:tr>
      <w:tr w:rsidR="00893EF0" w:rsidRPr="00961A47" w14:paraId="27623020" w14:textId="77777777" w:rsidTr="00425FE9">
        <w:tc>
          <w:tcPr>
            <w:tcW w:w="2625" w:type="dxa"/>
          </w:tcPr>
          <w:p w14:paraId="3FAAFDD7" w14:textId="01654C59"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"Purchase Order Number" or “PO Number”</w:t>
            </w:r>
          </w:p>
        </w:tc>
        <w:tc>
          <w:tcPr>
            <w:tcW w:w="5951" w:type="dxa"/>
          </w:tcPr>
          <w:p w14:paraId="1DD8F600" w14:textId="456E521E"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Buyer’s unique number relating to the order for Deliverables to be supplied by the Supplier to the Buyer in accordance with the Contract; </w:t>
            </w:r>
          </w:p>
        </w:tc>
      </w:tr>
      <w:tr w:rsidR="00893EF0" w:rsidRPr="00961A47" w14:paraId="61FFF00F" w14:textId="77777777" w:rsidTr="00425FE9">
        <w:tc>
          <w:tcPr>
            <w:tcW w:w="2625" w:type="dxa"/>
          </w:tcPr>
          <w:p w14:paraId="3352CCC5" w14:textId="5229FD1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“Rectification Plan”</w:t>
            </w:r>
          </w:p>
        </w:tc>
        <w:tc>
          <w:tcPr>
            <w:tcW w:w="5951" w:type="dxa"/>
          </w:tcPr>
          <w:p w14:paraId="7BC67A0C" w14:textId="6E3BFE5D" w:rsidR="00893EF0" w:rsidRPr="00961A47" w:rsidRDefault="00893EF0" w:rsidP="00425FE9">
            <w:pPr>
              <w:pStyle w:val="GPsDefinition"/>
              <w:tabs>
                <w:tab w:val="left" w:pos="-9"/>
              </w:tabs>
              <w:adjustRightInd w:val="0"/>
              <w:ind w:left="170"/>
            </w:pPr>
            <w:r w:rsidRPr="00961A47">
              <w:t xml:space="preserve">the Supplier’s plan (or revised plan) to rectify its material </w:t>
            </w:r>
            <w:r w:rsidR="00D52E54" w:rsidRPr="00961A47">
              <w:t>d</w:t>
            </w:r>
            <w:r w:rsidRPr="00961A47">
              <w:t>efault which shall include:</w:t>
            </w:r>
          </w:p>
          <w:p w14:paraId="08452130" w14:textId="693CAF20" w:rsidR="00893EF0" w:rsidRPr="00961A47" w:rsidRDefault="00893EF0" w:rsidP="00B46EE5">
            <w:pPr>
              <w:pStyle w:val="GPsDefinition"/>
              <w:numPr>
                <w:ilvl w:val="0"/>
                <w:numId w:val="27"/>
              </w:numPr>
              <w:tabs>
                <w:tab w:val="left" w:pos="-9"/>
              </w:tabs>
              <w:adjustRightInd w:val="0"/>
            </w:pPr>
            <w:r w:rsidRPr="00961A47">
              <w:t>full details of the material</w:t>
            </w:r>
            <w:r w:rsidR="00D52E54" w:rsidRPr="00961A47">
              <w:t xml:space="preserve"> d</w:t>
            </w:r>
            <w:r w:rsidRPr="00961A47">
              <w:t xml:space="preserve">efault that has occurred, including a root cause analysis; </w:t>
            </w:r>
          </w:p>
          <w:p w14:paraId="5F16E79B" w14:textId="5F6D661A" w:rsidR="00893EF0" w:rsidRPr="00961A47" w:rsidRDefault="00893EF0" w:rsidP="00B46EE5">
            <w:pPr>
              <w:pStyle w:val="GPsDefinition"/>
              <w:numPr>
                <w:ilvl w:val="0"/>
                <w:numId w:val="27"/>
              </w:numPr>
              <w:tabs>
                <w:tab w:val="left" w:pos="-9"/>
              </w:tabs>
              <w:adjustRightInd w:val="0"/>
            </w:pPr>
            <w:r w:rsidRPr="00961A47">
              <w:t>the actual or anticipated effect of the material</w:t>
            </w:r>
            <w:r w:rsidR="00D52E54" w:rsidRPr="00961A47">
              <w:t xml:space="preserve"> d</w:t>
            </w:r>
            <w:r w:rsidRPr="00961A47">
              <w:t>efault; and</w:t>
            </w:r>
          </w:p>
          <w:p w14:paraId="0A866C93" w14:textId="1DAFC597" w:rsidR="00893EF0" w:rsidRPr="00961A47" w:rsidRDefault="00893EF0" w:rsidP="00B46EE5">
            <w:pPr>
              <w:pStyle w:val="GPsDefinition"/>
              <w:numPr>
                <w:ilvl w:val="0"/>
                <w:numId w:val="27"/>
              </w:numPr>
              <w:tabs>
                <w:tab w:val="left" w:pos="-9"/>
              </w:tabs>
              <w:adjustRightInd w:val="0"/>
            </w:pPr>
            <w:r w:rsidRPr="00961A47">
              <w:t>the steps which the Supplier proposes to take to rectify the material</w:t>
            </w:r>
            <w:r w:rsidR="00D52E54" w:rsidRPr="00961A47">
              <w:t xml:space="preserve"> d</w:t>
            </w:r>
            <w:r w:rsidRPr="00961A47">
              <w:t>efault (if applicable) and to prevent such material</w:t>
            </w:r>
            <w:r w:rsidR="00D52E54" w:rsidRPr="00961A47">
              <w:t xml:space="preserve"> d</w:t>
            </w:r>
            <w:r w:rsidRPr="00961A47">
              <w:t>efault from recurring, including timescales for such steps and for the rectification of the material</w:t>
            </w:r>
            <w:r w:rsidR="00D52E54" w:rsidRPr="00961A47">
              <w:t xml:space="preserve"> d</w:t>
            </w:r>
            <w:r w:rsidRPr="00961A47">
              <w:t>efault (where applicable);</w:t>
            </w:r>
          </w:p>
        </w:tc>
      </w:tr>
      <w:tr w:rsidR="00893EF0" w:rsidRPr="00961A47" w14:paraId="3AD57377" w14:textId="77777777" w:rsidTr="00425FE9">
        <w:tc>
          <w:tcPr>
            <w:tcW w:w="2625" w:type="dxa"/>
          </w:tcPr>
          <w:p w14:paraId="7CDCF218"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"Regulations"</w:t>
            </w:r>
          </w:p>
          <w:p w14:paraId="1D390611"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FAA7EF6" w14:textId="262EB1CC"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Public Contracts Regulations 2015 and/or the Public Contracts (Scotland) Regulations 2015 (as the context requires) as amended from time to time;</w:t>
            </w:r>
          </w:p>
        </w:tc>
      </w:tr>
      <w:tr w:rsidR="00893EF0" w:rsidRPr="00961A47" w14:paraId="2333890A" w14:textId="77777777" w:rsidTr="00425FE9">
        <w:tc>
          <w:tcPr>
            <w:tcW w:w="2625" w:type="dxa"/>
          </w:tcPr>
          <w:p w14:paraId="69727BFF" w14:textId="6B233D4C"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"Request For Information"</w:t>
            </w:r>
          </w:p>
          <w:p w14:paraId="2866BE58"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08A0FDC1" w14:textId="34510FA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set out in the FOIA or the Environmental Information Regulations 2004 as relevant (where the meaning set out for the term "request" shall apply); </w:t>
            </w:r>
          </w:p>
        </w:tc>
      </w:tr>
      <w:tr w:rsidR="00893EF0" w:rsidRPr="00961A47" w14:paraId="2C6D9DFB" w14:textId="77777777" w:rsidTr="00425FE9">
        <w:tc>
          <w:tcPr>
            <w:tcW w:w="2625" w:type="dxa"/>
          </w:tcPr>
          <w:p w14:paraId="0B1D19C1"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"Services"</w:t>
            </w:r>
          </w:p>
          <w:p w14:paraId="0523BFC5"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47809F57" w14:textId="4F752EE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 xml:space="preserve">the services to be supplied by the Supplier to the Buyer under the Contract;  </w:t>
            </w:r>
          </w:p>
        </w:tc>
      </w:tr>
      <w:tr w:rsidR="00032FA8" w:rsidRPr="00961A47" w14:paraId="734955AF" w14:textId="77777777" w:rsidTr="00425FE9">
        <w:tc>
          <w:tcPr>
            <w:tcW w:w="2625" w:type="dxa"/>
          </w:tcPr>
          <w:p w14:paraId="562B28BD" w14:textId="2131A2A4" w:rsidR="00032FA8" w:rsidRPr="00961A47" w:rsidRDefault="00032FA8"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“Specification”</w:t>
            </w:r>
          </w:p>
        </w:tc>
        <w:tc>
          <w:tcPr>
            <w:tcW w:w="5951" w:type="dxa"/>
          </w:tcPr>
          <w:p w14:paraId="77D83EAF" w14:textId="77777777" w:rsidR="00032FA8" w:rsidRPr="00961A47" w:rsidRDefault="00032FA8" w:rsidP="00425FE9">
            <w:pPr>
              <w:widowControl w:val="0"/>
              <w:tabs>
                <w:tab w:val="left" w:pos="709"/>
              </w:tabs>
              <w:spacing w:after="120" w:line="240" w:lineRule="auto"/>
              <w:rPr>
                <w:rFonts w:ascii="Arial" w:hAnsi="Arial" w:cs="Arial"/>
                <w:szCs w:val="22"/>
              </w:rPr>
            </w:pPr>
            <w:r w:rsidRPr="00961A47">
              <w:rPr>
                <w:rFonts w:ascii="Arial" w:hAnsi="Arial" w:cs="Arial"/>
                <w:szCs w:val="22"/>
              </w:rPr>
              <w:t>the specification for the Deliverables to be supplied by the Supplier to the Buyer (including as to quantity, description and quality) as specified in the Order Form;</w:t>
            </w:r>
          </w:p>
          <w:p w14:paraId="50C6BCE4" w14:textId="02B5144B" w:rsidR="009E5367" w:rsidRPr="00961A47" w:rsidRDefault="009E5367" w:rsidP="00425FE9">
            <w:pPr>
              <w:widowControl w:val="0"/>
              <w:tabs>
                <w:tab w:val="left" w:pos="709"/>
              </w:tabs>
              <w:spacing w:after="120" w:line="240" w:lineRule="auto"/>
              <w:rPr>
                <w:rFonts w:ascii="Arial" w:hAnsi="Arial" w:cs="Arial"/>
                <w:szCs w:val="22"/>
              </w:rPr>
            </w:pPr>
          </w:p>
        </w:tc>
      </w:tr>
      <w:tr w:rsidR="00893EF0" w:rsidRPr="00961A47" w14:paraId="51F8B44B" w14:textId="77777777" w:rsidTr="00425FE9">
        <w:tc>
          <w:tcPr>
            <w:tcW w:w="2625" w:type="dxa"/>
          </w:tcPr>
          <w:p w14:paraId="7F98CDA7"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"Staff Vetting Procedures"</w:t>
            </w:r>
          </w:p>
          <w:p w14:paraId="241670E3"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0BF579A1"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6347BBB3" w14:textId="6D51C968"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vetting procedures that accord with Good Industry Practice or, where applicable, the Buyer’s procedures or policies for the vetting of personnel as specified in the Order Form or provided to the Supplier in writing</w:t>
            </w:r>
            <w:r w:rsidR="00E26DE8" w:rsidRPr="00961A47">
              <w:rPr>
                <w:rFonts w:ascii="Arial" w:hAnsi="Arial" w:cs="Arial"/>
                <w:szCs w:val="22"/>
              </w:rPr>
              <w:t xml:space="preserve"> following agreement to the same by the Supplier</w:t>
            </w:r>
            <w:r w:rsidRPr="00961A47">
              <w:rPr>
                <w:rFonts w:ascii="Arial" w:hAnsi="Arial" w:cs="Arial"/>
                <w:szCs w:val="22"/>
              </w:rPr>
              <w:t xml:space="preserve"> from time to time; </w:t>
            </w:r>
          </w:p>
        </w:tc>
      </w:tr>
      <w:tr w:rsidR="00893EF0" w:rsidRPr="00961A47" w14:paraId="169A6989" w14:textId="77777777" w:rsidTr="00425FE9">
        <w:tc>
          <w:tcPr>
            <w:tcW w:w="2625" w:type="dxa"/>
          </w:tcPr>
          <w:p w14:paraId="7580C0A3" w14:textId="5E407EE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"Start Date"</w:t>
            </w:r>
          </w:p>
        </w:tc>
        <w:tc>
          <w:tcPr>
            <w:tcW w:w="5951" w:type="dxa"/>
          </w:tcPr>
          <w:p w14:paraId="676B3342" w14:textId="75A88D45"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start date of the Contract set out in the Order Form; </w:t>
            </w:r>
          </w:p>
        </w:tc>
      </w:tr>
      <w:tr w:rsidR="00893EF0" w:rsidRPr="00961A47" w14:paraId="3DC1F1AF" w14:textId="77777777" w:rsidTr="00425FE9">
        <w:tc>
          <w:tcPr>
            <w:tcW w:w="2625" w:type="dxa"/>
          </w:tcPr>
          <w:p w14:paraId="675A4DDA"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“Sub-Contract”</w:t>
            </w:r>
          </w:p>
          <w:p w14:paraId="0B7EF3AC" w14:textId="3849193F"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3291EA9F" w14:textId="77777777" w:rsidR="00893EF0" w:rsidRPr="00961A47" w:rsidRDefault="00893EF0" w:rsidP="00425FE9">
            <w:pPr>
              <w:pStyle w:val="GPsDefinition"/>
              <w:tabs>
                <w:tab w:val="left" w:pos="-9"/>
              </w:tabs>
              <w:adjustRightInd w:val="0"/>
            </w:pPr>
            <w:r w:rsidRPr="00961A47">
              <w:t>any contract or agreement (or proposed contract or agreement), other than the Contract, pursuant to which a third party:</w:t>
            </w:r>
          </w:p>
          <w:p w14:paraId="22E2B05A" w14:textId="77777777" w:rsidR="00893EF0" w:rsidRPr="00961A47" w:rsidRDefault="00893EF0" w:rsidP="00B46EE5">
            <w:pPr>
              <w:pStyle w:val="GPsDefinition"/>
              <w:numPr>
                <w:ilvl w:val="0"/>
                <w:numId w:val="24"/>
              </w:numPr>
              <w:tabs>
                <w:tab w:val="left" w:pos="-9"/>
              </w:tabs>
              <w:adjustRightInd w:val="0"/>
            </w:pPr>
            <w:r w:rsidRPr="00961A47">
              <w:t>provides the Deliverables (or any part of them);</w:t>
            </w:r>
          </w:p>
          <w:p w14:paraId="6D943752" w14:textId="77777777" w:rsidR="00893EF0" w:rsidRPr="00961A47" w:rsidRDefault="00893EF0" w:rsidP="00B46EE5">
            <w:pPr>
              <w:pStyle w:val="GPsDefinition"/>
              <w:numPr>
                <w:ilvl w:val="0"/>
                <w:numId w:val="24"/>
              </w:numPr>
              <w:tabs>
                <w:tab w:val="left" w:pos="-9"/>
              </w:tabs>
              <w:adjustRightInd w:val="0"/>
            </w:pPr>
            <w:r w:rsidRPr="00961A47">
              <w:t>provides facilities or services necessary for the provision of the Deliverables (or any part of them); and/or</w:t>
            </w:r>
          </w:p>
          <w:p w14:paraId="2056D1F9" w14:textId="0962EE77" w:rsidR="00893EF0" w:rsidRPr="00961A47" w:rsidRDefault="00893EF0" w:rsidP="00B46EE5">
            <w:pPr>
              <w:pStyle w:val="GPsDefinition"/>
              <w:numPr>
                <w:ilvl w:val="0"/>
                <w:numId w:val="24"/>
              </w:numPr>
              <w:tabs>
                <w:tab w:val="left" w:pos="-9"/>
              </w:tabs>
              <w:adjustRightInd w:val="0"/>
            </w:pPr>
            <w:r w:rsidRPr="00961A47">
              <w:t>is responsible for the management, direction or control of the provision of the Deliverables (or any part of them);</w:t>
            </w:r>
          </w:p>
        </w:tc>
      </w:tr>
      <w:tr w:rsidR="00893EF0" w:rsidRPr="00961A47" w14:paraId="521D3439" w14:textId="77777777" w:rsidTr="00425FE9">
        <w:tc>
          <w:tcPr>
            <w:tcW w:w="2625" w:type="dxa"/>
          </w:tcPr>
          <w:p w14:paraId="13B47917" w14:textId="66B690B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"Subcontractor"</w:t>
            </w:r>
          </w:p>
        </w:tc>
        <w:tc>
          <w:tcPr>
            <w:tcW w:w="5951" w:type="dxa"/>
          </w:tcPr>
          <w:p w14:paraId="0D9617D6" w14:textId="336306C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person other than the Supplier, who is a party to a Sub-Contract and the servants or agents of that person;</w:t>
            </w:r>
          </w:p>
        </w:tc>
      </w:tr>
      <w:tr w:rsidR="00893EF0" w:rsidRPr="00961A47" w14:paraId="54187D07" w14:textId="77777777" w:rsidTr="00425FE9">
        <w:tc>
          <w:tcPr>
            <w:tcW w:w="2625" w:type="dxa"/>
          </w:tcPr>
          <w:p w14:paraId="3CF5D90A" w14:textId="3DE9BDA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t>
            </w:r>
            <w:proofErr w:type="spellStart"/>
            <w:r w:rsidRPr="00961A47">
              <w:rPr>
                <w:rFonts w:ascii="Arial" w:hAnsi="Arial" w:cs="Arial"/>
                <w:b/>
                <w:szCs w:val="22"/>
              </w:rPr>
              <w:t>Subprocessor</w:t>
            </w:r>
            <w:proofErr w:type="spellEnd"/>
            <w:r w:rsidRPr="00961A47">
              <w:rPr>
                <w:rFonts w:ascii="Arial" w:hAnsi="Arial" w:cs="Arial"/>
                <w:b/>
                <w:szCs w:val="22"/>
              </w:rPr>
              <w:t>"</w:t>
            </w:r>
          </w:p>
        </w:tc>
        <w:tc>
          <w:tcPr>
            <w:tcW w:w="5951" w:type="dxa"/>
          </w:tcPr>
          <w:p w14:paraId="3E94233C" w14:textId="46B5E069"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any third party appointed to process Personal Data on behalf of the </w:t>
            </w:r>
            <w:r w:rsidR="00593966" w:rsidRPr="00961A47">
              <w:rPr>
                <w:rFonts w:ascii="Arial" w:hAnsi="Arial" w:cs="Arial"/>
                <w:szCs w:val="22"/>
              </w:rPr>
              <w:t xml:space="preserve">Processor </w:t>
            </w:r>
            <w:r w:rsidRPr="00961A47">
              <w:rPr>
                <w:rFonts w:ascii="Arial" w:hAnsi="Arial" w:cs="Arial"/>
                <w:szCs w:val="22"/>
              </w:rPr>
              <w:t>related to the Contract;</w:t>
            </w:r>
          </w:p>
        </w:tc>
      </w:tr>
      <w:tr w:rsidR="00893EF0" w:rsidRPr="00961A47" w14:paraId="184C1CF7" w14:textId="77777777" w:rsidTr="00425FE9">
        <w:tc>
          <w:tcPr>
            <w:tcW w:w="2625" w:type="dxa"/>
          </w:tcPr>
          <w:p w14:paraId="4EBD81EB" w14:textId="7908A97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"Supplier"</w:t>
            </w:r>
          </w:p>
        </w:tc>
        <w:tc>
          <w:tcPr>
            <w:tcW w:w="5951" w:type="dxa"/>
          </w:tcPr>
          <w:p w14:paraId="572DEF8F" w14:textId="3657942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person named as Supplier in the Order Form;</w:t>
            </w:r>
          </w:p>
        </w:tc>
      </w:tr>
      <w:tr w:rsidR="00893EF0" w:rsidRPr="00961A47" w14:paraId="58C001DE" w14:textId="77777777" w:rsidTr="00425FE9">
        <w:tc>
          <w:tcPr>
            <w:tcW w:w="2625" w:type="dxa"/>
          </w:tcPr>
          <w:p w14:paraId="4A815347" w14:textId="190C961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"Supplier Staff" </w:t>
            </w:r>
          </w:p>
          <w:p w14:paraId="5E64AD8C"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01FEA310"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0C24AE5" w14:textId="5C59D62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all directors, officers, employees, agents, consultants and contractors of the Supplier and/or of any Subcontractor of the Supplier engaged in the performance of the Supplier’s obligations under the Contract;</w:t>
            </w:r>
          </w:p>
        </w:tc>
      </w:tr>
      <w:tr w:rsidR="00893EF0" w:rsidRPr="00961A47" w14:paraId="1BB42FDE" w14:textId="77777777" w:rsidTr="00425FE9">
        <w:tc>
          <w:tcPr>
            <w:tcW w:w="2625" w:type="dxa"/>
          </w:tcPr>
          <w:p w14:paraId="05B41E6D" w14:textId="03B810EB"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“Transparency Information”</w:t>
            </w:r>
          </w:p>
        </w:tc>
        <w:tc>
          <w:tcPr>
            <w:tcW w:w="5951" w:type="dxa"/>
          </w:tcPr>
          <w:p w14:paraId="3C5B1C6E" w14:textId="0368A753"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w:t>
            </w:r>
            <w:r w:rsidRPr="00961A47">
              <w:rPr>
                <w:rFonts w:ascii="Arial" w:hAnsi="Arial" w:cs="Arial"/>
                <w:szCs w:val="22"/>
              </w:rPr>
              <w:lastRenderedPageBreak/>
              <w:t>procurement information on Contracts Finder) (</w:t>
            </w:r>
            <w:hyperlink r:id="rId18" w:history="1">
              <w:r w:rsidRPr="00961A47">
                <w:rPr>
                  <w:rStyle w:val="Hyperlink"/>
                  <w:rFonts w:ascii="Arial" w:hAnsi="Arial" w:cs="Arial"/>
                  <w:szCs w:val="22"/>
                </w:rPr>
                <w:t>https://www.gov.uk/government/publications/ppn-0921-requirements-to-publish-on-contracts-finder</w:t>
              </w:r>
            </w:hyperlink>
            <w:r w:rsidRPr="00961A47">
              <w:rPr>
                <w:rFonts w:ascii="Arial" w:hAnsi="Arial" w:cs="Arial"/>
                <w:szCs w:val="22"/>
              </w:rPr>
              <w:t>) and Public Procurement Policy Note 01/17 (update to transparency principles) where applicable (</w:t>
            </w:r>
            <w:hyperlink r:id="rId19" w:history="1">
              <w:r w:rsidRPr="00961A47">
                <w:rPr>
                  <w:rStyle w:val="Hyperlink"/>
                  <w:rFonts w:ascii="Arial" w:hAnsi="Arial" w:cs="Arial"/>
                  <w:szCs w:val="22"/>
                </w:rPr>
                <w:t>https://www.gov.uk/government/publications/procurement-policy-note-0117-update-to-transparency-principles</w:t>
              </w:r>
            </w:hyperlink>
            <w:r w:rsidRPr="00961A47">
              <w:rPr>
                <w:rFonts w:ascii="Arial" w:hAnsi="Arial" w:cs="Arial"/>
                <w:szCs w:val="22"/>
              </w:rPr>
              <w:t>) except for:</w:t>
            </w:r>
          </w:p>
          <w:p w14:paraId="5B5BFCC2" w14:textId="7EBE2087" w:rsidR="00893EF0" w:rsidRPr="00961A47" w:rsidRDefault="00893EF0" w:rsidP="00B46EE5">
            <w:pPr>
              <w:pStyle w:val="GPsDefinition"/>
              <w:numPr>
                <w:ilvl w:val="0"/>
                <w:numId w:val="45"/>
              </w:numPr>
              <w:tabs>
                <w:tab w:val="left" w:pos="-9"/>
              </w:tabs>
              <w:adjustRightInd w:val="0"/>
            </w:pPr>
            <w:r w:rsidRPr="00961A47">
              <w:t>any information which is exempt from disclosure in accordance with the provisions of the FOIA, which shall be determined by the Buyer; and</w:t>
            </w:r>
          </w:p>
          <w:p w14:paraId="69FFF703" w14:textId="6F062E8D" w:rsidR="00893EF0" w:rsidRPr="00961A47" w:rsidRDefault="00893EF0" w:rsidP="00B46EE5">
            <w:pPr>
              <w:pStyle w:val="GPsDefinition"/>
              <w:numPr>
                <w:ilvl w:val="0"/>
                <w:numId w:val="45"/>
              </w:numPr>
              <w:tabs>
                <w:tab w:val="left" w:pos="-9"/>
              </w:tabs>
              <w:adjustRightInd w:val="0"/>
            </w:pPr>
            <w:r w:rsidRPr="00961A47">
              <w:t>Confidential Information;</w:t>
            </w:r>
          </w:p>
        </w:tc>
      </w:tr>
      <w:tr w:rsidR="00893EF0" w:rsidRPr="00961A47" w14:paraId="4891F61F" w14:textId="77777777" w:rsidTr="00425FE9">
        <w:tc>
          <w:tcPr>
            <w:tcW w:w="2625" w:type="dxa"/>
          </w:tcPr>
          <w:p w14:paraId="43873AA2"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"Term"</w:t>
            </w:r>
          </w:p>
          <w:p w14:paraId="017302AF"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343AA328" w14:textId="552EB67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period from the Start Date to the Expiry Date as such period may be extended in accordance with clause </w:t>
            </w:r>
            <w:r w:rsidRPr="00961A47">
              <w:rPr>
                <w:rFonts w:ascii="Arial" w:hAnsi="Arial" w:cs="Arial"/>
                <w:szCs w:val="22"/>
                <w:highlight w:val="yellow"/>
              </w:rPr>
              <w:fldChar w:fldCharType="begin"/>
            </w:r>
            <w:r w:rsidRPr="00961A47">
              <w:rPr>
                <w:rFonts w:ascii="Arial" w:hAnsi="Arial" w:cs="Arial"/>
                <w:szCs w:val="22"/>
              </w:rPr>
              <w:instrText xml:space="preserve"> REF _Ref99636517 \r \h </w:instrText>
            </w:r>
            <w:r w:rsidRPr="00961A47">
              <w:rPr>
                <w:rFonts w:ascii="Arial" w:hAnsi="Arial" w:cs="Arial"/>
                <w:szCs w:val="22"/>
                <w:highlight w:val="yellow"/>
              </w:rPr>
              <w:instrText xml:space="preserve"> \* MERGEFORMAT </w:instrText>
            </w:r>
            <w:r w:rsidRPr="00961A47">
              <w:rPr>
                <w:rFonts w:ascii="Arial" w:hAnsi="Arial" w:cs="Arial"/>
                <w:szCs w:val="22"/>
                <w:highlight w:val="yellow"/>
              </w:rPr>
            </w:r>
            <w:r w:rsidRPr="00961A47">
              <w:rPr>
                <w:rFonts w:ascii="Arial" w:hAnsi="Arial" w:cs="Arial"/>
                <w:szCs w:val="22"/>
                <w:highlight w:val="yellow"/>
              </w:rPr>
              <w:fldChar w:fldCharType="separate"/>
            </w:r>
            <w:r w:rsidR="004D1652">
              <w:rPr>
                <w:rFonts w:ascii="Arial" w:hAnsi="Arial" w:cs="Arial"/>
                <w:szCs w:val="22"/>
              </w:rPr>
              <w:t>11.2</w:t>
            </w:r>
            <w:r w:rsidRPr="00961A47">
              <w:rPr>
                <w:rFonts w:ascii="Arial" w:hAnsi="Arial" w:cs="Arial"/>
                <w:szCs w:val="22"/>
                <w:highlight w:val="yellow"/>
              </w:rPr>
              <w:fldChar w:fldCharType="end"/>
            </w:r>
            <w:r w:rsidRPr="00961A47">
              <w:rPr>
                <w:rFonts w:ascii="Arial" w:hAnsi="Arial" w:cs="Arial"/>
                <w:szCs w:val="22"/>
              </w:rPr>
              <w:t xml:space="preserve"> or terminated in accordance with the Contract; </w:t>
            </w:r>
          </w:p>
        </w:tc>
      </w:tr>
      <w:tr w:rsidR="00893EF0" w:rsidRPr="00961A47" w14:paraId="38A2FD91" w14:textId="77777777" w:rsidTr="00425FE9">
        <w:tc>
          <w:tcPr>
            <w:tcW w:w="2625" w:type="dxa"/>
          </w:tcPr>
          <w:p w14:paraId="05E262E0" w14:textId="4957370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“Third Party IPR”</w:t>
            </w:r>
          </w:p>
        </w:tc>
        <w:tc>
          <w:tcPr>
            <w:tcW w:w="5951" w:type="dxa"/>
          </w:tcPr>
          <w:p w14:paraId="58F7E1EC" w14:textId="5EF2D04E"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intellectual property rights owned by a third party which is or will be used by the Supplier for the purpose of providing the Deliverables;</w:t>
            </w:r>
          </w:p>
        </w:tc>
      </w:tr>
      <w:tr w:rsidR="00893EF0" w:rsidRPr="00961A47" w14:paraId="66ED4303" w14:textId="77777777" w:rsidTr="00425FE9">
        <w:tc>
          <w:tcPr>
            <w:tcW w:w="2625" w:type="dxa"/>
          </w:tcPr>
          <w:p w14:paraId="09654620" w14:textId="134D83EF"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"UK GDPR"</w:t>
            </w:r>
          </w:p>
        </w:tc>
        <w:tc>
          <w:tcPr>
            <w:tcW w:w="5951" w:type="dxa"/>
          </w:tcPr>
          <w:p w14:paraId="6A3DFBAE" w14:textId="493DB5DA" w:rsidR="00893EF0" w:rsidRPr="00961A47" w:rsidRDefault="00A34B88" w:rsidP="00425FE9">
            <w:pPr>
              <w:widowControl w:val="0"/>
              <w:tabs>
                <w:tab w:val="left" w:pos="709"/>
              </w:tabs>
              <w:spacing w:after="120" w:line="240" w:lineRule="auto"/>
              <w:rPr>
                <w:rFonts w:ascii="Arial" w:hAnsi="Arial" w:cs="Arial"/>
                <w:szCs w:val="22"/>
              </w:rPr>
            </w:pPr>
            <w:r>
              <w:rPr>
                <w:rFonts w:ascii="Arial" w:hAnsi="Arial" w:cs="Arial"/>
                <w:szCs w:val="22"/>
              </w:rPr>
              <w:t>the UK General Data Protection Regulation</w:t>
            </w:r>
            <w:r w:rsidR="00C81C38">
              <w:rPr>
                <w:rFonts w:ascii="Arial" w:hAnsi="Arial" w:cs="Arial"/>
                <w:szCs w:val="22"/>
              </w:rPr>
              <w:t xml:space="preserve">; </w:t>
            </w:r>
          </w:p>
        </w:tc>
      </w:tr>
      <w:tr w:rsidR="00893EF0" w:rsidRPr="00961A47" w14:paraId="505EA1D7" w14:textId="77777777" w:rsidTr="00425FE9">
        <w:tc>
          <w:tcPr>
            <w:tcW w:w="2625" w:type="dxa"/>
          </w:tcPr>
          <w:p w14:paraId="7AC8B246" w14:textId="193BB02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"VAT"</w:t>
            </w:r>
          </w:p>
        </w:tc>
        <w:tc>
          <w:tcPr>
            <w:tcW w:w="5951" w:type="dxa"/>
          </w:tcPr>
          <w:p w14:paraId="006C289C" w14:textId="055474C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value added tax in accordance with the provisions of the Value Added Tax Act 1994; </w:t>
            </w:r>
          </w:p>
        </w:tc>
      </w:tr>
      <w:tr w:rsidR="00893EF0" w:rsidRPr="00961A47" w14:paraId="15AC4D3C" w14:textId="77777777" w:rsidTr="00425FE9">
        <w:tc>
          <w:tcPr>
            <w:tcW w:w="2625" w:type="dxa"/>
          </w:tcPr>
          <w:p w14:paraId="3F550461" w14:textId="140FD979"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"Worker"</w:t>
            </w:r>
          </w:p>
          <w:p w14:paraId="3B95CC70"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7CD0BE4C"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2E7D5B93"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1BECE0E3" w14:textId="77777777" w:rsidR="007F63DE"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any one of the Supplier Staff which the Buyer, in its reasonable opinion, considers is an individual to which Procurement Policy Note 08/15 </w:t>
            </w:r>
          </w:p>
          <w:p w14:paraId="1A2EEFA5" w14:textId="64A7FEF5"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w:t>
            </w:r>
            <w:hyperlink r:id="rId20" w:history="1">
              <w:r w:rsidR="00425FE9" w:rsidRPr="00961A47">
                <w:rPr>
                  <w:rStyle w:val="Hyperlink"/>
                  <w:rFonts w:ascii="Arial" w:hAnsi="Arial" w:cs="Arial"/>
                  <w:szCs w:val="22"/>
                </w:rPr>
                <w:t>Tax Arrangements of Public Appointees) (https://www.gov.uk/government/publications/procurement-policynote-0815-tax-arrangements-of-appointees</w:t>
              </w:r>
            </w:hyperlink>
            <w:r w:rsidRPr="00961A47">
              <w:rPr>
                <w:rFonts w:ascii="Arial" w:hAnsi="Arial" w:cs="Arial"/>
                <w:szCs w:val="22"/>
              </w:rPr>
              <w:t>) applies in respect of the Deliverables; and</w:t>
            </w:r>
          </w:p>
        </w:tc>
      </w:tr>
      <w:tr w:rsidR="00893EF0" w:rsidRPr="00961A47" w14:paraId="3D2ADD11" w14:textId="77777777" w:rsidTr="00425FE9">
        <w:tc>
          <w:tcPr>
            <w:tcW w:w="2625" w:type="dxa"/>
          </w:tcPr>
          <w:p w14:paraId="2508A85D" w14:textId="4B1EA19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"Working Day"</w:t>
            </w:r>
          </w:p>
        </w:tc>
        <w:tc>
          <w:tcPr>
            <w:tcW w:w="5951" w:type="dxa"/>
          </w:tcPr>
          <w:p w14:paraId="582FCF27" w14:textId="3F16A3C4"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day (other than a Saturday or Sunday) on which banks are open for business in the City of London.</w:t>
            </w:r>
          </w:p>
        </w:tc>
      </w:tr>
      <w:bookmarkEnd w:id="61"/>
    </w:tbl>
    <w:p w14:paraId="043BE897" w14:textId="77777777" w:rsidR="00425FE9" w:rsidRPr="00961A47" w:rsidRDefault="00425FE9" w:rsidP="00425FE9">
      <w:pPr>
        <w:pStyle w:val="BodyTextIndent"/>
        <w:tabs>
          <w:tab w:val="clear" w:pos="720"/>
          <w:tab w:val="left" w:pos="709"/>
        </w:tabs>
        <w:spacing w:after="120"/>
        <w:ind w:left="709" w:hanging="709"/>
        <w:jc w:val="left"/>
        <w:rPr>
          <w:rFonts w:ascii="Arial" w:hAnsi="Arial" w:cs="Arial"/>
          <w:caps/>
          <w:szCs w:val="22"/>
        </w:rPr>
      </w:pPr>
    </w:p>
    <w:p w14:paraId="306F9D1C" w14:textId="70122C57" w:rsidR="00CB271A" w:rsidRPr="00961A47" w:rsidRDefault="00CB271A" w:rsidP="00425FE9">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Understanding the Contract</w:t>
      </w:r>
    </w:p>
    <w:p w14:paraId="05FA0F26" w14:textId="61B91639" w:rsidR="00CB271A"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In the Contract, unless the context otherwise requires:</w:t>
      </w:r>
    </w:p>
    <w:p w14:paraId="6523E637" w14:textId="6775038B" w:rsidR="00092E1B" w:rsidRPr="00961A47" w:rsidRDefault="00CB271A" w:rsidP="009E5367">
      <w:pPr>
        <w:pStyle w:val="Heading2"/>
        <w:tabs>
          <w:tab w:val="left" w:pos="709"/>
        </w:tabs>
        <w:spacing w:after="120"/>
        <w:ind w:left="709"/>
        <w:jc w:val="left"/>
        <w:rPr>
          <w:rFonts w:ascii="Arial" w:hAnsi="Arial" w:cs="Arial"/>
          <w:szCs w:val="22"/>
        </w:rPr>
      </w:pPr>
      <w:r w:rsidRPr="00961A47">
        <w:rPr>
          <w:rFonts w:ascii="Arial" w:hAnsi="Arial" w:cs="Arial"/>
          <w:szCs w:val="22"/>
        </w:rPr>
        <w:t xml:space="preserve">references to numbered clauses are references to the relevant clause in these </w:t>
      </w:r>
      <w:r w:rsidR="00D32755" w:rsidRPr="00961A47">
        <w:rPr>
          <w:rFonts w:ascii="Arial" w:hAnsi="Arial" w:cs="Arial"/>
          <w:szCs w:val="22"/>
        </w:rPr>
        <w:t>C</w:t>
      </w:r>
      <w:r w:rsidRPr="00961A47">
        <w:rPr>
          <w:rFonts w:ascii="Arial" w:hAnsi="Arial" w:cs="Arial"/>
          <w:szCs w:val="22"/>
        </w:rPr>
        <w:t>onditions;</w:t>
      </w:r>
    </w:p>
    <w:p w14:paraId="2D43BBC6" w14:textId="77777777" w:rsidR="00CB271A" w:rsidRPr="00961A47" w:rsidRDefault="00CB271A" w:rsidP="009E5367">
      <w:pPr>
        <w:pStyle w:val="Heading2"/>
        <w:tabs>
          <w:tab w:val="left" w:pos="709"/>
        </w:tabs>
        <w:spacing w:after="120"/>
        <w:ind w:left="720"/>
        <w:jc w:val="left"/>
        <w:rPr>
          <w:rFonts w:ascii="Arial" w:hAnsi="Arial" w:cs="Arial"/>
          <w:szCs w:val="22"/>
        </w:rPr>
      </w:pPr>
      <w:r w:rsidRPr="00961A47">
        <w:rPr>
          <w:rFonts w:ascii="Arial" w:hAnsi="Arial" w:cs="Arial"/>
          <w:szCs w:val="22"/>
        </w:rPr>
        <w:t>any obligation on any Party not to do or omit to do anything shall include an obligation not to allow that thing to be done or omitted to be done;</w:t>
      </w:r>
    </w:p>
    <w:p w14:paraId="1A877512"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the headings in this Contract are for information only and do not affect the interpretation of the Contract;</w:t>
      </w:r>
    </w:p>
    <w:p w14:paraId="59A2FAB8"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references to "writing" include printing, display on a screen and electronic transmission and other modes of representing or reproducing words in a visible form;</w:t>
      </w:r>
    </w:p>
    <w:p w14:paraId="5C79541C"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the singular includes the plural and vice versa; </w:t>
      </w:r>
    </w:p>
    <w:p w14:paraId="359CAC43" w14:textId="6225F451"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a reference to any </w:t>
      </w:r>
      <w:r w:rsidR="00D1680D" w:rsidRPr="00961A47">
        <w:rPr>
          <w:rFonts w:ascii="Arial" w:hAnsi="Arial" w:cs="Arial"/>
          <w:szCs w:val="22"/>
        </w:rPr>
        <w:t>L</w:t>
      </w:r>
      <w:r w:rsidRPr="00961A47">
        <w:rPr>
          <w:rFonts w:ascii="Arial" w:hAnsi="Arial" w:cs="Arial"/>
          <w:szCs w:val="22"/>
        </w:rPr>
        <w:t xml:space="preserve">aw includes a reference to that </w:t>
      </w:r>
      <w:r w:rsidR="00D1680D" w:rsidRPr="00961A47">
        <w:rPr>
          <w:rFonts w:ascii="Arial" w:hAnsi="Arial" w:cs="Arial"/>
          <w:szCs w:val="22"/>
        </w:rPr>
        <w:t>L</w:t>
      </w:r>
      <w:r w:rsidRPr="00961A47">
        <w:rPr>
          <w:rFonts w:ascii="Arial" w:hAnsi="Arial" w:cs="Arial"/>
          <w:szCs w:val="22"/>
        </w:rPr>
        <w:t xml:space="preserve">aw as amended, extended, consolidated or re-enacted from time to time and to any legislation or byelaw made under that </w:t>
      </w:r>
      <w:r w:rsidR="00D1680D" w:rsidRPr="00961A47">
        <w:rPr>
          <w:rFonts w:ascii="Arial" w:hAnsi="Arial" w:cs="Arial"/>
          <w:szCs w:val="22"/>
        </w:rPr>
        <w:t>L</w:t>
      </w:r>
      <w:r w:rsidRPr="00961A47">
        <w:rPr>
          <w:rFonts w:ascii="Arial" w:hAnsi="Arial" w:cs="Arial"/>
          <w:szCs w:val="22"/>
        </w:rPr>
        <w:t xml:space="preserve">aw; </w:t>
      </w:r>
    </w:p>
    <w:p w14:paraId="56894401" w14:textId="4CCB7B4B"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the word </w:t>
      </w:r>
      <w:r w:rsidR="00B1701F" w:rsidRPr="00961A47">
        <w:rPr>
          <w:rFonts w:ascii="Arial" w:hAnsi="Arial" w:cs="Arial"/>
          <w:szCs w:val="22"/>
        </w:rPr>
        <w:t>"</w:t>
      </w:r>
      <w:r w:rsidRPr="00961A47">
        <w:rPr>
          <w:rFonts w:ascii="Arial" w:hAnsi="Arial" w:cs="Arial"/>
          <w:szCs w:val="22"/>
        </w:rPr>
        <w:t>including</w:t>
      </w:r>
      <w:r w:rsidR="00B1701F" w:rsidRPr="00961A47">
        <w:rPr>
          <w:rFonts w:ascii="Arial" w:hAnsi="Arial" w:cs="Arial"/>
          <w:szCs w:val="22"/>
        </w:rPr>
        <w:t>"</w:t>
      </w:r>
      <w:r w:rsidRPr="00961A47">
        <w:rPr>
          <w:rFonts w:ascii="Arial" w:hAnsi="Arial" w:cs="Arial"/>
          <w:szCs w:val="22"/>
        </w:rPr>
        <w:t>, "for example" and similar words shall be understood as if they were immediately followed by the words "without limitation"</w:t>
      </w:r>
      <w:r w:rsidR="008E07B6" w:rsidRPr="00961A47">
        <w:rPr>
          <w:rFonts w:ascii="Arial" w:hAnsi="Arial" w:cs="Arial"/>
          <w:szCs w:val="22"/>
        </w:rPr>
        <w:t>;</w:t>
      </w:r>
    </w:p>
    <w:p w14:paraId="7A17C8B2" w14:textId="39AEBBEA" w:rsidR="008E07B6" w:rsidRPr="00961A47" w:rsidRDefault="009D487C"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a</w:t>
      </w:r>
      <w:r w:rsidR="008E07B6" w:rsidRPr="00961A47">
        <w:rPr>
          <w:rFonts w:ascii="Arial" w:hAnsi="Arial" w:cs="Arial"/>
          <w:szCs w:val="22"/>
        </w:rPr>
        <w:t>ny reference which</w:t>
      </w:r>
      <w:r w:rsidR="00F91229" w:rsidRPr="00961A47">
        <w:rPr>
          <w:rFonts w:ascii="Arial" w:hAnsi="Arial" w:cs="Arial"/>
          <w:szCs w:val="22"/>
        </w:rPr>
        <w:t>,</w:t>
      </w:r>
      <w:r w:rsidR="008E07B6" w:rsidRPr="00961A47">
        <w:rPr>
          <w:rFonts w:ascii="Arial" w:hAnsi="Arial" w:cs="Arial"/>
          <w:szCs w:val="22"/>
        </w:rPr>
        <w:t xml:space="preserve"> immediately before IP Completion Day (or such later date when relevant EU law ceases to have effect pursuant to </w:t>
      </w:r>
      <w:r w:rsidR="00E55EC4" w:rsidRPr="00961A47">
        <w:rPr>
          <w:rFonts w:ascii="Arial" w:hAnsi="Arial" w:cs="Arial"/>
          <w:szCs w:val="22"/>
        </w:rPr>
        <w:t>s</w:t>
      </w:r>
      <w:r w:rsidR="008E07B6" w:rsidRPr="00961A47">
        <w:rPr>
          <w:rFonts w:ascii="Arial" w:hAnsi="Arial" w:cs="Arial"/>
          <w:szCs w:val="22"/>
        </w:rPr>
        <w:t>ection 1A of the European Union (Withdrawal) Act 2018)</w:t>
      </w:r>
      <w:r w:rsidR="00F91229" w:rsidRPr="00961A47">
        <w:rPr>
          <w:rFonts w:ascii="Arial" w:hAnsi="Arial" w:cs="Arial"/>
          <w:szCs w:val="22"/>
        </w:rPr>
        <w:t>,</w:t>
      </w:r>
      <w:r w:rsidR="008E07B6" w:rsidRPr="00961A47">
        <w:rPr>
          <w:rFonts w:ascii="Arial" w:hAnsi="Arial" w:cs="Arial"/>
          <w:szCs w:val="22"/>
        </w:rPr>
        <w:t xml:space="preserve"> is a reference to (as it has effect from time to time):</w:t>
      </w:r>
    </w:p>
    <w:p w14:paraId="7D7B5B75" w14:textId="4149AC47" w:rsidR="008E07B6" w:rsidRPr="00961A47" w:rsidRDefault="008E07B6" w:rsidP="009E5367">
      <w:pPr>
        <w:pStyle w:val="Heading3"/>
        <w:spacing w:after="120"/>
        <w:rPr>
          <w:rFonts w:ascii="Arial" w:hAnsi="Arial" w:cs="Arial"/>
          <w:szCs w:val="22"/>
        </w:rPr>
      </w:pPr>
      <w:r w:rsidRPr="00961A47">
        <w:rPr>
          <w:rFonts w:ascii="Arial" w:hAnsi="Arial" w:cs="Arial"/>
          <w:szCs w:val="22"/>
        </w:rPr>
        <w:t>any EU regulation, EU decision, EU tertiary legislation or provision of the EEA agreement (</w:t>
      </w:r>
      <w:r w:rsidR="006C7CE0" w:rsidRPr="00961A47">
        <w:rPr>
          <w:rFonts w:ascii="Arial" w:hAnsi="Arial" w:cs="Arial"/>
          <w:szCs w:val="22"/>
        </w:rPr>
        <w:t>“</w:t>
      </w:r>
      <w:r w:rsidRPr="00961A47">
        <w:rPr>
          <w:rFonts w:ascii="Arial" w:hAnsi="Arial" w:cs="Arial"/>
          <w:b/>
          <w:szCs w:val="22"/>
        </w:rPr>
        <w:t>EU References</w:t>
      </w:r>
      <w:r w:rsidR="006C7CE0" w:rsidRPr="00961A47">
        <w:rPr>
          <w:rFonts w:ascii="Arial" w:hAnsi="Arial" w:cs="Arial"/>
          <w:szCs w:val="22"/>
        </w:rPr>
        <w:t>”</w:t>
      </w:r>
      <w:r w:rsidRPr="00961A47">
        <w:rPr>
          <w:rFonts w:ascii="Arial" w:hAnsi="Arial" w:cs="Arial"/>
          <w:szCs w:val="22"/>
        </w:rPr>
        <w:t xml:space="preserve">) which is to form part of domestic law by application of </w:t>
      </w:r>
      <w:r w:rsidR="00E55EC4" w:rsidRPr="00961A47">
        <w:rPr>
          <w:rFonts w:ascii="Arial" w:hAnsi="Arial" w:cs="Arial"/>
          <w:szCs w:val="22"/>
        </w:rPr>
        <w:t>s</w:t>
      </w:r>
      <w:r w:rsidRPr="00961A47">
        <w:rPr>
          <w:rFonts w:ascii="Arial" w:hAnsi="Arial" w:cs="Arial"/>
          <w:szCs w:val="22"/>
        </w:rPr>
        <w:t xml:space="preserve">ection 3 of the European Union (Withdrawal) Act 2018 and which shall be read on and after IP Completion Day as a reference to the EU References as they form part of domestic law by virtue of </w:t>
      </w:r>
      <w:r w:rsidR="00E55EC4" w:rsidRPr="00961A47">
        <w:rPr>
          <w:rFonts w:ascii="Arial" w:hAnsi="Arial" w:cs="Arial"/>
          <w:szCs w:val="22"/>
        </w:rPr>
        <w:t>s</w:t>
      </w:r>
      <w:r w:rsidRPr="00961A47">
        <w:rPr>
          <w:rFonts w:ascii="Arial" w:hAnsi="Arial" w:cs="Arial"/>
          <w:szCs w:val="22"/>
        </w:rPr>
        <w:t xml:space="preserve">ection 3 of the European Union (Withdrawal) Act 2018 as modified by domestic law from time to time; and </w:t>
      </w:r>
    </w:p>
    <w:p w14:paraId="71F90A94" w14:textId="7B6BDBB5" w:rsidR="008E07B6" w:rsidRPr="00961A47" w:rsidRDefault="008E07B6" w:rsidP="009E5367">
      <w:pPr>
        <w:pStyle w:val="Heading3"/>
        <w:spacing w:after="120"/>
        <w:rPr>
          <w:rFonts w:ascii="Arial" w:hAnsi="Arial" w:cs="Arial"/>
          <w:szCs w:val="22"/>
        </w:rPr>
      </w:pPr>
      <w:r w:rsidRPr="00961A47">
        <w:rPr>
          <w:rFonts w:ascii="Arial" w:hAnsi="Arial" w:cs="Arial"/>
          <w:szCs w:val="22"/>
        </w:rPr>
        <w:t xml:space="preserve">any EU institution or EU authority or other such EU body shall be read on and after IP Completion Day as a reference to the UK institution, authority or body to which its functions were transferred. </w:t>
      </w:r>
    </w:p>
    <w:p w14:paraId="6B02C702" w14:textId="77777777" w:rsidR="0031758F" w:rsidRPr="00961A47" w:rsidRDefault="0031758F" w:rsidP="009E5367">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How the Contract works</w:t>
      </w:r>
    </w:p>
    <w:p w14:paraId="6FD44055" w14:textId="68224081"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Pr="00961A47">
        <w:rPr>
          <w:rFonts w:ascii="Arial" w:eastAsia="Times New Roman" w:hAnsi="Arial" w:cs="Arial"/>
          <w:szCs w:val="22"/>
        </w:rPr>
        <w:t xml:space="preserve">Order Form is an offer by the </w:t>
      </w:r>
      <w:r w:rsidR="00403888" w:rsidRPr="00961A47">
        <w:rPr>
          <w:rFonts w:ascii="Arial" w:eastAsia="Times New Roman" w:hAnsi="Arial" w:cs="Arial"/>
          <w:szCs w:val="22"/>
        </w:rPr>
        <w:t>Buyer</w:t>
      </w:r>
      <w:r w:rsidRPr="00961A47">
        <w:rPr>
          <w:rFonts w:ascii="Arial" w:eastAsia="Times New Roman" w:hAnsi="Arial" w:cs="Arial"/>
          <w:szCs w:val="22"/>
        </w:rPr>
        <w:t xml:space="preserve"> to purchase the </w:t>
      </w:r>
      <w:bookmarkStart w:id="62" w:name="_DV_C230"/>
      <w:r w:rsidRPr="00961A47">
        <w:rPr>
          <w:rFonts w:ascii="Arial" w:eastAsia="Times New Roman" w:hAnsi="Arial" w:cs="Arial"/>
          <w:szCs w:val="22"/>
        </w:rPr>
        <w:t>Deliverable</w:t>
      </w:r>
      <w:bookmarkStart w:id="63" w:name="_DV_M143"/>
      <w:bookmarkEnd w:id="62"/>
      <w:bookmarkEnd w:id="63"/>
      <w:r w:rsidRPr="00961A47">
        <w:rPr>
          <w:rFonts w:ascii="Arial" w:eastAsia="Times New Roman" w:hAnsi="Arial" w:cs="Arial"/>
          <w:szCs w:val="22"/>
        </w:rPr>
        <w:t>s subject to and in accordance with the terms and conditions of the Contract.</w:t>
      </w:r>
    </w:p>
    <w:p w14:paraId="0283ECAA" w14:textId="7EE50FF8" w:rsidR="0031758F" w:rsidRPr="00961A47" w:rsidRDefault="00CB271A" w:rsidP="009E5367">
      <w:pPr>
        <w:pStyle w:val="Heading2"/>
        <w:tabs>
          <w:tab w:val="left" w:pos="709"/>
        </w:tabs>
        <w:spacing w:after="120"/>
        <w:ind w:left="709" w:hanging="709"/>
        <w:jc w:val="left"/>
        <w:rPr>
          <w:rFonts w:ascii="Arial" w:hAnsi="Arial" w:cs="Arial"/>
          <w:szCs w:val="22"/>
        </w:rPr>
      </w:pPr>
      <w:bookmarkStart w:id="64" w:name="_Ref99527586"/>
      <w:r w:rsidRPr="00961A47">
        <w:rPr>
          <w:rFonts w:ascii="Arial" w:hAnsi="Arial" w:cs="Arial"/>
          <w:szCs w:val="22"/>
        </w:rPr>
        <w:t xml:space="preserve">The Supplier is deemed to accept the offer in the Order Form when the </w:t>
      </w:r>
      <w:r w:rsidR="00403888" w:rsidRPr="00961A47">
        <w:rPr>
          <w:rFonts w:ascii="Arial" w:hAnsi="Arial" w:cs="Arial"/>
          <w:szCs w:val="22"/>
        </w:rPr>
        <w:t>Buyer</w:t>
      </w:r>
      <w:r w:rsidRPr="00961A47">
        <w:rPr>
          <w:rFonts w:ascii="Arial" w:hAnsi="Arial" w:cs="Arial"/>
          <w:szCs w:val="22"/>
        </w:rPr>
        <w:t xml:space="preserve"> receives a copy of the Order Form signed by the Supplier.</w:t>
      </w:r>
      <w:bookmarkEnd w:id="64"/>
    </w:p>
    <w:p w14:paraId="4589E748" w14:textId="660D52C0" w:rsidR="0031758F" w:rsidRPr="00961A47" w:rsidRDefault="00CB271A" w:rsidP="009E5367">
      <w:pPr>
        <w:pStyle w:val="Heading2"/>
        <w:tabs>
          <w:tab w:val="left" w:pos="709"/>
        </w:tabs>
        <w:spacing w:after="120"/>
        <w:ind w:left="709" w:hanging="709"/>
        <w:jc w:val="left"/>
        <w:rPr>
          <w:rFonts w:ascii="Arial" w:hAnsi="Arial" w:cs="Arial"/>
          <w:szCs w:val="22"/>
        </w:rPr>
      </w:pPr>
      <w:bookmarkStart w:id="65" w:name="_Ref525067119"/>
      <w:r w:rsidRPr="00961A47">
        <w:rPr>
          <w:rFonts w:ascii="Arial" w:hAnsi="Arial" w:cs="Arial"/>
          <w:szCs w:val="22"/>
        </w:rPr>
        <w:t xml:space="preserve">The Supplier warrants and represents that its tender </w:t>
      </w:r>
      <w:r w:rsidR="00D92E50" w:rsidRPr="00961A47">
        <w:rPr>
          <w:rFonts w:ascii="Arial" w:hAnsi="Arial" w:cs="Arial"/>
          <w:szCs w:val="22"/>
        </w:rPr>
        <w:t xml:space="preserve">(if any) </w:t>
      </w:r>
      <w:r w:rsidRPr="00961A47">
        <w:rPr>
          <w:rFonts w:ascii="Arial" w:hAnsi="Arial" w:cs="Arial"/>
          <w:szCs w:val="22"/>
        </w:rPr>
        <w:t>and all statements made and documents submitted as part of the procurement of Deliverables are and remain true and accurate.</w:t>
      </w:r>
      <w:bookmarkEnd w:id="65"/>
    </w:p>
    <w:p w14:paraId="567A80D5" w14:textId="1E2531BB" w:rsidR="0031758F" w:rsidRPr="00961A47" w:rsidRDefault="0031758F" w:rsidP="009E5367">
      <w:pPr>
        <w:pStyle w:val="Heading1"/>
        <w:tabs>
          <w:tab w:val="clear" w:pos="720"/>
          <w:tab w:val="left" w:pos="709"/>
        </w:tabs>
        <w:spacing w:after="120"/>
        <w:jc w:val="left"/>
        <w:rPr>
          <w:rFonts w:ascii="Arial" w:hAnsi="Arial" w:cs="Arial"/>
          <w:szCs w:val="22"/>
        </w:rPr>
      </w:pPr>
      <w:bookmarkStart w:id="66" w:name="_Ref105514353"/>
      <w:r w:rsidRPr="00961A47">
        <w:rPr>
          <w:rFonts w:ascii="Arial" w:hAnsi="Arial" w:cs="Arial"/>
          <w:caps w:val="0"/>
          <w:szCs w:val="22"/>
        </w:rPr>
        <w:t>What needs to be delivered</w:t>
      </w:r>
      <w:bookmarkEnd w:id="66"/>
    </w:p>
    <w:p w14:paraId="34AD56C1"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r w:rsidRPr="00961A47">
        <w:rPr>
          <w:rFonts w:ascii="Arial" w:hAnsi="Arial" w:cs="Arial"/>
          <w:b/>
          <w:szCs w:val="22"/>
        </w:rPr>
        <w:t>All Deliverables</w:t>
      </w:r>
    </w:p>
    <w:p w14:paraId="78E5E8C0" w14:textId="5AF8D648"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The Supplier must provide Deliverables: (</w:t>
      </w:r>
      <w:proofErr w:type="spellStart"/>
      <w:r w:rsidRPr="00961A47">
        <w:rPr>
          <w:rFonts w:ascii="Arial" w:hAnsi="Arial" w:cs="Arial"/>
          <w:szCs w:val="22"/>
        </w:rPr>
        <w:t>i</w:t>
      </w:r>
      <w:proofErr w:type="spellEnd"/>
      <w:r w:rsidRPr="00961A47">
        <w:rPr>
          <w:rFonts w:ascii="Arial" w:hAnsi="Arial" w:cs="Arial"/>
          <w:szCs w:val="22"/>
        </w:rPr>
        <w:t>) in accordance with the Specification</w:t>
      </w:r>
      <w:r w:rsidR="006513AF" w:rsidRPr="00961A47">
        <w:rPr>
          <w:rFonts w:ascii="Arial" w:hAnsi="Arial" w:cs="Arial"/>
          <w:szCs w:val="22"/>
        </w:rPr>
        <w:t xml:space="preserve">, the </w:t>
      </w:r>
      <w:r w:rsidR="00213CB7" w:rsidRPr="00961A47">
        <w:rPr>
          <w:rFonts w:ascii="Arial" w:hAnsi="Arial" w:cs="Arial"/>
          <w:szCs w:val="22"/>
        </w:rPr>
        <w:t>t</w:t>
      </w:r>
      <w:r w:rsidR="006513AF" w:rsidRPr="00961A47">
        <w:rPr>
          <w:rFonts w:ascii="Arial" w:hAnsi="Arial" w:cs="Arial"/>
          <w:szCs w:val="22"/>
        </w:rPr>
        <w:t>ender in</w:t>
      </w:r>
      <w:r w:rsidR="00397F98">
        <w:rPr>
          <w:rFonts w:ascii="Arial" w:hAnsi="Arial" w:cs="Arial"/>
          <w:szCs w:val="22"/>
        </w:rPr>
        <w:t xml:space="preserve"> Annex 4 – Supplier Tender</w:t>
      </w:r>
      <w:r w:rsidR="006513AF" w:rsidRPr="00961A47">
        <w:rPr>
          <w:rFonts w:ascii="Arial" w:hAnsi="Arial" w:cs="Arial"/>
          <w:szCs w:val="22"/>
        </w:rPr>
        <w:t xml:space="preserve"> (where applicable) and the Contract</w:t>
      </w:r>
      <w:r w:rsidRPr="00961A47">
        <w:rPr>
          <w:rFonts w:ascii="Arial" w:eastAsia="Calibri" w:hAnsi="Arial" w:cs="Arial"/>
          <w:color w:val="000000"/>
          <w:szCs w:val="22"/>
        </w:rPr>
        <w:t>; (ii) using reasonable skill and care; (i</w:t>
      </w:r>
      <w:r w:rsidR="002B0903" w:rsidRPr="00961A47">
        <w:rPr>
          <w:rFonts w:ascii="Arial" w:eastAsia="Calibri" w:hAnsi="Arial" w:cs="Arial"/>
          <w:color w:val="000000"/>
          <w:szCs w:val="22"/>
        </w:rPr>
        <w:t>ii</w:t>
      </w:r>
      <w:r w:rsidRPr="00961A47">
        <w:rPr>
          <w:rFonts w:ascii="Arial" w:eastAsia="Calibri" w:hAnsi="Arial" w:cs="Arial"/>
          <w:color w:val="000000"/>
          <w:szCs w:val="22"/>
        </w:rPr>
        <w:t>) using Good Industry Practice; (</w:t>
      </w:r>
      <w:r w:rsidR="002B0903" w:rsidRPr="00961A47">
        <w:rPr>
          <w:rFonts w:ascii="Arial" w:eastAsia="Calibri" w:hAnsi="Arial" w:cs="Arial"/>
          <w:color w:val="000000"/>
          <w:szCs w:val="22"/>
        </w:rPr>
        <w:t>i</w:t>
      </w:r>
      <w:r w:rsidRPr="00961A47">
        <w:rPr>
          <w:rFonts w:ascii="Arial" w:eastAsia="Calibri" w:hAnsi="Arial" w:cs="Arial"/>
          <w:color w:val="000000"/>
          <w:szCs w:val="22"/>
        </w:rPr>
        <w:t xml:space="preserve">v) using its own policies, processes and internal quality control measures as long as they don’t conflict with the Contract; (v) on the dates agreed; and (vi) that comply with all </w:t>
      </w:r>
      <w:r w:rsidR="00D1680D" w:rsidRPr="00961A47">
        <w:rPr>
          <w:rFonts w:ascii="Arial" w:eastAsia="Calibri" w:hAnsi="Arial" w:cs="Arial"/>
          <w:color w:val="000000"/>
          <w:szCs w:val="22"/>
        </w:rPr>
        <w:t>L</w:t>
      </w:r>
      <w:r w:rsidRPr="00961A47">
        <w:rPr>
          <w:rFonts w:ascii="Arial" w:eastAsia="Calibri" w:hAnsi="Arial" w:cs="Arial"/>
          <w:color w:val="000000"/>
          <w:szCs w:val="22"/>
        </w:rPr>
        <w:t>aw.</w:t>
      </w:r>
    </w:p>
    <w:p w14:paraId="6C8CA537" w14:textId="03B6F61B" w:rsidR="0031758F" w:rsidRPr="00961A47" w:rsidRDefault="00CB271A" w:rsidP="009E5367">
      <w:pPr>
        <w:pStyle w:val="Heading3"/>
        <w:spacing w:after="120"/>
        <w:ind w:left="1276" w:hanging="567"/>
        <w:jc w:val="left"/>
        <w:rPr>
          <w:rFonts w:ascii="Arial" w:hAnsi="Arial" w:cs="Arial"/>
          <w:szCs w:val="22"/>
        </w:rPr>
      </w:pPr>
      <w:r w:rsidRPr="00961A47">
        <w:rPr>
          <w:rFonts w:ascii="Arial" w:hAnsi="Arial" w:cs="Arial"/>
          <w:szCs w:val="22"/>
        </w:rPr>
        <w:lastRenderedPageBreak/>
        <w:t xml:space="preserve">The </w:t>
      </w:r>
      <w:r w:rsidRPr="00961A47">
        <w:rPr>
          <w:rFonts w:ascii="Arial" w:eastAsia="Calibri" w:hAnsi="Arial" w:cs="Arial"/>
          <w:color w:val="000000"/>
          <w:szCs w:val="22"/>
        </w:rPr>
        <w:t xml:space="preserve">Supplier must provide Deliverables with a warranty of at least 90 days (or longer where the Supplier offers a longer warranty period to its </w:t>
      </w:r>
      <w:r w:rsidR="00403888" w:rsidRPr="00961A47">
        <w:rPr>
          <w:rFonts w:ascii="Arial" w:eastAsia="Calibri" w:hAnsi="Arial" w:cs="Arial"/>
          <w:color w:val="000000"/>
          <w:szCs w:val="22"/>
        </w:rPr>
        <w:t>Buyer</w:t>
      </w:r>
      <w:r w:rsidRPr="00961A47">
        <w:rPr>
          <w:rFonts w:ascii="Arial" w:eastAsia="Calibri" w:hAnsi="Arial" w:cs="Arial"/>
          <w:color w:val="000000"/>
          <w:szCs w:val="22"/>
        </w:rPr>
        <w:t>s) from Delivery against all obvious defects.</w:t>
      </w:r>
    </w:p>
    <w:p w14:paraId="6AAB15A1"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bookmarkStart w:id="67" w:name="_Ref99528334"/>
      <w:r w:rsidRPr="00961A47">
        <w:rPr>
          <w:rFonts w:ascii="Arial" w:hAnsi="Arial" w:cs="Arial"/>
          <w:b/>
          <w:szCs w:val="22"/>
        </w:rPr>
        <w:t>Goods clauses</w:t>
      </w:r>
      <w:bookmarkEnd w:id="67"/>
    </w:p>
    <w:p w14:paraId="4069BB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 Goods delivered must be new, or as new if recycled, unused and of recent origin.</w:t>
      </w:r>
    </w:p>
    <w:p w14:paraId="335DFECD"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All manufacturer warranties covering the Goods must be assignable to the </w:t>
      </w:r>
      <w:r w:rsidR="00403888" w:rsidRPr="00961A47">
        <w:rPr>
          <w:rFonts w:ascii="Arial" w:hAnsi="Arial" w:cs="Arial"/>
          <w:szCs w:val="22"/>
        </w:rPr>
        <w:t>Buyer</w:t>
      </w:r>
      <w:r w:rsidRPr="00961A47">
        <w:rPr>
          <w:rFonts w:ascii="Arial" w:hAnsi="Arial" w:cs="Arial"/>
          <w:szCs w:val="22"/>
        </w:rPr>
        <w:t xml:space="preserve"> on request and for free.</w:t>
      </w:r>
    </w:p>
    <w:p w14:paraId="3804DE28" w14:textId="10993A0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transfers ownership of the Goods on completion of </w:t>
      </w:r>
      <w:r w:rsidR="00821D51" w:rsidRPr="00961A47">
        <w:rPr>
          <w:rFonts w:ascii="Arial" w:hAnsi="Arial" w:cs="Arial"/>
          <w:szCs w:val="22"/>
        </w:rPr>
        <w:t>D</w:t>
      </w:r>
      <w:r w:rsidRPr="00961A47">
        <w:rPr>
          <w:rFonts w:ascii="Arial" w:hAnsi="Arial" w:cs="Arial"/>
          <w:szCs w:val="22"/>
        </w:rPr>
        <w:t>elivery (including off</w:t>
      </w:r>
      <w:r w:rsidRPr="00961A47">
        <w:rPr>
          <w:rFonts w:ascii="Arial" w:hAnsi="Arial" w:cs="Arial"/>
          <w:szCs w:val="22"/>
        </w:rPr>
        <w:noBreakHyphen/>
        <w:t>loading and stacking) or payment for those Goods, whichever is earlier.</w:t>
      </w:r>
    </w:p>
    <w:p w14:paraId="2DCB7CA6" w14:textId="3BC3F80F"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Risk in the Goods transfers to the </w:t>
      </w:r>
      <w:r w:rsidR="00403888" w:rsidRPr="00961A47">
        <w:rPr>
          <w:rFonts w:ascii="Arial" w:hAnsi="Arial" w:cs="Arial"/>
          <w:szCs w:val="22"/>
        </w:rPr>
        <w:t>Buyer</w:t>
      </w:r>
      <w:r w:rsidRPr="00961A47">
        <w:rPr>
          <w:rFonts w:ascii="Arial" w:hAnsi="Arial" w:cs="Arial"/>
          <w:szCs w:val="22"/>
        </w:rPr>
        <w:t xml:space="preserve"> on </w:t>
      </w:r>
      <w:r w:rsidR="00821D51" w:rsidRPr="00961A47">
        <w:rPr>
          <w:rFonts w:ascii="Arial" w:hAnsi="Arial" w:cs="Arial"/>
          <w:szCs w:val="22"/>
        </w:rPr>
        <w:t>D</w:t>
      </w:r>
      <w:r w:rsidRPr="00961A47">
        <w:rPr>
          <w:rFonts w:ascii="Arial" w:hAnsi="Arial" w:cs="Arial"/>
          <w:szCs w:val="22"/>
        </w:rPr>
        <w:t xml:space="preserve">elivery, but remains with the Supplier if the </w:t>
      </w:r>
      <w:r w:rsidR="00403888" w:rsidRPr="00961A47">
        <w:rPr>
          <w:rFonts w:ascii="Arial" w:hAnsi="Arial" w:cs="Arial"/>
          <w:szCs w:val="22"/>
        </w:rPr>
        <w:t>Buyer</w:t>
      </w:r>
      <w:r w:rsidRPr="00961A47">
        <w:rPr>
          <w:rFonts w:ascii="Arial" w:hAnsi="Arial" w:cs="Arial"/>
          <w:szCs w:val="22"/>
        </w:rPr>
        <w:t xml:space="preserve"> notices damage following </w:t>
      </w:r>
      <w:r w:rsidR="00821D51" w:rsidRPr="00961A47">
        <w:rPr>
          <w:rFonts w:ascii="Arial" w:hAnsi="Arial" w:cs="Arial"/>
          <w:szCs w:val="22"/>
        </w:rPr>
        <w:t>D</w:t>
      </w:r>
      <w:r w:rsidRPr="00961A47">
        <w:rPr>
          <w:rFonts w:ascii="Arial" w:hAnsi="Arial" w:cs="Arial"/>
          <w:szCs w:val="22"/>
        </w:rPr>
        <w:t xml:space="preserve">elivery and lets the Supplier know within </w:t>
      </w:r>
      <w:r w:rsidR="006B542A" w:rsidRPr="00961A47">
        <w:rPr>
          <w:rFonts w:ascii="Arial" w:hAnsi="Arial" w:cs="Arial"/>
          <w:szCs w:val="22"/>
        </w:rPr>
        <w:t>3</w:t>
      </w:r>
      <w:r w:rsidRPr="00961A47">
        <w:rPr>
          <w:rFonts w:ascii="Arial" w:hAnsi="Arial" w:cs="Arial"/>
          <w:szCs w:val="22"/>
        </w:rPr>
        <w:t xml:space="preserve"> Working Days of </w:t>
      </w:r>
      <w:r w:rsidR="00902F52" w:rsidRPr="00961A47">
        <w:rPr>
          <w:rFonts w:ascii="Arial" w:hAnsi="Arial" w:cs="Arial"/>
          <w:szCs w:val="22"/>
        </w:rPr>
        <w:t>D</w:t>
      </w:r>
      <w:r w:rsidRPr="00961A47">
        <w:rPr>
          <w:rFonts w:ascii="Arial" w:hAnsi="Arial" w:cs="Arial"/>
          <w:szCs w:val="22"/>
        </w:rPr>
        <w:t>elivery.</w:t>
      </w:r>
    </w:p>
    <w:p w14:paraId="7279B728"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warrants that it has full and unrestricted ownership of the Goods at the time of transfer of ownership.</w:t>
      </w:r>
    </w:p>
    <w:p w14:paraId="427464FB" w14:textId="2ED44776" w:rsidR="00CB271A" w:rsidRPr="00961A47" w:rsidRDefault="00CB271A" w:rsidP="009E5367">
      <w:pPr>
        <w:pStyle w:val="Heading3"/>
        <w:tabs>
          <w:tab w:val="left" w:pos="1276"/>
        </w:tabs>
        <w:spacing w:after="120"/>
        <w:ind w:left="1276" w:hanging="567"/>
        <w:jc w:val="left"/>
        <w:rPr>
          <w:rFonts w:ascii="Arial" w:hAnsi="Arial" w:cs="Arial"/>
          <w:szCs w:val="22"/>
        </w:rPr>
      </w:pPr>
      <w:bookmarkStart w:id="68" w:name="_Ref525080501"/>
      <w:r w:rsidRPr="00961A47">
        <w:rPr>
          <w:rFonts w:ascii="Arial" w:hAnsi="Arial" w:cs="Arial"/>
          <w:szCs w:val="22"/>
        </w:rPr>
        <w:t xml:space="preserve">The Supplier must </w:t>
      </w:r>
      <w:r w:rsidR="00821D51" w:rsidRPr="00961A47">
        <w:rPr>
          <w:rFonts w:ascii="Arial" w:hAnsi="Arial" w:cs="Arial"/>
          <w:szCs w:val="22"/>
        </w:rPr>
        <w:t>D</w:t>
      </w:r>
      <w:r w:rsidRPr="00961A47">
        <w:rPr>
          <w:rFonts w:ascii="Arial" w:hAnsi="Arial" w:cs="Arial"/>
          <w:szCs w:val="22"/>
        </w:rPr>
        <w:t>eliver the Goods on the date and to the location</w:t>
      </w:r>
      <w:r w:rsidR="006159F2" w:rsidRPr="00961A47">
        <w:rPr>
          <w:rFonts w:ascii="Arial" w:hAnsi="Arial" w:cs="Arial"/>
          <w:szCs w:val="22"/>
        </w:rPr>
        <w:t xml:space="preserve"> specified</w:t>
      </w:r>
      <w:r w:rsidR="00FA2095" w:rsidRPr="00961A47">
        <w:rPr>
          <w:rFonts w:ascii="Arial" w:hAnsi="Arial" w:cs="Arial"/>
          <w:szCs w:val="22"/>
        </w:rPr>
        <w:t xml:space="preserve"> in the Order Form,</w:t>
      </w:r>
      <w:r w:rsidRPr="00961A47">
        <w:rPr>
          <w:rFonts w:ascii="Arial" w:hAnsi="Arial" w:cs="Arial"/>
          <w:szCs w:val="22"/>
        </w:rPr>
        <w:t xml:space="preserve"> during the </w:t>
      </w:r>
      <w:r w:rsidR="00403888" w:rsidRPr="00961A47">
        <w:rPr>
          <w:rFonts w:ascii="Arial" w:hAnsi="Arial" w:cs="Arial"/>
          <w:szCs w:val="22"/>
        </w:rPr>
        <w:t>Buyer</w:t>
      </w:r>
      <w:r w:rsidRPr="00961A47">
        <w:rPr>
          <w:rFonts w:ascii="Arial" w:hAnsi="Arial" w:cs="Arial"/>
          <w:szCs w:val="22"/>
        </w:rPr>
        <w:t>'s working hours</w:t>
      </w:r>
      <w:r w:rsidR="00203E4E" w:rsidRPr="00961A47">
        <w:rPr>
          <w:rFonts w:ascii="Arial" w:hAnsi="Arial" w:cs="Arial"/>
          <w:szCs w:val="22"/>
        </w:rPr>
        <w:t xml:space="preserve"> (</w:t>
      </w:r>
      <w:r w:rsidR="00FA2095" w:rsidRPr="00961A47">
        <w:rPr>
          <w:rFonts w:ascii="Arial" w:hAnsi="Arial" w:cs="Arial"/>
          <w:szCs w:val="22"/>
        </w:rPr>
        <w:t>unless otherwise specified in the Order Form</w:t>
      </w:r>
      <w:r w:rsidR="00203E4E" w:rsidRPr="00961A47">
        <w:rPr>
          <w:rFonts w:ascii="Arial" w:hAnsi="Arial" w:cs="Arial"/>
          <w:szCs w:val="22"/>
        </w:rPr>
        <w:t>)</w:t>
      </w:r>
      <w:r w:rsidRPr="00961A47">
        <w:rPr>
          <w:rFonts w:ascii="Arial" w:hAnsi="Arial" w:cs="Arial"/>
          <w:szCs w:val="22"/>
        </w:rPr>
        <w:t>.</w:t>
      </w:r>
      <w:bookmarkEnd w:id="68"/>
      <w:r w:rsidRPr="00961A47">
        <w:rPr>
          <w:rFonts w:ascii="Arial" w:hAnsi="Arial" w:cs="Arial"/>
          <w:szCs w:val="22"/>
        </w:rPr>
        <w:t xml:space="preserve"> </w:t>
      </w:r>
    </w:p>
    <w:p w14:paraId="0652B6F2" w14:textId="5090556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provide sufficient packaging for the Goods to reach the point of </w:t>
      </w:r>
      <w:r w:rsidR="00902F52" w:rsidRPr="00961A47">
        <w:rPr>
          <w:rFonts w:ascii="Arial" w:hAnsi="Arial" w:cs="Arial"/>
          <w:szCs w:val="22"/>
        </w:rPr>
        <w:t>D</w:t>
      </w:r>
      <w:r w:rsidRPr="00961A47">
        <w:rPr>
          <w:rFonts w:ascii="Arial" w:hAnsi="Arial" w:cs="Arial"/>
          <w:szCs w:val="22"/>
        </w:rPr>
        <w:t>elivery safely and undamaged.</w:t>
      </w:r>
    </w:p>
    <w:p w14:paraId="2E41198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 deliveries must have a delivery note attached that specifies the order number, type and quantity of Goods.</w:t>
      </w:r>
    </w:p>
    <w:p w14:paraId="127C87E4"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provide all tools, information and instructions the </w:t>
      </w:r>
      <w:r w:rsidR="00403888" w:rsidRPr="00961A47">
        <w:rPr>
          <w:rFonts w:ascii="Arial" w:hAnsi="Arial" w:cs="Arial"/>
          <w:szCs w:val="22"/>
        </w:rPr>
        <w:t>Buyer</w:t>
      </w:r>
      <w:r w:rsidRPr="00961A47">
        <w:rPr>
          <w:rFonts w:ascii="Arial" w:hAnsi="Arial" w:cs="Arial"/>
          <w:szCs w:val="22"/>
        </w:rPr>
        <w:t xml:space="preserve"> needs to make use of the Goods.</w:t>
      </w:r>
    </w:p>
    <w:p w14:paraId="4E75EC60" w14:textId="1719F92E" w:rsidR="00CB271A" w:rsidRPr="00961A47" w:rsidRDefault="00CB271A" w:rsidP="009E5367">
      <w:pPr>
        <w:pStyle w:val="Heading3"/>
        <w:tabs>
          <w:tab w:val="left" w:pos="1276"/>
        </w:tabs>
        <w:spacing w:after="120"/>
        <w:ind w:left="1276" w:hanging="567"/>
        <w:jc w:val="left"/>
        <w:rPr>
          <w:rFonts w:ascii="Arial" w:hAnsi="Arial" w:cs="Arial"/>
          <w:szCs w:val="22"/>
        </w:rPr>
      </w:pPr>
      <w:bookmarkStart w:id="69" w:name="_Ref99531038"/>
      <w:r w:rsidRPr="00961A47">
        <w:rPr>
          <w:rFonts w:ascii="Arial" w:hAnsi="Arial" w:cs="Arial"/>
          <w:szCs w:val="22"/>
        </w:rPr>
        <w:t xml:space="preserve">The Supplier will notify the </w:t>
      </w:r>
      <w:r w:rsidR="00403888" w:rsidRPr="00961A47">
        <w:rPr>
          <w:rFonts w:ascii="Arial" w:hAnsi="Arial" w:cs="Arial"/>
          <w:szCs w:val="22"/>
        </w:rPr>
        <w:t>Buyer</w:t>
      </w:r>
      <w:r w:rsidRPr="00961A47">
        <w:rPr>
          <w:rFonts w:ascii="Arial" w:hAnsi="Arial" w:cs="Arial"/>
          <w:szCs w:val="22"/>
        </w:rPr>
        <w:t xml:space="preserve"> of any request that Goods are returned to it or the manufacturer after the discovery of safety issues or defects that might endanger health or hinder performance and shall indemnify the </w:t>
      </w:r>
      <w:r w:rsidR="00403888" w:rsidRPr="00961A47">
        <w:rPr>
          <w:rFonts w:ascii="Arial" w:hAnsi="Arial" w:cs="Arial"/>
          <w:szCs w:val="22"/>
        </w:rPr>
        <w:t>Buyer</w:t>
      </w:r>
      <w:r w:rsidRPr="00961A47">
        <w:rPr>
          <w:rFonts w:ascii="Arial" w:hAnsi="Arial" w:cs="Arial"/>
          <w:szCs w:val="22"/>
        </w:rPr>
        <w:t xml:space="preserve"> against the costs arising as a result of any such request.</w:t>
      </w:r>
      <w:bookmarkEnd w:id="69"/>
    </w:p>
    <w:p w14:paraId="1CFA01B5" w14:textId="62527721"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cancel any order or part order of Goods which has not been </w:t>
      </w:r>
      <w:r w:rsidR="00821D51" w:rsidRPr="00961A47">
        <w:rPr>
          <w:rFonts w:ascii="Arial" w:hAnsi="Arial" w:cs="Arial"/>
          <w:szCs w:val="22"/>
        </w:rPr>
        <w:t>D</w:t>
      </w:r>
      <w:r w:rsidRPr="00961A47">
        <w:rPr>
          <w:rFonts w:ascii="Arial" w:hAnsi="Arial" w:cs="Arial"/>
          <w:szCs w:val="22"/>
        </w:rPr>
        <w:t xml:space="preserve">elivered.  If the </w:t>
      </w:r>
      <w:r w:rsidR="00403888" w:rsidRPr="00961A47">
        <w:rPr>
          <w:rFonts w:ascii="Arial" w:hAnsi="Arial" w:cs="Arial"/>
          <w:szCs w:val="22"/>
        </w:rPr>
        <w:t>Buyer</w:t>
      </w:r>
      <w:r w:rsidRPr="00961A47">
        <w:rPr>
          <w:rFonts w:ascii="Arial" w:hAnsi="Arial" w:cs="Arial"/>
          <w:szCs w:val="22"/>
        </w:rPr>
        <w:t xml:space="preserve"> gives less than 14 days' notice then it will pay the Supplier's reasonable and proven costs already incurred on the cancelled order as long as the Supplier takes all reasonable </w:t>
      </w:r>
      <w:r w:rsidR="002B0903" w:rsidRPr="00961A47">
        <w:rPr>
          <w:rFonts w:ascii="Arial" w:hAnsi="Arial" w:cs="Arial"/>
          <w:szCs w:val="22"/>
        </w:rPr>
        <w:t>endeavours</w:t>
      </w:r>
      <w:r w:rsidRPr="00961A47">
        <w:rPr>
          <w:rFonts w:ascii="Arial" w:hAnsi="Arial" w:cs="Arial"/>
          <w:szCs w:val="22"/>
        </w:rPr>
        <w:t xml:space="preserve"> to minimise these costs.</w:t>
      </w:r>
    </w:p>
    <w:p w14:paraId="3E2046A2" w14:textId="5B2EF4DC"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at its own cost repair, replace, refund or substitute (at the </w:t>
      </w:r>
      <w:r w:rsidR="00403888" w:rsidRPr="00961A47">
        <w:rPr>
          <w:rFonts w:ascii="Arial" w:hAnsi="Arial" w:cs="Arial"/>
          <w:szCs w:val="22"/>
        </w:rPr>
        <w:t>Buyer</w:t>
      </w:r>
      <w:r w:rsidRPr="00961A47">
        <w:rPr>
          <w:rFonts w:ascii="Arial" w:hAnsi="Arial" w:cs="Arial"/>
          <w:szCs w:val="22"/>
        </w:rPr>
        <w:t xml:space="preserve">'s option and request) any Goods that the </w:t>
      </w:r>
      <w:r w:rsidR="00403888" w:rsidRPr="00961A47">
        <w:rPr>
          <w:rFonts w:ascii="Arial" w:hAnsi="Arial" w:cs="Arial"/>
          <w:szCs w:val="22"/>
        </w:rPr>
        <w:t>Buyer</w:t>
      </w:r>
      <w:r w:rsidRPr="00961A47">
        <w:rPr>
          <w:rFonts w:ascii="Arial" w:hAnsi="Arial" w:cs="Arial"/>
          <w:szCs w:val="22"/>
        </w:rPr>
        <w:t xml:space="preserve"> rejects because they don't conform with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_Ref99528334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4.2</w:t>
      </w:r>
      <w:r w:rsidR="00DF76B0" w:rsidRPr="00961A47">
        <w:rPr>
          <w:rFonts w:ascii="Arial" w:hAnsi="Arial" w:cs="Arial"/>
          <w:szCs w:val="22"/>
        </w:rPr>
        <w:fldChar w:fldCharType="end"/>
      </w:r>
      <w:r w:rsidRPr="00961A47">
        <w:rPr>
          <w:rFonts w:ascii="Arial" w:hAnsi="Arial" w:cs="Arial"/>
          <w:szCs w:val="22"/>
        </w:rPr>
        <w:t xml:space="preserve">.  If the Supplier doesn't do this it will pay the </w:t>
      </w:r>
      <w:r w:rsidR="00403888" w:rsidRPr="00961A47">
        <w:rPr>
          <w:rFonts w:ascii="Arial" w:hAnsi="Arial" w:cs="Arial"/>
          <w:szCs w:val="22"/>
        </w:rPr>
        <w:t>Buyer</w:t>
      </w:r>
      <w:r w:rsidRPr="00961A47">
        <w:rPr>
          <w:rFonts w:ascii="Arial" w:hAnsi="Arial" w:cs="Arial"/>
          <w:szCs w:val="22"/>
        </w:rPr>
        <w:t>'s costs including repair or re</w:t>
      </w:r>
      <w:r w:rsidRPr="00961A47">
        <w:rPr>
          <w:rFonts w:ascii="Arial" w:hAnsi="Arial" w:cs="Arial"/>
          <w:szCs w:val="22"/>
        </w:rPr>
        <w:noBreakHyphen/>
        <w:t>supply by a third party.</w:t>
      </w:r>
    </w:p>
    <w:p w14:paraId="4FF8A781" w14:textId="6C5B8DB4" w:rsidR="0031758F" w:rsidRPr="00961A47" w:rsidRDefault="00CB271A" w:rsidP="009E5367">
      <w:pPr>
        <w:pStyle w:val="Heading3"/>
        <w:tabs>
          <w:tab w:val="left" w:pos="1276"/>
        </w:tabs>
        <w:spacing w:after="120"/>
        <w:ind w:left="1276" w:hanging="567"/>
        <w:jc w:val="left"/>
        <w:rPr>
          <w:rFonts w:ascii="Arial" w:hAnsi="Arial" w:cs="Arial"/>
          <w:szCs w:val="22"/>
        </w:rPr>
      </w:pPr>
      <w:bookmarkStart w:id="70" w:name="_Ref99531049"/>
      <w:r w:rsidRPr="00961A47">
        <w:rPr>
          <w:rFonts w:ascii="Arial" w:hAnsi="Arial" w:cs="Arial"/>
          <w:szCs w:val="22"/>
        </w:rPr>
        <w:lastRenderedPageBreak/>
        <w:t xml:space="preserve">The </w:t>
      </w:r>
      <w:r w:rsidR="00403888" w:rsidRPr="00961A47">
        <w:rPr>
          <w:rFonts w:ascii="Arial" w:hAnsi="Arial" w:cs="Arial"/>
          <w:szCs w:val="22"/>
        </w:rPr>
        <w:t>Buyer</w:t>
      </w:r>
      <w:r w:rsidRPr="00961A47">
        <w:rPr>
          <w:rFonts w:ascii="Arial" w:hAnsi="Arial" w:cs="Arial"/>
          <w:szCs w:val="22"/>
        </w:rPr>
        <w:t xml:space="preserve"> will not be liable for any actions, claims, costs and expenses incurred by the Supplier or any third party during </w:t>
      </w:r>
      <w:r w:rsidR="00821D51" w:rsidRPr="00961A47">
        <w:rPr>
          <w:rFonts w:ascii="Arial" w:hAnsi="Arial" w:cs="Arial"/>
          <w:szCs w:val="22"/>
        </w:rPr>
        <w:t>D</w:t>
      </w:r>
      <w:r w:rsidRPr="00961A47">
        <w:rPr>
          <w:rFonts w:ascii="Arial" w:hAnsi="Arial" w:cs="Arial"/>
          <w:szCs w:val="22"/>
        </w:rPr>
        <w:t xml:space="preserve">elivery of the Goods unless and to the extent that it is caused by negligence or other wrongful act of the </w:t>
      </w:r>
      <w:r w:rsidR="00403888" w:rsidRPr="00961A47">
        <w:rPr>
          <w:rFonts w:ascii="Arial" w:hAnsi="Arial" w:cs="Arial"/>
          <w:szCs w:val="22"/>
        </w:rPr>
        <w:t>Buyer</w:t>
      </w:r>
      <w:r w:rsidRPr="00961A47">
        <w:rPr>
          <w:rFonts w:ascii="Arial" w:hAnsi="Arial" w:cs="Arial"/>
          <w:szCs w:val="22"/>
        </w:rPr>
        <w:t xml:space="preserve"> or its servant or agent.  If the </w:t>
      </w:r>
      <w:r w:rsidR="00403888" w:rsidRPr="00961A47">
        <w:rPr>
          <w:rFonts w:ascii="Arial" w:hAnsi="Arial" w:cs="Arial"/>
          <w:szCs w:val="22"/>
        </w:rPr>
        <w:t>Buyer</w:t>
      </w:r>
      <w:r w:rsidRPr="00961A47">
        <w:rPr>
          <w:rFonts w:ascii="Arial" w:hAnsi="Arial" w:cs="Arial"/>
          <w:szCs w:val="22"/>
        </w:rPr>
        <w:t xml:space="preserve"> suffers or incurs any damage or injury (whether fatal or otherwise) occurring in the course of </w:t>
      </w:r>
      <w:r w:rsidR="00821D51" w:rsidRPr="00961A47">
        <w:rPr>
          <w:rFonts w:ascii="Arial" w:hAnsi="Arial" w:cs="Arial"/>
          <w:szCs w:val="22"/>
        </w:rPr>
        <w:t>D</w:t>
      </w:r>
      <w:r w:rsidRPr="00961A47">
        <w:rPr>
          <w:rFonts w:ascii="Arial" w:hAnsi="Arial" w:cs="Arial"/>
          <w:szCs w:val="22"/>
        </w:rPr>
        <w:t xml:space="preserve">elivery or installation then the Supplier shall indemnify </w:t>
      </w:r>
      <w:r w:rsidR="009D487C" w:rsidRPr="00961A47">
        <w:rPr>
          <w:rFonts w:ascii="Arial" w:hAnsi="Arial" w:cs="Arial"/>
          <w:szCs w:val="22"/>
        </w:rPr>
        <w:t xml:space="preserve">the Buyer </w:t>
      </w:r>
      <w:r w:rsidRPr="00961A47">
        <w:rPr>
          <w:rFonts w:ascii="Arial" w:hAnsi="Arial" w:cs="Arial"/>
          <w:szCs w:val="22"/>
        </w:rPr>
        <w:t>from any losses, charges</w:t>
      </w:r>
      <w:r w:rsidR="009D487C" w:rsidRPr="00961A47">
        <w:rPr>
          <w:rFonts w:ascii="Arial" w:hAnsi="Arial" w:cs="Arial"/>
          <w:szCs w:val="22"/>
        </w:rPr>
        <w:t>,</w:t>
      </w:r>
      <w:r w:rsidRPr="00961A47">
        <w:rPr>
          <w:rFonts w:ascii="Arial" w:hAnsi="Arial" w:cs="Arial"/>
          <w:szCs w:val="22"/>
        </w:rPr>
        <w:t xml:space="preserve"> costs or expenses which arise as a result of or in connection with such damage or injury where it is attributable to any act or omission of the Supplier or any of its </w:t>
      </w:r>
      <w:r w:rsidR="00821D51" w:rsidRPr="00961A47">
        <w:rPr>
          <w:rFonts w:ascii="Arial" w:hAnsi="Arial" w:cs="Arial"/>
          <w:szCs w:val="22"/>
        </w:rPr>
        <w:t>S</w:t>
      </w:r>
      <w:r w:rsidRPr="00961A47">
        <w:rPr>
          <w:rFonts w:ascii="Arial" w:hAnsi="Arial" w:cs="Arial"/>
          <w:szCs w:val="22"/>
        </w:rPr>
        <w:t>ub</w:t>
      </w:r>
      <w:r w:rsidR="009D487C" w:rsidRPr="00961A47">
        <w:rPr>
          <w:rFonts w:ascii="Arial" w:hAnsi="Arial" w:cs="Arial"/>
          <w:szCs w:val="22"/>
        </w:rPr>
        <w:t>contractors</w:t>
      </w:r>
      <w:r w:rsidR="00821D51" w:rsidRPr="00961A47">
        <w:rPr>
          <w:rFonts w:ascii="Arial" w:hAnsi="Arial" w:cs="Arial"/>
          <w:szCs w:val="22"/>
        </w:rPr>
        <w:t xml:space="preserve"> or Supplier Staff</w:t>
      </w:r>
      <w:r w:rsidRPr="00961A47">
        <w:rPr>
          <w:rFonts w:ascii="Arial" w:hAnsi="Arial" w:cs="Arial"/>
          <w:szCs w:val="22"/>
        </w:rPr>
        <w:t>.</w:t>
      </w:r>
      <w:bookmarkEnd w:id="70"/>
    </w:p>
    <w:p w14:paraId="113EF162"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r w:rsidRPr="00961A47">
        <w:rPr>
          <w:rFonts w:ascii="Arial" w:hAnsi="Arial" w:cs="Arial"/>
          <w:b/>
          <w:szCs w:val="22"/>
        </w:rPr>
        <w:t>Services clauses</w:t>
      </w:r>
    </w:p>
    <w:p w14:paraId="50229A7B" w14:textId="6C7F1E6D" w:rsidR="00EC15B4"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Late </w:t>
      </w:r>
      <w:r w:rsidR="00222340" w:rsidRPr="00961A47">
        <w:rPr>
          <w:rFonts w:ascii="Arial" w:hAnsi="Arial" w:cs="Arial"/>
          <w:szCs w:val="22"/>
        </w:rPr>
        <w:t>D</w:t>
      </w:r>
      <w:r w:rsidRPr="00961A47">
        <w:rPr>
          <w:rFonts w:ascii="Arial" w:hAnsi="Arial" w:cs="Arial"/>
          <w:szCs w:val="22"/>
        </w:rPr>
        <w:t>elivery of the Services will be a default of the Contract</w:t>
      </w:r>
      <w:r w:rsidR="00EC15B4" w:rsidRPr="00961A47">
        <w:rPr>
          <w:rFonts w:ascii="Arial" w:hAnsi="Arial" w:cs="Arial"/>
          <w:szCs w:val="22"/>
        </w:rPr>
        <w:t>.</w:t>
      </w:r>
    </w:p>
    <w:p w14:paraId="7E8250E9" w14:textId="24691854" w:rsidR="00EC15B4"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co</w:t>
      </w:r>
      <w:r w:rsidRPr="00961A47">
        <w:rPr>
          <w:rFonts w:ascii="Arial" w:hAnsi="Arial" w:cs="Arial"/>
          <w:szCs w:val="22"/>
        </w:rPr>
        <w:noBreakHyphen/>
        <w:t xml:space="preserve">operate with the </w:t>
      </w:r>
      <w:r w:rsidR="00403888" w:rsidRPr="00961A47">
        <w:rPr>
          <w:rFonts w:ascii="Arial" w:hAnsi="Arial" w:cs="Arial"/>
          <w:szCs w:val="22"/>
        </w:rPr>
        <w:t>Buyer</w:t>
      </w:r>
      <w:r w:rsidRPr="00961A47">
        <w:rPr>
          <w:rFonts w:ascii="Arial" w:hAnsi="Arial" w:cs="Arial"/>
          <w:szCs w:val="22"/>
        </w:rPr>
        <w:t xml:space="preserve"> and third party suppliers on all aspects connected with the delivery of the Services and ensure that Supplier Staff comply with any reasonable instructions including </w:t>
      </w:r>
      <w:r w:rsidR="003C4F0E" w:rsidRPr="00961A47">
        <w:rPr>
          <w:rFonts w:ascii="Arial" w:hAnsi="Arial" w:cs="Arial"/>
          <w:szCs w:val="22"/>
        </w:rPr>
        <w:t>the</w:t>
      </w:r>
      <w:r w:rsidRPr="00961A47">
        <w:rPr>
          <w:rFonts w:ascii="Arial" w:hAnsi="Arial" w:cs="Arial"/>
          <w:szCs w:val="22"/>
        </w:rPr>
        <w:t xml:space="preserve"> security requirements</w:t>
      </w:r>
      <w:r w:rsidR="003C4F0E" w:rsidRPr="00961A47">
        <w:rPr>
          <w:rFonts w:ascii="Arial" w:hAnsi="Arial" w:cs="Arial"/>
          <w:szCs w:val="22"/>
        </w:rPr>
        <w:t xml:space="preserve"> (where any such requirements have been provided)</w:t>
      </w:r>
      <w:r w:rsidRPr="00961A47">
        <w:rPr>
          <w:rFonts w:ascii="Arial" w:hAnsi="Arial" w:cs="Arial"/>
          <w:szCs w:val="22"/>
        </w:rPr>
        <w:t>.</w:t>
      </w:r>
    </w:p>
    <w:p w14:paraId="380B1C31" w14:textId="48FF202E"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provide the Supplier with reasonable access to its premises at reasonable times for the purpose of supplying the Services</w:t>
      </w:r>
    </w:p>
    <w:p w14:paraId="1D454F42"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at its own risk and expense provide all equipment required to deliver the Services. Any equipment provided by the </w:t>
      </w:r>
      <w:r w:rsidR="00403888" w:rsidRPr="00961A47">
        <w:rPr>
          <w:rFonts w:ascii="Arial" w:hAnsi="Arial" w:cs="Arial"/>
          <w:szCs w:val="22"/>
        </w:rPr>
        <w:t>Buyer</w:t>
      </w:r>
      <w:r w:rsidRPr="00961A47">
        <w:rPr>
          <w:rFonts w:ascii="Arial" w:hAnsi="Arial" w:cs="Arial"/>
          <w:szCs w:val="22"/>
        </w:rPr>
        <w:t xml:space="preserve"> to the Supplier for supplying the Services remains the property of the </w:t>
      </w:r>
      <w:r w:rsidR="00403888" w:rsidRPr="00961A47">
        <w:rPr>
          <w:rFonts w:ascii="Arial" w:hAnsi="Arial" w:cs="Arial"/>
          <w:szCs w:val="22"/>
        </w:rPr>
        <w:t>Buyer</w:t>
      </w:r>
      <w:r w:rsidRPr="00961A47">
        <w:rPr>
          <w:rFonts w:ascii="Arial" w:hAnsi="Arial" w:cs="Arial"/>
          <w:szCs w:val="22"/>
        </w:rPr>
        <w:t xml:space="preserve"> and is to be returned to the </w:t>
      </w:r>
      <w:r w:rsidR="00403888" w:rsidRPr="00961A47">
        <w:rPr>
          <w:rFonts w:ascii="Arial" w:hAnsi="Arial" w:cs="Arial"/>
          <w:szCs w:val="22"/>
        </w:rPr>
        <w:t>Buyer</w:t>
      </w:r>
      <w:r w:rsidRPr="00961A47">
        <w:rPr>
          <w:rFonts w:ascii="Arial" w:hAnsi="Arial" w:cs="Arial"/>
          <w:szCs w:val="22"/>
        </w:rPr>
        <w:t xml:space="preserve"> on expiry or termination of the Contract.</w:t>
      </w:r>
    </w:p>
    <w:p w14:paraId="06FE4716"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allocate sufficient resources and appropriate expertise to the Contract.</w:t>
      </w:r>
    </w:p>
    <w:p w14:paraId="63F9BBA1"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take all reasonable care to ensure performance does not disrupt the </w:t>
      </w:r>
      <w:r w:rsidR="00403888" w:rsidRPr="00961A47">
        <w:rPr>
          <w:rFonts w:ascii="Arial" w:hAnsi="Arial" w:cs="Arial"/>
          <w:szCs w:val="22"/>
        </w:rPr>
        <w:t>Buyer</w:t>
      </w:r>
      <w:r w:rsidRPr="00961A47">
        <w:rPr>
          <w:rFonts w:ascii="Arial" w:hAnsi="Arial" w:cs="Arial"/>
          <w:szCs w:val="22"/>
        </w:rPr>
        <w:t>'s operations, employees or other contractors.</w:t>
      </w:r>
    </w:p>
    <w:p w14:paraId="7EA008DE"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completion of the Services, the Supplier is responsible for leaving the </w:t>
      </w:r>
      <w:r w:rsidR="00403888" w:rsidRPr="00961A47">
        <w:rPr>
          <w:rFonts w:ascii="Arial" w:hAnsi="Arial" w:cs="Arial"/>
          <w:szCs w:val="22"/>
        </w:rPr>
        <w:t>Buyer</w:t>
      </w:r>
      <w:r w:rsidRPr="00961A47">
        <w:rPr>
          <w:rFonts w:ascii="Arial" w:hAnsi="Arial" w:cs="Arial"/>
          <w:szCs w:val="22"/>
        </w:rPr>
        <w:t xml:space="preserve">'s premises in a clean, safe and tidy condition and making good any damage that it has caused to the </w:t>
      </w:r>
      <w:r w:rsidR="00403888" w:rsidRPr="00961A47">
        <w:rPr>
          <w:rFonts w:ascii="Arial" w:hAnsi="Arial" w:cs="Arial"/>
          <w:szCs w:val="22"/>
        </w:rPr>
        <w:t>Buyer</w:t>
      </w:r>
      <w:r w:rsidRPr="00961A47">
        <w:rPr>
          <w:rFonts w:ascii="Arial" w:hAnsi="Arial" w:cs="Arial"/>
          <w:szCs w:val="22"/>
        </w:rPr>
        <w:t xml:space="preserve">'s premises or property, other than fair wear and tear. </w:t>
      </w:r>
    </w:p>
    <w:p w14:paraId="5C8136BD" w14:textId="3A8597DF"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ensure all Services, and anything used to deliver the Services, are of good quality and free from defects.</w:t>
      </w:r>
    </w:p>
    <w:p w14:paraId="6A552F79" w14:textId="539F551D" w:rsidR="0031758F"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is entitled to withhold payment for partially or undelivered Services, but doing so does not stop it from using its other rights under the Contract.</w:t>
      </w:r>
    </w:p>
    <w:p w14:paraId="610B3083" w14:textId="77777777" w:rsidR="0031758F" w:rsidRPr="00961A47" w:rsidRDefault="0031758F" w:rsidP="009E5367">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Pricing and payments</w:t>
      </w:r>
    </w:p>
    <w:p w14:paraId="0F69E9D9" w14:textId="4BE40D56"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In exchange for the Deliverables, the Supplier </w:t>
      </w:r>
      <w:r w:rsidR="006159F2" w:rsidRPr="00961A47">
        <w:rPr>
          <w:rFonts w:ascii="Arial" w:hAnsi="Arial" w:cs="Arial"/>
          <w:szCs w:val="22"/>
        </w:rPr>
        <w:t xml:space="preserve">must </w:t>
      </w:r>
      <w:r w:rsidRPr="00961A47">
        <w:rPr>
          <w:rFonts w:ascii="Arial" w:hAnsi="Arial" w:cs="Arial"/>
          <w:szCs w:val="22"/>
        </w:rPr>
        <w:t xml:space="preserve"> invoice the </w:t>
      </w:r>
      <w:r w:rsidR="00403888" w:rsidRPr="00961A47">
        <w:rPr>
          <w:rFonts w:ascii="Arial" w:hAnsi="Arial" w:cs="Arial"/>
          <w:szCs w:val="22"/>
        </w:rPr>
        <w:t>Buyer</w:t>
      </w:r>
      <w:r w:rsidRPr="00961A47">
        <w:rPr>
          <w:rFonts w:ascii="Arial" w:hAnsi="Arial" w:cs="Arial"/>
          <w:szCs w:val="22"/>
        </w:rPr>
        <w:t xml:space="preserve"> for the charges in the Order Form.  </w:t>
      </w:r>
    </w:p>
    <w:p w14:paraId="6D3CE0D4"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All Charges:</w:t>
      </w:r>
    </w:p>
    <w:p w14:paraId="538A0B4B"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exclude VAT, which is payable on provision of a valid VAT invoice;</w:t>
      </w:r>
      <w:r w:rsidR="003C1110" w:rsidRPr="00961A47">
        <w:rPr>
          <w:rFonts w:ascii="Arial" w:hAnsi="Arial" w:cs="Arial"/>
          <w:szCs w:val="22"/>
        </w:rPr>
        <w:t xml:space="preserve"> and</w:t>
      </w:r>
    </w:p>
    <w:p w14:paraId="3C65DF8B" w14:textId="58FB107A"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include all costs </w:t>
      </w:r>
      <w:r w:rsidR="00244AB7" w:rsidRPr="00961A47">
        <w:rPr>
          <w:rFonts w:ascii="Arial" w:hAnsi="Arial" w:cs="Arial"/>
          <w:szCs w:val="22"/>
        </w:rPr>
        <w:t xml:space="preserve">and expenses </w:t>
      </w:r>
      <w:r w:rsidRPr="00961A47">
        <w:rPr>
          <w:rFonts w:ascii="Arial" w:hAnsi="Arial" w:cs="Arial"/>
          <w:szCs w:val="22"/>
        </w:rPr>
        <w:t>connected with the supply of Deliverables.</w:t>
      </w:r>
    </w:p>
    <w:p w14:paraId="79FF73F2" w14:textId="715EFABD"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 xml:space="preserve">The </w:t>
      </w:r>
      <w:r w:rsidR="00403888" w:rsidRPr="00961A47">
        <w:rPr>
          <w:rFonts w:ascii="Arial" w:hAnsi="Arial" w:cs="Arial"/>
          <w:szCs w:val="22"/>
        </w:rPr>
        <w:t>Buyer</w:t>
      </w:r>
      <w:r w:rsidRPr="00961A47">
        <w:rPr>
          <w:rFonts w:ascii="Arial" w:hAnsi="Arial" w:cs="Arial"/>
          <w:szCs w:val="22"/>
        </w:rPr>
        <w:t xml:space="preserve"> must pay the Supplier the charges within 30 days of receipt by the </w:t>
      </w:r>
      <w:r w:rsidR="00403888" w:rsidRPr="00961A47">
        <w:rPr>
          <w:rFonts w:ascii="Arial" w:hAnsi="Arial" w:cs="Arial"/>
          <w:szCs w:val="22"/>
        </w:rPr>
        <w:t>Buyer</w:t>
      </w:r>
      <w:r w:rsidRPr="00961A47">
        <w:rPr>
          <w:rFonts w:ascii="Arial" w:hAnsi="Arial" w:cs="Arial"/>
          <w:szCs w:val="22"/>
        </w:rPr>
        <w:t xml:space="preserve"> of a valid, undisputed invoice, in cleared funds to the Supplier's account stated in the</w:t>
      </w:r>
      <w:r w:rsidR="00A072CE" w:rsidRPr="00961A47">
        <w:rPr>
          <w:rFonts w:ascii="Arial" w:hAnsi="Arial" w:cs="Arial"/>
          <w:szCs w:val="22"/>
        </w:rPr>
        <w:t xml:space="preserve"> invoice or in the</w:t>
      </w:r>
      <w:r w:rsidRPr="00961A47">
        <w:rPr>
          <w:rFonts w:ascii="Arial" w:hAnsi="Arial" w:cs="Arial"/>
          <w:szCs w:val="22"/>
        </w:rPr>
        <w:t xml:space="preserve"> Order Form.</w:t>
      </w:r>
    </w:p>
    <w:p w14:paraId="580FF396"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 Supplier invoice is only valid if it:</w:t>
      </w:r>
    </w:p>
    <w:p w14:paraId="7700B840"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includes all appropriate references including the Purchase Order Number and other details reasonably requested by the </w:t>
      </w:r>
      <w:r w:rsidR="00403888" w:rsidRPr="00961A47">
        <w:rPr>
          <w:rFonts w:ascii="Arial" w:hAnsi="Arial" w:cs="Arial"/>
          <w:szCs w:val="22"/>
        </w:rPr>
        <w:t>Buyer</w:t>
      </w:r>
      <w:r w:rsidRPr="00961A47">
        <w:rPr>
          <w:rFonts w:ascii="Arial" w:hAnsi="Arial" w:cs="Arial"/>
          <w:szCs w:val="22"/>
        </w:rPr>
        <w:t>;</w:t>
      </w:r>
      <w:r w:rsidR="003C1110" w:rsidRPr="00961A47">
        <w:rPr>
          <w:rFonts w:ascii="Arial" w:hAnsi="Arial" w:cs="Arial"/>
          <w:szCs w:val="22"/>
        </w:rPr>
        <w:t xml:space="preserve"> and</w:t>
      </w:r>
    </w:p>
    <w:p w14:paraId="0B92ED69" w14:textId="50046DDF"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includes a detailed breakdown of Deliverables which have been delivered.</w:t>
      </w:r>
    </w:p>
    <w:p w14:paraId="11F9EE66" w14:textId="4A639448"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there is a dispute between the Parties as to the amount invoiced, the </w:t>
      </w:r>
      <w:r w:rsidR="00403888" w:rsidRPr="00961A47">
        <w:rPr>
          <w:rFonts w:ascii="Arial" w:hAnsi="Arial" w:cs="Arial"/>
          <w:szCs w:val="22"/>
        </w:rPr>
        <w:t>Buyer</w:t>
      </w:r>
      <w:r w:rsidRPr="00961A47">
        <w:rPr>
          <w:rFonts w:ascii="Arial" w:hAnsi="Arial" w:cs="Arial"/>
          <w:szCs w:val="22"/>
        </w:rPr>
        <w:t xml:space="preserve"> shall pay the undisputed amount. The Supplier shall not suspend the provision of the Deliverables unless the Supplier is entitled to terminate the Contract for a failure to pay undisputed sums in accordance with clause </w:t>
      </w:r>
      <w:r w:rsidRPr="00961A47">
        <w:rPr>
          <w:rFonts w:ascii="Arial" w:hAnsi="Arial" w:cs="Arial"/>
          <w:szCs w:val="22"/>
        </w:rPr>
        <w:fldChar w:fldCharType="begin"/>
      </w:r>
      <w:r w:rsidRPr="00961A47">
        <w:rPr>
          <w:rFonts w:ascii="Arial" w:hAnsi="Arial" w:cs="Arial"/>
          <w:szCs w:val="22"/>
        </w:rPr>
        <w:instrText xml:space="preserve"> REF _Ref7199302 \r \h </w:instrText>
      </w:r>
      <w:r w:rsidR="0031758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11.6</w:t>
      </w:r>
      <w:r w:rsidRPr="00961A47">
        <w:rPr>
          <w:rFonts w:ascii="Arial" w:hAnsi="Arial" w:cs="Arial"/>
          <w:szCs w:val="22"/>
        </w:rPr>
        <w:fldChar w:fldCharType="end"/>
      </w:r>
      <w:r w:rsidRPr="00961A47">
        <w:rPr>
          <w:rFonts w:ascii="Arial" w:hAnsi="Arial" w:cs="Arial"/>
          <w:szCs w:val="22"/>
        </w:rPr>
        <w:t>.  Any disputed amounts shall be resolved through the dispute resolution procedure detailed in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_Ref99528437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37</w:t>
      </w:r>
      <w:r w:rsidR="00DF76B0" w:rsidRPr="00961A47">
        <w:rPr>
          <w:rFonts w:ascii="Arial" w:hAnsi="Arial" w:cs="Arial"/>
          <w:szCs w:val="22"/>
        </w:rPr>
        <w:fldChar w:fldCharType="end"/>
      </w:r>
      <w:r w:rsidRPr="00961A47">
        <w:rPr>
          <w:rFonts w:ascii="Arial" w:hAnsi="Arial" w:cs="Arial"/>
          <w:szCs w:val="22"/>
        </w:rPr>
        <w:t xml:space="preserve">. </w:t>
      </w:r>
    </w:p>
    <w:p w14:paraId="50D64F5E" w14:textId="39B1054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retain or set</w:t>
      </w:r>
      <w:r w:rsidRPr="00961A47">
        <w:rPr>
          <w:rFonts w:ascii="Arial" w:hAnsi="Arial" w:cs="Arial"/>
          <w:szCs w:val="22"/>
        </w:rPr>
        <w:noBreakHyphen/>
        <w:t xml:space="preserve">off payment of any amount owed to it by the Supplier </w:t>
      </w:r>
      <w:r w:rsidR="00E501C2" w:rsidRPr="00961A47">
        <w:rPr>
          <w:rFonts w:ascii="Arial" w:hAnsi="Arial" w:cs="Arial"/>
          <w:szCs w:val="22"/>
        </w:rPr>
        <w:t xml:space="preserve">under this Contract or any other agreement between the Supplier and the Buyer </w:t>
      </w:r>
      <w:r w:rsidRPr="00961A47">
        <w:rPr>
          <w:rFonts w:ascii="Arial" w:hAnsi="Arial" w:cs="Arial"/>
          <w:szCs w:val="22"/>
        </w:rPr>
        <w:t>if notice and reasons are provided.</w:t>
      </w:r>
    </w:p>
    <w:p w14:paraId="4B8AB4D8" w14:textId="01595B83" w:rsidR="0031758F" w:rsidRPr="00961A47" w:rsidRDefault="00CB271A" w:rsidP="009E5367">
      <w:pPr>
        <w:pStyle w:val="Heading2"/>
        <w:tabs>
          <w:tab w:val="left" w:pos="709"/>
        </w:tabs>
        <w:spacing w:after="120"/>
        <w:ind w:left="709" w:hanging="709"/>
        <w:jc w:val="left"/>
        <w:rPr>
          <w:rFonts w:ascii="Arial" w:hAnsi="Arial" w:cs="Arial"/>
          <w:szCs w:val="22"/>
        </w:rPr>
      </w:pPr>
      <w:bookmarkStart w:id="71" w:name="_Ref525080952"/>
      <w:r w:rsidRPr="00961A47">
        <w:rPr>
          <w:rFonts w:ascii="Arial" w:hAnsi="Arial" w:cs="Arial"/>
          <w:szCs w:val="22"/>
        </w:rPr>
        <w:t xml:space="preserve">The Supplier must ensure that all </w:t>
      </w:r>
      <w:r w:rsidR="001C5767" w:rsidRPr="00961A47">
        <w:rPr>
          <w:rFonts w:ascii="Arial" w:hAnsi="Arial" w:cs="Arial"/>
          <w:szCs w:val="22"/>
        </w:rPr>
        <w:t>S</w:t>
      </w:r>
      <w:r w:rsidRPr="00961A47">
        <w:rPr>
          <w:rFonts w:ascii="Arial" w:hAnsi="Arial" w:cs="Arial"/>
          <w:szCs w:val="22"/>
        </w:rPr>
        <w:t xml:space="preserve">ubcontractors </w:t>
      </w:r>
      <w:r w:rsidR="00536195" w:rsidRPr="00961A47">
        <w:rPr>
          <w:rFonts w:ascii="Arial" w:hAnsi="Arial" w:cs="Arial"/>
          <w:szCs w:val="22"/>
        </w:rPr>
        <w:t xml:space="preserve">are </w:t>
      </w:r>
      <w:r w:rsidRPr="00961A47">
        <w:rPr>
          <w:rFonts w:ascii="Arial" w:hAnsi="Arial" w:cs="Arial"/>
          <w:szCs w:val="22"/>
        </w:rPr>
        <w:t xml:space="preserve">paid, in full, within 30 days of receipt of a valid, undisputed invoice.  If this doesn't happen, the </w:t>
      </w:r>
      <w:r w:rsidR="00403888" w:rsidRPr="00961A47">
        <w:rPr>
          <w:rFonts w:ascii="Arial" w:hAnsi="Arial" w:cs="Arial"/>
          <w:szCs w:val="22"/>
        </w:rPr>
        <w:t>Buyer</w:t>
      </w:r>
      <w:r w:rsidRPr="00961A47">
        <w:rPr>
          <w:rFonts w:ascii="Arial" w:hAnsi="Arial" w:cs="Arial"/>
          <w:szCs w:val="22"/>
        </w:rPr>
        <w:t xml:space="preserve"> can publish the details of the late payment or non</w:t>
      </w:r>
      <w:r w:rsidRPr="00961A47">
        <w:rPr>
          <w:rFonts w:ascii="Arial" w:hAnsi="Arial" w:cs="Arial"/>
          <w:szCs w:val="22"/>
        </w:rPr>
        <w:noBreakHyphen/>
        <w:t>payment.</w:t>
      </w:r>
      <w:bookmarkEnd w:id="71"/>
    </w:p>
    <w:p w14:paraId="234890FF" w14:textId="587FB528" w:rsidR="0031758F" w:rsidRPr="00961A47" w:rsidRDefault="00AC7845" w:rsidP="009E5367">
      <w:pPr>
        <w:pStyle w:val="Heading1"/>
        <w:tabs>
          <w:tab w:val="clear" w:pos="720"/>
          <w:tab w:val="left" w:pos="709"/>
        </w:tabs>
        <w:spacing w:after="120"/>
        <w:jc w:val="left"/>
        <w:rPr>
          <w:rFonts w:ascii="Arial" w:hAnsi="Arial" w:cs="Arial"/>
          <w:szCs w:val="22"/>
        </w:rPr>
      </w:pPr>
      <w:bookmarkStart w:id="72" w:name="_Ref99529092"/>
      <w:r w:rsidRPr="00961A47">
        <w:rPr>
          <w:rFonts w:ascii="Arial" w:hAnsi="Arial" w:cs="Arial"/>
          <w:caps w:val="0"/>
          <w:szCs w:val="22"/>
        </w:rPr>
        <w:t>The Buyer's obligations to the Supplier</w:t>
      </w:r>
      <w:bookmarkEnd w:id="72"/>
    </w:p>
    <w:p w14:paraId="31EF47E7" w14:textId="23A613B7" w:rsidR="00CB271A" w:rsidRPr="00961A47" w:rsidRDefault="00CB271A" w:rsidP="00611FA2">
      <w:pPr>
        <w:pStyle w:val="Heading2"/>
        <w:keepNext/>
        <w:tabs>
          <w:tab w:val="left" w:pos="709"/>
        </w:tabs>
        <w:spacing w:after="120"/>
        <w:ind w:left="-142" w:firstLine="142"/>
        <w:jc w:val="left"/>
        <w:rPr>
          <w:rFonts w:ascii="Arial" w:hAnsi="Arial" w:cs="Arial"/>
          <w:szCs w:val="22"/>
        </w:rPr>
      </w:pPr>
      <w:bookmarkStart w:id="73" w:name="_Ref525066081"/>
      <w:r w:rsidRPr="00961A47">
        <w:rPr>
          <w:rFonts w:ascii="Arial" w:hAnsi="Arial" w:cs="Arial"/>
          <w:szCs w:val="22"/>
        </w:rPr>
        <w:t xml:space="preserve">If Supplier fails to comply with the Contract as a result of a </w:t>
      </w:r>
      <w:r w:rsidR="00403888" w:rsidRPr="00961A47">
        <w:rPr>
          <w:rFonts w:ascii="Arial" w:hAnsi="Arial" w:cs="Arial"/>
          <w:szCs w:val="22"/>
        </w:rPr>
        <w:t>Buyer</w:t>
      </w:r>
      <w:r w:rsidRPr="00961A47">
        <w:rPr>
          <w:rFonts w:ascii="Arial" w:hAnsi="Arial" w:cs="Arial"/>
          <w:szCs w:val="22"/>
        </w:rPr>
        <w:t xml:space="preserve"> Cause:</w:t>
      </w:r>
      <w:bookmarkEnd w:id="73"/>
    </w:p>
    <w:p w14:paraId="43A62469" w14:textId="4B57CB5D"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cannot terminate the Contract under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_Ref99528462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11</w:t>
      </w:r>
      <w:r w:rsidR="00DF76B0" w:rsidRPr="00961A47">
        <w:rPr>
          <w:rFonts w:ascii="Arial" w:hAnsi="Arial" w:cs="Arial"/>
          <w:szCs w:val="22"/>
        </w:rPr>
        <w:fldChar w:fldCharType="end"/>
      </w:r>
      <w:r w:rsidRPr="00961A47">
        <w:rPr>
          <w:rFonts w:ascii="Arial" w:hAnsi="Arial" w:cs="Arial"/>
          <w:szCs w:val="22"/>
        </w:rPr>
        <w:t>;</w:t>
      </w:r>
    </w:p>
    <w:p w14:paraId="57CFB28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is entitled to reasonable and proven additional expenses and to relief from liability under this Contract;</w:t>
      </w:r>
    </w:p>
    <w:p w14:paraId="5600AB79"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is entitled to additional time needed to deliver the Deliverables;</w:t>
      </w:r>
      <w:r w:rsidR="00246B64" w:rsidRPr="00961A47">
        <w:rPr>
          <w:rFonts w:ascii="Arial" w:hAnsi="Arial" w:cs="Arial"/>
          <w:szCs w:val="22"/>
        </w:rPr>
        <w:t xml:space="preserve"> and</w:t>
      </w:r>
    </w:p>
    <w:p w14:paraId="2CB824A4" w14:textId="0354494B"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cannot suspend the ongoing supply of Deliverables.</w:t>
      </w:r>
    </w:p>
    <w:p w14:paraId="2F6261A6" w14:textId="5B5535DD" w:rsidR="00CB271A" w:rsidRPr="00961A47" w:rsidRDefault="00CB271A" w:rsidP="009E5367">
      <w:pPr>
        <w:pStyle w:val="Heading2"/>
        <w:keepNext/>
        <w:tabs>
          <w:tab w:val="left" w:pos="709"/>
        </w:tabs>
        <w:spacing w:after="120"/>
        <w:ind w:left="-142" w:firstLine="142"/>
        <w:jc w:val="left"/>
        <w:rPr>
          <w:rFonts w:ascii="Arial" w:hAnsi="Arial" w:cs="Arial"/>
          <w:szCs w:val="22"/>
        </w:rPr>
      </w:pPr>
      <w:r w:rsidRPr="00961A47">
        <w:rPr>
          <w:rFonts w:ascii="Arial" w:hAnsi="Arial" w:cs="Arial"/>
          <w:szCs w:val="22"/>
        </w:rPr>
        <w:t>Clause </w:t>
      </w:r>
      <w:r w:rsidRPr="00961A47">
        <w:rPr>
          <w:rFonts w:ascii="Arial" w:hAnsi="Arial" w:cs="Arial"/>
          <w:szCs w:val="22"/>
        </w:rPr>
        <w:fldChar w:fldCharType="begin"/>
      </w:r>
      <w:r w:rsidRPr="00961A47">
        <w:rPr>
          <w:rFonts w:ascii="Arial" w:hAnsi="Arial" w:cs="Arial"/>
          <w:szCs w:val="22"/>
        </w:rPr>
        <w:instrText xml:space="preserve"> REF _Ref525066081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6.1</w:t>
      </w:r>
      <w:r w:rsidRPr="00961A47">
        <w:rPr>
          <w:rFonts w:ascii="Arial" w:hAnsi="Arial" w:cs="Arial"/>
          <w:szCs w:val="22"/>
        </w:rPr>
        <w:fldChar w:fldCharType="end"/>
      </w:r>
      <w:r w:rsidRPr="00961A47">
        <w:rPr>
          <w:rFonts w:ascii="Arial" w:hAnsi="Arial" w:cs="Arial"/>
          <w:szCs w:val="22"/>
        </w:rPr>
        <w:t xml:space="preserve"> only applies if the Supplier:</w:t>
      </w:r>
    </w:p>
    <w:p w14:paraId="6C48EE60"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gives notice to the </w:t>
      </w:r>
      <w:r w:rsidR="00403888" w:rsidRPr="00961A47">
        <w:rPr>
          <w:rFonts w:ascii="Arial" w:hAnsi="Arial" w:cs="Arial"/>
          <w:szCs w:val="22"/>
        </w:rPr>
        <w:t>Buyer</w:t>
      </w:r>
      <w:r w:rsidRPr="00961A47">
        <w:rPr>
          <w:rFonts w:ascii="Arial" w:hAnsi="Arial" w:cs="Arial"/>
          <w:szCs w:val="22"/>
        </w:rPr>
        <w:t xml:space="preserve"> within 10 Working Days of becoming aware;</w:t>
      </w:r>
    </w:p>
    <w:p w14:paraId="44EDC73F"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demonstrates that the failure only happened because of the </w:t>
      </w:r>
      <w:r w:rsidR="00403888" w:rsidRPr="00961A47">
        <w:rPr>
          <w:rFonts w:ascii="Arial" w:hAnsi="Arial" w:cs="Arial"/>
          <w:szCs w:val="22"/>
        </w:rPr>
        <w:t>Buyer</w:t>
      </w:r>
      <w:r w:rsidRPr="00961A47">
        <w:rPr>
          <w:rFonts w:ascii="Arial" w:hAnsi="Arial" w:cs="Arial"/>
          <w:szCs w:val="22"/>
        </w:rPr>
        <w:t xml:space="preserve"> Cause;</w:t>
      </w:r>
      <w:r w:rsidR="00246B64" w:rsidRPr="00961A47">
        <w:rPr>
          <w:rFonts w:ascii="Arial" w:hAnsi="Arial" w:cs="Arial"/>
          <w:szCs w:val="22"/>
        </w:rPr>
        <w:t xml:space="preserve"> and</w:t>
      </w:r>
    </w:p>
    <w:p w14:paraId="62502F78" w14:textId="75D63311"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mitigated the impact of the </w:t>
      </w:r>
      <w:r w:rsidR="00403888" w:rsidRPr="00961A47">
        <w:rPr>
          <w:rFonts w:ascii="Arial" w:hAnsi="Arial" w:cs="Arial"/>
          <w:szCs w:val="22"/>
        </w:rPr>
        <w:t>Buyer</w:t>
      </w:r>
      <w:r w:rsidRPr="00961A47">
        <w:rPr>
          <w:rFonts w:ascii="Arial" w:hAnsi="Arial" w:cs="Arial"/>
          <w:szCs w:val="22"/>
        </w:rPr>
        <w:t xml:space="preserve"> Cause.</w:t>
      </w:r>
    </w:p>
    <w:p w14:paraId="3939F2A0"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74" w:name="_Ref99668141"/>
      <w:r w:rsidRPr="00961A47">
        <w:rPr>
          <w:rFonts w:ascii="Arial" w:hAnsi="Arial" w:cs="Arial"/>
          <w:caps w:val="0"/>
          <w:szCs w:val="22"/>
        </w:rPr>
        <w:t>Record keeping and reporting</w:t>
      </w:r>
      <w:bookmarkEnd w:id="74"/>
    </w:p>
    <w:p w14:paraId="301F4028" w14:textId="7C2A507B" w:rsidR="0031758F" w:rsidRPr="00961A47" w:rsidRDefault="00CB271A" w:rsidP="009E5367">
      <w:pPr>
        <w:pStyle w:val="Heading2"/>
        <w:tabs>
          <w:tab w:val="left" w:pos="709"/>
        </w:tabs>
        <w:spacing w:after="120"/>
        <w:ind w:left="709" w:hanging="709"/>
        <w:jc w:val="left"/>
        <w:rPr>
          <w:rFonts w:ascii="Arial" w:hAnsi="Arial" w:cs="Arial"/>
          <w:szCs w:val="22"/>
        </w:rPr>
      </w:pPr>
      <w:bookmarkStart w:id="75" w:name="_Ref100238048"/>
      <w:r w:rsidRPr="00961A47">
        <w:rPr>
          <w:rFonts w:ascii="Arial" w:hAnsi="Arial" w:cs="Arial"/>
          <w:szCs w:val="22"/>
        </w:rPr>
        <w:t xml:space="preserve">The Supplier must ensure that suitably qualified representatives attend progress meetings with the </w:t>
      </w:r>
      <w:r w:rsidR="00403888" w:rsidRPr="00961A47">
        <w:rPr>
          <w:rFonts w:ascii="Arial" w:hAnsi="Arial" w:cs="Arial"/>
          <w:szCs w:val="22"/>
        </w:rPr>
        <w:t>Buyer</w:t>
      </w:r>
      <w:r w:rsidRPr="00961A47">
        <w:rPr>
          <w:rFonts w:ascii="Arial" w:hAnsi="Arial" w:cs="Arial"/>
          <w:szCs w:val="22"/>
        </w:rPr>
        <w:t xml:space="preserve"> and provide progress reports when specified in the Order Form.</w:t>
      </w:r>
      <w:bookmarkEnd w:id="75"/>
    </w:p>
    <w:p w14:paraId="57F5045F" w14:textId="45057A23" w:rsidR="0031758F" w:rsidRPr="00961A47" w:rsidRDefault="00CB271A" w:rsidP="009E5367">
      <w:pPr>
        <w:pStyle w:val="Heading2"/>
        <w:tabs>
          <w:tab w:val="left" w:pos="709"/>
        </w:tabs>
        <w:spacing w:after="120"/>
        <w:ind w:left="709" w:hanging="709"/>
        <w:jc w:val="left"/>
        <w:rPr>
          <w:rFonts w:ascii="Arial" w:hAnsi="Arial" w:cs="Arial"/>
          <w:szCs w:val="22"/>
        </w:rPr>
      </w:pPr>
      <w:bookmarkStart w:id="76" w:name="_Ref99529101"/>
      <w:r w:rsidRPr="00961A47">
        <w:rPr>
          <w:rFonts w:ascii="Arial" w:hAnsi="Arial" w:cs="Arial"/>
          <w:szCs w:val="22"/>
        </w:rPr>
        <w:t xml:space="preserve">The Supplier must keep and maintain full and accurate records and accounts on everything to do with the Contract for </w:t>
      </w:r>
      <w:r w:rsidR="006A456F" w:rsidRPr="00961A47">
        <w:rPr>
          <w:rFonts w:ascii="Arial" w:hAnsi="Arial" w:cs="Arial"/>
          <w:szCs w:val="22"/>
        </w:rPr>
        <w:t>7 </w:t>
      </w:r>
      <w:r w:rsidRPr="00961A47">
        <w:rPr>
          <w:rFonts w:ascii="Arial" w:hAnsi="Arial" w:cs="Arial"/>
          <w:szCs w:val="22"/>
        </w:rPr>
        <w:t xml:space="preserve">years after the date of expiry or termination of </w:t>
      </w:r>
      <w:r w:rsidRPr="00961A47">
        <w:rPr>
          <w:rFonts w:ascii="Arial" w:hAnsi="Arial" w:cs="Arial"/>
          <w:szCs w:val="22"/>
        </w:rPr>
        <w:lastRenderedPageBreak/>
        <w:t>the Contract</w:t>
      </w:r>
      <w:r w:rsidR="00F00EAD" w:rsidRPr="00961A47">
        <w:rPr>
          <w:rFonts w:ascii="Arial" w:hAnsi="Arial" w:cs="Arial"/>
          <w:szCs w:val="22"/>
        </w:rPr>
        <w:t xml:space="preserve"> and in accordance with the UK GDPR or the EU GDPR as the context requires</w:t>
      </w:r>
      <w:r w:rsidRPr="00961A47">
        <w:rPr>
          <w:rFonts w:ascii="Arial" w:hAnsi="Arial" w:cs="Arial"/>
          <w:szCs w:val="22"/>
        </w:rPr>
        <w:t>.</w:t>
      </w:r>
      <w:bookmarkEnd w:id="76"/>
    </w:p>
    <w:p w14:paraId="6B52504B" w14:textId="50787703"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allow any auditor appointed by the </w:t>
      </w:r>
      <w:r w:rsidR="00403888" w:rsidRPr="00961A47">
        <w:rPr>
          <w:rFonts w:ascii="Arial" w:hAnsi="Arial" w:cs="Arial"/>
          <w:szCs w:val="22"/>
        </w:rPr>
        <w:t>Buyer</w:t>
      </w:r>
      <w:r w:rsidRPr="00961A47">
        <w:rPr>
          <w:rFonts w:ascii="Arial" w:hAnsi="Arial" w:cs="Arial"/>
          <w:szCs w:val="22"/>
        </w:rPr>
        <w:t xml:space="preserve"> access to </w:t>
      </w:r>
      <w:r w:rsidR="00C45F56" w:rsidRPr="00961A47">
        <w:rPr>
          <w:rFonts w:ascii="Arial" w:hAnsi="Arial" w:cs="Arial"/>
          <w:szCs w:val="22"/>
        </w:rPr>
        <w:t xml:space="preserve">its </w:t>
      </w:r>
      <w:r w:rsidRPr="00961A47">
        <w:rPr>
          <w:rFonts w:ascii="Arial" w:hAnsi="Arial" w:cs="Arial"/>
          <w:szCs w:val="22"/>
        </w:rPr>
        <w:t xml:space="preserve">premises to verify all contract accounts and records of everything to do with the Contract and provide copies for the </w:t>
      </w:r>
      <w:r w:rsidR="00D52E54" w:rsidRPr="00961A47">
        <w:rPr>
          <w:rFonts w:ascii="Arial" w:hAnsi="Arial" w:cs="Arial"/>
          <w:szCs w:val="22"/>
        </w:rPr>
        <w:t>A</w:t>
      </w:r>
      <w:r w:rsidRPr="00961A47">
        <w:rPr>
          <w:rFonts w:ascii="Arial" w:hAnsi="Arial" w:cs="Arial"/>
          <w:szCs w:val="22"/>
        </w:rPr>
        <w:t>udit.</w:t>
      </w:r>
    </w:p>
    <w:p w14:paraId="179FAE0F" w14:textId="29282B7A" w:rsidR="00B14D78" w:rsidRPr="00961A47" w:rsidRDefault="00B201A8"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During an </w:t>
      </w:r>
      <w:r w:rsidR="00D52E54" w:rsidRPr="00961A47">
        <w:rPr>
          <w:rFonts w:ascii="Arial" w:hAnsi="Arial" w:cs="Arial"/>
          <w:szCs w:val="22"/>
        </w:rPr>
        <w:t>A</w:t>
      </w:r>
      <w:r w:rsidRPr="00961A47">
        <w:rPr>
          <w:rFonts w:ascii="Arial" w:hAnsi="Arial" w:cs="Arial"/>
          <w:szCs w:val="22"/>
        </w:rPr>
        <w:t>udit, t</w:t>
      </w:r>
      <w:r w:rsidR="00CB271A" w:rsidRPr="00961A47">
        <w:rPr>
          <w:rFonts w:ascii="Arial" w:hAnsi="Arial" w:cs="Arial"/>
          <w:szCs w:val="22"/>
        </w:rPr>
        <w:t>he Supplier must provide information to the auditor and reasonable co</w:t>
      </w:r>
      <w:r w:rsidR="00CB271A" w:rsidRPr="00961A47">
        <w:rPr>
          <w:rFonts w:ascii="Arial" w:hAnsi="Arial" w:cs="Arial"/>
          <w:szCs w:val="22"/>
        </w:rPr>
        <w:noBreakHyphen/>
        <w:t>operation at their request</w:t>
      </w:r>
      <w:r w:rsidR="00BF6BA7" w:rsidRPr="00961A47">
        <w:rPr>
          <w:rFonts w:ascii="Arial" w:hAnsi="Arial" w:cs="Arial"/>
          <w:szCs w:val="22"/>
        </w:rPr>
        <w:t>.</w:t>
      </w:r>
    </w:p>
    <w:p w14:paraId="7A01EF31" w14:textId="6B61C1B0" w:rsidR="006A1E43" w:rsidRPr="00961A47" w:rsidRDefault="006A1E43"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F91229" w:rsidRPr="00961A47">
        <w:rPr>
          <w:rFonts w:ascii="Arial" w:hAnsi="Arial" w:cs="Arial"/>
          <w:szCs w:val="22"/>
        </w:rPr>
        <w:t>P</w:t>
      </w:r>
      <w:r w:rsidRPr="00961A47">
        <w:rPr>
          <w:rFonts w:ascii="Arial" w:hAnsi="Arial" w:cs="Arial"/>
          <w:szCs w:val="22"/>
        </w:rPr>
        <w:t xml:space="preserve">arties will bear their own costs when an </w:t>
      </w:r>
      <w:r w:rsidR="001E2551" w:rsidRPr="00961A47">
        <w:rPr>
          <w:rFonts w:ascii="Arial" w:hAnsi="Arial" w:cs="Arial"/>
          <w:szCs w:val="22"/>
        </w:rPr>
        <w:t>A</w:t>
      </w:r>
      <w:r w:rsidRPr="00961A47">
        <w:rPr>
          <w:rFonts w:ascii="Arial" w:hAnsi="Arial" w:cs="Arial"/>
          <w:szCs w:val="22"/>
        </w:rPr>
        <w:t xml:space="preserve">udit is undertaken unless the </w:t>
      </w:r>
      <w:r w:rsidR="001E2551" w:rsidRPr="00961A47">
        <w:rPr>
          <w:rFonts w:ascii="Arial" w:hAnsi="Arial" w:cs="Arial"/>
          <w:szCs w:val="22"/>
        </w:rPr>
        <w:t>A</w:t>
      </w:r>
      <w:r w:rsidRPr="00961A47">
        <w:rPr>
          <w:rFonts w:ascii="Arial" w:hAnsi="Arial" w:cs="Arial"/>
          <w:szCs w:val="22"/>
        </w:rPr>
        <w:t xml:space="preserve">udit identifies a material </w:t>
      </w:r>
      <w:r w:rsidR="00B201A8" w:rsidRPr="00961A47">
        <w:rPr>
          <w:rFonts w:ascii="Arial" w:hAnsi="Arial" w:cs="Arial"/>
          <w:szCs w:val="22"/>
        </w:rPr>
        <w:t>d</w:t>
      </w:r>
      <w:r w:rsidRPr="00961A47">
        <w:rPr>
          <w:rFonts w:ascii="Arial" w:hAnsi="Arial" w:cs="Arial"/>
          <w:szCs w:val="22"/>
        </w:rPr>
        <w:t xml:space="preserve">efault by the Supplier, in which case the Supplier will repay the Buyer's reasonable costs in connection with the </w:t>
      </w:r>
      <w:r w:rsidR="001E2551" w:rsidRPr="00961A47">
        <w:rPr>
          <w:rFonts w:ascii="Arial" w:hAnsi="Arial" w:cs="Arial"/>
          <w:szCs w:val="22"/>
        </w:rPr>
        <w:t>A</w:t>
      </w:r>
      <w:r w:rsidRPr="00961A47">
        <w:rPr>
          <w:rFonts w:ascii="Arial" w:hAnsi="Arial" w:cs="Arial"/>
          <w:szCs w:val="22"/>
        </w:rPr>
        <w:t>udit</w:t>
      </w:r>
      <w:r w:rsidR="00B62B7D" w:rsidRPr="00961A47">
        <w:rPr>
          <w:rFonts w:ascii="Arial" w:hAnsi="Arial" w:cs="Arial"/>
          <w:szCs w:val="22"/>
        </w:rPr>
        <w:t>.</w:t>
      </w:r>
    </w:p>
    <w:p w14:paraId="6CD4CF56"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Supplier is not providing any of the Deliverables, or is unable to provide them, it must immediately:</w:t>
      </w:r>
    </w:p>
    <w:p w14:paraId="3B22FD6B"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tell the </w:t>
      </w:r>
      <w:r w:rsidR="00403888" w:rsidRPr="00961A47">
        <w:rPr>
          <w:rFonts w:ascii="Arial" w:hAnsi="Arial" w:cs="Arial"/>
          <w:szCs w:val="22"/>
        </w:rPr>
        <w:t>Buyer</w:t>
      </w:r>
      <w:r w:rsidRPr="00961A47">
        <w:rPr>
          <w:rFonts w:ascii="Arial" w:hAnsi="Arial" w:cs="Arial"/>
          <w:szCs w:val="22"/>
        </w:rPr>
        <w:t xml:space="preserve"> and give reasons;</w:t>
      </w:r>
    </w:p>
    <w:p w14:paraId="4860D05B"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propose corrective action;</w:t>
      </w:r>
      <w:r w:rsidR="00246B64" w:rsidRPr="00961A47">
        <w:rPr>
          <w:rFonts w:ascii="Arial" w:hAnsi="Arial" w:cs="Arial"/>
          <w:szCs w:val="22"/>
        </w:rPr>
        <w:t xml:space="preserve"> and</w:t>
      </w:r>
    </w:p>
    <w:p w14:paraId="601181FE" w14:textId="51152930"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provide a deadline for completing the corrective action.</w:t>
      </w:r>
    </w:p>
    <w:p w14:paraId="1AB4D2BB"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acting reasonably, is concerned as to the financial stability of the Supplier such that it may impact on the continued performance of the Contract then the </w:t>
      </w:r>
      <w:r w:rsidR="00403888" w:rsidRPr="00961A47">
        <w:rPr>
          <w:rFonts w:ascii="Arial" w:hAnsi="Arial" w:cs="Arial"/>
          <w:szCs w:val="22"/>
        </w:rPr>
        <w:t>Buyer</w:t>
      </w:r>
      <w:r w:rsidRPr="00961A47">
        <w:rPr>
          <w:rFonts w:ascii="Arial" w:hAnsi="Arial" w:cs="Arial"/>
          <w:szCs w:val="22"/>
        </w:rPr>
        <w:t xml:space="preserve"> may:</w:t>
      </w:r>
    </w:p>
    <w:p w14:paraId="2605012A" w14:textId="234278E5"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require that the Supplier provide to the </w:t>
      </w:r>
      <w:r w:rsidR="00403888" w:rsidRPr="00961A47">
        <w:rPr>
          <w:rFonts w:ascii="Arial" w:hAnsi="Arial" w:cs="Arial"/>
          <w:szCs w:val="22"/>
        </w:rPr>
        <w:t>Buyer</w:t>
      </w:r>
      <w:r w:rsidRPr="00961A47">
        <w:rPr>
          <w:rFonts w:ascii="Arial" w:hAnsi="Arial" w:cs="Arial"/>
          <w:szCs w:val="22"/>
        </w:rPr>
        <w:t xml:space="preserve"> (for its approval) a plan setting out how the Supplier will ensure continued performance of the Contract</w:t>
      </w:r>
      <w:r w:rsidR="006B7703" w:rsidRPr="00961A47">
        <w:rPr>
          <w:rFonts w:ascii="Arial" w:hAnsi="Arial" w:cs="Arial"/>
          <w:szCs w:val="22"/>
        </w:rPr>
        <w:t xml:space="preserve"> </w:t>
      </w:r>
      <w:r w:rsidRPr="00961A47">
        <w:rPr>
          <w:rFonts w:ascii="Arial" w:hAnsi="Arial" w:cs="Arial"/>
          <w:szCs w:val="22"/>
        </w:rPr>
        <w:t xml:space="preserve">and the Supplier will make changes to such plan as reasonably required by the </w:t>
      </w:r>
      <w:r w:rsidR="00403888" w:rsidRPr="00961A47">
        <w:rPr>
          <w:rFonts w:ascii="Arial" w:hAnsi="Arial" w:cs="Arial"/>
          <w:szCs w:val="22"/>
        </w:rPr>
        <w:t>Buyer</w:t>
      </w:r>
      <w:r w:rsidRPr="00961A47">
        <w:rPr>
          <w:rFonts w:ascii="Arial" w:hAnsi="Arial" w:cs="Arial"/>
          <w:szCs w:val="22"/>
        </w:rPr>
        <w:t xml:space="preserve"> and once it is agreed then the Supplier shall act in accordance with such plan and report to the </w:t>
      </w:r>
      <w:r w:rsidR="00403888" w:rsidRPr="00961A47">
        <w:rPr>
          <w:rFonts w:ascii="Arial" w:hAnsi="Arial" w:cs="Arial"/>
          <w:szCs w:val="22"/>
        </w:rPr>
        <w:t>Buyer</w:t>
      </w:r>
      <w:r w:rsidRPr="00961A47">
        <w:rPr>
          <w:rFonts w:ascii="Arial" w:hAnsi="Arial" w:cs="Arial"/>
          <w:szCs w:val="22"/>
        </w:rPr>
        <w:t xml:space="preserve"> on demand</w:t>
      </w:r>
      <w:r w:rsidR="003C1110" w:rsidRPr="00961A47">
        <w:rPr>
          <w:rFonts w:ascii="Arial" w:hAnsi="Arial" w:cs="Arial"/>
          <w:szCs w:val="22"/>
        </w:rPr>
        <w:t>; and</w:t>
      </w:r>
    </w:p>
    <w:p w14:paraId="2B9A092B" w14:textId="25444CD4" w:rsidR="00C92EC9" w:rsidRPr="00961A47" w:rsidRDefault="00CB271A" w:rsidP="009E5367">
      <w:pPr>
        <w:pStyle w:val="Heading3"/>
        <w:tabs>
          <w:tab w:val="left" w:pos="709"/>
        </w:tabs>
        <w:spacing w:after="120"/>
        <w:ind w:left="1276" w:hanging="556"/>
        <w:jc w:val="left"/>
        <w:rPr>
          <w:rFonts w:ascii="Arial" w:hAnsi="Arial" w:cs="Arial"/>
          <w:szCs w:val="22"/>
        </w:rPr>
      </w:pPr>
      <w:bookmarkStart w:id="77" w:name="_Ref102650192"/>
      <w:r w:rsidRPr="00961A47">
        <w:rPr>
          <w:rFonts w:ascii="Arial" w:hAnsi="Arial" w:cs="Arial"/>
          <w:szCs w:val="22"/>
        </w:rPr>
        <w:t xml:space="preserve">if the Supplier fails to provide a plan or fails to agree any changes which are requested by the </w:t>
      </w:r>
      <w:r w:rsidR="00403888" w:rsidRPr="00961A47">
        <w:rPr>
          <w:rFonts w:ascii="Arial" w:hAnsi="Arial" w:cs="Arial"/>
          <w:szCs w:val="22"/>
        </w:rPr>
        <w:t>Buyer</w:t>
      </w:r>
      <w:r w:rsidRPr="00961A47">
        <w:rPr>
          <w:rFonts w:ascii="Arial" w:hAnsi="Arial" w:cs="Arial"/>
          <w:szCs w:val="22"/>
        </w:rPr>
        <w:t xml:space="preserve"> or fails to implement or provide updates on progress with the plan, terminate the Contract immediately for material breach (or on such date as the </w:t>
      </w:r>
      <w:r w:rsidR="00403888" w:rsidRPr="00961A47">
        <w:rPr>
          <w:rFonts w:ascii="Arial" w:hAnsi="Arial" w:cs="Arial"/>
          <w:szCs w:val="22"/>
        </w:rPr>
        <w:t>Buyer</w:t>
      </w:r>
      <w:r w:rsidRPr="00961A47">
        <w:rPr>
          <w:rFonts w:ascii="Arial" w:hAnsi="Arial" w:cs="Arial"/>
          <w:szCs w:val="22"/>
        </w:rPr>
        <w:t xml:space="preserve"> notifies).</w:t>
      </w:r>
      <w:bookmarkEnd w:id="77"/>
    </w:p>
    <w:p w14:paraId="17DE8F8F" w14:textId="1208AFEF" w:rsidR="00C92EC9" w:rsidRPr="00961A47" w:rsidRDefault="00D52E54"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there is a material d</w:t>
      </w:r>
      <w:r w:rsidR="00C92EC9" w:rsidRPr="00961A47">
        <w:rPr>
          <w:rFonts w:ascii="Arial" w:hAnsi="Arial" w:cs="Arial"/>
          <w:szCs w:val="22"/>
        </w:rPr>
        <w:t xml:space="preserve">efault, the Supplier must notify the Buyer within 3 Working Days of the Supplier </w:t>
      </w:r>
      <w:r w:rsidRPr="00961A47">
        <w:rPr>
          <w:rFonts w:ascii="Arial" w:hAnsi="Arial" w:cs="Arial"/>
          <w:szCs w:val="22"/>
        </w:rPr>
        <w:t>becoming aware of the material d</w:t>
      </w:r>
      <w:r w:rsidR="00C92EC9" w:rsidRPr="00961A47">
        <w:rPr>
          <w:rFonts w:ascii="Arial" w:hAnsi="Arial" w:cs="Arial"/>
          <w:szCs w:val="22"/>
        </w:rPr>
        <w:t>efault. The Buyer may request that the Supplier provide a Rectification Plan within 10 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5789EE91" w14:textId="305C63EF" w:rsidR="0031758F" w:rsidRPr="00961A47" w:rsidRDefault="00AC7845" w:rsidP="009E5367">
      <w:pPr>
        <w:pStyle w:val="Heading1"/>
        <w:tabs>
          <w:tab w:val="clear" w:pos="720"/>
          <w:tab w:val="left" w:pos="709"/>
        </w:tabs>
        <w:spacing w:after="120"/>
        <w:jc w:val="left"/>
        <w:rPr>
          <w:rFonts w:ascii="Arial" w:hAnsi="Arial" w:cs="Arial"/>
          <w:szCs w:val="22"/>
        </w:rPr>
      </w:pPr>
      <w:bookmarkStart w:id="78" w:name="_Ref99528500"/>
      <w:r w:rsidRPr="00961A47">
        <w:rPr>
          <w:rFonts w:ascii="Arial" w:hAnsi="Arial" w:cs="Arial"/>
          <w:caps w:val="0"/>
          <w:szCs w:val="22"/>
        </w:rPr>
        <w:t xml:space="preserve">Supplier </w:t>
      </w:r>
      <w:r w:rsidR="007232C4" w:rsidRPr="00961A47">
        <w:rPr>
          <w:rFonts w:ascii="Arial" w:hAnsi="Arial" w:cs="Arial"/>
          <w:caps w:val="0"/>
          <w:szCs w:val="22"/>
        </w:rPr>
        <w:t>S</w:t>
      </w:r>
      <w:r w:rsidRPr="00961A47">
        <w:rPr>
          <w:rFonts w:ascii="Arial" w:hAnsi="Arial" w:cs="Arial"/>
          <w:caps w:val="0"/>
          <w:szCs w:val="22"/>
        </w:rPr>
        <w:t>taf</w:t>
      </w:r>
      <w:r w:rsidR="00092E1B" w:rsidRPr="00961A47">
        <w:rPr>
          <w:rFonts w:ascii="Arial" w:hAnsi="Arial" w:cs="Arial"/>
          <w:caps w:val="0"/>
          <w:szCs w:val="22"/>
        </w:rPr>
        <w:t>f</w:t>
      </w:r>
      <w:bookmarkEnd w:id="78"/>
    </w:p>
    <w:p w14:paraId="61921959"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Staff involved in the performance of the Contract must:</w:t>
      </w:r>
    </w:p>
    <w:p w14:paraId="3CE36205"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be appropriately trained and qualified;</w:t>
      </w:r>
    </w:p>
    <w:p w14:paraId="7A3428DD" w14:textId="0A8619FA"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be vetted in accordance with the </w:t>
      </w:r>
      <w:r w:rsidR="00244AB7" w:rsidRPr="00961A47">
        <w:rPr>
          <w:rFonts w:ascii="Arial" w:hAnsi="Arial" w:cs="Arial"/>
          <w:szCs w:val="22"/>
        </w:rPr>
        <w:t>Staff Vetting Procedures</w:t>
      </w:r>
      <w:r w:rsidRPr="00961A47">
        <w:rPr>
          <w:rFonts w:ascii="Arial" w:hAnsi="Arial" w:cs="Arial"/>
          <w:szCs w:val="22"/>
        </w:rPr>
        <w:t>;</w:t>
      </w:r>
      <w:r w:rsidR="00246B64" w:rsidRPr="00961A47">
        <w:rPr>
          <w:rFonts w:ascii="Arial" w:hAnsi="Arial" w:cs="Arial"/>
          <w:szCs w:val="22"/>
        </w:rPr>
        <w:t xml:space="preserve"> and</w:t>
      </w:r>
    </w:p>
    <w:p w14:paraId="1DB093AD" w14:textId="38B10A94"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lastRenderedPageBreak/>
        <w:t xml:space="preserve">comply with all conduct requirements when on the </w:t>
      </w:r>
      <w:r w:rsidR="00403888" w:rsidRPr="00961A47">
        <w:rPr>
          <w:rFonts w:ascii="Arial" w:hAnsi="Arial" w:cs="Arial"/>
          <w:szCs w:val="22"/>
        </w:rPr>
        <w:t>Buyer</w:t>
      </w:r>
      <w:r w:rsidRPr="00961A47">
        <w:rPr>
          <w:rFonts w:ascii="Arial" w:hAnsi="Arial" w:cs="Arial"/>
          <w:szCs w:val="22"/>
        </w:rPr>
        <w:t>'s premises.</w:t>
      </w:r>
    </w:p>
    <w:p w14:paraId="10CEC181" w14:textId="35467672"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Where </w:t>
      </w:r>
      <w:r w:rsidR="00584CD8" w:rsidRPr="00961A47">
        <w:rPr>
          <w:rFonts w:ascii="Arial" w:hAnsi="Arial" w:cs="Arial"/>
          <w:szCs w:val="22"/>
        </w:rPr>
        <w:t>the</w:t>
      </w:r>
      <w:r w:rsidRPr="00961A47">
        <w:rPr>
          <w:rFonts w:ascii="Arial" w:hAnsi="Arial" w:cs="Arial"/>
          <w:szCs w:val="22"/>
        </w:rPr>
        <w:t xml:space="preserve"> </w:t>
      </w:r>
      <w:r w:rsidR="00403888" w:rsidRPr="00961A47">
        <w:rPr>
          <w:rFonts w:ascii="Arial" w:hAnsi="Arial" w:cs="Arial"/>
          <w:szCs w:val="22"/>
        </w:rPr>
        <w:t>Buyer</w:t>
      </w:r>
      <w:r w:rsidRPr="00961A47">
        <w:rPr>
          <w:rFonts w:ascii="Arial" w:hAnsi="Arial" w:cs="Arial"/>
          <w:szCs w:val="22"/>
        </w:rPr>
        <w:t xml:space="preserve"> decides one of the Supplier's Staff isn’t suitable to work on the Contract, the Supplier must replace them with a suitably qualified alternative.</w:t>
      </w:r>
      <w:r w:rsidR="00082B47" w:rsidRPr="00961A47">
        <w:rPr>
          <w:rFonts w:ascii="Arial" w:hAnsi="Arial" w:cs="Arial"/>
          <w:szCs w:val="22"/>
        </w:rPr>
        <w:t xml:space="preserve"> </w:t>
      </w:r>
    </w:p>
    <w:p w14:paraId="0CC22C27" w14:textId="3199CF6F"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requested, the Supplier must replace any person whose acts or omissions have caused the Supplier to breach clause</w:t>
      </w:r>
      <w:r w:rsidR="00E352C8" w:rsidRPr="00961A47">
        <w:rPr>
          <w:rFonts w:ascii="Arial" w:hAnsi="Arial" w:cs="Arial"/>
          <w:szCs w:val="22"/>
        </w:rPr>
        <w:t xml:space="preserve"> </w:t>
      </w:r>
      <w:r w:rsidR="00E352C8" w:rsidRPr="00961A47">
        <w:rPr>
          <w:rFonts w:ascii="Arial" w:hAnsi="Arial" w:cs="Arial"/>
          <w:szCs w:val="22"/>
        </w:rPr>
        <w:fldChar w:fldCharType="begin"/>
      </w:r>
      <w:r w:rsidR="00E352C8" w:rsidRPr="00961A47">
        <w:rPr>
          <w:rFonts w:ascii="Arial" w:hAnsi="Arial" w:cs="Arial"/>
          <w:szCs w:val="22"/>
        </w:rPr>
        <w:instrText xml:space="preserve"> REF _Ref7198671 \r \h </w:instrText>
      </w:r>
      <w:r w:rsidR="009E5367" w:rsidRPr="00961A47">
        <w:rPr>
          <w:rFonts w:ascii="Arial" w:hAnsi="Arial" w:cs="Arial"/>
          <w:szCs w:val="22"/>
        </w:rPr>
        <w:instrText xml:space="preserve"> \* MERGEFORMAT </w:instrText>
      </w:r>
      <w:r w:rsidR="00E352C8" w:rsidRPr="00961A47">
        <w:rPr>
          <w:rFonts w:ascii="Arial" w:hAnsi="Arial" w:cs="Arial"/>
          <w:szCs w:val="22"/>
        </w:rPr>
      </w:r>
      <w:r w:rsidR="00E352C8" w:rsidRPr="00961A47">
        <w:rPr>
          <w:rFonts w:ascii="Arial" w:hAnsi="Arial" w:cs="Arial"/>
          <w:szCs w:val="22"/>
        </w:rPr>
        <w:fldChar w:fldCharType="separate"/>
      </w:r>
      <w:r w:rsidR="004D1652">
        <w:rPr>
          <w:rFonts w:ascii="Arial" w:hAnsi="Arial" w:cs="Arial"/>
          <w:szCs w:val="22"/>
        </w:rPr>
        <w:t>29.1</w:t>
      </w:r>
      <w:r w:rsidR="00E352C8" w:rsidRPr="00961A47">
        <w:rPr>
          <w:rFonts w:ascii="Arial" w:hAnsi="Arial" w:cs="Arial"/>
          <w:szCs w:val="22"/>
        </w:rPr>
        <w:fldChar w:fldCharType="end"/>
      </w:r>
      <w:r w:rsidR="00E352C8" w:rsidRPr="00961A47">
        <w:rPr>
          <w:rFonts w:ascii="Arial" w:hAnsi="Arial" w:cs="Arial"/>
          <w:szCs w:val="22"/>
        </w:rPr>
        <w:t xml:space="preserve"> to </w:t>
      </w:r>
      <w:r w:rsidR="00E352C8" w:rsidRPr="00961A47">
        <w:rPr>
          <w:rFonts w:ascii="Arial" w:hAnsi="Arial" w:cs="Arial"/>
          <w:szCs w:val="22"/>
        </w:rPr>
        <w:fldChar w:fldCharType="begin"/>
      </w:r>
      <w:r w:rsidR="00E352C8" w:rsidRPr="00961A47">
        <w:rPr>
          <w:rFonts w:ascii="Arial" w:hAnsi="Arial" w:cs="Arial"/>
          <w:szCs w:val="22"/>
        </w:rPr>
        <w:instrText xml:space="preserve"> REF _Ref113454470 \r \h </w:instrText>
      </w:r>
      <w:r w:rsidR="009E5367" w:rsidRPr="00961A47">
        <w:rPr>
          <w:rFonts w:ascii="Arial" w:hAnsi="Arial" w:cs="Arial"/>
          <w:szCs w:val="22"/>
        </w:rPr>
        <w:instrText xml:space="preserve"> \* MERGEFORMAT </w:instrText>
      </w:r>
      <w:r w:rsidR="00E352C8" w:rsidRPr="00961A47">
        <w:rPr>
          <w:rFonts w:ascii="Arial" w:hAnsi="Arial" w:cs="Arial"/>
          <w:szCs w:val="22"/>
        </w:rPr>
      </w:r>
      <w:r w:rsidR="00E352C8" w:rsidRPr="00961A47">
        <w:rPr>
          <w:rFonts w:ascii="Arial" w:hAnsi="Arial" w:cs="Arial"/>
          <w:szCs w:val="22"/>
        </w:rPr>
        <w:fldChar w:fldCharType="separate"/>
      </w:r>
      <w:r w:rsidR="004D1652">
        <w:rPr>
          <w:rFonts w:ascii="Arial" w:hAnsi="Arial" w:cs="Arial"/>
          <w:szCs w:val="22"/>
        </w:rPr>
        <w:t>29.3</w:t>
      </w:r>
      <w:r w:rsidR="00E352C8" w:rsidRPr="00961A47">
        <w:rPr>
          <w:rFonts w:ascii="Arial" w:hAnsi="Arial" w:cs="Arial"/>
          <w:szCs w:val="22"/>
        </w:rPr>
        <w:fldChar w:fldCharType="end"/>
      </w:r>
      <w:r w:rsidRPr="00961A47">
        <w:rPr>
          <w:rFonts w:ascii="Arial" w:hAnsi="Arial" w:cs="Arial"/>
          <w:szCs w:val="22"/>
        </w:rPr>
        <w:t> </w:t>
      </w:r>
      <w:r w:rsidR="00DF76B0" w:rsidRPr="00961A47">
        <w:rPr>
          <w:rFonts w:ascii="Arial" w:hAnsi="Arial" w:cs="Arial"/>
          <w:szCs w:val="22"/>
        </w:rPr>
        <w:t>.</w:t>
      </w:r>
    </w:p>
    <w:p w14:paraId="63C53E80" w14:textId="64DE0946"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provide a list of Supplier Staff needing to access the </w:t>
      </w:r>
      <w:r w:rsidR="00403888" w:rsidRPr="00961A47">
        <w:rPr>
          <w:rFonts w:ascii="Arial" w:hAnsi="Arial" w:cs="Arial"/>
          <w:szCs w:val="22"/>
        </w:rPr>
        <w:t>Buyer</w:t>
      </w:r>
      <w:r w:rsidRPr="00961A47">
        <w:rPr>
          <w:rFonts w:ascii="Arial" w:hAnsi="Arial" w:cs="Arial"/>
          <w:szCs w:val="22"/>
        </w:rPr>
        <w:t>'s premises and say why access is required.</w:t>
      </w:r>
    </w:p>
    <w:p w14:paraId="70ACAD74" w14:textId="37B9C335" w:rsidR="0031758F" w:rsidRPr="00961A47" w:rsidRDefault="00CB271A" w:rsidP="009E5367">
      <w:pPr>
        <w:pStyle w:val="Heading2"/>
        <w:tabs>
          <w:tab w:val="left" w:pos="709"/>
        </w:tabs>
        <w:spacing w:after="120"/>
        <w:ind w:left="709" w:hanging="709"/>
        <w:jc w:val="left"/>
        <w:rPr>
          <w:rFonts w:ascii="Arial" w:hAnsi="Arial" w:cs="Arial"/>
          <w:szCs w:val="22"/>
        </w:rPr>
      </w:pPr>
      <w:bookmarkStart w:id="79" w:name="_Ref99531065"/>
      <w:r w:rsidRPr="00961A47">
        <w:rPr>
          <w:rFonts w:ascii="Arial" w:hAnsi="Arial" w:cs="Arial"/>
          <w:szCs w:val="22"/>
        </w:rPr>
        <w:t>The Supplier</w:t>
      </w:r>
      <w:r w:rsidR="00584CD8" w:rsidRPr="00961A47">
        <w:rPr>
          <w:rFonts w:ascii="Arial" w:hAnsi="Arial" w:cs="Arial"/>
          <w:szCs w:val="22"/>
        </w:rPr>
        <w:t xml:space="preserve"> </w:t>
      </w:r>
      <w:r w:rsidRPr="00961A47">
        <w:rPr>
          <w:rFonts w:ascii="Arial" w:hAnsi="Arial" w:cs="Arial"/>
          <w:szCs w:val="22"/>
        </w:rPr>
        <w:t xml:space="preserve">indemnifies the </w:t>
      </w:r>
      <w:r w:rsidR="00403888" w:rsidRPr="00961A47">
        <w:rPr>
          <w:rFonts w:ascii="Arial" w:hAnsi="Arial" w:cs="Arial"/>
          <w:szCs w:val="22"/>
        </w:rPr>
        <w:t>Buyer</w:t>
      </w:r>
      <w:r w:rsidRPr="00961A47">
        <w:rPr>
          <w:rFonts w:ascii="Arial" w:hAnsi="Arial" w:cs="Arial"/>
          <w:szCs w:val="22"/>
        </w:rPr>
        <w:t xml:space="preserve"> against all claims brought by any person employed </w:t>
      </w:r>
      <w:r w:rsidR="00584CD8" w:rsidRPr="00961A47">
        <w:rPr>
          <w:rFonts w:ascii="Arial" w:hAnsi="Arial" w:cs="Arial"/>
          <w:szCs w:val="22"/>
        </w:rPr>
        <w:t xml:space="preserve">or engaged </w:t>
      </w:r>
      <w:r w:rsidRPr="00961A47">
        <w:rPr>
          <w:rFonts w:ascii="Arial" w:hAnsi="Arial" w:cs="Arial"/>
          <w:szCs w:val="22"/>
        </w:rPr>
        <w:t>by the Supplier caused by an act or omission of the Supplier or any Supplier Staff.</w:t>
      </w:r>
      <w:bookmarkEnd w:id="79"/>
    </w:p>
    <w:p w14:paraId="2B871DE6" w14:textId="552F8B96" w:rsidR="00CB271A" w:rsidRPr="00961A47" w:rsidRDefault="00CB271A" w:rsidP="009E5367">
      <w:pPr>
        <w:pStyle w:val="Heading2"/>
        <w:keepNext/>
        <w:tabs>
          <w:tab w:val="left" w:pos="709"/>
        </w:tabs>
        <w:spacing w:after="120"/>
        <w:ind w:left="709" w:hanging="709"/>
        <w:jc w:val="left"/>
        <w:rPr>
          <w:rFonts w:ascii="Arial" w:hAnsi="Arial" w:cs="Arial"/>
          <w:szCs w:val="22"/>
        </w:rPr>
      </w:pPr>
      <w:bookmarkStart w:id="80" w:name="_Ref100230947"/>
      <w:r w:rsidRPr="00961A47">
        <w:rPr>
          <w:rFonts w:ascii="Arial" w:hAnsi="Arial" w:cs="Arial"/>
          <w:szCs w:val="22"/>
        </w:rPr>
        <w:t xml:space="preserve">The Supplier shall use those persons nominated </w:t>
      </w:r>
      <w:r w:rsidR="00C45F56" w:rsidRPr="00961A47">
        <w:rPr>
          <w:rFonts w:ascii="Arial" w:hAnsi="Arial" w:cs="Arial"/>
          <w:szCs w:val="22"/>
        </w:rPr>
        <w:t xml:space="preserve">(if any) </w:t>
      </w:r>
      <w:r w:rsidR="006867E5" w:rsidRPr="00961A47">
        <w:rPr>
          <w:rFonts w:ascii="Arial" w:hAnsi="Arial" w:cs="Arial"/>
          <w:szCs w:val="22"/>
        </w:rPr>
        <w:t xml:space="preserve">as Key Staff </w:t>
      </w:r>
      <w:r w:rsidRPr="00961A47">
        <w:rPr>
          <w:rFonts w:ascii="Arial" w:hAnsi="Arial" w:cs="Arial"/>
          <w:szCs w:val="22"/>
        </w:rPr>
        <w:t>in the Order Form</w:t>
      </w:r>
      <w:r w:rsidR="00CD5FD4" w:rsidRPr="00961A47">
        <w:rPr>
          <w:rFonts w:ascii="Arial" w:hAnsi="Arial" w:cs="Arial"/>
          <w:szCs w:val="22"/>
        </w:rPr>
        <w:t xml:space="preserve"> or otherwise notified as such by the Buyer to the Supplier in writing</w:t>
      </w:r>
      <w:r w:rsidR="00E04AA4" w:rsidRPr="00961A47">
        <w:rPr>
          <w:rFonts w:ascii="Arial" w:hAnsi="Arial" w:cs="Arial"/>
          <w:szCs w:val="22"/>
        </w:rPr>
        <w:t>, following agreement to the same by the Supplier</w:t>
      </w:r>
      <w:r w:rsidRPr="00961A47">
        <w:rPr>
          <w:rFonts w:ascii="Arial" w:hAnsi="Arial" w:cs="Arial"/>
          <w:szCs w:val="22"/>
        </w:rPr>
        <w:t xml:space="preserve"> to provide the Deliverables and shall not remove or replace any of them unless:</w:t>
      </w:r>
      <w:bookmarkEnd w:id="80"/>
    </w:p>
    <w:p w14:paraId="7992C39D" w14:textId="21A7CE9C"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requested to do so by the </w:t>
      </w:r>
      <w:r w:rsidR="00403888" w:rsidRPr="00961A47">
        <w:rPr>
          <w:rFonts w:ascii="Arial" w:hAnsi="Arial" w:cs="Arial"/>
          <w:szCs w:val="22"/>
        </w:rPr>
        <w:t>Buyer</w:t>
      </w:r>
      <w:r w:rsidR="00E04AA4" w:rsidRPr="00961A47">
        <w:rPr>
          <w:rFonts w:ascii="Arial" w:hAnsi="Arial" w:cs="Arial"/>
          <w:szCs w:val="22"/>
        </w:rPr>
        <w:t xml:space="preserve"> or the Buyer approves such removal or replacement</w:t>
      </w:r>
      <w:r w:rsidRPr="00961A47">
        <w:rPr>
          <w:rFonts w:ascii="Arial" w:hAnsi="Arial" w:cs="Arial"/>
          <w:szCs w:val="22"/>
        </w:rPr>
        <w:t xml:space="preserve"> (not to be unreasonably withheld or delayed);</w:t>
      </w:r>
    </w:p>
    <w:p w14:paraId="0E674DAF" w14:textId="0985404C"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person concerned resigns, retires or dies or is on </w:t>
      </w:r>
      <w:r w:rsidR="009545CE" w:rsidRPr="00961A47">
        <w:rPr>
          <w:rFonts w:ascii="Arial" w:hAnsi="Arial" w:cs="Arial"/>
          <w:szCs w:val="22"/>
        </w:rPr>
        <w:t xml:space="preserve">parental </w:t>
      </w:r>
      <w:r w:rsidRPr="00961A47">
        <w:rPr>
          <w:rFonts w:ascii="Arial" w:hAnsi="Arial" w:cs="Arial"/>
          <w:szCs w:val="22"/>
        </w:rPr>
        <w:t>or long</w:t>
      </w:r>
      <w:r w:rsidRPr="00961A47">
        <w:rPr>
          <w:rFonts w:ascii="Arial" w:hAnsi="Arial" w:cs="Arial"/>
          <w:szCs w:val="22"/>
        </w:rPr>
        <w:noBreakHyphen/>
        <w:t>term sick leave; or</w:t>
      </w:r>
    </w:p>
    <w:p w14:paraId="2C1BD890" w14:textId="580054E9"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person's employment or contractual arrangement with the Supplier or any </w:t>
      </w:r>
      <w:r w:rsidR="001C5767" w:rsidRPr="00961A47">
        <w:rPr>
          <w:rFonts w:ascii="Arial" w:hAnsi="Arial" w:cs="Arial"/>
          <w:szCs w:val="22"/>
        </w:rPr>
        <w:t>S</w:t>
      </w:r>
      <w:r w:rsidRPr="00961A47">
        <w:rPr>
          <w:rFonts w:ascii="Arial" w:hAnsi="Arial" w:cs="Arial"/>
          <w:szCs w:val="22"/>
        </w:rPr>
        <w:t>ubcontractor is terminated for material breach of contract by the employee.</w:t>
      </w:r>
    </w:p>
    <w:p w14:paraId="6A155435" w14:textId="77777777" w:rsidR="006A3D63" w:rsidRPr="00961A47" w:rsidRDefault="006A3D63" w:rsidP="009E5367">
      <w:pPr>
        <w:tabs>
          <w:tab w:val="left" w:pos="709"/>
        </w:tabs>
        <w:spacing w:after="120" w:line="240" w:lineRule="auto"/>
        <w:rPr>
          <w:rFonts w:ascii="Arial" w:hAnsi="Arial" w:cs="Arial"/>
          <w:szCs w:val="22"/>
        </w:rPr>
      </w:pPr>
    </w:p>
    <w:p w14:paraId="64A517E3" w14:textId="2A3D4FF9" w:rsidR="006A3D63" w:rsidRPr="00961A47" w:rsidRDefault="006A3D63" w:rsidP="009E5367">
      <w:pPr>
        <w:pStyle w:val="Heading2"/>
        <w:keepNext/>
        <w:tabs>
          <w:tab w:val="left" w:pos="709"/>
        </w:tabs>
        <w:spacing w:after="120"/>
        <w:ind w:left="709" w:hanging="709"/>
        <w:jc w:val="left"/>
        <w:rPr>
          <w:rFonts w:ascii="Arial" w:hAnsi="Arial" w:cs="Arial"/>
          <w:szCs w:val="22"/>
        </w:rPr>
      </w:pPr>
      <w:bookmarkStart w:id="81" w:name="_Ref111455784"/>
      <w:r w:rsidRPr="00961A47">
        <w:rPr>
          <w:rFonts w:ascii="Arial" w:hAnsi="Arial" w:cs="Arial"/>
          <w:szCs w:val="22"/>
        </w:rPr>
        <w:t>The Supplier shall ensure that no person who discloses that he/she has a conviction that is relevant to the nature of the Contract, relevant to the work of the Buyer, or is of a type otherwise advised by the Buyer (each such conviction a "</w:t>
      </w:r>
      <w:r w:rsidRPr="00961A47">
        <w:rPr>
          <w:rFonts w:ascii="Arial" w:hAnsi="Arial" w:cs="Arial"/>
          <w:b/>
          <w:szCs w:val="22"/>
        </w:rPr>
        <w:t>Relevant Conviction</w:t>
      </w:r>
      <w:r w:rsidRPr="00961A47">
        <w:rPr>
          <w:rFonts w:ascii="Arial" w:hAnsi="Arial" w:cs="Arial"/>
          <w:szCs w:val="22"/>
        </w:rPr>
        <w:t xml:space="preserve">"), or is found by the Supplier to have a Relevant Conviction (whether as a result of a police check, a </w:t>
      </w:r>
      <w:r w:rsidR="003E7C15" w:rsidRPr="00961A47">
        <w:rPr>
          <w:rFonts w:ascii="Arial" w:hAnsi="Arial" w:cs="Arial"/>
          <w:szCs w:val="22"/>
        </w:rPr>
        <w:t>d</w:t>
      </w:r>
      <w:r w:rsidRPr="00961A47">
        <w:rPr>
          <w:rFonts w:ascii="Arial" w:hAnsi="Arial" w:cs="Arial"/>
          <w:szCs w:val="22"/>
        </w:rPr>
        <w:t xml:space="preserve">isclosure and </w:t>
      </w:r>
      <w:r w:rsidR="003E7C15" w:rsidRPr="00961A47">
        <w:rPr>
          <w:rFonts w:ascii="Arial" w:hAnsi="Arial" w:cs="Arial"/>
          <w:szCs w:val="22"/>
        </w:rPr>
        <w:t>b</w:t>
      </w:r>
      <w:r w:rsidRPr="00961A47">
        <w:rPr>
          <w:rFonts w:ascii="Arial" w:hAnsi="Arial" w:cs="Arial"/>
          <w:szCs w:val="22"/>
        </w:rPr>
        <w:t xml:space="preserve">arring </w:t>
      </w:r>
      <w:r w:rsidR="003E7C15" w:rsidRPr="00961A47">
        <w:rPr>
          <w:rFonts w:ascii="Arial" w:hAnsi="Arial" w:cs="Arial"/>
          <w:szCs w:val="22"/>
        </w:rPr>
        <w:t>s</w:t>
      </w:r>
      <w:r w:rsidRPr="00961A47">
        <w:rPr>
          <w:rFonts w:ascii="Arial" w:hAnsi="Arial" w:cs="Arial"/>
          <w:szCs w:val="22"/>
        </w:rPr>
        <w:t>ervice check or otherwise) is employed or engaged in the provision of any part of the Deliverables.</w:t>
      </w:r>
      <w:bookmarkEnd w:id="81"/>
    </w:p>
    <w:p w14:paraId="6BC451C2" w14:textId="7B173316" w:rsidR="0031758F" w:rsidRPr="00961A47" w:rsidRDefault="00AC7845" w:rsidP="009E5367">
      <w:pPr>
        <w:pStyle w:val="Heading1"/>
        <w:tabs>
          <w:tab w:val="clear" w:pos="720"/>
          <w:tab w:val="left" w:pos="709"/>
        </w:tabs>
        <w:spacing w:after="120"/>
        <w:jc w:val="left"/>
        <w:rPr>
          <w:rFonts w:ascii="Arial" w:hAnsi="Arial" w:cs="Arial"/>
          <w:szCs w:val="22"/>
        </w:rPr>
      </w:pPr>
      <w:bookmarkStart w:id="82" w:name="_Ref99529109"/>
      <w:r w:rsidRPr="00961A47">
        <w:rPr>
          <w:rFonts w:ascii="Arial" w:hAnsi="Arial" w:cs="Arial"/>
          <w:caps w:val="0"/>
          <w:szCs w:val="22"/>
        </w:rPr>
        <w:t>Rights and protectio</w:t>
      </w:r>
      <w:r w:rsidR="00092E1B" w:rsidRPr="00961A47">
        <w:rPr>
          <w:rFonts w:ascii="Arial" w:hAnsi="Arial" w:cs="Arial"/>
          <w:caps w:val="0"/>
          <w:szCs w:val="22"/>
        </w:rPr>
        <w:t>n</w:t>
      </w:r>
      <w:bookmarkEnd w:id="82"/>
    </w:p>
    <w:p w14:paraId="65817D5B" w14:textId="1B25D5BC" w:rsidR="00CB271A" w:rsidRPr="00961A47" w:rsidRDefault="00CB271A" w:rsidP="00611FA2">
      <w:pPr>
        <w:pStyle w:val="Heading2"/>
        <w:keepNext/>
        <w:tabs>
          <w:tab w:val="left" w:pos="709"/>
        </w:tabs>
        <w:spacing w:after="120"/>
        <w:ind w:left="709" w:hanging="709"/>
        <w:jc w:val="left"/>
        <w:rPr>
          <w:rFonts w:ascii="Arial" w:hAnsi="Arial" w:cs="Arial"/>
          <w:szCs w:val="22"/>
        </w:rPr>
      </w:pPr>
      <w:bookmarkStart w:id="83" w:name="_Ref525067091"/>
      <w:r w:rsidRPr="00961A47">
        <w:rPr>
          <w:rFonts w:ascii="Arial" w:hAnsi="Arial" w:cs="Arial"/>
          <w:szCs w:val="22"/>
        </w:rPr>
        <w:t>The Supplier warrants and represents that:</w:t>
      </w:r>
      <w:bookmarkEnd w:id="83"/>
    </w:p>
    <w:p w14:paraId="33B2EBE5"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has full capacity and authority to enter into and to perform the Contract;</w:t>
      </w:r>
    </w:p>
    <w:p w14:paraId="72106FE1"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Contract is executed by its authorised representative;</w:t>
      </w:r>
    </w:p>
    <w:p w14:paraId="7BA0F3B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is a legally valid and existing organisation incorporated in the place it was formed;</w:t>
      </w:r>
    </w:p>
    <w:p w14:paraId="68B2796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there are no known legal or regulatory actions or investigations before any court, administrative body or arbitration tribunal pending or threatened against it or its affiliates that might affect its ability to perform the Contract;</w:t>
      </w:r>
    </w:p>
    <w:p w14:paraId="21E7B6F0" w14:textId="421375A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lastRenderedPageBreak/>
        <w:t>all necessary rights, authorisations, licences and consents</w:t>
      </w:r>
      <w:r w:rsidR="008F439F" w:rsidRPr="00961A47">
        <w:rPr>
          <w:rFonts w:ascii="Arial" w:hAnsi="Arial" w:cs="Arial"/>
          <w:szCs w:val="22"/>
        </w:rPr>
        <w:t xml:space="preserve"> (including in relation to IPRs) are in place to enable the Supplier </w:t>
      </w:r>
      <w:r w:rsidRPr="00961A47">
        <w:rPr>
          <w:rFonts w:ascii="Arial" w:hAnsi="Arial" w:cs="Arial"/>
          <w:szCs w:val="22"/>
        </w:rPr>
        <w:t>to perform its obligations under the Contract</w:t>
      </w:r>
      <w:r w:rsidR="00DC33FF" w:rsidRPr="00961A47">
        <w:rPr>
          <w:rFonts w:ascii="Arial" w:hAnsi="Arial" w:cs="Arial"/>
          <w:szCs w:val="22"/>
        </w:rPr>
        <w:t xml:space="preserve"> and the Buyer to receive the Deliverables</w:t>
      </w:r>
      <w:r w:rsidRPr="00961A47">
        <w:rPr>
          <w:rFonts w:ascii="Arial" w:hAnsi="Arial" w:cs="Arial"/>
          <w:szCs w:val="22"/>
        </w:rPr>
        <w:t>;</w:t>
      </w:r>
    </w:p>
    <w:p w14:paraId="5161E53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doesn't have any contractual obligations which are likely to have a material adverse effect on its ability to perform the Contract; and</w:t>
      </w:r>
    </w:p>
    <w:p w14:paraId="146234B2" w14:textId="65E52E9C"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is not impacted by an Insolvency Event.</w:t>
      </w:r>
    </w:p>
    <w:p w14:paraId="20860F14" w14:textId="15830A43"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warranties and representations in</w:t>
      </w:r>
      <w:r w:rsidR="001C5767" w:rsidRPr="00961A47">
        <w:rPr>
          <w:rFonts w:ascii="Arial" w:hAnsi="Arial" w:cs="Arial"/>
          <w:szCs w:val="22"/>
        </w:rPr>
        <w:t xml:space="preserve"> clause </w:t>
      </w:r>
      <w:r w:rsidR="001C5767" w:rsidRPr="00961A47">
        <w:rPr>
          <w:rFonts w:ascii="Arial" w:hAnsi="Arial" w:cs="Arial"/>
          <w:szCs w:val="22"/>
        </w:rPr>
        <w:fldChar w:fldCharType="begin"/>
      </w:r>
      <w:r w:rsidR="001C5767" w:rsidRPr="00961A47">
        <w:rPr>
          <w:rFonts w:ascii="Arial" w:hAnsi="Arial" w:cs="Arial"/>
          <w:szCs w:val="22"/>
        </w:rPr>
        <w:instrText xml:space="preserve"> REF _Ref525067119 \r \h </w:instrText>
      </w:r>
      <w:r w:rsidR="007A481F" w:rsidRPr="00961A47">
        <w:rPr>
          <w:rFonts w:ascii="Arial" w:hAnsi="Arial" w:cs="Arial"/>
          <w:szCs w:val="22"/>
        </w:rPr>
        <w:instrText xml:space="preserve"> \* MERGEFORMAT </w:instrText>
      </w:r>
      <w:r w:rsidR="001C5767" w:rsidRPr="00961A47">
        <w:rPr>
          <w:rFonts w:ascii="Arial" w:hAnsi="Arial" w:cs="Arial"/>
          <w:szCs w:val="22"/>
        </w:rPr>
      </w:r>
      <w:r w:rsidR="001C5767" w:rsidRPr="00961A47">
        <w:rPr>
          <w:rFonts w:ascii="Arial" w:hAnsi="Arial" w:cs="Arial"/>
          <w:szCs w:val="22"/>
        </w:rPr>
        <w:fldChar w:fldCharType="separate"/>
      </w:r>
      <w:r w:rsidR="004D1652">
        <w:rPr>
          <w:rFonts w:ascii="Arial" w:hAnsi="Arial" w:cs="Arial"/>
          <w:szCs w:val="22"/>
        </w:rPr>
        <w:t>3.3</w:t>
      </w:r>
      <w:r w:rsidR="001C5767" w:rsidRPr="00961A47">
        <w:rPr>
          <w:rFonts w:ascii="Arial" w:hAnsi="Arial" w:cs="Arial"/>
          <w:szCs w:val="22"/>
        </w:rPr>
        <w:fldChar w:fldCharType="end"/>
      </w:r>
      <w:r w:rsidR="001C5767" w:rsidRPr="00961A47">
        <w:rPr>
          <w:rFonts w:ascii="Arial" w:hAnsi="Arial" w:cs="Arial"/>
          <w:szCs w:val="22"/>
        </w:rPr>
        <w:t xml:space="preserve"> and</w:t>
      </w:r>
      <w:r w:rsidRPr="00961A47">
        <w:rPr>
          <w:rFonts w:ascii="Arial" w:hAnsi="Arial" w:cs="Arial"/>
          <w:szCs w:val="22"/>
        </w:rPr>
        <w:t xml:space="preserve"> clause</w:t>
      </w:r>
      <w:bookmarkStart w:id="84" w:name="_Hlt525689314"/>
      <w:bookmarkStart w:id="85" w:name="_Hlt525689315"/>
      <w:r w:rsidRPr="00961A47">
        <w:rPr>
          <w:rFonts w:ascii="Arial" w:hAnsi="Arial" w:cs="Arial"/>
          <w:szCs w:val="22"/>
        </w:rPr>
        <w:t xml:space="preserve"> </w:t>
      </w:r>
      <w:r w:rsidRPr="00961A47">
        <w:rPr>
          <w:rFonts w:ascii="Arial" w:hAnsi="Arial" w:cs="Arial"/>
          <w:szCs w:val="22"/>
        </w:rPr>
        <w:fldChar w:fldCharType="begin"/>
      </w:r>
      <w:r w:rsidRPr="00961A47">
        <w:rPr>
          <w:rFonts w:ascii="Arial" w:hAnsi="Arial" w:cs="Arial"/>
          <w:szCs w:val="22"/>
        </w:rPr>
        <w:instrText xml:space="preserve"> REF _Ref525067091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9.1</w:t>
      </w:r>
      <w:r w:rsidRPr="00961A47">
        <w:rPr>
          <w:rFonts w:ascii="Arial" w:hAnsi="Arial" w:cs="Arial"/>
          <w:szCs w:val="22"/>
        </w:rPr>
        <w:fldChar w:fldCharType="end"/>
      </w:r>
      <w:bookmarkEnd w:id="84"/>
      <w:bookmarkEnd w:id="85"/>
      <w:r w:rsidRPr="00961A47">
        <w:rPr>
          <w:rFonts w:ascii="Arial" w:hAnsi="Arial" w:cs="Arial"/>
          <w:szCs w:val="22"/>
        </w:rPr>
        <w:t xml:space="preserve"> are repeated each time the Supplier provides Deliverables under the Contract.</w:t>
      </w:r>
    </w:p>
    <w:p w14:paraId="51FD25BE"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86" w:name="_Ref99531076"/>
      <w:r w:rsidRPr="00961A47">
        <w:rPr>
          <w:rFonts w:ascii="Arial" w:hAnsi="Arial" w:cs="Arial"/>
          <w:szCs w:val="22"/>
        </w:rPr>
        <w:t xml:space="preserve">The Supplier indemnifies the </w:t>
      </w:r>
      <w:r w:rsidR="00403888" w:rsidRPr="00961A47">
        <w:rPr>
          <w:rFonts w:ascii="Arial" w:hAnsi="Arial" w:cs="Arial"/>
          <w:szCs w:val="22"/>
        </w:rPr>
        <w:t>Buyer</w:t>
      </w:r>
      <w:r w:rsidRPr="00961A47">
        <w:rPr>
          <w:rFonts w:ascii="Arial" w:hAnsi="Arial" w:cs="Arial"/>
          <w:szCs w:val="22"/>
        </w:rPr>
        <w:t xml:space="preserve"> against each of the following:</w:t>
      </w:r>
      <w:bookmarkEnd w:id="86"/>
    </w:p>
    <w:p w14:paraId="779DBBB1" w14:textId="7F9603B9"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wilful misconduct of the Supplier, any of its </w:t>
      </w:r>
      <w:r w:rsidR="001C5767" w:rsidRPr="00961A47">
        <w:rPr>
          <w:rFonts w:ascii="Arial" w:hAnsi="Arial" w:cs="Arial"/>
          <w:szCs w:val="22"/>
        </w:rPr>
        <w:t>S</w:t>
      </w:r>
      <w:r w:rsidRPr="00961A47">
        <w:rPr>
          <w:rFonts w:ascii="Arial" w:hAnsi="Arial" w:cs="Arial"/>
          <w:szCs w:val="22"/>
        </w:rPr>
        <w:t>ubcontractor and/or Supplier Staff that impacts the Contract;</w:t>
      </w:r>
      <w:r w:rsidR="00385572" w:rsidRPr="00961A47">
        <w:rPr>
          <w:rFonts w:ascii="Arial" w:hAnsi="Arial" w:cs="Arial"/>
          <w:szCs w:val="22"/>
        </w:rPr>
        <w:t xml:space="preserve"> and</w:t>
      </w:r>
    </w:p>
    <w:p w14:paraId="39356863" w14:textId="61A8CBBD" w:rsidR="0031758F" w:rsidRPr="00961A47" w:rsidRDefault="00CB271A" w:rsidP="009E5367">
      <w:pPr>
        <w:pStyle w:val="Heading3"/>
        <w:tabs>
          <w:tab w:val="left" w:pos="709"/>
        </w:tabs>
        <w:spacing w:after="120"/>
        <w:ind w:left="1276" w:hanging="556"/>
        <w:jc w:val="left"/>
        <w:rPr>
          <w:rFonts w:ascii="Arial" w:hAnsi="Arial" w:cs="Arial"/>
          <w:szCs w:val="22"/>
        </w:rPr>
      </w:pPr>
      <w:bookmarkStart w:id="87" w:name="_Ref105511965"/>
      <w:r w:rsidRPr="00961A47">
        <w:rPr>
          <w:rFonts w:ascii="Arial" w:hAnsi="Arial" w:cs="Arial"/>
          <w:szCs w:val="22"/>
        </w:rPr>
        <w:t>non</w:t>
      </w:r>
      <w:r w:rsidRPr="00961A47">
        <w:rPr>
          <w:rFonts w:ascii="Arial" w:hAnsi="Arial" w:cs="Arial"/>
          <w:szCs w:val="22"/>
        </w:rPr>
        <w:noBreakHyphen/>
        <w:t>payment by the Supplier of any tax or National Insurance.</w:t>
      </w:r>
      <w:bookmarkEnd w:id="87"/>
    </w:p>
    <w:p w14:paraId="7FDCB7A9" w14:textId="07EAFD20"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Supplier becomes aware of a representation or warranty </w:t>
      </w:r>
      <w:r w:rsidR="007D3451" w:rsidRPr="00961A47">
        <w:rPr>
          <w:rFonts w:ascii="Arial" w:hAnsi="Arial" w:cs="Arial"/>
          <w:szCs w:val="22"/>
        </w:rPr>
        <w:t xml:space="preserve">made in relation to the Contract </w:t>
      </w:r>
      <w:r w:rsidRPr="00961A47">
        <w:rPr>
          <w:rFonts w:ascii="Arial" w:hAnsi="Arial" w:cs="Arial"/>
          <w:szCs w:val="22"/>
        </w:rPr>
        <w:t xml:space="preserve">that becomes untrue or misleading, it must immediately notify the </w:t>
      </w:r>
      <w:r w:rsidR="00403888" w:rsidRPr="00961A47">
        <w:rPr>
          <w:rFonts w:ascii="Arial" w:hAnsi="Arial" w:cs="Arial"/>
          <w:szCs w:val="22"/>
        </w:rPr>
        <w:t>Buyer</w:t>
      </w:r>
      <w:r w:rsidRPr="00961A47">
        <w:rPr>
          <w:rFonts w:ascii="Arial" w:hAnsi="Arial" w:cs="Arial"/>
          <w:szCs w:val="22"/>
        </w:rPr>
        <w:t>.</w:t>
      </w:r>
    </w:p>
    <w:p w14:paraId="09470FA4" w14:textId="6CAD4CE2"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All third party warranties and indemnities covering the Deliverables must be assigned for the </w:t>
      </w:r>
      <w:r w:rsidR="00403888" w:rsidRPr="00961A47">
        <w:rPr>
          <w:rFonts w:ascii="Arial" w:hAnsi="Arial" w:cs="Arial"/>
          <w:szCs w:val="22"/>
        </w:rPr>
        <w:t>Buyer</w:t>
      </w:r>
      <w:r w:rsidRPr="00961A47">
        <w:rPr>
          <w:rFonts w:ascii="Arial" w:hAnsi="Arial" w:cs="Arial"/>
          <w:szCs w:val="22"/>
        </w:rPr>
        <w:t>'s benefit by the Supplier</w:t>
      </w:r>
      <w:r w:rsidR="00B62B7D" w:rsidRPr="00961A47">
        <w:rPr>
          <w:rFonts w:ascii="Arial" w:hAnsi="Arial" w:cs="Arial"/>
          <w:szCs w:val="22"/>
        </w:rPr>
        <w:t>.</w:t>
      </w:r>
    </w:p>
    <w:p w14:paraId="062FCB11"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88" w:name="_Ref525067406"/>
      <w:bookmarkStart w:id="89" w:name="_Ref99529118"/>
      <w:r w:rsidRPr="00961A47">
        <w:rPr>
          <w:rFonts w:ascii="Arial" w:hAnsi="Arial" w:cs="Arial"/>
          <w:caps w:val="0"/>
          <w:szCs w:val="22"/>
        </w:rPr>
        <w:t>Intellectual Property Rights (IPRs</w:t>
      </w:r>
      <w:bookmarkEnd w:id="88"/>
      <w:r w:rsidR="00092E1B" w:rsidRPr="00961A47">
        <w:rPr>
          <w:rFonts w:ascii="Arial" w:hAnsi="Arial" w:cs="Arial"/>
          <w:szCs w:val="22"/>
        </w:rPr>
        <w:t>)</w:t>
      </w:r>
      <w:bookmarkEnd w:id="89"/>
    </w:p>
    <w:p w14:paraId="728DFF66" w14:textId="15A829A8" w:rsidR="00CB271A" w:rsidRPr="00961A47" w:rsidRDefault="00E352C8" w:rsidP="009E5367">
      <w:pPr>
        <w:pStyle w:val="Heading2"/>
        <w:tabs>
          <w:tab w:val="left" w:pos="709"/>
        </w:tabs>
        <w:spacing w:after="120"/>
        <w:ind w:left="709" w:hanging="709"/>
        <w:jc w:val="left"/>
        <w:rPr>
          <w:rFonts w:ascii="Arial" w:hAnsi="Arial" w:cs="Arial"/>
          <w:szCs w:val="22"/>
        </w:rPr>
      </w:pPr>
      <w:bookmarkStart w:id="90" w:name="_Ref525067493"/>
      <w:r w:rsidRPr="00961A47">
        <w:rPr>
          <w:rFonts w:ascii="Arial" w:hAnsi="Arial" w:cs="Arial"/>
          <w:szCs w:val="22"/>
        </w:rPr>
        <w:t>E</w:t>
      </w:r>
      <w:r w:rsidR="00CB271A" w:rsidRPr="00961A47">
        <w:rPr>
          <w:rFonts w:ascii="Arial" w:hAnsi="Arial" w:cs="Arial"/>
          <w:szCs w:val="22"/>
        </w:rPr>
        <w:t xml:space="preserve">ach Party keeps ownership of its own Existing IPRs.  The Supplier gives the </w:t>
      </w:r>
      <w:r w:rsidR="00403888" w:rsidRPr="00961A47">
        <w:rPr>
          <w:rFonts w:ascii="Arial" w:hAnsi="Arial" w:cs="Arial"/>
          <w:szCs w:val="22"/>
        </w:rPr>
        <w:t>Buyer</w:t>
      </w:r>
      <w:r w:rsidR="00CB271A" w:rsidRPr="00961A47">
        <w:rPr>
          <w:rFonts w:ascii="Arial" w:hAnsi="Arial" w:cs="Arial"/>
          <w:szCs w:val="22"/>
        </w:rPr>
        <w:t xml:space="preserve"> a non-exclusive, perpetual, royalty</w:t>
      </w:r>
      <w:r w:rsidR="00CB271A" w:rsidRPr="00961A47">
        <w:rPr>
          <w:rFonts w:ascii="Arial" w:hAnsi="Arial" w:cs="Arial"/>
          <w:szCs w:val="22"/>
        </w:rPr>
        <w:noBreakHyphen/>
        <w:t xml:space="preserve">free, irrevocable, transferable worldwide licence to use, change and sub-license the Supplier's Existing IPR to enable </w:t>
      </w:r>
      <w:r w:rsidR="007D3451" w:rsidRPr="00961A47">
        <w:rPr>
          <w:rFonts w:ascii="Arial" w:hAnsi="Arial" w:cs="Arial"/>
          <w:szCs w:val="22"/>
        </w:rPr>
        <w:t xml:space="preserve">the Buyer </w:t>
      </w:r>
      <w:r w:rsidR="00CB271A" w:rsidRPr="00961A47">
        <w:rPr>
          <w:rFonts w:ascii="Arial" w:hAnsi="Arial" w:cs="Arial"/>
          <w:szCs w:val="22"/>
        </w:rPr>
        <w:t>and its sub-licensees to both:</w:t>
      </w:r>
      <w:bookmarkEnd w:id="90"/>
    </w:p>
    <w:p w14:paraId="4C8BDD0C"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receive and use the Deliverables;</w:t>
      </w:r>
      <w:r w:rsidR="003C1110" w:rsidRPr="00961A47">
        <w:rPr>
          <w:rFonts w:ascii="Arial" w:hAnsi="Arial" w:cs="Arial"/>
          <w:szCs w:val="22"/>
        </w:rPr>
        <w:t xml:space="preserve"> and</w:t>
      </w:r>
    </w:p>
    <w:p w14:paraId="5A85CEE3" w14:textId="425DABAB"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use the New IPR.</w:t>
      </w:r>
    </w:p>
    <w:p w14:paraId="0253F6AE" w14:textId="305AADB5" w:rsidR="0031758F" w:rsidRPr="00961A47" w:rsidRDefault="000976A3" w:rsidP="009E5367">
      <w:pPr>
        <w:pStyle w:val="Heading2"/>
        <w:tabs>
          <w:tab w:val="left" w:pos="709"/>
        </w:tabs>
        <w:spacing w:after="120"/>
        <w:ind w:left="709" w:hanging="709"/>
        <w:jc w:val="left"/>
        <w:rPr>
          <w:rFonts w:ascii="Arial" w:hAnsi="Arial" w:cs="Arial"/>
          <w:szCs w:val="22"/>
        </w:rPr>
      </w:pPr>
      <w:bookmarkStart w:id="91" w:name="_Ref525067496"/>
      <w:bookmarkStart w:id="92" w:name="_Ref99626696"/>
      <w:r w:rsidRPr="00961A47">
        <w:rPr>
          <w:rFonts w:ascii="Arial" w:hAnsi="Arial" w:cs="Arial"/>
          <w:szCs w:val="22"/>
        </w:rPr>
        <w:t>A</w:t>
      </w:r>
      <w:r w:rsidR="00CB271A" w:rsidRPr="00961A47">
        <w:rPr>
          <w:rFonts w:ascii="Arial" w:hAnsi="Arial" w:cs="Arial"/>
          <w:szCs w:val="22"/>
        </w:rPr>
        <w:t xml:space="preserve">ny New IPR created under the Contract is owned by the </w:t>
      </w:r>
      <w:r w:rsidR="00403888" w:rsidRPr="00961A47">
        <w:rPr>
          <w:rFonts w:ascii="Arial" w:hAnsi="Arial" w:cs="Arial"/>
          <w:szCs w:val="22"/>
        </w:rPr>
        <w:t>Buyer</w:t>
      </w:r>
      <w:r w:rsidR="00CB271A" w:rsidRPr="00961A47">
        <w:rPr>
          <w:rFonts w:ascii="Arial" w:hAnsi="Arial" w:cs="Arial"/>
          <w:szCs w:val="22"/>
        </w:rPr>
        <w:t xml:space="preserve">.  The </w:t>
      </w:r>
      <w:r w:rsidR="00403888" w:rsidRPr="00961A47">
        <w:rPr>
          <w:rFonts w:ascii="Arial" w:hAnsi="Arial" w:cs="Arial"/>
          <w:szCs w:val="22"/>
        </w:rPr>
        <w:t>Buyer</w:t>
      </w:r>
      <w:r w:rsidR="00CB271A" w:rsidRPr="00961A47">
        <w:rPr>
          <w:rFonts w:ascii="Arial" w:hAnsi="Arial" w:cs="Arial"/>
          <w:szCs w:val="22"/>
        </w:rPr>
        <w:t xml:space="preserve"> gives the Supplier a licence to use any Existing IPRs</w:t>
      </w:r>
      <w:r w:rsidRPr="00961A47">
        <w:rPr>
          <w:rFonts w:ascii="Arial" w:hAnsi="Arial" w:cs="Arial"/>
          <w:szCs w:val="22"/>
        </w:rPr>
        <w:t xml:space="preserve"> and the New IPR which the Supplier reasonably requires</w:t>
      </w:r>
      <w:r w:rsidR="007D3451" w:rsidRPr="00961A47">
        <w:rPr>
          <w:rFonts w:ascii="Arial" w:hAnsi="Arial" w:cs="Arial"/>
          <w:szCs w:val="22"/>
        </w:rPr>
        <w:t xml:space="preserve"> </w:t>
      </w:r>
      <w:r w:rsidR="00CB271A" w:rsidRPr="00961A47">
        <w:rPr>
          <w:rFonts w:ascii="Arial" w:hAnsi="Arial" w:cs="Arial"/>
          <w:szCs w:val="22"/>
        </w:rPr>
        <w:t>for the purpose of fulfilling its obligations</w:t>
      </w:r>
      <w:r w:rsidRPr="00961A47">
        <w:rPr>
          <w:rFonts w:ascii="Arial" w:hAnsi="Arial" w:cs="Arial"/>
          <w:szCs w:val="22"/>
        </w:rPr>
        <w:t xml:space="preserve"> during the Term</w:t>
      </w:r>
      <w:r w:rsidR="00CB271A" w:rsidRPr="00961A47">
        <w:rPr>
          <w:rFonts w:ascii="Arial" w:hAnsi="Arial" w:cs="Arial"/>
          <w:szCs w:val="22"/>
        </w:rPr>
        <w:t xml:space="preserve"> </w:t>
      </w:r>
      <w:r w:rsidR="00756692" w:rsidRPr="00961A47">
        <w:rPr>
          <w:rFonts w:ascii="Arial" w:hAnsi="Arial" w:cs="Arial"/>
          <w:szCs w:val="22"/>
        </w:rPr>
        <w:t>or using or exploiting the New IPR</w:t>
      </w:r>
      <w:r w:rsidR="00531DFC" w:rsidRPr="00961A47">
        <w:rPr>
          <w:rFonts w:ascii="Arial" w:hAnsi="Arial" w:cs="Arial"/>
          <w:szCs w:val="22"/>
        </w:rPr>
        <w:t xml:space="preserve"> developed under the Contract</w:t>
      </w:r>
      <w:r w:rsidR="00E26DE8" w:rsidRPr="00961A47">
        <w:rPr>
          <w:rFonts w:ascii="Arial" w:hAnsi="Arial" w:cs="Arial"/>
          <w:szCs w:val="22"/>
        </w:rPr>
        <w:t>.</w:t>
      </w:r>
      <w:bookmarkEnd w:id="91"/>
      <w:bookmarkEnd w:id="92"/>
    </w:p>
    <w:p w14:paraId="12485B57" w14:textId="36396994"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acquires ownership of intellectual property rights incorrectly under this Contract it must do everything reasonably necessary to complete a transfer assigning them in writing to the other Party on request and at its own cost.</w:t>
      </w:r>
    </w:p>
    <w:p w14:paraId="741C4944" w14:textId="6BA79C40"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Neither Party has the right to use the other Party's intellectual property rights, including any use of the other Party's names, logos or trademarks, except as provided in clause </w:t>
      </w:r>
      <w:r w:rsidRPr="00961A47">
        <w:rPr>
          <w:rFonts w:ascii="Arial" w:hAnsi="Arial" w:cs="Arial"/>
          <w:szCs w:val="22"/>
        </w:rPr>
        <w:fldChar w:fldCharType="begin"/>
      </w:r>
      <w:r w:rsidRPr="00961A47">
        <w:rPr>
          <w:rFonts w:ascii="Arial" w:hAnsi="Arial" w:cs="Arial"/>
          <w:szCs w:val="22"/>
        </w:rPr>
        <w:instrText xml:space="preserve"> REF _Ref525067406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w:t>
      </w:r>
      <w:r w:rsidRPr="00961A47">
        <w:rPr>
          <w:rFonts w:ascii="Arial" w:hAnsi="Arial" w:cs="Arial"/>
          <w:szCs w:val="22"/>
        </w:rPr>
        <w:fldChar w:fldCharType="end"/>
      </w:r>
      <w:r w:rsidRPr="00961A47">
        <w:rPr>
          <w:rFonts w:ascii="Arial" w:hAnsi="Arial" w:cs="Arial"/>
          <w:szCs w:val="22"/>
        </w:rPr>
        <w:t xml:space="preserve"> or otherwise agreed in writing.</w:t>
      </w:r>
    </w:p>
    <w:p w14:paraId="674951DA" w14:textId="749D7120" w:rsidR="0031758F" w:rsidRPr="00961A47" w:rsidRDefault="00CB271A" w:rsidP="009E5367">
      <w:pPr>
        <w:pStyle w:val="Heading2"/>
        <w:tabs>
          <w:tab w:val="left" w:pos="709"/>
        </w:tabs>
        <w:spacing w:after="120"/>
        <w:ind w:left="709" w:hanging="709"/>
        <w:jc w:val="left"/>
        <w:rPr>
          <w:rFonts w:ascii="Arial" w:hAnsi="Arial" w:cs="Arial"/>
          <w:szCs w:val="22"/>
        </w:rPr>
      </w:pPr>
      <w:bookmarkStart w:id="93" w:name="_Ref99634997"/>
      <w:r w:rsidRPr="00961A47">
        <w:rPr>
          <w:rFonts w:ascii="Arial" w:hAnsi="Arial" w:cs="Arial"/>
          <w:szCs w:val="22"/>
        </w:rPr>
        <w:t xml:space="preserve">If any claim is made against the </w:t>
      </w:r>
      <w:r w:rsidR="00403888" w:rsidRPr="00961A47">
        <w:rPr>
          <w:rFonts w:ascii="Arial" w:hAnsi="Arial" w:cs="Arial"/>
          <w:szCs w:val="22"/>
        </w:rPr>
        <w:t>Buyer</w:t>
      </w:r>
      <w:r w:rsidRPr="00961A47">
        <w:rPr>
          <w:rFonts w:ascii="Arial" w:hAnsi="Arial" w:cs="Arial"/>
          <w:szCs w:val="22"/>
        </w:rPr>
        <w:t xml:space="preserve"> for actual or alleged infringement of a third party’s intellectual property arising out of, or in connection with, the supply or use of the Deliverables (an "</w:t>
      </w:r>
      <w:r w:rsidRPr="00961A47">
        <w:rPr>
          <w:rFonts w:ascii="Arial" w:hAnsi="Arial" w:cs="Arial"/>
          <w:b/>
          <w:szCs w:val="22"/>
        </w:rPr>
        <w:t>IPR Claim</w:t>
      </w:r>
      <w:r w:rsidRPr="00961A47">
        <w:rPr>
          <w:rFonts w:ascii="Arial" w:hAnsi="Arial" w:cs="Arial"/>
          <w:szCs w:val="22"/>
        </w:rPr>
        <w:t xml:space="preserve">"), then the Supplier indemnifies the </w:t>
      </w:r>
      <w:r w:rsidR="00403888" w:rsidRPr="00961A47">
        <w:rPr>
          <w:rFonts w:ascii="Arial" w:hAnsi="Arial" w:cs="Arial"/>
          <w:szCs w:val="22"/>
        </w:rPr>
        <w:t>Buyer</w:t>
      </w:r>
      <w:r w:rsidRPr="00961A47">
        <w:rPr>
          <w:rFonts w:ascii="Arial" w:hAnsi="Arial" w:cs="Arial"/>
          <w:szCs w:val="22"/>
        </w:rPr>
        <w:t xml:space="preserve"> against all losses, damages, costs or expenses (including professional fees and fines) incurred as a result of the IPR Claim.</w:t>
      </w:r>
      <w:bookmarkEnd w:id="93"/>
    </w:p>
    <w:p w14:paraId="02D6139B"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 xml:space="preserve">If an IPR Claim is made or anticipated the Supplier must at its own expense and the </w:t>
      </w:r>
      <w:r w:rsidR="00403888" w:rsidRPr="00961A47">
        <w:rPr>
          <w:rFonts w:ascii="Arial" w:hAnsi="Arial" w:cs="Arial"/>
          <w:szCs w:val="22"/>
        </w:rPr>
        <w:t>Buyer</w:t>
      </w:r>
      <w:r w:rsidRPr="00961A47">
        <w:rPr>
          <w:rFonts w:ascii="Arial" w:hAnsi="Arial" w:cs="Arial"/>
          <w:szCs w:val="22"/>
        </w:rPr>
        <w:t>'s sole option, either:</w:t>
      </w:r>
    </w:p>
    <w:p w14:paraId="69BADB00" w14:textId="0C0477E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obtain for the </w:t>
      </w:r>
      <w:r w:rsidR="00403888" w:rsidRPr="00961A47">
        <w:rPr>
          <w:rFonts w:ascii="Arial" w:hAnsi="Arial" w:cs="Arial"/>
          <w:szCs w:val="22"/>
        </w:rPr>
        <w:t>Buyer</w:t>
      </w:r>
      <w:r w:rsidRPr="00961A47">
        <w:rPr>
          <w:rFonts w:ascii="Arial" w:hAnsi="Arial" w:cs="Arial"/>
          <w:szCs w:val="22"/>
        </w:rPr>
        <w:t xml:space="preserve"> the rights in clauses </w:t>
      </w:r>
      <w:r w:rsidRPr="00961A47">
        <w:rPr>
          <w:rFonts w:ascii="Arial" w:hAnsi="Arial" w:cs="Arial"/>
          <w:szCs w:val="22"/>
        </w:rPr>
        <w:fldChar w:fldCharType="begin"/>
      </w:r>
      <w:r w:rsidRPr="00961A47">
        <w:rPr>
          <w:rFonts w:ascii="Arial" w:hAnsi="Arial" w:cs="Arial"/>
          <w:szCs w:val="22"/>
        </w:rPr>
        <w:instrText xml:space="preserve"> REF _Ref525067493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10.1</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_Ref525067496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10.2</w:t>
      </w:r>
      <w:r w:rsidRPr="00961A47">
        <w:rPr>
          <w:rFonts w:ascii="Arial" w:hAnsi="Arial" w:cs="Arial"/>
          <w:szCs w:val="22"/>
        </w:rPr>
        <w:fldChar w:fldCharType="end"/>
      </w:r>
      <w:r w:rsidRPr="00961A47">
        <w:rPr>
          <w:rFonts w:ascii="Arial" w:hAnsi="Arial" w:cs="Arial"/>
          <w:szCs w:val="22"/>
        </w:rPr>
        <w:t xml:space="preserve"> without infringing any third party intellectual property rights;</w:t>
      </w:r>
      <w:r w:rsidR="00385572" w:rsidRPr="00961A47">
        <w:rPr>
          <w:rFonts w:ascii="Arial" w:hAnsi="Arial" w:cs="Arial"/>
          <w:szCs w:val="22"/>
        </w:rPr>
        <w:t xml:space="preserve"> and</w:t>
      </w:r>
    </w:p>
    <w:p w14:paraId="686CB413" w14:textId="344CC49E" w:rsidR="007E02C2"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replace or modify the relevant item with substitutes that don’t infringe intellectual property rights without adversely affecting the functionality or performance of the Deliverables.</w:t>
      </w:r>
    </w:p>
    <w:p w14:paraId="06531F32" w14:textId="18A4828E" w:rsidR="00C27405" w:rsidRPr="00961A47" w:rsidRDefault="00C27405"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shall not use in the Delivery of the Deliverables any Third Party IPR unless it has notified the Buyer that the owner or an authorised licensor of the relevant Third Party IPR will grant a direct licence to the Buyer for the Third Party IPR and that licence has been granted. The Buyer, in its absolute discretion, shall have </w:t>
      </w:r>
      <w:r w:rsidR="00883F8E" w:rsidRPr="00961A47">
        <w:rPr>
          <w:rFonts w:ascii="Arial" w:hAnsi="Arial" w:cs="Arial"/>
          <w:szCs w:val="22"/>
        </w:rPr>
        <w:t>10</w:t>
      </w:r>
      <w:r w:rsidRPr="00961A47">
        <w:rPr>
          <w:rFonts w:ascii="Arial" w:hAnsi="Arial" w:cs="Arial"/>
          <w:szCs w:val="22"/>
        </w:rPr>
        <w:t xml:space="preserve"> Working Days following the Supplier’s notification to reject the grant of the licence.  If the Supplier cannot obtain for the Buyer a licence in respect of any Third Party IPR, for whatever reason, the Supplier shall:</w:t>
      </w:r>
    </w:p>
    <w:p w14:paraId="3DE077B6" w14:textId="77777777" w:rsidR="00C27405" w:rsidRPr="00961A47" w:rsidRDefault="00C27405" w:rsidP="00B46EE5">
      <w:pPr>
        <w:pStyle w:val="Heading3"/>
        <w:numPr>
          <w:ilvl w:val="2"/>
          <w:numId w:val="33"/>
        </w:numPr>
        <w:tabs>
          <w:tab w:val="left" w:pos="709"/>
        </w:tabs>
        <w:spacing w:after="120"/>
        <w:ind w:left="1276" w:hanging="567"/>
        <w:jc w:val="left"/>
        <w:rPr>
          <w:rFonts w:ascii="Arial" w:hAnsi="Arial" w:cs="Arial"/>
          <w:szCs w:val="22"/>
        </w:rPr>
      </w:pPr>
      <w:r w:rsidRPr="00961A47">
        <w:rPr>
          <w:rFonts w:ascii="Arial" w:hAnsi="Arial" w:cs="Arial"/>
          <w:szCs w:val="22"/>
        </w:rPr>
        <w:t>notify the Buyer in writing; and</w:t>
      </w:r>
    </w:p>
    <w:p w14:paraId="27EE1EA7" w14:textId="5A13C165" w:rsidR="005A47F2" w:rsidRPr="00961A47" w:rsidRDefault="00C27405"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use the relevant Third Party IPR only if the Buyer has provided authorisation in writing, with reference to the acts authorised and the specific intellectual property rights involved.  </w:t>
      </w:r>
    </w:p>
    <w:p w14:paraId="38696F9E" w14:textId="46831BB7" w:rsidR="0031758F" w:rsidRPr="00961A47" w:rsidRDefault="007E02C2"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r w:rsidR="00B62B7D" w:rsidRPr="00961A47">
        <w:rPr>
          <w:rFonts w:ascii="Arial" w:hAnsi="Arial" w:cs="Arial"/>
          <w:szCs w:val="22"/>
        </w:rPr>
        <w:t>.</w:t>
      </w:r>
    </w:p>
    <w:p w14:paraId="3FEBE4A7"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94" w:name="_Ref99528462"/>
      <w:r w:rsidRPr="00961A47">
        <w:rPr>
          <w:rFonts w:ascii="Arial" w:hAnsi="Arial" w:cs="Arial"/>
          <w:caps w:val="0"/>
          <w:szCs w:val="22"/>
        </w:rPr>
        <w:t>Ending the contract</w:t>
      </w:r>
      <w:bookmarkEnd w:id="94"/>
    </w:p>
    <w:p w14:paraId="0AE06E93" w14:textId="4E502C97" w:rsidR="006005CD"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Contract takes effect on the</w:t>
      </w:r>
      <w:r w:rsidR="008D6F30" w:rsidRPr="00961A47">
        <w:rPr>
          <w:rFonts w:ascii="Arial" w:hAnsi="Arial" w:cs="Arial"/>
          <w:szCs w:val="22"/>
        </w:rPr>
        <w:t xml:space="preserve"> Start</w:t>
      </w:r>
      <w:r w:rsidRPr="00961A47">
        <w:rPr>
          <w:rFonts w:ascii="Arial" w:hAnsi="Arial" w:cs="Arial"/>
          <w:szCs w:val="22"/>
        </w:rPr>
        <w:t xml:space="preserve"> </w:t>
      </w:r>
      <w:r w:rsidR="008D6F30" w:rsidRPr="00961A47">
        <w:rPr>
          <w:rFonts w:ascii="Arial" w:hAnsi="Arial" w:cs="Arial"/>
          <w:szCs w:val="22"/>
        </w:rPr>
        <w:t>D</w:t>
      </w:r>
      <w:r w:rsidRPr="00961A47">
        <w:rPr>
          <w:rFonts w:ascii="Arial" w:hAnsi="Arial" w:cs="Arial"/>
          <w:szCs w:val="22"/>
        </w:rPr>
        <w:t xml:space="preserve">ate and ends on the earlier of the </w:t>
      </w:r>
      <w:r w:rsidR="008D6F30" w:rsidRPr="00961A47">
        <w:rPr>
          <w:rFonts w:ascii="Arial" w:hAnsi="Arial" w:cs="Arial"/>
          <w:szCs w:val="22"/>
        </w:rPr>
        <w:t>Expiry D</w:t>
      </w:r>
      <w:r w:rsidRPr="00961A47">
        <w:rPr>
          <w:rFonts w:ascii="Arial" w:hAnsi="Arial" w:cs="Arial"/>
          <w:szCs w:val="22"/>
        </w:rPr>
        <w:t>ate or termination of the Contract</w:t>
      </w:r>
      <w:r w:rsidR="0054313D" w:rsidRPr="00961A47">
        <w:rPr>
          <w:rFonts w:ascii="Arial" w:hAnsi="Arial" w:cs="Arial"/>
          <w:szCs w:val="22"/>
        </w:rPr>
        <w:t>,</w:t>
      </w:r>
      <w:r w:rsidRPr="00961A47">
        <w:rPr>
          <w:rFonts w:ascii="Arial" w:hAnsi="Arial" w:cs="Arial"/>
          <w:szCs w:val="22"/>
        </w:rPr>
        <w:t xml:space="preserve"> or earlier if required by Law.</w:t>
      </w:r>
    </w:p>
    <w:p w14:paraId="6C24F5C9" w14:textId="6F6CB3A4" w:rsidR="0031758F" w:rsidRPr="00961A47" w:rsidRDefault="00CB271A" w:rsidP="009E5367">
      <w:pPr>
        <w:pStyle w:val="Heading2"/>
        <w:tabs>
          <w:tab w:val="left" w:pos="709"/>
        </w:tabs>
        <w:spacing w:after="120"/>
        <w:ind w:left="709" w:hanging="709"/>
        <w:jc w:val="left"/>
        <w:rPr>
          <w:rFonts w:ascii="Arial" w:hAnsi="Arial" w:cs="Arial"/>
          <w:szCs w:val="22"/>
        </w:rPr>
      </w:pPr>
      <w:bookmarkStart w:id="95" w:name="_Ref99636517"/>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extend the Contract where set out in the Order Form in accordance with the terms in the Order Form.</w:t>
      </w:r>
      <w:bookmarkEnd w:id="95"/>
    </w:p>
    <w:p w14:paraId="60F61F79" w14:textId="77777777" w:rsidR="00CB271A" w:rsidRPr="00961A47" w:rsidRDefault="00CB271A" w:rsidP="009E5367">
      <w:pPr>
        <w:pStyle w:val="Heading2"/>
        <w:tabs>
          <w:tab w:val="left" w:pos="709"/>
        </w:tabs>
        <w:spacing w:after="120"/>
        <w:ind w:left="709" w:hanging="709"/>
        <w:jc w:val="left"/>
        <w:rPr>
          <w:rFonts w:ascii="Arial" w:hAnsi="Arial" w:cs="Arial"/>
          <w:b/>
          <w:szCs w:val="22"/>
        </w:rPr>
      </w:pPr>
      <w:bookmarkStart w:id="96" w:name="_Ref525069354"/>
      <w:r w:rsidRPr="00961A47">
        <w:rPr>
          <w:rFonts w:ascii="Arial" w:hAnsi="Arial" w:cs="Arial"/>
          <w:b/>
          <w:szCs w:val="22"/>
        </w:rPr>
        <w:t>Ending the Contract without a reason</w:t>
      </w:r>
      <w:bookmarkEnd w:id="96"/>
    </w:p>
    <w:p w14:paraId="05A7AB98" w14:textId="1162F9B3" w:rsidR="0031758F" w:rsidRPr="00961A47" w:rsidRDefault="00CB271A" w:rsidP="009E5367">
      <w:pPr>
        <w:pStyle w:val="GPSL2numberedclause"/>
        <w:numPr>
          <w:ilvl w:val="0"/>
          <w:numId w:val="0"/>
        </w:numPr>
        <w:spacing w:before="0"/>
        <w:ind w:left="709"/>
        <w:rPr>
          <w:sz w:val="22"/>
        </w:rPr>
      </w:pPr>
      <w:r w:rsidRPr="00961A47">
        <w:rPr>
          <w:sz w:val="22"/>
        </w:rPr>
        <w:t xml:space="preserve">The </w:t>
      </w:r>
      <w:r w:rsidR="00403888" w:rsidRPr="00961A47">
        <w:rPr>
          <w:sz w:val="22"/>
        </w:rPr>
        <w:t>Buyer</w:t>
      </w:r>
      <w:r w:rsidRPr="00961A47">
        <w:rPr>
          <w:sz w:val="22"/>
        </w:rPr>
        <w:t xml:space="preserve"> has the right to terminate the Contract at any time without reason or liability by giving the Supplier not less than 90 days' written notice</w:t>
      </w:r>
      <w:r w:rsidR="0054313D" w:rsidRPr="00961A47">
        <w:rPr>
          <w:sz w:val="22"/>
        </w:rPr>
        <w:t>,</w:t>
      </w:r>
      <w:r w:rsidRPr="00961A47">
        <w:rPr>
          <w:sz w:val="22"/>
        </w:rPr>
        <w:t xml:space="preserve"> and if it's terminated clause </w:t>
      </w:r>
      <w:r w:rsidRPr="00961A47">
        <w:rPr>
          <w:sz w:val="22"/>
        </w:rPr>
        <w:fldChar w:fldCharType="begin"/>
      </w:r>
      <w:r w:rsidRPr="00961A47">
        <w:rPr>
          <w:sz w:val="22"/>
        </w:rPr>
        <w:instrText xml:space="preserve"> REF _Ref525068816 \w \h  \* MERGEFORMAT </w:instrText>
      </w:r>
      <w:r w:rsidRPr="00961A47">
        <w:rPr>
          <w:sz w:val="22"/>
        </w:rPr>
      </w:r>
      <w:r w:rsidRPr="00961A47">
        <w:rPr>
          <w:sz w:val="22"/>
        </w:rPr>
        <w:fldChar w:fldCharType="separate"/>
      </w:r>
      <w:r w:rsidR="004D1652">
        <w:rPr>
          <w:sz w:val="22"/>
        </w:rPr>
        <w:t>11.5(a)(ii)</w:t>
      </w:r>
      <w:r w:rsidRPr="00961A47">
        <w:rPr>
          <w:sz w:val="22"/>
        </w:rPr>
        <w:fldChar w:fldCharType="end"/>
      </w:r>
      <w:r w:rsidRPr="00961A47">
        <w:rPr>
          <w:sz w:val="22"/>
        </w:rPr>
        <w:t xml:space="preserve"> to </w:t>
      </w:r>
      <w:r w:rsidRPr="00961A47">
        <w:rPr>
          <w:sz w:val="22"/>
        </w:rPr>
        <w:fldChar w:fldCharType="begin"/>
      </w:r>
      <w:r w:rsidRPr="00961A47">
        <w:rPr>
          <w:sz w:val="22"/>
        </w:rPr>
        <w:instrText xml:space="preserve"> REF _Ref525068819 \w \h  \* MERGEFORMAT </w:instrText>
      </w:r>
      <w:r w:rsidRPr="00961A47">
        <w:rPr>
          <w:sz w:val="22"/>
        </w:rPr>
      </w:r>
      <w:r w:rsidRPr="00961A47">
        <w:rPr>
          <w:sz w:val="22"/>
        </w:rPr>
        <w:fldChar w:fldCharType="separate"/>
      </w:r>
      <w:r w:rsidR="004D1652">
        <w:rPr>
          <w:sz w:val="22"/>
        </w:rPr>
        <w:t>11.5(a)(viii)</w:t>
      </w:r>
      <w:r w:rsidRPr="00961A47">
        <w:rPr>
          <w:sz w:val="22"/>
        </w:rPr>
        <w:fldChar w:fldCharType="end"/>
      </w:r>
      <w:r w:rsidRPr="00961A47">
        <w:rPr>
          <w:sz w:val="22"/>
        </w:rPr>
        <w:t xml:space="preserve"> applies.</w:t>
      </w:r>
    </w:p>
    <w:p w14:paraId="0C6EAC94" w14:textId="77777777" w:rsidR="00CB271A" w:rsidRPr="00961A47" w:rsidRDefault="00CB271A" w:rsidP="009E5367">
      <w:pPr>
        <w:pStyle w:val="Heading2"/>
        <w:tabs>
          <w:tab w:val="left" w:pos="709"/>
        </w:tabs>
        <w:spacing w:after="120"/>
        <w:ind w:left="709" w:hanging="709"/>
        <w:jc w:val="left"/>
        <w:rPr>
          <w:rFonts w:ascii="Arial" w:hAnsi="Arial" w:cs="Arial"/>
          <w:b/>
          <w:szCs w:val="22"/>
        </w:rPr>
      </w:pPr>
      <w:bookmarkStart w:id="97" w:name="_Ref525069095"/>
      <w:r w:rsidRPr="00961A47">
        <w:rPr>
          <w:rFonts w:ascii="Arial" w:hAnsi="Arial" w:cs="Arial"/>
          <w:b/>
          <w:szCs w:val="22"/>
        </w:rPr>
        <w:t xml:space="preserve">When the </w:t>
      </w:r>
      <w:r w:rsidR="00403888" w:rsidRPr="00961A47">
        <w:rPr>
          <w:rFonts w:ascii="Arial" w:hAnsi="Arial" w:cs="Arial"/>
          <w:b/>
          <w:szCs w:val="22"/>
        </w:rPr>
        <w:t>Buyer</w:t>
      </w:r>
      <w:r w:rsidRPr="00961A47">
        <w:rPr>
          <w:rFonts w:ascii="Arial" w:hAnsi="Arial" w:cs="Arial"/>
          <w:b/>
          <w:szCs w:val="22"/>
        </w:rPr>
        <w:t xml:space="preserve"> can end the Contract</w:t>
      </w:r>
      <w:bookmarkEnd w:id="97"/>
    </w:p>
    <w:p w14:paraId="0CDF72C0" w14:textId="10F6F613" w:rsidR="00CB271A" w:rsidRPr="00961A47" w:rsidRDefault="00CB271A" w:rsidP="009E5367">
      <w:pPr>
        <w:pStyle w:val="Heading3"/>
        <w:tabs>
          <w:tab w:val="left" w:pos="709"/>
        </w:tabs>
        <w:spacing w:after="120"/>
        <w:ind w:left="1276" w:hanging="556"/>
        <w:jc w:val="left"/>
        <w:rPr>
          <w:rFonts w:ascii="Arial" w:hAnsi="Arial" w:cs="Arial"/>
          <w:szCs w:val="22"/>
        </w:rPr>
      </w:pPr>
      <w:bookmarkStart w:id="98" w:name="_Ref525068356"/>
      <w:r w:rsidRPr="00961A47">
        <w:rPr>
          <w:rFonts w:ascii="Arial" w:hAnsi="Arial" w:cs="Arial"/>
          <w:szCs w:val="22"/>
        </w:rPr>
        <w:t xml:space="preserve">If any of the following events happen, the </w:t>
      </w:r>
      <w:r w:rsidR="00403888" w:rsidRPr="00961A47">
        <w:rPr>
          <w:rFonts w:ascii="Arial" w:hAnsi="Arial" w:cs="Arial"/>
          <w:szCs w:val="22"/>
        </w:rPr>
        <w:t>Buyer</w:t>
      </w:r>
      <w:r w:rsidRPr="00961A47">
        <w:rPr>
          <w:rFonts w:ascii="Arial" w:hAnsi="Arial" w:cs="Arial"/>
          <w:szCs w:val="22"/>
        </w:rPr>
        <w:t xml:space="preserve"> has the right to immediately terminate its Contract by issuing a termination notice in writing to the Supplier:</w:t>
      </w:r>
      <w:bookmarkEnd w:id="98"/>
    </w:p>
    <w:p w14:paraId="7341E013"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there's a Supplier Insolvency Event;</w:t>
      </w:r>
    </w:p>
    <w:p w14:paraId="0C0A6802"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if the Supplier repeatedly breaches the Contract in a way to reasonably justify the opinion that its conduct is inconsistent with it having the </w:t>
      </w:r>
      <w:r w:rsidRPr="00961A47">
        <w:rPr>
          <w:rFonts w:ascii="Arial" w:hAnsi="Arial" w:cs="Arial"/>
          <w:szCs w:val="22"/>
        </w:rPr>
        <w:lastRenderedPageBreak/>
        <w:t xml:space="preserve">intention or ability to give effect to the terms and conditions of the Contract; </w:t>
      </w:r>
    </w:p>
    <w:p w14:paraId="0644D338" w14:textId="240EB1EA"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Supplier is in material breach of any obligation which is capable of remedy, and that breach is not remedied within 30 days of the Supplier receiving notice specifying the breach and requiring it to be remedied; </w:t>
      </w:r>
    </w:p>
    <w:p w14:paraId="1967D18E" w14:textId="0E54D3DD"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there's a change of control (within the meaning of </w:t>
      </w:r>
      <w:r w:rsidR="005D6819" w:rsidRPr="00961A47">
        <w:rPr>
          <w:rFonts w:ascii="Arial" w:hAnsi="Arial" w:cs="Arial"/>
          <w:szCs w:val="22"/>
        </w:rPr>
        <w:t>s</w:t>
      </w:r>
      <w:r w:rsidRPr="00961A47">
        <w:rPr>
          <w:rFonts w:ascii="Arial" w:hAnsi="Arial" w:cs="Arial"/>
          <w:szCs w:val="22"/>
        </w:rPr>
        <w:t>ection 450 of the Corporation Tax Act 2010) of the Supplier which isn't pre</w:t>
      </w:r>
      <w:r w:rsidRPr="00961A47">
        <w:rPr>
          <w:rFonts w:ascii="Arial" w:hAnsi="Arial" w:cs="Arial"/>
          <w:szCs w:val="22"/>
        </w:rPr>
        <w:noBreakHyphen/>
        <w:t xml:space="preserve">approved by the </w:t>
      </w:r>
      <w:r w:rsidR="00403888" w:rsidRPr="00961A47">
        <w:rPr>
          <w:rFonts w:ascii="Arial" w:hAnsi="Arial" w:cs="Arial"/>
          <w:szCs w:val="22"/>
        </w:rPr>
        <w:t>Buyer</w:t>
      </w:r>
      <w:r w:rsidRPr="00961A47">
        <w:rPr>
          <w:rFonts w:ascii="Arial" w:hAnsi="Arial" w:cs="Arial"/>
          <w:szCs w:val="22"/>
        </w:rPr>
        <w:t xml:space="preserve"> in writing;</w:t>
      </w:r>
    </w:p>
    <w:p w14:paraId="3EDEEFA1" w14:textId="62CC2BA2"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discovers that the Supplier was in one of the situations in 57 (1) or 57(2) of the Regulations at the time the Contract was awarded;</w:t>
      </w:r>
    </w:p>
    <w:p w14:paraId="39E45865" w14:textId="6A0FC9C9" w:rsidR="008C1E9C"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Supplier or its affiliates embarrass or bring the </w:t>
      </w:r>
      <w:r w:rsidR="00403888" w:rsidRPr="00961A47">
        <w:rPr>
          <w:rFonts w:ascii="Arial" w:hAnsi="Arial" w:cs="Arial"/>
          <w:szCs w:val="22"/>
        </w:rPr>
        <w:t>Buyer</w:t>
      </w:r>
      <w:r w:rsidRPr="00961A47">
        <w:rPr>
          <w:rFonts w:ascii="Arial" w:hAnsi="Arial" w:cs="Arial"/>
          <w:szCs w:val="22"/>
        </w:rPr>
        <w:t xml:space="preserve"> into disrepute or diminish the public trust in them</w:t>
      </w:r>
      <w:r w:rsidR="008C1E9C" w:rsidRPr="00961A47">
        <w:rPr>
          <w:rFonts w:ascii="Arial" w:hAnsi="Arial" w:cs="Arial"/>
          <w:szCs w:val="22"/>
        </w:rPr>
        <w:t>; or</w:t>
      </w:r>
    </w:p>
    <w:p w14:paraId="081FE865" w14:textId="3C6ABEC7" w:rsidR="00CB271A" w:rsidRPr="00961A47" w:rsidRDefault="008C1E9C" w:rsidP="009E5367">
      <w:pPr>
        <w:pStyle w:val="Heading4"/>
        <w:tabs>
          <w:tab w:val="num" w:pos="1985"/>
        </w:tabs>
        <w:spacing w:after="120"/>
        <w:ind w:left="1985" w:hanging="567"/>
        <w:rPr>
          <w:rFonts w:ascii="Arial" w:hAnsi="Arial" w:cs="Arial"/>
          <w:szCs w:val="22"/>
        </w:rPr>
      </w:pPr>
      <w:r w:rsidRPr="00961A47">
        <w:rPr>
          <w:rFonts w:ascii="Arial" w:hAnsi="Arial" w:cs="Arial"/>
          <w:szCs w:val="22"/>
        </w:rPr>
        <w:t xml:space="preserve">the Supplier fails to comply with its legal obligations in the fields of environmental, social, equality or employment </w:t>
      </w:r>
      <w:r w:rsidR="00D1680D" w:rsidRPr="00961A47">
        <w:rPr>
          <w:rFonts w:ascii="Arial" w:hAnsi="Arial" w:cs="Arial"/>
          <w:szCs w:val="22"/>
        </w:rPr>
        <w:t>L</w:t>
      </w:r>
      <w:r w:rsidRPr="00961A47">
        <w:rPr>
          <w:rFonts w:ascii="Arial" w:hAnsi="Arial" w:cs="Arial"/>
          <w:szCs w:val="22"/>
        </w:rPr>
        <w:t>aw when providing the Deliverables.</w:t>
      </w:r>
    </w:p>
    <w:p w14:paraId="46695254" w14:textId="681FFAB0" w:rsidR="0015664A" w:rsidRPr="00961A47" w:rsidRDefault="0015664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Buyer also has the right to terminate the Contract in accordance with </w:t>
      </w:r>
      <w:r w:rsidR="000B613C" w:rsidRPr="00961A47">
        <w:rPr>
          <w:rFonts w:ascii="Arial" w:hAnsi="Arial" w:cs="Arial"/>
          <w:szCs w:val="22"/>
        </w:rPr>
        <w:t>c</w:t>
      </w:r>
      <w:r w:rsidRPr="00961A47">
        <w:rPr>
          <w:rFonts w:ascii="Arial" w:hAnsi="Arial" w:cs="Arial"/>
          <w:szCs w:val="22"/>
        </w:rPr>
        <w:t>lause</w:t>
      </w:r>
      <w:r w:rsidR="000B613C" w:rsidRPr="00961A47">
        <w:rPr>
          <w:rFonts w:ascii="Arial" w:hAnsi="Arial" w:cs="Arial"/>
          <w:szCs w:val="22"/>
        </w:rPr>
        <w:t xml:space="preserve">s </w:t>
      </w:r>
      <w:r w:rsidR="000B613C" w:rsidRPr="00961A47">
        <w:rPr>
          <w:rFonts w:ascii="Arial" w:hAnsi="Arial" w:cs="Arial"/>
          <w:szCs w:val="22"/>
        </w:rPr>
        <w:fldChar w:fldCharType="begin"/>
      </w:r>
      <w:r w:rsidR="000B613C" w:rsidRPr="00961A47">
        <w:rPr>
          <w:rFonts w:ascii="Arial" w:hAnsi="Arial" w:cs="Arial"/>
          <w:szCs w:val="22"/>
        </w:rPr>
        <w:instrText xml:space="preserve"> REF _Ref102650192 \r \h </w:instrText>
      </w:r>
      <w:r w:rsidR="007A481F" w:rsidRPr="00961A47">
        <w:rPr>
          <w:rFonts w:ascii="Arial" w:hAnsi="Arial" w:cs="Arial"/>
          <w:szCs w:val="22"/>
        </w:rPr>
        <w:instrText xml:space="preserve"> \* MERGEFORMAT </w:instrText>
      </w:r>
      <w:r w:rsidR="000B613C" w:rsidRPr="00961A47">
        <w:rPr>
          <w:rFonts w:ascii="Arial" w:hAnsi="Arial" w:cs="Arial"/>
          <w:szCs w:val="22"/>
        </w:rPr>
      </w:r>
      <w:r w:rsidR="000B613C" w:rsidRPr="00961A47">
        <w:rPr>
          <w:rFonts w:ascii="Arial" w:hAnsi="Arial" w:cs="Arial"/>
          <w:szCs w:val="22"/>
        </w:rPr>
        <w:fldChar w:fldCharType="separate"/>
      </w:r>
      <w:r w:rsidR="004D1652">
        <w:rPr>
          <w:rFonts w:ascii="Arial" w:hAnsi="Arial" w:cs="Arial"/>
          <w:szCs w:val="22"/>
        </w:rPr>
        <w:t>7.7(b)</w:t>
      </w:r>
      <w:r w:rsidR="000B613C" w:rsidRPr="00961A47">
        <w:rPr>
          <w:rFonts w:ascii="Arial" w:hAnsi="Arial" w:cs="Arial"/>
          <w:szCs w:val="22"/>
        </w:rPr>
        <w:fldChar w:fldCharType="end"/>
      </w:r>
      <w:r w:rsidR="00651DB3" w:rsidRPr="00961A47">
        <w:rPr>
          <w:rFonts w:ascii="Arial" w:hAnsi="Arial" w:cs="Arial"/>
          <w:szCs w:val="22"/>
        </w:rPr>
        <w:t>,</w:t>
      </w:r>
      <w:r w:rsidRPr="00961A47">
        <w:rPr>
          <w:rFonts w:ascii="Arial" w:hAnsi="Arial" w:cs="Arial"/>
          <w:szCs w:val="22"/>
        </w:rPr>
        <w:t xml:space="preserve"> </w:t>
      </w:r>
      <w:r w:rsidRPr="00961A47">
        <w:rPr>
          <w:rFonts w:ascii="Arial" w:hAnsi="Arial" w:cs="Arial"/>
          <w:szCs w:val="22"/>
        </w:rPr>
        <w:fldChar w:fldCharType="begin"/>
      </w:r>
      <w:r w:rsidRPr="00961A47">
        <w:rPr>
          <w:rFonts w:ascii="Arial" w:hAnsi="Arial" w:cs="Arial"/>
          <w:szCs w:val="22"/>
        </w:rPr>
        <w:instrText xml:space="preserve"> REF _Ref99530543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21.3</w:t>
      </w:r>
      <w:r w:rsidRPr="00961A47">
        <w:rPr>
          <w:rFonts w:ascii="Arial" w:hAnsi="Arial" w:cs="Arial"/>
          <w:szCs w:val="22"/>
        </w:rPr>
        <w:fldChar w:fldCharType="end"/>
      </w:r>
      <w:r w:rsidR="000B34F7" w:rsidRPr="00961A47">
        <w:rPr>
          <w:rFonts w:ascii="Arial" w:hAnsi="Arial" w:cs="Arial"/>
          <w:szCs w:val="22"/>
        </w:rPr>
        <w:t>,</w:t>
      </w:r>
      <w:r w:rsidR="00651DB3" w:rsidRPr="00961A47">
        <w:rPr>
          <w:rFonts w:ascii="Arial" w:hAnsi="Arial" w:cs="Arial"/>
          <w:szCs w:val="22"/>
        </w:rPr>
        <w:t xml:space="preserve"> </w:t>
      </w:r>
      <w:r w:rsidR="001D280D" w:rsidRPr="00961A47">
        <w:rPr>
          <w:rFonts w:ascii="Arial" w:hAnsi="Arial" w:cs="Arial"/>
          <w:szCs w:val="22"/>
        </w:rPr>
        <w:fldChar w:fldCharType="begin"/>
      </w:r>
      <w:r w:rsidR="001D280D" w:rsidRPr="00961A47">
        <w:rPr>
          <w:rFonts w:ascii="Arial" w:hAnsi="Arial" w:cs="Arial"/>
          <w:szCs w:val="22"/>
        </w:rPr>
        <w:instrText xml:space="preserve"> REF _Ref109744740 \r \h </w:instrText>
      </w:r>
      <w:r w:rsidR="007A481F" w:rsidRPr="00961A47">
        <w:rPr>
          <w:rFonts w:ascii="Arial" w:hAnsi="Arial" w:cs="Arial"/>
          <w:szCs w:val="22"/>
        </w:rPr>
        <w:instrText xml:space="preserve"> \* MERGEFORMAT </w:instrText>
      </w:r>
      <w:r w:rsidR="001D280D" w:rsidRPr="00961A47">
        <w:rPr>
          <w:rFonts w:ascii="Arial" w:hAnsi="Arial" w:cs="Arial"/>
          <w:szCs w:val="22"/>
        </w:rPr>
      </w:r>
      <w:r w:rsidR="001D280D" w:rsidRPr="00961A47">
        <w:rPr>
          <w:rFonts w:ascii="Arial" w:hAnsi="Arial" w:cs="Arial"/>
          <w:szCs w:val="22"/>
        </w:rPr>
        <w:fldChar w:fldCharType="separate"/>
      </w:r>
      <w:r w:rsidR="004D1652">
        <w:rPr>
          <w:rFonts w:ascii="Arial" w:hAnsi="Arial" w:cs="Arial"/>
          <w:szCs w:val="22"/>
        </w:rPr>
        <w:t>29.4(b)</w:t>
      </w:r>
      <w:r w:rsidR="001D280D" w:rsidRPr="00961A47">
        <w:rPr>
          <w:rFonts w:ascii="Arial" w:hAnsi="Arial" w:cs="Arial"/>
          <w:szCs w:val="22"/>
        </w:rPr>
        <w:fldChar w:fldCharType="end"/>
      </w:r>
      <w:r w:rsidR="0054313D" w:rsidRPr="00961A47">
        <w:rPr>
          <w:rFonts w:ascii="Arial" w:hAnsi="Arial" w:cs="Arial"/>
          <w:szCs w:val="22"/>
        </w:rPr>
        <w:t>,</w:t>
      </w:r>
      <w:r w:rsidR="001D280D" w:rsidRPr="00961A47">
        <w:rPr>
          <w:rFonts w:ascii="Arial" w:hAnsi="Arial" w:cs="Arial"/>
          <w:szCs w:val="22"/>
        </w:rPr>
        <w:t xml:space="preserve"> </w:t>
      </w:r>
      <w:r w:rsidR="000B34F7" w:rsidRPr="00961A47">
        <w:rPr>
          <w:rFonts w:ascii="Arial" w:hAnsi="Arial" w:cs="Arial"/>
          <w:szCs w:val="22"/>
        </w:rPr>
        <w:fldChar w:fldCharType="begin"/>
      </w:r>
      <w:r w:rsidR="000B34F7" w:rsidRPr="00961A47">
        <w:rPr>
          <w:rFonts w:ascii="Arial" w:hAnsi="Arial" w:cs="Arial"/>
          <w:szCs w:val="22"/>
        </w:rPr>
        <w:instrText xml:space="preserve"> REF _Ref109228063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34.3</w:t>
      </w:r>
      <w:r w:rsidR="000B34F7" w:rsidRPr="00961A47">
        <w:rPr>
          <w:rFonts w:ascii="Arial" w:hAnsi="Arial" w:cs="Arial"/>
          <w:szCs w:val="22"/>
        </w:rPr>
        <w:fldChar w:fldCharType="end"/>
      </w:r>
      <w:r w:rsidR="0054313D" w:rsidRPr="00961A47">
        <w:rPr>
          <w:rFonts w:ascii="Arial" w:hAnsi="Arial" w:cs="Arial"/>
          <w:szCs w:val="22"/>
        </w:rPr>
        <w:t xml:space="preserve"> and Paragraph </w:t>
      </w:r>
      <w:r w:rsidR="0054313D" w:rsidRPr="00961A47">
        <w:rPr>
          <w:rFonts w:ascii="Arial" w:hAnsi="Arial" w:cs="Arial"/>
          <w:szCs w:val="22"/>
        </w:rPr>
        <w:fldChar w:fldCharType="begin"/>
      </w:r>
      <w:r w:rsidR="0054313D" w:rsidRPr="00961A47">
        <w:rPr>
          <w:rFonts w:ascii="Arial" w:hAnsi="Arial" w:cs="Arial"/>
          <w:szCs w:val="22"/>
        </w:rPr>
        <w:instrText xml:space="preserve"> REF _Ref113289356 \r \h </w:instrText>
      </w:r>
      <w:r w:rsidR="009E5367" w:rsidRPr="00961A47">
        <w:rPr>
          <w:rFonts w:ascii="Arial" w:hAnsi="Arial" w:cs="Arial"/>
          <w:szCs w:val="22"/>
        </w:rPr>
        <w:instrText xml:space="preserve"> \* MERGEFORMAT </w:instrText>
      </w:r>
      <w:r w:rsidR="0054313D" w:rsidRPr="00961A47">
        <w:rPr>
          <w:rFonts w:ascii="Arial" w:hAnsi="Arial" w:cs="Arial"/>
          <w:szCs w:val="22"/>
        </w:rPr>
      </w:r>
      <w:r w:rsidR="0054313D" w:rsidRPr="00961A47">
        <w:rPr>
          <w:rFonts w:ascii="Arial" w:hAnsi="Arial" w:cs="Arial"/>
          <w:szCs w:val="22"/>
        </w:rPr>
        <w:fldChar w:fldCharType="separate"/>
      </w:r>
      <w:r w:rsidR="004D1652">
        <w:rPr>
          <w:rFonts w:ascii="Arial" w:hAnsi="Arial" w:cs="Arial"/>
          <w:szCs w:val="22"/>
        </w:rPr>
        <w:t>8</w:t>
      </w:r>
      <w:r w:rsidR="0054313D" w:rsidRPr="00961A47">
        <w:rPr>
          <w:rFonts w:ascii="Arial" w:hAnsi="Arial" w:cs="Arial"/>
          <w:szCs w:val="22"/>
        </w:rPr>
        <w:fldChar w:fldCharType="end"/>
      </w:r>
      <w:r w:rsidR="0054313D" w:rsidRPr="00961A47">
        <w:rPr>
          <w:rFonts w:ascii="Arial" w:hAnsi="Arial" w:cs="Arial"/>
          <w:szCs w:val="22"/>
        </w:rPr>
        <w:t xml:space="preserve"> of </w:t>
      </w:r>
      <w:r w:rsidR="0054313D" w:rsidRPr="00961A47">
        <w:rPr>
          <w:rFonts w:ascii="Arial" w:hAnsi="Arial" w:cs="Arial"/>
          <w:i/>
          <w:szCs w:val="22"/>
          <w:highlight w:val="white"/>
        </w:rPr>
        <w:fldChar w:fldCharType="begin"/>
      </w:r>
      <w:r w:rsidR="0054313D" w:rsidRPr="00961A47">
        <w:rPr>
          <w:rFonts w:ascii="Arial" w:hAnsi="Arial" w:cs="Arial"/>
          <w:i/>
          <w:szCs w:val="22"/>
        </w:rPr>
        <w:instrText xml:space="preserve"> REF _Ref111473215 \h </w:instrText>
      </w:r>
      <w:r w:rsidR="0054313D" w:rsidRPr="00961A47">
        <w:rPr>
          <w:rFonts w:ascii="Arial" w:hAnsi="Arial" w:cs="Arial"/>
          <w:i/>
          <w:szCs w:val="22"/>
          <w:highlight w:val="white"/>
        </w:rPr>
        <w:instrText xml:space="preserve"> \* MERGEFORMAT </w:instrText>
      </w:r>
      <w:r w:rsidR="0054313D" w:rsidRPr="00961A47">
        <w:rPr>
          <w:rFonts w:ascii="Arial" w:hAnsi="Arial" w:cs="Arial"/>
          <w:i/>
          <w:szCs w:val="22"/>
          <w:highlight w:val="white"/>
        </w:rPr>
      </w:r>
      <w:r w:rsidR="0054313D"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54313D" w:rsidRPr="00961A47">
        <w:rPr>
          <w:rFonts w:ascii="Arial" w:hAnsi="Arial" w:cs="Arial"/>
          <w:i/>
          <w:szCs w:val="22"/>
          <w:highlight w:val="white"/>
        </w:rPr>
        <w:fldChar w:fldCharType="end"/>
      </w:r>
      <w:r w:rsidR="0054313D" w:rsidRPr="00961A47">
        <w:rPr>
          <w:rFonts w:ascii="Arial" w:hAnsi="Arial" w:cs="Arial"/>
          <w:szCs w:val="22"/>
        </w:rPr>
        <w:t xml:space="preserve"> of </w:t>
      </w:r>
      <w:r w:rsidR="0054313D" w:rsidRPr="00961A47">
        <w:rPr>
          <w:rFonts w:ascii="Arial" w:hAnsi="Arial" w:cs="Arial"/>
          <w:szCs w:val="22"/>
          <w:highlight w:val="white"/>
        </w:rPr>
        <w:t xml:space="preserve">Annex 1 – </w:t>
      </w:r>
      <w:r w:rsidR="0054313D" w:rsidRPr="00961A47">
        <w:rPr>
          <w:rFonts w:ascii="Arial" w:hAnsi="Arial" w:cs="Arial"/>
          <w:i/>
          <w:szCs w:val="22"/>
          <w:highlight w:val="white"/>
        </w:rPr>
        <w:t>Processing Personal Data</w:t>
      </w:r>
      <w:r w:rsidR="0054313D" w:rsidRPr="00961A47">
        <w:rPr>
          <w:rFonts w:ascii="Arial" w:hAnsi="Arial" w:cs="Arial"/>
          <w:szCs w:val="22"/>
          <w:highlight w:val="white"/>
        </w:rPr>
        <w:t xml:space="preserve"> (if used)</w:t>
      </w:r>
      <w:r w:rsidRPr="00961A47">
        <w:rPr>
          <w:rFonts w:ascii="Arial" w:hAnsi="Arial" w:cs="Arial"/>
          <w:szCs w:val="22"/>
        </w:rPr>
        <w:t xml:space="preserve">. </w:t>
      </w:r>
    </w:p>
    <w:p w14:paraId="1F5CF15F" w14:textId="16D710E7"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If any of the events in 73(1) (a) </w:t>
      </w:r>
      <w:r w:rsidR="003331BC" w:rsidRPr="00961A47">
        <w:rPr>
          <w:rFonts w:ascii="Arial" w:hAnsi="Arial" w:cs="Arial"/>
          <w:szCs w:val="22"/>
        </w:rPr>
        <w:t>or</w:t>
      </w:r>
      <w:r w:rsidRPr="00961A47">
        <w:rPr>
          <w:rFonts w:ascii="Arial" w:hAnsi="Arial" w:cs="Arial"/>
          <w:szCs w:val="22"/>
        </w:rPr>
        <w:t xml:space="preserve"> (</w:t>
      </w:r>
      <w:r w:rsidR="003331BC" w:rsidRPr="00961A47">
        <w:rPr>
          <w:rFonts w:ascii="Arial" w:hAnsi="Arial" w:cs="Arial"/>
          <w:szCs w:val="22"/>
        </w:rPr>
        <w:t>b</w:t>
      </w:r>
      <w:r w:rsidRPr="00961A47">
        <w:rPr>
          <w:rFonts w:ascii="Arial" w:hAnsi="Arial" w:cs="Arial"/>
          <w:szCs w:val="22"/>
        </w:rPr>
        <w:t xml:space="preserve">) of the Regulations happen, the </w:t>
      </w:r>
      <w:r w:rsidR="00403888" w:rsidRPr="00961A47">
        <w:rPr>
          <w:rFonts w:ascii="Arial" w:hAnsi="Arial" w:cs="Arial"/>
          <w:szCs w:val="22"/>
        </w:rPr>
        <w:t>Buyer</w:t>
      </w:r>
      <w:r w:rsidRPr="00961A47">
        <w:rPr>
          <w:rFonts w:ascii="Arial" w:hAnsi="Arial" w:cs="Arial"/>
          <w:szCs w:val="22"/>
        </w:rPr>
        <w:t xml:space="preserve"> has the right to immediately terminate the Contract and clause </w:t>
      </w:r>
      <w:r w:rsidRPr="00961A47">
        <w:rPr>
          <w:rFonts w:ascii="Arial" w:hAnsi="Arial" w:cs="Arial"/>
          <w:szCs w:val="22"/>
        </w:rPr>
        <w:fldChar w:fldCharType="begin"/>
      </w:r>
      <w:r w:rsidRPr="00961A47">
        <w:rPr>
          <w:rFonts w:ascii="Arial" w:hAnsi="Arial" w:cs="Arial"/>
          <w:szCs w:val="22"/>
        </w:rPr>
        <w:instrText xml:space="preserve"> REF _Ref525068816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11.5(a)(ii)</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applies.</w:t>
      </w:r>
    </w:p>
    <w:p w14:paraId="4BA48168" w14:textId="47796B38" w:rsidR="00CB271A" w:rsidRPr="00961A47" w:rsidRDefault="00CB271A" w:rsidP="005D4D32">
      <w:pPr>
        <w:pStyle w:val="Heading2"/>
        <w:tabs>
          <w:tab w:val="left" w:pos="709"/>
        </w:tabs>
        <w:spacing w:after="120"/>
        <w:ind w:left="709" w:hanging="709"/>
        <w:jc w:val="left"/>
        <w:rPr>
          <w:rFonts w:ascii="Arial" w:hAnsi="Arial" w:cs="Arial"/>
          <w:b/>
          <w:szCs w:val="22"/>
        </w:rPr>
      </w:pPr>
      <w:r w:rsidRPr="00961A47">
        <w:rPr>
          <w:rFonts w:ascii="Arial" w:hAnsi="Arial" w:cs="Arial"/>
          <w:b/>
          <w:szCs w:val="22"/>
        </w:rPr>
        <w:t>What happens if the Contract ends</w:t>
      </w:r>
      <w:r w:rsidR="00D630B6" w:rsidRPr="00961A47">
        <w:rPr>
          <w:rFonts w:ascii="Arial" w:hAnsi="Arial" w:cs="Arial"/>
          <w:b/>
          <w:szCs w:val="22"/>
        </w:rPr>
        <w:t xml:space="preserve"> (Buyer termination)</w:t>
      </w:r>
    </w:p>
    <w:p w14:paraId="01055FF5" w14:textId="579B6C1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Where the </w:t>
      </w:r>
      <w:r w:rsidR="00403888" w:rsidRPr="00961A47">
        <w:rPr>
          <w:rFonts w:ascii="Arial" w:hAnsi="Arial" w:cs="Arial"/>
          <w:szCs w:val="22"/>
        </w:rPr>
        <w:t>Buyer</w:t>
      </w:r>
      <w:r w:rsidRPr="00961A47">
        <w:rPr>
          <w:rFonts w:ascii="Arial" w:hAnsi="Arial" w:cs="Arial"/>
          <w:szCs w:val="22"/>
        </w:rPr>
        <w:t xml:space="preserve"> terminates the Contract under clause </w:t>
      </w:r>
      <w:r w:rsidRPr="00961A47">
        <w:rPr>
          <w:rFonts w:ascii="Arial" w:hAnsi="Arial" w:cs="Arial"/>
          <w:szCs w:val="22"/>
        </w:rPr>
        <w:fldChar w:fldCharType="begin"/>
      </w:r>
      <w:r w:rsidRPr="00961A47">
        <w:rPr>
          <w:rFonts w:ascii="Arial" w:hAnsi="Arial" w:cs="Arial"/>
          <w:szCs w:val="22"/>
        </w:rPr>
        <w:instrText xml:space="preserve"> REF _Ref525068356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11.4(a)</w:t>
      </w:r>
      <w:r w:rsidRPr="00961A47">
        <w:rPr>
          <w:rFonts w:ascii="Arial" w:hAnsi="Arial" w:cs="Arial"/>
          <w:szCs w:val="22"/>
        </w:rPr>
        <w:fldChar w:fldCharType="end"/>
      </w:r>
      <w:r w:rsidR="00F04C55" w:rsidRPr="00961A47">
        <w:rPr>
          <w:rFonts w:ascii="Arial" w:hAnsi="Arial" w:cs="Arial"/>
          <w:szCs w:val="22"/>
        </w:rPr>
        <w:t>,</w:t>
      </w:r>
      <w:r w:rsidR="000B613C" w:rsidRPr="00961A47">
        <w:rPr>
          <w:rFonts w:ascii="Arial" w:hAnsi="Arial" w:cs="Arial"/>
          <w:szCs w:val="22"/>
        </w:rPr>
        <w:t xml:space="preserve"> </w:t>
      </w:r>
      <w:r w:rsidR="000B613C" w:rsidRPr="00961A47">
        <w:rPr>
          <w:rFonts w:ascii="Arial" w:hAnsi="Arial" w:cs="Arial"/>
          <w:szCs w:val="22"/>
        </w:rPr>
        <w:fldChar w:fldCharType="begin"/>
      </w:r>
      <w:r w:rsidR="000B613C" w:rsidRPr="00961A47">
        <w:rPr>
          <w:rFonts w:ascii="Arial" w:hAnsi="Arial" w:cs="Arial"/>
          <w:szCs w:val="22"/>
        </w:rPr>
        <w:instrText xml:space="preserve"> REF _Ref102650192 \r \h </w:instrText>
      </w:r>
      <w:r w:rsidR="007A481F" w:rsidRPr="00961A47">
        <w:rPr>
          <w:rFonts w:ascii="Arial" w:hAnsi="Arial" w:cs="Arial"/>
          <w:szCs w:val="22"/>
        </w:rPr>
        <w:instrText xml:space="preserve"> \* MERGEFORMAT </w:instrText>
      </w:r>
      <w:r w:rsidR="000B613C" w:rsidRPr="00961A47">
        <w:rPr>
          <w:rFonts w:ascii="Arial" w:hAnsi="Arial" w:cs="Arial"/>
          <w:szCs w:val="22"/>
        </w:rPr>
      </w:r>
      <w:r w:rsidR="000B613C" w:rsidRPr="00961A47">
        <w:rPr>
          <w:rFonts w:ascii="Arial" w:hAnsi="Arial" w:cs="Arial"/>
          <w:szCs w:val="22"/>
        </w:rPr>
        <w:fldChar w:fldCharType="separate"/>
      </w:r>
      <w:r w:rsidR="004D1652">
        <w:rPr>
          <w:rFonts w:ascii="Arial" w:hAnsi="Arial" w:cs="Arial"/>
          <w:szCs w:val="22"/>
        </w:rPr>
        <w:t>7.7(b)</w:t>
      </w:r>
      <w:r w:rsidR="000B613C" w:rsidRPr="00961A47">
        <w:rPr>
          <w:rFonts w:ascii="Arial" w:hAnsi="Arial" w:cs="Arial"/>
          <w:szCs w:val="22"/>
        </w:rPr>
        <w:fldChar w:fldCharType="end"/>
      </w:r>
      <w:r w:rsidR="00825028" w:rsidRPr="00961A47">
        <w:rPr>
          <w:rFonts w:ascii="Arial" w:hAnsi="Arial" w:cs="Arial"/>
          <w:szCs w:val="22"/>
        </w:rPr>
        <w:t>,</w:t>
      </w:r>
      <w:r w:rsidR="00F37017" w:rsidRPr="00961A47">
        <w:rPr>
          <w:rFonts w:ascii="Arial" w:hAnsi="Arial" w:cs="Arial"/>
          <w:szCs w:val="22"/>
        </w:rPr>
        <w:t xml:space="preserve">  </w:t>
      </w:r>
      <w:r w:rsidR="001D280D" w:rsidRPr="00961A47">
        <w:rPr>
          <w:rFonts w:ascii="Arial" w:hAnsi="Arial" w:cs="Arial"/>
          <w:szCs w:val="22"/>
        </w:rPr>
        <w:fldChar w:fldCharType="begin"/>
      </w:r>
      <w:r w:rsidR="001D280D" w:rsidRPr="00961A47">
        <w:rPr>
          <w:rFonts w:ascii="Arial" w:hAnsi="Arial" w:cs="Arial"/>
          <w:szCs w:val="22"/>
        </w:rPr>
        <w:instrText xml:space="preserve"> REF _Ref109744740 \r \h </w:instrText>
      </w:r>
      <w:r w:rsidR="007A481F" w:rsidRPr="00961A47">
        <w:rPr>
          <w:rFonts w:ascii="Arial" w:hAnsi="Arial" w:cs="Arial"/>
          <w:szCs w:val="22"/>
        </w:rPr>
        <w:instrText xml:space="preserve"> \* MERGEFORMAT </w:instrText>
      </w:r>
      <w:r w:rsidR="001D280D" w:rsidRPr="00961A47">
        <w:rPr>
          <w:rFonts w:ascii="Arial" w:hAnsi="Arial" w:cs="Arial"/>
          <w:szCs w:val="22"/>
        </w:rPr>
      </w:r>
      <w:r w:rsidR="001D280D" w:rsidRPr="00961A47">
        <w:rPr>
          <w:rFonts w:ascii="Arial" w:hAnsi="Arial" w:cs="Arial"/>
          <w:szCs w:val="22"/>
        </w:rPr>
        <w:fldChar w:fldCharType="separate"/>
      </w:r>
      <w:r w:rsidR="004D1652">
        <w:rPr>
          <w:rFonts w:ascii="Arial" w:hAnsi="Arial" w:cs="Arial"/>
          <w:szCs w:val="22"/>
        </w:rPr>
        <w:t>29.4(b)</w:t>
      </w:r>
      <w:r w:rsidR="001D280D" w:rsidRPr="00961A47">
        <w:rPr>
          <w:rFonts w:ascii="Arial" w:hAnsi="Arial" w:cs="Arial"/>
          <w:szCs w:val="22"/>
        </w:rPr>
        <w:fldChar w:fldCharType="end"/>
      </w:r>
      <w:r w:rsidR="00825028" w:rsidRPr="00961A47">
        <w:rPr>
          <w:rFonts w:ascii="Arial" w:hAnsi="Arial" w:cs="Arial"/>
          <w:szCs w:val="22"/>
        </w:rPr>
        <w:t xml:space="preserve">, or Paragraph </w:t>
      </w:r>
      <w:r w:rsidR="00825028" w:rsidRPr="00961A47">
        <w:rPr>
          <w:rFonts w:ascii="Arial" w:hAnsi="Arial" w:cs="Arial"/>
          <w:szCs w:val="22"/>
        </w:rPr>
        <w:fldChar w:fldCharType="begin"/>
      </w:r>
      <w:r w:rsidR="00825028" w:rsidRPr="00961A47">
        <w:rPr>
          <w:rFonts w:ascii="Arial" w:hAnsi="Arial" w:cs="Arial"/>
          <w:szCs w:val="22"/>
        </w:rPr>
        <w:instrText xml:space="preserve"> REF _Ref113289356 \r \h </w:instrText>
      </w:r>
      <w:r w:rsidR="009E5367" w:rsidRPr="00961A47">
        <w:rPr>
          <w:rFonts w:ascii="Arial" w:hAnsi="Arial" w:cs="Arial"/>
          <w:szCs w:val="22"/>
        </w:rPr>
        <w:instrText xml:space="preserve"> \* MERGEFORMAT </w:instrText>
      </w:r>
      <w:r w:rsidR="00825028" w:rsidRPr="00961A47">
        <w:rPr>
          <w:rFonts w:ascii="Arial" w:hAnsi="Arial" w:cs="Arial"/>
          <w:szCs w:val="22"/>
        </w:rPr>
      </w:r>
      <w:r w:rsidR="00825028" w:rsidRPr="00961A47">
        <w:rPr>
          <w:rFonts w:ascii="Arial" w:hAnsi="Arial" w:cs="Arial"/>
          <w:szCs w:val="22"/>
        </w:rPr>
        <w:fldChar w:fldCharType="separate"/>
      </w:r>
      <w:r w:rsidR="004D1652">
        <w:rPr>
          <w:rFonts w:ascii="Arial" w:hAnsi="Arial" w:cs="Arial"/>
          <w:szCs w:val="22"/>
        </w:rPr>
        <w:t>8</w:t>
      </w:r>
      <w:r w:rsidR="00825028" w:rsidRPr="00961A47">
        <w:rPr>
          <w:rFonts w:ascii="Arial" w:hAnsi="Arial" w:cs="Arial"/>
          <w:szCs w:val="22"/>
        </w:rPr>
        <w:fldChar w:fldCharType="end"/>
      </w:r>
      <w:r w:rsidR="00825028" w:rsidRPr="00961A47">
        <w:rPr>
          <w:rFonts w:ascii="Arial" w:hAnsi="Arial" w:cs="Arial"/>
          <w:szCs w:val="22"/>
        </w:rPr>
        <w:t xml:space="preserve"> of </w:t>
      </w:r>
      <w:r w:rsidR="00825028" w:rsidRPr="00961A47">
        <w:rPr>
          <w:rFonts w:ascii="Arial" w:hAnsi="Arial" w:cs="Arial"/>
          <w:i/>
          <w:szCs w:val="22"/>
          <w:highlight w:val="white"/>
        </w:rPr>
        <w:fldChar w:fldCharType="begin"/>
      </w:r>
      <w:r w:rsidR="00825028" w:rsidRPr="00961A47">
        <w:rPr>
          <w:rFonts w:ascii="Arial" w:hAnsi="Arial" w:cs="Arial"/>
          <w:i/>
          <w:szCs w:val="22"/>
        </w:rPr>
        <w:instrText xml:space="preserve"> REF _Ref111473215 \h </w:instrText>
      </w:r>
      <w:r w:rsidR="00825028" w:rsidRPr="00961A47">
        <w:rPr>
          <w:rFonts w:ascii="Arial" w:hAnsi="Arial" w:cs="Arial"/>
          <w:i/>
          <w:szCs w:val="22"/>
          <w:highlight w:val="white"/>
        </w:rPr>
        <w:instrText xml:space="preserve"> \* MERGEFORMAT </w:instrText>
      </w:r>
      <w:r w:rsidR="00825028" w:rsidRPr="00961A47">
        <w:rPr>
          <w:rFonts w:ascii="Arial" w:hAnsi="Arial" w:cs="Arial"/>
          <w:i/>
          <w:szCs w:val="22"/>
          <w:highlight w:val="white"/>
        </w:rPr>
      </w:r>
      <w:r w:rsidR="00825028"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825028" w:rsidRPr="00961A47">
        <w:rPr>
          <w:rFonts w:ascii="Arial" w:hAnsi="Arial" w:cs="Arial"/>
          <w:i/>
          <w:szCs w:val="22"/>
          <w:highlight w:val="white"/>
        </w:rPr>
        <w:fldChar w:fldCharType="end"/>
      </w:r>
      <w:r w:rsidR="00825028" w:rsidRPr="00961A47">
        <w:rPr>
          <w:rFonts w:ascii="Arial" w:hAnsi="Arial" w:cs="Arial"/>
          <w:szCs w:val="22"/>
        </w:rPr>
        <w:t xml:space="preserve"> of </w:t>
      </w:r>
      <w:r w:rsidR="00825028" w:rsidRPr="00961A47">
        <w:rPr>
          <w:rFonts w:ascii="Arial" w:hAnsi="Arial" w:cs="Arial"/>
          <w:szCs w:val="22"/>
          <w:highlight w:val="white"/>
        </w:rPr>
        <w:t xml:space="preserve">Annex 1 – </w:t>
      </w:r>
      <w:r w:rsidR="00825028" w:rsidRPr="00961A47">
        <w:rPr>
          <w:rFonts w:ascii="Arial" w:hAnsi="Arial" w:cs="Arial"/>
          <w:i/>
          <w:szCs w:val="22"/>
          <w:highlight w:val="white"/>
        </w:rPr>
        <w:t>Processing Personal Data</w:t>
      </w:r>
      <w:r w:rsidR="00825028" w:rsidRPr="00961A47">
        <w:rPr>
          <w:rFonts w:ascii="Arial" w:hAnsi="Arial" w:cs="Arial"/>
          <w:szCs w:val="22"/>
          <w:highlight w:val="white"/>
        </w:rPr>
        <w:t xml:space="preserve"> (if used),</w:t>
      </w:r>
      <w:r w:rsidR="005D272A" w:rsidRPr="00961A47">
        <w:rPr>
          <w:rFonts w:ascii="Arial" w:hAnsi="Arial" w:cs="Arial"/>
          <w:szCs w:val="22"/>
        </w:rPr>
        <w:t xml:space="preserve"> </w:t>
      </w:r>
      <w:r w:rsidRPr="00961A47">
        <w:rPr>
          <w:rFonts w:ascii="Arial" w:hAnsi="Arial" w:cs="Arial"/>
          <w:szCs w:val="22"/>
        </w:rPr>
        <w:t>all of the following apply:</w:t>
      </w:r>
    </w:p>
    <w:p w14:paraId="463EE011" w14:textId="7C597425"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is responsible for the </w:t>
      </w:r>
      <w:r w:rsidR="00403888" w:rsidRPr="00961A47">
        <w:rPr>
          <w:rFonts w:ascii="Arial" w:hAnsi="Arial" w:cs="Arial"/>
          <w:szCs w:val="22"/>
        </w:rPr>
        <w:t>Buyer</w:t>
      </w:r>
      <w:r w:rsidRPr="00961A47">
        <w:rPr>
          <w:rFonts w:ascii="Arial" w:hAnsi="Arial" w:cs="Arial"/>
          <w:szCs w:val="22"/>
        </w:rPr>
        <w:t xml:space="preserve">'s reasonable costs of procuring replacement </w:t>
      </w:r>
      <w:r w:rsidR="004315B3" w:rsidRPr="00961A47">
        <w:rPr>
          <w:rFonts w:ascii="Arial" w:hAnsi="Arial" w:cs="Arial"/>
          <w:szCs w:val="22"/>
        </w:rPr>
        <w:t>D</w:t>
      </w:r>
      <w:r w:rsidRPr="00961A47">
        <w:rPr>
          <w:rFonts w:ascii="Arial" w:hAnsi="Arial" w:cs="Arial"/>
          <w:szCs w:val="22"/>
        </w:rPr>
        <w:t>eliverables for the rest of the term of the Contract;</w:t>
      </w:r>
    </w:p>
    <w:p w14:paraId="7526D081" w14:textId="122494E2" w:rsidR="00CB271A" w:rsidRPr="00961A47" w:rsidRDefault="00CB271A" w:rsidP="009E5367">
      <w:pPr>
        <w:pStyle w:val="Heading4"/>
        <w:spacing w:after="120"/>
        <w:rPr>
          <w:rFonts w:ascii="Arial" w:hAnsi="Arial" w:cs="Arial"/>
          <w:szCs w:val="22"/>
        </w:rPr>
      </w:pPr>
      <w:bookmarkStart w:id="99" w:name="_Ref525068816"/>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's payment obligations under the terminated Contract stop immediately;</w:t>
      </w:r>
      <w:bookmarkEnd w:id="99"/>
    </w:p>
    <w:p w14:paraId="6D19D27B"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accumulated rights of the Parties are not affected;</w:t>
      </w:r>
    </w:p>
    <w:p w14:paraId="12ACAF00" w14:textId="3B9A9878" w:rsidR="00CB271A" w:rsidRPr="00961A47" w:rsidRDefault="00CB271A" w:rsidP="009E5367">
      <w:pPr>
        <w:pStyle w:val="Heading4"/>
        <w:spacing w:after="120"/>
        <w:rPr>
          <w:rFonts w:ascii="Arial" w:hAnsi="Arial" w:cs="Arial"/>
          <w:szCs w:val="22"/>
        </w:rPr>
      </w:pPr>
      <w:bookmarkStart w:id="100" w:name="_Ref525068899"/>
      <w:r w:rsidRPr="00961A47">
        <w:rPr>
          <w:rFonts w:ascii="Arial" w:hAnsi="Arial" w:cs="Arial"/>
          <w:szCs w:val="22"/>
        </w:rPr>
        <w:t xml:space="preserve">the Supplier must promptly delete or return the Government Data except where required to retain copies by </w:t>
      </w:r>
      <w:r w:rsidR="00D1680D" w:rsidRPr="00961A47">
        <w:rPr>
          <w:rFonts w:ascii="Arial" w:hAnsi="Arial" w:cs="Arial"/>
          <w:szCs w:val="22"/>
        </w:rPr>
        <w:t>L</w:t>
      </w:r>
      <w:r w:rsidRPr="00961A47">
        <w:rPr>
          <w:rFonts w:ascii="Arial" w:hAnsi="Arial" w:cs="Arial"/>
          <w:szCs w:val="22"/>
        </w:rPr>
        <w:t>aw;</w:t>
      </w:r>
      <w:bookmarkEnd w:id="100"/>
    </w:p>
    <w:p w14:paraId="05C23F49"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must promptly return any of the </w:t>
      </w:r>
      <w:r w:rsidR="00403888" w:rsidRPr="00961A47">
        <w:rPr>
          <w:rFonts w:ascii="Arial" w:hAnsi="Arial" w:cs="Arial"/>
          <w:szCs w:val="22"/>
        </w:rPr>
        <w:t>Buyer</w:t>
      </w:r>
      <w:r w:rsidRPr="00961A47">
        <w:rPr>
          <w:rFonts w:ascii="Arial" w:hAnsi="Arial" w:cs="Arial"/>
          <w:szCs w:val="22"/>
        </w:rPr>
        <w:t>'s property provided under the Contract;</w:t>
      </w:r>
      <w:r w:rsidR="00385572" w:rsidRPr="00961A47">
        <w:rPr>
          <w:rFonts w:ascii="Arial" w:hAnsi="Arial" w:cs="Arial"/>
          <w:szCs w:val="22"/>
        </w:rPr>
        <w:t xml:space="preserve"> </w:t>
      </w:r>
    </w:p>
    <w:p w14:paraId="08029469"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must, at no cost to the </w:t>
      </w:r>
      <w:r w:rsidR="00403888" w:rsidRPr="00961A47">
        <w:rPr>
          <w:rFonts w:ascii="Arial" w:hAnsi="Arial" w:cs="Arial"/>
          <w:szCs w:val="22"/>
        </w:rPr>
        <w:t>Buyer</w:t>
      </w:r>
      <w:r w:rsidRPr="00961A47">
        <w:rPr>
          <w:rFonts w:ascii="Arial" w:hAnsi="Arial" w:cs="Arial"/>
          <w:szCs w:val="22"/>
        </w:rPr>
        <w:t xml:space="preserve">, give all reasonable assistance to the </w:t>
      </w:r>
      <w:r w:rsidR="00403888" w:rsidRPr="00961A47">
        <w:rPr>
          <w:rFonts w:ascii="Arial" w:hAnsi="Arial" w:cs="Arial"/>
          <w:szCs w:val="22"/>
        </w:rPr>
        <w:t>Buyer</w:t>
      </w:r>
      <w:r w:rsidRPr="00961A47">
        <w:rPr>
          <w:rFonts w:ascii="Arial" w:hAnsi="Arial" w:cs="Arial"/>
          <w:szCs w:val="22"/>
        </w:rPr>
        <w:t xml:space="preserve"> and any incoming supplier and co-operate fully in the handover and re</w:t>
      </w:r>
      <w:r w:rsidRPr="00961A47">
        <w:rPr>
          <w:rFonts w:ascii="Arial" w:hAnsi="Arial" w:cs="Arial"/>
          <w:szCs w:val="22"/>
        </w:rPr>
        <w:noBreakHyphen/>
        <w:t>procurement;</w:t>
      </w:r>
    </w:p>
    <w:p w14:paraId="66043F28" w14:textId="77777777" w:rsidR="004103C8" w:rsidRPr="00961A47" w:rsidRDefault="004103C8" w:rsidP="009E5367">
      <w:pPr>
        <w:pStyle w:val="Heading4"/>
        <w:spacing w:after="120"/>
        <w:rPr>
          <w:rFonts w:ascii="Arial" w:hAnsi="Arial" w:cs="Arial"/>
          <w:szCs w:val="22"/>
        </w:rPr>
      </w:pPr>
      <w:r w:rsidRPr="00961A47">
        <w:rPr>
          <w:rFonts w:ascii="Arial" w:hAnsi="Arial" w:cs="Arial"/>
          <w:szCs w:val="22"/>
        </w:rPr>
        <w:lastRenderedPageBreak/>
        <w:t>the Supplier must repay to the Buyer all the Charges that it has been paid in advance for Deliverables that it has not provided as at the date of termination or expiry;</w:t>
      </w:r>
      <w:r w:rsidR="0059746B" w:rsidRPr="00961A47">
        <w:rPr>
          <w:rFonts w:ascii="Arial" w:hAnsi="Arial" w:cs="Arial"/>
          <w:szCs w:val="22"/>
        </w:rPr>
        <w:t xml:space="preserve"> and</w:t>
      </w:r>
    </w:p>
    <w:p w14:paraId="18C92D94" w14:textId="163D099C" w:rsidR="00B14D78" w:rsidRPr="00961A47" w:rsidRDefault="00CB271A" w:rsidP="009E5367">
      <w:pPr>
        <w:pStyle w:val="Heading4"/>
        <w:spacing w:after="120"/>
        <w:rPr>
          <w:rFonts w:ascii="Arial" w:hAnsi="Arial" w:cs="Arial"/>
          <w:szCs w:val="22"/>
        </w:rPr>
      </w:pPr>
      <w:bookmarkStart w:id="101" w:name="_Ref525068819"/>
      <w:r w:rsidRPr="00961A47">
        <w:rPr>
          <w:rFonts w:ascii="Arial" w:hAnsi="Arial" w:cs="Arial"/>
          <w:szCs w:val="22"/>
        </w:rPr>
        <w:t xml:space="preserve">the following clauses survive the termination of the Contract: </w:t>
      </w:r>
      <w:r w:rsidR="00F75084" w:rsidRPr="00961A47">
        <w:rPr>
          <w:rFonts w:ascii="Arial" w:hAnsi="Arial" w:cs="Arial"/>
          <w:szCs w:val="22"/>
        </w:rPr>
        <w:fldChar w:fldCharType="begin"/>
      </w:r>
      <w:r w:rsidR="00F75084" w:rsidRPr="00961A47">
        <w:rPr>
          <w:rFonts w:ascii="Arial" w:hAnsi="Arial" w:cs="Arial"/>
          <w:szCs w:val="22"/>
        </w:rPr>
        <w:instrText xml:space="preserve"> REF _Ref99531038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4.2(j)</w:t>
      </w:r>
      <w:r w:rsidR="00F75084" w:rsidRPr="00961A47">
        <w:rPr>
          <w:rFonts w:ascii="Arial" w:hAnsi="Arial" w:cs="Arial"/>
          <w:szCs w:val="22"/>
        </w:rPr>
        <w:fldChar w:fldCharType="end"/>
      </w:r>
      <w:r w:rsidRPr="00961A47">
        <w:rPr>
          <w:rFonts w:ascii="Arial" w:hAnsi="Arial" w:cs="Arial"/>
          <w:szCs w:val="22"/>
        </w:rPr>
        <w:t xml:space="preserve">, </w:t>
      </w:r>
      <w:r w:rsidR="00456955" w:rsidRPr="00961A47">
        <w:rPr>
          <w:rFonts w:ascii="Arial" w:hAnsi="Arial" w:cs="Arial"/>
          <w:szCs w:val="22"/>
        </w:rPr>
        <w:fldChar w:fldCharType="begin"/>
      </w:r>
      <w:r w:rsidR="00456955" w:rsidRPr="00961A47">
        <w:rPr>
          <w:rFonts w:ascii="Arial" w:hAnsi="Arial" w:cs="Arial"/>
          <w:szCs w:val="22"/>
        </w:rPr>
        <w:instrText xml:space="preserve"> REF _Ref99668141 \r \h </w:instrText>
      </w:r>
      <w:r w:rsidR="008910E9" w:rsidRPr="00961A47">
        <w:rPr>
          <w:rFonts w:ascii="Arial" w:hAnsi="Arial" w:cs="Arial"/>
          <w:szCs w:val="22"/>
        </w:rPr>
        <w:instrText xml:space="preserve"> \* MERGEFORMAT </w:instrText>
      </w:r>
      <w:r w:rsidR="00456955" w:rsidRPr="00961A47">
        <w:rPr>
          <w:rFonts w:ascii="Arial" w:hAnsi="Arial" w:cs="Arial"/>
          <w:szCs w:val="22"/>
        </w:rPr>
      </w:r>
      <w:r w:rsidR="00456955" w:rsidRPr="00961A47">
        <w:rPr>
          <w:rFonts w:ascii="Arial" w:hAnsi="Arial" w:cs="Arial"/>
          <w:szCs w:val="22"/>
        </w:rPr>
        <w:fldChar w:fldCharType="separate"/>
      </w:r>
      <w:r w:rsidR="004D1652">
        <w:rPr>
          <w:rFonts w:ascii="Arial" w:hAnsi="Arial" w:cs="Arial"/>
          <w:szCs w:val="22"/>
        </w:rPr>
        <w:t>7</w:t>
      </w:r>
      <w:r w:rsidR="00456955" w:rsidRPr="00961A47">
        <w:rPr>
          <w:rFonts w:ascii="Arial" w:hAnsi="Arial" w:cs="Arial"/>
          <w:szCs w:val="22"/>
        </w:rPr>
        <w:fldChar w:fldCharType="end"/>
      </w:r>
      <w:r w:rsidRPr="00961A47">
        <w:rPr>
          <w:rFonts w:ascii="Arial" w:hAnsi="Arial" w:cs="Arial"/>
          <w:szCs w:val="22"/>
        </w:rPr>
        <w:t xml:space="preserve">, </w:t>
      </w:r>
      <w:r w:rsidR="00F75084" w:rsidRPr="00961A47">
        <w:rPr>
          <w:rFonts w:ascii="Arial" w:hAnsi="Arial" w:cs="Arial"/>
          <w:szCs w:val="22"/>
        </w:rPr>
        <w:fldChar w:fldCharType="begin"/>
      </w:r>
      <w:r w:rsidR="00F75084" w:rsidRPr="00961A47">
        <w:rPr>
          <w:rFonts w:ascii="Arial" w:hAnsi="Arial" w:cs="Arial"/>
          <w:szCs w:val="22"/>
        </w:rPr>
        <w:instrText xml:space="preserve"> REF _Ref99531065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8.5</w:t>
      </w:r>
      <w:r w:rsidR="00F75084"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_Ref99529118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10</w:t>
      </w:r>
      <w:r w:rsidR="00E256E9" w:rsidRPr="00961A47">
        <w:rPr>
          <w:rFonts w:ascii="Arial" w:hAnsi="Arial" w:cs="Arial"/>
          <w:szCs w:val="22"/>
        </w:rPr>
        <w:fldChar w:fldCharType="end"/>
      </w:r>
      <w:r w:rsidR="00E256E9"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_Ref99529126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12</w:t>
      </w:r>
      <w:r w:rsidR="00E256E9" w:rsidRPr="00961A47">
        <w:rPr>
          <w:rFonts w:ascii="Arial" w:hAnsi="Arial" w:cs="Arial"/>
          <w:szCs w:val="22"/>
        </w:rPr>
        <w:fldChar w:fldCharType="end"/>
      </w:r>
      <w:r w:rsidRPr="00961A47">
        <w:rPr>
          <w:rFonts w:ascii="Arial" w:hAnsi="Arial" w:cs="Arial"/>
          <w:szCs w:val="22"/>
        </w:rPr>
        <w:t xml:space="preserve">, </w:t>
      </w:r>
      <w:r w:rsidR="00F75084" w:rsidRPr="00961A47">
        <w:rPr>
          <w:rFonts w:ascii="Arial" w:hAnsi="Arial" w:cs="Arial"/>
          <w:szCs w:val="22"/>
        </w:rPr>
        <w:fldChar w:fldCharType="begin"/>
      </w:r>
      <w:r w:rsidR="00F75084" w:rsidRPr="00961A47">
        <w:rPr>
          <w:rFonts w:ascii="Arial" w:hAnsi="Arial" w:cs="Arial"/>
          <w:szCs w:val="22"/>
        </w:rPr>
        <w:instrText xml:space="preserve"> REF _Ref525070003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14</w:t>
      </w:r>
      <w:r w:rsidR="00F75084"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_Ref525073663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15</w:t>
      </w:r>
      <w:r w:rsidR="00E256E9"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_Ref525073831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16</w:t>
      </w:r>
      <w:r w:rsidR="00E256E9"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_Ref99529178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19</w:t>
      </w:r>
      <w:r w:rsidR="00E256E9" w:rsidRPr="00961A47">
        <w:rPr>
          <w:rFonts w:ascii="Arial" w:hAnsi="Arial" w:cs="Arial"/>
          <w:szCs w:val="22"/>
        </w:rPr>
        <w:fldChar w:fldCharType="end"/>
      </w:r>
      <w:r w:rsidRPr="00961A47">
        <w:rPr>
          <w:rFonts w:ascii="Arial" w:hAnsi="Arial" w:cs="Arial"/>
          <w:szCs w:val="22"/>
        </w:rPr>
        <w:t>,</w:t>
      </w:r>
      <w:r w:rsidR="00E256E9"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_Ref99529184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20</w:t>
      </w:r>
      <w:r w:rsidR="00E256E9" w:rsidRPr="00961A47">
        <w:rPr>
          <w:rFonts w:ascii="Arial" w:hAnsi="Arial" w:cs="Arial"/>
          <w:szCs w:val="22"/>
        </w:rPr>
        <w:fldChar w:fldCharType="end"/>
      </w:r>
      <w:r w:rsidR="00E256E9" w:rsidRPr="00961A47">
        <w:rPr>
          <w:rFonts w:ascii="Arial" w:hAnsi="Arial" w:cs="Arial"/>
          <w:szCs w:val="22"/>
        </w:rPr>
        <w:t>,</w:t>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_Ref99528437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37</w:t>
      </w:r>
      <w:r w:rsidR="00E256E9" w:rsidRPr="00961A47">
        <w:rPr>
          <w:rFonts w:ascii="Arial" w:hAnsi="Arial" w:cs="Arial"/>
          <w:szCs w:val="22"/>
        </w:rPr>
        <w:fldChar w:fldCharType="end"/>
      </w:r>
      <w:r w:rsidR="00E256E9" w:rsidRPr="00961A47">
        <w:rPr>
          <w:rFonts w:ascii="Arial" w:hAnsi="Arial" w:cs="Arial"/>
          <w:szCs w:val="22"/>
        </w:rPr>
        <w:t xml:space="preserve"> and</w:t>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_Ref99529201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38</w:t>
      </w:r>
      <w:r w:rsidR="00E256E9" w:rsidRPr="00961A47">
        <w:rPr>
          <w:rFonts w:ascii="Arial" w:hAnsi="Arial" w:cs="Arial"/>
          <w:szCs w:val="22"/>
        </w:rPr>
        <w:fldChar w:fldCharType="end"/>
      </w:r>
      <w:r w:rsidRPr="00961A47">
        <w:rPr>
          <w:rFonts w:ascii="Arial" w:hAnsi="Arial" w:cs="Arial"/>
          <w:szCs w:val="22"/>
        </w:rPr>
        <w:t xml:space="preserve"> and any clauses which are expressly or by implication intended to continue.</w:t>
      </w:r>
      <w:bookmarkEnd w:id="101"/>
    </w:p>
    <w:p w14:paraId="188BB4EF" w14:textId="7C806466" w:rsidR="00CB271A" w:rsidRPr="00961A47" w:rsidRDefault="00CB271A" w:rsidP="005D4D32">
      <w:pPr>
        <w:pStyle w:val="Heading2"/>
        <w:tabs>
          <w:tab w:val="left" w:pos="709"/>
        </w:tabs>
        <w:spacing w:after="120"/>
        <w:ind w:left="709" w:hanging="709"/>
        <w:jc w:val="left"/>
        <w:rPr>
          <w:rFonts w:ascii="Arial" w:hAnsi="Arial" w:cs="Arial"/>
          <w:b/>
          <w:szCs w:val="22"/>
        </w:rPr>
      </w:pPr>
      <w:bookmarkStart w:id="102" w:name="_Ref7199302"/>
      <w:r w:rsidRPr="00961A47">
        <w:rPr>
          <w:rFonts w:ascii="Arial" w:hAnsi="Arial" w:cs="Arial"/>
          <w:b/>
          <w:szCs w:val="22"/>
        </w:rPr>
        <w:t>When the Supplier can end the Contract</w:t>
      </w:r>
      <w:bookmarkEnd w:id="102"/>
      <w:r w:rsidR="008D3DA4" w:rsidRPr="00961A47">
        <w:rPr>
          <w:rFonts w:ascii="Arial" w:hAnsi="Arial" w:cs="Arial"/>
          <w:b/>
          <w:szCs w:val="22"/>
        </w:rPr>
        <w:t xml:space="preserve"> and what happens when the contract ends</w:t>
      </w:r>
      <w:r w:rsidR="00D630B6" w:rsidRPr="00961A47">
        <w:rPr>
          <w:rFonts w:ascii="Arial" w:hAnsi="Arial" w:cs="Arial"/>
          <w:b/>
          <w:szCs w:val="22"/>
        </w:rPr>
        <w:t xml:space="preserve"> (Buyer and Supplier termination)</w:t>
      </w:r>
    </w:p>
    <w:p w14:paraId="42A8FB7B" w14:textId="1A927EDC" w:rsidR="00CB271A" w:rsidRPr="00961A47" w:rsidRDefault="00CB271A" w:rsidP="009E5367">
      <w:pPr>
        <w:pStyle w:val="Heading3"/>
        <w:tabs>
          <w:tab w:val="left" w:pos="709"/>
        </w:tabs>
        <w:spacing w:after="120"/>
        <w:ind w:left="1276" w:hanging="556"/>
        <w:jc w:val="left"/>
        <w:rPr>
          <w:rFonts w:ascii="Arial" w:hAnsi="Arial" w:cs="Arial"/>
          <w:szCs w:val="22"/>
        </w:rPr>
      </w:pPr>
      <w:bookmarkStart w:id="103" w:name="_Ref525068802"/>
      <w:r w:rsidRPr="00961A47">
        <w:rPr>
          <w:rFonts w:ascii="Arial" w:hAnsi="Arial" w:cs="Arial"/>
          <w:szCs w:val="22"/>
        </w:rPr>
        <w:t xml:space="preserve">The Supplier can issue a reminder notice if the </w:t>
      </w:r>
      <w:r w:rsidR="00403888" w:rsidRPr="00961A47">
        <w:rPr>
          <w:rFonts w:ascii="Arial" w:hAnsi="Arial" w:cs="Arial"/>
          <w:szCs w:val="22"/>
        </w:rPr>
        <w:t>Buyer</w:t>
      </w:r>
      <w:r w:rsidRPr="00961A47">
        <w:rPr>
          <w:rFonts w:ascii="Arial" w:hAnsi="Arial" w:cs="Arial"/>
          <w:szCs w:val="22"/>
        </w:rPr>
        <w:t xml:space="preserve"> does not pay an undisputed invoice on time.  The Supplier can terminate the Contract if the </w:t>
      </w:r>
      <w:r w:rsidR="00403888" w:rsidRPr="00961A47">
        <w:rPr>
          <w:rFonts w:ascii="Arial" w:hAnsi="Arial" w:cs="Arial"/>
          <w:szCs w:val="22"/>
        </w:rPr>
        <w:t>Buyer</w:t>
      </w:r>
      <w:r w:rsidRPr="00961A47">
        <w:rPr>
          <w:rFonts w:ascii="Arial" w:hAnsi="Arial" w:cs="Arial"/>
          <w:szCs w:val="22"/>
        </w:rPr>
        <w:t xml:space="preserve"> fails to pay an undisputed invoiced sum due and worth over 10% of the total Contract value or £1,000, whichever is the lower, within 30 days of the date of the reminder notice.</w:t>
      </w:r>
      <w:bookmarkEnd w:id="103"/>
    </w:p>
    <w:p w14:paraId="67C48289" w14:textId="67D63524" w:rsidR="00CB271A" w:rsidRPr="00961A47" w:rsidRDefault="00753DD9" w:rsidP="009E5367">
      <w:pPr>
        <w:pStyle w:val="Heading3"/>
        <w:keepNext/>
        <w:tabs>
          <w:tab w:val="left" w:pos="709"/>
        </w:tabs>
        <w:spacing w:after="120"/>
        <w:ind w:left="1276" w:hanging="556"/>
        <w:jc w:val="left"/>
        <w:rPr>
          <w:rFonts w:ascii="Arial" w:hAnsi="Arial" w:cs="Arial"/>
          <w:szCs w:val="22"/>
        </w:rPr>
      </w:pPr>
      <w:r w:rsidRPr="00961A47">
        <w:rPr>
          <w:rFonts w:ascii="Arial" w:hAnsi="Arial" w:cs="Arial"/>
          <w:szCs w:val="22"/>
        </w:rPr>
        <w:t xml:space="preserve">Where the Buyer terminates the Contract in accordance with clause </w:t>
      </w:r>
      <w:r w:rsidRPr="00961A47">
        <w:rPr>
          <w:rFonts w:ascii="Arial" w:hAnsi="Arial" w:cs="Arial"/>
          <w:szCs w:val="22"/>
        </w:rPr>
        <w:fldChar w:fldCharType="begin"/>
      </w:r>
      <w:r w:rsidRPr="00961A47">
        <w:rPr>
          <w:rFonts w:ascii="Arial" w:hAnsi="Arial" w:cs="Arial"/>
          <w:szCs w:val="22"/>
        </w:rPr>
        <w:instrText xml:space="preserve"> REF _Ref525069354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11.3</w:t>
      </w:r>
      <w:r w:rsidRPr="00961A47">
        <w:rPr>
          <w:rFonts w:ascii="Arial" w:hAnsi="Arial" w:cs="Arial"/>
          <w:szCs w:val="22"/>
        </w:rPr>
        <w:fldChar w:fldCharType="end"/>
      </w:r>
      <w:r w:rsidRPr="00961A47">
        <w:rPr>
          <w:rFonts w:ascii="Arial" w:hAnsi="Arial" w:cs="Arial"/>
          <w:szCs w:val="22"/>
        </w:rPr>
        <w:t xml:space="preserve"> or the</w:t>
      </w:r>
      <w:r w:rsidR="00CB271A" w:rsidRPr="00961A47">
        <w:rPr>
          <w:rFonts w:ascii="Arial" w:hAnsi="Arial" w:cs="Arial"/>
          <w:szCs w:val="22"/>
        </w:rPr>
        <w:t xml:space="preserve"> Supplier terminates the Contract under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_Ref525068802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11.6(a)</w:t>
      </w:r>
      <w:r w:rsidR="00CB271A" w:rsidRPr="00961A47">
        <w:rPr>
          <w:rFonts w:ascii="Arial" w:hAnsi="Arial" w:cs="Arial"/>
          <w:szCs w:val="22"/>
        </w:rPr>
        <w:fldChar w:fldCharType="end"/>
      </w:r>
      <w:r w:rsidRPr="00961A47">
        <w:rPr>
          <w:rFonts w:ascii="Arial" w:hAnsi="Arial" w:cs="Arial"/>
          <w:szCs w:val="22"/>
        </w:rPr>
        <w:t xml:space="preserve"> or </w:t>
      </w:r>
      <w:r w:rsidRPr="00961A47">
        <w:rPr>
          <w:rFonts w:ascii="Arial" w:hAnsi="Arial" w:cs="Arial"/>
          <w:szCs w:val="22"/>
        </w:rPr>
        <w:fldChar w:fldCharType="begin"/>
      </w:r>
      <w:r w:rsidRPr="00961A47">
        <w:rPr>
          <w:rFonts w:ascii="Arial" w:hAnsi="Arial" w:cs="Arial"/>
          <w:szCs w:val="22"/>
        </w:rPr>
        <w:instrText xml:space="preserve"> REF _Ref102650105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24.4</w:t>
      </w:r>
      <w:r w:rsidRPr="00961A47">
        <w:rPr>
          <w:rFonts w:ascii="Arial" w:hAnsi="Arial" w:cs="Arial"/>
          <w:szCs w:val="22"/>
        </w:rPr>
        <w:fldChar w:fldCharType="end"/>
      </w:r>
      <w:r w:rsidR="00CB271A" w:rsidRPr="00961A47">
        <w:rPr>
          <w:rFonts w:ascii="Arial" w:hAnsi="Arial" w:cs="Arial"/>
          <w:szCs w:val="22"/>
        </w:rPr>
        <w:t>:</w:t>
      </w:r>
    </w:p>
    <w:p w14:paraId="78D0AE56" w14:textId="371414FA"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promptly pay all outstanding charges incurred </w:t>
      </w:r>
      <w:r w:rsidR="00132587" w:rsidRPr="00961A47">
        <w:rPr>
          <w:rFonts w:ascii="Arial" w:hAnsi="Arial" w:cs="Arial"/>
          <w:szCs w:val="22"/>
        </w:rPr>
        <w:t xml:space="preserve">by </w:t>
      </w:r>
      <w:r w:rsidRPr="00961A47">
        <w:rPr>
          <w:rFonts w:ascii="Arial" w:hAnsi="Arial" w:cs="Arial"/>
          <w:szCs w:val="22"/>
        </w:rPr>
        <w:t>the Supplier;</w:t>
      </w:r>
    </w:p>
    <w:p w14:paraId="78BD2102" w14:textId="77777777"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r w:rsidR="0059746B" w:rsidRPr="00961A47">
        <w:rPr>
          <w:rFonts w:ascii="Arial" w:hAnsi="Arial" w:cs="Arial"/>
          <w:szCs w:val="22"/>
        </w:rPr>
        <w:t xml:space="preserve"> and</w:t>
      </w:r>
    </w:p>
    <w:p w14:paraId="4263C70F" w14:textId="1781DB4E" w:rsidR="000B613C"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clauses </w:t>
      </w:r>
      <w:r w:rsidR="00E26DE8" w:rsidRPr="00961A47">
        <w:rPr>
          <w:rFonts w:ascii="Arial" w:hAnsi="Arial" w:cs="Arial"/>
          <w:szCs w:val="22"/>
        </w:rPr>
        <w:fldChar w:fldCharType="begin"/>
      </w:r>
      <w:r w:rsidR="00E26DE8" w:rsidRPr="00961A47">
        <w:rPr>
          <w:rFonts w:ascii="Arial" w:hAnsi="Arial" w:cs="Arial"/>
          <w:szCs w:val="22"/>
        </w:rPr>
        <w:instrText xml:space="preserve"> REF _Ref525068816 \r \h </w:instrText>
      </w:r>
      <w:r w:rsidR="007A481F" w:rsidRPr="00961A47">
        <w:rPr>
          <w:rFonts w:ascii="Arial" w:hAnsi="Arial" w:cs="Arial"/>
          <w:szCs w:val="22"/>
        </w:rPr>
        <w:instrText xml:space="preserve"> \* MERGEFORMAT </w:instrText>
      </w:r>
      <w:r w:rsidR="00E26DE8" w:rsidRPr="00961A47">
        <w:rPr>
          <w:rFonts w:ascii="Arial" w:hAnsi="Arial" w:cs="Arial"/>
          <w:szCs w:val="22"/>
        </w:rPr>
      </w:r>
      <w:r w:rsidR="00E26DE8" w:rsidRPr="00961A47">
        <w:rPr>
          <w:rFonts w:ascii="Arial" w:hAnsi="Arial" w:cs="Arial"/>
          <w:szCs w:val="22"/>
        </w:rPr>
        <w:fldChar w:fldCharType="separate"/>
      </w:r>
      <w:r w:rsidR="004D1652">
        <w:rPr>
          <w:rFonts w:ascii="Arial" w:hAnsi="Arial" w:cs="Arial"/>
          <w:szCs w:val="22"/>
        </w:rPr>
        <w:t>11.5(a)(ii)</w:t>
      </w:r>
      <w:r w:rsidR="00E26DE8"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apply.</w:t>
      </w:r>
    </w:p>
    <w:p w14:paraId="75EC7869" w14:textId="7E41F558" w:rsidR="00AC7845" w:rsidRPr="00961A47" w:rsidRDefault="000B613C"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Supplier also has the right to terminate the Contract in accordance with Clauses </w:t>
      </w:r>
      <w:r w:rsidRPr="00961A47">
        <w:rPr>
          <w:rFonts w:ascii="Arial" w:hAnsi="Arial" w:cs="Arial"/>
          <w:szCs w:val="22"/>
        </w:rPr>
        <w:fldChar w:fldCharType="begin"/>
      </w:r>
      <w:r w:rsidRPr="00961A47">
        <w:rPr>
          <w:rFonts w:ascii="Arial" w:hAnsi="Arial" w:cs="Arial"/>
          <w:szCs w:val="22"/>
        </w:rPr>
        <w:instrText xml:space="preserve"> REF _Ref99530543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21.3</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_Ref102650105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24.4</w:t>
      </w:r>
      <w:r w:rsidRPr="00961A47">
        <w:rPr>
          <w:rFonts w:ascii="Arial" w:hAnsi="Arial" w:cs="Arial"/>
          <w:szCs w:val="22"/>
        </w:rPr>
        <w:fldChar w:fldCharType="end"/>
      </w:r>
      <w:r w:rsidRPr="00961A47">
        <w:rPr>
          <w:rFonts w:ascii="Arial" w:hAnsi="Arial" w:cs="Arial"/>
          <w:szCs w:val="22"/>
        </w:rPr>
        <w:t xml:space="preserve">. </w:t>
      </w:r>
    </w:p>
    <w:p w14:paraId="0BD44F2E" w14:textId="77777777" w:rsidR="00CB271A" w:rsidRPr="00961A47" w:rsidRDefault="00CB271A" w:rsidP="005D4D32">
      <w:pPr>
        <w:pStyle w:val="Heading2"/>
        <w:tabs>
          <w:tab w:val="left" w:pos="709"/>
        </w:tabs>
        <w:spacing w:after="120"/>
        <w:ind w:left="709" w:hanging="709"/>
        <w:jc w:val="left"/>
        <w:rPr>
          <w:rFonts w:ascii="Arial" w:hAnsi="Arial" w:cs="Arial"/>
          <w:b/>
          <w:szCs w:val="22"/>
        </w:rPr>
      </w:pPr>
      <w:bookmarkStart w:id="104" w:name="_Ref525069235"/>
      <w:r w:rsidRPr="00961A47">
        <w:rPr>
          <w:rFonts w:ascii="Arial" w:hAnsi="Arial" w:cs="Arial"/>
          <w:b/>
          <w:szCs w:val="22"/>
        </w:rPr>
        <w:t>Partially ending and suspending the Contract</w:t>
      </w:r>
      <w:bookmarkEnd w:id="104"/>
    </w:p>
    <w:p w14:paraId="6AEE551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Where the </w:t>
      </w:r>
      <w:r w:rsidR="00403888" w:rsidRPr="00961A47">
        <w:rPr>
          <w:rFonts w:ascii="Arial" w:hAnsi="Arial" w:cs="Arial"/>
          <w:szCs w:val="22"/>
        </w:rPr>
        <w:t>Buyer</w:t>
      </w:r>
      <w:r w:rsidRPr="00961A47">
        <w:rPr>
          <w:rFonts w:ascii="Arial" w:hAnsi="Arial" w:cs="Arial"/>
          <w:szCs w:val="22"/>
        </w:rPr>
        <w:t xml:space="preserve"> has the right to terminate the Contract it can terminate or suspend (for any period), all or part of it.  If the </w:t>
      </w:r>
      <w:r w:rsidR="00403888" w:rsidRPr="00961A47">
        <w:rPr>
          <w:rFonts w:ascii="Arial" w:hAnsi="Arial" w:cs="Arial"/>
          <w:szCs w:val="22"/>
        </w:rPr>
        <w:t>Buyer</w:t>
      </w:r>
      <w:r w:rsidRPr="00961A47">
        <w:rPr>
          <w:rFonts w:ascii="Arial" w:hAnsi="Arial" w:cs="Arial"/>
          <w:szCs w:val="22"/>
        </w:rPr>
        <w:t xml:space="preserve"> suspends the Contract it can provide the Deliverables itself or buy them from a third party.</w:t>
      </w:r>
    </w:p>
    <w:p w14:paraId="5442B10A"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only partially terminate or suspend the Contract if the remaining parts of it can still be used to effectively deliver the intended purpose.</w:t>
      </w:r>
    </w:p>
    <w:p w14:paraId="1D8E9F48" w14:textId="76A25643"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Parties must agree (in accordance with clause </w:t>
      </w:r>
      <w:r w:rsidRPr="00961A47">
        <w:rPr>
          <w:rFonts w:ascii="Arial" w:hAnsi="Arial" w:cs="Arial"/>
          <w:szCs w:val="22"/>
        </w:rPr>
        <w:fldChar w:fldCharType="begin"/>
      </w:r>
      <w:r w:rsidRPr="00961A47">
        <w:rPr>
          <w:rFonts w:ascii="Arial" w:hAnsi="Arial" w:cs="Arial"/>
          <w:szCs w:val="22"/>
        </w:rPr>
        <w:instrText xml:space="preserve"> REF _Ref7197167 \r \h </w:instrText>
      </w:r>
      <w:r w:rsidR="0031758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26</w:t>
      </w:r>
      <w:r w:rsidRPr="00961A47">
        <w:rPr>
          <w:rFonts w:ascii="Arial" w:hAnsi="Arial" w:cs="Arial"/>
          <w:szCs w:val="22"/>
        </w:rPr>
        <w:fldChar w:fldCharType="end"/>
      </w:r>
      <w:r w:rsidRPr="00961A47">
        <w:rPr>
          <w:rFonts w:ascii="Arial" w:hAnsi="Arial" w:cs="Arial"/>
          <w:szCs w:val="22"/>
        </w:rPr>
        <w:t>) any necessary variation required by clause </w:t>
      </w:r>
      <w:r w:rsidRPr="00961A47">
        <w:rPr>
          <w:rFonts w:ascii="Arial" w:hAnsi="Arial" w:cs="Arial"/>
          <w:szCs w:val="22"/>
        </w:rPr>
        <w:fldChar w:fldCharType="begin"/>
      </w:r>
      <w:r w:rsidRPr="00961A47">
        <w:rPr>
          <w:rFonts w:ascii="Arial" w:hAnsi="Arial" w:cs="Arial"/>
          <w:szCs w:val="22"/>
        </w:rPr>
        <w:instrText xml:space="preserve"> REF _Ref525069235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11.7</w:t>
      </w:r>
      <w:r w:rsidRPr="00961A47">
        <w:rPr>
          <w:rFonts w:ascii="Arial" w:hAnsi="Arial" w:cs="Arial"/>
          <w:szCs w:val="22"/>
        </w:rPr>
        <w:fldChar w:fldCharType="end"/>
      </w:r>
      <w:r w:rsidRPr="00961A47">
        <w:rPr>
          <w:rFonts w:ascii="Arial" w:hAnsi="Arial" w:cs="Arial"/>
          <w:szCs w:val="22"/>
        </w:rPr>
        <w:t>, but the Supplier may not either:</w:t>
      </w:r>
    </w:p>
    <w:p w14:paraId="03814E0C" w14:textId="77777777"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reject the variation;</w:t>
      </w:r>
      <w:r w:rsidR="00385572" w:rsidRPr="00961A47">
        <w:rPr>
          <w:rFonts w:ascii="Arial" w:hAnsi="Arial" w:cs="Arial"/>
          <w:szCs w:val="22"/>
        </w:rPr>
        <w:t xml:space="preserve"> or</w:t>
      </w:r>
    </w:p>
    <w:p w14:paraId="129BE161" w14:textId="064BF5B1"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increase the Charges, except where the right to partial termination is under clause </w:t>
      </w:r>
      <w:r w:rsidRPr="00961A47">
        <w:rPr>
          <w:rFonts w:ascii="Arial" w:hAnsi="Arial" w:cs="Arial"/>
          <w:szCs w:val="22"/>
        </w:rPr>
        <w:fldChar w:fldCharType="begin"/>
      </w:r>
      <w:r w:rsidRPr="00961A47">
        <w:rPr>
          <w:rFonts w:ascii="Arial" w:hAnsi="Arial" w:cs="Arial"/>
          <w:szCs w:val="22"/>
        </w:rPr>
        <w:instrText xml:space="preserve"> REF _Ref525069354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11.3</w:t>
      </w:r>
      <w:r w:rsidRPr="00961A47">
        <w:rPr>
          <w:rFonts w:ascii="Arial" w:hAnsi="Arial" w:cs="Arial"/>
          <w:szCs w:val="22"/>
        </w:rPr>
        <w:fldChar w:fldCharType="end"/>
      </w:r>
      <w:r w:rsidRPr="00961A47">
        <w:rPr>
          <w:rFonts w:ascii="Arial" w:hAnsi="Arial" w:cs="Arial"/>
          <w:szCs w:val="22"/>
        </w:rPr>
        <w:t>.</w:t>
      </w:r>
    </w:p>
    <w:p w14:paraId="0121F081" w14:textId="1E1F368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still use other rights available, or subsequently available to it if it acts on its rights under clause </w:t>
      </w:r>
      <w:r w:rsidRPr="00961A47">
        <w:rPr>
          <w:rFonts w:ascii="Arial" w:hAnsi="Arial" w:cs="Arial"/>
          <w:szCs w:val="22"/>
        </w:rPr>
        <w:fldChar w:fldCharType="begin"/>
      </w:r>
      <w:r w:rsidRPr="00961A47">
        <w:rPr>
          <w:rFonts w:ascii="Arial" w:hAnsi="Arial" w:cs="Arial"/>
          <w:szCs w:val="22"/>
        </w:rPr>
        <w:instrText xml:space="preserve"> REF _Ref525069235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11.7</w:t>
      </w:r>
      <w:r w:rsidRPr="00961A47">
        <w:rPr>
          <w:rFonts w:ascii="Arial" w:hAnsi="Arial" w:cs="Arial"/>
          <w:szCs w:val="22"/>
        </w:rPr>
        <w:fldChar w:fldCharType="end"/>
      </w:r>
      <w:r w:rsidRPr="00961A47">
        <w:rPr>
          <w:rFonts w:ascii="Arial" w:hAnsi="Arial" w:cs="Arial"/>
          <w:szCs w:val="22"/>
        </w:rPr>
        <w:t>.</w:t>
      </w:r>
    </w:p>
    <w:p w14:paraId="3591D802" w14:textId="7A5F84D2" w:rsidR="0031758F" w:rsidRPr="00961A47" w:rsidRDefault="00AC7845" w:rsidP="009E5367">
      <w:pPr>
        <w:pStyle w:val="Heading1"/>
        <w:tabs>
          <w:tab w:val="clear" w:pos="720"/>
          <w:tab w:val="left" w:pos="709"/>
        </w:tabs>
        <w:spacing w:after="120"/>
        <w:jc w:val="left"/>
        <w:rPr>
          <w:rFonts w:ascii="Arial" w:hAnsi="Arial" w:cs="Arial"/>
          <w:szCs w:val="22"/>
        </w:rPr>
      </w:pPr>
      <w:bookmarkStart w:id="105" w:name="_Ref99529126"/>
      <w:r w:rsidRPr="00961A47">
        <w:rPr>
          <w:rFonts w:ascii="Arial" w:hAnsi="Arial" w:cs="Arial"/>
          <w:caps w:val="0"/>
          <w:szCs w:val="22"/>
        </w:rPr>
        <w:lastRenderedPageBreak/>
        <w:t>How much you can be held responsible for</w:t>
      </w:r>
      <w:bookmarkEnd w:id="105"/>
    </w:p>
    <w:p w14:paraId="055206CE" w14:textId="65CF4752" w:rsidR="000113F1" w:rsidRPr="00961A47" w:rsidRDefault="00CB271A" w:rsidP="009E5367">
      <w:pPr>
        <w:pStyle w:val="Heading2"/>
        <w:tabs>
          <w:tab w:val="left" w:pos="709"/>
        </w:tabs>
        <w:spacing w:after="120"/>
        <w:ind w:left="709" w:hanging="709"/>
        <w:jc w:val="left"/>
        <w:rPr>
          <w:rFonts w:ascii="Arial" w:hAnsi="Arial" w:cs="Arial"/>
          <w:szCs w:val="22"/>
        </w:rPr>
      </w:pPr>
      <w:bookmarkStart w:id="106" w:name="_Ref525069496"/>
      <w:r w:rsidRPr="00961A47">
        <w:rPr>
          <w:rFonts w:ascii="Arial" w:hAnsi="Arial" w:cs="Arial"/>
          <w:szCs w:val="22"/>
        </w:rPr>
        <w:t>Each Party's total aggregate liability under or in connection with the Contract (whether in tort, contract or otherwise) is no more than 125% of the Charges paid or payable to the Supplier.</w:t>
      </w:r>
      <w:bookmarkStart w:id="107" w:name="_Ref99529540"/>
      <w:bookmarkEnd w:id="106"/>
    </w:p>
    <w:p w14:paraId="64AC5015" w14:textId="16119C0B"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No Party is liable to the other for:</w:t>
      </w:r>
      <w:bookmarkEnd w:id="107"/>
    </w:p>
    <w:p w14:paraId="41891430"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any indirect losses;</w:t>
      </w:r>
      <w:r w:rsidR="00385572" w:rsidRPr="00961A47">
        <w:rPr>
          <w:rFonts w:ascii="Arial" w:hAnsi="Arial" w:cs="Arial"/>
          <w:szCs w:val="22"/>
        </w:rPr>
        <w:t xml:space="preserve"> </w:t>
      </w:r>
      <w:r w:rsidR="003C1110" w:rsidRPr="00961A47">
        <w:rPr>
          <w:rFonts w:ascii="Arial" w:hAnsi="Arial" w:cs="Arial"/>
          <w:szCs w:val="22"/>
        </w:rPr>
        <w:t>and/</w:t>
      </w:r>
      <w:r w:rsidR="00385572" w:rsidRPr="00961A47">
        <w:rPr>
          <w:rFonts w:ascii="Arial" w:hAnsi="Arial" w:cs="Arial"/>
          <w:szCs w:val="22"/>
        </w:rPr>
        <w:t>or</w:t>
      </w:r>
    </w:p>
    <w:p w14:paraId="00B95935" w14:textId="72936D3C"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loss of profits, turnover, savings, business opportunities or damage to goodwill (in each case whether direct or indirect).</w:t>
      </w:r>
    </w:p>
    <w:p w14:paraId="61A005B7" w14:textId="124C16B6" w:rsidR="00CB271A" w:rsidRPr="00961A47" w:rsidRDefault="00CB271A" w:rsidP="009E5367">
      <w:pPr>
        <w:pStyle w:val="Heading2"/>
        <w:tabs>
          <w:tab w:val="left" w:pos="709"/>
        </w:tabs>
        <w:spacing w:after="120"/>
        <w:ind w:left="3402" w:hanging="3402"/>
        <w:jc w:val="left"/>
        <w:rPr>
          <w:rFonts w:ascii="Arial" w:hAnsi="Arial" w:cs="Arial"/>
          <w:szCs w:val="22"/>
        </w:rPr>
      </w:pPr>
      <w:bookmarkStart w:id="108" w:name="_Ref99529551"/>
      <w:r w:rsidRPr="00961A47">
        <w:rPr>
          <w:rFonts w:ascii="Arial" w:hAnsi="Arial" w:cs="Arial"/>
          <w:szCs w:val="22"/>
        </w:rPr>
        <w:t>In spite of clause </w:t>
      </w:r>
      <w:r w:rsidRPr="00961A47">
        <w:rPr>
          <w:rFonts w:ascii="Arial" w:hAnsi="Arial" w:cs="Arial"/>
          <w:szCs w:val="22"/>
        </w:rPr>
        <w:fldChar w:fldCharType="begin"/>
      </w:r>
      <w:r w:rsidRPr="00961A47">
        <w:rPr>
          <w:rFonts w:ascii="Arial" w:hAnsi="Arial" w:cs="Arial"/>
          <w:szCs w:val="22"/>
        </w:rPr>
        <w:instrText xml:space="preserve"> REF _Ref525069496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neither Party limits or excludes any of the following:</w:t>
      </w:r>
      <w:bookmarkEnd w:id="108"/>
    </w:p>
    <w:p w14:paraId="530837EA" w14:textId="65ADADE1"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its liability for death or personal injury caused by its negligence, or that of its employees, agents or </w:t>
      </w:r>
      <w:r w:rsidR="001C5767" w:rsidRPr="00961A47">
        <w:rPr>
          <w:rFonts w:ascii="Arial" w:hAnsi="Arial" w:cs="Arial"/>
          <w:szCs w:val="22"/>
        </w:rPr>
        <w:t>S</w:t>
      </w:r>
      <w:r w:rsidRPr="00961A47">
        <w:rPr>
          <w:rFonts w:ascii="Arial" w:hAnsi="Arial" w:cs="Arial"/>
          <w:szCs w:val="22"/>
        </w:rPr>
        <w:t>ubcontractors;</w:t>
      </w:r>
    </w:p>
    <w:p w14:paraId="7D55E9AA"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its liability for bribery or fraud or fraudulent misrepresentation by it or its employees;</w:t>
      </w:r>
      <w:r w:rsidR="0059746B" w:rsidRPr="00961A47">
        <w:rPr>
          <w:rFonts w:ascii="Arial" w:hAnsi="Arial" w:cs="Arial"/>
          <w:szCs w:val="22"/>
        </w:rPr>
        <w:t xml:space="preserve"> or</w:t>
      </w:r>
    </w:p>
    <w:p w14:paraId="5AE551C0" w14:textId="74D7CCE3"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any liability that cannot be excluded or limited by </w:t>
      </w:r>
      <w:r w:rsidR="00D1680D" w:rsidRPr="00961A47">
        <w:rPr>
          <w:rFonts w:ascii="Arial" w:hAnsi="Arial" w:cs="Arial"/>
          <w:szCs w:val="22"/>
        </w:rPr>
        <w:t>L</w:t>
      </w:r>
      <w:r w:rsidRPr="00961A47">
        <w:rPr>
          <w:rFonts w:ascii="Arial" w:hAnsi="Arial" w:cs="Arial"/>
          <w:szCs w:val="22"/>
        </w:rPr>
        <w:t>aw.</w:t>
      </w:r>
    </w:p>
    <w:p w14:paraId="42E09591" w14:textId="647EC641" w:rsidR="0031758F" w:rsidRPr="00961A47" w:rsidRDefault="00CB271A" w:rsidP="009E5367">
      <w:pPr>
        <w:pStyle w:val="Heading2"/>
        <w:tabs>
          <w:tab w:val="left" w:pos="709"/>
        </w:tabs>
        <w:spacing w:after="120"/>
        <w:ind w:left="709" w:hanging="709"/>
        <w:jc w:val="left"/>
        <w:rPr>
          <w:rFonts w:ascii="Arial" w:hAnsi="Arial" w:cs="Arial"/>
          <w:szCs w:val="22"/>
        </w:rPr>
      </w:pPr>
      <w:bookmarkStart w:id="109" w:name="_Ref525069674"/>
      <w:r w:rsidRPr="00961A47">
        <w:rPr>
          <w:rFonts w:ascii="Arial" w:hAnsi="Arial" w:cs="Arial"/>
          <w:szCs w:val="22"/>
        </w:rPr>
        <w:t>In spite of clause </w:t>
      </w:r>
      <w:r w:rsidRPr="00961A47">
        <w:rPr>
          <w:rFonts w:ascii="Arial" w:hAnsi="Arial" w:cs="Arial"/>
          <w:szCs w:val="22"/>
        </w:rPr>
        <w:fldChar w:fldCharType="begin"/>
      </w:r>
      <w:r w:rsidRPr="00961A47">
        <w:rPr>
          <w:rFonts w:ascii="Arial" w:hAnsi="Arial" w:cs="Arial"/>
          <w:szCs w:val="22"/>
        </w:rPr>
        <w:instrText xml:space="preserve"> REF _Ref525069496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the Supplier does not limit or exclude its liability for any indemnity given under clauses </w:t>
      </w:r>
      <w:r w:rsidR="0066519D" w:rsidRPr="00961A47">
        <w:rPr>
          <w:rFonts w:ascii="Arial" w:hAnsi="Arial" w:cs="Arial"/>
          <w:szCs w:val="22"/>
        </w:rPr>
        <w:fldChar w:fldCharType="begin"/>
      </w:r>
      <w:r w:rsidR="0066519D" w:rsidRPr="00961A47">
        <w:rPr>
          <w:rFonts w:ascii="Arial" w:hAnsi="Arial" w:cs="Arial"/>
          <w:szCs w:val="22"/>
        </w:rPr>
        <w:instrText xml:space="preserve"> REF _Ref99531065 \r \h </w:instrText>
      </w:r>
      <w:r w:rsidR="00AC33B2" w:rsidRPr="00961A47">
        <w:rPr>
          <w:rFonts w:ascii="Arial" w:hAnsi="Arial" w:cs="Arial"/>
          <w:szCs w:val="22"/>
        </w:rPr>
        <w:instrText xml:space="preserve"> \* MERGEFORMAT </w:instrText>
      </w:r>
      <w:r w:rsidR="0066519D" w:rsidRPr="00961A47">
        <w:rPr>
          <w:rFonts w:ascii="Arial" w:hAnsi="Arial" w:cs="Arial"/>
          <w:szCs w:val="22"/>
        </w:rPr>
      </w:r>
      <w:r w:rsidR="0066519D" w:rsidRPr="00961A47">
        <w:rPr>
          <w:rFonts w:ascii="Arial" w:hAnsi="Arial" w:cs="Arial"/>
          <w:szCs w:val="22"/>
        </w:rPr>
        <w:fldChar w:fldCharType="separate"/>
      </w:r>
      <w:r w:rsidR="004D1652">
        <w:rPr>
          <w:rFonts w:ascii="Arial" w:hAnsi="Arial" w:cs="Arial"/>
          <w:szCs w:val="22"/>
        </w:rPr>
        <w:t>8.5</w:t>
      </w:r>
      <w:r w:rsidR="0066519D" w:rsidRPr="00961A47">
        <w:rPr>
          <w:rFonts w:ascii="Arial" w:hAnsi="Arial" w:cs="Arial"/>
          <w:szCs w:val="22"/>
        </w:rPr>
        <w:fldChar w:fldCharType="end"/>
      </w:r>
      <w:r w:rsidRPr="00961A47">
        <w:rPr>
          <w:rFonts w:ascii="Arial" w:hAnsi="Arial" w:cs="Arial"/>
          <w:szCs w:val="22"/>
        </w:rPr>
        <w:t>,</w:t>
      </w:r>
      <w:r w:rsidR="003E6777" w:rsidRPr="00961A47">
        <w:rPr>
          <w:rFonts w:ascii="Arial" w:hAnsi="Arial" w:cs="Arial"/>
          <w:szCs w:val="22"/>
        </w:rPr>
        <w:t xml:space="preserve"> </w:t>
      </w:r>
      <w:r w:rsidR="003E6777" w:rsidRPr="00961A47">
        <w:rPr>
          <w:rFonts w:ascii="Arial" w:hAnsi="Arial" w:cs="Arial"/>
          <w:szCs w:val="22"/>
        </w:rPr>
        <w:fldChar w:fldCharType="begin"/>
      </w:r>
      <w:r w:rsidR="003E6777" w:rsidRPr="00961A47">
        <w:rPr>
          <w:rFonts w:ascii="Arial" w:hAnsi="Arial" w:cs="Arial"/>
          <w:szCs w:val="22"/>
        </w:rPr>
        <w:instrText xml:space="preserve"> REF _Ref105511965 \r \h </w:instrText>
      </w:r>
      <w:r w:rsidR="007A481F" w:rsidRPr="00961A47">
        <w:rPr>
          <w:rFonts w:ascii="Arial" w:hAnsi="Arial" w:cs="Arial"/>
          <w:szCs w:val="22"/>
        </w:rPr>
        <w:instrText xml:space="preserve"> \* MERGEFORMAT </w:instrText>
      </w:r>
      <w:r w:rsidR="003E6777" w:rsidRPr="00961A47">
        <w:rPr>
          <w:rFonts w:ascii="Arial" w:hAnsi="Arial" w:cs="Arial"/>
          <w:szCs w:val="22"/>
        </w:rPr>
      </w:r>
      <w:r w:rsidR="003E6777" w:rsidRPr="00961A47">
        <w:rPr>
          <w:rFonts w:ascii="Arial" w:hAnsi="Arial" w:cs="Arial"/>
          <w:szCs w:val="22"/>
        </w:rPr>
        <w:fldChar w:fldCharType="separate"/>
      </w:r>
      <w:r w:rsidR="004D1652">
        <w:rPr>
          <w:rFonts w:ascii="Arial" w:hAnsi="Arial" w:cs="Arial"/>
          <w:szCs w:val="22"/>
        </w:rPr>
        <w:t>9.3(b)</w:t>
      </w:r>
      <w:r w:rsidR="003E6777" w:rsidRPr="00961A47">
        <w:rPr>
          <w:rFonts w:ascii="Arial" w:hAnsi="Arial" w:cs="Arial"/>
          <w:szCs w:val="22"/>
        </w:rPr>
        <w:fldChar w:fldCharType="end"/>
      </w:r>
      <w:r w:rsidRPr="00961A47">
        <w:rPr>
          <w:rFonts w:ascii="Arial" w:hAnsi="Arial" w:cs="Arial"/>
          <w:szCs w:val="22"/>
        </w:rPr>
        <w:t xml:space="preserve">, </w:t>
      </w:r>
      <w:r w:rsidR="00456955" w:rsidRPr="00961A47">
        <w:rPr>
          <w:rFonts w:ascii="Arial" w:hAnsi="Arial" w:cs="Arial"/>
          <w:szCs w:val="22"/>
        </w:rPr>
        <w:fldChar w:fldCharType="begin"/>
      </w:r>
      <w:r w:rsidR="00456955" w:rsidRPr="00961A47">
        <w:rPr>
          <w:rFonts w:ascii="Arial" w:hAnsi="Arial" w:cs="Arial"/>
          <w:szCs w:val="22"/>
        </w:rPr>
        <w:instrText xml:space="preserve"> REF _Ref99634997 \r \h </w:instrText>
      </w:r>
      <w:r w:rsidR="008910E9" w:rsidRPr="00961A47">
        <w:rPr>
          <w:rFonts w:ascii="Arial" w:hAnsi="Arial" w:cs="Arial"/>
          <w:szCs w:val="22"/>
        </w:rPr>
        <w:instrText xml:space="preserve"> \* MERGEFORMAT </w:instrText>
      </w:r>
      <w:r w:rsidR="00456955" w:rsidRPr="00961A47">
        <w:rPr>
          <w:rFonts w:ascii="Arial" w:hAnsi="Arial" w:cs="Arial"/>
          <w:szCs w:val="22"/>
        </w:rPr>
      </w:r>
      <w:r w:rsidR="00456955" w:rsidRPr="00961A47">
        <w:rPr>
          <w:rFonts w:ascii="Arial" w:hAnsi="Arial" w:cs="Arial"/>
          <w:szCs w:val="22"/>
        </w:rPr>
        <w:fldChar w:fldCharType="separate"/>
      </w:r>
      <w:r w:rsidR="004D1652">
        <w:rPr>
          <w:rFonts w:ascii="Arial" w:hAnsi="Arial" w:cs="Arial"/>
          <w:szCs w:val="22"/>
        </w:rPr>
        <w:t>10.5</w:t>
      </w:r>
      <w:r w:rsidR="00456955" w:rsidRPr="00961A47">
        <w:rPr>
          <w:rFonts w:ascii="Arial" w:hAnsi="Arial" w:cs="Arial"/>
          <w:szCs w:val="22"/>
        </w:rPr>
        <w:fldChar w:fldCharType="end"/>
      </w:r>
      <w:r w:rsidR="00825028" w:rsidRPr="00961A47">
        <w:rPr>
          <w:rFonts w:ascii="Arial" w:hAnsi="Arial" w:cs="Arial"/>
          <w:szCs w:val="22"/>
        </w:rPr>
        <w:t>,</w:t>
      </w:r>
      <w:r w:rsidR="003E6777" w:rsidRPr="00961A47">
        <w:rPr>
          <w:rFonts w:ascii="Arial" w:hAnsi="Arial" w:cs="Arial"/>
          <w:szCs w:val="22"/>
        </w:rPr>
        <w:t xml:space="preserve"> </w:t>
      </w:r>
      <w:r w:rsidRPr="00961A47">
        <w:rPr>
          <w:rFonts w:ascii="Arial" w:hAnsi="Arial" w:cs="Arial"/>
          <w:szCs w:val="22"/>
        </w:rPr>
        <w:t xml:space="preserve">or </w:t>
      </w:r>
      <w:r w:rsidR="005E0AB6" w:rsidRPr="00961A47">
        <w:rPr>
          <w:rFonts w:ascii="Arial" w:hAnsi="Arial" w:cs="Arial"/>
          <w:szCs w:val="22"/>
        </w:rPr>
        <w:fldChar w:fldCharType="begin"/>
      </w:r>
      <w:r w:rsidR="005E0AB6" w:rsidRPr="00961A47">
        <w:rPr>
          <w:rFonts w:ascii="Arial" w:hAnsi="Arial" w:cs="Arial"/>
          <w:szCs w:val="22"/>
        </w:rPr>
        <w:instrText xml:space="preserve"> REF _Ref99669225 \r \h </w:instrText>
      </w:r>
      <w:r w:rsidR="007A481F" w:rsidRPr="00961A47">
        <w:rPr>
          <w:rFonts w:ascii="Arial" w:hAnsi="Arial" w:cs="Arial"/>
          <w:szCs w:val="22"/>
        </w:rPr>
        <w:instrText xml:space="preserve"> \* MERGEFORMAT </w:instrText>
      </w:r>
      <w:r w:rsidR="005E0AB6" w:rsidRPr="00961A47">
        <w:rPr>
          <w:rFonts w:ascii="Arial" w:hAnsi="Arial" w:cs="Arial"/>
          <w:szCs w:val="22"/>
        </w:rPr>
      </w:r>
      <w:r w:rsidR="005E0AB6" w:rsidRPr="00961A47">
        <w:rPr>
          <w:rFonts w:ascii="Arial" w:hAnsi="Arial" w:cs="Arial"/>
          <w:szCs w:val="22"/>
        </w:rPr>
        <w:fldChar w:fldCharType="separate"/>
      </w:r>
      <w:r w:rsidR="004D1652">
        <w:rPr>
          <w:rFonts w:ascii="Arial" w:hAnsi="Arial" w:cs="Arial"/>
          <w:szCs w:val="22"/>
        </w:rPr>
        <w:t>33.2(b)</w:t>
      </w:r>
      <w:r w:rsidR="005E0AB6" w:rsidRPr="00961A47">
        <w:rPr>
          <w:rFonts w:ascii="Arial" w:hAnsi="Arial" w:cs="Arial"/>
          <w:szCs w:val="22"/>
        </w:rPr>
        <w:fldChar w:fldCharType="end"/>
      </w:r>
      <w:r w:rsidRPr="00961A47">
        <w:rPr>
          <w:rFonts w:ascii="Arial" w:hAnsi="Arial" w:cs="Arial"/>
          <w:szCs w:val="22"/>
        </w:rPr>
        <w:t>.</w:t>
      </w:r>
      <w:bookmarkEnd w:id="109"/>
    </w:p>
    <w:p w14:paraId="4751161C" w14:textId="27E3BEDD" w:rsidR="00B6736C" w:rsidRPr="00961A47" w:rsidRDefault="00B6736C" w:rsidP="009E5367">
      <w:pPr>
        <w:pStyle w:val="Heading2"/>
        <w:tabs>
          <w:tab w:val="left" w:pos="709"/>
        </w:tabs>
        <w:spacing w:after="120"/>
        <w:ind w:left="709" w:hanging="709"/>
        <w:jc w:val="left"/>
        <w:rPr>
          <w:rFonts w:ascii="Arial" w:hAnsi="Arial" w:cs="Arial"/>
          <w:szCs w:val="22"/>
        </w:rPr>
      </w:pPr>
      <w:bookmarkStart w:id="110" w:name="_Ref99458728"/>
      <w:r w:rsidRPr="00961A47">
        <w:rPr>
          <w:rFonts w:ascii="Arial" w:hAnsi="Arial" w:cs="Arial"/>
          <w:szCs w:val="22"/>
        </w:rPr>
        <w:t xml:space="preserve">Notwithstanding </w:t>
      </w:r>
      <w:r w:rsidR="0054136C" w:rsidRPr="00961A47">
        <w:rPr>
          <w:rFonts w:ascii="Arial" w:hAnsi="Arial" w:cs="Arial"/>
          <w:szCs w:val="22"/>
        </w:rPr>
        <w:t>c</w:t>
      </w:r>
      <w:r w:rsidRPr="00961A47">
        <w:rPr>
          <w:rFonts w:ascii="Arial" w:hAnsi="Arial" w:cs="Arial"/>
          <w:szCs w:val="22"/>
        </w:rPr>
        <w:t xml:space="preserve">lause </w:t>
      </w:r>
      <w:r w:rsidRPr="00961A47">
        <w:rPr>
          <w:rFonts w:ascii="Arial" w:hAnsi="Arial" w:cs="Arial"/>
          <w:szCs w:val="22"/>
        </w:rPr>
        <w:fldChar w:fldCharType="begin"/>
      </w:r>
      <w:r w:rsidRPr="00961A47">
        <w:rPr>
          <w:rFonts w:ascii="Arial" w:hAnsi="Arial" w:cs="Arial"/>
          <w:szCs w:val="22"/>
        </w:rPr>
        <w:instrText xml:space="preserve"> REF _Ref525069496 \r \h </w:instrText>
      </w:r>
      <w:r w:rsidR="00B529B7"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xml:space="preserve">, but subject to </w:t>
      </w:r>
      <w:r w:rsidR="0054136C" w:rsidRPr="00961A47">
        <w:rPr>
          <w:rFonts w:ascii="Arial" w:hAnsi="Arial" w:cs="Arial"/>
          <w:szCs w:val="22"/>
        </w:rPr>
        <w:t>c</w:t>
      </w:r>
      <w:r w:rsidRPr="00961A47">
        <w:rPr>
          <w:rFonts w:ascii="Arial" w:hAnsi="Arial" w:cs="Arial"/>
          <w:szCs w:val="22"/>
        </w:rPr>
        <w:t xml:space="preserve">lauses </w:t>
      </w:r>
      <w:r w:rsidR="008F5B15" w:rsidRPr="00961A47">
        <w:rPr>
          <w:rFonts w:ascii="Arial" w:hAnsi="Arial" w:cs="Arial"/>
          <w:szCs w:val="22"/>
        </w:rPr>
        <w:fldChar w:fldCharType="begin"/>
      </w:r>
      <w:r w:rsidR="008F5B15" w:rsidRPr="00961A47">
        <w:rPr>
          <w:rFonts w:ascii="Arial" w:hAnsi="Arial" w:cs="Arial"/>
          <w:szCs w:val="22"/>
        </w:rPr>
        <w:instrText xml:space="preserve"> REF _Ref99529540 \r \h </w:instrText>
      </w:r>
      <w:r w:rsidR="00B36771" w:rsidRPr="00961A47">
        <w:rPr>
          <w:rFonts w:ascii="Arial" w:hAnsi="Arial" w:cs="Arial"/>
          <w:szCs w:val="22"/>
        </w:rPr>
        <w:instrText xml:space="preserve"> \* MERGEFORMAT </w:instrText>
      </w:r>
      <w:r w:rsidR="008F5B15" w:rsidRPr="00961A47">
        <w:rPr>
          <w:rFonts w:ascii="Arial" w:hAnsi="Arial" w:cs="Arial"/>
          <w:szCs w:val="22"/>
        </w:rPr>
      </w:r>
      <w:r w:rsidR="008F5B15" w:rsidRPr="00961A47">
        <w:rPr>
          <w:rFonts w:ascii="Arial" w:hAnsi="Arial" w:cs="Arial"/>
          <w:szCs w:val="22"/>
        </w:rPr>
        <w:fldChar w:fldCharType="separate"/>
      </w:r>
      <w:r w:rsidR="004D1652">
        <w:rPr>
          <w:rFonts w:ascii="Arial" w:hAnsi="Arial" w:cs="Arial"/>
          <w:szCs w:val="22"/>
        </w:rPr>
        <w:t>12.1</w:t>
      </w:r>
      <w:r w:rsidR="008F5B15" w:rsidRPr="00961A47">
        <w:rPr>
          <w:rFonts w:ascii="Arial" w:hAnsi="Arial" w:cs="Arial"/>
          <w:szCs w:val="22"/>
        </w:rPr>
        <w:fldChar w:fldCharType="end"/>
      </w:r>
      <w:r w:rsidRPr="00961A47">
        <w:rPr>
          <w:rFonts w:ascii="Arial" w:hAnsi="Arial" w:cs="Arial"/>
          <w:szCs w:val="22"/>
        </w:rPr>
        <w:t xml:space="preserve"> and </w:t>
      </w:r>
      <w:r w:rsidR="008F5B15" w:rsidRPr="00961A47">
        <w:rPr>
          <w:rFonts w:ascii="Arial" w:hAnsi="Arial" w:cs="Arial"/>
          <w:szCs w:val="22"/>
        </w:rPr>
        <w:fldChar w:fldCharType="begin"/>
      </w:r>
      <w:r w:rsidR="008F5B15" w:rsidRPr="00961A47">
        <w:rPr>
          <w:rFonts w:ascii="Arial" w:hAnsi="Arial" w:cs="Arial"/>
          <w:szCs w:val="22"/>
        </w:rPr>
        <w:instrText xml:space="preserve"> REF _Ref99529551 \r \h </w:instrText>
      </w:r>
      <w:r w:rsidR="00B36771" w:rsidRPr="00961A47">
        <w:rPr>
          <w:rFonts w:ascii="Arial" w:hAnsi="Arial" w:cs="Arial"/>
          <w:szCs w:val="22"/>
        </w:rPr>
        <w:instrText xml:space="preserve"> \* MERGEFORMAT </w:instrText>
      </w:r>
      <w:r w:rsidR="008F5B15" w:rsidRPr="00961A47">
        <w:rPr>
          <w:rFonts w:ascii="Arial" w:hAnsi="Arial" w:cs="Arial"/>
          <w:szCs w:val="22"/>
        </w:rPr>
      </w:r>
      <w:r w:rsidR="008F5B15" w:rsidRPr="00961A47">
        <w:rPr>
          <w:rFonts w:ascii="Arial" w:hAnsi="Arial" w:cs="Arial"/>
          <w:szCs w:val="22"/>
        </w:rPr>
        <w:fldChar w:fldCharType="separate"/>
      </w:r>
      <w:r w:rsidR="004D1652">
        <w:rPr>
          <w:rFonts w:ascii="Arial" w:hAnsi="Arial" w:cs="Arial"/>
          <w:szCs w:val="22"/>
        </w:rPr>
        <w:t>12.3</w:t>
      </w:r>
      <w:r w:rsidR="008F5B15" w:rsidRPr="00961A47">
        <w:rPr>
          <w:rFonts w:ascii="Arial" w:hAnsi="Arial" w:cs="Arial"/>
          <w:szCs w:val="22"/>
        </w:rPr>
        <w:fldChar w:fldCharType="end"/>
      </w:r>
      <w:r w:rsidRPr="00961A47">
        <w:rPr>
          <w:rFonts w:ascii="Arial" w:hAnsi="Arial" w:cs="Arial"/>
          <w:szCs w:val="22"/>
        </w:rPr>
        <w:t xml:space="preserve">, the Supplier’s total aggregate liability under </w:t>
      </w:r>
      <w:r w:rsidR="0054136C" w:rsidRPr="00961A47">
        <w:rPr>
          <w:rFonts w:ascii="Arial" w:hAnsi="Arial" w:cs="Arial"/>
          <w:szCs w:val="22"/>
        </w:rPr>
        <w:t>c</w:t>
      </w:r>
      <w:r w:rsidRPr="00961A47">
        <w:rPr>
          <w:rFonts w:ascii="Arial" w:hAnsi="Arial" w:cs="Arial"/>
          <w:szCs w:val="22"/>
        </w:rPr>
        <w:t xml:space="preserve">lause </w:t>
      </w:r>
      <w:r w:rsidR="00B831CE" w:rsidRPr="00961A47">
        <w:rPr>
          <w:rFonts w:ascii="Arial" w:hAnsi="Arial" w:cs="Arial"/>
          <w:szCs w:val="22"/>
        </w:rPr>
        <w:fldChar w:fldCharType="begin"/>
      </w:r>
      <w:r w:rsidR="00B831CE" w:rsidRPr="00961A47">
        <w:rPr>
          <w:rFonts w:ascii="Arial" w:hAnsi="Arial" w:cs="Arial"/>
          <w:szCs w:val="22"/>
        </w:rPr>
        <w:instrText xml:space="preserve"> REF _Ref109921948 \r \h </w:instrText>
      </w:r>
      <w:r w:rsidR="007A481F" w:rsidRPr="00961A47">
        <w:rPr>
          <w:rFonts w:ascii="Arial" w:hAnsi="Arial" w:cs="Arial"/>
          <w:szCs w:val="22"/>
        </w:rPr>
        <w:instrText xml:space="preserve"> \* MERGEFORMAT </w:instrText>
      </w:r>
      <w:r w:rsidR="00B831CE" w:rsidRPr="00961A47">
        <w:rPr>
          <w:rFonts w:ascii="Arial" w:hAnsi="Arial" w:cs="Arial"/>
          <w:szCs w:val="22"/>
        </w:rPr>
      </w:r>
      <w:r w:rsidR="00B831CE" w:rsidRPr="00961A47">
        <w:rPr>
          <w:rFonts w:ascii="Arial" w:hAnsi="Arial" w:cs="Arial"/>
          <w:szCs w:val="22"/>
        </w:rPr>
        <w:fldChar w:fldCharType="separate"/>
      </w:r>
      <w:r w:rsidR="004D1652">
        <w:rPr>
          <w:rFonts w:ascii="Arial" w:hAnsi="Arial" w:cs="Arial"/>
          <w:szCs w:val="22"/>
        </w:rPr>
        <w:t>14.7(e)</w:t>
      </w:r>
      <w:r w:rsidR="00B831CE" w:rsidRPr="00961A47">
        <w:rPr>
          <w:rFonts w:ascii="Arial" w:hAnsi="Arial" w:cs="Arial"/>
          <w:szCs w:val="22"/>
        </w:rPr>
        <w:fldChar w:fldCharType="end"/>
      </w:r>
      <w:r w:rsidRPr="00961A47">
        <w:rPr>
          <w:rFonts w:ascii="Arial" w:hAnsi="Arial" w:cs="Arial"/>
          <w:szCs w:val="22"/>
        </w:rPr>
        <w:t xml:space="preserve"> shall not exceed the Data Protection Liability Cap.</w:t>
      </w:r>
      <w:bookmarkEnd w:id="110"/>
    </w:p>
    <w:p w14:paraId="1576E9B0" w14:textId="03E8BF74"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Each Party must use all reasonable endeavours to mitigate any loss or damage which it suffers under or in connection with the Contract, including any indemnities.</w:t>
      </w:r>
    </w:p>
    <w:p w14:paraId="0DEFB532"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11" w:name="_Hlk100657820"/>
      <w:r w:rsidRPr="00961A47">
        <w:rPr>
          <w:rFonts w:ascii="Arial" w:hAnsi="Arial" w:cs="Arial"/>
          <w:szCs w:val="22"/>
        </w:rPr>
        <w:t>If more than one Supplier is party to the Contract, each Supplier Party is fully responsible for both their own liabilities and the liabilities of the other Suppliers</w:t>
      </w:r>
      <w:bookmarkEnd w:id="111"/>
      <w:r w:rsidRPr="00961A47">
        <w:rPr>
          <w:rFonts w:ascii="Arial" w:hAnsi="Arial" w:cs="Arial"/>
          <w:szCs w:val="22"/>
        </w:rPr>
        <w:t>.</w:t>
      </w:r>
    </w:p>
    <w:p w14:paraId="6574D0CD" w14:textId="2B0E16F2" w:rsidR="00CB271A" w:rsidRPr="00961A47" w:rsidRDefault="00AC7845" w:rsidP="00611FA2">
      <w:pPr>
        <w:pStyle w:val="Heading1"/>
        <w:tabs>
          <w:tab w:val="clear" w:pos="720"/>
          <w:tab w:val="left" w:pos="709"/>
        </w:tabs>
        <w:spacing w:after="120"/>
        <w:jc w:val="left"/>
        <w:rPr>
          <w:rFonts w:ascii="Arial" w:hAnsi="Arial" w:cs="Arial"/>
          <w:szCs w:val="22"/>
        </w:rPr>
      </w:pPr>
      <w:bookmarkStart w:id="112" w:name="_Ref99529136"/>
      <w:r w:rsidRPr="00961A47">
        <w:rPr>
          <w:rFonts w:ascii="Arial" w:hAnsi="Arial" w:cs="Arial"/>
          <w:caps w:val="0"/>
          <w:szCs w:val="22"/>
        </w:rPr>
        <w:t xml:space="preserve">Obeying the </w:t>
      </w:r>
      <w:r w:rsidR="00D1680D" w:rsidRPr="00961A47">
        <w:rPr>
          <w:rFonts w:ascii="Arial" w:hAnsi="Arial" w:cs="Arial"/>
          <w:caps w:val="0"/>
          <w:szCs w:val="22"/>
        </w:rPr>
        <w:t>L</w:t>
      </w:r>
      <w:r w:rsidRPr="00961A47">
        <w:rPr>
          <w:rFonts w:ascii="Arial" w:hAnsi="Arial" w:cs="Arial"/>
          <w:caps w:val="0"/>
          <w:szCs w:val="22"/>
        </w:rPr>
        <w:t>aw</w:t>
      </w:r>
      <w:bookmarkEnd w:id="112"/>
      <w:r w:rsidR="00565E4F" w:rsidRPr="00961A47">
        <w:rPr>
          <w:rFonts w:ascii="Arial" w:hAnsi="Arial" w:cs="Arial"/>
          <w:caps w:val="0"/>
          <w:szCs w:val="22"/>
        </w:rPr>
        <w:t xml:space="preserve"> </w:t>
      </w:r>
    </w:p>
    <w:p w14:paraId="4D7B2CF3" w14:textId="6F3FCCFE" w:rsidR="00CB271A" w:rsidRPr="00961A47" w:rsidRDefault="00CB271A" w:rsidP="009E5367">
      <w:pPr>
        <w:pStyle w:val="Heading2"/>
        <w:tabs>
          <w:tab w:val="left" w:pos="709"/>
        </w:tabs>
        <w:spacing w:after="120"/>
        <w:ind w:left="709" w:hanging="709"/>
        <w:jc w:val="left"/>
        <w:rPr>
          <w:rFonts w:ascii="Arial" w:hAnsi="Arial" w:cs="Arial"/>
          <w:szCs w:val="22"/>
        </w:rPr>
      </w:pPr>
      <w:bookmarkStart w:id="113" w:name="_Ref99529661"/>
      <w:bookmarkStart w:id="114" w:name="_Ref525069750"/>
      <w:r w:rsidRPr="00961A47">
        <w:rPr>
          <w:rFonts w:ascii="Arial" w:hAnsi="Arial" w:cs="Arial"/>
          <w:szCs w:val="22"/>
        </w:rPr>
        <w:t>The Supplier must, in connection with provision of the Deliverables:</w:t>
      </w:r>
      <w:bookmarkEnd w:id="113"/>
    </w:p>
    <w:p w14:paraId="68964A29" w14:textId="6096F245" w:rsidR="00CB271A" w:rsidRPr="00961A47" w:rsidRDefault="00CB271A" w:rsidP="00611FA2">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and procure that its </w:t>
      </w:r>
      <w:r w:rsidR="001C5767" w:rsidRPr="00961A47">
        <w:rPr>
          <w:rFonts w:ascii="Arial" w:hAnsi="Arial" w:cs="Arial"/>
          <w:szCs w:val="22"/>
        </w:rPr>
        <w:t>S</w:t>
      </w:r>
      <w:r w:rsidRPr="00961A47">
        <w:rPr>
          <w:rFonts w:ascii="Arial" w:hAnsi="Arial" w:cs="Arial"/>
          <w:szCs w:val="22"/>
        </w:rPr>
        <w:t>ubcontractors comply with the Supplier Code of Conduct</w:t>
      </w:r>
      <w:r w:rsidR="00611FA2" w:rsidRPr="00961A47">
        <w:rPr>
          <w:rFonts w:ascii="Arial" w:hAnsi="Arial" w:cs="Arial"/>
          <w:szCs w:val="22"/>
        </w:rPr>
        <w:t>:</w:t>
      </w:r>
      <w:r w:rsidRPr="00961A47">
        <w:rPr>
          <w:rFonts w:ascii="Arial" w:hAnsi="Arial" w:cs="Arial"/>
          <w:szCs w:val="22"/>
        </w:rPr>
        <w:t xml:space="preserve"> </w:t>
      </w:r>
      <w:bookmarkStart w:id="115" w:name="_Hlt30579058"/>
      <w:bookmarkStart w:id="116" w:name="_Hlt30579059"/>
      <w:r w:rsidR="00E87AD9" w:rsidRPr="00961A47">
        <w:rPr>
          <w:rFonts w:ascii="Arial" w:hAnsi="Arial" w:cs="Arial"/>
          <w:szCs w:val="22"/>
        </w:rPr>
        <w:t>(</w:t>
      </w:r>
      <w:hyperlink r:id="rId21" w:history="1">
        <w:r w:rsidR="00E87AD9" w:rsidRPr="00961A47">
          <w:rPr>
            <w:rStyle w:val="Hyperlink"/>
            <w:rFonts w:ascii="Arial" w:hAnsi="Arial" w:cs="Arial"/>
            <w:szCs w:val="22"/>
          </w:rPr>
          <w:t>https://assets.publishing.service.gov.uk/government/uploads/system/uploads/attachment_data/file/779660/20190220-Supplier_Code_of_Conduct.pdf</w:t>
        </w:r>
      </w:hyperlink>
      <w:bookmarkEnd w:id="115"/>
      <w:bookmarkEnd w:id="116"/>
      <w:r w:rsidR="00E87AD9" w:rsidRPr="00961A47">
        <w:rPr>
          <w:rFonts w:ascii="Arial" w:hAnsi="Arial" w:cs="Arial"/>
          <w:szCs w:val="22"/>
        </w:rPr>
        <w:t>)</w:t>
      </w:r>
      <w:r w:rsidR="00B35B50" w:rsidRPr="00961A47">
        <w:rPr>
          <w:rFonts w:ascii="Arial" w:hAnsi="Arial" w:cs="Arial"/>
          <w:szCs w:val="22"/>
        </w:rPr>
        <w:t xml:space="preserve"> as such Code of Conduct may be updated from time to time</w:t>
      </w:r>
      <w:r w:rsidR="00825028" w:rsidRPr="00961A47">
        <w:rPr>
          <w:rFonts w:ascii="Arial" w:hAnsi="Arial" w:cs="Arial"/>
          <w:szCs w:val="22"/>
        </w:rPr>
        <w:t>,</w:t>
      </w:r>
      <w:r w:rsidR="00E87AD9" w:rsidRPr="00961A47">
        <w:rPr>
          <w:rFonts w:ascii="Arial" w:hAnsi="Arial" w:cs="Arial"/>
          <w:szCs w:val="22"/>
        </w:rPr>
        <w:t xml:space="preserve"> </w:t>
      </w:r>
      <w:r w:rsidRPr="00961A47">
        <w:rPr>
          <w:rFonts w:ascii="Arial" w:hAnsi="Arial" w:cs="Arial"/>
          <w:szCs w:val="22"/>
        </w:rPr>
        <w:t xml:space="preserve">and such other </w:t>
      </w:r>
      <w:r w:rsidR="00B4021F" w:rsidRPr="00961A47">
        <w:rPr>
          <w:rFonts w:ascii="Arial" w:hAnsi="Arial" w:cs="Arial"/>
          <w:szCs w:val="22"/>
        </w:rPr>
        <w:t>sustainability</w:t>
      </w:r>
      <w:r w:rsidRPr="00961A47">
        <w:rPr>
          <w:rFonts w:ascii="Arial" w:hAnsi="Arial" w:cs="Arial"/>
          <w:szCs w:val="22"/>
        </w:rPr>
        <w:t xml:space="preserve"> requirements as </w:t>
      </w:r>
      <w:r w:rsidR="00B4237F" w:rsidRPr="00961A47">
        <w:rPr>
          <w:rFonts w:ascii="Arial" w:hAnsi="Arial" w:cs="Arial"/>
          <w:szCs w:val="22"/>
        </w:rPr>
        <w:t>set out in the Order Form</w:t>
      </w:r>
      <w:r w:rsidRPr="00961A47">
        <w:rPr>
          <w:rFonts w:ascii="Arial" w:hAnsi="Arial" w:cs="Arial"/>
          <w:szCs w:val="22"/>
        </w:rPr>
        <w:t>;</w:t>
      </w:r>
    </w:p>
    <w:p w14:paraId="68A7E3F4" w14:textId="33528715" w:rsidR="00F130A1" w:rsidRPr="00961A47" w:rsidRDefault="00F130A1"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the provisions of the Official Secrets Acts 1911 to 1989 and </w:t>
      </w:r>
      <w:r w:rsidR="00E55EC4" w:rsidRPr="00961A47">
        <w:rPr>
          <w:rFonts w:ascii="Arial" w:hAnsi="Arial" w:cs="Arial"/>
          <w:szCs w:val="22"/>
        </w:rPr>
        <w:t>s</w:t>
      </w:r>
      <w:r w:rsidRPr="00961A47">
        <w:rPr>
          <w:rFonts w:ascii="Arial" w:hAnsi="Arial" w:cs="Arial"/>
          <w:szCs w:val="22"/>
        </w:rPr>
        <w:t>ection 182 of the Finance Act 1989;</w:t>
      </w:r>
    </w:p>
    <w:p w14:paraId="0BE0F869" w14:textId="75940A53"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support the Buyer in fulfilling its Public Sector Equality duty under </w:t>
      </w:r>
      <w:r w:rsidR="00E55EC4" w:rsidRPr="00961A47">
        <w:rPr>
          <w:rFonts w:ascii="Arial" w:hAnsi="Arial" w:cs="Arial"/>
          <w:szCs w:val="22"/>
        </w:rPr>
        <w:t>s</w:t>
      </w:r>
      <w:r w:rsidR="00456955" w:rsidRPr="00961A47">
        <w:rPr>
          <w:rFonts w:ascii="Arial" w:hAnsi="Arial" w:cs="Arial"/>
          <w:szCs w:val="22"/>
        </w:rPr>
        <w:t xml:space="preserve">ection </w:t>
      </w:r>
      <w:r w:rsidRPr="00961A47">
        <w:rPr>
          <w:rFonts w:ascii="Arial" w:hAnsi="Arial" w:cs="Arial"/>
          <w:szCs w:val="22"/>
        </w:rPr>
        <w:t>149 of the Equality Act 2010;</w:t>
      </w:r>
    </w:p>
    <w:p w14:paraId="50A695C8" w14:textId="50622053" w:rsidR="00CB271A" w:rsidRPr="00961A47" w:rsidRDefault="00825028"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w:t>
      </w:r>
      <w:r w:rsidR="003C70B2" w:rsidRPr="00961A47">
        <w:rPr>
          <w:rFonts w:ascii="Arial" w:hAnsi="Arial" w:cs="Arial"/>
          <w:szCs w:val="22"/>
        </w:rPr>
        <w:t xml:space="preserve">the model contract terms contained in Example 1 of Annex C of the guidance to PPN 05/19 (Tackling Modern Slavery in Government Supply </w:t>
      </w:r>
      <w:r w:rsidR="003C70B2" w:rsidRPr="00961A47">
        <w:rPr>
          <w:rFonts w:ascii="Arial" w:hAnsi="Arial" w:cs="Arial"/>
          <w:szCs w:val="22"/>
        </w:rPr>
        <w:lastRenderedPageBreak/>
        <w:t>Chains) shall apply to the Contract, as such clauses may be amended or updated from time to time</w:t>
      </w:r>
      <w:r w:rsidR="00CB271A" w:rsidRPr="00961A47">
        <w:rPr>
          <w:rFonts w:ascii="Arial" w:hAnsi="Arial" w:cs="Arial"/>
          <w:szCs w:val="22"/>
        </w:rPr>
        <w:t>;</w:t>
      </w:r>
      <w:r w:rsidR="00385572" w:rsidRPr="00961A47">
        <w:rPr>
          <w:rFonts w:ascii="Arial" w:hAnsi="Arial" w:cs="Arial"/>
          <w:szCs w:val="22"/>
        </w:rPr>
        <w:t xml:space="preserve"> and</w:t>
      </w:r>
    </w:p>
    <w:p w14:paraId="2EC65008" w14:textId="19D923C0"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meet the applicable Government Buying Standards applicable to Deliverables which can be found online at: </w:t>
      </w:r>
      <w:hyperlink r:id="rId22" w:history="1">
        <w:r w:rsidR="00E87AD9" w:rsidRPr="00961A47">
          <w:rPr>
            <w:rStyle w:val="Hyperlink"/>
            <w:rFonts w:ascii="Arial" w:hAnsi="Arial" w:cs="Arial"/>
            <w:szCs w:val="22"/>
          </w:rPr>
          <w:t>https://www.gov.uk/government/collections/sustainable-procurement-the-government-buying-standards-gbs</w:t>
        </w:r>
      </w:hyperlink>
      <w:r w:rsidR="00B03388" w:rsidRPr="00961A47">
        <w:rPr>
          <w:rStyle w:val="Hyperlink"/>
          <w:rFonts w:ascii="Arial" w:hAnsi="Arial" w:cs="Arial"/>
          <w:szCs w:val="22"/>
        </w:rPr>
        <w:t>.</w:t>
      </w:r>
    </w:p>
    <w:p w14:paraId="53B1AC85" w14:textId="116A9C39" w:rsidR="0031758F" w:rsidRPr="00961A47" w:rsidRDefault="00CB271A" w:rsidP="009E5367">
      <w:pPr>
        <w:pStyle w:val="Heading2"/>
        <w:tabs>
          <w:tab w:val="left" w:pos="709"/>
        </w:tabs>
        <w:spacing w:after="120"/>
        <w:ind w:left="709" w:hanging="709"/>
        <w:jc w:val="left"/>
        <w:rPr>
          <w:rFonts w:ascii="Arial" w:hAnsi="Arial" w:cs="Arial"/>
          <w:szCs w:val="22"/>
        </w:rPr>
      </w:pPr>
      <w:bookmarkStart w:id="117" w:name="_Ref99709466"/>
      <w:bookmarkEnd w:id="114"/>
      <w:r w:rsidRPr="00961A47">
        <w:rPr>
          <w:rFonts w:ascii="Arial" w:hAnsi="Arial" w:cs="Arial"/>
          <w:szCs w:val="22"/>
        </w:rPr>
        <w:t xml:space="preserve">The Supplier indemnifies the </w:t>
      </w:r>
      <w:r w:rsidR="00403888" w:rsidRPr="00961A47">
        <w:rPr>
          <w:rFonts w:ascii="Arial" w:hAnsi="Arial" w:cs="Arial"/>
          <w:szCs w:val="22"/>
        </w:rPr>
        <w:t>Buyer</w:t>
      </w:r>
      <w:r w:rsidRPr="00961A47">
        <w:rPr>
          <w:rFonts w:ascii="Arial" w:hAnsi="Arial" w:cs="Arial"/>
          <w:szCs w:val="22"/>
        </w:rPr>
        <w:t xml:space="preserve"> against any costs resulting from any default by the Supplier relating to any applicable </w:t>
      </w:r>
      <w:r w:rsidR="00D1680D" w:rsidRPr="00961A47">
        <w:rPr>
          <w:rFonts w:ascii="Arial" w:hAnsi="Arial" w:cs="Arial"/>
          <w:szCs w:val="22"/>
        </w:rPr>
        <w:t>L</w:t>
      </w:r>
      <w:r w:rsidRPr="00961A47">
        <w:rPr>
          <w:rFonts w:ascii="Arial" w:hAnsi="Arial" w:cs="Arial"/>
          <w:szCs w:val="22"/>
        </w:rPr>
        <w:t>aw to do with the Contract.</w:t>
      </w:r>
      <w:bookmarkEnd w:id="117"/>
    </w:p>
    <w:p w14:paraId="4974F7D5" w14:textId="77777777" w:rsidR="00FD73BE" w:rsidRDefault="00CB271A" w:rsidP="00FD73BE">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appoint a Compliance Officer who must be responsible for ensuring that the Supplier complies with Law, </w:t>
      </w:r>
      <w:r w:rsidR="008F5B15" w:rsidRPr="00961A47">
        <w:rPr>
          <w:rFonts w:ascii="Arial" w:hAnsi="Arial" w:cs="Arial"/>
          <w:szCs w:val="22"/>
        </w:rPr>
        <w:t>c</w:t>
      </w:r>
      <w:r w:rsidRPr="00961A47">
        <w:rPr>
          <w:rFonts w:ascii="Arial" w:hAnsi="Arial" w:cs="Arial"/>
          <w:szCs w:val="22"/>
        </w:rPr>
        <w:t xml:space="preserve">lause </w:t>
      </w:r>
      <w:r w:rsidR="000B634E" w:rsidRPr="00961A47">
        <w:rPr>
          <w:rFonts w:ascii="Arial" w:hAnsi="Arial" w:cs="Arial"/>
          <w:szCs w:val="22"/>
        </w:rPr>
        <w:fldChar w:fldCharType="begin"/>
      </w:r>
      <w:r w:rsidR="000B634E" w:rsidRPr="00961A47">
        <w:rPr>
          <w:rFonts w:ascii="Arial" w:hAnsi="Arial" w:cs="Arial"/>
          <w:szCs w:val="22"/>
        </w:rPr>
        <w:instrText xml:space="preserve"> REF _Ref99529661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13.1</w:t>
      </w:r>
      <w:r w:rsidR="000B634E" w:rsidRPr="00961A47">
        <w:rPr>
          <w:rFonts w:ascii="Arial" w:hAnsi="Arial" w:cs="Arial"/>
          <w:szCs w:val="22"/>
        </w:rPr>
        <w:fldChar w:fldCharType="end"/>
      </w:r>
      <w:r w:rsidR="000B634E" w:rsidRPr="00961A47">
        <w:rPr>
          <w:rFonts w:ascii="Arial" w:hAnsi="Arial" w:cs="Arial"/>
          <w:szCs w:val="22"/>
        </w:rPr>
        <w:t xml:space="preserve"> </w:t>
      </w:r>
      <w:r w:rsidRPr="00961A47">
        <w:rPr>
          <w:rFonts w:ascii="Arial" w:hAnsi="Arial" w:cs="Arial"/>
          <w:szCs w:val="22"/>
        </w:rPr>
        <w:t xml:space="preserve">and </w:t>
      </w:r>
      <w:r w:rsidR="000B634E" w:rsidRPr="00961A47">
        <w:rPr>
          <w:rFonts w:ascii="Arial" w:hAnsi="Arial" w:cs="Arial"/>
          <w:szCs w:val="22"/>
        </w:rPr>
        <w:t>c</w:t>
      </w:r>
      <w:r w:rsidRPr="00961A47">
        <w:rPr>
          <w:rFonts w:ascii="Arial" w:hAnsi="Arial" w:cs="Arial"/>
          <w:szCs w:val="22"/>
        </w:rPr>
        <w:t xml:space="preserve">lauses </w:t>
      </w:r>
      <w:r w:rsidR="000B634E" w:rsidRPr="00961A47">
        <w:rPr>
          <w:rFonts w:ascii="Arial" w:hAnsi="Arial" w:cs="Arial"/>
          <w:szCs w:val="22"/>
        </w:rPr>
        <w:fldChar w:fldCharType="begin"/>
      </w:r>
      <w:r w:rsidR="000B634E" w:rsidRPr="00961A47">
        <w:rPr>
          <w:rFonts w:ascii="Arial" w:hAnsi="Arial" w:cs="Arial"/>
          <w:szCs w:val="22"/>
        </w:rPr>
        <w:instrText xml:space="preserve"> REF _Ref525074825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28</w:t>
      </w:r>
      <w:r w:rsidR="000B634E" w:rsidRPr="00961A47">
        <w:rPr>
          <w:rFonts w:ascii="Arial" w:hAnsi="Arial" w:cs="Arial"/>
          <w:szCs w:val="22"/>
        </w:rPr>
        <w:fldChar w:fldCharType="end"/>
      </w:r>
      <w:r w:rsidRPr="00961A47">
        <w:rPr>
          <w:rFonts w:ascii="Arial" w:hAnsi="Arial" w:cs="Arial"/>
          <w:szCs w:val="22"/>
        </w:rPr>
        <w:t xml:space="preserve"> to </w:t>
      </w:r>
      <w:r w:rsidR="000B634E" w:rsidRPr="00961A47">
        <w:rPr>
          <w:rFonts w:ascii="Arial" w:hAnsi="Arial" w:cs="Arial"/>
          <w:szCs w:val="22"/>
        </w:rPr>
        <w:fldChar w:fldCharType="begin"/>
      </w:r>
      <w:r w:rsidR="000B634E" w:rsidRPr="00961A47">
        <w:rPr>
          <w:rFonts w:ascii="Arial" w:hAnsi="Arial" w:cs="Arial"/>
          <w:szCs w:val="22"/>
        </w:rPr>
        <w:instrText xml:space="preserve"> REF _Ref99529707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35</w:t>
      </w:r>
      <w:r w:rsidR="000B634E" w:rsidRPr="00961A47">
        <w:rPr>
          <w:rFonts w:ascii="Arial" w:hAnsi="Arial" w:cs="Arial"/>
          <w:szCs w:val="22"/>
        </w:rPr>
        <w:fldChar w:fldCharType="end"/>
      </w:r>
      <w:r w:rsidR="00456955" w:rsidRPr="00961A47">
        <w:rPr>
          <w:rFonts w:ascii="Arial" w:hAnsi="Arial" w:cs="Arial"/>
          <w:szCs w:val="22"/>
        </w:rPr>
        <w:t>.</w:t>
      </w:r>
    </w:p>
    <w:p w14:paraId="27AA1FCF" w14:textId="77777777" w:rsidR="00FD73BE" w:rsidRDefault="00FD73BE" w:rsidP="00FD73BE">
      <w:pPr>
        <w:pStyle w:val="Heading1"/>
        <w:tabs>
          <w:tab w:val="clear" w:pos="720"/>
          <w:tab w:val="left" w:pos="709"/>
        </w:tabs>
        <w:spacing w:after="120"/>
        <w:jc w:val="left"/>
        <w:rPr>
          <w:rFonts w:ascii="Arial" w:hAnsi="Arial" w:cs="Arial"/>
          <w:caps w:val="0"/>
          <w:szCs w:val="22"/>
        </w:rPr>
      </w:pPr>
      <w:bookmarkStart w:id="118" w:name="_Ref525070003"/>
      <w:r w:rsidRPr="00FA0AE8">
        <w:rPr>
          <w:rFonts w:ascii="Arial" w:hAnsi="Arial" w:cs="Arial"/>
          <w:caps w:val="0"/>
          <w:szCs w:val="22"/>
        </w:rPr>
        <w:t>DATA PROTECTION</w:t>
      </w:r>
    </w:p>
    <w:p w14:paraId="10F0CD53" w14:textId="1C08EE8F" w:rsidR="00FD73BE" w:rsidRPr="00FA0AE8" w:rsidRDefault="00FD73BE" w:rsidP="00FD73BE">
      <w:pPr>
        <w:pStyle w:val="Heading2"/>
        <w:tabs>
          <w:tab w:val="left" w:pos="709"/>
        </w:tabs>
        <w:spacing w:after="120"/>
        <w:ind w:left="709" w:hanging="709"/>
        <w:jc w:val="left"/>
        <w:rPr>
          <w:rFonts w:ascii="Arial" w:hAnsi="Arial" w:cs="Arial"/>
          <w:szCs w:val="22"/>
        </w:rPr>
      </w:pPr>
      <w:r w:rsidRPr="00FA0AE8">
        <w:rPr>
          <w:rFonts w:ascii="Arial" w:hAnsi="Arial" w:cs="Arial"/>
          <w:szCs w:val="22"/>
        </w:rPr>
        <w:t>The Parties acknowledge that for the purposes of Data Protection Legislation, the</w:t>
      </w:r>
      <w:r>
        <w:rPr>
          <w:rFonts w:ascii="Arial" w:hAnsi="Arial" w:cs="Arial"/>
          <w:szCs w:val="22"/>
        </w:rPr>
        <w:t xml:space="preserve"> </w:t>
      </w:r>
      <w:r w:rsidRPr="00FA0AE8">
        <w:rPr>
          <w:rFonts w:ascii="Arial" w:eastAsia="ArialMT" w:hAnsi="Arial" w:cs="Arial"/>
          <w:szCs w:val="22"/>
          <w:lang w:eastAsia="en-GB"/>
        </w:rPr>
        <w:t>Customer is the Controller and the Contractor is the Processor. The only processing that the</w:t>
      </w:r>
      <w:r>
        <w:rPr>
          <w:rFonts w:ascii="Arial" w:eastAsia="ArialMT" w:hAnsi="Arial" w:cs="Arial"/>
          <w:szCs w:val="22"/>
          <w:lang w:eastAsia="en-GB"/>
        </w:rPr>
        <w:t xml:space="preserve"> </w:t>
      </w:r>
      <w:r w:rsidRPr="00FA0AE8">
        <w:rPr>
          <w:rFonts w:ascii="Arial" w:eastAsia="ArialMT" w:hAnsi="Arial" w:cs="Arial"/>
          <w:szCs w:val="22"/>
          <w:lang w:eastAsia="en-GB"/>
        </w:rPr>
        <w:t xml:space="preserve">Processor is authorised to do is listed in </w:t>
      </w:r>
      <w:r w:rsidR="00FA1A79">
        <w:rPr>
          <w:rFonts w:ascii="Arial" w:eastAsia="ArialMT" w:hAnsi="Arial" w:cs="Arial"/>
          <w:szCs w:val="22"/>
          <w:lang w:eastAsia="en-GB"/>
        </w:rPr>
        <w:t xml:space="preserve">Annex 1 </w:t>
      </w:r>
      <w:r w:rsidRPr="00FA0AE8">
        <w:rPr>
          <w:rFonts w:ascii="Arial" w:eastAsia="ArialMT" w:hAnsi="Arial" w:cs="Arial"/>
          <w:szCs w:val="22"/>
          <w:lang w:eastAsia="en-GB"/>
        </w:rPr>
        <w:t>by the Controller and may not be</w:t>
      </w:r>
      <w:r>
        <w:rPr>
          <w:rFonts w:ascii="Arial" w:eastAsia="ArialMT" w:hAnsi="Arial" w:cs="Arial"/>
          <w:szCs w:val="22"/>
          <w:lang w:eastAsia="en-GB"/>
        </w:rPr>
        <w:t xml:space="preserve"> </w:t>
      </w:r>
      <w:r w:rsidRPr="00FA0AE8">
        <w:rPr>
          <w:rFonts w:ascii="Arial" w:eastAsia="ArialMT" w:hAnsi="Arial" w:cs="Arial"/>
          <w:szCs w:val="22"/>
          <w:lang w:eastAsia="en-GB"/>
        </w:rPr>
        <w:t xml:space="preserve">determined by the Processor. The term </w:t>
      </w:r>
      <w:r w:rsidRPr="00FA0AE8">
        <w:rPr>
          <w:rFonts w:ascii="Arial" w:eastAsia="ArialMT" w:hAnsi="Arial" w:cs="Arial" w:hint="eastAsia"/>
          <w:szCs w:val="22"/>
          <w:lang w:eastAsia="en-GB"/>
        </w:rPr>
        <w:t>“</w:t>
      </w:r>
      <w:r w:rsidRPr="00FA0AE8">
        <w:rPr>
          <w:rFonts w:ascii="Arial" w:eastAsia="ArialMT" w:hAnsi="Arial" w:cs="Arial"/>
          <w:szCs w:val="22"/>
          <w:lang w:eastAsia="en-GB"/>
        </w:rPr>
        <w:t>processing</w:t>
      </w:r>
      <w:r w:rsidRPr="00FA0AE8">
        <w:rPr>
          <w:rFonts w:ascii="Arial" w:eastAsia="ArialMT" w:hAnsi="Arial" w:cs="Arial" w:hint="eastAsia"/>
          <w:szCs w:val="22"/>
          <w:lang w:eastAsia="en-GB"/>
        </w:rPr>
        <w:t>”</w:t>
      </w:r>
      <w:r w:rsidRPr="00FA0AE8">
        <w:rPr>
          <w:rFonts w:ascii="Arial" w:eastAsia="ArialMT" w:hAnsi="Arial" w:cs="Arial"/>
          <w:szCs w:val="22"/>
          <w:lang w:eastAsia="en-GB"/>
        </w:rPr>
        <w:t xml:space="preserve"> and any associated terms are to be read</w:t>
      </w:r>
      <w:r>
        <w:rPr>
          <w:rFonts w:ascii="Arial" w:eastAsia="ArialMT" w:hAnsi="Arial" w:cs="Arial"/>
          <w:szCs w:val="22"/>
          <w:lang w:eastAsia="en-GB"/>
        </w:rPr>
        <w:t xml:space="preserve"> </w:t>
      </w:r>
      <w:r w:rsidRPr="00FA0AE8">
        <w:rPr>
          <w:rFonts w:ascii="Arial" w:eastAsia="ArialMT" w:hAnsi="Arial" w:cs="Arial"/>
          <w:szCs w:val="22"/>
          <w:lang w:eastAsia="en-GB"/>
        </w:rPr>
        <w:t>in accordance with Article 4 of the UK GDPR.</w:t>
      </w:r>
    </w:p>
    <w:p w14:paraId="3FA0427E" w14:textId="77777777" w:rsidR="00FD73BE" w:rsidRPr="00FA0AE8" w:rsidRDefault="00FD73BE" w:rsidP="00FD73BE">
      <w:pPr>
        <w:pStyle w:val="Heading2"/>
        <w:tabs>
          <w:tab w:val="left" w:pos="709"/>
        </w:tabs>
        <w:spacing w:after="120"/>
        <w:ind w:left="709" w:hanging="709"/>
        <w:jc w:val="left"/>
        <w:rPr>
          <w:rFonts w:ascii="Arial" w:hAnsi="Arial" w:cs="Arial"/>
          <w:szCs w:val="22"/>
        </w:rPr>
      </w:pPr>
      <w:r w:rsidRPr="00FA0AE8">
        <w:rPr>
          <w:rFonts w:ascii="Arial" w:eastAsia="ArialMT" w:hAnsi="Arial" w:cs="Arial"/>
          <w:szCs w:val="22"/>
          <w:lang w:eastAsia="en-GB"/>
        </w:rPr>
        <w:t>The Processor shall notify the Controller immediately if it considers that any of the</w:t>
      </w:r>
      <w:r>
        <w:rPr>
          <w:rFonts w:ascii="Arial" w:eastAsia="ArialMT" w:hAnsi="Arial" w:cs="Arial"/>
          <w:szCs w:val="22"/>
          <w:lang w:eastAsia="en-GB"/>
        </w:rPr>
        <w:t xml:space="preserve"> </w:t>
      </w:r>
      <w:r w:rsidRPr="00FA0AE8">
        <w:rPr>
          <w:rFonts w:ascii="Arial" w:eastAsia="ArialMT" w:hAnsi="Arial" w:cs="Arial"/>
          <w:szCs w:val="22"/>
          <w:lang w:eastAsia="en-GB"/>
        </w:rPr>
        <w:t>Controller's instructions infringe Data Protection Legislation.</w:t>
      </w:r>
    </w:p>
    <w:p w14:paraId="59648E3C" w14:textId="6A389AFA" w:rsidR="00FD73BE" w:rsidRPr="00FA0AE8" w:rsidRDefault="00FD73BE">
      <w:pPr>
        <w:pStyle w:val="Heading2"/>
        <w:tabs>
          <w:tab w:val="left" w:pos="709"/>
        </w:tabs>
        <w:spacing w:after="120"/>
        <w:ind w:left="709" w:hanging="709"/>
        <w:jc w:val="left"/>
        <w:rPr>
          <w:rFonts w:ascii="Arial" w:hAnsi="Arial" w:cs="Arial"/>
          <w:szCs w:val="22"/>
        </w:rPr>
      </w:pPr>
      <w:r w:rsidRPr="00FA0AE8">
        <w:rPr>
          <w:rFonts w:ascii="Arial" w:eastAsia="ArialMT" w:hAnsi="Arial" w:cs="Arial"/>
          <w:szCs w:val="22"/>
          <w:lang w:eastAsia="en-GB"/>
        </w:rPr>
        <w:t>The Processor shall provide all reasonable assistance to the Controller in the</w:t>
      </w:r>
      <w:r>
        <w:rPr>
          <w:rFonts w:ascii="Arial" w:eastAsia="ArialMT" w:hAnsi="Arial" w:cs="Arial"/>
          <w:szCs w:val="22"/>
          <w:lang w:eastAsia="en-GB"/>
        </w:rPr>
        <w:t xml:space="preserve"> </w:t>
      </w:r>
      <w:r w:rsidRPr="00FA0AE8">
        <w:rPr>
          <w:rFonts w:ascii="Arial" w:eastAsia="ArialMT" w:hAnsi="Arial" w:cs="Arial"/>
          <w:szCs w:val="22"/>
          <w:lang w:eastAsia="en-GB"/>
        </w:rPr>
        <w:t>preparation of any Data Protection Impact Assessment prior to commencing any processing.</w:t>
      </w:r>
      <w:r>
        <w:rPr>
          <w:rFonts w:ascii="Arial" w:eastAsia="ArialMT" w:hAnsi="Arial" w:cs="Arial"/>
          <w:szCs w:val="22"/>
          <w:lang w:eastAsia="en-GB"/>
        </w:rPr>
        <w:t xml:space="preserve"> </w:t>
      </w:r>
      <w:r w:rsidRPr="00FA0AE8">
        <w:rPr>
          <w:rFonts w:ascii="Arial" w:eastAsia="ArialMT" w:hAnsi="Arial" w:cs="Arial"/>
          <w:szCs w:val="22"/>
          <w:lang w:eastAsia="en-GB"/>
        </w:rPr>
        <w:t>Such assistance may, at the discretion of the Controller, include:</w:t>
      </w:r>
    </w:p>
    <w:p w14:paraId="189E6A99" w14:textId="606FD259" w:rsidR="0050528B" w:rsidRDefault="0050528B" w:rsidP="0050528B">
      <w:pPr>
        <w:pStyle w:val="Heading3"/>
        <w:numPr>
          <w:ilvl w:val="2"/>
          <w:numId w:val="3"/>
        </w:numPr>
        <w:rPr>
          <w:rFonts w:ascii="Arial" w:hAnsi="Arial" w:cs="Arial"/>
        </w:rPr>
      </w:pPr>
      <w:r>
        <w:rPr>
          <w:rFonts w:ascii="Arial" w:hAnsi="Arial" w:cs="Arial"/>
        </w:rPr>
        <w:t>a s</w:t>
      </w:r>
      <w:r w:rsidRPr="000B37B9">
        <w:rPr>
          <w:rFonts w:ascii="Arial" w:hAnsi="Arial" w:cs="Arial"/>
        </w:rPr>
        <w:t>ystematic description of the envisaged processing operations and the purpose of the processing;</w:t>
      </w:r>
    </w:p>
    <w:p w14:paraId="3CE5961F" w14:textId="1C59D3A8" w:rsidR="0050528B" w:rsidRDefault="006801DE" w:rsidP="0050528B">
      <w:pPr>
        <w:pStyle w:val="Heading3"/>
        <w:numPr>
          <w:ilvl w:val="2"/>
          <w:numId w:val="3"/>
        </w:numPr>
        <w:rPr>
          <w:rFonts w:ascii="Arial" w:hAnsi="Arial" w:cs="Arial"/>
        </w:rPr>
      </w:pPr>
      <w:r>
        <w:rPr>
          <w:rFonts w:ascii="Arial" w:hAnsi="Arial" w:cs="Arial"/>
        </w:rPr>
        <w:t xml:space="preserve">an </w:t>
      </w:r>
      <w:r w:rsidRPr="006801DE">
        <w:rPr>
          <w:rFonts w:ascii="Arial" w:hAnsi="Arial" w:cs="Arial"/>
        </w:rPr>
        <w:t>assessment of the necessity and proportionality of the processing operations in relation to the Services;</w:t>
      </w:r>
    </w:p>
    <w:p w14:paraId="3D199D63" w14:textId="7CDC8092" w:rsidR="006801DE" w:rsidRDefault="006801DE" w:rsidP="0050528B">
      <w:pPr>
        <w:pStyle w:val="Heading3"/>
        <w:numPr>
          <w:ilvl w:val="2"/>
          <w:numId w:val="3"/>
        </w:numPr>
        <w:rPr>
          <w:rFonts w:ascii="Arial" w:hAnsi="Arial" w:cs="Arial"/>
        </w:rPr>
      </w:pPr>
      <w:r>
        <w:rPr>
          <w:rFonts w:ascii="Arial" w:hAnsi="Arial" w:cs="Arial"/>
        </w:rPr>
        <w:t xml:space="preserve">an </w:t>
      </w:r>
      <w:r w:rsidRPr="006801DE">
        <w:rPr>
          <w:rFonts w:ascii="Arial" w:hAnsi="Arial" w:cs="Arial"/>
        </w:rPr>
        <w:t>assessment of the risks to the rights and freedoms of Data Subjects; and</w:t>
      </w:r>
    </w:p>
    <w:p w14:paraId="323D5B2C" w14:textId="69BB88A3" w:rsidR="006801DE" w:rsidRPr="008A0224" w:rsidRDefault="006801DE" w:rsidP="008A0224">
      <w:pPr>
        <w:pStyle w:val="Heading3"/>
        <w:numPr>
          <w:ilvl w:val="2"/>
          <w:numId w:val="3"/>
        </w:numPr>
        <w:rPr>
          <w:rFonts w:ascii="Arial" w:hAnsi="Arial" w:cs="Arial"/>
        </w:rPr>
      </w:pPr>
      <w:r w:rsidRPr="006801DE">
        <w:rPr>
          <w:rFonts w:ascii="Arial" w:hAnsi="Arial" w:cs="Arial"/>
        </w:rPr>
        <w:t>the measures envisaged to address the risks, including safeguards, security measures and mechanisms to ensure the protection of Personal Data</w:t>
      </w:r>
      <w:r w:rsidR="00C97F17">
        <w:rPr>
          <w:rFonts w:ascii="Arial" w:hAnsi="Arial" w:cs="Arial"/>
        </w:rPr>
        <w:t>.</w:t>
      </w:r>
    </w:p>
    <w:p w14:paraId="1355F53B" w14:textId="77777777" w:rsidR="00FD73BE" w:rsidRDefault="00FD73BE" w:rsidP="00FD73BE">
      <w:pPr>
        <w:overflowPunct/>
        <w:spacing w:after="0" w:line="240" w:lineRule="auto"/>
        <w:ind w:left="709"/>
        <w:jc w:val="left"/>
        <w:textAlignment w:val="auto"/>
        <w:rPr>
          <w:rFonts w:ascii="Arial" w:eastAsia="ArialMT" w:hAnsi="Arial" w:cs="Arial"/>
          <w:szCs w:val="22"/>
          <w:lang w:eastAsia="en-GB"/>
        </w:rPr>
      </w:pPr>
    </w:p>
    <w:p w14:paraId="09752BD2" w14:textId="6D7ED266" w:rsidR="00FD73BE" w:rsidRDefault="00FD73BE">
      <w:pPr>
        <w:pStyle w:val="Heading2"/>
        <w:tabs>
          <w:tab w:val="left" w:pos="709"/>
        </w:tabs>
        <w:spacing w:after="120"/>
        <w:ind w:left="709" w:hanging="709"/>
        <w:jc w:val="left"/>
        <w:rPr>
          <w:rFonts w:ascii="Arial" w:hAnsi="Arial" w:cs="Arial"/>
          <w:szCs w:val="22"/>
        </w:rPr>
      </w:pPr>
      <w:r w:rsidRPr="008A0224">
        <w:rPr>
          <w:rFonts w:ascii="Arial" w:hAnsi="Arial" w:cs="Arial"/>
          <w:szCs w:val="22"/>
        </w:rPr>
        <w:t>The Processor shall, in relation to any Personal Data processed in connection with its</w:t>
      </w:r>
      <w:r w:rsidR="00FA1A79">
        <w:rPr>
          <w:rFonts w:ascii="Arial" w:hAnsi="Arial" w:cs="Arial"/>
          <w:szCs w:val="22"/>
        </w:rPr>
        <w:t xml:space="preserve"> </w:t>
      </w:r>
      <w:r w:rsidRPr="008A0224">
        <w:rPr>
          <w:rFonts w:ascii="Arial" w:hAnsi="Arial" w:cs="Arial"/>
          <w:szCs w:val="22"/>
        </w:rPr>
        <w:t>obligations under this Agreement:</w:t>
      </w:r>
    </w:p>
    <w:p w14:paraId="355A955B" w14:textId="0766381E" w:rsidR="006801DE" w:rsidRDefault="00C41889" w:rsidP="008A0224">
      <w:pPr>
        <w:pStyle w:val="Heading3"/>
        <w:numPr>
          <w:ilvl w:val="2"/>
          <w:numId w:val="3"/>
        </w:numPr>
        <w:rPr>
          <w:rFonts w:ascii="Arial" w:hAnsi="Arial" w:cs="Arial"/>
        </w:rPr>
      </w:pPr>
      <w:r>
        <w:rPr>
          <w:rFonts w:ascii="Arial" w:hAnsi="Arial" w:cs="Arial"/>
        </w:rPr>
        <w:t>p</w:t>
      </w:r>
      <w:r w:rsidR="006801DE" w:rsidRPr="008A0224">
        <w:rPr>
          <w:rFonts w:ascii="Arial" w:hAnsi="Arial" w:cs="Arial"/>
        </w:rPr>
        <w:t>rocess that Personal Data only in accordance with Annex 1 unless the Processor is required to do otherwise by Law. If it is so required the Processor shall promptly notify the Controller before processing the Personal Data unless prohibited by Law;</w:t>
      </w:r>
    </w:p>
    <w:p w14:paraId="6CDCF321" w14:textId="78B311CD" w:rsidR="006801DE" w:rsidRDefault="00C41889" w:rsidP="008A0224">
      <w:pPr>
        <w:pStyle w:val="Heading3"/>
        <w:numPr>
          <w:ilvl w:val="2"/>
          <w:numId w:val="3"/>
        </w:numPr>
        <w:rPr>
          <w:rFonts w:ascii="Arial" w:hAnsi="Arial" w:cs="Arial"/>
        </w:rPr>
      </w:pPr>
      <w:r>
        <w:rPr>
          <w:rFonts w:ascii="Arial" w:hAnsi="Arial" w:cs="Arial"/>
        </w:rPr>
        <w:lastRenderedPageBreak/>
        <w:t>e</w:t>
      </w:r>
      <w:r w:rsidR="006801DE" w:rsidRPr="006801DE">
        <w:rPr>
          <w:rFonts w:ascii="Arial" w:hAnsi="Arial" w:cs="Arial"/>
        </w:rPr>
        <w:t>nsure that it has in place Protective Measures, which are appropriate to protect</w:t>
      </w:r>
      <w:r w:rsidR="006801DE">
        <w:rPr>
          <w:rFonts w:ascii="Arial" w:hAnsi="Arial" w:cs="Arial"/>
        </w:rPr>
        <w:t xml:space="preserve"> </w:t>
      </w:r>
      <w:r w:rsidR="006801DE" w:rsidRPr="006801DE">
        <w:rPr>
          <w:rFonts w:ascii="Arial" w:hAnsi="Arial" w:cs="Arial"/>
        </w:rPr>
        <w:t>against a Data Loss Event, which the Controller may reasonably reject. In the event of the Controller reasonably rejecting Protective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67227B89" w14:textId="0905348B" w:rsidR="00C41889" w:rsidRPr="008A0224" w:rsidRDefault="00C41889" w:rsidP="00C41889">
      <w:pPr>
        <w:pStyle w:val="Heading4"/>
        <w:numPr>
          <w:ilvl w:val="3"/>
          <w:numId w:val="3"/>
        </w:numPr>
        <w:rPr>
          <w:rFonts w:ascii="Arial" w:hAnsi="Arial" w:cs="Arial"/>
        </w:rPr>
      </w:pPr>
      <w:r w:rsidRPr="008A0224">
        <w:rPr>
          <w:rFonts w:ascii="Arial" w:hAnsi="Arial" w:cs="Arial"/>
        </w:rPr>
        <w:t>nature of the data to be protected;</w:t>
      </w:r>
    </w:p>
    <w:p w14:paraId="30EA3194" w14:textId="031B1BE6" w:rsidR="00C41889" w:rsidRPr="008A0224" w:rsidRDefault="00C41889" w:rsidP="00C41889">
      <w:pPr>
        <w:pStyle w:val="Heading4"/>
        <w:numPr>
          <w:ilvl w:val="3"/>
          <w:numId w:val="3"/>
        </w:numPr>
        <w:rPr>
          <w:rFonts w:ascii="Arial" w:hAnsi="Arial" w:cs="Arial"/>
        </w:rPr>
      </w:pPr>
      <w:r w:rsidRPr="008A0224">
        <w:rPr>
          <w:rFonts w:ascii="Arial" w:hAnsi="Arial" w:cs="Arial"/>
        </w:rPr>
        <w:t>harm that might result from a Data Loss Event;</w:t>
      </w:r>
    </w:p>
    <w:p w14:paraId="237CC971" w14:textId="717C6B4E" w:rsidR="00C41889" w:rsidRPr="008A0224" w:rsidRDefault="00C41889" w:rsidP="00C41889">
      <w:pPr>
        <w:pStyle w:val="Heading4"/>
        <w:numPr>
          <w:ilvl w:val="3"/>
          <w:numId w:val="3"/>
        </w:numPr>
        <w:rPr>
          <w:rFonts w:ascii="Arial" w:hAnsi="Arial" w:cs="Arial"/>
        </w:rPr>
      </w:pPr>
      <w:r w:rsidRPr="008A0224">
        <w:rPr>
          <w:rFonts w:ascii="Arial" w:hAnsi="Arial" w:cs="Arial"/>
        </w:rPr>
        <w:t>state of technological development; and</w:t>
      </w:r>
    </w:p>
    <w:p w14:paraId="5630719F" w14:textId="78DF5DA0" w:rsidR="00C41889" w:rsidRPr="008A0224" w:rsidRDefault="00C41889" w:rsidP="008A0224">
      <w:pPr>
        <w:pStyle w:val="Heading4"/>
        <w:numPr>
          <w:ilvl w:val="3"/>
          <w:numId w:val="3"/>
        </w:numPr>
        <w:rPr>
          <w:rFonts w:ascii="Arial" w:hAnsi="Arial" w:cs="Arial"/>
        </w:rPr>
      </w:pPr>
      <w:r w:rsidRPr="008A0224">
        <w:rPr>
          <w:rFonts w:ascii="Arial" w:hAnsi="Arial" w:cs="Arial"/>
        </w:rPr>
        <w:t>cost of implementing any measures;</w:t>
      </w:r>
    </w:p>
    <w:p w14:paraId="00D4278E" w14:textId="77777777" w:rsidR="00FA1A79" w:rsidRPr="000B37B9" w:rsidRDefault="00FA1A79" w:rsidP="00FA1A79">
      <w:pPr>
        <w:overflowPunct/>
        <w:spacing w:after="0" w:line="240" w:lineRule="auto"/>
        <w:ind w:left="709"/>
        <w:jc w:val="left"/>
        <w:textAlignment w:val="auto"/>
        <w:rPr>
          <w:rFonts w:ascii="Arial" w:eastAsia="ArialMT" w:hAnsi="Arial" w:cs="Arial"/>
          <w:szCs w:val="22"/>
          <w:lang w:eastAsia="en-GB"/>
        </w:rPr>
      </w:pPr>
    </w:p>
    <w:p w14:paraId="6CD23BF9" w14:textId="434E2EBE" w:rsidR="00AB5137" w:rsidRPr="0079660C" w:rsidRDefault="00AB5137" w:rsidP="00AB5137">
      <w:pPr>
        <w:pStyle w:val="Heading3"/>
        <w:numPr>
          <w:ilvl w:val="2"/>
          <w:numId w:val="3"/>
        </w:numPr>
        <w:rPr>
          <w:rFonts w:ascii="Arial" w:hAnsi="Arial" w:cs="Arial"/>
        </w:rPr>
      </w:pPr>
      <w:r w:rsidRPr="0079660C">
        <w:rPr>
          <w:rFonts w:ascii="Arial" w:hAnsi="Arial" w:cs="Arial"/>
        </w:rPr>
        <w:t>ensure that:</w:t>
      </w:r>
    </w:p>
    <w:p w14:paraId="6B9804DC" w14:textId="77777777" w:rsidR="000156D6" w:rsidRPr="008A0224" w:rsidRDefault="00F619D3" w:rsidP="000156D6">
      <w:pPr>
        <w:pStyle w:val="Heading4"/>
        <w:numPr>
          <w:ilvl w:val="3"/>
          <w:numId w:val="3"/>
        </w:numPr>
        <w:rPr>
          <w:rFonts w:ascii="Arial" w:hAnsi="Arial" w:cs="Arial"/>
        </w:rPr>
      </w:pPr>
      <w:r w:rsidRPr="008A0224">
        <w:rPr>
          <w:rFonts w:ascii="Arial" w:hAnsi="Arial" w:cs="Arial"/>
        </w:rPr>
        <w:t xml:space="preserve">the Processor </w:t>
      </w:r>
      <w:r w:rsidR="00F4023E" w:rsidRPr="008A0224">
        <w:rPr>
          <w:rFonts w:ascii="Arial" w:hAnsi="Arial" w:cs="Arial"/>
        </w:rPr>
        <w:t xml:space="preserve">Personnel </w:t>
      </w:r>
      <w:r w:rsidR="000156D6" w:rsidRPr="008A0224">
        <w:rPr>
          <w:rFonts w:ascii="Arial" w:hAnsi="Arial" w:cs="Arial"/>
        </w:rPr>
        <w:t>do not process Personal Data except in accordance with this Agreement (and in particular Annex 1);</w:t>
      </w:r>
    </w:p>
    <w:p w14:paraId="29641826" w14:textId="73B00CC0" w:rsidR="00AB5137" w:rsidRPr="001A2DBB" w:rsidRDefault="000156D6" w:rsidP="008A0224">
      <w:pPr>
        <w:pStyle w:val="Heading4"/>
        <w:numPr>
          <w:ilvl w:val="3"/>
          <w:numId w:val="3"/>
        </w:numPr>
        <w:rPr>
          <w:rFonts w:ascii="Arial" w:hAnsi="Arial" w:cs="Arial"/>
        </w:rPr>
      </w:pPr>
      <w:r w:rsidRPr="008A0224">
        <w:rPr>
          <w:rFonts w:ascii="Arial" w:hAnsi="Arial" w:cs="Arial"/>
        </w:rPr>
        <w:t>it takes all reasonable steps to ensure the reliability and integrity of any Processor</w:t>
      </w:r>
      <w:r w:rsidR="0079660C" w:rsidRPr="008A0224">
        <w:rPr>
          <w:rFonts w:ascii="Arial" w:hAnsi="Arial" w:cs="Arial"/>
        </w:rPr>
        <w:t xml:space="preserve"> </w:t>
      </w:r>
      <w:r w:rsidRPr="008A0224">
        <w:rPr>
          <w:rFonts w:ascii="Arial" w:hAnsi="Arial" w:cs="Arial"/>
        </w:rPr>
        <w:t>Personnel who have access to the Personal Data and ensure that they:</w:t>
      </w:r>
    </w:p>
    <w:p w14:paraId="15A8603C" w14:textId="77777777" w:rsidR="0079660C" w:rsidRPr="008A0224" w:rsidRDefault="0079660C" w:rsidP="0079660C">
      <w:pPr>
        <w:pStyle w:val="Heading5"/>
        <w:numPr>
          <w:ilvl w:val="4"/>
          <w:numId w:val="3"/>
        </w:numPr>
        <w:rPr>
          <w:rFonts w:ascii="Arial" w:hAnsi="Arial" w:cs="Arial"/>
        </w:rPr>
      </w:pPr>
      <w:r w:rsidRPr="008A0224">
        <w:rPr>
          <w:rFonts w:ascii="Arial" w:hAnsi="Arial" w:cs="Arial"/>
        </w:rPr>
        <w:t>are aware of and comply with the Processor’s duties under this clause;</w:t>
      </w:r>
    </w:p>
    <w:p w14:paraId="18FBEB7E" w14:textId="1580CF8E" w:rsidR="0079660C" w:rsidRPr="008A0224" w:rsidRDefault="0079660C" w:rsidP="008A0224">
      <w:pPr>
        <w:pStyle w:val="Heading5"/>
        <w:numPr>
          <w:ilvl w:val="4"/>
          <w:numId w:val="3"/>
        </w:numPr>
        <w:rPr>
          <w:rFonts w:ascii="Arial" w:hAnsi="Arial" w:cs="Arial"/>
        </w:rPr>
      </w:pPr>
      <w:r w:rsidRPr="008A0224">
        <w:rPr>
          <w:rFonts w:ascii="Arial" w:hAnsi="Arial" w:cs="Arial"/>
        </w:rPr>
        <w:t>are subject to appropriate confidentiality undertakings with the Processor or any</w:t>
      </w:r>
      <w:r w:rsidR="00404B33" w:rsidRPr="008A0224">
        <w:rPr>
          <w:rFonts w:ascii="Arial" w:hAnsi="Arial" w:cs="Arial"/>
        </w:rPr>
        <w:t xml:space="preserve"> </w:t>
      </w:r>
      <w:r w:rsidRPr="008A0224">
        <w:rPr>
          <w:rFonts w:ascii="Arial" w:hAnsi="Arial" w:cs="Arial"/>
        </w:rPr>
        <w:t>Sub-processor;</w:t>
      </w:r>
    </w:p>
    <w:p w14:paraId="196A59B6" w14:textId="7A9B71D5" w:rsidR="0079660C" w:rsidRPr="008A0224" w:rsidRDefault="00404B33" w:rsidP="008A0224">
      <w:pPr>
        <w:pStyle w:val="Heading5"/>
        <w:numPr>
          <w:ilvl w:val="4"/>
          <w:numId w:val="3"/>
        </w:numPr>
        <w:rPr>
          <w:rFonts w:ascii="Arial" w:hAnsi="Arial" w:cs="Arial"/>
        </w:rPr>
      </w:pPr>
      <w:r w:rsidRPr="008A0224">
        <w:rPr>
          <w:rFonts w:ascii="Arial" w:hAnsi="Arial" w:cs="Arial"/>
        </w:rPr>
        <w:t>a</w:t>
      </w:r>
      <w:r w:rsidR="0079660C" w:rsidRPr="008A0224">
        <w:rPr>
          <w:rFonts w:ascii="Arial" w:hAnsi="Arial" w:cs="Arial"/>
        </w:rPr>
        <w:t>re informed of the confidential nature of the Personal Data and do not publish,</w:t>
      </w:r>
      <w:r w:rsidR="001A2DBB" w:rsidRPr="008A0224">
        <w:rPr>
          <w:rFonts w:ascii="Arial" w:hAnsi="Arial" w:cs="Arial"/>
        </w:rPr>
        <w:t xml:space="preserve"> </w:t>
      </w:r>
      <w:r w:rsidR="0079660C" w:rsidRPr="008A0224">
        <w:rPr>
          <w:rFonts w:ascii="Arial" w:hAnsi="Arial" w:cs="Arial"/>
        </w:rPr>
        <w:t>disclose or divulge any of the Personal Data to any third Party unless directed in writing to do so by the Controller or as otherwise permitted by this Agreement; and</w:t>
      </w:r>
    </w:p>
    <w:p w14:paraId="43E60E9F" w14:textId="5D5DF362" w:rsidR="0079660C" w:rsidRDefault="0079660C" w:rsidP="008A0224">
      <w:pPr>
        <w:pStyle w:val="Heading5"/>
        <w:numPr>
          <w:ilvl w:val="4"/>
          <w:numId w:val="3"/>
        </w:numPr>
        <w:rPr>
          <w:rFonts w:ascii="Arial" w:hAnsi="Arial" w:cs="Arial"/>
        </w:rPr>
      </w:pPr>
      <w:r w:rsidRPr="008A0224">
        <w:rPr>
          <w:rFonts w:ascii="Arial" w:hAnsi="Arial" w:cs="Arial"/>
        </w:rPr>
        <w:t>have undergone adequate training in the use, care, protection and handling of</w:t>
      </w:r>
      <w:r w:rsidR="001A2DBB" w:rsidRPr="008A0224">
        <w:rPr>
          <w:rFonts w:ascii="Arial" w:hAnsi="Arial" w:cs="Arial"/>
        </w:rPr>
        <w:t xml:space="preserve"> </w:t>
      </w:r>
      <w:r w:rsidRPr="008A0224">
        <w:rPr>
          <w:rFonts w:ascii="Arial" w:hAnsi="Arial" w:cs="Arial"/>
        </w:rPr>
        <w:t>Personal Data</w:t>
      </w:r>
      <w:r w:rsidR="001A2DBB" w:rsidRPr="008A0224">
        <w:rPr>
          <w:rFonts w:ascii="Arial" w:hAnsi="Arial" w:cs="Arial"/>
        </w:rPr>
        <w:t>;</w:t>
      </w:r>
    </w:p>
    <w:p w14:paraId="399CBBF1" w14:textId="22DFA317" w:rsidR="00254759" w:rsidRPr="008A0224" w:rsidRDefault="00254759" w:rsidP="00254759">
      <w:pPr>
        <w:pStyle w:val="Heading3"/>
        <w:numPr>
          <w:ilvl w:val="2"/>
          <w:numId w:val="3"/>
        </w:numPr>
        <w:rPr>
          <w:rFonts w:ascii="Arial" w:hAnsi="Arial" w:cs="Arial"/>
        </w:rPr>
      </w:pPr>
      <w:r w:rsidRPr="008A0224">
        <w:rPr>
          <w:rFonts w:ascii="Arial" w:hAnsi="Arial" w:cs="Arial"/>
        </w:rPr>
        <w:t>not transfer Personal Data outside of the UK unless the prior written consent of the Controller has been obtained and the following conditions are fulfilled:</w:t>
      </w:r>
    </w:p>
    <w:p w14:paraId="4CE2E7D0" w14:textId="185ADD58" w:rsidR="00254759" w:rsidRPr="008A0224" w:rsidRDefault="00254759" w:rsidP="008A0224">
      <w:pPr>
        <w:pStyle w:val="Heading4"/>
        <w:numPr>
          <w:ilvl w:val="3"/>
          <w:numId w:val="3"/>
        </w:numPr>
        <w:rPr>
          <w:rFonts w:ascii="Arial" w:hAnsi="Arial" w:cs="Arial"/>
        </w:rPr>
      </w:pPr>
      <w:r w:rsidRPr="008A0224">
        <w:rPr>
          <w:rFonts w:ascii="Arial" w:hAnsi="Arial" w:cs="Arial"/>
        </w:rPr>
        <w:t>the destination country has been recognised as adequate by the UK government in accordance with Article 45 UK GDPR or section 74 of the DPA 2018;</w:t>
      </w:r>
    </w:p>
    <w:p w14:paraId="37E3F98B" w14:textId="716FA818" w:rsidR="00254759" w:rsidRPr="008A0224" w:rsidRDefault="00254759" w:rsidP="008A0224">
      <w:pPr>
        <w:pStyle w:val="Heading4"/>
        <w:numPr>
          <w:ilvl w:val="3"/>
          <w:numId w:val="3"/>
        </w:numPr>
        <w:rPr>
          <w:rFonts w:ascii="Arial" w:hAnsi="Arial" w:cs="Arial"/>
        </w:rPr>
      </w:pPr>
      <w:r w:rsidRPr="008A0224">
        <w:rPr>
          <w:rFonts w:ascii="Arial" w:hAnsi="Arial" w:cs="Arial"/>
        </w:rPr>
        <w:lastRenderedPageBreak/>
        <w:t>the Controller or the Processor has provided appropriate safeguards in relation to the transfer (whether in accordance with UK GDPR Article 46 or section 75 DPA 2018) as determined by the Controller;</w:t>
      </w:r>
    </w:p>
    <w:p w14:paraId="3FE92150" w14:textId="1991DE7C" w:rsidR="00254759" w:rsidRPr="008A0224" w:rsidRDefault="00254759" w:rsidP="008A0224">
      <w:pPr>
        <w:pStyle w:val="Heading4"/>
        <w:numPr>
          <w:ilvl w:val="3"/>
          <w:numId w:val="3"/>
        </w:numPr>
        <w:rPr>
          <w:rFonts w:ascii="Arial" w:hAnsi="Arial" w:cs="Arial"/>
        </w:rPr>
      </w:pPr>
      <w:r w:rsidRPr="008A0224">
        <w:rPr>
          <w:rFonts w:ascii="Arial" w:hAnsi="Arial" w:cs="Arial"/>
        </w:rPr>
        <w:t>the Data Subject has enforceable rights and effective legal remedies;</w:t>
      </w:r>
    </w:p>
    <w:p w14:paraId="0CB49E5A" w14:textId="45AD79E4" w:rsidR="00254759" w:rsidRPr="008A0224" w:rsidRDefault="00254759" w:rsidP="008A0224">
      <w:pPr>
        <w:pStyle w:val="Heading4"/>
        <w:numPr>
          <w:ilvl w:val="3"/>
          <w:numId w:val="3"/>
        </w:numPr>
        <w:rPr>
          <w:rFonts w:ascii="Arial" w:hAnsi="Arial" w:cs="Arial"/>
        </w:rPr>
      </w:pPr>
      <w:r w:rsidRPr="008A0224">
        <w:rPr>
          <w:rFonts w:ascii="Arial" w:hAnsi="Arial" w:cs="Arial"/>
        </w:rPr>
        <w:t>the Processor complies with its obligations under Data Protection Legislation by</w:t>
      </w:r>
      <w:r w:rsidR="00BB2D7E">
        <w:rPr>
          <w:rFonts w:ascii="Arial" w:hAnsi="Arial" w:cs="Arial"/>
        </w:rPr>
        <w:t xml:space="preserve"> </w:t>
      </w:r>
      <w:r w:rsidRPr="008A0224">
        <w:rPr>
          <w:rFonts w:ascii="Arial" w:hAnsi="Arial" w:cs="Arial"/>
        </w:rPr>
        <w:t>providing an appropriate level of protection to any Personal Data that is transferred (or, if it is not so bound, uses its best endeavours to assist the Controller in meeting its obligations); and</w:t>
      </w:r>
    </w:p>
    <w:p w14:paraId="784EE232" w14:textId="64D4366B" w:rsidR="00265146" w:rsidRDefault="00254759" w:rsidP="00254759">
      <w:pPr>
        <w:pStyle w:val="Heading4"/>
        <w:numPr>
          <w:ilvl w:val="3"/>
          <w:numId w:val="3"/>
        </w:numPr>
        <w:rPr>
          <w:rFonts w:ascii="Arial" w:hAnsi="Arial" w:cs="Arial"/>
        </w:rPr>
      </w:pPr>
      <w:r w:rsidRPr="008A0224">
        <w:rPr>
          <w:rFonts w:ascii="Arial" w:hAnsi="Arial" w:cs="Arial"/>
        </w:rPr>
        <w:t>the Processor complies with any reasonable instructions notified to it in advance by the Controller with respect to the processing of the Personal Data;</w:t>
      </w:r>
    </w:p>
    <w:p w14:paraId="3C389CF5" w14:textId="3F4E92E4" w:rsidR="00BB2D7E" w:rsidRPr="008A0224" w:rsidRDefault="00BB2D7E" w:rsidP="008A0224">
      <w:pPr>
        <w:pStyle w:val="Heading3"/>
        <w:numPr>
          <w:ilvl w:val="2"/>
          <w:numId w:val="3"/>
        </w:numPr>
        <w:rPr>
          <w:rFonts w:ascii="Arial" w:hAnsi="Arial" w:cs="Arial"/>
        </w:rPr>
      </w:pPr>
      <w:r w:rsidRPr="008A0224">
        <w:rPr>
          <w:rFonts w:ascii="Arial" w:hAnsi="Arial" w:cs="Arial"/>
        </w:rPr>
        <w:t>at the written direction of the Controller, delete or return Personal Data (and any copies of it) to the Controller on termination of the Agreement unless the Processor is required by Law to retain the Personal Data.</w:t>
      </w:r>
    </w:p>
    <w:p w14:paraId="11463F58" w14:textId="61D90E2D" w:rsidR="00FD73BE" w:rsidRDefault="00FD73BE" w:rsidP="00777C11">
      <w:pPr>
        <w:pStyle w:val="Heading2"/>
        <w:tabs>
          <w:tab w:val="left" w:pos="709"/>
        </w:tabs>
        <w:spacing w:after="120"/>
        <w:ind w:left="709" w:hanging="709"/>
        <w:jc w:val="left"/>
        <w:rPr>
          <w:rFonts w:ascii="Arial" w:eastAsia="ArialMT" w:hAnsi="Arial" w:cs="Arial"/>
          <w:szCs w:val="22"/>
          <w:lang w:eastAsia="en-GB"/>
        </w:rPr>
      </w:pPr>
      <w:r w:rsidRPr="008A0224">
        <w:rPr>
          <w:rFonts w:ascii="Arial" w:eastAsia="ArialMT" w:hAnsi="Arial" w:cs="Arial"/>
          <w:szCs w:val="22"/>
          <w:lang w:eastAsia="en-GB"/>
        </w:rPr>
        <w:t>Subject to clause 1</w:t>
      </w:r>
      <w:r w:rsidR="00FA1A79">
        <w:rPr>
          <w:rFonts w:ascii="Arial" w:eastAsia="ArialMT" w:hAnsi="Arial" w:cs="Arial"/>
          <w:szCs w:val="22"/>
          <w:lang w:eastAsia="en-GB"/>
        </w:rPr>
        <w:t>4</w:t>
      </w:r>
      <w:r w:rsidRPr="008A0224">
        <w:rPr>
          <w:rFonts w:ascii="Arial" w:eastAsia="ArialMT" w:hAnsi="Arial" w:cs="Arial"/>
          <w:szCs w:val="22"/>
          <w:lang w:eastAsia="en-GB"/>
        </w:rPr>
        <w:t>.6, the Processor shall notify the Controller immediately if it:</w:t>
      </w:r>
    </w:p>
    <w:p w14:paraId="5F01C005" w14:textId="61BD8CBE" w:rsidR="009672E1" w:rsidRPr="008A0224" w:rsidRDefault="009672E1" w:rsidP="009672E1">
      <w:pPr>
        <w:pStyle w:val="Heading3"/>
        <w:numPr>
          <w:ilvl w:val="2"/>
          <w:numId w:val="3"/>
        </w:numPr>
        <w:rPr>
          <w:rFonts w:ascii="Arial" w:hAnsi="Arial" w:cs="Arial"/>
        </w:rPr>
      </w:pPr>
      <w:r w:rsidRPr="008A0224">
        <w:rPr>
          <w:rFonts w:ascii="Arial" w:hAnsi="Arial" w:cs="Arial"/>
        </w:rPr>
        <w:t>receives a Data Subject Request (or purported Data Subject Request);</w:t>
      </w:r>
    </w:p>
    <w:p w14:paraId="3FCD451E" w14:textId="397900F9" w:rsidR="009672E1" w:rsidRPr="008A0224" w:rsidRDefault="009672E1" w:rsidP="009672E1">
      <w:pPr>
        <w:pStyle w:val="Heading3"/>
        <w:numPr>
          <w:ilvl w:val="2"/>
          <w:numId w:val="3"/>
        </w:numPr>
        <w:rPr>
          <w:rFonts w:ascii="Arial" w:hAnsi="Arial" w:cs="Arial"/>
        </w:rPr>
      </w:pPr>
      <w:r w:rsidRPr="008A0224">
        <w:rPr>
          <w:rFonts w:ascii="Arial" w:hAnsi="Arial" w:cs="Arial"/>
        </w:rPr>
        <w:t>receives a request to rectify, block or erase any Personal Data;</w:t>
      </w:r>
    </w:p>
    <w:p w14:paraId="72271647" w14:textId="4B98FA44" w:rsidR="009672E1" w:rsidRPr="008A0224" w:rsidRDefault="009672E1" w:rsidP="008A0224">
      <w:pPr>
        <w:pStyle w:val="Heading3"/>
        <w:numPr>
          <w:ilvl w:val="2"/>
          <w:numId w:val="3"/>
        </w:numPr>
        <w:rPr>
          <w:rFonts w:ascii="Arial" w:hAnsi="Arial" w:cs="Arial"/>
        </w:rPr>
      </w:pPr>
      <w:r w:rsidRPr="008A0224">
        <w:rPr>
          <w:rFonts w:ascii="Arial" w:hAnsi="Arial" w:cs="Arial"/>
        </w:rPr>
        <w:t>receives any other request, complaint or communication relating to either Party's obligations under Data Protection Legislation;</w:t>
      </w:r>
    </w:p>
    <w:p w14:paraId="46C5E05D" w14:textId="1109C62E" w:rsidR="009672E1" w:rsidRPr="008A0224" w:rsidRDefault="009672E1" w:rsidP="008A0224">
      <w:pPr>
        <w:pStyle w:val="Heading3"/>
        <w:numPr>
          <w:ilvl w:val="2"/>
          <w:numId w:val="3"/>
        </w:numPr>
        <w:rPr>
          <w:rFonts w:ascii="Arial" w:hAnsi="Arial" w:cs="Arial"/>
        </w:rPr>
      </w:pPr>
      <w:r w:rsidRPr="008A0224">
        <w:rPr>
          <w:rFonts w:ascii="Arial" w:hAnsi="Arial" w:cs="Arial"/>
        </w:rPr>
        <w:t>receives any communication from the Information Commissioner or any other regulatory authority in connection with Personal Data processed under this Agreement;</w:t>
      </w:r>
    </w:p>
    <w:p w14:paraId="3F048C8F" w14:textId="0614F14D" w:rsidR="000E2765" w:rsidRPr="008A0224" w:rsidRDefault="000E2765" w:rsidP="008A0224">
      <w:pPr>
        <w:pStyle w:val="Heading3"/>
        <w:numPr>
          <w:ilvl w:val="2"/>
          <w:numId w:val="3"/>
        </w:numPr>
        <w:rPr>
          <w:rFonts w:ascii="Arial" w:hAnsi="Arial" w:cs="Arial"/>
        </w:rPr>
      </w:pPr>
      <w:r w:rsidRPr="008A0224">
        <w:rPr>
          <w:rFonts w:ascii="Arial" w:hAnsi="Arial" w:cs="Arial"/>
        </w:rPr>
        <w:t>receives a request from any third party for disclosure of Personal Data where compliance with such request is required or purported to be required by Law; or</w:t>
      </w:r>
    </w:p>
    <w:p w14:paraId="6C79CFB1" w14:textId="5DFEAF60" w:rsidR="000E2765" w:rsidRPr="008A0224" w:rsidRDefault="000E2765" w:rsidP="008A0224">
      <w:pPr>
        <w:pStyle w:val="Heading3"/>
        <w:numPr>
          <w:ilvl w:val="2"/>
          <w:numId w:val="3"/>
        </w:numPr>
        <w:rPr>
          <w:rFonts w:ascii="Arial" w:hAnsi="Arial" w:cs="Arial"/>
        </w:rPr>
      </w:pPr>
      <w:r w:rsidRPr="008A0224">
        <w:rPr>
          <w:rFonts w:ascii="Arial" w:hAnsi="Arial" w:cs="Arial"/>
        </w:rPr>
        <w:t>becomes aware of a Data Loss Event.</w:t>
      </w:r>
    </w:p>
    <w:p w14:paraId="060A7597" w14:textId="77777777" w:rsidR="006D7CB8" w:rsidRDefault="00FD73BE" w:rsidP="00777C11">
      <w:pPr>
        <w:pStyle w:val="Heading2"/>
        <w:tabs>
          <w:tab w:val="left" w:pos="709"/>
        </w:tabs>
        <w:spacing w:after="120"/>
        <w:ind w:left="709" w:hanging="709"/>
        <w:jc w:val="left"/>
        <w:rPr>
          <w:rFonts w:ascii="Arial" w:eastAsia="ArialMT" w:hAnsi="Arial" w:cs="Arial"/>
          <w:szCs w:val="22"/>
          <w:lang w:eastAsia="en-GB"/>
        </w:rPr>
      </w:pPr>
      <w:r w:rsidRPr="008A0224">
        <w:rPr>
          <w:rFonts w:ascii="Arial" w:eastAsia="ArialMT" w:hAnsi="Arial" w:cs="Arial"/>
          <w:szCs w:val="22"/>
          <w:lang w:eastAsia="en-GB"/>
        </w:rPr>
        <w:t>The Processor</w:t>
      </w:r>
      <w:r w:rsidRPr="008A0224">
        <w:rPr>
          <w:rFonts w:ascii="Arial" w:eastAsia="ArialMT" w:hAnsi="Arial" w:cs="Arial" w:hint="eastAsia"/>
          <w:szCs w:val="22"/>
          <w:lang w:eastAsia="en-GB"/>
        </w:rPr>
        <w:t>’</w:t>
      </w:r>
      <w:r w:rsidRPr="008A0224">
        <w:rPr>
          <w:rFonts w:ascii="Arial" w:eastAsia="ArialMT" w:hAnsi="Arial" w:cs="Arial"/>
          <w:szCs w:val="22"/>
          <w:lang w:eastAsia="en-GB"/>
        </w:rPr>
        <w:t>s obligation to notify under clause 1</w:t>
      </w:r>
      <w:r w:rsidR="00777C11">
        <w:rPr>
          <w:rFonts w:ascii="Arial" w:eastAsia="ArialMT" w:hAnsi="Arial" w:cs="Arial"/>
          <w:szCs w:val="22"/>
          <w:lang w:eastAsia="en-GB"/>
        </w:rPr>
        <w:t>4</w:t>
      </w:r>
      <w:r w:rsidRPr="008A0224">
        <w:rPr>
          <w:rFonts w:ascii="Arial" w:eastAsia="ArialMT" w:hAnsi="Arial" w:cs="Arial"/>
          <w:szCs w:val="22"/>
          <w:lang w:eastAsia="en-GB"/>
        </w:rPr>
        <w:t>.5 shall include the provision of</w:t>
      </w:r>
      <w:r w:rsidR="00777C11">
        <w:rPr>
          <w:rFonts w:ascii="Arial" w:eastAsia="ArialMT" w:hAnsi="Arial" w:cs="Arial"/>
          <w:szCs w:val="22"/>
          <w:lang w:eastAsia="en-GB"/>
        </w:rPr>
        <w:t xml:space="preserve"> </w:t>
      </w:r>
      <w:r w:rsidRPr="008A0224">
        <w:rPr>
          <w:rFonts w:ascii="Arial" w:eastAsia="ArialMT" w:hAnsi="Arial" w:cs="Arial"/>
          <w:szCs w:val="22"/>
          <w:lang w:eastAsia="en-GB"/>
        </w:rPr>
        <w:t>further information to the Controller, as details become available.</w:t>
      </w:r>
    </w:p>
    <w:p w14:paraId="65EF3C3A" w14:textId="7A073251" w:rsidR="00FD73BE" w:rsidRDefault="00FD73BE" w:rsidP="00777C11">
      <w:pPr>
        <w:pStyle w:val="Heading2"/>
        <w:tabs>
          <w:tab w:val="left" w:pos="709"/>
        </w:tabs>
        <w:spacing w:after="120"/>
        <w:ind w:left="709" w:hanging="709"/>
        <w:jc w:val="left"/>
        <w:rPr>
          <w:rFonts w:ascii="Arial" w:eastAsia="ArialMT" w:hAnsi="Arial" w:cs="Arial"/>
          <w:szCs w:val="22"/>
          <w:lang w:eastAsia="en-GB"/>
        </w:rPr>
      </w:pPr>
      <w:r w:rsidRPr="008A0224">
        <w:rPr>
          <w:rFonts w:ascii="Arial" w:eastAsia="ArialMT" w:hAnsi="Arial" w:cs="Arial"/>
          <w:szCs w:val="22"/>
          <w:lang w:eastAsia="en-GB"/>
        </w:rPr>
        <w:t>Taking into account the nature of the processing, the Processor shall provide the</w:t>
      </w:r>
      <w:r w:rsidR="00777C11">
        <w:rPr>
          <w:rFonts w:ascii="Arial" w:eastAsia="ArialMT" w:hAnsi="Arial" w:cs="Arial"/>
          <w:szCs w:val="22"/>
          <w:lang w:eastAsia="en-GB"/>
        </w:rPr>
        <w:t xml:space="preserve"> </w:t>
      </w:r>
      <w:r w:rsidRPr="008A0224">
        <w:rPr>
          <w:rFonts w:ascii="Arial" w:eastAsia="ArialMT" w:hAnsi="Arial" w:cs="Arial"/>
          <w:szCs w:val="22"/>
          <w:lang w:eastAsia="en-GB"/>
        </w:rPr>
        <w:t>Controller with full assistance in relation to either Party's obligations under Data Protection</w:t>
      </w:r>
      <w:r w:rsidR="00777C11">
        <w:rPr>
          <w:rFonts w:ascii="Arial" w:eastAsia="ArialMT" w:hAnsi="Arial" w:cs="Arial"/>
          <w:szCs w:val="22"/>
          <w:lang w:eastAsia="en-GB"/>
        </w:rPr>
        <w:t xml:space="preserve"> </w:t>
      </w:r>
      <w:r w:rsidRPr="008A0224">
        <w:rPr>
          <w:rFonts w:ascii="Arial" w:eastAsia="ArialMT" w:hAnsi="Arial" w:cs="Arial"/>
          <w:szCs w:val="22"/>
          <w:lang w:eastAsia="en-GB"/>
        </w:rPr>
        <w:t>Legislation and any complaint, communication or request made under clause 1</w:t>
      </w:r>
      <w:r w:rsidR="00777C11">
        <w:rPr>
          <w:rFonts w:ascii="Arial" w:eastAsia="ArialMT" w:hAnsi="Arial" w:cs="Arial"/>
          <w:szCs w:val="22"/>
          <w:lang w:eastAsia="en-GB"/>
        </w:rPr>
        <w:t>4</w:t>
      </w:r>
      <w:r w:rsidRPr="008A0224">
        <w:rPr>
          <w:rFonts w:ascii="Arial" w:eastAsia="ArialMT" w:hAnsi="Arial" w:cs="Arial"/>
          <w:szCs w:val="22"/>
          <w:lang w:eastAsia="en-GB"/>
        </w:rPr>
        <w:t>.5 (and insofar</w:t>
      </w:r>
      <w:r w:rsidR="00777C11">
        <w:rPr>
          <w:rFonts w:ascii="Arial" w:eastAsia="ArialMT" w:hAnsi="Arial" w:cs="Arial"/>
          <w:szCs w:val="22"/>
          <w:lang w:eastAsia="en-GB"/>
        </w:rPr>
        <w:t xml:space="preserve"> </w:t>
      </w:r>
      <w:r w:rsidRPr="008A0224">
        <w:rPr>
          <w:rFonts w:ascii="Arial" w:eastAsia="ArialMT" w:hAnsi="Arial" w:cs="Arial"/>
          <w:szCs w:val="22"/>
          <w:lang w:eastAsia="en-GB"/>
        </w:rPr>
        <w:t>as possible within the timescales reasonably required by the Controller) including but not</w:t>
      </w:r>
      <w:r w:rsidR="00777C11">
        <w:rPr>
          <w:rFonts w:ascii="Arial" w:eastAsia="ArialMT" w:hAnsi="Arial" w:cs="Arial"/>
          <w:szCs w:val="22"/>
          <w:lang w:eastAsia="en-GB"/>
        </w:rPr>
        <w:t xml:space="preserve"> </w:t>
      </w:r>
      <w:r w:rsidRPr="008A0224">
        <w:rPr>
          <w:rFonts w:ascii="Arial" w:eastAsia="ArialMT" w:hAnsi="Arial" w:cs="Arial"/>
          <w:szCs w:val="22"/>
          <w:lang w:eastAsia="en-GB"/>
        </w:rPr>
        <w:t>limited to promptly providing:</w:t>
      </w:r>
    </w:p>
    <w:p w14:paraId="2CF2785A" w14:textId="77777777" w:rsidR="00A573D5" w:rsidRPr="008A0224" w:rsidRDefault="00A573D5" w:rsidP="00A573D5">
      <w:pPr>
        <w:pStyle w:val="Heading3"/>
        <w:numPr>
          <w:ilvl w:val="2"/>
          <w:numId w:val="3"/>
        </w:numPr>
        <w:rPr>
          <w:rFonts w:ascii="Arial" w:hAnsi="Arial" w:cs="Arial"/>
        </w:rPr>
      </w:pPr>
      <w:r w:rsidRPr="008A0224">
        <w:rPr>
          <w:rFonts w:ascii="Arial" w:hAnsi="Arial" w:cs="Arial"/>
        </w:rPr>
        <w:lastRenderedPageBreak/>
        <w:t>the Controller with full details and copies of the complaint, communication or request;</w:t>
      </w:r>
    </w:p>
    <w:p w14:paraId="2C7B287A" w14:textId="4161BFDE" w:rsidR="00A573D5" w:rsidRPr="008A0224" w:rsidRDefault="00A573D5" w:rsidP="00A573D5">
      <w:pPr>
        <w:pStyle w:val="Heading3"/>
        <w:numPr>
          <w:ilvl w:val="2"/>
          <w:numId w:val="3"/>
        </w:numPr>
        <w:rPr>
          <w:rFonts w:ascii="Arial" w:hAnsi="Arial" w:cs="Arial"/>
        </w:rPr>
      </w:pPr>
      <w:r w:rsidRPr="008A0224">
        <w:rPr>
          <w:rFonts w:ascii="Arial" w:hAnsi="Arial" w:cs="Arial"/>
        </w:rPr>
        <w:t>such assistance as is reasonably requested by the Controller to enable the Controller to comply with a Data Subject Request within the relevant timescales set out in Data Protection Legislation;</w:t>
      </w:r>
    </w:p>
    <w:p w14:paraId="071293B6" w14:textId="5EA63008" w:rsidR="00A573D5" w:rsidRPr="008A0224" w:rsidRDefault="00A573D5" w:rsidP="008A0224">
      <w:pPr>
        <w:pStyle w:val="Heading3"/>
        <w:numPr>
          <w:ilvl w:val="2"/>
          <w:numId w:val="3"/>
        </w:numPr>
        <w:rPr>
          <w:rFonts w:ascii="Arial" w:hAnsi="Arial" w:cs="Arial"/>
        </w:rPr>
      </w:pPr>
      <w:r w:rsidRPr="008A0224">
        <w:rPr>
          <w:rFonts w:ascii="Arial" w:hAnsi="Arial" w:cs="Arial"/>
        </w:rPr>
        <w:t>the Controller, at its request, with any Personal Data it holds in relation to a Data Subject;</w:t>
      </w:r>
    </w:p>
    <w:p w14:paraId="5BAF76E0" w14:textId="4D87515D" w:rsidR="00A573D5" w:rsidRPr="008A0224" w:rsidRDefault="00A573D5" w:rsidP="00A573D5">
      <w:pPr>
        <w:pStyle w:val="Heading3"/>
        <w:numPr>
          <w:ilvl w:val="2"/>
          <w:numId w:val="3"/>
        </w:numPr>
        <w:rPr>
          <w:rFonts w:ascii="Arial" w:hAnsi="Arial" w:cs="Arial"/>
        </w:rPr>
      </w:pPr>
      <w:r w:rsidRPr="008A0224">
        <w:rPr>
          <w:rFonts w:ascii="Arial" w:hAnsi="Arial" w:cs="Arial"/>
        </w:rPr>
        <w:t>assistance as requested by the Controller following any Data Loss Event;</w:t>
      </w:r>
    </w:p>
    <w:p w14:paraId="012235F4" w14:textId="3B5195D4" w:rsidR="00A573D5" w:rsidRPr="008A0224" w:rsidRDefault="00A573D5" w:rsidP="008A0224">
      <w:pPr>
        <w:pStyle w:val="Heading3"/>
        <w:numPr>
          <w:ilvl w:val="2"/>
          <w:numId w:val="3"/>
        </w:numPr>
        <w:rPr>
          <w:rFonts w:ascii="Arial" w:hAnsi="Arial" w:cs="Arial"/>
        </w:rPr>
      </w:pPr>
      <w:r w:rsidRPr="008A0224">
        <w:rPr>
          <w:rFonts w:ascii="Arial" w:hAnsi="Arial" w:cs="Arial"/>
        </w:rPr>
        <w:t>assistance as requested by the Controller with respect to any request from the Information Commissioner’s Office, or any consultation by the Controller with the Information Commissioner's Office.</w:t>
      </w:r>
    </w:p>
    <w:p w14:paraId="440F16E5" w14:textId="1DC7B1D3" w:rsidR="00FD73BE" w:rsidRDefault="00FD73BE" w:rsidP="00BB14D7">
      <w:pPr>
        <w:pStyle w:val="Heading2"/>
        <w:tabs>
          <w:tab w:val="left" w:pos="709"/>
        </w:tabs>
        <w:spacing w:after="120"/>
        <w:ind w:left="709" w:hanging="709"/>
        <w:jc w:val="left"/>
        <w:rPr>
          <w:rFonts w:ascii="Arial" w:eastAsia="ArialMT" w:hAnsi="Arial" w:cs="Arial"/>
          <w:szCs w:val="22"/>
          <w:lang w:eastAsia="en-GB"/>
        </w:rPr>
      </w:pPr>
      <w:r w:rsidRPr="008A0224">
        <w:rPr>
          <w:rFonts w:ascii="Arial" w:eastAsia="ArialMT" w:hAnsi="Arial" w:cs="Arial"/>
          <w:szCs w:val="22"/>
          <w:lang w:eastAsia="en-GB"/>
        </w:rPr>
        <w:t>The Processor shall maintain complete and accurate records and information to</w:t>
      </w:r>
      <w:r w:rsidR="00BB14D7">
        <w:rPr>
          <w:rFonts w:ascii="Arial" w:eastAsia="ArialMT" w:hAnsi="Arial" w:cs="Arial"/>
          <w:szCs w:val="22"/>
          <w:lang w:eastAsia="en-GB"/>
        </w:rPr>
        <w:t xml:space="preserve"> </w:t>
      </w:r>
      <w:r w:rsidRPr="008A0224">
        <w:rPr>
          <w:rFonts w:ascii="Arial" w:eastAsia="ArialMT" w:hAnsi="Arial" w:cs="Arial"/>
          <w:szCs w:val="22"/>
          <w:lang w:eastAsia="en-GB"/>
        </w:rPr>
        <w:t>demonstrate its compliance with this clause. This requirement does not apply where the</w:t>
      </w:r>
      <w:r w:rsidR="00BB14D7">
        <w:rPr>
          <w:rFonts w:ascii="Arial" w:eastAsia="ArialMT" w:hAnsi="Arial" w:cs="Arial"/>
          <w:szCs w:val="22"/>
          <w:lang w:eastAsia="en-GB"/>
        </w:rPr>
        <w:t xml:space="preserve"> </w:t>
      </w:r>
      <w:r w:rsidRPr="008A0224">
        <w:rPr>
          <w:rFonts w:ascii="Arial" w:eastAsia="ArialMT" w:hAnsi="Arial" w:cs="Arial"/>
          <w:szCs w:val="22"/>
          <w:lang w:eastAsia="en-GB"/>
        </w:rPr>
        <w:t>Processor employs fewer than 250 staff, unless:</w:t>
      </w:r>
    </w:p>
    <w:p w14:paraId="793279CB" w14:textId="77777777" w:rsidR="00CF05FA" w:rsidRPr="008A0224" w:rsidRDefault="00CF05FA" w:rsidP="00CF05FA">
      <w:pPr>
        <w:pStyle w:val="Heading3"/>
        <w:numPr>
          <w:ilvl w:val="2"/>
          <w:numId w:val="3"/>
        </w:numPr>
        <w:rPr>
          <w:rFonts w:ascii="Arial" w:hAnsi="Arial" w:cs="Arial"/>
        </w:rPr>
      </w:pPr>
      <w:r w:rsidRPr="008A0224">
        <w:rPr>
          <w:rFonts w:ascii="Arial" w:hAnsi="Arial" w:cs="Arial"/>
        </w:rPr>
        <w:t>the Controller determines that the processing is not occasional;</w:t>
      </w:r>
    </w:p>
    <w:p w14:paraId="088C0E7A" w14:textId="1484663B" w:rsidR="00CF05FA" w:rsidRPr="008A0224" w:rsidRDefault="00CF05FA" w:rsidP="008A0224">
      <w:pPr>
        <w:pStyle w:val="Heading3"/>
        <w:numPr>
          <w:ilvl w:val="2"/>
          <w:numId w:val="3"/>
        </w:numPr>
        <w:rPr>
          <w:rFonts w:ascii="Arial" w:hAnsi="Arial" w:cs="Arial"/>
        </w:rPr>
      </w:pPr>
      <w:r w:rsidRPr="008A0224">
        <w:rPr>
          <w:rFonts w:ascii="Arial" w:hAnsi="Arial" w:cs="Arial"/>
        </w:rPr>
        <w:t>the Controller determines the processing includes special categories of data as referred to in Article 9(1) of the UK GDPR or Personal Data relating to criminal convictions and offences referred to in Article 10 of the UK GDPR; or</w:t>
      </w:r>
    </w:p>
    <w:p w14:paraId="10FDB4A3" w14:textId="3ACD36BA" w:rsidR="00CF05FA" w:rsidRPr="008A0224" w:rsidRDefault="00CF05FA" w:rsidP="008A0224">
      <w:pPr>
        <w:pStyle w:val="Heading3"/>
        <w:numPr>
          <w:ilvl w:val="2"/>
          <w:numId w:val="3"/>
        </w:numPr>
        <w:rPr>
          <w:rFonts w:ascii="Arial" w:hAnsi="Arial" w:cs="Arial"/>
        </w:rPr>
      </w:pPr>
      <w:r w:rsidRPr="008A0224">
        <w:rPr>
          <w:rFonts w:ascii="Arial" w:hAnsi="Arial" w:cs="Arial"/>
        </w:rPr>
        <w:t>the Controller determines that the processing is likely to result in a risk to the rights and freedoms of Data Subjects.</w:t>
      </w:r>
    </w:p>
    <w:p w14:paraId="286D203B" w14:textId="77777777" w:rsidR="006D7CB8" w:rsidRDefault="00FD73BE" w:rsidP="006D7CB8">
      <w:pPr>
        <w:pStyle w:val="Heading2"/>
        <w:tabs>
          <w:tab w:val="left" w:pos="709"/>
        </w:tabs>
        <w:spacing w:after="120"/>
        <w:ind w:left="709" w:hanging="709"/>
        <w:jc w:val="left"/>
        <w:rPr>
          <w:rFonts w:ascii="Arial" w:eastAsia="ArialMT" w:hAnsi="Arial" w:cs="Arial"/>
          <w:szCs w:val="22"/>
          <w:lang w:eastAsia="en-GB"/>
        </w:rPr>
      </w:pPr>
      <w:r w:rsidRPr="008A0224">
        <w:rPr>
          <w:rFonts w:ascii="Arial" w:eastAsia="ArialMT" w:hAnsi="Arial" w:cs="Arial"/>
          <w:szCs w:val="22"/>
          <w:lang w:eastAsia="en-GB"/>
        </w:rPr>
        <w:t>The Processor shall allow for audits of its Data Processing activity by the Controller or</w:t>
      </w:r>
      <w:r w:rsidR="006D7CB8">
        <w:rPr>
          <w:rFonts w:ascii="Arial" w:eastAsia="ArialMT" w:hAnsi="Arial" w:cs="Arial"/>
          <w:szCs w:val="22"/>
          <w:lang w:eastAsia="en-GB"/>
        </w:rPr>
        <w:t xml:space="preserve"> </w:t>
      </w:r>
      <w:r w:rsidRPr="008A0224">
        <w:rPr>
          <w:rFonts w:ascii="Arial" w:eastAsia="ArialMT" w:hAnsi="Arial" w:cs="Arial"/>
          <w:szCs w:val="22"/>
          <w:lang w:eastAsia="en-GB"/>
        </w:rPr>
        <w:t>the Controller</w:t>
      </w:r>
      <w:r w:rsidRPr="008A0224">
        <w:rPr>
          <w:rFonts w:ascii="Arial" w:eastAsia="ArialMT" w:hAnsi="Arial" w:cs="Arial" w:hint="eastAsia"/>
          <w:szCs w:val="22"/>
          <w:lang w:eastAsia="en-GB"/>
        </w:rPr>
        <w:t>’</w:t>
      </w:r>
      <w:r w:rsidRPr="008A0224">
        <w:rPr>
          <w:rFonts w:ascii="Arial" w:eastAsia="ArialMT" w:hAnsi="Arial" w:cs="Arial"/>
          <w:szCs w:val="22"/>
          <w:lang w:eastAsia="en-GB"/>
        </w:rPr>
        <w:t>s designated auditor.</w:t>
      </w:r>
    </w:p>
    <w:p w14:paraId="0BB8AA23" w14:textId="73D1D961" w:rsidR="00FD73BE" w:rsidRPr="008A0224" w:rsidRDefault="00FD73BE" w:rsidP="006D7CB8">
      <w:pPr>
        <w:pStyle w:val="Heading2"/>
        <w:tabs>
          <w:tab w:val="left" w:pos="709"/>
        </w:tabs>
        <w:spacing w:after="120"/>
        <w:ind w:left="709" w:hanging="709"/>
        <w:jc w:val="left"/>
        <w:rPr>
          <w:rFonts w:ascii="Arial" w:eastAsia="ArialMT" w:hAnsi="Arial" w:cs="Arial"/>
          <w:szCs w:val="22"/>
          <w:lang w:eastAsia="en-GB"/>
        </w:rPr>
      </w:pPr>
      <w:r w:rsidRPr="008A0224">
        <w:rPr>
          <w:rFonts w:ascii="Arial" w:eastAsia="ArialMT" w:hAnsi="Arial" w:cs="Arial"/>
          <w:szCs w:val="22"/>
          <w:lang w:eastAsia="en-GB"/>
        </w:rPr>
        <w:t>Each Party shall designate its own data protection officer if required by Data Protection</w:t>
      </w:r>
      <w:r w:rsidR="006D7CB8">
        <w:rPr>
          <w:rFonts w:ascii="Arial" w:eastAsia="ArialMT" w:hAnsi="Arial" w:cs="Arial"/>
          <w:szCs w:val="22"/>
          <w:lang w:eastAsia="en-GB"/>
        </w:rPr>
        <w:t xml:space="preserve"> </w:t>
      </w:r>
      <w:r w:rsidRPr="008A0224">
        <w:rPr>
          <w:rFonts w:ascii="Arial" w:eastAsia="ArialMT" w:hAnsi="Arial" w:cs="Arial"/>
          <w:szCs w:val="22"/>
          <w:lang w:eastAsia="en-GB"/>
        </w:rPr>
        <w:t>Legislation.</w:t>
      </w:r>
    </w:p>
    <w:p w14:paraId="78891E8A" w14:textId="2B115EDB" w:rsidR="00FD73BE" w:rsidRDefault="00FD73BE" w:rsidP="006D7CB8">
      <w:pPr>
        <w:pStyle w:val="Heading2"/>
        <w:tabs>
          <w:tab w:val="left" w:pos="709"/>
        </w:tabs>
        <w:spacing w:after="120"/>
        <w:ind w:left="709" w:hanging="709"/>
        <w:jc w:val="left"/>
        <w:rPr>
          <w:rFonts w:ascii="Arial" w:eastAsia="ArialMT" w:hAnsi="Arial" w:cs="Arial"/>
          <w:szCs w:val="22"/>
          <w:lang w:eastAsia="en-GB"/>
        </w:rPr>
      </w:pPr>
      <w:r w:rsidRPr="008A0224">
        <w:rPr>
          <w:rFonts w:ascii="Arial" w:eastAsia="ArialMT" w:hAnsi="Arial" w:cs="Arial"/>
          <w:szCs w:val="22"/>
          <w:lang w:eastAsia="en-GB"/>
        </w:rPr>
        <w:t>Before allowing any Sub-processor to process any Personal Data related to this</w:t>
      </w:r>
      <w:r w:rsidR="006D7CB8">
        <w:rPr>
          <w:rFonts w:ascii="Arial" w:eastAsia="ArialMT" w:hAnsi="Arial" w:cs="Arial"/>
          <w:szCs w:val="22"/>
          <w:lang w:eastAsia="en-GB"/>
        </w:rPr>
        <w:t xml:space="preserve"> </w:t>
      </w:r>
      <w:r w:rsidRPr="008A0224">
        <w:rPr>
          <w:rFonts w:ascii="Arial" w:eastAsia="ArialMT" w:hAnsi="Arial" w:cs="Arial"/>
          <w:szCs w:val="22"/>
          <w:lang w:eastAsia="en-GB"/>
        </w:rPr>
        <w:t>Agreement, the Processor must:</w:t>
      </w:r>
    </w:p>
    <w:p w14:paraId="529361E2" w14:textId="1848F85D" w:rsidR="002431A8" w:rsidRPr="008A0224" w:rsidRDefault="002431A8" w:rsidP="002431A8">
      <w:pPr>
        <w:pStyle w:val="Heading3"/>
        <w:numPr>
          <w:ilvl w:val="2"/>
          <w:numId w:val="3"/>
        </w:numPr>
        <w:rPr>
          <w:rFonts w:ascii="Arial" w:hAnsi="Arial" w:cs="Arial"/>
        </w:rPr>
      </w:pPr>
      <w:r w:rsidRPr="008A0224">
        <w:rPr>
          <w:rFonts w:ascii="Arial" w:hAnsi="Arial" w:cs="Arial"/>
        </w:rPr>
        <w:t>notify the Controller in writing of the intended Sub-processor and processing;</w:t>
      </w:r>
    </w:p>
    <w:p w14:paraId="6C6B6172" w14:textId="2C264FD5" w:rsidR="002431A8" w:rsidRPr="008A0224" w:rsidRDefault="002431A8" w:rsidP="002431A8">
      <w:pPr>
        <w:pStyle w:val="Heading3"/>
        <w:numPr>
          <w:ilvl w:val="2"/>
          <w:numId w:val="3"/>
        </w:numPr>
        <w:rPr>
          <w:rFonts w:ascii="Arial" w:hAnsi="Arial" w:cs="Arial"/>
        </w:rPr>
      </w:pPr>
      <w:r w:rsidRPr="008A0224">
        <w:rPr>
          <w:rFonts w:ascii="Arial" w:hAnsi="Arial" w:cs="Arial"/>
        </w:rPr>
        <w:t>obtain the written consent of the Controller;</w:t>
      </w:r>
    </w:p>
    <w:p w14:paraId="30FCD614" w14:textId="0D6E33E1" w:rsidR="002431A8" w:rsidRPr="008A0224" w:rsidRDefault="002431A8" w:rsidP="002431A8">
      <w:pPr>
        <w:pStyle w:val="Heading3"/>
        <w:numPr>
          <w:ilvl w:val="2"/>
          <w:numId w:val="3"/>
        </w:numPr>
        <w:rPr>
          <w:rFonts w:ascii="Arial" w:hAnsi="Arial" w:cs="Arial"/>
        </w:rPr>
      </w:pPr>
      <w:r w:rsidRPr="008A0224">
        <w:rPr>
          <w:rFonts w:ascii="Arial" w:hAnsi="Arial" w:cs="Arial"/>
        </w:rPr>
        <w:t>enter into a written agreement with the Sub-processor which give effect to the terms set out in this clause 14 such that they apply to the Sub-processor; and</w:t>
      </w:r>
    </w:p>
    <w:p w14:paraId="5470D25F" w14:textId="327A288D" w:rsidR="002431A8" w:rsidRPr="008A0224" w:rsidRDefault="002431A8" w:rsidP="008A0224">
      <w:pPr>
        <w:pStyle w:val="Heading3"/>
        <w:numPr>
          <w:ilvl w:val="2"/>
          <w:numId w:val="3"/>
        </w:numPr>
        <w:rPr>
          <w:rFonts w:ascii="Arial" w:hAnsi="Arial" w:cs="Arial"/>
        </w:rPr>
      </w:pPr>
      <w:r w:rsidRPr="008A0224">
        <w:rPr>
          <w:rFonts w:ascii="Arial" w:hAnsi="Arial" w:cs="Arial"/>
        </w:rPr>
        <w:t>provide the Controller with such information regarding the Sub-processor as the Controller may reasonably require.</w:t>
      </w:r>
    </w:p>
    <w:p w14:paraId="04727209" w14:textId="77777777" w:rsidR="006D7CB8" w:rsidRDefault="00FD73BE" w:rsidP="006D7CB8">
      <w:pPr>
        <w:pStyle w:val="Heading2"/>
        <w:tabs>
          <w:tab w:val="left" w:pos="709"/>
        </w:tabs>
        <w:spacing w:after="120"/>
        <w:ind w:left="709" w:hanging="709"/>
        <w:jc w:val="left"/>
        <w:rPr>
          <w:rFonts w:ascii="Arial" w:eastAsia="ArialMT" w:hAnsi="Arial" w:cs="Arial"/>
          <w:szCs w:val="22"/>
          <w:lang w:eastAsia="en-GB"/>
        </w:rPr>
      </w:pPr>
      <w:r w:rsidRPr="008A0224">
        <w:rPr>
          <w:rFonts w:ascii="Arial" w:eastAsia="ArialMT" w:hAnsi="Arial" w:cs="Arial"/>
          <w:szCs w:val="22"/>
          <w:lang w:eastAsia="en-GB"/>
        </w:rPr>
        <w:lastRenderedPageBreak/>
        <w:t>The Processor shall remain fully liable for all acts or omissions of any of its</w:t>
      </w:r>
      <w:r w:rsidR="006D7CB8">
        <w:rPr>
          <w:rFonts w:ascii="Arial" w:eastAsia="ArialMT" w:hAnsi="Arial" w:cs="Arial"/>
          <w:szCs w:val="22"/>
          <w:lang w:eastAsia="en-GB"/>
        </w:rPr>
        <w:t xml:space="preserve"> </w:t>
      </w:r>
      <w:r w:rsidRPr="008A0224">
        <w:rPr>
          <w:rFonts w:ascii="Arial" w:eastAsia="ArialMT" w:hAnsi="Arial" w:cs="Arial"/>
          <w:szCs w:val="22"/>
          <w:lang w:eastAsia="en-GB"/>
        </w:rPr>
        <w:t>Sub-processors.</w:t>
      </w:r>
    </w:p>
    <w:p w14:paraId="60B52B41" w14:textId="13742D26" w:rsidR="00FD73BE" w:rsidRPr="008A0224" w:rsidRDefault="00FD73BE" w:rsidP="006D7CB8">
      <w:pPr>
        <w:pStyle w:val="Heading2"/>
        <w:tabs>
          <w:tab w:val="left" w:pos="709"/>
        </w:tabs>
        <w:spacing w:after="120"/>
        <w:ind w:left="709" w:hanging="709"/>
        <w:jc w:val="left"/>
        <w:rPr>
          <w:rFonts w:ascii="Arial" w:eastAsia="ArialMT" w:hAnsi="Arial" w:cs="Arial"/>
          <w:szCs w:val="22"/>
          <w:lang w:eastAsia="en-GB"/>
        </w:rPr>
      </w:pPr>
      <w:r w:rsidRPr="008A0224">
        <w:rPr>
          <w:rFonts w:ascii="Arial" w:eastAsia="ArialMT" w:hAnsi="Arial" w:cs="Arial"/>
          <w:szCs w:val="22"/>
          <w:lang w:eastAsia="en-GB"/>
        </w:rPr>
        <w:t>The Parties agree to take account of any guidance issued by the Information</w:t>
      </w:r>
      <w:r w:rsidR="006D7CB8">
        <w:rPr>
          <w:rFonts w:ascii="Arial" w:eastAsia="ArialMT" w:hAnsi="Arial" w:cs="Arial"/>
          <w:szCs w:val="22"/>
          <w:lang w:eastAsia="en-GB"/>
        </w:rPr>
        <w:t xml:space="preserve"> </w:t>
      </w:r>
      <w:r w:rsidRPr="008A0224">
        <w:rPr>
          <w:rFonts w:ascii="Arial" w:eastAsia="ArialMT" w:hAnsi="Arial" w:cs="Arial"/>
          <w:szCs w:val="22"/>
          <w:lang w:eastAsia="en-GB"/>
        </w:rPr>
        <w:t>Commissioner</w:t>
      </w:r>
      <w:r w:rsidRPr="008A0224">
        <w:rPr>
          <w:rFonts w:ascii="Arial" w:eastAsia="ArialMT" w:hAnsi="Arial" w:cs="Arial" w:hint="eastAsia"/>
          <w:szCs w:val="22"/>
          <w:lang w:eastAsia="en-GB"/>
        </w:rPr>
        <w:t>’</w:t>
      </w:r>
      <w:r w:rsidRPr="008A0224">
        <w:rPr>
          <w:rFonts w:ascii="Arial" w:eastAsia="ArialMT" w:hAnsi="Arial" w:cs="Arial"/>
          <w:szCs w:val="22"/>
          <w:lang w:eastAsia="en-GB"/>
        </w:rPr>
        <w:t>s Office. The Controller may upon giving the Processor not less than 30</w:t>
      </w:r>
      <w:r w:rsidR="006D7CB8">
        <w:rPr>
          <w:rFonts w:ascii="Arial" w:eastAsia="ArialMT" w:hAnsi="Arial" w:cs="Arial"/>
          <w:szCs w:val="22"/>
          <w:lang w:eastAsia="en-GB"/>
        </w:rPr>
        <w:t xml:space="preserve"> </w:t>
      </w:r>
      <w:r w:rsidRPr="008A0224">
        <w:rPr>
          <w:rFonts w:ascii="Arial" w:eastAsia="ArialMT" w:hAnsi="Arial" w:cs="Arial"/>
          <w:szCs w:val="22"/>
          <w:lang w:eastAsia="en-GB"/>
        </w:rPr>
        <w:t>working days</w:t>
      </w:r>
      <w:r w:rsidRPr="008A0224">
        <w:rPr>
          <w:rFonts w:ascii="Arial" w:eastAsia="ArialMT" w:hAnsi="Arial" w:cs="Arial" w:hint="eastAsia"/>
          <w:szCs w:val="22"/>
          <w:lang w:eastAsia="en-GB"/>
        </w:rPr>
        <w:t>’</w:t>
      </w:r>
      <w:r w:rsidRPr="008A0224">
        <w:rPr>
          <w:rFonts w:ascii="Arial" w:eastAsia="ArialMT" w:hAnsi="Arial" w:cs="Arial"/>
          <w:szCs w:val="22"/>
          <w:lang w:eastAsia="en-GB"/>
        </w:rPr>
        <w:t xml:space="preserve"> notice to the Processor amend this agreement to ensure that it complies with</w:t>
      </w:r>
      <w:r w:rsidR="006D7CB8">
        <w:rPr>
          <w:rFonts w:ascii="Arial" w:eastAsia="ArialMT" w:hAnsi="Arial" w:cs="Arial"/>
          <w:szCs w:val="22"/>
          <w:lang w:eastAsia="en-GB"/>
        </w:rPr>
        <w:t xml:space="preserve"> </w:t>
      </w:r>
      <w:r w:rsidRPr="008A0224">
        <w:rPr>
          <w:rFonts w:ascii="Arial" w:eastAsia="ArialMT" w:hAnsi="Arial" w:cs="Arial"/>
          <w:szCs w:val="22"/>
          <w:lang w:eastAsia="en-GB"/>
        </w:rPr>
        <w:t>any guidance issued by the Information Commissioner</w:t>
      </w:r>
      <w:r w:rsidRPr="008A0224">
        <w:rPr>
          <w:rFonts w:ascii="Arial" w:eastAsia="ArialMT" w:hAnsi="Arial" w:cs="Arial" w:hint="eastAsia"/>
          <w:szCs w:val="22"/>
          <w:lang w:eastAsia="en-GB"/>
        </w:rPr>
        <w:t>’</w:t>
      </w:r>
      <w:r w:rsidRPr="008A0224">
        <w:rPr>
          <w:rFonts w:ascii="Arial" w:eastAsia="ArialMT" w:hAnsi="Arial" w:cs="Arial"/>
          <w:szCs w:val="22"/>
          <w:lang w:eastAsia="en-GB"/>
        </w:rPr>
        <w:t>s Office.</w:t>
      </w:r>
    </w:p>
    <w:p w14:paraId="67642C41" w14:textId="735EE59F" w:rsidR="00384214"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19" w:name="_Ref525073663"/>
      <w:bookmarkEnd w:id="118"/>
      <w:r w:rsidRPr="00961A47">
        <w:rPr>
          <w:rFonts w:ascii="Arial" w:hAnsi="Arial" w:cs="Arial"/>
          <w:caps w:val="0"/>
          <w:szCs w:val="22"/>
        </w:rPr>
        <w:t>What you must keep confidential</w:t>
      </w:r>
      <w:bookmarkStart w:id="120" w:name="_Ref525073427"/>
      <w:bookmarkEnd w:id="119"/>
    </w:p>
    <w:p w14:paraId="7FB284E2" w14:textId="36B3D6D4" w:rsidR="00CB271A" w:rsidRPr="00961A47" w:rsidRDefault="00CB271A" w:rsidP="009E5367">
      <w:pPr>
        <w:pStyle w:val="Heading2"/>
        <w:tabs>
          <w:tab w:val="left" w:pos="709"/>
        </w:tabs>
        <w:spacing w:after="120"/>
        <w:ind w:left="709" w:hanging="709"/>
        <w:jc w:val="left"/>
        <w:rPr>
          <w:rFonts w:ascii="Arial" w:hAnsi="Arial" w:cs="Arial"/>
          <w:szCs w:val="22"/>
        </w:rPr>
      </w:pPr>
      <w:bookmarkStart w:id="121" w:name="_Ref113454943"/>
      <w:r w:rsidRPr="00961A47">
        <w:rPr>
          <w:rFonts w:ascii="Arial" w:hAnsi="Arial" w:cs="Arial"/>
          <w:szCs w:val="22"/>
        </w:rPr>
        <w:t>Each Party must:</w:t>
      </w:r>
      <w:bookmarkEnd w:id="120"/>
      <w:bookmarkEnd w:id="121"/>
    </w:p>
    <w:p w14:paraId="7EA0C1F7"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keep all Confidential Information it receives confidential and secure;</w:t>
      </w:r>
    </w:p>
    <w:p w14:paraId="783E2846"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 disclose, use or exploit the disclosing Party's Confidential Information without the disclosing Party's prior written consent, except for the purposes anticipated under the Contract;</w:t>
      </w:r>
      <w:r w:rsidR="00385572" w:rsidRPr="00961A47">
        <w:rPr>
          <w:rFonts w:ascii="Arial" w:hAnsi="Arial" w:cs="Arial"/>
          <w:szCs w:val="22"/>
        </w:rPr>
        <w:t xml:space="preserve"> and</w:t>
      </w:r>
    </w:p>
    <w:p w14:paraId="113544C3" w14:textId="1EB35DEE"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immediately notify the disclosing Party if it suspects unauthorised access, copying, use or disclosure of the Confidential Information.</w:t>
      </w:r>
    </w:p>
    <w:p w14:paraId="439B95E7" w14:textId="4BE3C237" w:rsidR="00CB271A" w:rsidRPr="00961A47" w:rsidRDefault="00CB271A" w:rsidP="009E5367">
      <w:pPr>
        <w:pStyle w:val="Heading2"/>
        <w:tabs>
          <w:tab w:val="left" w:pos="709"/>
        </w:tabs>
        <w:spacing w:after="120"/>
        <w:ind w:left="709" w:hanging="709"/>
        <w:jc w:val="left"/>
        <w:rPr>
          <w:rFonts w:ascii="Arial" w:hAnsi="Arial" w:cs="Arial"/>
          <w:szCs w:val="22"/>
        </w:rPr>
      </w:pPr>
      <w:bookmarkStart w:id="122" w:name="_Ref525073628"/>
      <w:r w:rsidRPr="00961A47">
        <w:rPr>
          <w:rFonts w:ascii="Arial" w:hAnsi="Arial" w:cs="Arial"/>
          <w:szCs w:val="22"/>
        </w:rPr>
        <w:t>In spite of clause </w:t>
      </w:r>
      <w:r w:rsidR="00354BD9" w:rsidRPr="00961A47">
        <w:rPr>
          <w:rFonts w:ascii="Arial" w:hAnsi="Arial" w:cs="Arial"/>
          <w:szCs w:val="22"/>
        </w:rPr>
        <w:fldChar w:fldCharType="begin"/>
      </w:r>
      <w:r w:rsidR="00354BD9" w:rsidRPr="00961A47">
        <w:rPr>
          <w:rFonts w:ascii="Arial" w:hAnsi="Arial" w:cs="Arial"/>
          <w:szCs w:val="22"/>
        </w:rPr>
        <w:instrText xml:space="preserve"> REF _Ref113454943 \r \h </w:instrText>
      </w:r>
      <w:r w:rsidR="009E5367" w:rsidRPr="00961A47">
        <w:rPr>
          <w:rFonts w:ascii="Arial" w:hAnsi="Arial" w:cs="Arial"/>
          <w:szCs w:val="22"/>
        </w:rPr>
        <w:instrText xml:space="preserve"> \* MERGEFORMAT </w:instrText>
      </w:r>
      <w:r w:rsidR="00354BD9" w:rsidRPr="00961A47">
        <w:rPr>
          <w:rFonts w:ascii="Arial" w:hAnsi="Arial" w:cs="Arial"/>
          <w:szCs w:val="22"/>
        </w:rPr>
      </w:r>
      <w:r w:rsidR="00354BD9" w:rsidRPr="00961A47">
        <w:rPr>
          <w:rFonts w:ascii="Arial" w:hAnsi="Arial" w:cs="Arial"/>
          <w:szCs w:val="22"/>
        </w:rPr>
        <w:fldChar w:fldCharType="separate"/>
      </w:r>
      <w:r w:rsidR="004D1652">
        <w:rPr>
          <w:rFonts w:ascii="Arial" w:hAnsi="Arial" w:cs="Arial"/>
          <w:szCs w:val="22"/>
        </w:rPr>
        <w:t>15.1</w:t>
      </w:r>
      <w:r w:rsidR="00354BD9" w:rsidRPr="00961A47">
        <w:rPr>
          <w:rFonts w:ascii="Arial" w:hAnsi="Arial" w:cs="Arial"/>
          <w:szCs w:val="22"/>
        </w:rPr>
        <w:fldChar w:fldCharType="end"/>
      </w:r>
      <w:r w:rsidRPr="00961A47">
        <w:rPr>
          <w:rFonts w:ascii="Arial" w:hAnsi="Arial" w:cs="Arial"/>
          <w:szCs w:val="22"/>
        </w:rPr>
        <w:t>, a Party may disclose Confidential Information which it receives from the disclosing Party in any of the following instances:</w:t>
      </w:r>
      <w:bookmarkEnd w:id="122"/>
    </w:p>
    <w:p w14:paraId="42D28713" w14:textId="4FAEAC2C"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where disclosure is required by applicable Law</w:t>
      </w:r>
      <w:r w:rsidR="00F130A1" w:rsidRPr="00961A47">
        <w:rPr>
          <w:rFonts w:ascii="Arial" w:hAnsi="Arial" w:cs="Arial"/>
          <w:szCs w:val="22"/>
        </w:rPr>
        <w:t>, a regulatory body</w:t>
      </w:r>
      <w:r w:rsidRPr="00961A47">
        <w:rPr>
          <w:rFonts w:ascii="Arial" w:hAnsi="Arial" w:cs="Arial"/>
          <w:szCs w:val="22"/>
        </w:rPr>
        <w:t xml:space="preserve"> or a court with the relevant jurisdiction if the recipient Party notifies the disclosing Party of the full circumstances, the affected Confidential Information and extent of the disclosure;</w:t>
      </w:r>
    </w:p>
    <w:p w14:paraId="2194BAAC"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recipient Party already had the information without obligation of confidentiality before it was disclosed by the disclosing Party;</w:t>
      </w:r>
    </w:p>
    <w:p w14:paraId="61CA18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given to it by a third party without obligation of confidentiality;</w:t>
      </w:r>
    </w:p>
    <w:p w14:paraId="212DD78A"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in the public domain at the time of the disclosure;</w:t>
      </w:r>
    </w:p>
    <w:p w14:paraId="76B287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independently developed without access to the disclosing Party's Confidential Information;</w:t>
      </w:r>
    </w:p>
    <w:p w14:paraId="3A182AB0" w14:textId="77777777" w:rsidR="00CB271A" w:rsidRPr="00961A47" w:rsidRDefault="005158F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w:t>
      </w:r>
      <w:r w:rsidR="00CB271A" w:rsidRPr="00961A47">
        <w:rPr>
          <w:rFonts w:ascii="Arial" w:hAnsi="Arial" w:cs="Arial"/>
          <w:szCs w:val="22"/>
        </w:rPr>
        <w:t>to its auditors or for the purposes of regulatory requirements;</w:t>
      </w:r>
    </w:p>
    <w:p w14:paraId="4C2A6EE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on a confidential basis, to its professional advisers on a need-to-know basis;</w:t>
      </w:r>
      <w:r w:rsidR="00385572" w:rsidRPr="00961A47">
        <w:rPr>
          <w:rFonts w:ascii="Arial" w:hAnsi="Arial" w:cs="Arial"/>
          <w:szCs w:val="22"/>
        </w:rPr>
        <w:t xml:space="preserve"> and</w:t>
      </w:r>
    </w:p>
    <w:p w14:paraId="25BB81EE" w14:textId="3F2DD1EE"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to the Serious Fraud Office where the recipient Party has reasonable grounds to believe that the disclosing Party is involved in activity that may be a criminal offence under the Bribery Act 2010.</w:t>
      </w:r>
    </w:p>
    <w:p w14:paraId="771FB9B1" w14:textId="492787C6"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may disclose Confidential Information on a confidential basis to Supplier Staff on a need-to-know basis to allow the Supplier to meet its obligations under the Contract.  The Supplier</w:t>
      </w:r>
      <w:r w:rsidR="00D14FD5" w:rsidRPr="00961A47">
        <w:rPr>
          <w:rFonts w:ascii="Arial" w:hAnsi="Arial" w:cs="Arial"/>
          <w:szCs w:val="22"/>
        </w:rPr>
        <w:t xml:space="preserve"> shall remain responsible at all times for compliance with the </w:t>
      </w:r>
      <w:r w:rsidR="00D14FD5" w:rsidRPr="00961A47">
        <w:rPr>
          <w:rFonts w:ascii="Arial" w:hAnsi="Arial" w:cs="Arial"/>
          <w:szCs w:val="22"/>
        </w:rPr>
        <w:lastRenderedPageBreak/>
        <w:t>confidentiality obligations set out in this Contract by the persons to whom disclosure has been made.</w:t>
      </w:r>
      <w:r w:rsidRPr="00961A47">
        <w:rPr>
          <w:rFonts w:ascii="Arial" w:hAnsi="Arial" w:cs="Arial"/>
          <w:szCs w:val="22"/>
        </w:rPr>
        <w:t xml:space="preserve"> </w:t>
      </w:r>
    </w:p>
    <w:p w14:paraId="1723BC55"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23" w:name="_Ref525073631"/>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disclose Confidential Information in any of the following cases:</w:t>
      </w:r>
      <w:bookmarkEnd w:id="123"/>
    </w:p>
    <w:p w14:paraId="50FCB44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to the employees, agents, consultants and contractors of the </w:t>
      </w:r>
      <w:r w:rsidR="00403888" w:rsidRPr="00961A47">
        <w:rPr>
          <w:rFonts w:ascii="Arial" w:hAnsi="Arial" w:cs="Arial"/>
          <w:szCs w:val="22"/>
        </w:rPr>
        <w:t>Buyer</w:t>
      </w:r>
      <w:r w:rsidRPr="00961A47">
        <w:rPr>
          <w:rFonts w:ascii="Arial" w:hAnsi="Arial" w:cs="Arial"/>
          <w:szCs w:val="22"/>
        </w:rPr>
        <w:t>;</w:t>
      </w:r>
    </w:p>
    <w:p w14:paraId="099C4EB4"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to any other Central Government Body, any successor body to a Central Government Body or any company that the </w:t>
      </w:r>
      <w:r w:rsidR="00403888" w:rsidRPr="00961A47">
        <w:rPr>
          <w:rFonts w:ascii="Arial" w:hAnsi="Arial" w:cs="Arial"/>
          <w:szCs w:val="22"/>
        </w:rPr>
        <w:t>Buyer</w:t>
      </w:r>
      <w:r w:rsidRPr="00961A47">
        <w:rPr>
          <w:rFonts w:ascii="Arial" w:hAnsi="Arial" w:cs="Arial"/>
          <w:szCs w:val="22"/>
        </w:rPr>
        <w:t xml:space="preserve"> transfers or proposes to transfer all or any part of its business to;</w:t>
      </w:r>
    </w:p>
    <w:p w14:paraId="4C83F322"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(acting reasonably) considers disclosure necessary or appropriate to carry out its public functions;</w:t>
      </w:r>
    </w:p>
    <w:p w14:paraId="7D132B7A"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where requested by Parliament;</w:t>
      </w:r>
      <w:r w:rsidR="00385572" w:rsidRPr="00961A47">
        <w:rPr>
          <w:rFonts w:ascii="Arial" w:hAnsi="Arial" w:cs="Arial"/>
          <w:szCs w:val="22"/>
        </w:rPr>
        <w:t xml:space="preserve"> and</w:t>
      </w:r>
    </w:p>
    <w:p w14:paraId="075EEF6F" w14:textId="05D859AF"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under clauses </w:t>
      </w:r>
      <w:r w:rsidRPr="00961A47">
        <w:rPr>
          <w:rFonts w:ascii="Arial" w:hAnsi="Arial" w:cs="Arial"/>
          <w:szCs w:val="22"/>
        </w:rPr>
        <w:fldChar w:fldCharType="begin"/>
      </w:r>
      <w:r w:rsidRPr="00961A47">
        <w:rPr>
          <w:rFonts w:ascii="Arial" w:hAnsi="Arial" w:cs="Arial"/>
          <w:szCs w:val="22"/>
        </w:rPr>
        <w:instrText xml:space="preserve"> REF _Ref525080952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5.7</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_Ref525073831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16</w:t>
      </w:r>
      <w:r w:rsidRPr="00961A47">
        <w:rPr>
          <w:rFonts w:ascii="Arial" w:hAnsi="Arial" w:cs="Arial"/>
          <w:szCs w:val="22"/>
        </w:rPr>
        <w:fldChar w:fldCharType="end"/>
      </w:r>
      <w:r w:rsidRPr="00961A47">
        <w:rPr>
          <w:rFonts w:ascii="Arial" w:hAnsi="Arial" w:cs="Arial"/>
          <w:szCs w:val="22"/>
        </w:rPr>
        <w:t>.</w:t>
      </w:r>
    </w:p>
    <w:p w14:paraId="00F52C12" w14:textId="701B7A0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For the purposes of clauses </w:t>
      </w:r>
      <w:r w:rsidRPr="00961A47">
        <w:rPr>
          <w:rFonts w:ascii="Arial" w:hAnsi="Arial" w:cs="Arial"/>
          <w:szCs w:val="22"/>
        </w:rPr>
        <w:fldChar w:fldCharType="begin"/>
      </w:r>
      <w:r w:rsidRPr="00961A47">
        <w:rPr>
          <w:rFonts w:ascii="Arial" w:hAnsi="Arial" w:cs="Arial"/>
          <w:szCs w:val="22"/>
        </w:rPr>
        <w:instrText xml:space="preserve"> REF _Ref525073628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15.2</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_Ref525073631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15.4</w:t>
      </w:r>
      <w:r w:rsidRPr="00961A47">
        <w:rPr>
          <w:rFonts w:ascii="Arial" w:hAnsi="Arial" w:cs="Arial"/>
          <w:szCs w:val="22"/>
        </w:rPr>
        <w:fldChar w:fldCharType="end"/>
      </w:r>
      <w:r w:rsidRPr="00961A47">
        <w:rPr>
          <w:rFonts w:ascii="Arial" w:hAnsi="Arial" w:cs="Arial"/>
          <w:szCs w:val="22"/>
        </w:rPr>
        <w:t xml:space="preserve"> references to disclosure on a confidential basis means disclosure under a confidentiality agreement or arrangement including terms as strict as those required in clause </w:t>
      </w:r>
      <w:r w:rsidRPr="00961A47">
        <w:rPr>
          <w:rFonts w:ascii="Arial" w:hAnsi="Arial" w:cs="Arial"/>
          <w:szCs w:val="22"/>
        </w:rPr>
        <w:fldChar w:fldCharType="begin"/>
      </w:r>
      <w:r w:rsidRPr="00961A47">
        <w:rPr>
          <w:rFonts w:ascii="Arial" w:hAnsi="Arial" w:cs="Arial"/>
          <w:szCs w:val="22"/>
        </w:rPr>
        <w:instrText xml:space="preserve"> REF _Ref525073663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w:t>
      </w:r>
      <w:r w:rsidRPr="00961A47">
        <w:rPr>
          <w:rFonts w:ascii="Arial" w:hAnsi="Arial" w:cs="Arial"/>
          <w:szCs w:val="22"/>
        </w:rPr>
        <w:fldChar w:fldCharType="end"/>
      </w:r>
      <w:r w:rsidRPr="00961A47">
        <w:rPr>
          <w:rFonts w:ascii="Arial" w:hAnsi="Arial" w:cs="Arial"/>
          <w:szCs w:val="22"/>
        </w:rPr>
        <w:t>.</w:t>
      </w:r>
    </w:p>
    <w:p w14:paraId="4E6BE922" w14:textId="5601C18D" w:rsidR="00296F4B" w:rsidRPr="00961A47" w:rsidRDefault="00E016B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Transparency Information, and </w:t>
      </w:r>
      <w:r w:rsidR="00CB271A" w:rsidRPr="00961A47">
        <w:rPr>
          <w:rFonts w:ascii="Arial" w:hAnsi="Arial" w:cs="Arial"/>
          <w:szCs w:val="22"/>
        </w:rPr>
        <w:t>Information which is exempt from disclosure by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_Ref525073831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16</w:t>
      </w:r>
      <w:r w:rsidR="00CB271A" w:rsidRPr="00961A47">
        <w:rPr>
          <w:rFonts w:ascii="Arial" w:hAnsi="Arial" w:cs="Arial"/>
          <w:szCs w:val="22"/>
        </w:rPr>
        <w:fldChar w:fldCharType="end"/>
      </w:r>
      <w:r w:rsidR="00CB271A" w:rsidRPr="00961A47">
        <w:rPr>
          <w:rFonts w:ascii="Arial" w:hAnsi="Arial" w:cs="Arial"/>
          <w:szCs w:val="22"/>
        </w:rPr>
        <w:t xml:space="preserve"> is not Confidential Information.</w:t>
      </w:r>
    </w:p>
    <w:p w14:paraId="32D05B9B" w14:textId="0A92047B"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not make any press announcement or publicise the Contract or any part of it in any way, without the prior written consent of the </w:t>
      </w:r>
      <w:r w:rsidR="00403888" w:rsidRPr="00961A47">
        <w:rPr>
          <w:rFonts w:ascii="Arial" w:hAnsi="Arial" w:cs="Arial"/>
          <w:szCs w:val="22"/>
        </w:rPr>
        <w:t>Buyer</w:t>
      </w:r>
      <w:r w:rsidRPr="00961A47">
        <w:rPr>
          <w:rFonts w:ascii="Arial" w:hAnsi="Arial" w:cs="Arial"/>
          <w:szCs w:val="22"/>
        </w:rPr>
        <w:t xml:space="preserve"> and must take all reasonable </w:t>
      </w:r>
      <w:r w:rsidR="002B0903" w:rsidRPr="00961A47">
        <w:rPr>
          <w:rFonts w:ascii="Arial" w:hAnsi="Arial" w:cs="Arial"/>
          <w:szCs w:val="22"/>
        </w:rPr>
        <w:t>endeavours</w:t>
      </w:r>
      <w:r w:rsidRPr="00961A47">
        <w:rPr>
          <w:rFonts w:ascii="Arial" w:hAnsi="Arial" w:cs="Arial"/>
          <w:szCs w:val="22"/>
        </w:rPr>
        <w:t xml:space="preserve"> to ensure that Supplier Staff do not either.</w:t>
      </w:r>
    </w:p>
    <w:p w14:paraId="7E5724CB"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24" w:name="_Ref525073831"/>
      <w:r w:rsidRPr="00961A47">
        <w:rPr>
          <w:rFonts w:ascii="Arial" w:hAnsi="Arial" w:cs="Arial"/>
          <w:caps w:val="0"/>
          <w:szCs w:val="22"/>
        </w:rPr>
        <w:t>When you can share information</w:t>
      </w:r>
      <w:bookmarkEnd w:id="124"/>
    </w:p>
    <w:p w14:paraId="4E994D4E" w14:textId="101FA002"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tell the </w:t>
      </w:r>
      <w:r w:rsidR="00403888" w:rsidRPr="00961A47">
        <w:rPr>
          <w:rFonts w:ascii="Arial" w:hAnsi="Arial" w:cs="Arial"/>
          <w:szCs w:val="22"/>
        </w:rPr>
        <w:t>Buyer</w:t>
      </w:r>
      <w:r w:rsidRPr="00961A47">
        <w:rPr>
          <w:rFonts w:ascii="Arial" w:hAnsi="Arial" w:cs="Arial"/>
          <w:szCs w:val="22"/>
        </w:rPr>
        <w:t xml:space="preserve"> within 48 hours if it receives a Request For Information.</w:t>
      </w:r>
    </w:p>
    <w:p w14:paraId="6A377FE0" w14:textId="2333711C" w:rsidR="00CB271A" w:rsidRPr="00961A47" w:rsidRDefault="005158F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In accordance with a reasonable timetable and in any event within 5 Working Days of a request from the Buyer, </w:t>
      </w:r>
      <w:r w:rsidR="00CB271A" w:rsidRPr="00961A47">
        <w:rPr>
          <w:rFonts w:ascii="Arial" w:hAnsi="Arial" w:cs="Arial"/>
          <w:szCs w:val="22"/>
        </w:rPr>
        <w:t xml:space="preserve">the Supplier must give the </w:t>
      </w:r>
      <w:r w:rsidR="00403888" w:rsidRPr="00961A47">
        <w:rPr>
          <w:rFonts w:ascii="Arial" w:hAnsi="Arial" w:cs="Arial"/>
          <w:szCs w:val="22"/>
        </w:rPr>
        <w:t>Buyer</w:t>
      </w:r>
      <w:r w:rsidR="00CB271A" w:rsidRPr="00961A47">
        <w:rPr>
          <w:rFonts w:ascii="Arial" w:hAnsi="Arial" w:cs="Arial"/>
          <w:szCs w:val="22"/>
        </w:rPr>
        <w:t xml:space="preserve"> full co</w:t>
      </w:r>
      <w:r w:rsidR="00CB271A" w:rsidRPr="00961A47">
        <w:rPr>
          <w:rFonts w:ascii="Arial" w:hAnsi="Arial" w:cs="Arial"/>
          <w:szCs w:val="22"/>
        </w:rPr>
        <w:noBreakHyphen/>
        <w:t xml:space="preserve">operation and information needed so the </w:t>
      </w:r>
      <w:r w:rsidR="00403888" w:rsidRPr="00961A47">
        <w:rPr>
          <w:rFonts w:ascii="Arial" w:hAnsi="Arial" w:cs="Arial"/>
          <w:szCs w:val="22"/>
        </w:rPr>
        <w:t>Buyer</w:t>
      </w:r>
      <w:r w:rsidR="00CB271A" w:rsidRPr="00961A47">
        <w:rPr>
          <w:rFonts w:ascii="Arial" w:hAnsi="Arial" w:cs="Arial"/>
          <w:szCs w:val="22"/>
        </w:rPr>
        <w:t xml:space="preserve"> can:</w:t>
      </w:r>
    </w:p>
    <w:p w14:paraId="6E31ACB5" w14:textId="5F59B900"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comply with any FOIA request;</w:t>
      </w:r>
      <w:r w:rsidR="00385572" w:rsidRPr="00961A47">
        <w:rPr>
          <w:rFonts w:ascii="Arial" w:hAnsi="Arial" w:cs="Arial"/>
          <w:szCs w:val="22"/>
        </w:rPr>
        <w:t xml:space="preserve"> </w:t>
      </w:r>
    </w:p>
    <w:p w14:paraId="18BE5B98" w14:textId="5C543EFF" w:rsidR="00E016B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comply with any Environmental Information Regulations (</w:t>
      </w:r>
      <w:r w:rsidR="005F7F97" w:rsidRPr="00961A47">
        <w:rPr>
          <w:rFonts w:ascii="Arial" w:hAnsi="Arial" w:cs="Arial"/>
          <w:szCs w:val="22"/>
        </w:rPr>
        <w:t>“</w:t>
      </w:r>
      <w:r w:rsidRPr="00961A47">
        <w:rPr>
          <w:rFonts w:ascii="Arial" w:hAnsi="Arial" w:cs="Arial"/>
          <w:b/>
          <w:szCs w:val="22"/>
        </w:rPr>
        <w:t>EIR</w:t>
      </w:r>
      <w:r w:rsidR="005F7F97" w:rsidRPr="00961A47">
        <w:rPr>
          <w:rFonts w:ascii="Arial" w:hAnsi="Arial" w:cs="Arial"/>
          <w:szCs w:val="22"/>
        </w:rPr>
        <w:t>”</w:t>
      </w:r>
      <w:r w:rsidRPr="00961A47">
        <w:rPr>
          <w:rFonts w:ascii="Arial" w:hAnsi="Arial" w:cs="Arial"/>
          <w:szCs w:val="22"/>
        </w:rPr>
        <w:t>) request</w:t>
      </w:r>
      <w:r w:rsidR="00E016BF" w:rsidRPr="00961A47">
        <w:rPr>
          <w:rFonts w:ascii="Arial" w:hAnsi="Arial" w:cs="Arial"/>
          <w:szCs w:val="22"/>
        </w:rPr>
        <w:t xml:space="preserve">; </w:t>
      </w:r>
    </w:p>
    <w:p w14:paraId="70B72AA1" w14:textId="39C3E916" w:rsidR="00296F4B" w:rsidRPr="00961A47" w:rsidRDefault="009E21B0"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if the Contract has a value over the relevant threshold in Part 2 of the Regulations, </w:t>
      </w:r>
      <w:r w:rsidR="00E016BF" w:rsidRPr="00961A47">
        <w:rPr>
          <w:rFonts w:ascii="Arial" w:hAnsi="Arial" w:cs="Arial"/>
          <w:szCs w:val="22"/>
        </w:rPr>
        <w:t xml:space="preserve">comply with any of its obligations in relation to publishing Transparency Information. </w:t>
      </w:r>
    </w:p>
    <w:p w14:paraId="095E72C1" w14:textId="55D9F4B6" w:rsidR="00296F4B" w:rsidRPr="00961A47" w:rsidRDefault="005158F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To the extent that it is allowed and practical to do so, t</w:t>
      </w:r>
      <w:r w:rsidR="00CB271A" w:rsidRPr="00961A47">
        <w:rPr>
          <w:rFonts w:ascii="Arial" w:hAnsi="Arial" w:cs="Arial"/>
          <w:szCs w:val="22"/>
        </w:rPr>
        <w:t xml:space="preserve">he </w:t>
      </w:r>
      <w:r w:rsidR="00403888" w:rsidRPr="00961A47">
        <w:rPr>
          <w:rFonts w:ascii="Arial" w:hAnsi="Arial" w:cs="Arial"/>
          <w:szCs w:val="22"/>
        </w:rPr>
        <w:t>Buyer</w:t>
      </w:r>
      <w:r w:rsidR="00CB271A" w:rsidRPr="00961A47">
        <w:rPr>
          <w:rFonts w:ascii="Arial" w:hAnsi="Arial" w:cs="Arial"/>
          <w:szCs w:val="22"/>
        </w:rPr>
        <w:t xml:space="preserve"> </w:t>
      </w:r>
      <w:r w:rsidRPr="00961A47">
        <w:rPr>
          <w:rFonts w:ascii="Arial" w:hAnsi="Arial" w:cs="Arial"/>
          <w:szCs w:val="22"/>
        </w:rPr>
        <w:t xml:space="preserve">will use reasonable endeavours to notify the Supplier of a </w:t>
      </w:r>
      <w:r w:rsidR="006B0CB0" w:rsidRPr="00961A47">
        <w:rPr>
          <w:rFonts w:ascii="Arial" w:hAnsi="Arial" w:cs="Arial"/>
          <w:szCs w:val="22"/>
        </w:rPr>
        <w:t xml:space="preserve">Request </w:t>
      </w:r>
      <w:r w:rsidR="009C20D7" w:rsidRPr="00961A47">
        <w:rPr>
          <w:rFonts w:ascii="Arial" w:hAnsi="Arial" w:cs="Arial"/>
          <w:szCs w:val="22"/>
        </w:rPr>
        <w:t>F</w:t>
      </w:r>
      <w:r w:rsidR="006B0CB0" w:rsidRPr="00961A47">
        <w:rPr>
          <w:rFonts w:ascii="Arial" w:hAnsi="Arial" w:cs="Arial"/>
          <w:szCs w:val="22"/>
        </w:rPr>
        <w:t>or Information</w:t>
      </w:r>
      <w:r w:rsidR="004814AA" w:rsidRPr="00961A47">
        <w:rPr>
          <w:rFonts w:ascii="Arial" w:hAnsi="Arial" w:cs="Arial"/>
          <w:szCs w:val="22"/>
        </w:rPr>
        <w:t xml:space="preserve"> </w:t>
      </w:r>
      <w:r w:rsidRPr="00961A47">
        <w:rPr>
          <w:rFonts w:ascii="Arial" w:hAnsi="Arial" w:cs="Arial"/>
          <w:szCs w:val="22"/>
        </w:rPr>
        <w:t xml:space="preserve">and </w:t>
      </w:r>
      <w:r w:rsidR="00CB271A" w:rsidRPr="00961A47">
        <w:rPr>
          <w:rFonts w:ascii="Arial" w:hAnsi="Arial" w:cs="Arial"/>
          <w:szCs w:val="22"/>
        </w:rPr>
        <w:t>may talk to the Supplier to help it decide whether to publish information under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_Ref525073831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16</w:t>
      </w:r>
      <w:r w:rsidR="00CB271A" w:rsidRPr="00961A47">
        <w:rPr>
          <w:rFonts w:ascii="Arial" w:hAnsi="Arial" w:cs="Arial"/>
          <w:szCs w:val="22"/>
        </w:rPr>
        <w:fldChar w:fldCharType="end"/>
      </w:r>
      <w:r w:rsidR="00CB271A" w:rsidRPr="00961A47">
        <w:rPr>
          <w:rFonts w:ascii="Arial" w:hAnsi="Arial" w:cs="Arial"/>
          <w:szCs w:val="22"/>
        </w:rPr>
        <w:t xml:space="preserve">.  However, the extent, content and format of the disclosure is the </w:t>
      </w:r>
      <w:r w:rsidR="00403888" w:rsidRPr="00961A47">
        <w:rPr>
          <w:rFonts w:ascii="Arial" w:hAnsi="Arial" w:cs="Arial"/>
          <w:szCs w:val="22"/>
        </w:rPr>
        <w:t>Buyer</w:t>
      </w:r>
      <w:r w:rsidR="00CB271A" w:rsidRPr="00961A47">
        <w:rPr>
          <w:rFonts w:ascii="Arial" w:hAnsi="Arial" w:cs="Arial"/>
          <w:szCs w:val="22"/>
        </w:rPr>
        <w:t>’s decision</w:t>
      </w:r>
      <w:r w:rsidR="00B95F4E" w:rsidRPr="00961A47">
        <w:rPr>
          <w:rFonts w:ascii="Arial" w:hAnsi="Arial" w:cs="Arial"/>
          <w:szCs w:val="22"/>
        </w:rPr>
        <w:t xml:space="preserve"> in its absolute discretion</w:t>
      </w:r>
      <w:r w:rsidR="00CB271A" w:rsidRPr="00961A47">
        <w:rPr>
          <w:rFonts w:ascii="Arial" w:hAnsi="Arial" w:cs="Arial"/>
          <w:szCs w:val="22"/>
        </w:rPr>
        <w:t>.</w:t>
      </w:r>
    </w:p>
    <w:p w14:paraId="4A5AB64B" w14:textId="1CB3CE0F" w:rsidR="003E7C15" w:rsidRPr="00961A47" w:rsidRDefault="003E7C15" w:rsidP="009E5367">
      <w:pPr>
        <w:pStyle w:val="Heading1"/>
        <w:tabs>
          <w:tab w:val="clear" w:pos="720"/>
          <w:tab w:val="left" w:pos="709"/>
        </w:tabs>
        <w:spacing w:after="120"/>
        <w:ind w:left="709" w:hanging="709"/>
        <w:jc w:val="left"/>
        <w:rPr>
          <w:rFonts w:ascii="Arial" w:hAnsi="Arial" w:cs="Arial"/>
          <w:caps w:val="0"/>
          <w:szCs w:val="22"/>
        </w:rPr>
      </w:pPr>
      <w:bookmarkStart w:id="125" w:name="_Ref99529172"/>
      <w:r w:rsidRPr="00961A47">
        <w:rPr>
          <w:rFonts w:ascii="Arial" w:hAnsi="Arial" w:cs="Arial"/>
          <w:caps w:val="0"/>
          <w:szCs w:val="22"/>
        </w:rPr>
        <w:lastRenderedPageBreak/>
        <w:t>Insurance</w:t>
      </w:r>
    </w:p>
    <w:p w14:paraId="626DAB24" w14:textId="5975BF39" w:rsidR="00701ABB" w:rsidRPr="00961A47" w:rsidRDefault="003E7C15"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Supplier shall ensure it has adequate insurance cover for this Contract.</w:t>
      </w:r>
    </w:p>
    <w:p w14:paraId="07650938" w14:textId="62D84790"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Invalid parts of the contract</w:t>
      </w:r>
      <w:bookmarkEnd w:id="125"/>
    </w:p>
    <w:p w14:paraId="2F867DFB" w14:textId="6BE4E25D" w:rsidR="00296F4B" w:rsidRPr="00961A47" w:rsidRDefault="00CB271A" w:rsidP="002861FB">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If any part of the Contract is prohibited by Law or judged by a court to be unlawful, void or unenforceable, it must be read as if it was removed from th</w:t>
      </w:r>
      <w:r w:rsidR="005158FF" w:rsidRPr="00961A47">
        <w:rPr>
          <w:rFonts w:ascii="Arial" w:hAnsi="Arial" w:cs="Arial"/>
          <w:szCs w:val="22"/>
        </w:rPr>
        <w:t>e</w:t>
      </w:r>
      <w:r w:rsidRPr="00961A47">
        <w:rPr>
          <w:rFonts w:ascii="Arial" w:hAnsi="Arial" w:cs="Arial"/>
          <w:szCs w:val="22"/>
        </w:rPr>
        <w:t xml:space="preserve"> Contract as much as required and rendered ineffective as far as possible without affecting the rest of the Contract, whether it’s valid or enforceable.</w:t>
      </w:r>
    </w:p>
    <w:p w14:paraId="559BD28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26" w:name="_Ref99529178"/>
      <w:r w:rsidRPr="00961A47">
        <w:rPr>
          <w:rFonts w:ascii="Arial" w:hAnsi="Arial" w:cs="Arial"/>
          <w:caps w:val="0"/>
          <w:szCs w:val="22"/>
        </w:rPr>
        <w:t>No other terms apply</w:t>
      </w:r>
      <w:bookmarkEnd w:id="126"/>
    </w:p>
    <w:p w14:paraId="5A936B44" w14:textId="568063B5"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provisions incorporated into the Contract are the entire agreement between the Parties. The Contract replaces all previous statements</w:t>
      </w:r>
      <w:r w:rsidR="005158FF" w:rsidRPr="00961A47">
        <w:rPr>
          <w:rFonts w:ascii="Arial" w:hAnsi="Arial" w:cs="Arial"/>
          <w:szCs w:val="22"/>
        </w:rPr>
        <w:t>, or</w:t>
      </w:r>
      <w:r w:rsidRPr="00961A47">
        <w:rPr>
          <w:rFonts w:ascii="Arial" w:hAnsi="Arial" w:cs="Arial"/>
          <w:szCs w:val="22"/>
        </w:rPr>
        <w:t xml:space="preserve"> agreements whether written or oral.  No other provisions apply.</w:t>
      </w:r>
    </w:p>
    <w:p w14:paraId="6486E738" w14:textId="77305845"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27" w:name="_Ref99529184"/>
      <w:r w:rsidRPr="00961A47">
        <w:rPr>
          <w:rFonts w:ascii="Arial" w:hAnsi="Arial" w:cs="Arial"/>
          <w:caps w:val="0"/>
          <w:szCs w:val="22"/>
        </w:rPr>
        <w:t xml:space="preserve">Other people's rights in </w:t>
      </w:r>
      <w:r w:rsidR="009D487C" w:rsidRPr="00961A47">
        <w:rPr>
          <w:rFonts w:ascii="Arial" w:hAnsi="Arial" w:cs="Arial"/>
          <w:caps w:val="0"/>
          <w:szCs w:val="22"/>
        </w:rPr>
        <w:t>the</w:t>
      </w:r>
      <w:r w:rsidRPr="00961A47">
        <w:rPr>
          <w:rFonts w:ascii="Arial" w:hAnsi="Arial" w:cs="Arial"/>
          <w:caps w:val="0"/>
          <w:szCs w:val="22"/>
        </w:rPr>
        <w:t xml:space="preserve"> contract</w:t>
      </w:r>
      <w:bookmarkEnd w:id="127"/>
    </w:p>
    <w:p w14:paraId="795BB766" w14:textId="1B79A5B9"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No third parties may use the Contracts (Rights of Third Parties) Act (</w:t>
      </w:r>
      <w:r w:rsidR="005F7F97" w:rsidRPr="00961A47">
        <w:rPr>
          <w:rFonts w:ascii="Arial" w:hAnsi="Arial" w:cs="Arial"/>
          <w:szCs w:val="22"/>
        </w:rPr>
        <w:t>“</w:t>
      </w:r>
      <w:r w:rsidRPr="00961A47">
        <w:rPr>
          <w:rFonts w:ascii="Arial" w:hAnsi="Arial" w:cs="Arial"/>
          <w:b/>
          <w:szCs w:val="22"/>
        </w:rPr>
        <w:t>CRTPA</w:t>
      </w:r>
      <w:r w:rsidR="005F7F97" w:rsidRPr="00961A47">
        <w:rPr>
          <w:rFonts w:ascii="Arial" w:hAnsi="Arial" w:cs="Arial"/>
          <w:b/>
          <w:szCs w:val="22"/>
        </w:rPr>
        <w:t>”</w:t>
      </w:r>
      <w:r w:rsidRPr="00961A47">
        <w:rPr>
          <w:rFonts w:ascii="Arial" w:hAnsi="Arial" w:cs="Arial"/>
          <w:szCs w:val="22"/>
        </w:rPr>
        <w:t>) to enforce any term of the Contract unless stated (referring to CRTPA) in the Contract.  This does not affect third party rights and remedies that exist independently from CRTPA.</w:t>
      </w:r>
    </w:p>
    <w:p w14:paraId="4E97AD07"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Circumstances beyond your control</w:t>
      </w:r>
    </w:p>
    <w:p w14:paraId="2BD5D1D1"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Any Party affected by a Force Majeure Event is excused from performing its obligations under the Contract while the inability to perform continues, if it both:</w:t>
      </w:r>
    </w:p>
    <w:p w14:paraId="44DF0476"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provides written notice to the other Party;</w:t>
      </w:r>
      <w:r w:rsidR="00385572" w:rsidRPr="00961A47">
        <w:rPr>
          <w:rFonts w:ascii="Arial" w:hAnsi="Arial" w:cs="Arial"/>
          <w:szCs w:val="22"/>
        </w:rPr>
        <w:t xml:space="preserve"> and</w:t>
      </w:r>
    </w:p>
    <w:p w14:paraId="2FF99A65" w14:textId="36E87A81"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uses all reasonable measures practical to reduce the impact of the Force Majeure Event.</w:t>
      </w:r>
    </w:p>
    <w:p w14:paraId="73AA65B6" w14:textId="6C67639F" w:rsidR="00AE0406" w:rsidRPr="00961A47" w:rsidRDefault="00AE0406" w:rsidP="009E5367">
      <w:pPr>
        <w:pStyle w:val="Heading2"/>
        <w:tabs>
          <w:tab w:val="left" w:pos="709"/>
        </w:tabs>
        <w:spacing w:after="120"/>
        <w:ind w:left="709" w:hanging="709"/>
        <w:jc w:val="left"/>
        <w:rPr>
          <w:rFonts w:ascii="Arial" w:hAnsi="Arial" w:cs="Arial"/>
          <w:szCs w:val="22"/>
        </w:rPr>
      </w:pPr>
      <w:bookmarkStart w:id="128" w:name="_Ref525074109"/>
      <w:r w:rsidRPr="00961A47">
        <w:rPr>
          <w:rFonts w:ascii="Arial" w:hAnsi="Arial" w:cs="Arial"/>
          <w:szCs w:val="22"/>
        </w:rPr>
        <w:t xml:space="preserve">Any failure or delay by the Supplier to perform its obligations under the Contract that is due to a failure or delay by an agent, </w:t>
      </w:r>
      <w:r w:rsidR="001C5767" w:rsidRPr="00961A47">
        <w:rPr>
          <w:rFonts w:ascii="Arial" w:hAnsi="Arial" w:cs="Arial"/>
          <w:szCs w:val="22"/>
        </w:rPr>
        <w:t>S</w:t>
      </w:r>
      <w:r w:rsidRPr="00961A47">
        <w:rPr>
          <w:rFonts w:ascii="Arial" w:hAnsi="Arial" w:cs="Arial"/>
          <w:szCs w:val="22"/>
        </w:rPr>
        <w:t xml:space="preserve">ubcontractor </w:t>
      </w:r>
      <w:r w:rsidR="00385572" w:rsidRPr="00961A47">
        <w:rPr>
          <w:rFonts w:ascii="Arial" w:hAnsi="Arial" w:cs="Arial"/>
          <w:szCs w:val="22"/>
        </w:rPr>
        <w:t>and/</w:t>
      </w:r>
      <w:r w:rsidRPr="00961A47">
        <w:rPr>
          <w:rFonts w:ascii="Arial" w:hAnsi="Arial" w:cs="Arial"/>
          <w:szCs w:val="22"/>
        </w:rPr>
        <w:t xml:space="preserve">or </w:t>
      </w:r>
      <w:r w:rsidR="00385572" w:rsidRPr="00961A47">
        <w:rPr>
          <w:rFonts w:ascii="Arial" w:hAnsi="Arial" w:cs="Arial"/>
          <w:szCs w:val="22"/>
        </w:rPr>
        <w:t>Supplier Staff</w:t>
      </w:r>
      <w:r w:rsidRPr="00961A47">
        <w:rPr>
          <w:rFonts w:ascii="Arial" w:hAnsi="Arial" w:cs="Arial"/>
          <w:szCs w:val="22"/>
        </w:rPr>
        <w:t xml:space="preserve"> will only be considered a Force Majeure Event if that third party is itself prevented from complying with an obligation to the Supplier due to a Force Majeure Event.</w:t>
      </w:r>
    </w:p>
    <w:p w14:paraId="6C98499A" w14:textId="79CE6FAA" w:rsidR="00296F4B" w:rsidRPr="00961A47" w:rsidRDefault="00CB271A" w:rsidP="009E5367">
      <w:pPr>
        <w:pStyle w:val="Heading2"/>
        <w:tabs>
          <w:tab w:val="left" w:pos="709"/>
        </w:tabs>
        <w:spacing w:after="120"/>
        <w:ind w:left="709" w:hanging="709"/>
        <w:jc w:val="left"/>
        <w:rPr>
          <w:rFonts w:ascii="Arial" w:hAnsi="Arial" w:cs="Arial"/>
          <w:szCs w:val="22"/>
        </w:rPr>
      </w:pPr>
      <w:bookmarkStart w:id="129" w:name="_Ref99530543"/>
      <w:r w:rsidRPr="00961A47">
        <w:rPr>
          <w:rFonts w:ascii="Arial" w:hAnsi="Arial" w:cs="Arial"/>
          <w:szCs w:val="22"/>
        </w:rPr>
        <w:t xml:space="preserve">Either </w:t>
      </w:r>
      <w:r w:rsidR="00F91229" w:rsidRPr="00961A47">
        <w:rPr>
          <w:rFonts w:ascii="Arial" w:hAnsi="Arial" w:cs="Arial"/>
          <w:szCs w:val="22"/>
        </w:rPr>
        <w:t>P</w:t>
      </w:r>
      <w:r w:rsidRPr="00961A47">
        <w:rPr>
          <w:rFonts w:ascii="Arial" w:hAnsi="Arial" w:cs="Arial"/>
          <w:szCs w:val="22"/>
        </w:rPr>
        <w:t>arty can partially or fully terminate the Contract if the provision of the Deliverables is materially affected by a Force Majeure Event which lasts for 90 days continuously.</w:t>
      </w:r>
      <w:bookmarkEnd w:id="128"/>
      <w:bookmarkEnd w:id="129"/>
    </w:p>
    <w:p w14:paraId="294C8345" w14:textId="4EF60DE2"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terminates under clause </w:t>
      </w:r>
      <w:r w:rsidR="00E7094E" w:rsidRPr="00961A47">
        <w:rPr>
          <w:rFonts w:ascii="Arial" w:hAnsi="Arial" w:cs="Arial"/>
          <w:szCs w:val="22"/>
        </w:rPr>
        <w:fldChar w:fldCharType="begin"/>
      </w:r>
      <w:r w:rsidR="00E7094E" w:rsidRPr="00961A47">
        <w:rPr>
          <w:rFonts w:ascii="Arial" w:hAnsi="Arial" w:cs="Arial"/>
          <w:szCs w:val="22"/>
        </w:rPr>
        <w:instrText xml:space="preserve"> REF _Ref99530543 \r \h </w:instrText>
      </w:r>
      <w:r w:rsidR="00AC33B2" w:rsidRPr="00961A47">
        <w:rPr>
          <w:rFonts w:ascii="Arial" w:hAnsi="Arial" w:cs="Arial"/>
          <w:szCs w:val="22"/>
        </w:rPr>
        <w:instrText xml:space="preserve"> \* MERGEFORMAT </w:instrText>
      </w:r>
      <w:r w:rsidR="00E7094E" w:rsidRPr="00961A47">
        <w:rPr>
          <w:rFonts w:ascii="Arial" w:hAnsi="Arial" w:cs="Arial"/>
          <w:szCs w:val="22"/>
        </w:rPr>
      </w:r>
      <w:r w:rsidR="00E7094E" w:rsidRPr="00961A47">
        <w:rPr>
          <w:rFonts w:ascii="Arial" w:hAnsi="Arial" w:cs="Arial"/>
          <w:szCs w:val="22"/>
        </w:rPr>
        <w:fldChar w:fldCharType="separate"/>
      </w:r>
      <w:r w:rsidR="004D1652">
        <w:rPr>
          <w:rFonts w:ascii="Arial" w:hAnsi="Arial" w:cs="Arial"/>
          <w:szCs w:val="22"/>
        </w:rPr>
        <w:t>21.3</w:t>
      </w:r>
      <w:r w:rsidR="00E7094E" w:rsidRPr="00961A47">
        <w:rPr>
          <w:rFonts w:ascii="Arial" w:hAnsi="Arial" w:cs="Arial"/>
          <w:szCs w:val="22"/>
        </w:rPr>
        <w:fldChar w:fldCharType="end"/>
      </w:r>
      <w:r w:rsidRPr="00961A47">
        <w:rPr>
          <w:rFonts w:ascii="Arial" w:hAnsi="Arial" w:cs="Arial"/>
          <w:szCs w:val="22"/>
        </w:rPr>
        <w:t>:</w:t>
      </w:r>
    </w:p>
    <w:p w14:paraId="7754BE50" w14:textId="1CF40846"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each </w:t>
      </w:r>
      <w:r w:rsidR="00F91229" w:rsidRPr="00961A47">
        <w:rPr>
          <w:rFonts w:ascii="Arial" w:hAnsi="Arial" w:cs="Arial"/>
          <w:szCs w:val="22"/>
        </w:rPr>
        <w:t>P</w:t>
      </w:r>
      <w:r w:rsidRPr="00961A47">
        <w:rPr>
          <w:rFonts w:ascii="Arial" w:hAnsi="Arial" w:cs="Arial"/>
          <w:szCs w:val="22"/>
        </w:rPr>
        <w:t>arty must cover its own losses;</w:t>
      </w:r>
      <w:r w:rsidR="00385572" w:rsidRPr="00961A47">
        <w:rPr>
          <w:rFonts w:ascii="Arial" w:hAnsi="Arial" w:cs="Arial"/>
          <w:szCs w:val="22"/>
        </w:rPr>
        <w:t xml:space="preserve"> and</w:t>
      </w:r>
    </w:p>
    <w:p w14:paraId="29DED82D" w14:textId="04D2E9CE"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clause </w:t>
      </w:r>
      <w:r w:rsidRPr="00961A47">
        <w:rPr>
          <w:rFonts w:ascii="Arial" w:hAnsi="Arial" w:cs="Arial"/>
          <w:szCs w:val="22"/>
        </w:rPr>
        <w:fldChar w:fldCharType="begin"/>
      </w:r>
      <w:r w:rsidRPr="00961A47">
        <w:rPr>
          <w:rFonts w:ascii="Arial" w:hAnsi="Arial" w:cs="Arial"/>
          <w:szCs w:val="22"/>
        </w:rPr>
        <w:instrText xml:space="preserve"> REF _Ref525068816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11.5(a)(ii)</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applies.</w:t>
      </w:r>
    </w:p>
    <w:p w14:paraId="651808EB"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Relationships created by the contract</w:t>
      </w:r>
    </w:p>
    <w:p w14:paraId="34CE932B" w14:textId="6508D8B1" w:rsidR="00296F4B" w:rsidRPr="00961A47" w:rsidRDefault="00CB271A" w:rsidP="009E5367">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Contract does not create a partnership, joint venture or employment relationship.  The Supplier must represent themselves accordingly and ensure others do so.</w:t>
      </w:r>
    </w:p>
    <w:p w14:paraId="73F0A8DE"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lastRenderedPageBreak/>
        <w:t>Giving up contract rights</w:t>
      </w:r>
    </w:p>
    <w:p w14:paraId="6266D7AA" w14:textId="3E86F563"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A partial or full waiver or relaxation of the terms of the Contract is only valid if it is stated to be a waiver in writing to the other Party.</w:t>
      </w:r>
    </w:p>
    <w:p w14:paraId="1E6C8DC5"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Transferring responsibilities</w:t>
      </w:r>
    </w:p>
    <w:p w14:paraId="7A316A84" w14:textId="46A3DA6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cannot assign</w:t>
      </w:r>
      <w:r w:rsidR="00AE0406" w:rsidRPr="00961A47">
        <w:rPr>
          <w:rFonts w:ascii="Arial" w:hAnsi="Arial" w:cs="Arial"/>
          <w:szCs w:val="22"/>
        </w:rPr>
        <w:t>, novate or in any other way dispose of</w:t>
      </w:r>
      <w:r w:rsidRPr="00961A47">
        <w:rPr>
          <w:rFonts w:ascii="Arial" w:hAnsi="Arial" w:cs="Arial"/>
          <w:szCs w:val="22"/>
        </w:rPr>
        <w:t xml:space="preserve"> the Contract </w:t>
      </w:r>
      <w:r w:rsidR="00AE0406" w:rsidRPr="00961A47">
        <w:rPr>
          <w:rFonts w:ascii="Arial" w:hAnsi="Arial" w:cs="Arial"/>
          <w:szCs w:val="22"/>
        </w:rPr>
        <w:t xml:space="preserve">or any part of it </w:t>
      </w:r>
      <w:r w:rsidRPr="00961A47">
        <w:rPr>
          <w:rFonts w:ascii="Arial" w:hAnsi="Arial" w:cs="Arial"/>
          <w:szCs w:val="22"/>
        </w:rPr>
        <w:t xml:space="preserve">without the </w:t>
      </w:r>
      <w:r w:rsidR="00403888" w:rsidRPr="00961A47">
        <w:rPr>
          <w:rFonts w:ascii="Arial" w:hAnsi="Arial" w:cs="Arial"/>
          <w:szCs w:val="22"/>
        </w:rPr>
        <w:t>Buyer</w:t>
      </w:r>
      <w:r w:rsidRPr="00961A47">
        <w:rPr>
          <w:rFonts w:ascii="Arial" w:hAnsi="Arial" w:cs="Arial"/>
          <w:szCs w:val="22"/>
        </w:rPr>
        <w:t>'s written consent.</w:t>
      </w:r>
    </w:p>
    <w:p w14:paraId="5458221C" w14:textId="13FD935D" w:rsidR="00296F4B" w:rsidRPr="00961A47" w:rsidRDefault="00CB271A" w:rsidP="009E5367">
      <w:pPr>
        <w:pStyle w:val="Heading2"/>
        <w:tabs>
          <w:tab w:val="left" w:pos="709"/>
        </w:tabs>
        <w:spacing w:after="120"/>
        <w:ind w:left="709" w:hanging="709"/>
        <w:jc w:val="left"/>
        <w:rPr>
          <w:rFonts w:ascii="Arial" w:hAnsi="Arial" w:cs="Arial"/>
          <w:szCs w:val="22"/>
        </w:rPr>
      </w:pPr>
      <w:bookmarkStart w:id="130" w:name="_Ref525074269"/>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assign, novate or transfer its Contract or any part of it to any Crown Body, public or private sector body which performs the functions of the </w:t>
      </w:r>
      <w:r w:rsidR="00403888" w:rsidRPr="00961A47">
        <w:rPr>
          <w:rFonts w:ascii="Arial" w:hAnsi="Arial" w:cs="Arial"/>
          <w:szCs w:val="22"/>
        </w:rPr>
        <w:t>Buyer</w:t>
      </w:r>
      <w:bookmarkEnd w:id="130"/>
      <w:r w:rsidR="00B62B7D" w:rsidRPr="00961A47">
        <w:rPr>
          <w:rFonts w:ascii="Arial" w:hAnsi="Arial" w:cs="Arial"/>
          <w:szCs w:val="22"/>
        </w:rPr>
        <w:t>.</w:t>
      </w:r>
    </w:p>
    <w:p w14:paraId="217B6571" w14:textId="481CEAE6"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When the </w:t>
      </w:r>
      <w:r w:rsidR="00403888" w:rsidRPr="00961A47">
        <w:rPr>
          <w:rFonts w:ascii="Arial" w:hAnsi="Arial" w:cs="Arial"/>
          <w:szCs w:val="22"/>
        </w:rPr>
        <w:t>Buyer</w:t>
      </w:r>
      <w:r w:rsidRPr="00961A47">
        <w:rPr>
          <w:rFonts w:ascii="Arial" w:hAnsi="Arial" w:cs="Arial"/>
          <w:szCs w:val="22"/>
        </w:rPr>
        <w:t xml:space="preserve"> uses its rights under clause </w:t>
      </w:r>
      <w:r w:rsidRPr="00961A47">
        <w:rPr>
          <w:rFonts w:ascii="Arial" w:hAnsi="Arial" w:cs="Arial"/>
          <w:szCs w:val="22"/>
        </w:rPr>
        <w:fldChar w:fldCharType="begin"/>
      </w:r>
      <w:r w:rsidRPr="00961A47">
        <w:rPr>
          <w:rFonts w:ascii="Arial" w:hAnsi="Arial" w:cs="Arial"/>
          <w:szCs w:val="22"/>
        </w:rPr>
        <w:instrText xml:space="preserve"> REF _Ref525074269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24.2</w:t>
      </w:r>
      <w:r w:rsidRPr="00961A47">
        <w:rPr>
          <w:rFonts w:ascii="Arial" w:hAnsi="Arial" w:cs="Arial"/>
          <w:szCs w:val="22"/>
        </w:rPr>
        <w:fldChar w:fldCharType="end"/>
      </w:r>
      <w:r w:rsidRPr="00961A47">
        <w:rPr>
          <w:rFonts w:ascii="Arial" w:hAnsi="Arial" w:cs="Arial"/>
          <w:szCs w:val="22"/>
        </w:rPr>
        <w:t xml:space="preserve"> the Supplier must enter into a novation agreement in the form that the </w:t>
      </w:r>
      <w:r w:rsidR="00403888" w:rsidRPr="00961A47">
        <w:rPr>
          <w:rFonts w:ascii="Arial" w:hAnsi="Arial" w:cs="Arial"/>
          <w:szCs w:val="22"/>
        </w:rPr>
        <w:t>Buyer</w:t>
      </w:r>
      <w:r w:rsidRPr="00961A47">
        <w:rPr>
          <w:rFonts w:ascii="Arial" w:hAnsi="Arial" w:cs="Arial"/>
          <w:szCs w:val="22"/>
        </w:rPr>
        <w:t xml:space="preserve"> specifies.</w:t>
      </w:r>
    </w:p>
    <w:p w14:paraId="39794FEB" w14:textId="10A3F935" w:rsidR="00825028" w:rsidRPr="00961A47" w:rsidRDefault="00CB271A" w:rsidP="009E5367">
      <w:pPr>
        <w:pStyle w:val="Heading2"/>
        <w:tabs>
          <w:tab w:val="left" w:pos="709"/>
        </w:tabs>
        <w:spacing w:after="120"/>
        <w:ind w:left="709" w:hanging="709"/>
        <w:jc w:val="left"/>
        <w:rPr>
          <w:rFonts w:ascii="Arial" w:hAnsi="Arial" w:cs="Arial"/>
          <w:szCs w:val="22"/>
        </w:rPr>
      </w:pPr>
      <w:bookmarkStart w:id="131" w:name="_Ref102650105"/>
      <w:r w:rsidRPr="00961A47">
        <w:rPr>
          <w:rFonts w:ascii="Arial" w:hAnsi="Arial" w:cs="Arial"/>
          <w:szCs w:val="22"/>
        </w:rPr>
        <w:t>The Supplier can terminate the Contract novated under clause </w:t>
      </w:r>
      <w:r w:rsidRPr="00961A47">
        <w:rPr>
          <w:rFonts w:ascii="Arial" w:hAnsi="Arial" w:cs="Arial"/>
          <w:szCs w:val="22"/>
        </w:rPr>
        <w:fldChar w:fldCharType="begin"/>
      </w:r>
      <w:r w:rsidRPr="00961A47">
        <w:rPr>
          <w:rFonts w:ascii="Arial" w:hAnsi="Arial" w:cs="Arial"/>
          <w:szCs w:val="22"/>
        </w:rPr>
        <w:instrText xml:space="preserve"> REF _Ref525074269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24.2</w:t>
      </w:r>
      <w:r w:rsidRPr="00961A47">
        <w:rPr>
          <w:rFonts w:ascii="Arial" w:hAnsi="Arial" w:cs="Arial"/>
          <w:szCs w:val="22"/>
        </w:rPr>
        <w:fldChar w:fldCharType="end"/>
      </w:r>
      <w:r w:rsidRPr="00961A47">
        <w:rPr>
          <w:rFonts w:ascii="Arial" w:hAnsi="Arial" w:cs="Arial"/>
          <w:szCs w:val="22"/>
        </w:rPr>
        <w:t xml:space="preserve"> to a private sector body that is experiencing an Insolvency Event.</w:t>
      </w:r>
      <w:bookmarkEnd w:id="131"/>
    </w:p>
    <w:p w14:paraId="01608526" w14:textId="5E41793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remains responsible for all acts and omissions of the Supplier Staff as if they were its own.</w:t>
      </w:r>
    </w:p>
    <w:p w14:paraId="0238CE08" w14:textId="64FACED3" w:rsidR="005D272A" w:rsidRPr="00961A47" w:rsidRDefault="005D272A" w:rsidP="009E5367">
      <w:pPr>
        <w:pStyle w:val="Heading1"/>
        <w:tabs>
          <w:tab w:val="clear" w:pos="720"/>
          <w:tab w:val="left" w:pos="709"/>
        </w:tabs>
        <w:spacing w:after="120"/>
        <w:ind w:left="709" w:hanging="709"/>
        <w:jc w:val="left"/>
        <w:rPr>
          <w:rFonts w:ascii="Arial" w:hAnsi="Arial" w:cs="Arial"/>
          <w:szCs w:val="22"/>
        </w:rPr>
      </w:pPr>
      <w:bookmarkStart w:id="132" w:name="_Ref111475660"/>
      <w:r w:rsidRPr="00961A47">
        <w:rPr>
          <w:rFonts w:ascii="Arial" w:hAnsi="Arial" w:cs="Arial"/>
          <w:caps w:val="0"/>
          <w:szCs w:val="22"/>
        </w:rPr>
        <w:t>Supply Chain</w:t>
      </w:r>
      <w:bookmarkEnd w:id="132"/>
    </w:p>
    <w:p w14:paraId="4A3AB369" w14:textId="3C22BFE7" w:rsidR="005D272A" w:rsidRPr="00961A47" w:rsidRDefault="005D272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 Working Days of the request for consent then its consent will be deemed to have been given.  The Buyer may reasonably withhold its consent to the appointment of a Subcontractor if it considers that: </w:t>
      </w:r>
    </w:p>
    <w:p w14:paraId="49018E26" w14:textId="77777777"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appointment of a proposed Subcontractor may prejudice the provision of the Deliverables or may be contrary to its interests;</w:t>
      </w:r>
    </w:p>
    <w:p w14:paraId="5BB71AD3" w14:textId="77777777"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proposed Subcontractor is unreliable and/or has not provided reliable goods and or reasonable services to its other customers; and/or</w:t>
      </w:r>
    </w:p>
    <w:p w14:paraId="56EF0DCB" w14:textId="183CEA6E"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proposed Subcontractor employs unfit persons</w:t>
      </w:r>
      <w:r w:rsidR="00B62B7D" w:rsidRPr="00961A47">
        <w:rPr>
          <w:rFonts w:ascii="Arial" w:hAnsi="Arial" w:cs="Arial"/>
          <w:szCs w:val="22"/>
        </w:rPr>
        <w:t>.</w:t>
      </w:r>
    </w:p>
    <w:p w14:paraId="6EE0BE85" w14:textId="03950055"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asks the Supplier for details about </w:t>
      </w:r>
      <w:r w:rsidR="001C5767" w:rsidRPr="00961A47">
        <w:rPr>
          <w:rFonts w:ascii="Arial" w:hAnsi="Arial" w:cs="Arial"/>
          <w:szCs w:val="22"/>
        </w:rPr>
        <w:t>S</w:t>
      </w:r>
      <w:r w:rsidRPr="00961A47">
        <w:rPr>
          <w:rFonts w:ascii="Arial" w:hAnsi="Arial" w:cs="Arial"/>
          <w:szCs w:val="22"/>
        </w:rPr>
        <w:t xml:space="preserve">ubcontractors, the Supplier must provide details of </w:t>
      </w:r>
      <w:r w:rsidR="007232C4" w:rsidRPr="00961A47">
        <w:rPr>
          <w:rFonts w:ascii="Arial" w:hAnsi="Arial" w:cs="Arial"/>
          <w:szCs w:val="22"/>
        </w:rPr>
        <w:t xml:space="preserve">all such </w:t>
      </w:r>
      <w:r w:rsidR="001C5767" w:rsidRPr="00961A47">
        <w:rPr>
          <w:rFonts w:ascii="Arial" w:hAnsi="Arial" w:cs="Arial"/>
          <w:szCs w:val="22"/>
        </w:rPr>
        <w:t>S</w:t>
      </w:r>
      <w:r w:rsidRPr="00961A47">
        <w:rPr>
          <w:rFonts w:ascii="Arial" w:hAnsi="Arial" w:cs="Arial"/>
          <w:szCs w:val="22"/>
        </w:rPr>
        <w:t>ubcontractors at all levels of the supply chain including:</w:t>
      </w:r>
    </w:p>
    <w:p w14:paraId="3EF9EB9B" w14:textId="77777777"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their name;</w:t>
      </w:r>
    </w:p>
    <w:p w14:paraId="14D05EEC" w14:textId="3977C440"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 scope of their appointment;</w:t>
      </w:r>
      <w:r w:rsidR="00385572" w:rsidRPr="00961A47">
        <w:rPr>
          <w:rFonts w:ascii="Arial" w:hAnsi="Arial" w:cs="Arial"/>
          <w:szCs w:val="22"/>
        </w:rPr>
        <w:t xml:space="preserve"> and</w:t>
      </w:r>
    </w:p>
    <w:p w14:paraId="18D62D66" w14:textId="2D038F56"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 duration of their appointment.</w:t>
      </w:r>
    </w:p>
    <w:p w14:paraId="4F0441D6" w14:textId="14704C14" w:rsidR="00C74E6D" w:rsidRPr="00961A47" w:rsidRDefault="00C74E6D"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exercise due skill and care when it selects and appoints Subcontractors</w:t>
      </w:r>
      <w:r w:rsidR="00257DEC" w:rsidRPr="00961A47">
        <w:rPr>
          <w:rFonts w:ascii="Arial" w:hAnsi="Arial" w:cs="Arial"/>
          <w:szCs w:val="22"/>
        </w:rPr>
        <w:t>.</w:t>
      </w:r>
    </w:p>
    <w:p w14:paraId="550FFDFD" w14:textId="0D59F477" w:rsidR="00761AC1" w:rsidRPr="00961A47" w:rsidRDefault="00761AC1"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will ensure that all Sub</w:t>
      </w:r>
      <w:r w:rsidRPr="00961A47">
        <w:rPr>
          <w:rFonts w:ascii="Arial" w:hAnsi="Arial" w:cs="Arial"/>
          <w:szCs w:val="22"/>
        </w:rPr>
        <w:noBreakHyphen/>
        <w:t xml:space="preserve">Contracts in the Supplier’s supply chain entered into after the Start Date wholly or substantially for the purpose of performing or </w:t>
      </w:r>
      <w:r w:rsidRPr="00961A47">
        <w:rPr>
          <w:rFonts w:ascii="Arial" w:hAnsi="Arial" w:cs="Arial"/>
          <w:szCs w:val="22"/>
        </w:rPr>
        <w:lastRenderedPageBreak/>
        <w:t>contributing to the performance of the whole or any part of this Contract contain provisions that:</w:t>
      </w:r>
    </w:p>
    <w:p w14:paraId="618FAC5F"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Supplier to terminate the Sub</w:t>
      </w:r>
      <w:r w:rsidRPr="00961A47">
        <w:rPr>
          <w:rFonts w:ascii="Arial" w:hAnsi="Arial" w:cs="Arial"/>
          <w:szCs w:val="22"/>
        </w:rPr>
        <w:noBreakHyphen/>
        <w:t>Contract if the Subcontractor fails to comply with its obligations in respect of environmental, social, equality or employment Law;</w:t>
      </w:r>
    </w:p>
    <w:p w14:paraId="5FD4B411"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require the Supplier to pay all Subcontractors in full, within 30 days of receiving a valid, undisputed invoice; and </w:t>
      </w:r>
    </w:p>
    <w:p w14:paraId="72BB5248" w14:textId="0E8B51E9"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Buyer to publish the details of the late payment or non-payment if this 30-day limit is exceeded.</w:t>
      </w:r>
    </w:p>
    <w:p w14:paraId="4EB40A56" w14:textId="488F6010" w:rsidR="00761AC1" w:rsidRPr="00961A47" w:rsidRDefault="00761AC1"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will take reasonable endeavours to ensure that all Sub</w:t>
      </w:r>
      <w:r w:rsidRPr="00961A47">
        <w:rPr>
          <w:rFonts w:ascii="Arial" w:hAnsi="Arial" w:cs="Arial"/>
          <w:szCs w:val="22"/>
        </w:rPr>
        <w:noBreakHyphen/>
        <w:t>Contracts in the Supplier’s supply chain entered into before the Start Date but made wholly or substantially for the purpose of performing or contributing to the performance of the whole or any part of this Contract contain provisions that:</w:t>
      </w:r>
    </w:p>
    <w:p w14:paraId="6BFD62AD"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Supplier to terminate the Sub</w:t>
      </w:r>
      <w:r w:rsidRPr="00961A47">
        <w:rPr>
          <w:rFonts w:ascii="Arial" w:hAnsi="Arial" w:cs="Arial"/>
          <w:szCs w:val="22"/>
        </w:rPr>
        <w:noBreakHyphen/>
        <w:t>Contract if the Subcontractor fails to comply with its obligations in respect of environmental, social, equality or employment Law;</w:t>
      </w:r>
    </w:p>
    <w:p w14:paraId="72BF7417"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require the Supplier to pay all Subcontractors in full, within 30 days of receiving a valid, undisputed invoice; and </w:t>
      </w:r>
    </w:p>
    <w:p w14:paraId="3AEBA819" w14:textId="209995E9" w:rsidR="00825028"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Buyer to publish the details of the late payment or non-payment if this 30-day limit is exceeded.</w:t>
      </w:r>
    </w:p>
    <w:p w14:paraId="35AC7493" w14:textId="7DFBAB68" w:rsidR="008D2319" w:rsidRPr="00961A47" w:rsidRDefault="008D23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At the Buyer’s request, the Supplier must terminate any Sub-Contracts in any of the following events:</w:t>
      </w:r>
    </w:p>
    <w:p w14:paraId="3401005F" w14:textId="6B47C752"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there is a change of control within the meaning of Section 450 of the Corporation Tax Act 2010 of a Subcontractor which isn’t pre-approved by the Buyer in writing;</w:t>
      </w:r>
    </w:p>
    <w:p w14:paraId="2578159A" w14:textId="0E85FE5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acts or omissions of the Subcontractor have caused or materially contributed to a right of termination under Clause </w:t>
      </w:r>
      <w:r w:rsidRPr="00961A47">
        <w:rPr>
          <w:rFonts w:ascii="Arial" w:hAnsi="Arial" w:cs="Arial"/>
          <w:szCs w:val="22"/>
        </w:rPr>
        <w:fldChar w:fldCharType="begin"/>
      </w:r>
      <w:r w:rsidRPr="00961A47">
        <w:rPr>
          <w:rFonts w:ascii="Arial" w:hAnsi="Arial" w:cs="Arial"/>
          <w:szCs w:val="22"/>
        </w:rPr>
        <w:instrText xml:space="preserve"> REF _Ref525069095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11.4</w:t>
      </w:r>
      <w:r w:rsidRPr="00961A47">
        <w:rPr>
          <w:rFonts w:ascii="Arial" w:hAnsi="Arial" w:cs="Arial"/>
          <w:szCs w:val="22"/>
        </w:rPr>
        <w:fldChar w:fldCharType="end"/>
      </w:r>
      <w:r w:rsidRPr="00961A47">
        <w:rPr>
          <w:rFonts w:ascii="Arial" w:hAnsi="Arial" w:cs="Arial"/>
          <w:szCs w:val="22"/>
        </w:rPr>
        <w:t>;</w:t>
      </w:r>
    </w:p>
    <w:p w14:paraId="0AE18DAA" w14:textId="7777777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 Subcontractor or its Affiliates embarrasses or brings into disrepute or diminishes the public trust in the Buyer;</w:t>
      </w:r>
    </w:p>
    <w:p w14:paraId="0A0468A3" w14:textId="7777777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Subcontractor fails to comply with its obligations in respect of environmental, social, equality or employment Law; and/or</w:t>
      </w:r>
    </w:p>
    <w:p w14:paraId="7DC4D77F" w14:textId="53BDFF4F" w:rsidR="00704F65"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Buyer has found grounds to exclude the Subcontractor in accordance with Regulation 57 of the Regulations.</w:t>
      </w:r>
    </w:p>
    <w:p w14:paraId="6B98553A" w14:textId="1A7BD06A" w:rsidR="00296F4B" w:rsidRPr="00961A47" w:rsidRDefault="00704F65"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is responsible for all acts and omissions of its Subcontractors and those employed or engaged by them as if they were its own. </w:t>
      </w:r>
    </w:p>
    <w:p w14:paraId="4E0A9498" w14:textId="580A38BB"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33" w:name="_Ref7197167"/>
      <w:r w:rsidRPr="00961A47">
        <w:rPr>
          <w:rFonts w:ascii="Arial" w:hAnsi="Arial" w:cs="Arial"/>
          <w:caps w:val="0"/>
          <w:szCs w:val="22"/>
        </w:rPr>
        <w:lastRenderedPageBreak/>
        <w:t xml:space="preserve">Changing the </w:t>
      </w:r>
      <w:r w:rsidR="002E1E39" w:rsidRPr="00961A47">
        <w:rPr>
          <w:rFonts w:ascii="Arial" w:hAnsi="Arial" w:cs="Arial"/>
          <w:caps w:val="0"/>
          <w:szCs w:val="22"/>
        </w:rPr>
        <w:t>c</w:t>
      </w:r>
      <w:r w:rsidRPr="00961A47">
        <w:rPr>
          <w:rFonts w:ascii="Arial" w:hAnsi="Arial" w:cs="Arial"/>
          <w:caps w:val="0"/>
          <w:szCs w:val="22"/>
        </w:rPr>
        <w:t>ontract</w:t>
      </w:r>
      <w:bookmarkEnd w:id="133"/>
    </w:p>
    <w:p w14:paraId="44E5A630" w14:textId="78B976F8"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bookmarkStart w:id="134" w:name="_Ref525074545"/>
      <w:r w:rsidRPr="00961A47">
        <w:rPr>
          <w:rFonts w:ascii="Arial" w:hAnsi="Arial" w:cs="Arial"/>
          <w:szCs w:val="22"/>
        </w:rPr>
        <w:t>Either Party can request a variation to the Contract which is only effective if agreed in writing and signed by both Parties.</w:t>
      </w:r>
      <w:bookmarkStart w:id="135" w:name="_Ref525074549"/>
      <w:bookmarkEnd w:id="134"/>
      <w:r w:rsidRPr="00961A47">
        <w:rPr>
          <w:rFonts w:ascii="Arial" w:hAnsi="Arial" w:cs="Arial"/>
          <w:szCs w:val="22"/>
        </w:rPr>
        <w:t xml:space="preserve">  The </w:t>
      </w:r>
      <w:r w:rsidR="00403888" w:rsidRPr="00961A47">
        <w:rPr>
          <w:rFonts w:ascii="Arial" w:hAnsi="Arial" w:cs="Arial"/>
          <w:szCs w:val="22"/>
        </w:rPr>
        <w:t>Buyer</w:t>
      </w:r>
      <w:r w:rsidRPr="00961A47">
        <w:rPr>
          <w:rFonts w:ascii="Arial" w:hAnsi="Arial" w:cs="Arial"/>
          <w:szCs w:val="22"/>
        </w:rPr>
        <w:t xml:space="preserve"> is not required to accept a variation request made by the Supplier.</w:t>
      </w:r>
      <w:bookmarkEnd w:id="135"/>
    </w:p>
    <w:p w14:paraId="3925510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How to communicate about the contract</w:t>
      </w:r>
    </w:p>
    <w:p w14:paraId="63C890A5" w14:textId="5C7F129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All notices under the Contract must be in writing and are considered effective on the Working Day of </w:t>
      </w:r>
      <w:r w:rsidR="00902F52" w:rsidRPr="00961A47">
        <w:rPr>
          <w:rFonts w:ascii="Arial" w:hAnsi="Arial" w:cs="Arial"/>
          <w:szCs w:val="22"/>
        </w:rPr>
        <w:t>D</w:t>
      </w:r>
      <w:r w:rsidRPr="00961A47">
        <w:rPr>
          <w:rFonts w:ascii="Arial" w:hAnsi="Arial" w:cs="Arial"/>
          <w:szCs w:val="22"/>
        </w:rPr>
        <w:t xml:space="preserve">elivery as long as they’re delivered before 5:00pm on a Working Day.  Otherwise the notice is effective on the next Working Day.  An email is effective </w:t>
      </w:r>
      <w:r w:rsidR="009F25C7" w:rsidRPr="00961A47">
        <w:rPr>
          <w:rFonts w:ascii="Arial" w:hAnsi="Arial" w:cs="Arial"/>
          <w:szCs w:val="22"/>
        </w:rPr>
        <w:t>at 9am on the first Working Day after sending</w:t>
      </w:r>
      <w:r w:rsidRPr="00961A47">
        <w:rPr>
          <w:rFonts w:ascii="Arial" w:hAnsi="Arial" w:cs="Arial"/>
          <w:szCs w:val="22"/>
        </w:rPr>
        <w:t xml:space="preserve"> unless an error message is received.</w:t>
      </w:r>
    </w:p>
    <w:p w14:paraId="6A013812" w14:textId="11BD0F74"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Notices to the </w:t>
      </w:r>
      <w:r w:rsidR="00403888" w:rsidRPr="00961A47">
        <w:rPr>
          <w:rFonts w:ascii="Arial" w:hAnsi="Arial" w:cs="Arial"/>
          <w:szCs w:val="22"/>
        </w:rPr>
        <w:t>Buyer</w:t>
      </w:r>
      <w:r w:rsidRPr="00961A47">
        <w:rPr>
          <w:rFonts w:ascii="Arial" w:hAnsi="Arial" w:cs="Arial"/>
          <w:szCs w:val="22"/>
        </w:rPr>
        <w:t xml:space="preserve"> or Supplier must be sent to their address</w:t>
      </w:r>
      <w:r w:rsidR="00287A92" w:rsidRPr="00961A47">
        <w:rPr>
          <w:rFonts w:ascii="Arial" w:hAnsi="Arial" w:cs="Arial"/>
          <w:szCs w:val="22"/>
        </w:rPr>
        <w:t xml:space="preserve"> or email address</w:t>
      </w:r>
      <w:r w:rsidRPr="00961A47">
        <w:rPr>
          <w:rFonts w:ascii="Arial" w:hAnsi="Arial" w:cs="Arial"/>
          <w:szCs w:val="22"/>
        </w:rPr>
        <w:t xml:space="preserve"> in the Order Form.</w:t>
      </w:r>
    </w:p>
    <w:p w14:paraId="2BFADF31" w14:textId="0698C05A"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This clause does not apply to the service of legal proceedings or any documents in any legal action, arbitration or dispute resolution.</w:t>
      </w:r>
    </w:p>
    <w:p w14:paraId="375BE41C" w14:textId="70BEC472" w:rsidR="00752B46" w:rsidRPr="00961A47" w:rsidRDefault="00752B46" w:rsidP="009E5367">
      <w:pPr>
        <w:pStyle w:val="Heading1"/>
        <w:tabs>
          <w:tab w:val="clear" w:pos="720"/>
          <w:tab w:val="left" w:pos="709"/>
        </w:tabs>
        <w:spacing w:after="120"/>
        <w:ind w:left="709" w:hanging="709"/>
        <w:jc w:val="left"/>
        <w:rPr>
          <w:rFonts w:ascii="Arial" w:hAnsi="Arial" w:cs="Arial"/>
          <w:szCs w:val="22"/>
        </w:rPr>
      </w:pPr>
      <w:bookmarkStart w:id="136" w:name="_Ref525074825"/>
      <w:r w:rsidRPr="00961A47">
        <w:rPr>
          <w:rFonts w:ascii="Arial" w:hAnsi="Arial" w:cs="Arial"/>
          <w:caps w:val="0"/>
          <w:szCs w:val="22"/>
        </w:rPr>
        <w:t>Dealing with claims</w:t>
      </w:r>
    </w:p>
    <w:p w14:paraId="4F9A660B" w14:textId="72BDED2E" w:rsidR="00752B46" w:rsidRPr="00961A47" w:rsidRDefault="00752B46"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Buyer becomes aware of any Claim, the Buyer must:</w:t>
      </w:r>
    </w:p>
    <w:p w14:paraId="71498777"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notify the Supplier as soon as reasonably practical becoming aware of a Claim;</w:t>
      </w:r>
    </w:p>
    <w:p w14:paraId="2CDEC769"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at the Supplier’s cost, allow the Supplier to conduct all negotiations and proceedings to do with a Claim;</w:t>
      </w:r>
    </w:p>
    <w:p w14:paraId="7994BF43" w14:textId="59B2719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at the Supplier’s cost, give the Supplier reasonable assistance with the </w:t>
      </w:r>
      <w:r w:rsidR="005F7F97" w:rsidRPr="00961A47">
        <w:rPr>
          <w:rFonts w:ascii="Arial" w:hAnsi="Arial" w:cs="Arial"/>
          <w:szCs w:val="22"/>
        </w:rPr>
        <w:t>C</w:t>
      </w:r>
      <w:r w:rsidRPr="00961A47">
        <w:rPr>
          <w:rFonts w:ascii="Arial" w:hAnsi="Arial" w:cs="Arial"/>
          <w:szCs w:val="22"/>
        </w:rPr>
        <w:t>laim if requested; and</w:t>
      </w:r>
    </w:p>
    <w:p w14:paraId="5A7A6F6A" w14:textId="77777777" w:rsidR="00752B46" w:rsidRPr="00961A47" w:rsidRDefault="00752B46" w:rsidP="009E5367">
      <w:pPr>
        <w:pStyle w:val="Heading3"/>
        <w:tabs>
          <w:tab w:val="left" w:pos="1276"/>
        </w:tabs>
        <w:spacing w:after="120"/>
        <w:ind w:left="1276" w:hanging="567"/>
        <w:jc w:val="left"/>
        <w:rPr>
          <w:rFonts w:ascii="Arial" w:hAnsi="Arial" w:cs="Arial"/>
          <w:szCs w:val="22"/>
        </w:rPr>
      </w:pPr>
      <w:bookmarkStart w:id="137" w:name="_heading=h.4bvk7pj" w:colFirst="0" w:colLast="0"/>
      <w:bookmarkStart w:id="138" w:name="_heading=h.2r0uhxc" w:colFirst="0" w:colLast="0"/>
      <w:bookmarkStart w:id="139" w:name="_heading=h.1664s55" w:colFirst="0" w:colLast="0"/>
      <w:bookmarkEnd w:id="137"/>
      <w:bookmarkEnd w:id="138"/>
      <w:bookmarkEnd w:id="139"/>
      <w:r w:rsidRPr="00961A47">
        <w:rPr>
          <w:rFonts w:ascii="Arial" w:hAnsi="Arial" w:cs="Arial"/>
          <w:szCs w:val="22"/>
        </w:rPr>
        <w:t>not make admissions about the Claim without the prior written consent of the Supplier which cannot be unreasonably withheld or delayed.</w:t>
      </w:r>
    </w:p>
    <w:p w14:paraId="26111BF0" w14:textId="77777777" w:rsidR="00752B46" w:rsidRPr="00961A47" w:rsidRDefault="00752B46" w:rsidP="009E5367">
      <w:pPr>
        <w:pStyle w:val="Heading2"/>
        <w:tabs>
          <w:tab w:val="left" w:pos="709"/>
        </w:tabs>
        <w:spacing w:after="120"/>
        <w:ind w:left="709" w:hanging="709"/>
        <w:jc w:val="left"/>
        <w:rPr>
          <w:rFonts w:ascii="Arial" w:hAnsi="Arial" w:cs="Arial"/>
          <w:szCs w:val="22"/>
        </w:rPr>
      </w:pPr>
      <w:bookmarkStart w:id="140" w:name="_heading=h.3q5sasy" w:colFirst="0" w:colLast="0"/>
      <w:bookmarkStart w:id="141" w:name="_heading=h.25b2l0r" w:colFirst="0" w:colLast="0"/>
      <w:bookmarkEnd w:id="140"/>
      <w:bookmarkEnd w:id="141"/>
      <w:r w:rsidRPr="00961A47">
        <w:rPr>
          <w:rFonts w:ascii="Arial" w:hAnsi="Arial" w:cs="Arial"/>
          <w:szCs w:val="22"/>
        </w:rPr>
        <w:t>The Supplier must:</w:t>
      </w:r>
    </w:p>
    <w:p w14:paraId="79698546"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consider and defend the Claim diligently and in a way that does not damage the Buyer’s reputation; and</w:t>
      </w:r>
    </w:p>
    <w:p w14:paraId="602ACC62"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 settle or compromise any Claim without the Buyer's prior written consent which it must not unreasonably withhold or delay.</w:t>
      </w:r>
    </w:p>
    <w:p w14:paraId="52511BB0" w14:textId="1367FC0D"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Preventing fraud, bribery and corruption</w:t>
      </w:r>
      <w:bookmarkEnd w:id="136"/>
    </w:p>
    <w:p w14:paraId="0CA01452"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42" w:name="_Ref7198671"/>
      <w:bookmarkStart w:id="143" w:name="_Ref359607864"/>
      <w:bookmarkStart w:id="144" w:name="_Ref260824497"/>
      <w:bookmarkStart w:id="145" w:name="_Ref525081039"/>
      <w:r w:rsidRPr="00961A47">
        <w:rPr>
          <w:rFonts w:ascii="Arial" w:hAnsi="Arial" w:cs="Arial"/>
          <w:szCs w:val="22"/>
        </w:rPr>
        <w:t>The Supplier shall not:</w:t>
      </w:r>
      <w:bookmarkEnd w:id="142"/>
      <w:r w:rsidRPr="00961A47">
        <w:rPr>
          <w:rFonts w:ascii="Arial" w:hAnsi="Arial" w:cs="Arial"/>
          <w:szCs w:val="22"/>
        </w:rPr>
        <w:t xml:space="preserve"> </w:t>
      </w:r>
    </w:p>
    <w:p w14:paraId="7438380C" w14:textId="42879A66"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commit any criminal offence referred to in 57(1) and 57(2)</w:t>
      </w:r>
      <w:r w:rsidR="00E55EC4" w:rsidRPr="00961A47">
        <w:rPr>
          <w:rFonts w:ascii="Arial" w:hAnsi="Arial" w:cs="Arial"/>
          <w:szCs w:val="22"/>
        </w:rPr>
        <w:t xml:space="preserve"> of the Regulations</w:t>
      </w:r>
      <w:r w:rsidRPr="00961A47">
        <w:rPr>
          <w:rFonts w:ascii="Arial" w:hAnsi="Arial" w:cs="Arial"/>
          <w:szCs w:val="22"/>
        </w:rPr>
        <w:t>;</w:t>
      </w:r>
      <w:r w:rsidR="00385572" w:rsidRPr="00961A47">
        <w:rPr>
          <w:rFonts w:ascii="Arial" w:hAnsi="Arial" w:cs="Arial"/>
          <w:szCs w:val="22"/>
        </w:rPr>
        <w:t xml:space="preserve"> or</w:t>
      </w:r>
    </w:p>
    <w:p w14:paraId="28161ECA" w14:textId="135076F9"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offer, give, or agree to give anything, to any person (whether working for or engaged by the </w:t>
      </w:r>
      <w:r w:rsidR="00403888" w:rsidRPr="00961A47">
        <w:rPr>
          <w:rFonts w:ascii="Arial" w:hAnsi="Arial" w:cs="Arial"/>
          <w:szCs w:val="22"/>
        </w:rPr>
        <w:t>Buyer</w:t>
      </w:r>
      <w:r w:rsidRPr="00961A47">
        <w:rPr>
          <w:rFonts w:ascii="Arial" w:hAnsi="Arial" w:cs="Arial"/>
          <w:szCs w:val="22"/>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143"/>
    </w:p>
    <w:p w14:paraId="7C361B02" w14:textId="64261DD1" w:rsidR="00DC3DAE" w:rsidRPr="00961A47" w:rsidRDefault="00CB271A" w:rsidP="009E5367">
      <w:pPr>
        <w:pStyle w:val="Heading2"/>
        <w:tabs>
          <w:tab w:val="left" w:pos="709"/>
        </w:tabs>
        <w:spacing w:after="120"/>
        <w:ind w:left="709" w:hanging="709"/>
        <w:jc w:val="left"/>
        <w:rPr>
          <w:rFonts w:ascii="Arial" w:hAnsi="Arial" w:cs="Arial"/>
          <w:szCs w:val="22"/>
        </w:rPr>
      </w:pPr>
      <w:bookmarkStart w:id="146" w:name="_Ref102653710"/>
      <w:bookmarkEnd w:id="144"/>
      <w:r w:rsidRPr="00961A47">
        <w:rPr>
          <w:rFonts w:ascii="Arial" w:hAnsi="Arial" w:cs="Arial"/>
          <w:szCs w:val="22"/>
        </w:rPr>
        <w:lastRenderedPageBreak/>
        <w:t xml:space="preserve">The Supplier shall take all reasonable </w:t>
      </w:r>
      <w:r w:rsidR="002B0903" w:rsidRPr="00961A47">
        <w:rPr>
          <w:rFonts w:ascii="Arial" w:hAnsi="Arial" w:cs="Arial"/>
          <w:szCs w:val="22"/>
        </w:rPr>
        <w:t>endeavours</w:t>
      </w:r>
      <w:r w:rsidRPr="00961A47">
        <w:rPr>
          <w:rFonts w:ascii="Arial" w:hAnsi="Arial" w:cs="Arial"/>
          <w:szCs w:val="22"/>
        </w:rPr>
        <w:t xml:space="preserve"> (including creating, maintaining and enforcing adequate policies, procedures and records), in accordance with </w:t>
      </w:r>
      <w:r w:rsidR="00D41633" w:rsidRPr="00961A47">
        <w:rPr>
          <w:rFonts w:ascii="Arial" w:hAnsi="Arial" w:cs="Arial"/>
          <w:szCs w:val="22"/>
        </w:rPr>
        <w:t>G</w:t>
      </w:r>
      <w:r w:rsidRPr="00961A47">
        <w:rPr>
          <w:rFonts w:ascii="Arial" w:hAnsi="Arial" w:cs="Arial"/>
          <w:szCs w:val="22"/>
        </w:rPr>
        <w:t xml:space="preserve">ood </w:t>
      </w:r>
      <w:r w:rsidR="00D41633" w:rsidRPr="00961A47">
        <w:rPr>
          <w:rFonts w:ascii="Arial" w:hAnsi="Arial" w:cs="Arial"/>
          <w:szCs w:val="22"/>
        </w:rPr>
        <w:t>I</w:t>
      </w:r>
      <w:r w:rsidRPr="00961A47">
        <w:rPr>
          <w:rFonts w:ascii="Arial" w:hAnsi="Arial" w:cs="Arial"/>
          <w:szCs w:val="22"/>
        </w:rPr>
        <w:t xml:space="preserve">ndustry </w:t>
      </w:r>
      <w:r w:rsidR="00D41633" w:rsidRPr="00961A47">
        <w:rPr>
          <w:rFonts w:ascii="Arial" w:hAnsi="Arial" w:cs="Arial"/>
          <w:szCs w:val="22"/>
        </w:rPr>
        <w:t>P</w:t>
      </w:r>
      <w:r w:rsidRPr="00961A47">
        <w:rPr>
          <w:rFonts w:ascii="Arial" w:hAnsi="Arial" w:cs="Arial"/>
          <w:szCs w:val="22"/>
        </w:rPr>
        <w:t>ractice, to prevent any matters referred to in clause</w:t>
      </w:r>
      <w:r w:rsidR="005D272A" w:rsidRPr="00961A47">
        <w:rPr>
          <w:rFonts w:ascii="Arial" w:hAnsi="Arial" w:cs="Arial"/>
          <w:szCs w:val="22"/>
        </w:rPr>
        <w:t xml:space="preserve"> </w:t>
      </w:r>
      <w:r w:rsidR="005D272A" w:rsidRPr="00961A47">
        <w:rPr>
          <w:rFonts w:ascii="Arial" w:hAnsi="Arial" w:cs="Arial"/>
          <w:szCs w:val="22"/>
        </w:rPr>
        <w:fldChar w:fldCharType="begin"/>
      </w:r>
      <w:r w:rsidR="005D272A" w:rsidRPr="00961A47">
        <w:rPr>
          <w:rFonts w:ascii="Arial" w:hAnsi="Arial" w:cs="Arial"/>
          <w:szCs w:val="22"/>
        </w:rPr>
        <w:instrText xml:space="preserve"> REF _Ref7198671 \r \h </w:instrText>
      </w:r>
      <w:r w:rsidR="007A481F" w:rsidRPr="00961A47">
        <w:rPr>
          <w:rFonts w:ascii="Arial" w:hAnsi="Arial" w:cs="Arial"/>
          <w:szCs w:val="22"/>
        </w:rPr>
        <w:instrText xml:space="preserve"> \* MERGEFORMAT </w:instrText>
      </w:r>
      <w:r w:rsidR="005D272A" w:rsidRPr="00961A47">
        <w:rPr>
          <w:rFonts w:ascii="Arial" w:hAnsi="Arial" w:cs="Arial"/>
          <w:szCs w:val="22"/>
        </w:rPr>
      </w:r>
      <w:r w:rsidR="005D272A" w:rsidRPr="00961A47">
        <w:rPr>
          <w:rFonts w:ascii="Arial" w:hAnsi="Arial" w:cs="Arial"/>
          <w:szCs w:val="22"/>
        </w:rPr>
        <w:fldChar w:fldCharType="separate"/>
      </w:r>
      <w:r w:rsidR="004D1652">
        <w:rPr>
          <w:rFonts w:ascii="Arial" w:hAnsi="Arial" w:cs="Arial"/>
          <w:szCs w:val="22"/>
        </w:rPr>
        <w:t>29.1</w:t>
      </w:r>
      <w:r w:rsidR="005D272A" w:rsidRPr="00961A47">
        <w:rPr>
          <w:rFonts w:ascii="Arial" w:hAnsi="Arial" w:cs="Arial"/>
          <w:szCs w:val="22"/>
        </w:rPr>
        <w:fldChar w:fldCharType="end"/>
      </w:r>
      <w:r w:rsidRPr="00961A47">
        <w:rPr>
          <w:rFonts w:ascii="Arial" w:hAnsi="Arial" w:cs="Arial"/>
          <w:szCs w:val="22"/>
        </w:rPr>
        <w:t xml:space="preserve"> and any fraud by the </w:t>
      </w:r>
      <w:r w:rsidR="007232C4" w:rsidRPr="00961A47">
        <w:rPr>
          <w:rFonts w:ascii="Arial" w:hAnsi="Arial" w:cs="Arial"/>
          <w:szCs w:val="22"/>
        </w:rPr>
        <w:t xml:space="preserve">Supplier </w:t>
      </w:r>
      <w:r w:rsidRPr="00961A47">
        <w:rPr>
          <w:rFonts w:ascii="Arial" w:hAnsi="Arial" w:cs="Arial"/>
          <w:szCs w:val="22"/>
        </w:rPr>
        <w:t xml:space="preserve">Staff and the Supplier (including its shareholders, members and directors) in connection with the Contract and shall notify the </w:t>
      </w:r>
      <w:r w:rsidR="00403888" w:rsidRPr="00961A47">
        <w:rPr>
          <w:rFonts w:ascii="Arial" w:hAnsi="Arial" w:cs="Arial"/>
          <w:szCs w:val="22"/>
        </w:rPr>
        <w:t>Buyer</w:t>
      </w:r>
      <w:r w:rsidRPr="00961A47">
        <w:rPr>
          <w:rFonts w:ascii="Arial" w:hAnsi="Arial" w:cs="Arial"/>
          <w:szCs w:val="22"/>
        </w:rPr>
        <w:t xml:space="preserve"> immediately if it has reason to suspect that any such matters have occurred or is occurring or is likely to occur.</w:t>
      </w:r>
      <w:bookmarkEnd w:id="146"/>
    </w:p>
    <w:p w14:paraId="538819EA" w14:textId="7603BA4A" w:rsidR="007A3779" w:rsidRPr="00961A47" w:rsidRDefault="00DC3DAE" w:rsidP="009E5367">
      <w:pPr>
        <w:pStyle w:val="Heading2"/>
        <w:tabs>
          <w:tab w:val="left" w:pos="709"/>
        </w:tabs>
        <w:spacing w:after="120"/>
        <w:ind w:left="709" w:hanging="709"/>
        <w:jc w:val="left"/>
        <w:rPr>
          <w:rFonts w:ascii="Arial" w:hAnsi="Arial" w:cs="Arial"/>
          <w:szCs w:val="22"/>
        </w:rPr>
      </w:pPr>
      <w:bookmarkStart w:id="147" w:name="_Ref113454470"/>
      <w:r w:rsidRPr="00961A47">
        <w:rPr>
          <w:rFonts w:ascii="Arial" w:hAnsi="Arial" w:cs="Arial"/>
          <w:szCs w:val="22"/>
        </w:rPr>
        <w:t xml:space="preserve">If the Supplier notifies the Buyer as required by clause </w:t>
      </w:r>
      <w:r w:rsidRPr="00961A47">
        <w:rPr>
          <w:rFonts w:ascii="Arial" w:hAnsi="Arial" w:cs="Arial"/>
          <w:szCs w:val="22"/>
        </w:rPr>
        <w:fldChar w:fldCharType="begin"/>
      </w:r>
      <w:r w:rsidRPr="00961A47">
        <w:rPr>
          <w:rFonts w:ascii="Arial" w:hAnsi="Arial" w:cs="Arial"/>
          <w:szCs w:val="22"/>
        </w:rPr>
        <w:instrText xml:space="preserve"> REF _Ref102653710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29.2</w:t>
      </w:r>
      <w:r w:rsidRPr="00961A47">
        <w:rPr>
          <w:rFonts w:ascii="Arial" w:hAnsi="Arial" w:cs="Arial"/>
          <w:szCs w:val="22"/>
        </w:rPr>
        <w:fldChar w:fldCharType="end"/>
      </w:r>
      <w:r w:rsidRPr="00961A47">
        <w:rPr>
          <w:rFonts w:ascii="Arial" w:hAnsi="Arial" w:cs="Arial"/>
          <w:szCs w:val="22"/>
        </w:rPr>
        <w:t xml:space="preserve">, the Supplier must respond promptly to their further enquiries, co-operate with any investigation and allow the </w:t>
      </w:r>
      <w:r w:rsidR="001E2551" w:rsidRPr="00961A47">
        <w:rPr>
          <w:rFonts w:ascii="Arial" w:hAnsi="Arial" w:cs="Arial"/>
          <w:szCs w:val="22"/>
        </w:rPr>
        <w:t>A</w:t>
      </w:r>
      <w:r w:rsidRPr="00961A47">
        <w:rPr>
          <w:rFonts w:ascii="Arial" w:hAnsi="Arial" w:cs="Arial"/>
          <w:szCs w:val="22"/>
        </w:rPr>
        <w:t>udit of any books, records and relevant documentation.</w:t>
      </w:r>
      <w:bookmarkEnd w:id="147"/>
    </w:p>
    <w:p w14:paraId="342FC222" w14:textId="1DD58FE9" w:rsidR="00651DB3" w:rsidRPr="00961A47" w:rsidRDefault="007A377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Supplier or the Supplier Staff engages in conduct prohibited by </w:t>
      </w:r>
      <w:r w:rsidR="00DC3DAE" w:rsidRPr="00961A47">
        <w:rPr>
          <w:rFonts w:ascii="Arial" w:hAnsi="Arial" w:cs="Arial"/>
          <w:szCs w:val="22"/>
        </w:rPr>
        <w:t>clause </w:t>
      </w:r>
      <w:r w:rsidR="00DC3DAE" w:rsidRPr="00961A47">
        <w:rPr>
          <w:rFonts w:ascii="Arial" w:hAnsi="Arial" w:cs="Arial"/>
          <w:szCs w:val="22"/>
        </w:rPr>
        <w:fldChar w:fldCharType="begin"/>
      </w:r>
      <w:r w:rsidR="00DC3DAE" w:rsidRPr="00961A47">
        <w:rPr>
          <w:rFonts w:ascii="Arial" w:hAnsi="Arial" w:cs="Arial"/>
          <w:szCs w:val="22"/>
        </w:rPr>
        <w:instrText xml:space="preserve"> REF _Ref7198671 \r \h  \* MERGEFORMAT </w:instrText>
      </w:r>
      <w:r w:rsidR="00DC3DAE" w:rsidRPr="00961A47">
        <w:rPr>
          <w:rFonts w:ascii="Arial" w:hAnsi="Arial" w:cs="Arial"/>
          <w:szCs w:val="22"/>
        </w:rPr>
      </w:r>
      <w:r w:rsidR="00DC3DAE" w:rsidRPr="00961A47">
        <w:rPr>
          <w:rFonts w:ascii="Arial" w:hAnsi="Arial" w:cs="Arial"/>
          <w:szCs w:val="22"/>
        </w:rPr>
        <w:fldChar w:fldCharType="separate"/>
      </w:r>
      <w:r w:rsidR="004D1652">
        <w:rPr>
          <w:rFonts w:ascii="Arial" w:hAnsi="Arial" w:cs="Arial"/>
          <w:szCs w:val="22"/>
        </w:rPr>
        <w:t>29.1</w:t>
      </w:r>
      <w:r w:rsidR="00DC3DAE" w:rsidRPr="00961A47">
        <w:rPr>
          <w:rFonts w:ascii="Arial" w:hAnsi="Arial" w:cs="Arial"/>
          <w:szCs w:val="22"/>
        </w:rPr>
        <w:fldChar w:fldCharType="end"/>
      </w:r>
      <w:r w:rsidR="00DC3DAE" w:rsidRPr="00961A47">
        <w:rPr>
          <w:rFonts w:ascii="Arial" w:hAnsi="Arial" w:cs="Arial"/>
          <w:szCs w:val="22"/>
        </w:rPr>
        <w:t xml:space="preserve"> or commits fraud in relation to the Contract or any other contract with the Crown (including the Buyer) the Buyer may:</w:t>
      </w:r>
    </w:p>
    <w:p w14:paraId="2B786E61" w14:textId="3CE74BCD" w:rsidR="00651DB3" w:rsidRPr="00961A47" w:rsidRDefault="00651DB3"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r</w:t>
      </w:r>
      <w:r w:rsidR="002B6316" w:rsidRPr="00961A47">
        <w:rPr>
          <w:rFonts w:ascii="Arial" w:hAnsi="Arial" w:cs="Arial"/>
          <w:szCs w:val="22"/>
        </w:rPr>
        <w:t xml:space="preserve">equire the Supplier to remove any Supplier Staff from providing the Deliverables if their acts or omissions have caused the </w:t>
      </w:r>
      <w:r w:rsidR="00D52E54" w:rsidRPr="00961A47">
        <w:rPr>
          <w:rFonts w:ascii="Arial" w:hAnsi="Arial" w:cs="Arial"/>
          <w:szCs w:val="22"/>
        </w:rPr>
        <w:t>d</w:t>
      </w:r>
      <w:r w:rsidR="002B6316" w:rsidRPr="00961A47">
        <w:rPr>
          <w:rFonts w:ascii="Arial" w:hAnsi="Arial" w:cs="Arial"/>
          <w:szCs w:val="22"/>
        </w:rPr>
        <w:t>efault; and</w:t>
      </w:r>
    </w:p>
    <w:p w14:paraId="3184BC3B" w14:textId="4FD255A8" w:rsidR="00825028" w:rsidRPr="00961A47" w:rsidRDefault="007A3779" w:rsidP="009E5367">
      <w:pPr>
        <w:pStyle w:val="Heading3"/>
        <w:tabs>
          <w:tab w:val="left" w:pos="1276"/>
        </w:tabs>
        <w:spacing w:after="120"/>
        <w:ind w:left="1276" w:hanging="567"/>
        <w:jc w:val="left"/>
        <w:rPr>
          <w:rFonts w:ascii="Arial" w:hAnsi="Arial" w:cs="Arial"/>
          <w:szCs w:val="22"/>
        </w:rPr>
      </w:pPr>
      <w:bookmarkStart w:id="148" w:name="_Ref109744740"/>
      <w:r w:rsidRPr="00961A47">
        <w:rPr>
          <w:rFonts w:ascii="Arial" w:hAnsi="Arial" w:cs="Arial"/>
          <w:szCs w:val="22"/>
        </w:rPr>
        <w:t>immediately terminate the Contract.</w:t>
      </w:r>
      <w:bookmarkEnd w:id="148"/>
      <w:r w:rsidRPr="00961A47">
        <w:rPr>
          <w:rFonts w:ascii="Arial" w:hAnsi="Arial" w:cs="Arial"/>
          <w:szCs w:val="22"/>
        </w:rPr>
        <w:t xml:space="preserve"> </w:t>
      </w:r>
      <w:bookmarkStart w:id="149" w:name="_Ref99467520"/>
      <w:bookmarkEnd w:id="145"/>
    </w:p>
    <w:p w14:paraId="5057D8D8" w14:textId="604C26E4"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Equality, diversity and human rights</w:t>
      </w:r>
      <w:bookmarkEnd w:id="149"/>
    </w:p>
    <w:p w14:paraId="5526C06B" w14:textId="5AB6FA7C"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follow all applicable</w:t>
      </w:r>
      <w:r w:rsidR="00246B64" w:rsidRPr="00961A47">
        <w:rPr>
          <w:rFonts w:ascii="Arial" w:hAnsi="Arial" w:cs="Arial"/>
          <w:szCs w:val="22"/>
        </w:rPr>
        <w:t xml:space="preserve"> employment and</w:t>
      </w:r>
      <w:r w:rsidRPr="00961A47">
        <w:rPr>
          <w:rFonts w:ascii="Arial" w:hAnsi="Arial" w:cs="Arial"/>
          <w:szCs w:val="22"/>
        </w:rPr>
        <w:t xml:space="preserve"> equality </w:t>
      </w:r>
      <w:r w:rsidR="00EE7078" w:rsidRPr="00961A47">
        <w:rPr>
          <w:rFonts w:ascii="Arial" w:hAnsi="Arial" w:cs="Arial"/>
          <w:szCs w:val="22"/>
        </w:rPr>
        <w:t>L</w:t>
      </w:r>
      <w:r w:rsidRPr="00961A47">
        <w:rPr>
          <w:rFonts w:ascii="Arial" w:hAnsi="Arial" w:cs="Arial"/>
          <w:szCs w:val="22"/>
        </w:rPr>
        <w:t>aw when they perform their obligations under the Contract, including:</w:t>
      </w:r>
    </w:p>
    <w:p w14:paraId="4AB09C91"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protections against discrimination on the grounds of race, sex, gender reassignment, religion or belief, disability, sexual orientation, pregnancy, maternity, age or otherwise;</w:t>
      </w:r>
      <w:r w:rsidR="00385572" w:rsidRPr="00961A47">
        <w:rPr>
          <w:rFonts w:ascii="Arial" w:hAnsi="Arial" w:cs="Arial"/>
          <w:szCs w:val="22"/>
        </w:rPr>
        <w:t xml:space="preserve"> and</w:t>
      </w:r>
    </w:p>
    <w:p w14:paraId="03E0C0BE" w14:textId="006FFCE8"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any other requirements and instructions which the </w:t>
      </w:r>
      <w:r w:rsidR="00403888" w:rsidRPr="00961A47">
        <w:rPr>
          <w:rFonts w:ascii="Arial" w:hAnsi="Arial" w:cs="Arial"/>
          <w:szCs w:val="22"/>
        </w:rPr>
        <w:t>Buyer</w:t>
      </w:r>
      <w:r w:rsidRPr="00961A47">
        <w:rPr>
          <w:rFonts w:ascii="Arial" w:hAnsi="Arial" w:cs="Arial"/>
          <w:szCs w:val="22"/>
        </w:rPr>
        <w:t xml:space="preserve"> reasonably imposes related to equality Law.</w:t>
      </w:r>
    </w:p>
    <w:p w14:paraId="11F918DE" w14:textId="24DB7A2A" w:rsidR="00246B64"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w:t>
      </w:r>
      <w:r w:rsidR="00F903A2" w:rsidRPr="00961A47">
        <w:rPr>
          <w:rFonts w:ascii="Arial" w:hAnsi="Arial" w:cs="Arial"/>
          <w:szCs w:val="22"/>
        </w:rPr>
        <w:t>use all reasonable endeavours</w:t>
      </w:r>
      <w:r w:rsidRPr="00961A47">
        <w:rPr>
          <w:rFonts w:ascii="Arial" w:hAnsi="Arial" w:cs="Arial"/>
          <w:szCs w:val="22"/>
        </w:rPr>
        <w:t xml:space="preserve">, and inform the </w:t>
      </w:r>
      <w:r w:rsidR="00403888" w:rsidRPr="00961A47">
        <w:rPr>
          <w:rFonts w:ascii="Arial" w:hAnsi="Arial" w:cs="Arial"/>
          <w:szCs w:val="22"/>
        </w:rPr>
        <w:t>Buyer</w:t>
      </w:r>
      <w:r w:rsidRPr="00961A47">
        <w:rPr>
          <w:rFonts w:ascii="Arial" w:hAnsi="Arial" w:cs="Arial"/>
          <w:szCs w:val="22"/>
        </w:rPr>
        <w:t xml:space="preserve"> of the steps taken, to prevent anything that is considered to be unlawful discrimination by any court or tribunal, or the Equality and Human Rights Commission (or any successor organisation) when working on the Contract</w:t>
      </w:r>
      <w:r w:rsidR="00DA2F70" w:rsidRPr="00961A47">
        <w:rPr>
          <w:rFonts w:ascii="Arial" w:hAnsi="Arial" w:cs="Arial"/>
          <w:szCs w:val="22"/>
        </w:rPr>
        <w:t>.</w:t>
      </w:r>
    </w:p>
    <w:p w14:paraId="3967A738" w14:textId="53898DF2"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50" w:name="_Ref99467530"/>
      <w:r w:rsidRPr="00961A47">
        <w:rPr>
          <w:rFonts w:ascii="Arial" w:hAnsi="Arial" w:cs="Arial"/>
          <w:caps w:val="0"/>
          <w:szCs w:val="22"/>
        </w:rPr>
        <w:t>Health and safety</w:t>
      </w:r>
      <w:bookmarkEnd w:id="150"/>
    </w:p>
    <w:p w14:paraId="5886E6DC"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perform its obligations meeting the requirements of:</w:t>
      </w:r>
    </w:p>
    <w:p w14:paraId="4A5365C1" w14:textId="5242B738"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all applicable </w:t>
      </w:r>
      <w:r w:rsidR="00D1680D" w:rsidRPr="00961A47">
        <w:rPr>
          <w:rFonts w:ascii="Arial" w:hAnsi="Arial" w:cs="Arial"/>
          <w:szCs w:val="22"/>
        </w:rPr>
        <w:t>L</w:t>
      </w:r>
      <w:r w:rsidRPr="00961A47">
        <w:rPr>
          <w:rFonts w:ascii="Arial" w:hAnsi="Arial" w:cs="Arial"/>
          <w:szCs w:val="22"/>
        </w:rPr>
        <w:t>aw regarding health and safety;</w:t>
      </w:r>
      <w:r w:rsidR="00385572" w:rsidRPr="00961A47">
        <w:rPr>
          <w:rFonts w:ascii="Arial" w:hAnsi="Arial" w:cs="Arial"/>
          <w:szCs w:val="22"/>
        </w:rPr>
        <w:t xml:space="preserve"> and</w:t>
      </w:r>
    </w:p>
    <w:p w14:paraId="767BCB3B" w14:textId="1D5322E8"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's current health and safety policy while at the </w:t>
      </w:r>
      <w:r w:rsidR="00403888" w:rsidRPr="00961A47">
        <w:rPr>
          <w:rFonts w:ascii="Arial" w:hAnsi="Arial" w:cs="Arial"/>
          <w:szCs w:val="22"/>
        </w:rPr>
        <w:t>Buyer</w:t>
      </w:r>
      <w:r w:rsidRPr="00961A47">
        <w:rPr>
          <w:rFonts w:ascii="Arial" w:hAnsi="Arial" w:cs="Arial"/>
          <w:szCs w:val="22"/>
        </w:rPr>
        <w:t>’s premises, as provided to the Supplier.</w:t>
      </w:r>
    </w:p>
    <w:p w14:paraId="0E131F5E" w14:textId="789CEAF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and the </w:t>
      </w:r>
      <w:r w:rsidR="00403888" w:rsidRPr="00961A47">
        <w:rPr>
          <w:rFonts w:ascii="Arial" w:hAnsi="Arial" w:cs="Arial"/>
          <w:szCs w:val="22"/>
        </w:rPr>
        <w:t>Buyer</w:t>
      </w:r>
      <w:r w:rsidRPr="00961A47">
        <w:rPr>
          <w:rFonts w:ascii="Arial" w:hAnsi="Arial" w:cs="Arial"/>
          <w:szCs w:val="22"/>
        </w:rPr>
        <w:t xml:space="preserve"> must as soon as possible notify the other of any health and safety incidents or material hazards they’re aware of at the </w:t>
      </w:r>
      <w:r w:rsidR="00403888" w:rsidRPr="00961A47">
        <w:rPr>
          <w:rFonts w:ascii="Arial" w:hAnsi="Arial" w:cs="Arial"/>
          <w:szCs w:val="22"/>
        </w:rPr>
        <w:t>Buyer</w:t>
      </w:r>
      <w:r w:rsidRPr="00961A47">
        <w:rPr>
          <w:rFonts w:ascii="Arial" w:hAnsi="Arial" w:cs="Arial"/>
          <w:szCs w:val="22"/>
        </w:rPr>
        <w:t xml:space="preserve"> premises that relate to the performance of the Contract.</w:t>
      </w:r>
    </w:p>
    <w:p w14:paraId="0EA702D0" w14:textId="727A68A0" w:rsidR="00CB271A" w:rsidRPr="00961A47" w:rsidRDefault="00296F4B" w:rsidP="00611FA2">
      <w:pPr>
        <w:pStyle w:val="Heading1"/>
        <w:tabs>
          <w:tab w:val="clear" w:pos="720"/>
          <w:tab w:val="left" w:pos="709"/>
        </w:tabs>
        <w:spacing w:after="120"/>
        <w:ind w:left="709" w:hanging="709"/>
        <w:jc w:val="left"/>
        <w:rPr>
          <w:rFonts w:ascii="Arial" w:hAnsi="Arial" w:cs="Arial"/>
          <w:caps w:val="0"/>
          <w:szCs w:val="22"/>
        </w:rPr>
      </w:pPr>
      <w:bookmarkStart w:id="151" w:name="_Ref99464239"/>
      <w:r w:rsidRPr="00961A47">
        <w:rPr>
          <w:rFonts w:ascii="Arial" w:hAnsi="Arial" w:cs="Arial"/>
          <w:caps w:val="0"/>
          <w:szCs w:val="22"/>
        </w:rPr>
        <w:lastRenderedPageBreak/>
        <w:t>Environment</w:t>
      </w:r>
      <w:r w:rsidR="005A2C3A" w:rsidRPr="00961A47">
        <w:rPr>
          <w:rFonts w:ascii="Arial" w:hAnsi="Arial" w:cs="Arial"/>
          <w:caps w:val="0"/>
          <w:szCs w:val="22"/>
        </w:rPr>
        <w:t xml:space="preserve"> and </w:t>
      </w:r>
      <w:r w:rsidR="009C20D7" w:rsidRPr="00961A47">
        <w:rPr>
          <w:rFonts w:ascii="Arial" w:hAnsi="Arial" w:cs="Arial"/>
          <w:caps w:val="0"/>
          <w:szCs w:val="22"/>
        </w:rPr>
        <w:t>s</w:t>
      </w:r>
      <w:r w:rsidR="005A2C3A" w:rsidRPr="00961A47">
        <w:rPr>
          <w:rFonts w:ascii="Arial" w:hAnsi="Arial" w:cs="Arial"/>
          <w:caps w:val="0"/>
          <w:szCs w:val="22"/>
        </w:rPr>
        <w:t>ustainability</w:t>
      </w:r>
      <w:bookmarkEnd w:id="151"/>
    </w:p>
    <w:p w14:paraId="2972E64C" w14:textId="5E79067A" w:rsidR="00F752E3" w:rsidRPr="00961A47" w:rsidRDefault="00F752E3"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In performing its obligations under the Contract, the Supplier shall, to the reasonable satisfaction of the Buyer:</w:t>
      </w:r>
    </w:p>
    <w:p w14:paraId="382398BD" w14:textId="0C827326" w:rsidR="005A2C3A" w:rsidRPr="00961A47" w:rsidRDefault="00F752E3"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meet, </w:t>
      </w:r>
      <w:r w:rsidR="005A2C3A" w:rsidRPr="00961A47">
        <w:rPr>
          <w:rFonts w:ascii="Arial" w:hAnsi="Arial" w:cs="Arial"/>
          <w:szCs w:val="22"/>
        </w:rPr>
        <w:t>in all material respects</w:t>
      </w:r>
      <w:r w:rsidR="00674250" w:rsidRPr="00961A47">
        <w:rPr>
          <w:rFonts w:ascii="Arial" w:hAnsi="Arial" w:cs="Arial"/>
          <w:szCs w:val="22"/>
        </w:rPr>
        <w:t>,</w:t>
      </w:r>
      <w:r w:rsidR="005A2C3A" w:rsidRPr="00961A47">
        <w:rPr>
          <w:rFonts w:ascii="Arial" w:hAnsi="Arial" w:cs="Arial"/>
          <w:szCs w:val="22"/>
        </w:rPr>
        <w:t xml:space="preserve"> the requirements of all applicable </w:t>
      </w:r>
      <w:r w:rsidR="00D1680D" w:rsidRPr="00961A47">
        <w:rPr>
          <w:rFonts w:ascii="Arial" w:hAnsi="Arial" w:cs="Arial"/>
          <w:szCs w:val="22"/>
        </w:rPr>
        <w:t>L</w:t>
      </w:r>
      <w:r w:rsidR="005A2C3A" w:rsidRPr="00961A47">
        <w:rPr>
          <w:rFonts w:ascii="Arial" w:hAnsi="Arial" w:cs="Arial"/>
          <w:szCs w:val="22"/>
        </w:rPr>
        <w:t>aws regarding the environment</w:t>
      </w:r>
      <w:r w:rsidRPr="00961A47">
        <w:rPr>
          <w:rFonts w:ascii="Arial" w:hAnsi="Arial" w:cs="Arial"/>
          <w:szCs w:val="22"/>
        </w:rPr>
        <w:t xml:space="preserve">; </w:t>
      </w:r>
      <w:r w:rsidR="00982E0F" w:rsidRPr="00961A47">
        <w:rPr>
          <w:rFonts w:ascii="Arial" w:hAnsi="Arial" w:cs="Arial"/>
          <w:szCs w:val="22"/>
        </w:rPr>
        <w:t>and</w:t>
      </w:r>
    </w:p>
    <w:p w14:paraId="4C7BC7FC" w14:textId="183FB351" w:rsidR="00296F4B" w:rsidRPr="00961A47" w:rsidRDefault="00F752E3"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comply with </w:t>
      </w:r>
      <w:r w:rsidR="00CB271A" w:rsidRPr="00961A47">
        <w:rPr>
          <w:rFonts w:ascii="Arial" w:hAnsi="Arial" w:cs="Arial"/>
          <w:szCs w:val="22"/>
        </w:rPr>
        <w:t xml:space="preserve">its obligations under the </w:t>
      </w:r>
      <w:r w:rsidR="00403888" w:rsidRPr="00961A47">
        <w:rPr>
          <w:rFonts w:ascii="Arial" w:hAnsi="Arial" w:cs="Arial"/>
          <w:szCs w:val="22"/>
        </w:rPr>
        <w:t>Buyer</w:t>
      </w:r>
      <w:r w:rsidR="00CB271A" w:rsidRPr="00961A47">
        <w:rPr>
          <w:rFonts w:ascii="Arial" w:hAnsi="Arial" w:cs="Arial"/>
          <w:szCs w:val="22"/>
        </w:rPr>
        <w:t xml:space="preserve">'s current </w:t>
      </w:r>
      <w:r w:rsidR="00674250" w:rsidRPr="00961A47">
        <w:rPr>
          <w:rFonts w:ascii="Arial" w:hAnsi="Arial" w:cs="Arial"/>
          <w:szCs w:val="22"/>
        </w:rPr>
        <w:t>e</w:t>
      </w:r>
      <w:r w:rsidR="00CB271A" w:rsidRPr="00961A47">
        <w:rPr>
          <w:rFonts w:ascii="Arial" w:hAnsi="Arial" w:cs="Arial"/>
          <w:szCs w:val="22"/>
        </w:rPr>
        <w:t xml:space="preserve">nvironmental </w:t>
      </w:r>
      <w:r w:rsidR="00674250" w:rsidRPr="00961A47">
        <w:rPr>
          <w:rFonts w:ascii="Arial" w:hAnsi="Arial" w:cs="Arial"/>
          <w:szCs w:val="22"/>
        </w:rPr>
        <w:t>p</w:t>
      </w:r>
      <w:r w:rsidR="00CB271A" w:rsidRPr="00961A47">
        <w:rPr>
          <w:rFonts w:ascii="Arial" w:hAnsi="Arial" w:cs="Arial"/>
          <w:szCs w:val="22"/>
        </w:rPr>
        <w:t xml:space="preserve">olicy, which the </w:t>
      </w:r>
      <w:r w:rsidR="00403888" w:rsidRPr="00961A47">
        <w:rPr>
          <w:rFonts w:ascii="Arial" w:hAnsi="Arial" w:cs="Arial"/>
          <w:szCs w:val="22"/>
        </w:rPr>
        <w:t>Buyer</w:t>
      </w:r>
      <w:r w:rsidR="00CB271A" w:rsidRPr="00961A47">
        <w:rPr>
          <w:rFonts w:ascii="Arial" w:hAnsi="Arial" w:cs="Arial"/>
          <w:szCs w:val="22"/>
        </w:rPr>
        <w:t xml:space="preserve"> must provide</w:t>
      </w:r>
      <w:r w:rsidR="00982E0F" w:rsidRPr="00961A47">
        <w:rPr>
          <w:rFonts w:ascii="Arial" w:hAnsi="Arial" w:cs="Arial"/>
          <w:szCs w:val="22"/>
        </w:rPr>
        <w:t>.</w:t>
      </w:r>
    </w:p>
    <w:p w14:paraId="15AE72B0" w14:textId="4DDD453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ensure that Supplier Staff are aware of the </w:t>
      </w:r>
      <w:r w:rsidR="00403888" w:rsidRPr="00961A47">
        <w:rPr>
          <w:rFonts w:ascii="Arial" w:hAnsi="Arial" w:cs="Arial"/>
          <w:szCs w:val="22"/>
        </w:rPr>
        <w:t>Buyer</w:t>
      </w:r>
      <w:r w:rsidRPr="00961A47">
        <w:rPr>
          <w:rFonts w:ascii="Arial" w:hAnsi="Arial" w:cs="Arial"/>
          <w:szCs w:val="22"/>
        </w:rPr>
        <w:t xml:space="preserve">'s </w:t>
      </w:r>
      <w:r w:rsidR="00F97D31" w:rsidRPr="00961A47">
        <w:rPr>
          <w:rFonts w:ascii="Arial" w:hAnsi="Arial" w:cs="Arial"/>
          <w:szCs w:val="22"/>
        </w:rPr>
        <w:t>e</w:t>
      </w:r>
      <w:r w:rsidRPr="00961A47">
        <w:rPr>
          <w:rFonts w:ascii="Arial" w:hAnsi="Arial" w:cs="Arial"/>
          <w:szCs w:val="22"/>
        </w:rPr>
        <w:t xml:space="preserve">nvironmental </w:t>
      </w:r>
      <w:r w:rsidR="00F97D31" w:rsidRPr="00961A47">
        <w:rPr>
          <w:rFonts w:ascii="Arial" w:hAnsi="Arial" w:cs="Arial"/>
          <w:szCs w:val="22"/>
        </w:rPr>
        <w:t>p</w:t>
      </w:r>
      <w:r w:rsidRPr="00961A47">
        <w:rPr>
          <w:rFonts w:ascii="Arial" w:hAnsi="Arial" w:cs="Arial"/>
          <w:szCs w:val="22"/>
        </w:rPr>
        <w:t>olicy.</w:t>
      </w:r>
    </w:p>
    <w:p w14:paraId="0EEF8FFD"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52" w:name="_Ref99467569"/>
      <w:r w:rsidRPr="00961A47">
        <w:rPr>
          <w:rFonts w:ascii="Arial" w:hAnsi="Arial" w:cs="Arial"/>
          <w:caps w:val="0"/>
          <w:szCs w:val="22"/>
        </w:rPr>
        <w:t>Tax</w:t>
      </w:r>
      <w:bookmarkEnd w:id="152"/>
    </w:p>
    <w:p w14:paraId="463AC5DD" w14:textId="6035D2C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not breach any tax or social security obligations and must enter into a binding agreement to pay any late contributions due, including where applicable, any interest or any fines.  The </w:t>
      </w:r>
      <w:r w:rsidR="00403888" w:rsidRPr="00961A47">
        <w:rPr>
          <w:rFonts w:ascii="Arial" w:hAnsi="Arial" w:cs="Arial"/>
          <w:szCs w:val="22"/>
        </w:rPr>
        <w:t>Buyer</w:t>
      </w:r>
      <w:r w:rsidRPr="00961A47">
        <w:rPr>
          <w:rFonts w:ascii="Arial" w:hAnsi="Arial" w:cs="Arial"/>
          <w:szCs w:val="22"/>
        </w:rPr>
        <w:t xml:space="preserve"> cannot terminate the Contract where the Supplier has not paid a minor tax or social security contribution.</w:t>
      </w:r>
    </w:p>
    <w:p w14:paraId="57C581A1" w14:textId="66CE260C" w:rsidR="00CB271A" w:rsidRPr="00961A47" w:rsidRDefault="00CB271A" w:rsidP="009E5367">
      <w:pPr>
        <w:pStyle w:val="Heading2"/>
        <w:tabs>
          <w:tab w:val="left" w:pos="709"/>
        </w:tabs>
        <w:spacing w:after="120"/>
        <w:ind w:left="709" w:hanging="709"/>
        <w:jc w:val="left"/>
        <w:rPr>
          <w:rFonts w:ascii="Arial" w:hAnsi="Arial" w:cs="Arial"/>
          <w:szCs w:val="22"/>
        </w:rPr>
      </w:pPr>
      <w:bookmarkStart w:id="153" w:name="_Ref525075219"/>
      <w:r w:rsidRPr="00961A47">
        <w:rPr>
          <w:rFonts w:ascii="Arial" w:hAnsi="Arial" w:cs="Arial"/>
          <w:szCs w:val="22"/>
        </w:rPr>
        <w:t>Where the Supplier or any Supplier Staff are liable to be taxed or to pay National Insurance contributions in the UK relating to payment received under the Contract, the Supplier must both:</w:t>
      </w:r>
      <w:bookmarkEnd w:id="153"/>
    </w:p>
    <w:p w14:paraId="4F0AEF3B"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comply with the Income Tax (Earnings and Pensions) Act 2003 and all other statutes and regulations relating to income tax, the Social Security Contributions and Benefits Act 1992 (including IR35) and National Insurance contributions;</w:t>
      </w:r>
      <w:r w:rsidR="00385572" w:rsidRPr="00961A47">
        <w:rPr>
          <w:rFonts w:ascii="Arial" w:hAnsi="Arial" w:cs="Arial"/>
          <w:szCs w:val="22"/>
        </w:rPr>
        <w:t xml:space="preserve"> and</w:t>
      </w:r>
    </w:p>
    <w:p w14:paraId="1BBA94F3" w14:textId="752C9F59" w:rsidR="00296F4B" w:rsidRPr="00961A47" w:rsidRDefault="00CB271A" w:rsidP="009E5367">
      <w:pPr>
        <w:pStyle w:val="Heading3"/>
        <w:tabs>
          <w:tab w:val="left" w:pos="1276"/>
        </w:tabs>
        <w:spacing w:after="120"/>
        <w:ind w:left="1276" w:hanging="567"/>
        <w:jc w:val="left"/>
        <w:rPr>
          <w:rFonts w:ascii="Arial" w:hAnsi="Arial" w:cs="Arial"/>
          <w:szCs w:val="22"/>
        </w:rPr>
      </w:pPr>
      <w:bookmarkStart w:id="154" w:name="_Ref99669225"/>
      <w:r w:rsidRPr="00961A47">
        <w:rPr>
          <w:rFonts w:ascii="Arial" w:hAnsi="Arial" w:cs="Arial"/>
          <w:szCs w:val="22"/>
        </w:rPr>
        <w:t xml:space="preserve">indemnify the </w:t>
      </w:r>
      <w:r w:rsidR="00403888" w:rsidRPr="00961A47">
        <w:rPr>
          <w:rFonts w:ascii="Arial" w:hAnsi="Arial" w:cs="Arial"/>
          <w:szCs w:val="22"/>
        </w:rPr>
        <w:t>Buyer</w:t>
      </w:r>
      <w:r w:rsidRPr="00961A47">
        <w:rPr>
          <w:rFonts w:ascii="Arial" w:hAnsi="Arial" w:cs="Arial"/>
          <w:szCs w:val="22"/>
        </w:rPr>
        <w:t xml:space="preserve"> against any Income Tax, National Insurance and social security contributions and any other liability, deduction, contribution, assessment or claim arising from or made during or after the </w:t>
      </w:r>
      <w:r w:rsidR="00F506D2" w:rsidRPr="00961A47">
        <w:rPr>
          <w:rFonts w:ascii="Arial" w:hAnsi="Arial" w:cs="Arial"/>
          <w:szCs w:val="22"/>
        </w:rPr>
        <w:t>Term</w:t>
      </w:r>
      <w:r w:rsidRPr="00961A47">
        <w:rPr>
          <w:rFonts w:ascii="Arial" w:hAnsi="Arial" w:cs="Arial"/>
          <w:szCs w:val="22"/>
        </w:rPr>
        <w:t xml:space="preserve"> in connection with the provision of the Deliverables by the Supplier or any of the Supplier Staff.</w:t>
      </w:r>
      <w:bookmarkEnd w:id="154"/>
    </w:p>
    <w:p w14:paraId="5FF100EC" w14:textId="5ADF2390"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any of the Supplier Staff are Workers who receive payment relating to the Deliverables, then the Supplier must ensure that its contract with the Worker contains requirements</w:t>
      </w:r>
      <w:r w:rsidR="00F506D2" w:rsidRPr="00961A47">
        <w:rPr>
          <w:rFonts w:ascii="Arial" w:hAnsi="Arial" w:cs="Arial"/>
          <w:szCs w:val="22"/>
        </w:rPr>
        <w:t xml:space="preserve"> that</w:t>
      </w:r>
      <w:r w:rsidRPr="00961A47">
        <w:rPr>
          <w:rFonts w:ascii="Arial" w:hAnsi="Arial" w:cs="Arial"/>
          <w:szCs w:val="22"/>
        </w:rPr>
        <w:t>:</w:t>
      </w:r>
    </w:p>
    <w:p w14:paraId="3BBD44FC" w14:textId="595952A9"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at any time during the term of the Contract, request that the Worker provides information which demonstrates they comply with clause </w:t>
      </w:r>
      <w:r w:rsidRPr="00961A47">
        <w:rPr>
          <w:rFonts w:ascii="Arial" w:hAnsi="Arial" w:cs="Arial"/>
          <w:szCs w:val="22"/>
        </w:rPr>
        <w:fldChar w:fldCharType="begin"/>
      </w:r>
      <w:r w:rsidRPr="00961A47">
        <w:rPr>
          <w:rFonts w:ascii="Arial" w:hAnsi="Arial" w:cs="Arial"/>
          <w:szCs w:val="22"/>
        </w:rPr>
        <w:instrText xml:space="preserve"> REF _Ref525075219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33.2</w:t>
      </w:r>
      <w:r w:rsidRPr="00961A47">
        <w:rPr>
          <w:rFonts w:ascii="Arial" w:hAnsi="Arial" w:cs="Arial"/>
          <w:szCs w:val="22"/>
        </w:rPr>
        <w:fldChar w:fldCharType="end"/>
      </w:r>
      <w:r w:rsidRPr="00961A47">
        <w:rPr>
          <w:rFonts w:ascii="Arial" w:hAnsi="Arial" w:cs="Arial"/>
          <w:szCs w:val="22"/>
        </w:rPr>
        <w:t xml:space="preserve">, or why those requirements do not apply, the </w:t>
      </w:r>
      <w:r w:rsidR="00403888" w:rsidRPr="00961A47">
        <w:rPr>
          <w:rFonts w:ascii="Arial" w:hAnsi="Arial" w:cs="Arial"/>
          <w:szCs w:val="22"/>
        </w:rPr>
        <w:t>Buyer</w:t>
      </w:r>
      <w:r w:rsidRPr="00961A47">
        <w:rPr>
          <w:rFonts w:ascii="Arial" w:hAnsi="Arial" w:cs="Arial"/>
          <w:szCs w:val="22"/>
        </w:rPr>
        <w:t xml:space="preserve"> can specify the information the Worker must provide and the deadline for responding;</w:t>
      </w:r>
    </w:p>
    <w:p w14:paraId="670C5CEC"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Worker's contract may be terminated at the </w:t>
      </w:r>
      <w:r w:rsidR="00403888" w:rsidRPr="00961A47">
        <w:rPr>
          <w:rFonts w:ascii="Arial" w:hAnsi="Arial" w:cs="Arial"/>
          <w:szCs w:val="22"/>
        </w:rPr>
        <w:t>Buyer</w:t>
      </w:r>
      <w:r w:rsidRPr="00961A47">
        <w:rPr>
          <w:rFonts w:ascii="Arial" w:hAnsi="Arial" w:cs="Arial"/>
          <w:szCs w:val="22"/>
        </w:rPr>
        <w:t xml:space="preserve">'s request if the Worker fails to provide the information requested by the </w:t>
      </w:r>
      <w:r w:rsidR="00403888" w:rsidRPr="00961A47">
        <w:rPr>
          <w:rFonts w:ascii="Arial" w:hAnsi="Arial" w:cs="Arial"/>
          <w:szCs w:val="22"/>
        </w:rPr>
        <w:t>Buyer</w:t>
      </w:r>
      <w:r w:rsidRPr="00961A47">
        <w:rPr>
          <w:rFonts w:ascii="Arial" w:hAnsi="Arial" w:cs="Arial"/>
          <w:szCs w:val="22"/>
        </w:rPr>
        <w:t xml:space="preserve"> within the time specified by the </w:t>
      </w:r>
      <w:r w:rsidR="00403888" w:rsidRPr="00961A47">
        <w:rPr>
          <w:rFonts w:ascii="Arial" w:hAnsi="Arial" w:cs="Arial"/>
          <w:szCs w:val="22"/>
        </w:rPr>
        <w:t>Buyer</w:t>
      </w:r>
      <w:r w:rsidRPr="00961A47">
        <w:rPr>
          <w:rFonts w:ascii="Arial" w:hAnsi="Arial" w:cs="Arial"/>
          <w:szCs w:val="22"/>
        </w:rPr>
        <w:t>;</w:t>
      </w:r>
    </w:p>
    <w:p w14:paraId="6055C0B8" w14:textId="69A6A675"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Worker's contract may be terminated at the </w:t>
      </w:r>
      <w:r w:rsidR="00403888" w:rsidRPr="00961A47">
        <w:rPr>
          <w:rFonts w:ascii="Arial" w:hAnsi="Arial" w:cs="Arial"/>
          <w:szCs w:val="22"/>
        </w:rPr>
        <w:t>Buyer</w:t>
      </w:r>
      <w:r w:rsidRPr="00961A47">
        <w:rPr>
          <w:rFonts w:ascii="Arial" w:hAnsi="Arial" w:cs="Arial"/>
          <w:szCs w:val="22"/>
        </w:rPr>
        <w:t xml:space="preserve">'s request if the Worker provides information which the </w:t>
      </w:r>
      <w:r w:rsidR="00403888" w:rsidRPr="00961A47">
        <w:rPr>
          <w:rFonts w:ascii="Arial" w:hAnsi="Arial" w:cs="Arial"/>
          <w:szCs w:val="22"/>
        </w:rPr>
        <w:t>Buyer</w:t>
      </w:r>
      <w:r w:rsidRPr="00961A47">
        <w:rPr>
          <w:rFonts w:ascii="Arial" w:hAnsi="Arial" w:cs="Arial"/>
          <w:szCs w:val="22"/>
        </w:rPr>
        <w:t xml:space="preserve"> considers isn’t good enough to </w:t>
      </w:r>
      <w:r w:rsidRPr="00961A47">
        <w:rPr>
          <w:rFonts w:ascii="Arial" w:hAnsi="Arial" w:cs="Arial"/>
          <w:szCs w:val="22"/>
        </w:rPr>
        <w:lastRenderedPageBreak/>
        <w:t>demonstrate how it complies with clause </w:t>
      </w:r>
      <w:r w:rsidRPr="00961A47">
        <w:rPr>
          <w:rFonts w:ascii="Arial" w:hAnsi="Arial" w:cs="Arial"/>
          <w:szCs w:val="22"/>
        </w:rPr>
        <w:fldChar w:fldCharType="begin"/>
      </w:r>
      <w:r w:rsidRPr="00961A47">
        <w:rPr>
          <w:rFonts w:ascii="Arial" w:hAnsi="Arial" w:cs="Arial"/>
          <w:szCs w:val="22"/>
        </w:rPr>
        <w:instrText xml:space="preserve"> REF _Ref525075219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33.2</w:t>
      </w:r>
      <w:r w:rsidRPr="00961A47">
        <w:rPr>
          <w:rFonts w:ascii="Arial" w:hAnsi="Arial" w:cs="Arial"/>
          <w:szCs w:val="22"/>
        </w:rPr>
        <w:fldChar w:fldCharType="end"/>
      </w:r>
      <w:r w:rsidRPr="00961A47">
        <w:rPr>
          <w:rFonts w:ascii="Arial" w:hAnsi="Arial" w:cs="Arial"/>
          <w:szCs w:val="22"/>
        </w:rPr>
        <w:t xml:space="preserve"> or confirms that the Worker is not complying with those requirements;</w:t>
      </w:r>
      <w:r w:rsidR="00385572" w:rsidRPr="00961A47">
        <w:rPr>
          <w:rFonts w:ascii="Arial" w:hAnsi="Arial" w:cs="Arial"/>
          <w:szCs w:val="22"/>
        </w:rPr>
        <w:t xml:space="preserve"> and</w:t>
      </w:r>
    </w:p>
    <w:p w14:paraId="2D8169C3" w14:textId="4D5422D6"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supply any information they receive from the Worker to HMRC for revenue collection and management.</w:t>
      </w:r>
    </w:p>
    <w:p w14:paraId="58C3245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55" w:name="_Ref525080728"/>
      <w:r w:rsidRPr="00961A47">
        <w:rPr>
          <w:rFonts w:ascii="Arial" w:hAnsi="Arial" w:cs="Arial"/>
          <w:caps w:val="0"/>
          <w:szCs w:val="22"/>
        </w:rPr>
        <w:t>Conflict of interest</w:t>
      </w:r>
      <w:bookmarkEnd w:id="155"/>
    </w:p>
    <w:p w14:paraId="751202B2" w14:textId="7412FA59"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take action to ensure that neither the Supplier nor the Supplier Staff are placed in the position of an actual</w:t>
      </w:r>
      <w:r w:rsidR="00F903A2" w:rsidRPr="00961A47">
        <w:rPr>
          <w:rFonts w:ascii="Arial" w:hAnsi="Arial" w:cs="Arial"/>
          <w:szCs w:val="22"/>
        </w:rPr>
        <w:t>,</w:t>
      </w:r>
      <w:r w:rsidRPr="00961A47">
        <w:rPr>
          <w:rFonts w:ascii="Arial" w:hAnsi="Arial" w:cs="Arial"/>
          <w:szCs w:val="22"/>
        </w:rPr>
        <w:t xml:space="preserve"> potential</w:t>
      </w:r>
      <w:r w:rsidR="00F903A2" w:rsidRPr="00961A47">
        <w:rPr>
          <w:rFonts w:ascii="Arial" w:hAnsi="Arial" w:cs="Arial"/>
          <w:szCs w:val="22"/>
        </w:rPr>
        <w:t xml:space="preserve"> or perceived</w:t>
      </w:r>
      <w:r w:rsidRPr="00961A47">
        <w:rPr>
          <w:rFonts w:ascii="Arial" w:hAnsi="Arial" w:cs="Arial"/>
          <w:szCs w:val="22"/>
        </w:rPr>
        <w:t xml:space="preserve"> </w:t>
      </w:r>
      <w:r w:rsidR="00F2222E" w:rsidRPr="00961A47">
        <w:rPr>
          <w:rFonts w:ascii="Arial" w:hAnsi="Arial" w:cs="Arial"/>
          <w:szCs w:val="22"/>
        </w:rPr>
        <w:t>C</w:t>
      </w:r>
      <w:r w:rsidRPr="00961A47">
        <w:rPr>
          <w:rFonts w:ascii="Arial" w:hAnsi="Arial" w:cs="Arial"/>
          <w:szCs w:val="22"/>
        </w:rPr>
        <w:t>onflict</w:t>
      </w:r>
      <w:r w:rsidR="00F2222E" w:rsidRPr="00961A47">
        <w:rPr>
          <w:rFonts w:ascii="Arial" w:hAnsi="Arial" w:cs="Arial"/>
          <w:szCs w:val="22"/>
        </w:rPr>
        <w:t xml:space="preserve"> of Interest</w:t>
      </w:r>
      <w:r w:rsidRPr="00961A47">
        <w:rPr>
          <w:rFonts w:ascii="Arial" w:hAnsi="Arial" w:cs="Arial"/>
          <w:szCs w:val="22"/>
        </w:rPr>
        <w:t>.</w:t>
      </w:r>
    </w:p>
    <w:p w14:paraId="11C2B8B4" w14:textId="2500FBC4"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promptly notify and provide details to the </w:t>
      </w:r>
      <w:r w:rsidR="00403888" w:rsidRPr="00961A47">
        <w:rPr>
          <w:rFonts w:ascii="Arial" w:hAnsi="Arial" w:cs="Arial"/>
          <w:szCs w:val="22"/>
        </w:rPr>
        <w:t>Buyer</w:t>
      </w:r>
      <w:r w:rsidRPr="00961A47">
        <w:rPr>
          <w:rFonts w:ascii="Arial" w:hAnsi="Arial" w:cs="Arial"/>
          <w:szCs w:val="22"/>
        </w:rPr>
        <w:t xml:space="preserve"> if a</w:t>
      </w:r>
      <w:r w:rsidR="00F903A2" w:rsidRPr="00961A47">
        <w:rPr>
          <w:rFonts w:ascii="Arial" w:hAnsi="Arial" w:cs="Arial"/>
          <w:szCs w:val="22"/>
        </w:rPr>
        <w:t>n actual, potential or perceived</w:t>
      </w:r>
      <w:r w:rsidRPr="00961A47">
        <w:rPr>
          <w:rFonts w:ascii="Arial" w:hAnsi="Arial" w:cs="Arial"/>
          <w:szCs w:val="22"/>
        </w:rPr>
        <w:t xml:space="preserve">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nterest happens or is expected to happen.</w:t>
      </w:r>
    </w:p>
    <w:p w14:paraId="5B2A042B" w14:textId="33C78E0E" w:rsidR="00296F4B" w:rsidRPr="00961A47" w:rsidRDefault="00F903A2" w:rsidP="009E5367">
      <w:pPr>
        <w:pStyle w:val="Heading2"/>
        <w:tabs>
          <w:tab w:val="left" w:pos="709"/>
        </w:tabs>
        <w:spacing w:after="120"/>
        <w:ind w:left="709" w:hanging="709"/>
        <w:jc w:val="left"/>
        <w:rPr>
          <w:rFonts w:ascii="Arial" w:hAnsi="Arial" w:cs="Arial"/>
          <w:szCs w:val="22"/>
        </w:rPr>
      </w:pPr>
      <w:bookmarkStart w:id="156" w:name="_Ref109228063"/>
      <w:r w:rsidRPr="00961A47">
        <w:rPr>
          <w:rFonts w:ascii="Arial" w:hAnsi="Arial" w:cs="Arial"/>
          <w:szCs w:val="22"/>
        </w:rPr>
        <w:t xml:space="preserve">The Buyer will consider whether there are any appropriate measures that can be put in place to remedy an actual, perceived or potential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 xml:space="preserve">nterest. If, in the reasonable opinion of the Buyer, such measures do not or will not resolve an actual or potential </w:t>
      </w:r>
      <w:r w:rsidR="006B0CB0" w:rsidRPr="00961A47">
        <w:rPr>
          <w:rFonts w:ascii="Arial" w:hAnsi="Arial" w:cs="Arial"/>
          <w:szCs w:val="22"/>
        </w:rPr>
        <w:t>c</w:t>
      </w:r>
      <w:r w:rsidRPr="00961A47">
        <w:rPr>
          <w:rFonts w:ascii="Arial" w:hAnsi="Arial" w:cs="Arial"/>
          <w:szCs w:val="22"/>
        </w:rPr>
        <w:t xml:space="preserve">onflict of </w:t>
      </w:r>
      <w:r w:rsidR="006B0CB0" w:rsidRPr="00961A47">
        <w:rPr>
          <w:rFonts w:ascii="Arial" w:hAnsi="Arial" w:cs="Arial"/>
          <w:szCs w:val="22"/>
        </w:rPr>
        <w:t>i</w:t>
      </w:r>
      <w:r w:rsidRPr="00961A47">
        <w:rPr>
          <w:rFonts w:ascii="Arial" w:hAnsi="Arial" w:cs="Arial"/>
          <w:szCs w:val="22"/>
        </w:rPr>
        <w:t xml:space="preserve">nterest, the Buyer may terminate </w:t>
      </w:r>
      <w:r w:rsidR="006B0CB0" w:rsidRPr="00961A47">
        <w:rPr>
          <w:rFonts w:ascii="Arial" w:hAnsi="Arial" w:cs="Arial"/>
          <w:szCs w:val="22"/>
        </w:rPr>
        <w:t xml:space="preserve">the </w:t>
      </w:r>
      <w:r w:rsidRPr="00961A47">
        <w:rPr>
          <w:rFonts w:ascii="Arial" w:hAnsi="Arial" w:cs="Arial"/>
          <w:szCs w:val="22"/>
        </w:rPr>
        <w:t xml:space="preserve">Contract immediately by giving notice in writing to the Supplier where there is or may be an actual or potential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nterest</w:t>
      </w:r>
      <w:r w:rsidR="000B34F7" w:rsidRPr="00961A47">
        <w:rPr>
          <w:rFonts w:ascii="Arial" w:hAnsi="Arial" w:cs="Arial"/>
          <w:szCs w:val="22"/>
        </w:rPr>
        <w:t xml:space="preserve"> and clauses </w:t>
      </w:r>
      <w:r w:rsidR="000B34F7" w:rsidRPr="00961A47">
        <w:rPr>
          <w:rFonts w:ascii="Arial" w:hAnsi="Arial" w:cs="Arial"/>
          <w:szCs w:val="22"/>
        </w:rPr>
        <w:fldChar w:fldCharType="begin"/>
      </w:r>
      <w:r w:rsidR="000B34F7" w:rsidRPr="00961A47">
        <w:rPr>
          <w:rFonts w:ascii="Arial" w:hAnsi="Arial" w:cs="Arial"/>
          <w:szCs w:val="22"/>
        </w:rPr>
        <w:instrText xml:space="preserve"> REF _Ref525068816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11.5(a)(ii)</w:t>
      </w:r>
      <w:r w:rsidR="000B34F7" w:rsidRPr="00961A47">
        <w:rPr>
          <w:rFonts w:ascii="Arial" w:hAnsi="Arial" w:cs="Arial"/>
          <w:szCs w:val="22"/>
        </w:rPr>
        <w:fldChar w:fldCharType="end"/>
      </w:r>
      <w:r w:rsidR="000B34F7" w:rsidRPr="00961A47">
        <w:rPr>
          <w:rFonts w:ascii="Arial" w:hAnsi="Arial" w:cs="Arial"/>
          <w:szCs w:val="22"/>
        </w:rPr>
        <w:t xml:space="preserve"> to </w:t>
      </w:r>
      <w:r w:rsidR="000B34F7" w:rsidRPr="00961A47">
        <w:rPr>
          <w:rFonts w:ascii="Arial" w:hAnsi="Arial" w:cs="Arial"/>
          <w:szCs w:val="22"/>
        </w:rPr>
        <w:fldChar w:fldCharType="begin"/>
      </w:r>
      <w:r w:rsidR="000B34F7" w:rsidRPr="00961A47">
        <w:rPr>
          <w:rFonts w:ascii="Arial" w:hAnsi="Arial" w:cs="Arial"/>
          <w:szCs w:val="22"/>
        </w:rPr>
        <w:instrText xml:space="preserve"> REF _Ref525068819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11.5(a)(viii)</w:t>
      </w:r>
      <w:r w:rsidR="000B34F7" w:rsidRPr="00961A47">
        <w:rPr>
          <w:rFonts w:ascii="Arial" w:hAnsi="Arial" w:cs="Arial"/>
          <w:szCs w:val="22"/>
        </w:rPr>
        <w:fldChar w:fldCharType="end"/>
      </w:r>
      <w:r w:rsidR="000B34F7" w:rsidRPr="00961A47">
        <w:rPr>
          <w:rFonts w:ascii="Arial" w:hAnsi="Arial" w:cs="Arial"/>
          <w:szCs w:val="22"/>
        </w:rPr>
        <w:t xml:space="preserve"> shall apply</w:t>
      </w:r>
      <w:r w:rsidRPr="00961A47">
        <w:rPr>
          <w:rFonts w:ascii="Arial" w:hAnsi="Arial" w:cs="Arial"/>
          <w:szCs w:val="22"/>
        </w:rPr>
        <w:t>.</w:t>
      </w:r>
      <w:bookmarkEnd w:id="156"/>
    </w:p>
    <w:p w14:paraId="75EECAFF" w14:textId="037C1BAB"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57" w:name="_Ref99529707"/>
      <w:r w:rsidRPr="00961A47">
        <w:rPr>
          <w:rFonts w:ascii="Arial" w:hAnsi="Arial" w:cs="Arial"/>
          <w:caps w:val="0"/>
          <w:szCs w:val="22"/>
        </w:rPr>
        <w:t>Reporting a breach of the contract</w:t>
      </w:r>
      <w:bookmarkEnd w:id="157"/>
    </w:p>
    <w:p w14:paraId="2F08B1B0" w14:textId="65F4295E" w:rsidR="00296F4B" w:rsidRPr="00961A47" w:rsidRDefault="00CB271A" w:rsidP="009E5367">
      <w:pPr>
        <w:pStyle w:val="Heading2"/>
        <w:tabs>
          <w:tab w:val="left" w:pos="709"/>
        </w:tabs>
        <w:spacing w:after="120"/>
        <w:ind w:left="709" w:hanging="709"/>
        <w:jc w:val="left"/>
        <w:rPr>
          <w:rFonts w:ascii="Arial" w:hAnsi="Arial" w:cs="Arial"/>
          <w:szCs w:val="22"/>
        </w:rPr>
      </w:pPr>
      <w:bookmarkStart w:id="158" w:name="_Ref525077848"/>
      <w:bookmarkStart w:id="159" w:name="_Ref102654381"/>
      <w:r w:rsidRPr="00961A47">
        <w:rPr>
          <w:rFonts w:ascii="Arial" w:hAnsi="Arial" w:cs="Arial"/>
          <w:szCs w:val="22"/>
        </w:rPr>
        <w:t xml:space="preserve">As soon as it is aware of it the Supplier and Supplier Staff must report to the </w:t>
      </w:r>
      <w:r w:rsidR="00403888" w:rsidRPr="00961A47">
        <w:rPr>
          <w:rFonts w:ascii="Arial" w:hAnsi="Arial" w:cs="Arial"/>
          <w:szCs w:val="22"/>
        </w:rPr>
        <w:t>Buyer</w:t>
      </w:r>
      <w:r w:rsidRPr="00961A47">
        <w:rPr>
          <w:rFonts w:ascii="Arial" w:hAnsi="Arial" w:cs="Arial"/>
          <w:szCs w:val="22"/>
        </w:rPr>
        <w:t xml:space="preserve"> any actual or suspected breach of</w:t>
      </w:r>
      <w:bookmarkEnd w:id="158"/>
      <w:r w:rsidRPr="00961A47">
        <w:rPr>
          <w:rFonts w:ascii="Arial" w:hAnsi="Arial" w:cs="Arial"/>
          <w:szCs w:val="22"/>
        </w:rPr>
        <w:t xml:space="preserve"> </w:t>
      </w:r>
      <w:r w:rsidR="00D1680D" w:rsidRPr="00961A47">
        <w:rPr>
          <w:rFonts w:ascii="Arial" w:hAnsi="Arial" w:cs="Arial"/>
          <w:szCs w:val="22"/>
        </w:rPr>
        <w:t>L</w:t>
      </w:r>
      <w:r w:rsidRPr="00961A47">
        <w:rPr>
          <w:rFonts w:ascii="Arial" w:hAnsi="Arial" w:cs="Arial"/>
          <w:szCs w:val="22"/>
        </w:rPr>
        <w:t>aw, clause </w:t>
      </w:r>
      <w:r w:rsidRPr="00961A47">
        <w:rPr>
          <w:rFonts w:ascii="Arial" w:hAnsi="Arial" w:cs="Arial"/>
          <w:szCs w:val="22"/>
        </w:rPr>
        <w:fldChar w:fldCharType="begin"/>
      </w:r>
      <w:r w:rsidRPr="00961A47">
        <w:rPr>
          <w:rFonts w:ascii="Arial" w:hAnsi="Arial" w:cs="Arial"/>
          <w:szCs w:val="22"/>
        </w:rPr>
        <w:instrText xml:space="preserve"> REF _Ref525069750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13.1</w:t>
      </w:r>
      <w:r w:rsidRPr="00961A47">
        <w:rPr>
          <w:rFonts w:ascii="Arial" w:hAnsi="Arial" w:cs="Arial"/>
          <w:szCs w:val="22"/>
        </w:rPr>
        <w:fldChar w:fldCharType="end"/>
      </w:r>
      <w:r w:rsidRPr="00961A47">
        <w:rPr>
          <w:rFonts w:ascii="Arial" w:hAnsi="Arial" w:cs="Arial"/>
          <w:szCs w:val="22"/>
        </w:rPr>
        <w:t>, or clauses </w:t>
      </w:r>
      <w:r w:rsidRPr="00961A47">
        <w:rPr>
          <w:rFonts w:ascii="Arial" w:hAnsi="Arial" w:cs="Arial"/>
          <w:szCs w:val="22"/>
        </w:rPr>
        <w:fldChar w:fldCharType="begin"/>
      </w:r>
      <w:r w:rsidRPr="00961A47">
        <w:rPr>
          <w:rFonts w:ascii="Arial" w:hAnsi="Arial" w:cs="Arial"/>
          <w:szCs w:val="22"/>
        </w:rPr>
        <w:instrText xml:space="preserve"> REF _Ref525074825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28</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_Ref525080728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34</w:t>
      </w:r>
      <w:r w:rsidRPr="00961A47">
        <w:rPr>
          <w:rFonts w:ascii="Arial" w:hAnsi="Arial" w:cs="Arial"/>
          <w:szCs w:val="22"/>
        </w:rPr>
        <w:fldChar w:fldCharType="end"/>
      </w:r>
      <w:r w:rsidRPr="00961A47">
        <w:rPr>
          <w:rFonts w:ascii="Arial" w:hAnsi="Arial" w:cs="Arial"/>
          <w:szCs w:val="22"/>
        </w:rPr>
        <w:t>.</w:t>
      </w:r>
      <w:bookmarkEnd w:id="159"/>
    </w:p>
    <w:p w14:paraId="2DC8A6DC" w14:textId="532345BD"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not retaliate against any of the Supplier Staff who in good faith reports a breach listed in clause</w:t>
      </w:r>
      <w:r w:rsidR="005D272A" w:rsidRPr="00961A47">
        <w:rPr>
          <w:rFonts w:ascii="Arial" w:hAnsi="Arial" w:cs="Arial"/>
          <w:szCs w:val="22"/>
        </w:rPr>
        <w:t xml:space="preserve"> </w:t>
      </w:r>
      <w:r w:rsidR="005D272A" w:rsidRPr="00961A47">
        <w:rPr>
          <w:rFonts w:ascii="Arial" w:hAnsi="Arial" w:cs="Arial"/>
          <w:szCs w:val="22"/>
        </w:rPr>
        <w:fldChar w:fldCharType="begin"/>
      </w:r>
      <w:r w:rsidR="005D272A" w:rsidRPr="00961A47">
        <w:rPr>
          <w:rFonts w:ascii="Arial" w:hAnsi="Arial" w:cs="Arial"/>
          <w:szCs w:val="22"/>
        </w:rPr>
        <w:instrText xml:space="preserve"> REF _Ref102654381 \r \h </w:instrText>
      </w:r>
      <w:r w:rsidR="007A481F" w:rsidRPr="00961A47">
        <w:rPr>
          <w:rFonts w:ascii="Arial" w:hAnsi="Arial" w:cs="Arial"/>
          <w:szCs w:val="22"/>
        </w:rPr>
        <w:instrText xml:space="preserve"> \* MERGEFORMAT </w:instrText>
      </w:r>
      <w:r w:rsidR="005D272A" w:rsidRPr="00961A47">
        <w:rPr>
          <w:rFonts w:ascii="Arial" w:hAnsi="Arial" w:cs="Arial"/>
          <w:szCs w:val="22"/>
        </w:rPr>
      </w:r>
      <w:r w:rsidR="005D272A" w:rsidRPr="00961A47">
        <w:rPr>
          <w:rFonts w:ascii="Arial" w:hAnsi="Arial" w:cs="Arial"/>
          <w:szCs w:val="22"/>
        </w:rPr>
        <w:fldChar w:fldCharType="separate"/>
      </w:r>
      <w:r w:rsidR="004D1652">
        <w:rPr>
          <w:rFonts w:ascii="Arial" w:hAnsi="Arial" w:cs="Arial"/>
          <w:szCs w:val="22"/>
        </w:rPr>
        <w:t>35.1</w:t>
      </w:r>
      <w:r w:rsidR="005D272A" w:rsidRPr="00961A47">
        <w:rPr>
          <w:rFonts w:ascii="Arial" w:hAnsi="Arial" w:cs="Arial"/>
          <w:szCs w:val="22"/>
        </w:rPr>
        <w:fldChar w:fldCharType="end"/>
      </w:r>
      <w:r w:rsidR="00F37017" w:rsidRPr="00961A47">
        <w:rPr>
          <w:rFonts w:ascii="Arial" w:hAnsi="Arial" w:cs="Arial"/>
          <w:szCs w:val="22"/>
        </w:rPr>
        <w:t xml:space="preserve"> to the Buyer or a Prescribed Person</w:t>
      </w:r>
      <w:r w:rsidRPr="00961A47">
        <w:rPr>
          <w:rFonts w:ascii="Arial" w:hAnsi="Arial" w:cs="Arial"/>
          <w:szCs w:val="22"/>
        </w:rPr>
        <w:t>.</w:t>
      </w:r>
    </w:p>
    <w:p w14:paraId="05B61CEB" w14:textId="77777777" w:rsidR="006C303D" w:rsidRPr="00961A47" w:rsidRDefault="006C303D" w:rsidP="009E5367">
      <w:pPr>
        <w:pStyle w:val="Heading1"/>
        <w:tabs>
          <w:tab w:val="clear" w:pos="720"/>
          <w:tab w:val="left" w:pos="709"/>
        </w:tabs>
        <w:spacing w:after="120"/>
        <w:ind w:left="709" w:hanging="709"/>
        <w:jc w:val="left"/>
        <w:rPr>
          <w:rFonts w:ascii="Arial" w:hAnsi="Arial" w:cs="Arial"/>
          <w:szCs w:val="22"/>
        </w:rPr>
      </w:pPr>
      <w:bookmarkStart w:id="160" w:name="_Ref525080654"/>
      <w:r w:rsidRPr="00961A47">
        <w:rPr>
          <w:rFonts w:ascii="Arial" w:hAnsi="Arial" w:cs="Arial"/>
          <w:caps w:val="0"/>
          <w:szCs w:val="22"/>
        </w:rPr>
        <w:t>Further Assurances</w:t>
      </w:r>
    </w:p>
    <w:p w14:paraId="3680126D" w14:textId="77777777" w:rsidR="006C303D" w:rsidRPr="00961A47" w:rsidRDefault="006C303D" w:rsidP="00611FA2">
      <w:pPr>
        <w:pStyle w:val="BodyTextIndent"/>
        <w:tabs>
          <w:tab w:val="clear" w:pos="720"/>
          <w:tab w:val="left" w:pos="709"/>
        </w:tabs>
        <w:spacing w:after="120"/>
        <w:ind w:left="709" w:hanging="709"/>
        <w:jc w:val="left"/>
        <w:rPr>
          <w:rFonts w:ascii="Arial" w:hAnsi="Arial" w:cs="Arial"/>
          <w:caps/>
          <w:szCs w:val="22"/>
        </w:rPr>
      </w:pPr>
      <w:r w:rsidRPr="00961A47">
        <w:rPr>
          <w:rFonts w:ascii="Arial" w:hAnsi="Arial" w:cs="Arial"/>
          <w:szCs w:val="22"/>
        </w:rPr>
        <w:t>Each Party will, at the request and cost of the other Party, do all things which may be reasonably necessary to give effect to the meaning of this Contract.</w:t>
      </w:r>
    </w:p>
    <w:p w14:paraId="6A4FBC22" w14:textId="24755394"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1" w:name="_Ref99528437"/>
      <w:r w:rsidRPr="00961A47">
        <w:rPr>
          <w:rFonts w:ascii="Arial" w:hAnsi="Arial" w:cs="Arial"/>
          <w:caps w:val="0"/>
          <w:szCs w:val="22"/>
        </w:rPr>
        <w:t>Resolving disputes</w:t>
      </w:r>
      <w:bookmarkEnd w:id="160"/>
      <w:bookmarkEnd w:id="161"/>
    </w:p>
    <w:p w14:paraId="36CBB9E0" w14:textId="4EFD0D5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there is a dispute between the Parties, their senior representatives who have authority to settle the dispute will, within 28 days of a written request from the other Party, meet in good faith to resolve the dispute</w:t>
      </w:r>
      <w:r w:rsidR="006C303D" w:rsidRPr="00961A47">
        <w:rPr>
          <w:rFonts w:ascii="Arial" w:hAnsi="Arial" w:cs="Arial"/>
          <w:szCs w:val="22"/>
        </w:rPr>
        <w:t xml:space="preserve"> by commercial negotiation</w:t>
      </w:r>
      <w:r w:rsidRPr="00961A47">
        <w:rPr>
          <w:rFonts w:ascii="Arial" w:hAnsi="Arial" w:cs="Arial"/>
          <w:szCs w:val="22"/>
        </w:rPr>
        <w:t>.</w:t>
      </w:r>
    </w:p>
    <w:p w14:paraId="53A50C6B" w14:textId="10D567E2"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dispute is not resolved at that meeting, the Parties can attempt to settle it by mediation using the Centre for Effective Dispute Resolution (</w:t>
      </w:r>
      <w:r w:rsidR="00F506D2" w:rsidRPr="00961A47">
        <w:rPr>
          <w:rFonts w:ascii="Arial" w:hAnsi="Arial" w:cs="Arial"/>
          <w:szCs w:val="22"/>
        </w:rPr>
        <w:t>“</w:t>
      </w:r>
      <w:r w:rsidRPr="00961A47">
        <w:rPr>
          <w:rFonts w:ascii="Arial" w:hAnsi="Arial" w:cs="Arial"/>
          <w:szCs w:val="22"/>
        </w:rPr>
        <w:t>CEDR</w:t>
      </w:r>
      <w:r w:rsidR="00F506D2" w:rsidRPr="00961A47">
        <w:rPr>
          <w:rFonts w:ascii="Arial" w:hAnsi="Arial" w:cs="Arial"/>
          <w:szCs w:val="22"/>
        </w:rPr>
        <w:t>”</w:t>
      </w:r>
      <w:r w:rsidRPr="00961A47">
        <w:rPr>
          <w:rFonts w:ascii="Arial" w:hAnsi="Arial" w:cs="Arial"/>
          <w:szCs w:val="22"/>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961A47">
        <w:rPr>
          <w:rFonts w:ascii="Arial" w:hAnsi="Arial" w:cs="Arial"/>
          <w:szCs w:val="22"/>
        </w:rPr>
        <w:fldChar w:fldCharType="begin"/>
      </w:r>
      <w:r w:rsidRPr="00961A47">
        <w:rPr>
          <w:rFonts w:ascii="Arial" w:hAnsi="Arial" w:cs="Arial"/>
          <w:szCs w:val="22"/>
        </w:rPr>
        <w:instrText xml:space="preserve"> REF _Ref525078009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37.3</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_Ref525078017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37.5</w:t>
      </w:r>
      <w:r w:rsidRPr="00961A47">
        <w:rPr>
          <w:rFonts w:ascii="Arial" w:hAnsi="Arial" w:cs="Arial"/>
          <w:szCs w:val="22"/>
        </w:rPr>
        <w:fldChar w:fldCharType="end"/>
      </w:r>
      <w:r w:rsidRPr="00961A47">
        <w:rPr>
          <w:rFonts w:ascii="Arial" w:hAnsi="Arial" w:cs="Arial"/>
          <w:szCs w:val="22"/>
        </w:rPr>
        <w:t>.</w:t>
      </w:r>
    </w:p>
    <w:p w14:paraId="7DDA4A52" w14:textId="5FC979FC" w:rsidR="00CB271A" w:rsidRPr="00961A47" w:rsidRDefault="00CB271A" w:rsidP="009E5367">
      <w:pPr>
        <w:pStyle w:val="Heading2"/>
        <w:tabs>
          <w:tab w:val="left" w:pos="709"/>
        </w:tabs>
        <w:spacing w:after="120"/>
        <w:ind w:left="709" w:hanging="709"/>
        <w:jc w:val="left"/>
        <w:rPr>
          <w:rFonts w:ascii="Arial" w:hAnsi="Arial" w:cs="Arial"/>
          <w:szCs w:val="22"/>
        </w:rPr>
      </w:pPr>
      <w:bookmarkStart w:id="162" w:name="_Ref525078009"/>
      <w:r w:rsidRPr="00961A47">
        <w:rPr>
          <w:rFonts w:ascii="Arial" w:hAnsi="Arial" w:cs="Arial"/>
          <w:szCs w:val="22"/>
        </w:rPr>
        <w:t xml:space="preserve">Unless the </w:t>
      </w:r>
      <w:r w:rsidR="00403888" w:rsidRPr="00961A47">
        <w:rPr>
          <w:rFonts w:ascii="Arial" w:hAnsi="Arial" w:cs="Arial"/>
          <w:szCs w:val="22"/>
        </w:rPr>
        <w:t>Buyer</w:t>
      </w:r>
      <w:r w:rsidRPr="00961A47">
        <w:rPr>
          <w:rFonts w:ascii="Arial" w:hAnsi="Arial" w:cs="Arial"/>
          <w:szCs w:val="22"/>
        </w:rPr>
        <w:t xml:space="preserve"> refers the dispute to arbitration using clause </w:t>
      </w:r>
      <w:r w:rsidRPr="00961A47">
        <w:rPr>
          <w:rFonts w:ascii="Arial" w:hAnsi="Arial" w:cs="Arial"/>
          <w:szCs w:val="22"/>
        </w:rPr>
        <w:fldChar w:fldCharType="begin"/>
      </w:r>
      <w:r w:rsidRPr="00961A47">
        <w:rPr>
          <w:rFonts w:ascii="Arial" w:hAnsi="Arial" w:cs="Arial"/>
          <w:szCs w:val="22"/>
        </w:rPr>
        <w:instrText xml:space="preserve"> REF _Ref525078027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37.4</w:t>
      </w:r>
      <w:r w:rsidRPr="00961A47">
        <w:rPr>
          <w:rFonts w:ascii="Arial" w:hAnsi="Arial" w:cs="Arial"/>
          <w:szCs w:val="22"/>
        </w:rPr>
        <w:fldChar w:fldCharType="end"/>
      </w:r>
      <w:r w:rsidRPr="00961A47">
        <w:rPr>
          <w:rFonts w:ascii="Arial" w:hAnsi="Arial" w:cs="Arial"/>
          <w:szCs w:val="22"/>
        </w:rPr>
        <w:t>, the Parties irrevocably agree that the courts of England and Wales have the exclusive jurisdiction to:</w:t>
      </w:r>
      <w:bookmarkEnd w:id="162"/>
    </w:p>
    <w:p w14:paraId="3A6229BF"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determine the dispute;</w:t>
      </w:r>
    </w:p>
    <w:p w14:paraId="62E844E6"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grant interim remedies;</w:t>
      </w:r>
      <w:r w:rsidR="00385572" w:rsidRPr="00961A47">
        <w:rPr>
          <w:rFonts w:ascii="Arial" w:hAnsi="Arial" w:cs="Arial"/>
          <w:szCs w:val="22"/>
        </w:rPr>
        <w:t xml:space="preserve"> and</w:t>
      </w:r>
    </w:p>
    <w:p w14:paraId="62258B5E" w14:textId="477F5B31"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lastRenderedPageBreak/>
        <w:t>grant any other provisional or protective relief</w:t>
      </w:r>
      <w:r w:rsidR="00296F4B" w:rsidRPr="00961A47">
        <w:rPr>
          <w:rFonts w:ascii="Arial" w:hAnsi="Arial" w:cs="Arial"/>
          <w:szCs w:val="22"/>
        </w:rPr>
        <w:t>.</w:t>
      </w:r>
    </w:p>
    <w:p w14:paraId="71D63753" w14:textId="41689882" w:rsidR="00296F4B" w:rsidRPr="00961A47" w:rsidRDefault="00CB271A" w:rsidP="009E5367">
      <w:pPr>
        <w:pStyle w:val="Heading2"/>
        <w:tabs>
          <w:tab w:val="left" w:pos="709"/>
        </w:tabs>
        <w:spacing w:after="120"/>
        <w:ind w:left="709" w:hanging="709"/>
        <w:jc w:val="left"/>
        <w:rPr>
          <w:rFonts w:ascii="Arial" w:hAnsi="Arial" w:cs="Arial"/>
          <w:szCs w:val="22"/>
        </w:rPr>
      </w:pPr>
      <w:bookmarkStart w:id="163" w:name="_Ref525078027"/>
      <w:r w:rsidRPr="00961A47">
        <w:rPr>
          <w:rFonts w:ascii="Arial" w:hAnsi="Arial" w:cs="Arial"/>
          <w:szCs w:val="22"/>
        </w:rPr>
        <w:t xml:space="preserve">The Supplier agrees that the </w:t>
      </w:r>
      <w:r w:rsidR="00403888" w:rsidRPr="00961A47">
        <w:rPr>
          <w:rFonts w:ascii="Arial" w:hAnsi="Arial" w:cs="Arial"/>
          <w:szCs w:val="22"/>
        </w:rPr>
        <w:t>Buyer</w:t>
      </w:r>
      <w:r w:rsidRPr="00961A47">
        <w:rPr>
          <w:rFonts w:ascii="Arial" w:hAnsi="Arial" w:cs="Arial"/>
          <w:szCs w:val="22"/>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163"/>
    </w:p>
    <w:p w14:paraId="4BCFA7B4" w14:textId="4CF1D57F" w:rsidR="00296F4B" w:rsidRPr="00961A47" w:rsidRDefault="00CB271A" w:rsidP="009E5367">
      <w:pPr>
        <w:pStyle w:val="Heading2"/>
        <w:tabs>
          <w:tab w:val="left" w:pos="709"/>
        </w:tabs>
        <w:spacing w:after="120"/>
        <w:ind w:left="709" w:hanging="709"/>
        <w:jc w:val="left"/>
        <w:rPr>
          <w:rFonts w:ascii="Arial" w:hAnsi="Arial" w:cs="Arial"/>
          <w:szCs w:val="22"/>
        </w:rPr>
      </w:pPr>
      <w:bookmarkStart w:id="164" w:name="_Ref525078017"/>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has the right to refer a dispute to arbitration even if the Supplier has started or has attempted to start court proceedings under clause </w:t>
      </w:r>
      <w:r w:rsidRPr="00961A47">
        <w:rPr>
          <w:rFonts w:ascii="Arial" w:hAnsi="Arial" w:cs="Arial"/>
          <w:szCs w:val="22"/>
        </w:rPr>
        <w:fldChar w:fldCharType="begin"/>
      </w:r>
      <w:r w:rsidRPr="00961A47">
        <w:rPr>
          <w:rFonts w:ascii="Arial" w:hAnsi="Arial" w:cs="Arial"/>
          <w:szCs w:val="22"/>
        </w:rPr>
        <w:instrText xml:space="preserve"> REF _Ref525078009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37.3</w:t>
      </w:r>
      <w:r w:rsidRPr="00961A47">
        <w:rPr>
          <w:rFonts w:ascii="Arial" w:hAnsi="Arial" w:cs="Arial"/>
          <w:szCs w:val="22"/>
        </w:rPr>
        <w:fldChar w:fldCharType="end"/>
      </w:r>
      <w:r w:rsidRPr="00961A47">
        <w:rPr>
          <w:rFonts w:ascii="Arial" w:hAnsi="Arial" w:cs="Arial"/>
          <w:szCs w:val="22"/>
        </w:rPr>
        <w:t xml:space="preserve">, unless the </w:t>
      </w:r>
      <w:r w:rsidR="00403888" w:rsidRPr="00961A47">
        <w:rPr>
          <w:rFonts w:ascii="Arial" w:hAnsi="Arial" w:cs="Arial"/>
          <w:szCs w:val="22"/>
        </w:rPr>
        <w:t>Buyer</w:t>
      </w:r>
      <w:r w:rsidRPr="00961A47">
        <w:rPr>
          <w:rFonts w:ascii="Arial" w:hAnsi="Arial" w:cs="Arial"/>
          <w:szCs w:val="22"/>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961A47">
        <w:rPr>
          <w:rFonts w:ascii="Arial" w:hAnsi="Arial" w:cs="Arial"/>
          <w:szCs w:val="22"/>
        </w:rPr>
        <w:fldChar w:fldCharType="begin"/>
      </w:r>
      <w:r w:rsidRPr="00961A47">
        <w:rPr>
          <w:rFonts w:ascii="Arial" w:hAnsi="Arial" w:cs="Arial"/>
          <w:szCs w:val="22"/>
        </w:rPr>
        <w:instrText xml:space="preserve"> REF _Ref525078027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37.4</w:t>
      </w:r>
      <w:r w:rsidRPr="00961A47">
        <w:rPr>
          <w:rFonts w:ascii="Arial" w:hAnsi="Arial" w:cs="Arial"/>
          <w:szCs w:val="22"/>
        </w:rPr>
        <w:fldChar w:fldCharType="end"/>
      </w:r>
      <w:r w:rsidRPr="00961A47">
        <w:rPr>
          <w:rFonts w:ascii="Arial" w:hAnsi="Arial" w:cs="Arial"/>
          <w:szCs w:val="22"/>
        </w:rPr>
        <w:t>.</w:t>
      </w:r>
      <w:bookmarkEnd w:id="164"/>
    </w:p>
    <w:p w14:paraId="4F318F3C" w14:textId="3F7BF4BA"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cannot suspend the performance of the Contract during any dispute.</w:t>
      </w:r>
    </w:p>
    <w:p w14:paraId="3B50CE62"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5" w:name="_Ref99529201"/>
      <w:r w:rsidRPr="00961A47">
        <w:rPr>
          <w:rFonts w:ascii="Arial" w:hAnsi="Arial" w:cs="Arial"/>
          <w:caps w:val="0"/>
          <w:szCs w:val="22"/>
        </w:rPr>
        <w:t>Which law applies</w:t>
      </w:r>
      <w:bookmarkEnd w:id="165"/>
    </w:p>
    <w:p w14:paraId="260A5A6C" w14:textId="77777777" w:rsidR="00CB271A" w:rsidRPr="00961A47" w:rsidRDefault="00CB271A" w:rsidP="009E5367">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This Contract and any issues </w:t>
      </w:r>
      <w:r w:rsidR="006C303D" w:rsidRPr="00961A47">
        <w:rPr>
          <w:rFonts w:ascii="Arial" w:hAnsi="Arial" w:cs="Arial"/>
          <w:szCs w:val="22"/>
        </w:rPr>
        <w:t xml:space="preserve">or disputes </w:t>
      </w:r>
      <w:r w:rsidRPr="00961A47">
        <w:rPr>
          <w:rFonts w:ascii="Arial" w:hAnsi="Arial" w:cs="Arial"/>
          <w:szCs w:val="22"/>
        </w:rPr>
        <w:t>arising out of, or connected to it, are governed by English law.</w:t>
      </w:r>
    </w:p>
    <w:p w14:paraId="5F8A8C42" w14:textId="6133A4E7" w:rsidR="00024060" w:rsidRPr="00961A47" w:rsidRDefault="00024060" w:rsidP="009E5367">
      <w:pPr>
        <w:pStyle w:val="BodyTextIndent"/>
        <w:numPr>
          <w:ilvl w:val="0"/>
          <w:numId w:val="0"/>
        </w:numPr>
        <w:spacing w:after="120"/>
        <w:jc w:val="left"/>
        <w:rPr>
          <w:rFonts w:ascii="Arial" w:hAnsi="Arial" w:cs="Arial"/>
          <w:szCs w:val="22"/>
        </w:rPr>
      </w:pPr>
    </w:p>
    <w:sectPr w:rsidR="00024060" w:rsidRPr="00961A47" w:rsidSect="00092E1B">
      <w:headerReference w:type="default" r:id="rId23"/>
      <w:footerReference w:type="even" r:id="rId24"/>
      <w:footerReference w:type="default" r:id="rId25"/>
      <w:footerReference w:type="first" r:id="rId26"/>
      <w:endnotePr>
        <w:numFmt w:val="decimal"/>
      </w:endnotePr>
      <w:type w:val="continuous"/>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2D283" w14:textId="77777777" w:rsidR="00A268B8" w:rsidRDefault="00A268B8">
      <w:r>
        <w:separator/>
      </w:r>
    </w:p>
    <w:p w14:paraId="77B2CE0B" w14:textId="77777777" w:rsidR="00A268B8" w:rsidRDefault="00A268B8"/>
  </w:endnote>
  <w:endnote w:type="continuationSeparator" w:id="0">
    <w:p w14:paraId="49AD177C" w14:textId="77777777" w:rsidR="00A268B8" w:rsidRDefault="00A268B8">
      <w:r>
        <w:continuationSeparator/>
      </w:r>
    </w:p>
    <w:p w14:paraId="106AC1B9" w14:textId="77777777" w:rsidR="00A268B8" w:rsidRDefault="00A268B8"/>
  </w:endnote>
  <w:endnote w:type="continuationNotice" w:id="1">
    <w:p w14:paraId="2C1B9106" w14:textId="77777777" w:rsidR="00A268B8" w:rsidRDefault="00A268B8">
      <w:pPr>
        <w:spacing w:after="0" w:line="240" w:lineRule="auto"/>
      </w:pPr>
    </w:p>
    <w:p w14:paraId="38975EEF" w14:textId="77777777" w:rsidR="00A268B8" w:rsidRDefault="00A26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Arial-ItalicMT">
    <w:altName w:val="Arial"/>
    <w:panose1 w:val="00000000000000000000"/>
    <w:charset w:val="00"/>
    <w:family w:val="auto"/>
    <w:notTrueType/>
    <w:pitch w:val="default"/>
    <w:sig w:usb0="00000003" w:usb1="00000000" w:usb2="0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8848" w14:textId="77777777" w:rsidR="005D4D32" w:rsidRDefault="005D4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518D1A28" w14:textId="77777777" w:rsidR="005D4D32" w:rsidRDefault="005D4D32">
    <w:pPr>
      <w:pStyle w:val="Footer"/>
      <w:ind w:right="360"/>
    </w:pPr>
  </w:p>
  <w:p w14:paraId="0513DA69" w14:textId="77777777" w:rsidR="005D4D32" w:rsidRDefault="005D4D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686C" w14:textId="4A4D9C0E" w:rsidR="005D4D32" w:rsidRPr="00851672" w:rsidRDefault="005D4D32">
    <w:pPr>
      <w:pStyle w:val="Footer"/>
      <w:pBdr>
        <w:top w:val="single" w:sz="6" w:space="1" w:color="auto"/>
      </w:pBdr>
      <w:tabs>
        <w:tab w:val="clear" w:pos="4153"/>
        <w:tab w:val="clear" w:pos="8306"/>
        <w:tab w:val="right" w:pos="9090"/>
      </w:tabs>
      <w:rPr>
        <w:rStyle w:val="PageNumber"/>
        <w:rFonts w:ascii="Arial" w:hAnsi="Arial" w:cs="Arial"/>
        <w:iCs/>
        <w:color w:val="BFBFBF"/>
        <w:sz w:val="20"/>
      </w:rPr>
    </w:pPr>
    <w:r w:rsidRPr="00851672">
      <w:rPr>
        <w:rFonts w:ascii="Arial" w:hAnsi="Arial" w:cs="Arial"/>
        <w:color w:val="BFBFBF"/>
        <w:sz w:val="20"/>
      </w:rPr>
      <w:t>The Short</w:t>
    </w:r>
    <w:r>
      <w:rPr>
        <w:rFonts w:ascii="Arial" w:hAnsi="Arial" w:cs="Arial"/>
        <w:color w:val="BFBFBF"/>
        <w:sz w:val="20"/>
      </w:rPr>
      <w:t xml:space="preserve"> F</w:t>
    </w:r>
    <w:r w:rsidRPr="00851672">
      <w:rPr>
        <w:rFonts w:ascii="Arial" w:hAnsi="Arial" w:cs="Arial"/>
        <w:color w:val="BFBFBF"/>
        <w:sz w:val="20"/>
      </w:rPr>
      <w:t>orm Contract</w:t>
    </w:r>
    <w:r>
      <w:rPr>
        <w:rFonts w:ascii="Arial" w:hAnsi="Arial" w:cs="Arial"/>
        <w:color w:val="BFBFBF"/>
        <w:sz w:val="20"/>
      </w:rPr>
      <w:t xml:space="preserve"> – version 1.3</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Pr>
        <w:rStyle w:val="PageNumber"/>
        <w:rFonts w:ascii="Arial" w:hAnsi="Arial" w:cs="Arial"/>
        <w:noProof/>
        <w:color w:val="BFBFBF"/>
        <w:sz w:val="20"/>
      </w:rPr>
      <w:t>13</w:t>
    </w:r>
    <w:r w:rsidRPr="00851672">
      <w:rPr>
        <w:rStyle w:val="PageNumber"/>
        <w:rFonts w:ascii="Arial" w:hAnsi="Arial" w:cs="Arial"/>
        <w:color w:val="BFBFBF"/>
        <w:sz w:val="20"/>
      </w:rPr>
      <w:fldChar w:fldCharType="end"/>
    </w:r>
  </w:p>
  <w:p w14:paraId="406DB39F" w14:textId="57D33B1A" w:rsidR="005D4D32" w:rsidRPr="00851672" w:rsidRDefault="005D4D32">
    <w:pPr>
      <w:pStyle w:val="Footer"/>
      <w:pBdr>
        <w:top w:val="single" w:sz="6" w:space="1" w:color="auto"/>
      </w:pBdr>
      <w:tabs>
        <w:tab w:val="clear" w:pos="4153"/>
        <w:tab w:val="clear" w:pos="8306"/>
        <w:tab w:val="right" w:pos="9090"/>
      </w:tabs>
      <w:rPr>
        <w:rStyle w:val="PageNumber"/>
        <w:rFonts w:ascii="Arial" w:hAnsi="Arial" w:cs="Arial"/>
        <w:iCs/>
        <w:color w:val="BFBFBF"/>
        <w:sz w:val="20"/>
      </w:rPr>
    </w:pPr>
  </w:p>
  <w:p w14:paraId="3EA82240" w14:textId="77777777" w:rsidR="005D4D32" w:rsidRDefault="005D4D3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4158" w14:textId="77777777" w:rsidR="005D4D32" w:rsidRDefault="005D4D32">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A247" w14:textId="77777777" w:rsidR="00A268B8" w:rsidRDefault="00A268B8">
      <w:r>
        <w:separator/>
      </w:r>
    </w:p>
    <w:p w14:paraId="12F64CC5" w14:textId="77777777" w:rsidR="00A268B8" w:rsidRDefault="00A268B8"/>
  </w:footnote>
  <w:footnote w:type="continuationSeparator" w:id="0">
    <w:p w14:paraId="2DEDFAED" w14:textId="77777777" w:rsidR="00A268B8" w:rsidRDefault="00A268B8">
      <w:r>
        <w:continuationSeparator/>
      </w:r>
    </w:p>
    <w:p w14:paraId="1DC0145E" w14:textId="77777777" w:rsidR="00A268B8" w:rsidRDefault="00A268B8"/>
  </w:footnote>
  <w:footnote w:type="continuationNotice" w:id="1">
    <w:p w14:paraId="03F6288D" w14:textId="77777777" w:rsidR="00A268B8" w:rsidRDefault="00A268B8">
      <w:pPr>
        <w:spacing w:after="0" w:line="240" w:lineRule="auto"/>
      </w:pPr>
    </w:p>
    <w:p w14:paraId="157E60BF" w14:textId="77777777" w:rsidR="00A268B8" w:rsidRDefault="00A26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3" w:type="dxa"/>
      <w:tblLayout w:type="fixed"/>
      <w:tblCellMar>
        <w:left w:w="0" w:type="dxa"/>
        <w:right w:w="0" w:type="dxa"/>
      </w:tblCellMar>
      <w:tblLook w:val="01E0" w:firstRow="1" w:lastRow="1" w:firstColumn="1" w:lastColumn="1" w:noHBand="0" w:noVBand="0"/>
    </w:tblPr>
    <w:tblGrid>
      <w:gridCol w:w="6216"/>
      <w:gridCol w:w="4247"/>
    </w:tblGrid>
    <w:tr w:rsidR="005D4D32" w:rsidRPr="00851672" w14:paraId="30195BBC" w14:textId="77777777" w:rsidTr="00CA0151">
      <w:trPr>
        <w:trHeight w:val="828"/>
      </w:trPr>
      <w:tc>
        <w:tcPr>
          <w:tcW w:w="6216" w:type="dxa"/>
          <w:shd w:val="clear" w:color="auto" w:fill="auto"/>
        </w:tcPr>
        <w:p w14:paraId="49583B25" w14:textId="77429E43" w:rsidR="005D4D32" w:rsidRDefault="00887555" w:rsidP="00CA0151">
          <w:pPr>
            <w:spacing w:after="0" w:line="240" w:lineRule="auto"/>
            <w:jc w:val="left"/>
            <w:rPr>
              <w:rFonts w:ascii="Arial" w:hAnsi="Arial"/>
              <w:color w:val="000000"/>
              <w:sz w:val="20"/>
              <w:lang w:eastAsia="en-GB"/>
            </w:rPr>
          </w:pPr>
          <w:proofErr w:type="spellStart"/>
          <w:r>
            <w:rPr>
              <w:rFonts w:ascii="Arial" w:hAnsi="Arial" w:cs="Arial"/>
              <w:color w:val="000000"/>
              <w:sz w:val="20"/>
            </w:rPr>
            <w:t>Crimeline</w:t>
          </w:r>
          <w:proofErr w:type="spellEnd"/>
        </w:p>
        <w:p w14:paraId="3722D24A" w14:textId="47965877" w:rsidR="005D4D32" w:rsidRPr="00851672" w:rsidRDefault="005D4D32" w:rsidP="00CA0151">
          <w:pPr>
            <w:spacing w:after="0" w:line="240" w:lineRule="auto"/>
            <w:jc w:val="left"/>
            <w:rPr>
              <w:rFonts w:ascii="Arial" w:hAnsi="Arial"/>
              <w:color w:val="000000"/>
              <w:sz w:val="20"/>
              <w:lang w:eastAsia="en-GB"/>
            </w:rPr>
          </w:pPr>
          <w:r w:rsidRPr="00851672">
            <w:rPr>
              <w:rFonts w:ascii="Arial" w:hAnsi="Arial"/>
              <w:color w:val="000000"/>
              <w:sz w:val="20"/>
              <w:lang w:eastAsia="en-GB"/>
            </w:rPr>
            <w:t>Crown Copyright 20</w:t>
          </w:r>
          <w:r>
            <w:rPr>
              <w:rFonts w:ascii="Arial" w:hAnsi="Arial"/>
              <w:color w:val="000000"/>
              <w:sz w:val="20"/>
              <w:lang w:eastAsia="en-GB"/>
            </w:rPr>
            <w:t>22</w:t>
          </w:r>
        </w:p>
        <w:p w14:paraId="4DEA2EE2" w14:textId="77777777" w:rsidR="005D4D32" w:rsidRPr="00851672" w:rsidRDefault="005D4D32" w:rsidP="00CA0151">
          <w:pPr>
            <w:spacing w:after="0" w:line="240" w:lineRule="auto"/>
            <w:jc w:val="left"/>
            <w:rPr>
              <w:rFonts w:ascii="Arial" w:hAnsi="Arial"/>
              <w:color w:val="000000"/>
              <w:sz w:val="20"/>
              <w:lang w:eastAsia="en-GB"/>
            </w:rPr>
          </w:pPr>
        </w:p>
        <w:p w14:paraId="2C157150" w14:textId="6DCCB048" w:rsidR="005D4D32" w:rsidRPr="00851672" w:rsidRDefault="005D4D32" w:rsidP="00CA0151">
          <w:pPr>
            <w:spacing w:after="0" w:line="240" w:lineRule="auto"/>
            <w:jc w:val="right"/>
            <w:rPr>
              <w:rFonts w:ascii="Arial" w:hAnsi="Arial"/>
              <w:color w:val="000000"/>
              <w:sz w:val="20"/>
              <w:lang w:eastAsia="en-GB"/>
            </w:rPr>
          </w:pPr>
          <w:r w:rsidRPr="00851672">
            <w:rPr>
              <w:rFonts w:ascii="Arial" w:hAnsi="Arial"/>
              <w:color w:val="000000"/>
              <w:sz w:val="20"/>
              <w:lang w:eastAsia="en-GB"/>
            </w:rPr>
            <w:t xml:space="preserve">The Short </w:t>
          </w:r>
          <w:r>
            <w:rPr>
              <w:rFonts w:ascii="Arial" w:hAnsi="Arial"/>
              <w:color w:val="000000"/>
              <w:sz w:val="20"/>
              <w:lang w:eastAsia="en-GB"/>
            </w:rPr>
            <w:t>F</w:t>
          </w:r>
          <w:r w:rsidRPr="00851672">
            <w:rPr>
              <w:rFonts w:ascii="Arial" w:hAnsi="Arial"/>
              <w:color w:val="000000"/>
              <w:sz w:val="20"/>
              <w:lang w:eastAsia="en-GB"/>
            </w:rPr>
            <w:t>orm Contract</w:t>
          </w:r>
        </w:p>
        <w:p w14:paraId="4DA8E267" w14:textId="77777777" w:rsidR="005D4D32" w:rsidRPr="00851672" w:rsidRDefault="005D4D32" w:rsidP="00CA0151">
          <w:pPr>
            <w:spacing w:after="0" w:line="240" w:lineRule="auto"/>
            <w:jc w:val="right"/>
            <w:rPr>
              <w:rFonts w:ascii="Arial" w:hAnsi="Arial"/>
              <w:color w:val="000000"/>
              <w:sz w:val="20"/>
              <w:lang w:eastAsia="en-GB"/>
            </w:rPr>
          </w:pPr>
        </w:p>
        <w:p w14:paraId="6302692D" w14:textId="77777777" w:rsidR="005D4D32" w:rsidRPr="00851672" w:rsidRDefault="005D4D32" w:rsidP="00CA0151">
          <w:pPr>
            <w:spacing w:after="0" w:line="240" w:lineRule="auto"/>
            <w:jc w:val="right"/>
            <w:rPr>
              <w:rFonts w:ascii="Arial" w:hAnsi="Arial"/>
              <w:color w:val="000000"/>
              <w:sz w:val="14"/>
              <w:szCs w:val="24"/>
              <w:lang w:eastAsia="en-GB"/>
            </w:rPr>
          </w:pPr>
        </w:p>
      </w:tc>
      <w:tc>
        <w:tcPr>
          <w:tcW w:w="4247" w:type="dxa"/>
          <w:shd w:val="clear" w:color="auto" w:fill="auto"/>
        </w:tcPr>
        <w:p w14:paraId="6E89C26E" w14:textId="2678F604" w:rsidR="005D4D32" w:rsidRPr="00851672" w:rsidRDefault="00807E55" w:rsidP="00CA0151">
          <w:pPr>
            <w:overflowPunct/>
            <w:autoSpaceDE/>
            <w:autoSpaceDN/>
            <w:adjustRightInd/>
            <w:spacing w:after="0" w:line="240" w:lineRule="auto"/>
            <w:jc w:val="right"/>
            <w:textAlignment w:val="auto"/>
            <w:rPr>
              <w:color w:val="000000"/>
            </w:rPr>
          </w:pPr>
          <w:bookmarkStart w:id="166" w:name="bmLegallyPrivileged"/>
          <w:bookmarkEnd w:id="166"/>
          <w:r w:rsidRPr="00060CB1">
            <w:rPr>
              <w:noProof/>
            </w:rPr>
            <w:drawing>
              <wp:anchor distT="0" distB="0" distL="114300" distR="114300" simplePos="0" relativeHeight="251660288" behindDoc="0" locked="0" layoutInCell="1" allowOverlap="1" wp14:anchorId="22253079" wp14:editId="5DC20987">
                <wp:simplePos x="0" y="0"/>
                <wp:positionH relativeFrom="column">
                  <wp:posOffset>396875</wp:posOffset>
                </wp:positionH>
                <wp:positionV relativeFrom="paragraph">
                  <wp:posOffset>71120</wp:posOffset>
                </wp:positionV>
                <wp:extent cx="448310" cy="586105"/>
                <wp:effectExtent l="0" t="0" r="8890" b="4445"/>
                <wp:wrapSquare wrapText="bothSides"/>
                <wp:docPr id="2" name="Picture 1" descr="CPS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 descr="CPS Logo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310" cy="586105"/>
                        </a:xfrm>
                        <a:prstGeom prst="rect">
                          <a:avLst/>
                        </a:prstGeom>
                        <a:noFill/>
                      </pic:spPr>
                    </pic:pic>
                  </a:graphicData>
                </a:graphic>
                <wp14:sizeRelH relativeFrom="page">
                  <wp14:pctWidth>0</wp14:pctWidth>
                </wp14:sizeRelH>
                <wp14:sizeRelV relativeFrom="page">
                  <wp14:pctHeight>0</wp14:pctHeight>
                </wp14:sizeRelV>
              </wp:anchor>
            </w:drawing>
          </w:r>
          <w:r w:rsidRPr="00060CB1">
            <w:rPr>
              <w:noProof/>
            </w:rPr>
            <w:drawing>
              <wp:anchor distT="0" distB="0" distL="114300" distR="114300" simplePos="0" relativeHeight="251659264" behindDoc="1" locked="0" layoutInCell="1" allowOverlap="1" wp14:anchorId="7D871CB5" wp14:editId="2C48FA69">
                <wp:simplePos x="0" y="0"/>
                <wp:positionH relativeFrom="column">
                  <wp:posOffset>1035685</wp:posOffset>
                </wp:positionH>
                <wp:positionV relativeFrom="paragraph">
                  <wp:posOffset>92075</wp:posOffset>
                </wp:positionV>
                <wp:extent cx="1143000" cy="522605"/>
                <wp:effectExtent l="0" t="0" r="0" b="0"/>
                <wp:wrapTight wrapText="bothSides">
                  <wp:wrapPolygon edited="0">
                    <wp:start x="0" y="0"/>
                    <wp:lineTo x="0" y="20471"/>
                    <wp:lineTo x="14040" y="20471"/>
                    <wp:lineTo x="21240" y="13385"/>
                    <wp:lineTo x="21240" y="787"/>
                    <wp:lineTo x="4320" y="0"/>
                    <wp:lineTo x="0" y="0"/>
                  </wp:wrapPolygon>
                </wp:wrapTight>
                <wp:docPr id="1" name="Picture 1" descr="A picture containing text,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text, bott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4E30F" w14:textId="3D4ABDC5" w:rsidR="005D4D32" w:rsidRPr="00851672" w:rsidRDefault="005D4D32" w:rsidP="00CA0151">
          <w:pPr>
            <w:overflowPunct/>
            <w:autoSpaceDE/>
            <w:autoSpaceDN/>
            <w:adjustRightInd/>
            <w:spacing w:after="0" w:line="240" w:lineRule="auto"/>
            <w:jc w:val="right"/>
            <w:textAlignment w:val="auto"/>
            <w:rPr>
              <w:color w:val="000000"/>
            </w:rPr>
          </w:pPr>
          <w:bookmarkStart w:id="167" w:name="bmStrictlyPrivateLine"/>
          <w:bookmarkEnd w:id="167"/>
          <w:r w:rsidRPr="00851672">
            <w:rPr>
              <w:color w:val="000000"/>
            </w:rPr>
            <w:t xml:space="preserve"> </w:t>
          </w:r>
        </w:p>
        <w:p w14:paraId="0EB77BE9" w14:textId="29147D33" w:rsidR="005D4D32" w:rsidRPr="00851672" w:rsidRDefault="005D4D32" w:rsidP="00CA0151">
          <w:pPr>
            <w:overflowPunct/>
            <w:autoSpaceDE/>
            <w:autoSpaceDN/>
            <w:adjustRightInd/>
            <w:spacing w:after="0" w:line="240" w:lineRule="auto"/>
            <w:jc w:val="right"/>
            <w:textAlignment w:val="auto"/>
            <w:rPr>
              <w:rFonts w:ascii="Arial" w:hAnsi="Arial"/>
              <w:color w:val="000000"/>
              <w:sz w:val="14"/>
              <w:szCs w:val="24"/>
              <w:lang w:eastAsia="en-GB"/>
            </w:rPr>
          </w:pPr>
        </w:p>
      </w:tc>
    </w:tr>
    <w:tr w:rsidR="00807E55" w:rsidRPr="00851672" w14:paraId="400161DF" w14:textId="77777777" w:rsidTr="00CA0151">
      <w:trPr>
        <w:trHeight w:val="828"/>
      </w:trPr>
      <w:tc>
        <w:tcPr>
          <w:tcW w:w="6216" w:type="dxa"/>
          <w:shd w:val="clear" w:color="auto" w:fill="auto"/>
        </w:tcPr>
        <w:p w14:paraId="0A2A3EF5" w14:textId="17BE52A0" w:rsidR="00807E55" w:rsidRPr="002B3214" w:rsidRDefault="00807E55" w:rsidP="008F4FB7">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p>
      </w:tc>
      <w:tc>
        <w:tcPr>
          <w:tcW w:w="4247" w:type="dxa"/>
          <w:shd w:val="clear" w:color="auto" w:fill="auto"/>
        </w:tcPr>
        <w:p w14:paraId="11BDF8E0" w14:textId="72443AFB" w:rsidR="00807E55" w:rsidRPr="00851672" w:rsidRDefault="00807E55" w:rsidP="00CA0151">
          <w:pPr>
            <w:overflowPunct/>
            <w:autoSpaceDE/>
            <w:autoSpaceDN/>
            <w:adjustRightInd/>
            <w:spacing w:after="0" w:line="240" w:lineRule="auto"/>
            <w:jc w:val="right"/>
            <w:textAlignment w:val="auto"/>
            <w:rPr>
              <w:color w:val="000000"/>
            </w:rPr>
          </w:pPr>
        </w:p>
      </w:tc>
    </w:tr>
  </w:tbl>
  <w:p w14:paraId="73DA477E" w14:textId="77777777" w:rsidR="005D4D32" w:rsidRDefault="005D4D32" w:rsidP="00CE30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9E6733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0" w15:restartNumberingAfterBreak="0">
    <w:nsid w:val="0EAF79CE"/>
    <w:multiLevelType w:val="hybridMultilevel"/>
    <w:tmpl w:val="3FFE5C4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164B6D29"/>
    <w:multiLevelType w:val="hybridMultilevel"/>
    <w:tmpl w:val="37980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783142"/>
    <w:multiLevelType w:val="hybridMultilevel"/>
    <w:tmpl w:val="1D6E8C5C"/>
    <w:lvl w:ilvl="0" w:tplc="7C64A994">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4"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5"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6"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7"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20"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54401"/>
    <w:multiLevelType w:val="multilevel"/>
    <w:tmpl w:val="5864733C"/>
    <w:lvl w:ilvl="0">
      <w:start w:val="1"/>
      <w:numFmt w:val="decimal"/>
      <w:lvlText w:val="%1"/>
      <w:lvlJc w:val="left"/>
      <w:pPr>
        <w:ind w:left="720" w:hanging="720"/>
      </w:pPr>
      <w:rPr>
        <w:b w:val="0"/>
        <w:bCs w:val="0"/>
        <w:i w:val="0"/>
        <w:iCs w:val="0"/>
        <w:caps w:val="0"/>
        <w:smallCaps w:val="0"/>
        <w:strike w:val="0"/>
        <w:dstrike w:val="0"/>
        <w:outline w:val="0"/>
        <w:emboss w:val="0"/>
        <w:imprint w:val="0"/>
        <w:vanish w:val="0"/>
        <w:spacing w:val="0"/>
        <w:kern w:val="0"/>
        <w:position w:val="0"/>
        <w:sz w:val="28"/>
        <w:szCs w:val="28"/>
        <w:u w:val="none"/>
        <w:vertAlign w:val="baseline"/>
        <w:em w:val="none"/>
      </w:rPr>
    </w:lvl>
    <w:lvl w:ilvl="1">
      <w:start w:val="1"/>
      <w:numFmt w:val="decimal"/>
      <w:lvlText w:val="%1.%2"/>
      <w:lvlJc w:val="left"/>
      <w:pPr>
        <w:ind w:left="1146" w:hanging="720"/>
      </w:pPr>
      <w:rPr>
        <w:rFonts w:ascii="Calibri" w:hAnsi="Calibri" w:cs="Calibri"/>
        <w:b w:val="0"/>
        <w:i w:val="0"/>
        <w:caps w:val="0"/>
        <w:color w:val="auto"/>
        <w:sz w:val="22"/>
        <w:szCs w:val="22"/>
      </w:rPr>
    </w:lvl>
    <w:lvl w:ilvl="2">
      <w:start w:val="1"/>
      <w:numFmt w:val="decimal"/>
      <w:lvlText w:val="%1.%2.%3"/>
      <w:lvlJc w:val="left"/>
      <w:pPr>
        <w:ind w:left="4547" w:hanging="720"/>
      </w:pPr>
      <w:rPr>
        <w:b w:val="0"/>
        <w:i w:val="0"/>
        <w:caps w:val="0"/>
        <w:strike w:val="0"/>
        <w:dstrike w:val="0"/>
        <w:vanish w:val="0"/>
        <w:color w:val="auto"/>
        <w:position w:val="0"/>
        <w:sz w:val="22"/>
        <w:szCs w:val="22"/>
        <w:u w:val="none"/>
        <w:vertAlign w:val="baseline"/>
      </w:rPr>
    </w:lvl>
    <w:lvl w:ilvl="3">
      <w:start w:val="1"/>
      <w:numFmt w:val="lowerLetter"/>
      <w:lvlText w:val="(%4)"/>
      <w:lvlJc w:val="left"/>
      <w:pPr>
        <w:ind w:left="2160" w:hanging="720"/>
      </w:pPr>
      <w:rPr>
        <w:b w:val="0"/>
        <w:i w:val="0"/>
        <w:caps w:val="0"/>
        <w:strike w:val="0"/>
        <w:dstrike w:val="0"/>
        <w:vanish w:val="0"/>
        <w:position w:val="0"/>
        <w:sz w:val="20"/>
        <w:szCs w:val="22"/>
        <w:u w:val="none"/>
        <w:vertAlign w:val="baseline"/>
      </w:rPr>
    </w:lvl>
    <w:lvl w:ilvl="4">
      <w:start w:val="1"/>
      <w:numFmt w:val="lowerRoman"/>
      <w:lvlText w:val="(%5)"/>
      <w:lvlJc w:val="left"/>
      <w:pPr>
        <w:ind w:left="2880" w:hanging="720"/>
      </w:pPr>
      <w:rPr>
        <w:rFonts w:ascii="Calibri" w:hAnsi="Calibri" w:cs="Times New Roman"/>
        <w:b w:val="0"/>
        <w:i w:val="0"/>
        <w:sz w:val="20"/>
        <w:szCs w:val="22"/>
      </w:rPr>
    </w:lvl>
    <w:lvl w:ilvl="5">
      <w:start w:val="1"/>
      <w:numFmt w:val="upperLetter"/>
      <w:lvlText w:val="(%6)"/>
      <w:lvlJc w:val="left"/>
      <w:pPr>
        <w:ind w:left="3600" w:hanging="720"/>
      </w:pPr>
      <w:rPr>
        <w:rFonts w:ascii="Calibri" w:hAnsi="Calibri" w:cs="Times New Roman"/>
        <w:b w:val="0"/>
        <w:i w:val="0"/>
        <w:sz w:val="22"/>
      </w:rPr>
    </w:lvl>
    <w:lvl w:ilvl="6">
      <w:start w:val="1"/>
      <w:numFmt w:val="decimal"/>
      <w:lvlText w:val="(%7)"/>
      <w:lvlJc w:val="left"/>
      <w:pPr>
        <w:ind w:left="4320" w:hanging="720"/>
      </w:pPr>
      <w:rPr>
        <w:rFonts w:ascii="Calibri" w:hAnsi="Calibri" w:cs="Times New Roman"/>
        <w:b w:val="0"/>
        <w:sz w:val="22"/>
      </w:rPr>
    </w:lvl>
    <w:lvl w:ilvl="7">
      <w:start w:val="1"/>
      <w:numFmt w:val="lowerLetter"/>
      <w:lvlText w:val="%8)"/>
      <w:lvlJc w:val="left"/>
      <w:pPr>
        <w:ind w:left="5040" w:hanging="720"/>
      </w:pPr>
      <w:rPr>
        <w:rFonts w:ascii="Calibri" w:hAnsi="Calibri" w:cs="Times New Roman"/>
        <w:b w:val="0"/>
        <w:i w:val="0"/>
        <w:sz w:val="22"/>
      </w:rPr>
    </w:lvl>
    <w:lvl w:ilvl="8">
      <w:start w:val="1"/>
      <w:numFmt w:val="lowerRoman"/>
      <w:lvlText w:val="%9)"/>
      <w:lvlJc w:val="left"/>
      <w:pPr>
        <w:ind w:left="5760" w:hanging="720"/>
      </w:pPr>
      <w:rPr>
        <w:rFonts w:ascii="Calibri" w:hAnsi="Calibri" w:cs="Times New Roman"/>
        <w:b w:val="0"/>
        <w:i w:val="0"/>
        <w:sz w:val="22"/>
      </w:rPr>
    </w:lvl>
  </w:abstractNum>
  <w:abstractNum w:abstractNumId="22" w15:restartNumberingAfterBreak="0">
    <w:nsid w:val="42B73578"/>
    <w:multiLevelType w:val="hybridMultilevel"/>
    <w:tmpl w:val="EF0AE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2235B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4"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5" w15:restartNumberingAfterBreak="0">
    <w:nsid w:val="5BD95F1E"/>
    <w:multiLevelType w:val="hybridMultilevel"/>
    <w:tmpl w:val="AE28CEC4"/>
    <w:lvl w:ilvl="0" w:tplc="08090009">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6" w15:restartNumberingAfterBreak="0">
    <w:nsid w:val="5E047A24"/>
    <w:multiLevelType w:val="multilevel"/>
    <w:tmpl w:val="2A7C1BEC"/>
    <w:lvl w:ilvl="0">
      <w:start w:val="1"/>
      <w:numFmt w:val="decimal"/>
      <w:lvlText w:val="%1"/>
      <w:lvlJc w:val="left"/>
      <w:pPr>
        <w:tabs>
          <w:tab w:val="num" w:pos="720"/>
        </w:tabs>
        <w:ind w:left="720" w:hanging="720"/>
      </w:pPr>
      <w:rPr>
        <w:b w:val="0"/>
        <w:bCs w:val="0"/>
        <w:i w:val="0"/>
        <w:iCs w:val="0"/>
        <w:caps w:val="0"/>
        <w:smallCaps w:val="0"/>
        <w:strike w:val="0"/>
        <w:dstrike w:val="0"/>
        <w:outline w:val="0"/>
        <w:shadow w:val="0"/>
        <w:emboss w:val="0"/>
        <w:imprint w:val="0"/>
        <w:noProof w:val="0"/>
        <w:vanish w:val="0"/>
        <w:webHidden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46"/>
        </w:tabs>
        <w:ind w:left="1146" w:hanging="720"/>
      </w:pPr>
      <w:rPr>
        <w:rFonts w:asciiTheme="minorHAnsi" w:hAnsiTheme="minorHAnsi" w:cstheme="minorHAnsi" w:hint="default"/>
        <w:b w:val="0"/>
        <w:i w:val="0"/>
        <w:caps w:val="0"/>
        <w:color w:val="auto"/>
        <w:sz w:val="22"/>
        <w:szCs w:val="22"/>
      </w:rPr>
    </w:lvl>
    <w:lvl w:ilvl="2">
      <w:start w:val="1"/>
      <w:numFmt w:val="decimal"/>
      <w:lvlText w:val="%1.%2.%3"/>
      <w:lvlJc w:val="left"/>
      <w:pPr>
        <w:tabs>
          <w:tab w:val="num" w:pos="4547"/>
        </w:tabs>
        <w:ind w:left="4547" w:hanging="720"/>
      </w:pPr>
      <w:rPr>
        <w:b w:val="0"/>
        <w:i w:val="0"/>
        <w:caps w:val="0"/>
        <w:strike w:val="0"/>
        <w:dstrike w:val="0"/>
        <w:vanish w:val="0"/>
        <w:webHidden w:val="0"/>
        <w:color w:val="auto"/>
        <w:sz w:val="22"/>
        <w:szCs w:val="22"/>
        <w:u w:val="none"/>
        <w:effect w:val="none"/>
        <w:vertAlign w:val="baseline"/>
        <w:specVanish w:val="0"/>
      </w:rPr>
    </w:lvl>
    <w:lvl w:ilvl="3">
      <w:start w:val="1"/>
      <w:numFmt w:val="lowerLetter"/>
      <w:lvlText w:val="(%4)"/>
      <w:lvlJc w:val="left"/>
      <w:pPr>
        <w:tabs>
          <w:tab w:val="num" w:pos="2160"/>
        </w:tabs>
        <w:ind w:left="2160" w:hanging="720"/>
      </w:pPr>
      <w:rPr>
        <w:b w:val="0"/>
        <w:i w:val="0"/>
        <w:caps w:val="0"/>
        <w:strike w:val="0"/>
        <w:dstrike w:val="0"/>
        <w:vanish w:val="0"/>
        <w:webHidden w:val="0"/>
        <w:sz w:val="20"/>
        <w:szCs w:val="22"/>
        <w:u w:val="none"/>
        <w:effect w:val="none"/>
        <w:vertAlign w:val="baseline"/>
        <w:specVanish w:val="0"/>
      </w:rPr>
    </w:lvl>
    <w:lvl w:ilvl="4">
      <w:start w:val="1"/>
      <w:numFmt w:val="lowerRoman"/>
      <w:lvlText w:val="(%5)"/>
      <w:lvlJc w:val="left"/>
      <w:pPr>
        <w:tabs>
          <w:tab w:val="num" w:pos="2880"/>
        </w:tabs>
        <w:ind w:left="2880" w:hanging="720"/>
      </w:pPr>
      <w:rPr>
        <w:rFonts w:ascii="Calibri" w:hAnsi="Calibri" w:cs="Times New Roman" w:hint="default"/>
        <w:b w:val="0"/>
        <w:i w:val="0"/>
        <w:sz w:val="20"/>
        <w:szCs w:val="22"/>
      </w:rPr>
    </w:lvl>
    <w:lvl w:ilvl="5">
      <w:start w:val="1"/>
      <w:numFmt w:val="upperLetter"/>
      <w:lvlText w:val="(%6)"/>
      <w:lvlJc w:val="left"/>
      <w:pPr>
        <w:tabs>
          <w:tab w:val="num" w:pos="3600"/>
        </w:tabs>
        <w:ind w:left="3600" w:hanging="720"/>
      </w:pPr>
      <w:rPr>
        <w:rFonts w:ascii="Calibri" w:hAnsi="Calibri" w:cs="Times New Roman" w:hint="default"/>
        <w:b w:val="0"/>
        <w:i w:val="0"/>
        <w:sz w:val="22"/>
      </w:rPr>
    </w:lvl>
    <w:lvl w:ilvl="6">
      <w:start w:val="1"/>
      <w:numFmt w:val="decimal"/>
      <w:lvlText w:val="(%7)"/>
      <w:lvlJc w:val="left"/>
      <w:pPr>
        <w:tabs>
          <w:tab w:val="num" w:pos="4320"/>
        </w:tabs>
        <w:ind w:left="4320" w:hanging="720"/>
      </w:pPr>
      <w:rPr>
        <w:rFonts w:ascii="Calibri" w:hAnsi="Calibri" w:cs="Times New Roman" w:hint="default"/>
        <w:b w:val="0"/>
        <w:sz w:val="22"/>
      </w:rPr>
    </w:lvl>
    <w:lvl w:ilvl="7">
      <w:start w:val="1"/>
      <w:numFmt w:val="lowerLetter"/>
      <w:lvlText w:val="%8)"/>
      <w:lvlJc w:val="left"/>
      <w:pPr>
        <w:tabs>
          <w:tab w:val="num" w:pos="5040"/>
        </w:tabs>
        <w:ind w:left="5040" w:hanging="720"/>
      </w:pPr>
      <w:rPr>
        <w:rFonts w:ascii="Calibri" w:hAnsi="Calibri" w:cs="Times New Roman" w:hint="default"/>
        <w:b w:val="0"/>
        <w:i w:val="0"/>
        <w:sz w:val="22"/>
      </w:rPr>
    </w:lvl>
    <w:lvl w:ilvl="8">
      <w:start w:val="1"/>
      <w:numFmt w:val="lowerRoman"/>
      <w:lvlText w:val="%9)"/>
      <w:lvlJc w:val="left"/>
      <w:pPr>
        <w:tabs>
          <w:tab w:val="num" w:pos="5760"/>
        </w:tabs>
        <w:ind w:left="5760" w:hanging="720"/>
      </w:pPr>
      <w:rPr>
        <w:rFonts w:ascii="Calibri" w:hAnsi="Calibri" w:cs="Times New Roman" w:hint="default"/>
        <w:b w:val="0"/>
        <w:i w:val="0"/>
        <w:sz w:val="22"/>
      </w:rPr>
    </w:lvl>
  </w:abstractNum>
  <w:abstractNum w:abstractNumId="27" w15:restartNumberingAfterBreak="0">
    <w:nsid w:val="5F4E7CE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30"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1"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2"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2A27F07"/>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4" w15:restartNumberingAfterBreak="0">
    <w:nsid w:val="72B67FCB"/>
    <w:multiLevelType w:val="hybridMultilevel"/>
    <w:tmpl w:val="E10E9A02"/>
    <w:name w:val="AOBullet4222255"/>
    <w:lvl w:ilvl="0" w:tplc="429A9940">
      <w:start w:val="1"/>
      <w:numFmt w:val="lowerLetter"/>
      <w:lvlText w:val="(%1)"/>
      <w:lvlJc w:val="left"/>
      <w:pPr>
        <w:tabs>
          <w:tab w:val="num" w:pos="1440"/>
        </w:tabs>
        <w:ind w:left="1440" w:hanging="720"/>
      </w:pPr>
      <w:rPr>
        <w:rFonts w:hint="default"/>
      </w:rPr>
    </w:lvl>
    <w:lvl w:ilvl="1" w:tplc="B2ECAEA2">
      <w:start w:val="3"/>
      <w:numFmt w:val="decimal"/>
      <w:lvlText w:val="(%2)"/>
      <w:lvlJc w:val="left"/>
      <w:pPr>
        <w:tabs>
          <w:tab w:val="num" w:pos="2895"/>
        </w:tabs>
        <w:ind w:left="2895" w:hanging="1455"/>
      </w:pPr>
      <w:rPr>
        <w:rFonts w:hint="default"/>
      </w:rPr>
    </w:lvl>
    <w:lvl w:ilvl="2" w:tplc="1D42C3C2" w:tentative="1">
      <w:start w:val="1"/>
      <w:numFmt w:val="lowerRoman"/>
      <w:lvlText w:val="%3."/>
      <w:lvlJc w:val="right"/>
      <w:pPr>
        <w:tabs>
          <w:tab w:val="num" w:pos="2520"/>
        </w:tabs>
        <w:ind w:left="2520" w:hanging="180"/>
      </w:pPr>
    </w:lvl>
    <w:lvl w:ilvl="3" w:tplc="935E0364" w:tentative="1">
      <w:start w:val="1"/>
      <w:numFmt w:val="decimal"/>
      <w:lvlText w:val="%4."/>
      <w:lvlJc w:val="left"/>
      <w:pPr>
        <w:tabs>
          <w:tab w:val="num" w:pos="3240"/>
        </w:tabs>
        <w:ind w:left="3240" w:hanging="360"/>
      </w:pPr>
    </w:lvl>
    <w:lvl w:ilvl="4" w:tplc="895E3AA4" w:tentative="1">
      <w:start w:val="1"/>
      <w:numFmt w:val="lowerLetter"/>
      <w:lvlText w:val="%5."/>
      <w:lvlJc w:val="left"/>
      <w:pPr>
        <w:tabs>
          <w:tab w:val="num" w:pos="3960"/>
        </w:tabs>
        <w:ind w:left="3960" w:hanging="360"/>
      </w:pPr>
    </w:lvl>
    <w:lvl w:ilvl="5" w:tplc="1FA8B76A" w:tentative="1">
      <w:start w:val="1"/>
      <w:numFmt w:val="lowerRoman"/>
      <w:lvlText w:val="%6."/>
      <w:lvlJc w:val="right"/>
      <w:pPr>
        <w:tabs>
          <w:tab w:val="num" w:pos="4680"/>
        </w:tabs>
        <w:ind w:left="4680" w:hanging="180"/>
      </w:pPr>
    </w:lvl>
    <w:lvl w:ilvl="6" w:tplc="03E832C2" w:tentative="1">
      <w:start w:val="1"/>
      <w:numFmt w:val="decimal"/>
      <w:lvlText w:val="%7."/>
      <w:lvlJc w:val="left"/>
      <w:pPr>
        <w:tabs>
          <w:tab w:val="num" w:pos="5400"/>
        </w:tabs>
        <w:ind w:left="5400" w:hanging="360"/>
      </w:pPr>
    </w:lvl>
    <w:lvl w:ilvl="7" w:tplc="88161E08" w:tentative="1">
      <w:start w:val="1"/>
      <w:numFmt w:val="lowerLetter"/>
      <w:lvlText w:val="%8."/>
      <w:lvlJc w:val="left"/>
      <w:pPr>
        <w:tabs>
          <w:tab w:val="num" w:pos="6120"/>
        </w:tabs>
        <w:ind w:left="6120" w:hanging="360"/>
      </w:pPr>
    </w:lvl>
    <w:lvl w:ilvl="8" w:tplc="74ECEEEA" w:tentative="1">
      <w:start w:val="1"/>
      <w:numFmt w:val="lowerRoman"/>
      <w:lvlText w:val="%9."/>
      <w:lvlJc w:val="right"/>
      <w:pPr>
        <w:tabs>
          <w:tab w:val="num" w:pos="6840"/>
        </w:tabs>
        <w:ind w:left="6840" w:hanging="180"/>
      </w:pPr>
    </w:lvl>
  </w:abstractNum>
  <w:abstractNum w:abstractNumId="35" w15:restartNumberingAfterBreak="0">
    <w:nsid w:val="740D77E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6" w15:restartNumberingAfterBreak="0">
    <w:nsid w:val="75F8782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7"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74573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1767652124">
    <w:abstractNumId w:val="14"/>
  </w:num>
  <w:num w:numId="2" w16cid:durableId="1201549088">
    <w:abstractNumId w:val="18"/>
  </w:num>
  <w:num w:numId="3" w16cid:durableId="203636119">
    <w:abstractNumId w:val="29"/>
  </w:num>
  <w:num w:numId="4" w16cid:durableId="1546025584">
    <w:abstractNumId w:val="17"/>
  </w:num>
  <w:num w:numId="5" w16cid:durableId="1572958870">
    <w:abstractNumId w:val="31"/>
  </w:num>
  <w:num w:numId="6" w16cid:durableId="724763391">
    <w:abstractNumId w:val="24"/>
  </w:num>
  <w:num w:numId="7" w16cid:durableId="95101460">
    <w:abstractNumId w:val="19"/>
  </w:num>
  <w:num w:numId="8" w16cid:durableId="1491095292">
    <w:abstractNumId w:val="16"/>
  </w:num>
  <w:num w:numId="9" w16cid:durableId="1809325476">
    <w:abstractNumId w:val="7"/>
  </w:num>
  <w:num w:numId="10" w16cid:durableId="830830313">
    <w:abstractNumId w:val="8"/>
  </w:num>
  <w:num w:numId="11" w16cid:durableId="1596867459">
    <w:abstractNumId w:val="4"/>
  </w:num>
  <w:num w:numId="12" w16cid:durableId="876117592">
    <w:abstractNumId w:val="3"/>
  </w:num>
  <w:num w:numId="13" w16cid:durableId="1210072794">
    <w:abstractNumId w:val="2"/>
  </w:num>
  <w:num w:numId="14" w16cid:durableId="770930288">
    <w:abstractNumId w:val="1"/>
  </w:num>
  <w:num w:numId="15" w16cid:durableId="541097018">
    <w:abstractNumId w:val="0"/>
  </w:num>
  <w:num w:numId="16" w16cid:durableId="1816215708">
    <w:abstractNumId w:val="5"/>
  </w:num>
  <w:num w:numId="17" w16cid:durableId="2074741644">
    <w:abstractNumId w:val="6"/>
  </w:num>
  <w:num w:numId="18" w16cid:durableId="2044750882">
    <w:abstractNumId w:val="20"/>
  </w:num>
  <w:num w:numId="19" w16cid:durableId="1850564745">
    <w:abstractNumId w:val="37"/>
  </w:num>
  <w:num w:numId="20" w16cid:durableId="4169494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1087592">
    <w:abstractNumId w:val="30"/>
  </w:num>
  <w:num w:numId="22" w16cid:durableId="1113549368">
    <w:abstractNumId w:val="11"/>
  </w:num>
  <w:num w:numId="23" w16cid:durableId="407003648">
    <w:abstractNumId w:val="9"/>
  </w:num>
  <w:num w:numId="24" w16cid:durableId="985400233">
    <w:abstractNumId w:val="23"/>
  </w:num>
  <w:num w:numId="25" w16cid:durableId="1477181535">
    <w:abstractNumId w:val="27"/>
  </w:num>
  <w:num w:numId="26" w16cid:durableId="2080327538">
    <w:abstractNumId w:val="35"/>
  </w:num>
  <w:num w:numId="27" w16cid:durableId="1509949868">
    <w:abstractNumId w:val="38"/>
  </w:num>
  <w:num w:numId="28" w16cid:durableId="2006351053">
    <w:abstractNumId w:val="15"/>
  </w:num>
  <w:num w:numId="29" w16cid:durableId="817957195">
    <w:abstractNumId w:val="28"/>
  </w:num>
  <w:num w:numId="30" w16cid:durableId="16751092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54865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4714664">
    <w:abstractNumId w:val="22"/>
  </w:num>
  <w:num w:numId="33" w16cid:durableId="16006792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4420937">
    <w:abstractNumId w:val="32"/>
  </w:num>
  <w:num w:numId="35" w16cid:durableId="497624521">
    <w:abstractNumId w:val="33"/>
  </w:num>
  <w:num w:numId="36" w16cid:durableId="9345584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20438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11600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52709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57655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26605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25229047">
    <w:abstractNumId w:val="29"/>
  </w:num>
  <w:num w:numId="43" w16cid:durableId="679503720">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920128">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1756393">
    <w:abstractNumId w:val="36"/>
  </w:num>
  <w:num w:numId="46" w16cid:durableId="7278430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88670667">
    <w:abstractNumId w:val="29"/>
  </w:num>
  <w:num w:numId="48" w16cid:durableId="840245106">
    <w:abstractNumId w:val="29"/>
  </w:num>
  <w:num w:numId="49" w16cid:durableId="2033728355">
    <w:abstractNumId w:val="29"/>
  </w:num>
  <w:num w:numId="50" w16cid:durableId="985813826">
    <w:abstractNumId w:val="29"/>
  </w:num>
  <w:num w:numId="51" w16cid:durableId="417599836">
    <w:abstractNumId w:val="29"/>
  </w:num>
  <w:num w:numId="52" w16cid:durableId="121963970">
    <w:abstractNumId w:val="29"/>
  </w:num>
  <w:num w:numId="53" w16cid:durableId="549879354">
    <w:abstractNumId w:val="29"/>
  </w:num>
  <w:num w:numId="54" w16cid:durableId="1922904348">
    <w:abstractNumId w:val="29"/>
  </w:num>
  <w:num w:numId="55" w16cid:durableId="990332343">
    <w:abstractNumId w:val="29"/>
  </w:num>
  <w:num w:numId="56" w16cid:durableId="1284925688">
    <w:abstractNumId w:val="29"/>
  </w:num>
  <w:num w:numId="57" w16cid:durableId="1549411070">
    <w:abstractNumId w:val="29"/>
  </w:num>
  <w:num w:numId="58" w16cid:durableId="646395022">
    <w:abstractNumId w:val="29"/>
  </w:num>
  <w:num w:numId="59" w16cid:durableId="698505575">
    <w:abstractNumId w:val="37"/>
  </w:num>
  <w:num w:numId="60" w16cid:durableId="156120199">
    <w:abstractNumId w:val="37"/>
  </w:num>
  <w:num w:numId="61" w16cid:durableId="496650965">
    <w:abstractNumId w:val="37"/>
  </w:num>
  <w:num w:numId="62" w16cid:durableId="756288768">
    <w:abstractNumId w:val="21"/>
  </w:num>
  <w:num w:numId="63" w16cid:durableId="1223829442">
    <w:abstractNumId w:val="12"/>
  </w:num>
  <w:num w:numId="64" w16cid:durableId="3879214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72136543">
    <w:abstractNumId w:val="25"/>
  </w:num>
  <w:num w:numId="66" w16cid:durableId="751970353">
    <w:abstractNumId w:val="10"/>
  </w:num>
  <w:num w:numId="67" w16cid:durableId="1807042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88"/>
    <w:rsid w:val="000002C5"/>
    <w:rsid w:val="000020EF"/>
    <w:rsid w:val="0000281C"/>
    <w:rsid w:val="0000483E"/>
    <w:rsid w:val="00006D7C"/>
    <w:rsid w:val="000113F1"/>
    <w:rsid w:val="00011E1B"/>
    <w:rsid w:val="00014D45"/>
    <w:rsid w:val="000156D6"/>
    <w:rsid w:val="0001697E"/>
    <w:rsid w:val="00021EFE"/>
    <w:rsid w:val="00024060"/>
    <w:rsid w:val="00032FA8"/>
    <w:rsid w:val="00042A98"/>
    <w:rsid w:val="00043305"/>
    <w:rsid w:val="00047D58"/>
    <w:rsid w:val="00050675"/>
    <w:rsid w:val="00050F00"/>
    <w:rsid w:val="000548E2"/>
    <w:rsid w:val="00063E9B"/>
    <w:rsid w:val="00063F09"/>
    <w:rsid w:val="000652BB"/>
    <w:rsid w:val="0006732D"/>
    <w:rsid w:val="0007054A"/>
    <w:rsid w:val="00071C2C"/>
    <w:rsid w:val="000738CA"/>
    <w:rsid w:val="00074CB4"/>
    <w:rsid w:val="00082B47"/>
    <w:rsid w:val="00092E1B"/>
    <w:rsid w:val="000976A3"/>
    <w:rsid w:val="00097D28"/>
    <w:rsid w:val="000A0988"/>
    <w:rsid w:val="000B26E9"/>
    <w:rsid w:val="000B34F7"/>
    <w:rsid w:val="000B37B9"/>
    <w:rsid w:val="000B613C"/>
    <w:rsid w:val="000B634E"/>
    <w:rsid w:val="000C019D"/>
    <w:rsid w:val="000C5E8A"/>
    <w:rsid w:val="000C5F99"/>
    <w:rsid w:val="000C6CCA"/>
    <w:rsid w:val="000C7716"/>
    <w:rsid w:val="000D0C6E"/>
    <w:rsid w:val="000D5C1A"/>
    <w:rsid w:val="000E0D83"/>
    <w:rsid w:val="000E1FF7"/>
    <w:rsid w:val="000E2765"/>
    <w:rsid w:val="000E440B"/>
    <w:rsid w:val="000F47AF"/>
    <w:rsid w:val="001026A6"/>
    <w:rsid w:val="0010318A"/>
    <w:rsid w:val="001039CD"/>
    <w:rsid w:val="00104099"/>
    <w:rsid w:val="00104694"/>
    <w:rsid w:val="00107686"/>
    <w:rsid w:val="00113907"/>
    <w:rsid w:val="00114210"/>
    <w:rsid w:val="001154CE"/>
    <w:rsid w:val="00116AE1"/>
    <w:rsid w:val="00123A9B"/>
    <w:rsid w:val="001248AC"/>
    <w:rsid w:val="0012639B"/>
    <w:rsid w:val="00126AE2"/>
    <w:rsid w:val="00127CD1"/>
    <w:rsid w:val="00132587"/>
    <w:rsid w:val="00136124"/>
    <w:rsid w:val="00136C44"/>
    <w:rsid w:val="00151289"/>
    <w:rsid w:val="00155C73"/>
    <w:rsid w:val="00155E5F"/>
    <w:rsid w:val="0015664A"/>
    <w:rsid w:val="00157BCD"/>
    <w:rsid w:val="0016669A"/>
    <w:rsid w:val="00166DF7"/>
    <w:rsid w:val="0017304B"/>
    <w:rsid w:val="00173D6A"/>
    <w:rsid w:val="00181397"/>
    <w:rsid w:val="0018202A"/>
    <w:rsid w:val="00182304"/>
    <w:rsid w:val="001851DF"/>
    <w:rsid w:val="00185321"/>
    <w:rsid w:val="001A1392"/>
    <w:rsid w:val="001A1DBF"/>
    <w:rsid w:val="001A2DBB"/>
    <w:rsid w:val="001A33AA"/>
    <w:rsid w:val="001A6A33"/>
    <w:rsid w:val="001B0F31"/>
    <w:rsid w:val="001B4C96"/>
    <w:rsid w:val="001B4F7B"/>
    <w:rsid w:val="001B6005"/>
    <w:rsid w:val="001B7992"/>
    <w:rsid w:val="001C1C1C"/>
    <w:rsid w:val="001C1F40"/>
    <w:rsid w:val="001C5767"/>
    <w:rsid w:val="001C5C69"/>
    <w:rsid w:val="001D1615"/>
    <w:rsid w:val="001D25A8"/>
    <w:rsid w:val="001D280D"/>
    <w:rsid w:val="001D3D20"/>
    <w:rsid w:val="001E2551"/>
    <w:rsid w:val="001E3E21"/>
    <w:rsid w:val="001E5058"/>
    <w:rsid w:val="001E7F70"/>
    <w:rsid w:val="001F18F2"/>
    <w:rsid w:val="001F2C8E"/>
    <w:rsid w:val="001F6AEF"/>
    <w:rsid w:val="00203E4E"/>
    <w:rsid w:val="00207B7F"/>
    <w:rsid w:val="00212FDC"/>
    <w:rsid w:val="00213CB7"/>
    <w:rsid w:val="00214CB4"/>
    <w:rsid w:val="002212D1"/>
    <w:rsid w:val="00222340"/>
    <w:rsid w:val="00222C6F"/>
    <w:rsid w:val="00223E56"/>
    <w:rsid w:val="0023037D"/>
    <w:rsid w:val="00230DD0"/>
    <w:rsid w:val="002375E5"/>
    <w:rsid w:val="00237F12"/>
    <w:rsid w:val="002431A8"/>
    <w:rsid w:val="00244AB7"/>
    <w:rsid w:val="00245DCD"/>
    <w:rsid w:val="00246B64"/>
    <w:rsid w:val="0025204D"/>
    <w:rsid w:val="002520BA"/>
    <w:rsid w:val="0025231B"/>
    <w:rsid w:val="00254759"/>
    <w:rsid w:val="002549C2"/>
    <w:rsid w:val="00257DEC"/>
    <w:rsid w:val="0026179B"/>
    <w:rsid w:val="002618A9"/>
    <w:rsid w:val="0026283B"/>
    <w:rsid w:val="00265146"/>
    <w:rsid w:val="0027074F"/>
    <w:rsid w:val="00271370"/>
    <w:rsid w:val="0027282A"/>
    <w:rsid w:val="002754D6"/>
    <w:rsid w:val="00285A0F"/>
    <w:rsid w:val="002861FB"/>
    <w:rsid w:val="00287A92"/>
    <w:rsid w:val="00293F98"/>
    <w:rsid w:val="00295B46"/>
    <w:rsid w:val="00296F4B"/>
    <w:rsid w:val="002A0BCB"/>
    <w:rsid w:val="002A175A"/>
    <w:rsid w:val="002B07BA"/>
    <w:rsid w:val="002B0903"/>
    <w:rsid w:val="002B0B53"/>
    <w:rsid w:val="002B2C0F"/>
    <w:rsid w:val="002B6316"/>
    <w:rsid w:val="002B63E8"/>
    <w:rsid w:val="002B6837"/>
    <w:rsid w:val="002B6AE2"/>
    <w:rsid w:val="002C1B17"/>
    <w:rsid w:val="002C5056"/>
    <w:rsid w:val="002C60F3"/>
    <w:rsid w:val="002D28A8"/>
    <w:rsid w:val="002D57E6"/>
    <w:rsid w:val="002E1052"/>
    <w:rsid w:val="002E1952"/>
    <w:rsid w:val="002E1E39"/>
    <w:rsid w:val="002E70D6"/>
    <w:rsid w:val="002E754C"/>
    <w:rsid w:val="002F38C6"/>
    <w:rsid w:val="002F5551"/>
    <w:rsid w:val="003014A8"/>
    <w:rsid w:val="00311BE5"/>
    <w:rsid w:val="00312067"/>
    <w:rsid w:val="00313BCA"/>
    <w:rsid w:val="0031758F"/>
    <w:rsid w:val="0032386B"/>
    <w:rsid w:val="00325AC8"/>
    <w:rsid w:val="00330AA8"/>
    <w:rsid w:val="003331BC"/>
    <w:rsid w:val="00333C47"/>
    <w:rsid w:val="00334E3B"/>
    <w:rsid w:val="00345426"/>
    <w:rsid w:val="003468C4"/>
    <w:rsid w:val="003523F5"/>
    <w:rsid w:val="00352ABC"/>
    <w:rsid w:val="0035447E"/>
    <w:rsid w:val="00354BD9"/>
    <w:rsid w:val="0035776F"/>
    <w:rsid w:val="003704E0"/>
    <w:rsid w:val="00370E59"/>
    <w:rsid w:val="00375AE1"/>
    <w:rsid w:val="00377913"/>
    <w:rsid w:val="00380605"/>
    <w:rsid w:val="00381A4E"/>
    <w:rsid w:val="00384214"/>
    <w:rsid w:val="00385572"/>
    <w:rsid w:val="00386237"/>
    <w:rsid w:val="00390222"/>
    <w:rsid w:val="00392BD6"/>
    <w:rsid w:val="00396153"/>
    <w:rsid w:val="00397A3E"/>
    <w:rsid w:val="00397F98"/>
    <w:rsid w:val="003A255E"/>
    <w:rsid w:val="003A359C"/>
    <w:rsid w:val="003A6AF2"/>
    <w:rsid w:val="003A741E"/>
    <w:rsid w:val="003C006B"/>
    <w:rsid w:val="003C0B99"/>
    <w:rsid w:val="003C1110"/>
    <w:rsid w:val="003C4F0E"/>
    <w:rsid w:val="003C70B2"/>
    <w:rsid w:val="003D1CFD"/>
    <w:rsid w:val="003E6777"/>
    <w:rsid w:val="003E7521"/>
    <w:rsid w:val="003E7C15"/>
    <w:rsid w:val="003F4B3C"/>
    <w:rsid w:val="003F76D1"/>
    <w:rsid w:val="00403888"/>
    <w:rsid w:val="00404B33"/>
    <w:rsid w:val="004103C8"/>
    <w:rsid w:val="00411584"/>
    <w:rsid w:val="00415E3D"/>
    <w:rsid w:val="004204FC"/>
    <w:rsid w:val="00423406"/>
    <w:rsid w:val="00425894"/>
    <w:rsid w:val="00425D59"/>
    <w:rsid w:val="00425FE9"/>
    <w:rsid w:val="00426D83"/>
    <w:rsid w:val="004307AF"/>
    <w:rsid w:val="004315B3"/>
    <w:rsid w:val="0043205E"/>
    <w:rsid w:val="00434D43"/>
    <w:rsid w:val="00445ECC"/>
    <w:rsid w:val="00451C80"/>
    <w:rsid w:val="0045294D"/>
    <w:rsid w:val="0045321D"/>
    <w:rsid w:val="0045322C"/>
    <w:rsid w:val="004552D2"/>
    <w:rsid w:val="0045643E"/>
    <w:rsid w:val="0045648D"/>
    <w:rsid w:val="00456955"/>
    <w:rsid w:val="00460CFA"/>
    <w:rsid w:val="00463FEE"/>
    <w:rsid w:val="004677CF"/>
    <w:rsid w:val="0047179B"/>
    <w:rsid w:val="00476F70"/>
    <w:rsid w:val="00480681"/>
    <w:rsid w:val="004814AA"/>
    <w:rsid w:val="004866D4"/>
    <w:rsid w:val="00491AB9"/>
    <w:rsid w:val="00492894"/>
    <w:rsid w:val="004943F1"/>
    <w:rsid w:val="00494CDC"/>
    <w:rsid w:val="004A147B"/>
    <w:rsid w:val="004B4FEC"/>
    <w:rsid w:val="004C27D0"/>
    <w:rsid w:val="004C2A17"/>
    <w:rsid w:val="004C690B"/>
    <w:rsid w:val="004D1652"/>
    <w:rsid w:val="004D5F66"/>
    <w:rsid w:val="004D6068"/>
    <w:rsid w:val="004D7967"/>
    <w:rsid w:val="004E17B1"/>
    <w:rsid w:val="004F0405"/>
    <w:rsid w:val="004F04C5"/>
    <w:rsid w:val="004F479C"/>
    <w:rsid w:val="004F4AC8"/>
    <w:rsid w:val="004F5F78"/>
    <w:rsid w:val="0050277D"/>
    <w:rsid w:val="00504087"/>
    <w:rsid w:val="0050528B"/>
    <w:rsid w:val="00506CD1"/>
    <w:rsid w:val="005158FF"/>
    <w:rsid w:val="00523BEB"/>
    <w:rsid w:val="00523E60"/>
    <w:rsid w:val="00530209"/>
    <w:rsid w:val="00531DFC"/>
    <w:rsid w:val="005339F7"/>
    <w:rsid w:val="00533A8A"/>
    <w:rsid w:val="00535096"/>
    <w:rsid w:val="00536195"/>
    <w:rsid w:val="005371CE"/>
    <w:rsid w:val="00541147"/>
    <w:rsid w:val="0054136C"/>
    <w:rsid w:val="0054214B"/>
    <w:rsid w:val="00542B2F"/>
    <w:rsid w:val="0054313D"/>
    <w:rsid w:val="00543BB0"/>
    <w:rsid w:val="005443F2"/>
    <w:rsid w:val="005444A4"/>
    <w:rsid w:val="00550317"/>
    <w:rsid w:val="005534FC"/>
    <w:rsid w:val="0055504A"/>
    <w:rsid w:val="00560B26"/>
    <w:rsid w:val="00561B24"/>
    <w:rsid w:val="00561F70"/>
    <w:rsid w:val="00565E4F"/>
    <w:rsid w:val="0057197B"/>
    <w:rsid w:val="00572950"/>
    <w:rsid w:val="005744BF"/>
    <w:rsid w:val="00575CE0"/>
    <w:rsid w:val="00584CD8"/>
    <w:rsid w:val="00585049"/>
    <w:rsid w:val="005870E8"/>
    <w:rsid w:val="00592829"/>
    <w:rsid w:val="00593966"/>
    <w:rsid w:val="005957D3"/>
    <w:rsid w:val="00597413"/>
    <w:rsid w:val="0059746B"/>
    <w:rsid w:val="005A2018"/>
    <w:rsid w:val="005A21E4"/>
    <w:rsid w:val="005A2C3A"/>
    <w:rsid w:val="005A47F2"/>
    <w:rsid w:val="005A56FC"/>
    <w:rsid w:val="005B0D3F"/>
    <w:rsid w:val="005B14F8"/>
    <w:rsid w:val="005C240A"/>
    <w:rsid w:val="005C63AC"/>
    <w:rsid w:val="005D05A1"/>
    <w:rsid w:val="005D272A"/>
    <w:rsid w:val="005D4D32"/>
    <w:rsid w:val="005D6819"/>
    <w:rsid w:val="005E0AB6"/>
    <w:rsid w:val="005E2638"/>
    <w:rsid w:val="005E54C2"/>
    <w:rsid w:val="005E653B"/>
    <w:rsid w:val="005F0BD1"/>
    <w:rsid w:val="005F1D9B"/>
    <w:rsid w:val="005F7F97"/>
    <w:rsid w:val="006005CD"/>
    <w:rsid w:val="00601737"/>
    <w:rsid w:val="00601F18"/>
    <w:rsid w:val="006062CB"/>
    <w:rsid w:val="00606381"/>
    <w:rsid w:val="006067B1"/>
    <w:rsid w:val="00607EA7"/>
    <w:rsid w:val="00611FA2"/>
    <w:rsid w:val="00614776"/>
    <w:rsid w:val="006159F2"/>
    <w:rsid w:val="006378DD"/>
    <w:rsid w:val="00643C90"/>
    <w:rsid w:val="006477F1"/>
    <w:rsid w:val="006513AF"/>
    <w:rsid w:val="00651DB3"/>
    <w:rsid w:val="006527BB"/>
    <w:rsid w:val="00653BCB"/>
    <w:rsid w:val="00655D5C"/>
    <w:rsid w:val="00656883"/>
    <w:rsid w:val="00657034"/>
    <w:rsid w:val="00657281"/>
    <w:rsid w:val="0066519D"/>
    <w:rsid w:val="00674250"/>
    <w:rsid w:val="00674F1A"/>
    <w:rsid w:val="0067536B"/>
    <w:rsid w:val="006801DE"/>
    <w:rsid w:val="006814D8"/>
    <w:rsid w:val="00683796"/>
    <w:rsid w:val="00685699"/>
    <w:rsid w:val="006867E5"/>
    <w:rsid w:val="00686CC3"/>
    <w:rsid w:val="00690AF9"/>
    <w:rsid w:val="00694C0B"/>
    <w:rsid w:val="006974DF"/>
    <w:rsid w:val="006A043B"/>
    <w:rsid w:val="006A1E43"/>
    <w:rsid w:val="006A3D63"/>
    <w:rsid w:val="006A456F"/>
    <w:rsid w:val="006A56DE"/>
    <w:rsid w:val="006A7D9F"/>
    <w:rsid w:val="006A7E2F"/>
    <w:rsid w:val="006B0CB0"/>
    <w:rsid w:val="006B2781"/>
    <w:rsid w:val="006B2CEB"/>
    <w:rsid w:val="006B542A"/>
    <w:rsid w:val="006B5817"/>
    <w:rsid w:val="006B5F39"/>
    <w:rsid w:val="006B7398"/>
    <w:rsid w:val="006B7703"/>
    <w:rsid w:val="006C0ABA"/>
    <w:rsid w:val="006C171A"/>
    <w:rsid w:val="006C2650"/>
    <w:rsid w:val="006C303D"/>
    <w:rsid w:val="006C4EC7"/>
    <w:rsid w:val="006C68A1"/>
    <w:rsid w:val="006C7CE0"/>
    <w:rsid w:val="006C7E1A"/>
    <w:rsid w:val="006D4F2D"/>
    <w:rsid w:val="006D66EF"/>
    <w:rsid w:val="006D7CB8"/>
    <w:rsid w:val="006F3AE5"/>
    <w:rsid w:val="006F4D9F"/>
    <w:rsid w:val="006F5692"/>
    <w:rsid w:val="006F5A9D"/>
    <w:rsid w:val="00701A8F"/>
    <w:rsid w:val="00701ABB"/>
    <w:rsid w:val="00704A67"/>
    <w:rsid w:val="00704F65"/>
    <w:rsid w:val="0071078E"/>
    <w:rsid w:val="0071085D"/>
    <w:rsid w:val="00710D62"/>
    <w:rsid w:val="0071367F"/>
    <w:rsid w:val="00715FA1"/>
    <w:rsid w:val="00716C91"/>
    <w:rsid w:val="0072070D"/>
    <w:rsid w:val="007232C4"/>
    <w:rsid w:val="007260FF"/>
    <w:rsid w:val="00733A2B"/>
    <w:rsid w:val="00734165"/>
    <w:rsid w:val="0073728F"/>
    <w:rsid w:val="007400C5"/>
    <w:rsid w:val="0074057A"/>
    <w:rsid w:val="00746DB6"/>
    <w:rsid w:val="00752B46"/>
    <w:rsid w:val="00752C7A"/>
    <w:rsid w:val="00753DD9"/>
    <w:rsid w:val="00756692"/>
    <w:rsid w:val="00761AC1"/>
    <w:rsid w:val="00763073"/>
    <w:rsid w:val="00764943"/>
    <w:rsid w:val="00766364"/>
    <w:rsid w:val="00770872"/>
    <w:rsid w:val="00774E59"/>
    <w:rsid w:val="00777C11"/>
    <w:rsid w:val="00780AAD"/>
    <w:rsid w:val="0078549E"/>
    <w:rsid w:val="00785E69"/>
    <w:rsid w:val="00790819"/>
    <w:rsid w:val="0079362B"/>
    <w:rsid w:val="00794FEB"/>
    <w:rsid w:val="00795CC1"/>
    <w:rsid w:val="00795D6E"/>
    <w:rsid w:val="0079660C"/>
    <w:rsid w:val="007A1EAD"/>
    <w:rsid w:val="007A2BA1"/>
    <w:rsid w:val="007A3779"/>
    <w:rsid w:val="007A481F"/>
    <w:rsid w:val="007B3A7E"/>
    <w:rsid w:val="007B78E9"/>
    <w:rsid w:val="007C2802"/>
    <w:rsid w:val="007C4C15"/>
    <w:rsid w:val="007C4F10"/>
    <w:rsid w:val="007D017D"/>
    <w:rsid w:val="007D2024"/>
    <w:rsid w:val="007D3451"/>
    <w:rsid w:val="007E02C2"/>
    <w:rsid w:val="007E05A8"/>
    <w:rsid w:val="007E2C87"/>
    <w:rsid w:val="007E2ED0"/>
    <w:rsid w:val="007F63DE"/>
    <w:rsid w:val="00804451"/>
    <w:rsid w:val="0080495C"/>
    <w:rsid w:val="008066DF"/>
    <w:rsid w:val="00807E55"/>
    <w:rsid w:val="008101AE"/>
    <w:rsid w:val="00811937"/>
    <w:rsid w:val="0081542A"/>
    <w:rsid w:val="00816C24"/>
    <w:rsid w:val="0082102E"/>
    <w:rsid w:val="0082139E"/>
    <w:rsid w:val="008219B6"/>
    <w:rsid w:val="00821D51"/>
    <w:rsid w:val="00822E0E"/>
    <w:rsid w:val="00825028"/>
    <w:rsid w:val="00827F86"/>
    <w:rsid w:val="008339C3"/>
    <w:rsid w:val="008347B7"/>
    <w:rsid w:val="00835581"/>
    <w:rsid w:val="00840449"/>
    <w:rsid w:val="008433C8"/>
    <w:rsid w:val="00843878"/>
    <w:rsid w:val="00851672"/>
    <w:rsid w:val="00857086"/>
    <w:rsid w:val="00857AFA"/>
    <w:rsid w:val="008602AC"/>
    <w:rsid w:val="008616B8"/>
    <w:rsid w:val="008703F6"/>
    <w:rsid w:val="00873F60"/>
    <w:rsid w:val="00880360"/>
    <w:rsid w:val="00883F8E"/>
    <w:rsid w:val="00884FCF"/>
    <w:rsid w:val="00885CCE"/>
    <w:rsid w:val="00887555"/>
    <w:rsid w:val="00890DB6"/>
    <w:rsid w:val="00890E27"/>
    <w:rsid w:val="008910E9"/>
    <w:rsid w:val="0089130A"/>
    <w:rsid w:val="00893EF0"/>
    <w:rsid w:val="00896C66"/>
    <w:rsid w:val="00896D27"/>
    <w:rsid w:val="00897DCA"/>
    <w:rsid w:val="008A0224"/>
    <w:rsid w:val="008A0CE1"/>
    <w:rsid w:val="008A4E19"/>
    <w:rsid w:val="008A6BC7"/>
    <w:rsid w:val="008B2AA5"/>
    <w:rsid w:val="008B4C5D"/>
    <w:rsid w:val="008B4F80"/>
    <w:rsid w:val="008C0285"/>
    <w:rsid w:val="008C1E9C"/>
    <w:rsid w:val="008C3448"/>
    <w:rsid w:val="008C6439"/>
    <w:rsid w:val="008D2319"/>
    <w:rsid w:val="008D3DA4"/>
    <w:rsid w:val="008D47FA"/>
    <w:rsid w:val="008D6F30"/>
    <w:rsid w:val="008D7B1E"/>
    <w:rsid w:val="008E019B"/>
    <w:rsid w:val="008E07B6"/>
    <w:rsid w:val="008E1187"/>
    <w:rsid w:val="008E4E59"/>
    <w:rsid w:val="008E5B4D"/>
    <w:rsid w:val="008F439F"/>
    <w:rsid w:val="008F4FB7"/>
    <w:rsid w:val="008F577E"/>
    <w:rsid w:val="008F5B15"/>
    <w:rsid w:val="008F6517"/>
    <w:rsid w:val="00900FAE"/>
    <w:rsid w:val="00902B9E"/>
    <w:rsid w:val="00902F52"/>
    <w:rsid w:val="0091239A"/>
    <w:rsid w:val="00912D1E"/>
    <w:rsid w:val="00922AF7"/>
    <w:rsid w:val="009235DD"/>
    <w:rsid w:val="00925602"/>
    <w:rsid w:val="00930314"/>
    <w:rsid w:val="009349B7"/>
    <w:rsid w:val="00942068"/>
    <w:rsid w:val="009512D1"/>
    <w:rsid w:val="0095403C"/>
    <w:rsid w:val="009545CE"/>
    <w:rsid w:val="00956126"/>
    <w:rsid w:val="00957F7B"/>
    <w:rsid w:val="00960D11"/>
    <w:rsid w:val="00961A47"/>
    <w:rsid w:val="00962053"/>
    <w:rsid w:val="009672E1"/>
    <w:rsid w:val="00971E2C"/>
    <w:rsid w:val="00972C19"/>
    <w:rsid w:val="00980F09"/>
    <w:rsid w:val="00982E0F"/>
    <w:rsid w:val="00990CFC"/>
    <w:rsid w:val="00992211"/>
    <w:rsid w:val="00992BCD"/>
    <w:rsid w:val="00992D09"/>
    <w:rsid w:val="00996A2B"/>
    <w:rsid w:val="009A0946"/>
    <w:rsid w:val="009A1F8C"/>
    <w:rsid w:val="009A3C99"/>
    <w:rsid w:val="009A4A6F"/>
    <w:rsid w:val="009A5E69"/>
    <w:rsid w:val="009B1AFA"/>
    <w:rsid w:val="009B262C"/>
    <w:rsid w:val="009B3565"/>
    <w:rsid w:val="009B58E4"/>
    <w:rsid w:val="009B6997"/>
    <w:rsid w:val="009B6D13"/>
    <w:rsid w:val="009B7BE1"/>
    <w:rsid w:val="009C20D7"/>
    <w:rsid w:val="009C3A70"/>
    <w:rsid w:val="009C3D93"/>
    <w:rsid w:val="009C5081"/>
    <w:rsid w:val="009D14FE"/>
    <w:rsid w:val="009D18CA"/>
    <w:rsid w:val="009D487C"/>
    <w:rsid w:val="009D5DE9"/>
    <w:rsid w:val="009D7DCA"/>
    <w:rsid w:val="009E21B0"/>
    <w:rsid w:val="009E2724"/>
    <w:rsid w:val="009E5233"/>
    <w:rsid w:val="009E5367"/>
    <w:rsid w:val="009F25C7"/>
    <w:rsid w:val="009F796D"/>
    <w:rsid w:val="00A025AE"/>
    <w:rsid w:val="00A0715C"/>
    <w:rsid w:val="00A072CE"/>
    <w:rsid w:val="00A07321"/>
    <w:rsid w:val="00A11CCB"/>
    <w:rsid w:val="00A13443"/>
    <w:rsid w:val="00A13768"/>
    <w:rsid w:val="00A13E33"/>
    <w:rsid w:val="00A15C3A"/>
    <w:rsid w:val="00A17213"/>
    <w:rsid w:val="00A1723F"/>
    <w:rsid w:val="00A17C6B"/>
    <w:rsid w:val="00A21AC4"/>
    <w:rsid w:val="00A22F83"/>
    <w:rsid w:val="00A24007"/>
    <w:rsid w:val="00A24DB9"/>
    <w:rsid w:val="00A268B8"/>
    <w:rsid w:val="00A34B88"/>
    <w:rsid w:val="00A3543B"/>
    <w:rsid w:val="00A4305F"/>
    <w:rsid w:val="00A4432C"/>
    <w:rsid w:val="00A44EFD"/>
    <w:rsid w:val="00A531A8"/>
    <w:rsid w:val="00A573D5"/>
    <w:rsid w:val="00A633E9"/>
    <w:rsid w:val="00A63538"/>
    <w:rsid w:val="00A63673"/>
    <w:rsid w:val="00A70BBF"/>
    <w:rsid w:val="00A712AB"/>
    <w:rsid w:val="00A732CB"/>
    <w:rsid w:val="00A739D2"/>
    <w:rsid w:val="00A74292"/>
    <w:rsid w:val="00A76938"/>
    <w:rsid w:val="00A84E2C"/>
    <w:rsid w:val="00A9087B"/>
    <w:rsid w:val="00AA0EB0"/>
    <w:rsid w:val="00AA5598"/>
    <w:rsid w:val="00AA6FF1"/>
    <w:rsid w:val="00AA7F85"/>
    <w:rsid w:val="00AB2843"/>
    <w:rsid w:val="00AB5137"/>
    <w:rsid w:val="00AB753E"/>
    <w:rsid w:val="00AC33B2"/>
    <w:rsid w:val="00AC3F3D"/>
    <w:rsid w:val="00AC6A22"/>
    <w:rsid w:val="00AC735E"/>
    <w:rsid w:val="00AC7845"/>
    <w:rsid w:val="00AD1026"/>
    <w:rsid w:val="00AD3600"/>
    <w:rsid w:val="00AD3D78"/>
    <w:rsid w:val="00AD6486"/>
    <w:rsid w:val="00AD7107"/>
    <w:rsid w:val="00AD746A"/>
    <w:rsid w:val="00AD7CAB"/>
    <w:rsid w:val="00AE0406"/>
    <w:rsid w:val="00AE17B2"/>
    <w:rsid w:val="00AE2925"/>
    <w:rsid w:val="00AF1637"/>
    <w:rsid w:val="00AF3BBF"/>
    <w:rsid w:val="00AF6E48"/>
    <w:rsid w:val="00AF7E08"/>
    <w:rsid w:val="00B00FFC"/>
    <w:rsid w:val="00B01BFB"/>
    <w:rsid w:val="00B01DAC"/>
    <w:rsid w:val="00B026EB"/>
    <w:rsid w:val="00B03388"/>
    <w:rsid w:val="00B064F0"/>
    <w:rsid w:val="00B1170E"/>
    <w:rsid w:val="00B14D78"/>
    <w:rsid w:val="00B1701F"/>
    <w:rsid w:val="00B17D10"/>
    <w:rsid w:val="00B201A8"/>
    <w:rsid w:val="00B27EAF"/>
    <w:rsid w:val="00B33222"/>
    <w:rsid w:val="00B35B50"/>
    <w:rsid w:val="00B36771"/>
    <w:rsid w:val="00B37889"/>
    <w:rsid w:val="00B4021F"/>
    <w:rsid w:val="00B4237F"/>
    <w:rsid w:val="00B43358"/>
    <w:rsid w:val="00B469FD"/>
    <w:rsid w:val="00B46EE5"/>
    <w:rsid w:val="00B503C5"/>
    <w:rsid w:val="00B504A9"/>
    <w:rsid w:val="00B50731"/>
    <w:rsid w:val="00B50AE7"/>
    <w:rsid w:val="00B529B7"/>
    <w:rsid w:val="00B52AD6"/>
    <w:rsid w:val="00B535B9"/>
    <w:rsid w:val="00B5363E"/>
    <w:rsid w:val="00B55F62"/>
    <w:rsid w:val="00B5668A"/>
    <w:rsid w:val="00B56FC8"/>
    <w:rsid w:val="00B57883"/>
    <w:rsid w:val="00B61F27"/>
    <w:rsid w:val="00B62B7D"/>
    <w:rsid w:val="00B6736C"/>
    <w:rsid w:val="00B724D2"/>
    <w:rsid w:val="00B741E3"/>
    <w:rsid w:val="00B82FCD"/>
    <w:rsid w:val="00B831CE"/>
    <w:rsid w:val="00B86327"/>
    <w:rsid w:val="00B8677A"/>
    <w:rsid w:val="00B90939"/>
    <w:rsid w:val="00B93012"/>
    <w:rsid w:val="00B95F4E"/>
    <w:rsid w:val="00BA0246"/>
    <w:rsid w:val="00BA68D4"/>
    <w:rsid w:val="00BA76F7"/>
    <w:rsid w:val="00BB14D7"/>
    <w:rsid w:val="00BB2D7E"/>
    <w:rsid w:val="00BB598C"/>
    <w:rsid w:val="00BC613E"/>
    <w:rsid w:val="00BC79C9"/>
    <w:rsid w:val="00BD0997"/>
    <w:rsid w:val="00BD57A4"/>
    <w:rsid w:val="00BD5B21"/>
    <w:rsid w:val="00BD60D8"/>
    <w:rsid w:val="00BE5590"/>
    <w:rsid w:val="00BF28D3"/>
    <w:rsid w:val="00BF2B7A"/>
    <w:rsid w:val="00BF67DF"/>
    <w:rsid w:val="00BF6BA7"/>
    <w:rsid w:val="00C02811"/>
    <w:rsid w:val="00C045A9"/>
    <w:rsid w:val="00C056AD"/>
    <w:rsid w:val="00C100CF"/>
    <w:rsid w:val="00C10447"/>
    <w:rsid w:val="00C136E0"/>
    <w:rsid w:val="00C2124C"/>
    <w:rsid w:val="00C21F7E"/>
    <w:rsid w:val="00C2600D"/>
    <w:rsid w:val="00C27405"/>
    <w:rsid w:val="00C32262"/>
    <w:rsid w:val="00C36A44"/>
    <w:rsid w:val="00C41889"/>
    <w:rsid w:val="00C42A47"/>
    <w:rsid w:val="00C44411"/>
    <w:rsid w:val="00C45F56"/>
    <w:rsid w:val="00C46635"/>
    <w:rsid w:val="00C50B16"/>
    <w:rsid w:val="00C515EC"/>
    <w:rsid w:val="00C51992"/>
    <w:rsid w:val="00C55F91"/>
    <w:rsid w:val="00C60F94"/>
    <w:rsid w:val="00C637E4"/>
    <w:rsid w:val="00C726D0"/>
    <w:rsid w:val="00C74E6D"/>
    <w:rsid w:val="00C81C38"/>
    <w:rsid w:val="00C84E0F"/>
    <w:rsid w:val="00C84FB7"/>
    <w:rsid w:val="00C87F3D"/>
    <w:rsid w:val="00C91BFB"/>
    <w:rsid w:val="00C92EC9"/>
    <w:rsid w:val="00C952EB"/>
    <w:rsid w:val="00C97F17"/>
    <w:rsid w:val="00CA0151"/>
    <w:rsid w:val="00CA165C"/>
    <w:rsid w:val="00CA3E86"/>
    <w:rsid w:val="00CA5940"/>
    <w:rsid w:val="00CA64C7"/>
    <w:rsid w:val="00CB0E2F"/>
    <w:rsid w:val="00CB1BBB"/>
    <w:rsid w:val="00CB246E"/>
    <w:rsid w:val="00CB271A"/>
    <w:rsid w:val="00CB50B3"/>
    <w:rsid w:val="00CC01E3"/>
    <w:rsid w:val="00CC208D"/>
    <w:rsid w:val="00CC6634"/>
    <w:rsid w:val="00CD1822"/>
    <w:rsid w:val="00CD5FD4"/>
    <w:rsid w:val="00CD78C5"/>
    <w:rsid w:val="00CE30E2"/>
    <w:rsid w:val="00CF05FA"/>
    <w:rsid w:val="00CF3033"/>
    <w:rsid w:val="00CF309D"/>
    <w:rsid w:val="00CF6BAE"/>
    <w:rsid w:val="00D05892"/>
    <w:rsid w:val="00D102F0"/>
    <w:rsid w:val="00D11B71"/>
    <w:rsid w:val="00D12371"/>
    <w:rsid w:val="00D12A57"/>
    <w:rsid w:val="00D14FD5"/>
    <w:rsid w:val="00D15562"/>
    <w:rsid w:val="00D1680D"/>
    <w:rsid w:val="00D21F69"/>
    <w:rsid w:val="00D232BC"/>
    <w:rsid w:val="00D26DA7"/>
    <w:rsid w:val="00D30F24"/>
    <w:rsid w:val="00D32755"/>
    <w:rsid w:val="00D37F01"/>
    <w:rsid w:val="00D411B7"/>
    <w:rsid w:val="00D41633"/>
    <w:rsid w:val="00D44010"/>
    <w:rsid w:val="00D444F9"/>
    <w:rsid w:val="00D50095"/>
    <w:rsid w:val="00D52E54"/>
    <w:rsid w:val="00D5516D"/>
    <w:rsid w:val="00D55AFE"/>
    <w:rsid w:val="00D56294"/>
    <w:rsid w:val="00D56E07"/>
    <w:rsid w:val="00D57DDC"/>
    <w:rsid w:val="00D630B6"/>
    <w:rsid w:val="00D631B1"/>
    <w:rsid w:val="00D66C1B"/>
    <w:rsid w:val="00D763A8"/>
    <w:rsid w:val="00D77C2D"/>
    <w:rsid w:val="00D82948"/>
    <w:rsid w:val="00D92605"/>
    <w:rsid w:val="00D92E50"/>
    <w:rsid w:val="00DA2F70"/>
    <w:rsid w:val="00DA3CE5"/>
    <w:rsid w:val="00DA45F1"/>
    <w:rsid w:val="00DA7DC2"/>
    <w:rsid w:val="00DB0100"/>
    <w:rsid w:val="00DB1E66"/>
    <w:rsid w:val="00DB3E9C"/>
    <w:rsid w:val="00DB57B6"/>
    <w:rsid w:val="00DB6805"/>
    <w:rsid w:val="00DB7B15"/>
    <w:rsid w:val="00DC0597"/>
    <w:rsid w:val="00DC33FF"/>
    <w:rsid w:val="00DC3DAE"/>
    <w:rsid w:val="00DC41D2"/>
    <w:rsid w:val="00DC7FA9"/>
    <w:rsid w:val="00DD21DD"/>
    <w:rsid w:val="00DD3270"/>
    <w:rsid w:val="00DD4A51"/>
    <w:rsid w:val="00DE1DCA"/>
    <w:rsid w:val="00DE2454"/>
    <w:rsid w:val="00DE3A2D"/>
    <w:rsid w:val="00DE3A41"/>
    <w:rsid w:val="00DF2A18"/>
    <w:rsid w:val="00DF348D"/>
    <w:rsid w:val="00DF3967"/>
    <w:rsid w:val="00DF5736"/>
    <w:rsid w:val="00DF76B0"/>
    <w:rsid w:val="00E016BF"/>
    <w:rsid w:val="00E0249D"/>
    <w:rsid w:val="00E02B33"/>
    <w:rsid w:val="00E04AA4"/>
    <w:rsid w:val="00E06310"/>
    <w:rsid w:val="00E16174"/>
    <w:rsid w:val="00E16242"/>
    <w:rsid w:val="00E17008"/>
    <w:rsid w:val="00E2315B"/>
    <w:rsid w:val="00E253DB"/>
    <w:rsid w:val="00E256E9"/>
    <w:rsid w:val="00E26DE8"/>
    <w:rsid w:val="00E33C43"/>
    <w:rsid w:val="00E347CE"/>
    <w:rsid w:val="00E352C8"/>
    <w:rsid w:val="00E4474B"/>
    <w:rsid w:val="00E44BAE"/>
    <w:rsid w:val="00E45AB4"/>
    <w:rsid w:val="00E45C24"/>
    <w:rsid w:val="00E47388"/>
    <w:rsid w:val="00E501C2"/>
    <w:rsid w:val="00E516D3"/>
    <w:rsid w:val="00E53363"/>
    <w:rsid w:val="00E53C58"/>
    <w:rsid w:val="00E55EC4"/>
    <w:rsid w:val="00E564FF"/>
    <w:rsid w:val="00E57874"/>
    <w:rsid w:val="00E57912"/>
    <w:rsid w:val="00E7094E"/>
    <w:rsid w:val="00E7538E"/>
    <w:rsid w:val="00E7560C"/>
    <w:rsid w:val="00E76F13"/>
    <w:rsid w:val="00E83621"/>
    <w:rsid w:val="00E83EEE"/>
    <w:rsid w:val="00E86C04"/>
    <w:rsid w:val="00E87AD9"/>
    <w:rsid w:val="00E87E24"/>
    <w:rsid w:val="00E92495"/>
    <w:rsid w:val="00E94313"/>
    <w:rsid w:val="00EA3294"/>
    <w:rsid w:val="00EC0C51"/>
    <w:rsid w:val="00EC15B4"/>
    <w:rsid w:val="00EC1C6E"/>
    <w:rsid w:val="00EC4DE3"/>
    <w:rsid w:val="00EC708B"/>
    <w:rsid w:val="00EC74B9"/>
    <w:rsid w:val="00ED068C"/>
    <w:rsid w:val="00ED2466"/>
    <w:rsid w:val="00ED535D"/>
    <w:rsid w:val="00ED57C5"/>
    <w:rsid w:val="00ED6140"/>
    <w:rsid w:val="00ED7C61"/>
    <w:rsid w:val="00EE283D"/>
    <w:rsid w:val="00EE7078"/>
    <w:rsid w:val="00EF1EC9"/>
    <w:rsid w:val="00EF6455"/>
    <w:rsid w:val="00EF7D77"/>
    <w:rsid w:val="00F00EAD"/>
    <w:rsid w:val="00F01547"/>
    <w:rsid w:val="00F02163"/>
    <w:rsid w:val="00F03984"/>
    <w:rsid w:val="00F04C55"/>
    <w:rsid w:val="00F06061"/>
    <w:rsid w:val="00F07737"/>
    <w:rsid w:val="00F11754"/>
    <w:rsid w:val="00F130A1"/>
    <w:rsid w:val="00F2222E"/>
    <w:rsid w:val="00F22C03"/>
    <w:rsid w:val="00F30D16"/>
    <w:rsid w:val="00F31537"/>
    <w:rsid w:val="00F31867"/>
    <w:rsid w:val="00F3390F"/>
    <w:rsid w:val="00F37017"/>
    <w:rsid w:val="00F4023E"/>
    <w:rsid w:val="00F430C4"/>
    <w:rsid w:val="00F44BFA"/>
    <w:rsid w:val="00F45D50"/>
    <w:rsid w:val="00F506D2"/>
    <w:rsid w:val="00F619D3"/>
    <w:rsid w:val="00F65FE1"/>
    <w:rsid w:val="00F66242"/>
    <w:rsid w:val="00F675D5"/>
    <w:rsid w:val="00F74A9E"/>
    <w:rsid w:val="00F75084"/>
    <w:rsid w:val="00F752E3"/>
    <w:rsid w:val="00F77465"/>
    <w:rsid w:val="00F84140"/>
    <w:rsid w:val="00F8596B"/>
    <w:rsid w:val="00F86E3C"/>
    <w:rsid w:val="00F903A2"/>
    <w:rsid w:val="00F90E53"/>
    <w:rsid w:val="00F91229"/>
    <w:rsid w:val="00F93600"/>
    <w:rsid w:val="00F94925"/>
    <w:rsid w:val="00F97D31"/>
    <w:rsid w:val="00FA0AE8"/>
    <w:rsid w:val="00FA1A79"/>
    <w:rsid w:val="00FA2095"/>
    <w:rsid w:val="00FA20ED"/>
    <w:rsid w:val="00FA4FC8"/>
    <w:rsid w:val="00FA5862"/>
    <w:rsid w:val="00FB2F8F"/>
    <w:rsid w:val="00FB5419"/>
    <w:rsid w:val="00FB749A"/>
    <w:rsid w:val="00FB7A25"/>
    <w:rsid w:val="00FC0942"/>
    <w:rsid w:val="00FC5E76"/>
    <w:rsid w:val="00FD0EB3"/>
    <w:rsid w:val="00FD2A39"/>
    <w:rsid w:val="00FD6209"/>
    <w:rsid w:val="00FD73BE"/>
    <w:rsid w:val="00FE0BD8"/>
    <w:rsid w:val="00FE2C54"/>
    <w:rsid w:val="00FE3A73"/>
    <w:rsid w:val="00FF2920"/>
    <w:rsid w:val="00FF38DE"/>
    <w:rsid w:val="00FF552A"/>
    <w:rsid w:val="00FF5819"/>
    <w:rsid w:val="00FF69F3"/>
    <w:rsid w:val="043D8961"/>
    <w:rsid w:val="1B163326"/>
    <w:rsid w:val="1BCE8401"/>
    <w:rsid w:val="1F521D19"/>
    <w:rsid w:val="20C49C78"/>
    <w:rsid w:val="4E5D9855"/>
    <w:rsid w:val="76BEE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75D61C"/>
  <w15:chartTrackingRefBased/>
  <w15:docId w15:val="{DD26BF6A-3494-4585-A6DB-E9DA7036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0"/>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FC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HouseStyleBase"/>
    <w:link w:val="Heading1Char"/>
    <w:qFormat/>
    <w:rsid w:val="00B82FCD"/>
    <w:pPr>
      <w:keepNext/>
      <w:numPr>
        <w:numId w:val="42"/>
      </w:numPr>
      <w:outlineLvl w:val="0"/>
    </w:pPr>
    <w:rPr>
      <w:b/>
      <w:bCs/>
      <w:cap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HouseStyleBase"/>
    <w:link w:val="Heading2Char"/>
    <w:qFormat/>
    <w:pPr>
      <w:numPr>
        <w:ilvl w:val="1"/>
        <w:numId w:val="42"/>
      </w:numPr>
      <w:outlineLvl w:val="1"/>
    </w:p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HouseStyleBase"/>
    <w:link w:val="Heading3Char"/>
    <w:qFormat/>
    <w:rsid w:val="00B82FCD"/>
    <w:pPr>
      <w:numPr>
        <w:ilvl w:val="2"/>
        <w:numId w:val="42"/>
      </w:numPr>
      <w:outlineLvl w:val="2"/>
    </w:pPr>
  </w:style>
  <w:style w:type="paragraph" w:styleId="Heading4">
    <w:name w:val="heading 4"/>
    <w:basedOn w:val="HouseStyleBase"/>
    <w:link w:val="Heading4Char"/>
    <w:qFormat/>
    <w:pPr>
      <w:numPr>
        <w:ilvl w:val="3"/>
        <w:numId w:val="4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HouseStyleBase"/>
    <w:qFormat/>
    <w:pPr>
      <w:numPr>
        <w:ilvl w:val="4"/>
        <w:numId w:val="42"/>
      </w:numPr>
      <w:outlineLvl w:val="4"/>
    </w:p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ouseStyleBase"/>
    <w:qFormat/>
    <w:pPr>
      <w:numPr>
        <w:ilvl w:val="5"/>
        <w:numId w:val="42"/>
      </w:numPr>
      <w:outlineLvl w:val="5"/>
    </w:pPr>
  </w:style>
  <w:style w:type="paragraph" w:styleId="Heading7">
    <w:name w:val="heading 7"/>
    <w:basedOn w:val="HouseStyleBase"/>
    <w:qFormat/>
    <w:pPr>
      <w:numPr>
        <w:ilvl w:val="6"/>
        <w:numId w:val="42"/>
      </w:numPr>
      <w:outlineLvl w:val="6"/>
    </w:pPr>
  </w:style>
  <w:style w:type="paragraph" w:styleId="Heading8">
    <w:name w:val="heading 8"/>
    <w:basedOn w:val="HouseStyleBase"/>
    <w:qFormat/>
    <w:pPr>
      <w:numPr>
        <w:ilvl w:val="7"/>
        <w:numId w:val="42"/>
      </w:numPr>
      <w:outlineLvl w:val="7"/>
    </w:pPr>
  </w:style>
  <w:style w:type="paragraph" w:styleId="Heading9">
    <w:name w:val="heading 9"/>
    <w:basedOn w:val="HouseStyleBase"/>
    <w:qFormat/>
    <w:pPr>
      <w:numPr>
        <w:ilvl w:val="8"/>
        <w:numId w:val="4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rsid w:val="00B82FCD"/>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rsid w:val="00B82FCD"/>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rsid w:val="00B82FCD"/>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rsid w:val="00423406"/>
    <w:pPr>
      <w:keepNext/>
    </w:pPr>
    <w:rPr>
      <w:b/>
      <w:caps/>
    </w:rPr>
  </w:style>
  <w:style w:type="paragraph" w:customStyle="1" w:styleId="AppHead">
    <w:name w:val="AppHead"/>
    <w:basedOn w:val="HouseStyleBaseCentred"/>
    <w:qFormat/>
    <w:rsid w:val="00B82FCD"/>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rsid w:val="00B82FCD"/>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B82FCD"/>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rsid w:val="00B82FCD"/>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rsid w:val="00B82FCD"/>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rsid w:val="00B82FC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u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rsid w:val="00B82FCD"/>
    <w:pPr>
      <w:numPr>
        <w:numId w:val="11"/>
      </w:numPr>
      <w:contextualSpacing/>
    </w:pPr>
  </w:style>
  <w:style w:type="paragraph" w:styleId="ListNumber2">
    <w:name w:val="List Number 2"/>
    <w:basedOn w:val="Normal"/>
    <w:rsid w:val="00B82FCD"/>
    <w:pPr>
      <w:numPr>
        <w:numId w:val="12"/>
      </w:numPr>
      <w:contextualSpacing/>
    </w:pPr>
  </w:style>
  <w:style w:type="paragraph" w:styleId="ListNumber3">
    <w:name w:val="List Number 3"/>
    <w:basedOn w:val="Normal"/>
    <w:rsid w:val="00B82FCD"/>
    <w:pPr>
      <w:numPr>
        <w:numId w:val="13"/>
      </w:numPr>
      <w:contextualSpacing/>
    </w:pPr>
  </w:style>
  <w:style w:type="paragraph" w:styleId="ListNumber4">
    <w:name w:val="List Number 4"/>
    <w:basedOn w:val="Normal"/>
    <w:rsid w:val="00B82FCD"/>
    <w:pPr>
      <w:numPr>
        <w:numId w:val="14"/>
      </w:numPr>
      <w:contextualSpacing/>
    </w:pPr>
  </w:style>
  <w:style w:type="paragraph" w:styleId="ListNumber5">
    <w:name w:val="List Number 5"/>
    <w:basedOn w:val="Normal"/>
    <w:rsid w:val="00B82FCD"/>
    <w:pPr>
      <w:numPr>
        <w:numId w:val="15"/>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u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B82FCD"/>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rsid w:val="00B82FCD"/>
    <w:pPr>
      <w:numPr>
        <w:numId w:val="16"/>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qFormat/>
    <w:rsid w:val="00B82FCD"/>
    <w:pPr>
      <w:keepNext/>
      <w:numPr>
        <w:numId w:val="17"/>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17"/>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link w:val="Level3NumberChar"/>
    <w:qFormat/>
    <w:pPr>
      <w:numPr>
        <w:ilvl w:val="2"/>
        <w:numId w:val="17"/>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17"/>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17"/>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17"/>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17"/>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17"/>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paragraph" w:customStyle="1" w:styleId="GPsDefinition">
    <w:name w:val="GPs Definition"/>
    <w:basedOn w:val="Normal"/>
    <w:uiPriority w:val="99"/>
    <w:qFormat/>
    <w:rsid w:val="008C1E9C"/>
    <w:pPr>
      <w:adjustRightInd/>
      <w:spacing w:after="120" w:line="240" w:lineRule="auto"/>
    </w:pPr>
    <w:rPr>
      <w:rFonts w:ascii="Arial" w:hAnsi="Arial" w:cs="Arial"/>
      <w:szCs w:val="22"/>
    </w:rPr>
  </w:style>
  <w:style w:type="paragraph" w:customStyle="1" w:styleId="GPSL1CLAUSEHEADING">
    <w:name w:val="GPS L1 CLAUSE HEADING"/>
    <w:basedOn w:val="Normal"/>
    <w:next w:val="Normal"/>
    <w:qFormat/>
    <w:rsid w:val="008C1E9C"/>
    <w:pPr>
      <w:keepNext/>
      <w:numPr>
        <w:numId w:val="19"/>
      </w:numPr>
      <w:tabs>
        <w:tab w:val="left" w:pos="0"/>
      </w:tabs>
      <w:overflowPunct/>
      <w:autoSpaceDE/>
      <w:autoSpaceDN/>
      <w:spacing w:before="120" w:line="240" w:lineRule="auto"/>
      <w:jc w:val="left"/>
      <w:textAlignment w:val="auto"/>
      <w:outlineLvl w:val="1"/>
    </w:pPr>
    <w:rPr>
      <w:rFonts w:ascii="Arial Bold" w:eastAsia="STZhongsong" w:hAnsi="Arial Bold" w:cs="Arial"/>
      <w:b/>
      <w:sz w:val="24"/>
      <w:szCs w:val="22"/>
      <w:lang w:eastAsia="zh-CN"/>
    </w:rPr>
  </w:style>
  <w:style w:type="paragraph" w:customStyle="1" w:styleId="GPSL2numberedclause">
    <w:name w:val="GPS L2 numbered clause"/>
    <w:basedOn w:val="Normal"/>
    <w:qFormat/>
    <w:rsid w:val="008C1E9C"/>
    <w:pPr>
      <w:numPr>
        <w:ilvl w:val="1"/>
        <w:numId w:val="19"/>
      </w:numPr>
      <w:overflowPunct/>
      <w:autoSpaceDE/>
      <w:autoSpaceDN/>
      <w:spacing w:before="120" w:after="120" w:line="240" w:lineRule="auto"/>
      <w:jc w:val="left"/>
      <w:textAlignment w:val="auto"/>
    </w:pPr>
    <w:rPr>
      <w:rFonts w:ascii="Arial" w:hAnsi="Arial" w:cs="Arial"/>
      <w:sz w:val="24"/>
      <w:szCs w:val="22"/>
      <w:lang w:eastAsia="zh-CN"/>
    </w:rPr>
  </w:style>
  <w:style w:type="paragraph" w:customStyle="1" w:styleId="GPSL3numberedclause">
    <w:name w:val="GPS L3 numbered clause"/>
    <w:basedOn w:val="GPSL2numberedclause"/>
    <w:qFormat/>
    <w:rsid w:val="008C1E9C"/>
    <w:pPr>
      <w:numPr>
        <w:ilvl w:val="2"/>
      </w:numPr>
      <w:tabs>
        <w:tab w:val="left" w:pos="1985"/>
        <w:tab w:val="left" w:pos="2127"/>
      </w:tabs>
    </w:pPr>
  </w:style>
  <w:style w:type="paragraph" w:customStyle="1" w:styleId="GPSL4numberedclause">
    <w:name w:val="GPS L4 numbered clause"/>
    <w:basedOn w:val="GPSL3numberedclause"/>
    <w:qFormat/>
    <w:rsid w:val="008C1E9C"/>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8C1E9C"/>
    <w:pPr>
      <w:numPr>
        <w:ilvl w:val="4"/>
      </w:numPr>
      <w:tabs>
        <w:tab w:val="left" w:pos="3402"/>
      </w:tabs>
    </w:pPr>
  </w:style>
  <w:style w:type="paragraph" w:customStyle="1" w:styleId="GPSL6numbered">
    <w:name w:val="GPS L6 numbered"/>
    <w:basedOn w:val="GPSL5numberedclause"/>
    <w:qFormat/>
    <w:rsid w:val="008C1E9C"/>
    <w:pPr>
      <w:numPr>
        <w:ilvl w:val="5"/>
      </w:numPr>
      <w:tabs>
        <w:tab w:val="num" w:pos="2880"/>
        <w:tab w:val="left" w:pos="4253"/>
      </w:tabs>
      <w:ind w:left="2880" w:hanging="720"/>
    </w:pPr>
  </w:style>
  <w:style w:type="character" w:customStyle="1" w:styleId="GPSL5numberedclauseChar">
    <w:name w:val="GPS L5 numbered clause Char"/>
    <w:link w:val="GPSL5numberedclause"/>
    <w:rsid w:val="008C1E9C"/>
    <w:rPr>
      <w:rFonts w:ascii="Arial" w:hAnsi="Arial" w:cs="Arial"/>
      <w:sz w:val="24"/>
      <w:lang w:eastAsia="zh-CN"/>
    </w:rPr>
  </w:style>
  <w:style w:type="paragraph" w:customStyle="1" w:styleId="StdBodyText">
    <w:name w:val="Std Body Text"/>
    <w:basedOn w:val="Normal"/>
    <w:qFormat/>
    <w:rsid w:val="005A2C3A"/>
    <w:pPr>
      <w:overflowPunct/>
      <w:autoSpaceDE/>
      <w:autoSpaceDN/>
      <w:adjustRightInd/>
      <w:spacing w:before="100" w:after="200" w:line="240" w:lineRule="auto"/>
      <w:jc w:val="left"/>
      <w:textAlignment w:val="auto"/>
    </w:pPr>
    <w:rPr>
      <w:rFonts w:ascii="Arial" w:hAnsi="Arial"/>
      <w:sz w:val="24"/>
      <w:szCs w:val="24"/>
      <w:lang w:eastAsia="en-GB"/>
    </w:rPr>
  </w:style>
  <w:style w:type="paragraph" w:customStyle="1" w:styleId="DefinitionList">
    <w:name w:val="Definition List"/>
    <w:basedOn w:val="Normal"/>
    <w:rsid w:val="005A2C3A"/>
    <w:pPr>
      <w:numPr>
        <w:numId w:val="21"/>
      </w:numPr>
      <w:overflowPunct/>
      <w:autoSpaceDE/>
      <w:autoSpaceDN/>
      <w:adjustRightInd/>
      <w:spacing w:before="100" w:after="200" w:line="240" w:lineRule="auto"/>
      <w:jc w:val="left"/>
      <w:textAlignment w:val="auto"/>
    </w:pPr>
    <w:rPr>
      <w:rFonts w:ascii="Arial" w:hAnsi="Arial"/>
      <w:sz w:val="24"/>
      <w:szCs w:val="24"/>
      <w:lang w:eastAsia="en-GB"/>
    </w:rPr>
  </w:style>
  <w:style w:type="paragraph" w:customStyle="1" w:styleId="DefinitionListLevel1">
    <w:name w:val="Definition List Level 1"/>
    <w:basedOn w:val="DefinitionList"/>
    <w:rsid w:val="005A2C3A"/>
    <w:pPr>
      <w:numPr>
        <w:ilvl w:val="1"/>
      </w:numPr>
    </w:pPr>
  </w:style>
  <w:style w:type="paragraph" w:customStyle="1" w:styleId="DefinitionListLevel2">
    <w:name w:val="Definition List Level 2"/>
    <w:basedOn w:val="DefinitionListLevel1"/>
    <w:rsid w:val="005A2C3A"/>
    <w:pPr>
      <w:numPr>
        <w:ilvl w:val="2"/>
      </w:numPr>
    </w:p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DF348D"/>
    <w:rPr>
      <w:rFonts w:eastAsia="STZhongsong"/>
      <w:sz w:val="22"/>
      <w:lang w:eastAsia="zh-CN"/>
    </w:rPr>
  </w:style>
  <w:style w:type="paragraph" w:styleId="Revision">
    <w:name w:val="Revision"/>
    <w:hidden/>
    <w:uiPriority w:val="99"/>
    <w:semiHidden/>
    <w:rsid w:val="00C60F94"/>
    <w:rPr>
      <w:sz w:val="22"/>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9B3565"/>
    <w:rPr>
      <w:rFonts w:eastAsia="STZhongsong"/>
      <w:b/>
      <w:bCs/>
      <w:caps/>
      <w:sz w:val="22"/>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9B3565"/>
    <w:rPr>
      <w:rFonts w:eastAsia="STZhongsong"/>
      <w:sz w:val="22"/>
      <w:lang w:eastAsia="zh-CN"/>
    </w:rPr>
  </w:style>
  <w:style w:type="character" w:customStyle="1" w:styleId="Heading4Char">
    <w:name w:val="Heading 4 Char"/>
    <w:basedOn w:val="DefaultParagraphFont"/>
    <w:link w:val="Heading4"/>
    <w:rsid w:val="008A4E19"/>
    <w:rPr>
      <w:rFonts w:eastAsia="STZhongsong"/>
      <w:sz w:val="22"/>
      <w:lang w:eastAsia="zh-CN"/>
    </w:rPr>
  </w:style>
  <w:style w:type="paragraph" w:styleId="ListParagraph">
    <w:name w:val="List Paragraph"/>
    <w:basedOn w:val="Normal"/>
    <w:uiPriority w:val="34"/>
    <w:qFormat/>
    <w:rsid w:val="00F97D31"/>
    <w:pPr>
      <w:ind w:left="720"/>
      <w:contextualSpacing/>
    </w:pPr>
  </w:style>
  <w:style w:type="character" w:customStyle="1" w:styleId="UnresolvedMention2">
    <w:name w:val="Unresolved Mention2"/>
    <w:uiPriority w:val="99"/>
    <w:semiHidden/>
    <w:unhideWhenUsed/>
    <w:rsid w:val="00B82FCD"/>
    <w:rPr>
      <w:color w:val="605E5C"/>
      <w:shd w:val="clear" w:color="auto" w:fill="E1DFDD"/>
    </w:rPr>
  </w:style>
  <w:style w:type="paragraph" w:customStyle="1" w:styleId="GPSL3NUMBERED">
    <w:name w:val="GPS L3 NUMBERED"/>
    <w:basedOn w:val="Normal"/>
    <w:rsid w:val="00D77C2D"/>
    <w:pPr>
      <w:tabs>
        <w:tab w:val="num" w:pos="1757"/>
      </w:tabs>
      <w:overflowPunct/>
      <w:autoSpaceDE/>
      <w:autoSpaceDN/>
      <w:adjustRightInd/>
      <w:spacing w:before="120" w:after="120" w:line="240" w:lineRule="auto"/>
      <w:ind w:left="1757" w:hanging="850"/>
      <w:jc w:val="left"/>
      <w:textAlignment w:val="auto"/>
    </w:pPr>
    <w:rPr>
      <w:rFonts w:asciiTheme="minorBidi" w:eastAsia="Calibri" w:hAnsiTheme="minorBidi" w:cs="Calibri"/>
      <w:sz w:val="24"/>
      <w:szCs w:val="22"/>
    </w:rPr>
  </w:style>
  <w:style w:type="paragraph" w:customStyle="1" w:styleId="GPSL4numbered">
    <w:name w:val="GPS L4 numbered"/>
    <w:basedOn w:val="Normal"/>
    <w:rsid w:val="00D77C2D"/>
    <w:pPr>
      <w:tabs>
        <w:tab w:val="num" w:pos="2606"/>
      </w:tabs>
      <w:overflowPunct/>
      <w:autoSpaceDE/>
      <w:autoSpaceDN/>
      <w:adjustRightInd/>
      <w:spacing w:before="120" w:after="120" w:line="240" w:lineRule="auto"/>
      <w:ind w:left="2606" w:hanging="849"/>
      <w:jc w:val="left"/>
      <w:textAlignment w:val="auto"/>
    </w:pPr>
    <w:rPr>
      <w:rFonts w:asciiTheme="minorBidi" w:eastAsia="Calibri" w:hAnsiTheme="minorBidi" w:cs="Calibri"/>
      <w:sz w:val="24"/>
      <w:szCs w:val="22"/>
    </w:rPr>
  </w:style>
  <w:style w:type="paragraph" w:customStyle="1" w:styleId="GPSL5NUMBERED">
    <w:name w:val="GPS L5 NUMBERED"/>
    <w:basedOn w:val="Normal"/>
    <w:rsid w:val="00D77C2D"/>
    <w:pPr>
      <w:tabs>
        <w:tab w:val="num" w:pos="3312"/>
      </w:tabs>
      <w:overflowPunct/>
      <w:autoSpaceDE/>
      <w:autoSpaceDN/>
      <w:adjustRightInd/>
      <w:spacing w:before="120" w:after="120" w:line="240" w:lineRule="auto"/>
      <w:ind w:left="3312" w:hanging="706"/>
      <w:jc w:val="left"/>
      <w:textAlignment w:val="auto"/>
    </w:pPr>
    <w:rPr>
      <w:rFonts w:asciiTheme="minorBidi" w:eastAsia="Calibri" w:hAnsiTheme="minorBidi" w:cs="Calibri"/>
      <w:sz w:val="24"/>
      <w:szCs w:val="22"/>
    </w:rPr>
  </w:style>
  <w:style w:type="paragraph" w:customStyle="1" w:styleId="GPSL1Numbered">
    <w:name w:val="GPS L1 Numbered"/>
    <w:basedOn w:val="Normal"/>
    <w:rsid w:val="00D77C2D"/>
    <w:pPr>
      <w:keepNext/>
      <w:overflowPunct/>
      <w:autoSpaceDE/>
      <w:autoSpaceDN/>
      <w:adjustRightInd/>
      <w:spacing w:before="120" w:line="240" w:lineRule="auto"/>
      <w:ind w:left="360" w:hanging="360"/>
      <w:jc w:val="left"/>
      <w:textAlignment w:val="auto"/>
    </w:pPr>
    <w:rPr>
      <w:rFonts w:asciiTheme="minorBidi" w:eastAsia="Calibri" w:hAnsiTheme="minorBidi" w:cs="Calibri"/>
      <w:b/>
      <w:sz w:val="24"/>
      <w:szCs w:val="22"/>
    </w:rPr>
  </w:style>
  <w:style w:type="character" w:customStyle="1" w:styleId="UnresolvedMention3">
    <w:name w:val="Unresolved Mention3"/>
    <w:basedOn w:val="DefaultParagraphFont"/>
    <w:uiPriority w:val="99"/>
    <w:semiHidden/>
    <w:unhideWhenUsed/>
    <w:rsid w:val="0082139E"/>
    <w:rPr>
      <w:color w:val="605E5C"/>
      <w:shd w:val="clear" w:color="auto" w:fill="E1DFDD"/>
    </w:rPr>
  </w:style>
  <w:style w:type="character" w:customStyle="1" w:styleId="UnresolvedMention4">
    <w:name w:val="Unresolved Mention4"/>
    <w:basedOn w:val="DefaultParagraphFont"/>
    <w:uiPriority w:val="99"/>
    <w:semiHidden/>
    <w:unhideWhenUsed/>
    <w:rsid w:val="00C45F56"/>
    <w:rPr>
      <w:color w:val="605E5C"/>
      <w:shd w:val="clear" w:color="auto" w:fill="E1DFDD"/>
    </w:rPr>
  </w:style>
  <w:style w:type="character" w:styleId="UnresolvedMention">
    <w:name w:val="Unresolved Mention"/>
    <w:basedOn w:val="DefaultParagraphFont"/>
    <w:uiPriority w:val="99"/>
    <w:semiHidden/>
    <w:unhideWhenUsed/>
    <w:rsid w:val="00425FE9"/>
    <w:rPr>
      <w:color w:val="605E5C"/>
      <w:shd w:val="clear" w:color="auto" w:fill="E1DFDD"/>
    </w:rPr>
  </w:style>
  <w:style w:type="paragraph" w:customStyle="1" w:styleId="Level2Number">
    <w:name w:val="Level 2 Number"/>
    <w:basedOn w:val="BodyText"/>
    <w:link w:val="Level2NumberChar"/>
    <w:qFormat/>
    <w:rsid w:val="00887555"/>
    <w:pPr>
      <w:tabs>
        <w:tab w:val="left" w:pos="720"/>
        <w:tab w:val="left" w:pos="851"/>
        <w:tab w:val="left" w:pos="1146"/>
      </w:tabs>
      <w:overflowPunct/>
      <w:autoSpaceDE/>
      <w:adjustRightInd/>
      <w:spacing w:before="100" w:after="100" w:line="240" w:lineRule="auto"/>
      <w:ind w:left="720" w:hanging="720"/>
      <w:jc w:val="left"/>
      <w:textAlignment w:val="auto"/>
    </w:pPr>
    <w:rPr>
      <w:rFonts w:ascii="Calibri" w:hAnsi="Calibri"/>
      <w:sz w:val="24"/>
    </w:rPr>
  </w:style>
  <w:style w:type="character" w:customStyle="1" w:styleId="Level2NumberChar">
    <w:name w:val="Level 2 Number Char"/>
    <w:link w:val="Level2Number"/>
    <w:locked/>
    <w:rsid w:val="00F02163"/>
    <w:rPr>
      <w:rFonts w:ascii="Calibri" w:hAnsi="Calibri"/>
      <w:sz w:val="24"/>
      <w:lang w:eastAsia="en-US"/>
    </w:rPr>
  </w:style>
  <w:style w:type="character" w:customStyle="1" w:styleId="Level3NumberChar">
    <w:name w:val="Level 3 Number Char"/>
    <w:link w:val="Level3Number"/>
    <w:locked/>
    <w:rsid w:val="00F02163"/>
    <w:rPr>
      <w:rFonts w:ascii="Arial" w:hAnsi="Arial"/>
    </w:rPr>
  </w:style>
  <w:style w:type="paragraph" w:customStyle="1" w:styleId="Level9Number">
    <w:name w:val="Level 9 Number"/>
    <w:basedOn w:val="BodyText"/>
    <w:rsid w:val="00F02163"/>
    <w:pPr>
      <w:tabs>
        <w:tab w:val="num" w:pos="360"/>
      </w:tabs>
      <w:overflowPunct/>
      <w:autoSpaceDE/>
      <w:autoSpaceDN/>
      <w:adjustRightInd/>
      <w:spacing w:before="100" w:after="100" w:line="240" w:lineRule="auto"/>
      <w:jc w:val="left"/>
      <w:textAlignment w:val="auto"/>
    </w:pPr>
    <w:rPr>
      <w:rFonts w:ascii="Calibri" w:hAnsi="Calibri"/>
      <w:sz w:val="20"/>
    </w:rPr>
  </w:style>
  <w:style w:type="paragraph" w:customStyle="1" w:styleId="GPSL2NumberedBoldHeading">
    <w:name w:val="GPS L2 Numbered Bold Heading"/>
    <w:basedOn w:val="Normal"/>
    <w:qFormat/>
    <w:rsid w:val="00F02163"/>
    <w:pPr>
      <w:tabs>
        <w:tab w:val="num" w:pos="907"/>
        <w:tab w:val="left" w:pos="1134"/>
      </w:tabs>
      <w:overflowPunct/>
      <w:autoSpaceDE/>
      <w:autoSpaceDN/>
      <w:spacing w:before="120" w:after="120" w:line="240" w:lineRule="auto"/>
      <w:ind w:left="907" w:hanging="547"/>
      <w:textAlignment w:val="auto"/>
    </w:pPr>
    <w:rPr>
      <w:rFonts w:ascii="Calibri" w:hAnsi="Calibri" w:cs="Arial"/>
      <w:b/>
      <w:sz w:val="24"/>
      <w:szCs w:val="22"/>
      <w:lang w:eastAsia="zh-CN"/>
    </w:rPr>
  </w:style>
  <w:style w:type="character" w:customStyle="1" w:styleId="GPSL2NumberedChar">
    <w:name w:val="GPS L2 Numbered Char"/>
    <w:link w:val="GPSL2Numbered"/>
    <w:locked/>
    <w:rsid w:val="00F02163"/>
    <w:rPr>
      <w:rFonts w:ascii="Arial" w:hAnsi="Arial" w:cs="Arial"/>
      <w:sz w:val="24"/>
      <w:lang w:eastAsia="zh-CN"/>
    </w:rPr>
  </w:style>
  <w:style w:type="paragraph" w:customStyle="1" w:styleId="GPSL2Numbered">
    <w:name w:val="GPS L2 Numbered"/>
    <w:basedOn w:val="GPSL2NumberedBoldHeading"/>
    <w:link w:val="GPSL2NumberedChar"/>
    <w:qFormat/>
    <w:rsid w:val="00F02163"/>
    <w:pPr>
      <w:tabs>
        <w:tab w:val="clear" w:pos="1134"/>
      </w:tabs>
      <w:ind w:left="936" w:hanging="576"/>
      <w:jc w:val="left"/>
    </w:pPr>
    <w:rPr>
      <w:rFonts w:ascii="Arial" w:hAnsi="Arial"/>
      <w:b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160975477">
      <w:bodyDiv w:val="1"/>
      <w:marLeft w:val="0"/>
      <w:marRight w:val="0"/>
      <w:marTop w:val="0"/>
      <w:marBottom w:val="0"/>
      <w:divBdr>
        <w:top w:val="none" w:sz="0" w:space="0" w:color="auto"/>
        <w:left w:val="none" w:sz="0" w:space="0" w:color="auto"/>
        <w:bottom w:val="none" w:sz="0" w:space="0" w:color="auto"/>
        <w:right w:val="none" w:sz="0" w:space="0" w:color="auto"/>
      </w:divBdr>
    </w:div>
    <w:div w:id="333842429">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93185192">
      <w:bodyDiv w:val="1"/>
      <w:marLeft w:val="0"/>
      <w:marRight w:val="0"/>
      <w:marTop w:val="0"/>
      <w:marBottom w:val="0"/>
      <w:divBdr>
        <w:top w:val="none" w:sz="0" w:space="0" w:color="auto"/>
        <w:left w:val="none" w:sz="0" w:space="0" w:color="auto"/>
        <w:bottom w:val="none" w:sz="0" w:space="0" w:color="auto"/>
        <w:right w:val="none" w:sz="0" w:space="0" w:color="auto"/>
      </w:divBdr>
    </w:div>
    <w:div w:id="581526235">
      <w:bodyDiv w:val="1"/>
      <w:marLeft w:val="0"/>
      <w:marRight w:val="0"/>
      <w:marTop w:val="0"/>
      <w:marBottom w:val="0"/>
      <w:divBdr>
        <w:top w:val="none" w:sz="0" w:space="0" w:color="auto"/>
        <w:left w:val="none" w:sz="0" w:space="0" w:color="auto"/>
        <w:bottom w:val="none" w:sz="0" w:space="0" w:color="auto"/>
        <w:right w:val="none" w:sz="0" w:space="0" w:color="auto"/>
      </w:divBdr>
    </w:div>
    <w:div w:id="635139265">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179000527">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567841579">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59597771">
      <w:bodyDiv w:val="1"/>
      <w:marLeft w:val="0"/>
      <w:marRight w:val="0"/>
      <w:marTop w:val="0"/>
      <w:marBottom w:val="0"/>
      <w:divBdr>
        <w:top w:val="none" w:sz="0" w:space="0" w:color="auto"/>
        <w:left w:val="none" w:sz="0" w:space="0" w:color="auto"/>
        <w:bottom w:val="none" w:sz="0" w:space="0" w:color="auto"/>
        <w:right w:val="none" w:sz="0" w:space="0" w:color="auto"/>
      </w:divBdr>
    </w:div>
    <w:div w:id="1794134491">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lierregistration.cabinetoffice.gov.uk/msat" TargetMode="External"/><Relationship Id="rId18" Type="http://schemas.openxmlformats.org/officeDocument/2006/relationships/hyperlink" Target="https://www.gov.uk/government/publications/ppn-0921-requirements-to-publish-on-contracts-finde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79660/20190220-Supplier_Code_of_Conduct.pdf" TargetMode="External"/><Relationship Id="rId7" Type="http://schemas.openxmlformats.org/officeDocument/2006/relationships/styles" Target="styles.xml"/><Relationship Id="rId12" Type="http://schemas.openxmlformats.org/officeDocument/2006/relationships/hyperlink" Target="mailto:Invoices@cps.gov.uk" TargetMode="External"/><Relationship Id="rId17" Type="http://schemas.openxmlformats.org/officeDocument/2006/relationships/hyperlink" Target="https://www.gov.uk/government/publications/blowing-the-whistle-list-of-prescribed-people-and-bodies--2/whistleblowing-list-of-prescribed-people-and-bodi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open-standards-principles/open-standards-principles" TargetMode="External"/><Relationship Id="rId20" Type="http://schemas.openxmlformats.org/officeDocument/2006/relationships/hyperlink" Target="file:///C:/Users/ksanders/AppData/Local/Microsoft/Windows/INetCache/Content.Outlook/4SI494NV/Tax%20Arrangements%20of%20Public%20Appointees)%20(https:/www.gov.uk/government/publications/procurement-policynote-0815-tax-arrangements-of-appointe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nationalarchives.gov.uk/doc/open-government-licence/version/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procurement-policy-note-0117-update-to-transparency-principl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curement-policy-note-0519-tackling-modern-slavery-in-government-supply-chains" TargetMode="External"/><Relationship Id="rId22" Type="http://schemas.openxmlformats.org/officeDocument/2006/relationships/hyperlink" Target="https://www.gov.uk/government/collections/sustainable-procurement-the-government-buying-standards-gb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c3f432-f03e-40f6-b2aa-40cb481a4ac0">
      <Terms xmlns="http://schemas.microsoft.com/office/infopath/2007/PartnerControls"/>
    </lcf76f155ced4ddcb4097134ff3c332f>
    <MediaLengthInSeconds xmlns="ffc3f432-f03e-40f6-b2aa-40cb481a4ac0" xsi:nil="true"/>
    <SharedWithUsers xmlns="5dc9c0d0-585d-40b3-86d3-2a171564082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B38E3EB58EE4D952D990269E42653" ma:contentTypeVersion="15" ma:contentTypeDescription="Create a new document." ma:contentTypeScope="" ma:versionID="722705236d414e9388cde75a3a6b231f">
  <xsd:schema xmlns:xsd="http://www.w3.org/2001/XMLSchema" xmlns:xs="http://www.w3.org/2001/XMLSchema" xmlns:p="http://schemas.microsoft.com/office/2006/metadata/properties" xmlns:ns2="ffc3f432-f03e-40f6-b2aa-40cb481a4ac0" xmlns:ns3="5dc9c0d0-585d-40b3-86d3-2a171564082b" targetNamespace="http://schemas.microsoft.com/office/2006/metadata/properties" ma:root="true" ma:fieldsID="c4322d5be017850c4fe26469915dcd9d" ns2:_="" ns3:_="">
    <xsd:import namespace="ffc3f432-f03e-40f6-b2aa-40cb481a4ac0"/>
    <xsd:import namespace="5dc9c0d0-585d-40b3-86d3-2a17156408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3f432-f03e-40f6-b2aa-40cb481a4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7e7db1-3130-40c4-aff4-df0812437df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c9c0d0-585d-40b3-86d3-2a17156408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 U K M A T T E R S ! 1 1 7 8 4 7 4 6 4 . 1 < / d o c u m e n t i d >  
     < s e n d e r i d > B R O O K P E T < / s e n d e r i d >  
     < s e n d e r e m a i l > P E T E R . B R O O K @ D L A P I P E R . C O M < / s e n d e r e m a i l >  
     < l a s t m o d i f i e d > 2 0 2 2 - 0 4 - 0 1 T 1 4 : 0 7 : 0 0 . 0 0 0 0 0 0 0 + 0 1 : 0 0 < / l a s t m o d i f i e d >  
     < d a t a b a s e > U K M A T T E R S < / 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FF533-8AEF-4A2D-BBC0-8014A5F5DD30}">
  <ds:schemaRefs>
    <ds:schemaRef ds:uri="http://schemas.openxmlformats.org/officeDocument/2006/bibliography"/>
  </ds:schemaRefs>
</ds:datastoreItem>
</file>

<file path=customXml/itemProps2.xml><?xml version="1.0" encoding="utf-8"?>
<ds:datastoreItem xmlns:ds="http://schemas.openxmlformats.org/officeDocument/2006/customXml" ds:itemID="{7FE66781-9714-4EB6-B482-A3E916C96495}">
  <ds:schemaRefs>
    <ds:schemaRef ds:uri="http://schemas.microsoft.com/office/2006/metadata/properties"/>
    <ds:schemaRef ds:uri="http://schemas.microsoft.com/office/infopath/2007/PartnerControls"/>
    <ds:schemaRef ds:uri="ffc3f432-f03e-40f6-b2aa-40cb481a4ac0"/>
    <ds:schemaRef ds:uri="5dc9c0d0-585d-40b3-86d3-2a171564082b"/>
  </ds:schemaRefs>
</ds:datastoreItem>
</file>

<file path=customXml/itemProps3.xml><?xml version="1.0" encoding="utf-8"?>
<ds:datastoreItem xmlns:ds="http://schemas.openxmlformats.org/officeDocument/2006/customXml" ds:itemID="{92E6F903-2F16-4F13-BAD5-BB3A5B1FF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3f432-f03e-40f6-b2aa-40cb481a4ac0"/>
    <ds:schemaRef ds:uri="5dc9c0d0-585d-40b3-86d3-2a1715640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1C37C-81F7-41BE-8006-1AF10C32863C}">
  <ds:schemaRefs>
    <ds:schemaRef ds:uri="http://www.imanage.com/work/xmlschema"/>
  </ds:schemaRefs>
</ds:datastoreItem>
</file>

<file path=customXml/itemProps5.xml><?xml version="1.0" encoding="utf-8"?>
<ds:datastoreItem xmlns:ds="http://schemas.openxmlformats.org/officeDocument/2006/customXml" ds:itemID="{24F55E09-DC83-4D22-93BC-2F1CB2DCB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15717</Words>
  <Characters>89591</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Alexandra Molyneux</cp:lastModifiedBy>
  <cp:revision>7</cp:revision>
  <cp:lastPrinted>2022-09-01T13:22:00Z</cp:lastPrinted>
  <dcterms:created xsi:type="dcterms:W3CDTF">2023-12-08T09:38:00Z</dcterms:created>
  <dcterms:modified xsi:type="dcterms:W3CDTF">2023-12-11T14:57:00Z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0x01010057CB38E3EB58EE4D952D990269E42653</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