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82" w:rsidRDefault="000E3F6C">
      <w:pPr>
        <w:spacing w:after="436" w:line="259" w:lineRule="auto"/>
        <w:ind w:left="0" w:firstLine="0"/>
        <w:jc w:val="left"/>
      </w:pPr>
      <w:r>
        <w:t xml:space="preserve"> </w:t>
      </w:r>
    </w:p>
    <w:p w:rsidR="004B2982" w:rsidRDefault="000E3F6C">
      <w:pPr>
        <w:spacing w:after="0" w:line="259" w:lineRule="auto"/>
        <w:ind w:left="852" w:firstLine="0"/>
        <w:jc w:val="left"/>
      </w:pPr>
      <w:r>
        <w:t xml:space="preserve"> </w:t>
      </w:r>
    </w:p>
    <w:p w:rsidR="004B2982" w:rsidRDefault="000E3F6C">
      <w:pPr>
        <w:spacing w:after="220" w:line="259" w:lineRule="auto"/>
        <w:ind w:left="846" w:firstLine="0"/>
        <w:jc w:val="center"/>
      </w:pPr>
      <w:r>
        <w:rPr>
          <w:b/>
        </w:rPr>
        <w:t xml:space="preserve">VARIATION FORM </w:t>
      </w:r>
    </w:p>
    <w:p w:rsidR="004B2982" w:rsidRDefault="000E3F6C">
      <w:pPr>
        <w:ind w:left="854"/>
      </w:pPr>
      <w:r>
        <w:t xml:space="preserve">No of Order Form being varied: G151EQ </w:t>
      </w:r>
    </w:p>
    <w:p w:rsidR="004B2982" w:rsidRDefault="000E3F6C">
      <w:pPr>
        <w:ind w:left="854"/>
      </w:pPr>
      <w:r>
        <w:t xml:space="preserve">Contract Reference:  </w:t>
      </w:r>
    </w:p>
    <w:p w:rsidR="004B2982" w:rsidRDefault="000E3F6C">
      <w:pPr>
        <w:ind w:left="854"/>
      </w:pPr>
      <w:r>
        <w:t xml:space="preserve">Variation Form No: 1 </w:t>
      </w:r>
    </w:p>
    <w:p w:rsidR="004B2982" w:rsidRDefault="000E3F6C">
      <w:pPr>
        <w:ind w:left="854"/>
      </w:pPr>
      <w:r>
        <w:t xml:space="preserve">BETWEEN: </w:t>
      </w:r>
    </w:p>
    <w:p w:rsidR="004B2982" w:rsidRDefault="000E3F6C">
      <w:pPr>
        <w:ind w:left="854"/>
      </w:pPr>
      <w:r>
        <w:t>Cabinet Office ("</w:t>
      </w:r>
      <w:r>
        <w:rPr>
          <w:b/>
        </w:rPr>
        <w:t>the Customer"</w:t>
      </w:r>
      <w:r>
        <w:t xml:space="preserve">) </w:t>
      </w:r>
    </w:p>
    <w:p w:rsidR="004B2982" w:rsidRDefault="000E3F6C">
      <w:pPr>
        <w:ind w:left="854"/>
      </w:pPr>
      <w:r>
        <w:t xml:space="preserve">AND </w:t>
      </w:r>
    </w:p>
    <w:p w:rsidR="004B2982" w:rsidRDefault="000E3F6C">
      <w:pPr>
        <w:spacing w:after="470"/>
        <w:ind w:left="854"/>
      </w:pPr>
      <w:proofErr w:type="spellStart"/>
      <w:r>
        <w:t>Epiq</w:t>
      </w:r>
      <w:proofErr w:type="spellEnd"/>
      <w:r>
        <w:t xml:space="preserve"> Systems Ltd (</w:t>
      </w:r>
      <w:r>
        <w:rPr>
          <w:b/>
        </w:rPr>
        <w:t>"the Supplier"</w:t>
      </w:r>
      <w:r>
        <w:t xml:space="preserve">) </w:t>
      </w:r>
    </w:p>
    <w:p w:rsidR="004B2982" w:rsidRDefault="000E3F6C">
      <w:pPr>
        <w:numPr>
          <w:ilvl w:val="0"/>
          <w:numId w:val="1"/>
        </w:numPr>
        <w:spacing w:after="218" w:line="259" w:lineRule="auto"/>
        <w:ind w:hanging="425"/>
      </w:pPr>
      <w:r>
        <w:t xml:space="preserve">This Contract is varied as follows and shall take effect on the date signed by both Parties: </w:t>
      </w:r>
    </w:p>
    <w:p w:rsidR="004B2982" w:rsidRDefault="000E3F6C">
      <w:pPr>
        <w:ind w:left="1724"/>
      </w:pPr>
      <w:r>
        <w:t xml:space="preserve">The Call-Off Contract with reference G151EQ is extended for 12 months from 02/04/2023 until 01/04/2024. This Extension period is time-only and therefore </w:t>
      </w:r>
      <w:proofErr w:type="gramStart"/>
      <w:r>
        <w:t>has</w:t>
      </w:r>
      <w:proofErr w:type="gramEnd"/>
      <w:r>
        <w:t xml:space="preserve"> no at</w:t>
      </w:r>
      <w:r>
        <w:t xml:space="preserve">tendant cost, meaning that the original Call -Off Contract value will not increase from the original awarded value of £5,000,000.00 excluding VAT  </w:t>
      </w:r>
    </w:p>
    <w:p w:rsidR="004B2982" w:rsidRDefault="000E3F6C">
      <w:pPr>
        <w:numPr>
          <w:ilvl w:val="0"/>
          <w:numId w:val="1"/>
        </w:numPr>
        <w:ind w:hanging="425"/>
      </w:pPr>
      <w:r>
        <w:t xml:space="preserve">Words and expressions in this Variation shall have the meanings given to them in this Contract. </w:t>
      </w:r>
    </w:p>
    <w:p w:rsidR="004B2982" w:rsidRDefault="000E3F6C" w:rsidP="000E3F6C">
      <w:pPr>
        <w:numPr>
          <w:ilvl w:val="0"/>
          <w:numId w:val="1"/>
        </w:numPr>
        <w:spacing w:after="110"/>
        <w:ind w:hanging="425"/>
      </w:pPr>
      <w:r>
        <w:t>This Contra</w:t>
      </w:r>
      <w:r>
        <w:t xml:space="preserve">ct, including any previous Variations, shall remain effective and unaltered except as amended by this Variation. </w:t>
      </w:r>
      <w:r w:rsidRPr="000E3F6C">
        <w:rPr>
          <w:color w:val="FFFFFF"/>
        </w:rPr>
        <w:t xml:space="preserve">/08/2013 </w:t>
      </w:r>
    </w:p>
    <w:p w:rsidR="004B2982" w:rsidRDefault="000E3F6C">
      <w:pPr>
        <w:spacing w:after="0" w:line="259" w:lineRule="auto"/>
        <w:ind w:left="853" w:firstLine="0"/>
        <w:jc w:val="left"/>
      </w:pPr>
      <w:r>
        <w:t xml:space="preserve"> </w:t>
      </w:r>
    </w:p>
    <w:tbl>
      <w:tblPr>
        <w:tblStyle w:val="TableGrid"/>
        <w:tblpPr w:vertAnchor="text" w:tblpX="857" w:tblpY="452"/>
        <w:tblOverlap w:val="never"/>
        <w:tblW w:w="8515" w:type="dxa"/>
        <w:tblInd w:w="0" w:type="dxa"/>
        <w:tblCellMar>
          <w:top w:w="50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75"/>
        <w:gridCol w:w="5940"/>
      </w:tblGrid>
      <w:tr w:rsidR="004B2982">
        <w:trPr>
          <w:trHeight w:val="50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51" w:firstLine="0"/>
              <w:jc w:val="left"/>
            </w:pPr>
            <w:r>
              <w:t xml:space="preserve">Signature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192" w:firstLine="0"/>
              <w:jc w:val="left"/>
            </w:pPr>
            <w:r>
              <w:t xml:space="preserve"> </w:t>
            </w:r>
            <w:r w:rsidRPr="0013204F">
              <w:rPr>
                <w:highlight w:val="yellow"/>
              </w:rPr>
              <w:t xml:space="preserve"> </w:t>
            </w:r>
            <w:r w:rsidRPr="0013204F">
              <w:rPr>
                <w:highlight w:val="yellow"/>
              </w:rPr>
              <w:t>Redacted</w:t>
            </w:r>
            <w:r>
              <w:rPr>
                <w:highlight w:val="yellow"/>
              </w:rPr>
              <w:t xml:space="preserve"> </w:t>
            </w:r>
            <w:r w:rsidRPr="0013204F">
              <w:rPr>
                <w:color w:val="FFFFFF" w:themeColor="background1"/>
                <w:shd w:val="clear" w:color="auto" w:fill="000000" w:themeFill="text1"/>
              </w:rPr>
              <w:t>Under FOIA Section 40, Personal Information</w:t>
            </w:r>
          </w:p>
        </w:tc>
      </w:tr>
      <w:tr w:rsidR="004B2982">
        <w:trPr>
          <w:trHeight w:val="50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51" w:firstLine="0"/>
              <w:jc w:val="left"/>
            </w:pPr>
            <w:r>
              <w:t xml:space="preserve">Date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192" w:firstLine="0"/>
              <w:jc w:val="left"/>
            </w:pPr>
            <w:r>
              <w:t xml:space="preserve"> </w:t>
            </w:r>
          </w:p>
          <w:p w:rsidR="004B2982" w:rsidRDefault="000E3F6C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>20/06/23</w:t>
            </w:r>
          </w:p>
        </w:tc>
      </w:tr>
      <w:tr w:rsidR="004B2982">
        <w:trPr>
          <w:trHeight w:val="50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72" w:firstLine="0"/>
              <w:jc w:val="left"/>
            </w:pPr>
            <w:r>
              <w:t xml:space="preserve">Name (in Capitals)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192" w:firstLine="0"/>
              <w:jc w:val="left"/>
            </w:pPr>
            <w:r>
              <w:t xml:space="preserve"> </w:t>
            </w:r>
          </w:p>
          <w:p w:rsidR="004B2982" w:rsidRDefault="000E3F6C">
            <w:pPr>
              <w:spacing w:after="0" w:line="259" w:lineRule="auto"/>
              <w:ind w:left="0" w:firstLine="0"/>
              <w:jc w:val="left"/>
            </w:pPr>
            <w:r w:rsidRPr="0013204F">
              <w:rPr>
                <w:highlight w:val="yellow"/>
              </w:rPr>
              <w:t>Redacted</w:t>
            </w:r>
            <w:r>
              <w:rPr>
                <w:highlight w:val="yellow"/>
              </w:rPr>
              <w:t xml:space="preserve"> </w:t>
            </w:r>
            <w:r w:rsidRPr="0013204F">
              <w:rPr>
                <w:color w:val="FFFFFF" w:themeColor="background1"/>
                <w:shd w:val="clear" w:color="auto" w:fill="000000" w:themeFill="text1"/>
              </w:rPr>
              <w:t>Under FOIA Section 40, Personal Information</w:t>
            </w:r>
          </w:p>
        </w:tc>
      </w:tr>
      <w:tr w:rsidR="004B2982">
        <w:trPr>
          <w:trHeight w:val="50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51" w:firstLine="0"/>
              <w:jc w:val="left"/>
            </w:pPr>
            <w:r>
              <w:t xml:space="preserve">Address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192" w:firstLine="0"/>
              <w:jc w:val="left"/>
            </w:pPr>
            <w:r>
              <w:t xml:space="preserve"> </w:t>
            </w:r>
          </w:p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 Horse Guards Road, London</w:t>
            </w:r>
          </w:p>
        </w:tc>
      </w:tr>
    </w:tbl>
    <w:p w:rsidR="004B2982" w:rsidRDefault="000E3F6C">
      <w:pPr>
        <w:spacing w:after="254"/>
        <w:ind w:left="854"/>
      </w:pPr>
      <w:r>
        <w:t xml:space="preserve">  Signed by an authorised signatory for and on behalf of the Customer </w:t>
      </w:r>
    </w:p>
    <w:p w:rsidR="000E3F6C" w:rsidRDefault="000E3F6C">
      <w:pPr>
        <w:spacing w:after="254"/>
        <w:ind w:left="854"/>
      </w:pPr>
    </w:p>
    <w:p w:rsidR="000E3F6C" w:rsidRDefault="000E3F6C">
      <w:pPr>
        <w:spacing w:after="254"/>
        <w:ind w:left="854"/>
      </w:pPr>
    </w:p>
    <w:p w:rsidR="004B2982" w:rsidRDefault="000E3F6C">
      <w:pPr>
        <w:spacing w:before="50" w:after="218" w:line="259" w:lineRule="auto"/>
        <w:ind w:left="3689" w:firstLine="0"/>
        <w:jc w:val="left"/>
      </w:pPr>
      <w:r>
        <w:t xml:space="preserve"> </w:t>
      </w: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0E3F6C" w:rsidRDefault="000E3F6C">
      <w:pPr>
        <w:spacing w:before="50" w:after="218" w:line="259" w:lineRule="auto"/>
        <w:ind w:left="3689" w:firstLine="0"/>
        <w:jc w:val="left"/>
      </w:pPr>
    </w:p>
    <w:p w:rsidR="004B2982" w:rsidRDefault="000E3F6C">
      <w:pPr>
        <w:spacing w:after="10"/>
        <w:ind w:left="854"/>
      </w:pPr>
      <w:r>
        <w:lastRenderedPageBreak/>
        <w:t xml:space="preserve">Signed by an authorised signatory to sign for and on behalf of the Supplier </w:t>
      </w:r>
    </w:p>
    <w:tbl>
      <w:tblPr>
        <w:tblStyle w:val="TableGrid"/>
        <w:tblW w:w="8563" w:type="dxa"/>
        <w:tblInd w:w="857" w:type="dxa"/>
        <w:tblCellMar>
          <w:top w:w="50" w:type="dxa"/>
          <w:left w:w="115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578"/>
        <w:gridCol w:w="5985"/>
      </w:tblGrid>
      <w:tr w:rsidR="004B2982">
        <w:trPr>
          <w:trHeight w:val="67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Signature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right="2676" w:firstLine="0"/>
              <w:jc w:val="center"/>
            </w:pPr>
            <w:r w:rsidRPr="0013204F">
              <w:rPr>
                <w:highlight w:val="yellow"/>
              </w:rPr>
              <w:t>Redacted</w:t>
            </w:r>
            <w:r>
              <w:rPr>
                <w:highlight w:val="yellow"/>
              </w:rPr>
              <w:t xml:space="preserve"> </w:t>
            </w:r>
            <w:r w:rsidRPr="0013204F">
              <w:rPr>
                <w:color w:val="FFFFFF" w:themeColor="background1"/>
                <w:shd w:val="clear" w:color="auto" w:fill="000000" w:themeFill="text1"/>
              </w:rPr>
              <w:t>Under FOIA Section 40, Personal Information</w:t>
            </w:r>
            <w:r>
              <w:t xml:space="preserve"> </w:t>
            </w:r>
          </w:p>
        </w:tc>
      </w:tr>
      <w:tr w:rsidR="004B2982">
        <w:trPr>
          <w:trHeight w:val="5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19 June 2023 </w:t>
            </w:r>
          </w:p>
        </w:tc>
      </w:tr>
      <w:tr w:rsidR="004B2982">
        <w:trPr>
          <w:trHeight w:val="50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Name (in Capitals)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 w:rsidRPr="0013204F">
              <w:rPr>
                <w:highlight w:val="yellow"/>
              </w:rPr>
              <w:t>Redacted</w:t>
            </w:r>
            <w:r>
              <w:rPr>
                <w:highlight w:val="yellow"/>
              </w:rPr>
              <w:t xml:space="preserve"> </w:t>
            </w:r>
            <w:r w:rsidRPr="0013204F">
              <w:rPr>
                <w:color w:val="FFFFFF" w:themeColor="background1"/>
                <w:shd w:val="clear" w:color="auto" w:fill="000000" w:themeFill="text1"/>
              </w:rPr>
              <w:t>Under FOIA Section 40, Personal Information</w:t>
            </w:r>
          </w:p>
        </w:tc>
      </w:tr>
      <w:tr w:rsidR="004B2982">
        <w:trPr>
          <w:trHeight w:val="74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t xml:space="preserve">15 Floor, Salesforce Tower, 110 Bishopsgate, London </w:t>
            </w:r>
          </w:p>
          <w:p w:rsidR="004B2982" w:rsidRDefault="000E3F6C">
            <w:pPr>
              <w:spacing w:after="0" w:line="259" w:lineRule="auto"/>
              <w:ind w:left="0" w:firstLine="0"/>
              <w:jc w:val="left"/>
            </w:pPr>
            <w:r>
              <w:rPr>
                <w:color w:val="4D5156"/>
                <w:sz w:val="21"/>
              </w:rPr>
              <w:t>EC2N 4AY</w:t>
            </w:r>
            <w:r>
              <w:t xml:space="preserve"> </w:t>
            </w:r>
          </w:p>
        </w:tc>
      </w:tr>
    </w:tbl>
    <w:p w:rsidR="004B2982" w:rsidRDefault="000E3F6C">
      <w:pPr>
        <w:spacing w:after="471" w:line="259" w:lineRule="auto"/>
        <w:ind w:left="852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4B2982" w:rsidRDefault="000E3F6C">
      <w:pPr>
        <w:spacing w:after="0" w:line="259" w:lineRule="auto"/>
        <w:ind w:left="852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</w:r>
      <w:r>
        <w:t xml:space="preserve"> </w:t>
      </w:r>
    </w:p>
    <w:sectPr w:rsidR="004B2982">
      <w:pgSz w:w="11906" w:h="16838"/>
      <w:pgMar w:top="1440" w:right="1412" w:bottom="1440" w:left="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20E2"/>
    <w:multiLevelType w:val="hybridMultilevel"/>
    <w:tmpl w:val="8CEE2486"/>
    <w:lvl w:ilvl="0" w:tplc="A04065D2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6B698">
      <w:start w:val="1"/>
      <w:numFmt w:val="lowerLetter"/>
      <w:lvlText w:val="%2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8E8DE">
      <w:start w:val="1"/>
      <w:numFmt w:val="lowerRoman"/>
      <w:lvlText w:val="%3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28150">
      <w:start w:val="1"/>
      <w:numFmt w:val="decimal"/>
      <w:lvlText w:val="%4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4C382">
      <w:start w:val="1"/>
      <w:numFmt w:val="lowerLetter"/>
      <w:lvlText w:val="%5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364C2A">
      <w:start w:val="1"/>
      <w:numFmt w:val="lowerRoman"/>
      <w:lvlText w:val="%6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68024">
      <w:start w:val="1"/>
      <w:numFmt w:val="decimal"/>
      <w:lvlText w:val="%7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C646A">
      <w:start w:val="1"/>
      <w:numFmt w:val="lowerLetter"/>
      <w:lvlText w:val="%8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6196C">
      <w:start w:val="1"/>
      <w:numFmt w:val="lowerRoman"/>
      <w:lvlText w:val="%9"/>
      <w:lvlJc w:val="left"/>
      <w:pPr>
        <w:ind w:left="7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82"/>
    <w:rsid w:val="000E3F6C"/>
    <w:rsid w:val="004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1684"/>
  <w15:docId w15:val="{387B982F-03B5-4960-A6D8-0DC8FC91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0" w:line="249" w:lineRule="auto"/>
      <w:ind w:left="86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Blair</dc:creator>
  <cp:keywords/>
  <cp:lastModifiedBy>Joseph Loughran</cp:lastModifiedBy>
  <cp:revision>2</cp:revision>
  <dcterms:created xsi:type="dcterms:W3CDTF">2023-06-21T09:06:00Z</dcterms:created>
  <dcterms:modified xsi:type="dcterms:W3CDTF">2023-06-21T09:06:00Z</dcterms:modified>
</cp:coreProperties>
</file>