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Needs Assessment</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9E1ECE">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9E1ECE">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9E1ECE">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9E1ECE">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9E1ECE">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9E1ECE"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needs assessments for the healthcare service in </w:t>
      </w:r>
      <w:r w:rsidR="00B970CC">
        <w:rPr>
          <w:rFonts w:cstheme="minorHAnsi"/>
          <w:color w:val="000000"/>
        </w:rPr>
        <w:t>som</w:t>
      </w:r>
      <w:r w:rsidR="00097081">
        <w:rPr>
          <w:rFonts w:cstheme="minorHAnsi"/>
          <w:color w:val="000000"/>
        </w:rPr>
        <w:t>e prisons</w:t>
      </w:r>
      <w:r w:rsidR="00366396">
        <w:rPr>
          <w:rFonts w:cstheme="minorHAnsi"/>
          <w:color w:val="000000"/>
        </w:rPr>
        <w:t>.</w:t>
      </w:r>
      <w:r w:rsidR="000231E6" w:rsidRPr="00D95205">
        <w:rPr>
          <w:rFonts w:cstheme="minorHAnsi"/>
          <w:color w:val="000000"/>
        </w:rPr>
        <w:t xml:space="preserve"> </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2C53CA" w:rsidRPr="002F6B28" w:rsidRDefault="002C53CA" w:rsidP="001639B0">
      <w:pPr>
        <w:spacing w:after="100" w:afterAutospacing="1" w:line="240" w:lineRule="auto"/>
      </w:pPr>
      <w:r w:rsidRPr="002F6B28">
        <w:t>1.</w:t>
      </w:r>
      <w:r w:rsidRPr="002F6B28">
        <w:tab/>
      </w:r>
      <w:r w:rsidR="00097081">
        <w:t xml:space="preserve">Cat C prisons: </w:t>
      </w:r>
      <w:r w:rsidRPr="002F6B28">
        <w:t xml:space="preserve">One report covering the health and social care needs of </w:t>
      </w:r>
      <w:r w:rsidR="00097081">
        <w:t>HMP Wayland and HMP Highpoint</w:t>
      </w:r>
      <w:r w:rsidR="00B970CC">
        <w:t>, with two separate sections</w:t>
      </w:r>
      <w:r w:rsidR="006915EC">
        <w:t xml:space="preserve">; one </w:t>
      </w:r>
      <w:r w:rsidR="00B970CC">
        <w:t xml:space="preserve">relating to the health and social are needs of </w:t>
      </w:r>
      <w:r w:rsidR="00097081">
        <w:t xml:space="preserve">each </w:t>
      </w:r>
      <w:proofErr w:type="gramStart"/>
      <w:r w:rsidR="00097081">
        <w:t>prison</w:t>
      </w:r>
      <w:r w:rsidR="00B970CC">
        <w:t xml:space="preserve"> .</w:t>
      </w:r>
      <w:proofErr w:type="gramEnd"/>
      <w:r w:rsidR="00B970CC">
        <w:t xml:space="preserve"> </w:t>
      </w:r>
      <w:r w:rsidR="00A023A4">
        <w:t xml:space="preserve">   </w:t>
      </w:r>
      <w:r w:rsidR="00097081">
        <w:rPr>
          <w:b/>
        </w:rPr>
        <w:t>Reference 2016</w:t>
      </w:r>
      <w:r w:rsidR="001639B0" w:rsidRPr="001639B0">
        <w:rPr>
          <w:b/>
        </w:rPr>
        <w:t>_</w:t>
      </w:r>
      <w:r w:rsidR="00097081">
        <w:rPr>
          <w:b/>
        </w:rPr>
        <w:t>Wayland and Highpoint</w:t>
      </w:r>
      <w:r w:rsidR="006915EC">
        <w:tab/>
      </w:r>
      <w:r w:rsidR="006915EC">
        <w:tab/>
      </w:r>
      <w:r w:rsidR="006915EC">
        <w:tab/>
      </w:r>
      <w:r w:rsidR="006915EC">
        <w:tab/>
      </w:r>
      <w:r w:rsidR="006915EC">
        <w:tab/>
      </w:r>
      <w:r w:rsidR="006915EC">
        <w:tab/>
      </w:r>
      <w:r w:rsidR="006915EC">
        <w:tab/>
      </w:r>
      <w:r w:rsidR="006915EC">
        <w:tab/>
      </w:r>
      <w:r w:rsidR="001639B0">
        <w:t xml:space="preserve">                                                                           </w:t>
      </w:r>
      <w:r w:rsidR="00B81BF3">
        <w:t xml:space="preserve">                     </w:t>
      </w:r>
      <w:r w:rsidR="00B970CC">
        <w:t>Maximum value £</w:t>
      </w:r>
      <w:r w:rsidR="00266BE5">
        <w:t>12</w:t>
      </w:r>
      <w:r w:rsidR="00A023A4">
        <w:t xml:space="preserve"> 000 + VAT</w:t>
      </w:r>
    </w:p>
    <w:p w:rsidR="001639B0" w:rsidRDefault="00266BE5" w:rsidP="001639B0">
      <w:pPr>
        <w:spacing w:after="100" w:afterAutospacing="1" w:line="240" w:lineRule="auto"/>
      </w:pPr>
      <w:r>
        <w:t>2.</w:t>
      </w:r>
      <w:r w:rsidR="002C53CA" w:rsidRPr="002F6B28">
        <w:tab/>
      </w:r>
      <w:r w:rsidR="00097081">
        <w:t xml:space="preserve">Remand prisons: </w:t>
      </w:r>
      <w:r w:rsidR="00097081" w:rsidRPr="002F6B28">
        <w:t xml:space="preserve">One report covering the health and social care needs of </w:t>
      </w:r>
      <w:r w:rsidR="00097081">
        <w:t xml:space="preserve">HMP Norwich and HMP Chelmsford, with two separate sections; one relating to the health and social are needs of each </w:t>
      </w:r>
      <w:proofErr w:type="gramStart"/>
      <w:r w:rsidR="00097081">
        <w:t>prison .</w:t>
      </w:r>
      <w:proofErr w:type="gramEnd"/>
      <w:r w:rsidR="00097081">
        <w:t xml:space="preserve"> </w:t>
      </w:r>
      <w:r w:rsidR="00A023A4">
        <w:t xml:space="preserve">  </w:t>
      </w:r>
      <w:r w:rsidR="00097081">
        <w:rPr>
          <w:b/>
        </w:rPr>
        <w:t>Reference 2016</w:t>
      </w:r>
      <w:r w:rsidR="00097081" w:rsidRPr="001639B0">
        <w:rPr>
          <w:b/>
        </w:rPr>
        <w:t>_</w:t>
      </w:r>
      <w:r w:rsidR="00097081">
        <w:rPr>
          <w:b/>
        </w:rPr>
        <w:t>Norwich and Chelmsford</w:t>
      </w:r>
      <w:r w:rsidR="006915EC">
        <w:tab/>
      </w:r>
      <w:r w:rsidR="001639B0">
        <w:t xml:space="preserve">                                                                                                                   </w:t>
      </w:r>
    </w:p>
    <w:p w:rsidR="002C53CA" w:rsidRDefault="00A023A4" w:rsidP="00A023A4">
      <w:pPr>
        <w:spacing w:after="100" w:afterAutospacing="1" w:line="240" w:lineRule="auto"/>
        <w:ind w:left="5760"/>
      </w:pPr>
      <w:r>
        <w:t xml:space="preserve">         </w:t>
      </w:r>
      <w:r w:rsidR="00097081">
        <w:t>Maximum value £</w:t>
      </w:r>
      <w:r>
        <w:t>12 000 + VAT</w:t>
      </w:r>
    </w:p>
    <w:p w:rsidR="00097081" w:rsidRDefault="00266BE5" w:rsidP="001639B0">
      <w:pPr>
        <w:spacing w:after="100" w:afterAutospacing="1" w:line="240" w:lineRule="auto"/>
        <w:rPr>
          <w:b/>
        </w:rPr>
      </w:pPr>
      <w:r>
        <w:t>3.</w:t>
      </w:r>
      <w:r>
        <w:tab/>
        <w:t>Cat C prison</w:t>
      </w:r>
      <w:r w:rsidR="00097081">
        <w:t xml:space="preserve">: </w:t>
      </w:r>
      <w:r w:rsidR="00097081" w:rsidRPr="002F6B28">
        <w:t xml:space="preserve">One report covering the health and social care needs of </w:t>
      </w:r>
      <w:proofErr w:type="gramStart"/>
      <w:r w:rsidR="00097081">
        <w:t xml:space="preserve">HMP The Mount  </w:t>
      </w:r>
      <w:r w:rsidR="00A023A4">
        <w:t xml:space="preserve">  </w:t>
      </w:r>
      <w:proofErr w:type="gramEnd"/>
      <w:r w:rsidR="00A023A4">
        <w:t xml:space="preserve"> </w:t>
      </w:r>
      <w:r w:rsidR="00097081">
        <w:rPr>
          <w:b/>
        </w:rPr>
        <w:t>Reference 2016</w:t>
      </w:r>
      <w:r w:rsidR="00097081" w:rsidRPr="001639B0">
        <w:rPr>
          <w:b/>
        </w:rPr>
        <w:t>_</w:t>
      </w:r>
      <w:r w:rsidR="00097081">
        <w:rPr>
          <w:b/>
        </w:rPr>
        <w:t>The Mount</w:t>
      </w:r>
      <w:r w:rsidR="00A023A4">
        <w:rPr>
          <w:b/>
        </w:rPr>
        <w:t xml:space="preserve"> </w:t>
      </w:r>
      <w:r w:rsidR="00A023A4">
        <w:rPr>
          <w:b/>
        </w:rPr>
        <w:tab/>
      </w:r>
      <w:r w:rsidR="00A023A4">
        <w:rPr>
          <w:b/>
        </w:rPr>
        <w:tab/>
      </w:r>
      <w:r w:rsidR="00A023A4">
        <w:rPr>
          <w:b/>
        </w:rPr>
        <w:tab/>
      </w:r>
      <w:r w:rsidR="00A023A4">
        <w:rPr>
          <w:b/>
        </w:rPr>
        <w:tab/>
      </w:r>
      <w:r w:rsidR="00A023A4">
        <w:rPr>
          <w:b/>
        </w:rPr>
        <w:tab/>
        <w:t xml:space="preserve">            </w:t>
      </w:r>
      <w:r w:rsidR="00A023A4" w:rsidRPr="00A023A4">
        <w:t>Maximum value £7000</w:t>
      </w:r>
      <w:r w:rsidR="00A023A4">
        <w:t xml:space="preserve"> + VAT</w:t>
      </w:r>
    </w:p>
    <w:p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reports</w:t>
      </w:r>
      <w:bookmarkEnd w:id="2"/>
    </w:p>
    <w:p w:rsidR="00907148" w:rsidRDefault="00907148"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D95205" w:rsidRPr="00D95205">
        <w:rPr>
          <w:rFonts w:cstheme="minorHAnsi"/>
        </w:rPr>
        <w:t xml:space="preserve">, which must be used for these </w:t>
      </w:r>
      <w:proofErr w:type="gramStart"/>
      <w:r w:rsidR="00D95205" w:rsidRPr="00D95205">
        <w:rPr>
          <w:rFonts w:cstheme="minorHAnsi"/>
        </w:rPr>
        <w:t>reports</w:t>
      </w:r>
      <w:r w:rsidR="004A0461">
        <w:rPr>
          <w:rFonts w:cstheme="minorHAnsi"/>
        </w:rPr>
        <w:t xml:space="preserve"> </w:t>
      </w:r>
      <w:r w:rsidR="001639B0">
        <w:rPr>
          <w:rFonts w:cstheme="minorHAnsi"/>
        </w:rPr>
        <w:t>.</w:t>
      </w:r>
      <w:proofErr w:type="gramEnd"/>
      <w:r w:rsidR="00D95205" w:rsidRPr="00D95205">
        <w:rPr>
          <w:rFonts w:cstheme="minorHAnsi"/>
        </w:rPr>
        <w:t xml:space="preserve">  </w:t>
      </w:r>
    </w:p>
    <w:p w:rsidR="00B970CC" w:rsidRDefault="00B970CC"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lastRenderedPageBreak/>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 </w:t>
      </w:r>
    </w:p>
    <w:p w:rsidR="00A023A4" w:rsidRDefault="00A023A4" w:rsidP="00B332F6">
      <w:r>
        <w:t>Please note that the local prison health 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970CC" w:rsidRDefault="00B970CC" w:rsidP="00816416">
      <w:pPr>
        <w:pStyle w:val="Heading1"/>
        <w:spacing w:before="0" w:line="240" w:lineRule="auto"/>
        <w:rPr>
          <w:rFonts w:asciiTheme="minorHAnsi" w:hAnsiTheme="minorHAnsi" w:cstheme="minorHAnsi"/>
          <w:sz w:val="24"/>
          <w:szCs w:val="24"/>
        </w:rPr>
      </w:pPr>
      <w:bookmarkStart w:id="3" w:name="_Toc433122979"/>
      <w:r>
        <w:rPr>
          <w:rFonts w:asciiTheme="minorHAnsi" w:hAnsiTheme="minorHAnsi" w:cstheme="minorHAnsi"/>
          <w:sz w:val="24"/>
          <w:szCs w:val="24"/>
        </w:rPr>
        <w:t>Deliverables</w:t>
      </w:r>
      <w:bookmarkEnd w:id="3"/>
    </w:p>
    <w:p w:rsidR="00A023A4" w:rsidRDefault="00A023A4" w:rsidP="00816416">
      <w:pPr>
        <w:spacing w:after="0" w:line="240" w:lineRule="auto"/>
      </w:pPr>
    </w:p>
    <w:p w:rsidR="00B970CC" w:rsidRPr="00B970CC" w:rsidRDefault="00B970CC" w:rsidP="00816416">
      <w:pPr>
        <w:spacing w:after="0" w:line="240" w:lineRule="auto"/>
      </w:pPr>
      <w:r>
        <w:t xml:space="preserve">The provider of the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t xml:space="preserve">initial and final drafts must be delivered to </w:t>
      </w:r>
      <w:bookmarkStart w:id="4" w:name="_GoBack"/>
      <w:r w:rsidR="009E1ECE">
        <w:fldChar w:fldCharType="begin"/>
      </w:r>
      <w:r w:rsidR="009E1ECE">
        <w:instrText xml:space="preserve"> HYPERLINK "mailto:joanna.langley@nhs.net" </w:instrText>
      </w:r>
      <w:r w:rsidR="009E1ECE">
        <w:fldChar w:fldCharType="separate"/>
      </w:r>
      <w:r w:rsidR="00A023A4" w:rsidRPr="00BA480A">
        <w:rPr>
          <w:rStyle w:val="Hyperlink"/>
          <w:rFonts w:cstheme="minorHAnsi"/>
        </w:rPr>
        <w:t>joanna.langley@nhs.net</w:t>
      </w:r>
      <w:r w:rsidR="009E1ECE">
        <w:rPr>
          <w:rStyle w:val="Hyperlink"/>
          <w:rFonts w:cstheme="minorHAnsi"/>
        </w:rPr>
        <w:fldChar w:fldCharType="end"/>
      </w:r>
      <w:r w:rsidR="00A023A4">
        <w:rPr>
          <w:rFonts w:cstheme="minorHAnsi"/>
          <w:color w:val="000000"/>
        </w:rPr>
        <w:t xml:space="preserve">  </w:t>
      </w:r>
      <w:bookmarkEnd w:id="4"/>
      <w:r w:rsidR="00A023A4">
        <w:rPr>
          <w:rFonts w:cstheme="minorHAnsi"/>
          <w:color w:val="000000"/>
        </w:rPr>
        <w:t>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266BE5">
        <w:rPr>
          <w:rFonts w:cstheme="minorHAnsi"/>
          <w:color w:val="000000"/>
        </w:rPr>
        <w:t xml:space="preserve"> potential provider in w/c 20/06</w:t>
      </w:r>
      <w:r w:rsidR="00097081">
        <w:rPr>
          <w:rFonts w:cstheme="minorHAnsi"/>
          <w:color w:val="000000"/>
        </w:rPr>
        <w:t>/16</w:t>
      </w:r>
      <w:r w:rsidR="00B970CC">
        <w:rPr>
          <w:rFonts w:cstheme="minorHAnsi"/>
          <w:color w:val="000000"/>
        </w:rPr>
        <w:t xml:space="preserve"> </w:t>
      </w:r>
      <w:r w:rsidR="00097081">
        <w:rPr>
          <w:rFonts w:cstheme="minorHAnsi"/>
          <w:color w:val="000000"/>
        </w:rPr>
        <w:t xml:space="preserve">and bids must be submitted by </w:t>
      </w:r>
      <w:r w:rsidR="00266BE5">
        <w:rPr>
          <w:rFonts w:cstheme="minorHAnsi"/>
          <w:color w:val="000000"/>
        </w:rPr>
        <w:t>12.00 on 1</w:t>
      </w:r>
      <w:r w:rsidR="00266BE5" w:rsidRPr="00266BE5">
        <w:rPr>
          <w:rFonts w:cstheme="minorHAnsi"/>
          <w:color w:val="000000"/>
          <w:vertAlign w:val="superscript"/>
        </w:rPr>
        <w:t>st</w:t>
      </w:r>
      <w:r w:rsidR="00266BE5">
        <w:rPr>
          <w:rFonts w:cstheme="minorHAnsi"/>
          <w:color w:val="000000"/>
        </w:rPr>
        <w:t xml:space="preserve"> July</w:t>
      </w:r>
      <w:r w:rsidR="00097081">
        <w:rPr>
          <w:rFonts w:cstheme="minorHAnsi"/>
          <w:color w:val="000000"/>
        </w:rPr>
        <w:t xml:space="preserve"> 2016</w:t>
      </w:r>
      <w:r w:rsidR="00B970CC">
        <w:rPr>
          <w:rFonts w:cstheme="minorHAnsi"/>
          <w:color w:val="000000"/>
        </w:rPr>
        <w:t>.  NHS Engla</w:t>
      </w:r>
      <w:r w:rsidR="00097081">
        <w:rPr>
          <w:rFonts w:cstheme="minorHAnsi"/>
          <w:color w:val="000000"/>
        </w:rPr>
        <w:t xml:space="preserve">nd will notify all bidders by </w:t>
      </w:r>
      <w:r w:rsidR="00266BE5">
        <w:rPr>
          <w:rFonts w:cstheme="minorHAnsi"/>
          <w:color w:val="000000"/>
        </w:rPr>
        <w:t>7</w:t>
      </w:r>
      <w:r w:rsidR="00266BE5" w:rsidRPr="00266BE5">
        <w:rPr>
          <w:rFonts w:cstheme="minorHAnsi"/>
          <w:color w:val="000000"/>
          <w:vertAlign w:val="superscript"/>
        </w:rPr>
        <w:t>th</w:t>
      </w:r>
      <w:r w:rsidR="00266BE5">
        <w:rPr>
          <w:rFonts w:cstheme="minorHAnsi"/>
          <w:color w:val="000000"/>
        </w:rPr>
        <w:t xml:space="preserve"> July</w:t>
      </w:r>
      <w:r w:rsidR="00097081">
        <w:rPr>
          <w:rFonts w:cstheme="minorHAnsi"/>
          <w:color w:val="000000"/>
        </w:rPr>
        <w:t xml:space="preserve"> 2016</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Pr="006915EC"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266BE5">
        <w:rPr>
          <w:rFonts w:cstheme="minorHAnsi"/>
          <w:b/>
          <w:color w:val="000000"/>
        </w:rPr>
        <w:t>15</w:t>
      </w:r>
      <w:r w:rsidR="00266BE5" w:rsidRPr="00266BE5">
        <w:rPr>
          <w:rFonts w:cstheme="minorHAnsi"/>
          <w:b/>
          <w:color w:val="000000"/>
          <w:vertAlign w:val="superscript"/>
        </w:rPr>
        <w:t>th</w:t>
      </w:r>
      <w:r w:rsidR="00266BE5">
        <w:rPr>
          <w:rFonts w:cstheme="minorHAnsi"/>
          <w:b/>
          <w:color w:val="000000"/>
        </w:rPr>
        <w:t xml:space="preserve"> October 2016.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The maximum value for each report is given above in the section ‘Background’.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Any bid which does not clearly state the price for each of these reports will be rejected. Any bid which exceeds the maximum value will be rejected.</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w:t>
      </w:r>
      <w:proofErr w:type="gramStart"/>
      <w:r w:rsidR="00CC120E" w:rsidRPr="00D95205">
        <w:rPr>
          <w:rFonts w:eastAsia="Times New Roman" w:cstheme="minorHAnsi"/>
        </w:rPr>
        <w:t xml:space="preserve">to </w:t>
      </w:r>
      <w:r w:rsidR="00266BE5">
        <w:rPr>
          <w:rFonts w:eastAsia="Times New Roman" w:cstheme="minorHAnsi"/>
        </w:rPr>
        <w:t xml:space="preserve"> </w:t>
      </w:r>
      <w:r w:rsidR="00D95205" w:rsidRPr="00D95205">
        <w:rPr>
          <w:rFonts w:eastAsia="Times New Roman" w:cstheme="minorHAnsi"/>
        </w:rPr>
        <w:t>50</w:t>
      </w:r>
      <w:proofErr w:type="gramEnd"/>
      <w:r w:rsidRPr="00D95205">
        <w:rPr>
          <w:rFonts w:eastAsia="Times New Roman" w:cstheme="minorHAnsi"/>
        </w:rPr>
        <w:t xml:space="preserve">% of the project costs will be paid </w:t>
      </w:r>
      <w:r w:rsidR="006915EC">
        <w:rPr>
          <w:rFonts w:eastAsia="Times New Roman" w:cstheme="minorHAnsi"/>
        </w:rPr>
        <w:t>on request a</w:t>
      </w:r>
      <w:r w:rsidRPr="00D95205">
        <w:rPr>
          <w:rFonts w:eastAsia="Times New Roman" w:cstheme="minorHAnsi"/>
        </w:rPr>
        <w:t>t the start of the project to support impl</w:t>
      </w:r>
      <w:r w:rsidR="00CC120E" w:rsidRPr="00D95205">
        <w:rPr>
          <w:rFonts w:eastAsia="Times New Roman" w:cstheme="minorHAnsi"/>
        </w:rPr>
        <w:t xml:space="preserve">ementation.   The final </w:t>
      </w:r>
      <w:r w:rsidR="00D95205" w:rsidRPr="00D95205">
        <w:rPr>
          <w:rFonts w:eastAsia="Times New Roman" w:cstheme="minorHAnsi"/>
        </w:rPr>
        <w:t>50</w:t>
      </w:r>
      <w:r w:rsidRPr="00D95205">
        <w:rPr>
          <w:rFonts w:eastAsia="Times New Roman" w:cstheme="minorHAnsi"/>
        </w:rPr>
        <w:t xml:space="preserve">% will be paid only on completion of the project. Should the review fail to fully meet the requirements of the service specification or deadline (unless due to factors outside of the Provider’s control) NHS England reserves the right to withhold up to 10% of the total contract value. </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lastRenderedPageBreak/>
        <w:t>Please submit a separate bid for each report for which you are bidding, with the reference at the bottom of each sheet of the bid.</w:t>
      </w:r>
    </w:p>
    <w:p w:rsidR="001639B0" w:rsidRDefault="001639B0" w:rsidP="00B1186D">
      <w:pPr>
        <w:spacing w:after="0" w:line="240" w:lineRule="auto"/>
        <w:rPr>
          <w:rFonts w:eastAsia="Times New Roman" w:cstheme="minorHAnsi"/>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experienced and suitably competent staff.</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rly relates to only one of the 3</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been cross referenced with the maximum value and does not exceed it</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CE" w:rsidRDefault="009E1ECE" w:rsidP="00E1169C">
      <w:pPr>
        <w:spacing w:after="0" w:line="240" w:lineRule="auto"/>
      </w:pPr>
      <w:r>
        <w:separator/>
      </w:r>
    </w:p>
  </w:endnote>
  <w:endnote w:type="continuationSeparator" w:id="0">
    <w:p w:rsidR="009E1ECE" w:rsidRDefault="009E1ECE"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6521E9">
          <w:rPr>
            <w:noProof/>
          </w:rPr>
          <w:t>3</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CE" w:rsidRDefault="009E1ECE" w:rsidP="00E1169C">
      <w:pPr>
        <w:spacing w:after="0" w:line="240" w:lineRule="auto"/>
      </w:pPr>
      <w:r>
        <w:separator/>
      </w:r>
    </w:p>
  </w:footnote>
  <w:footnote w:type="continuationSeparator" w:id="0">
    <w:p w:rsidR="009E1ECE" w:rsidRDefault="009E1ECE"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9E1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7A91A079" wp14:editId="3FC62CE1">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9E1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097081"/>
    <w:rsid w:val="001639B0"/>
    <w:rsid w:val="00177294"/>
    <w:rsid w:val="00194788"/>
    <w:rsid w:val="002100C9"/>
    <w:rsid w:val="00230EDE"/>
    <w:rsid w:val="00237DFD"/>
    <w:rsid w:val="00250D9B"/>
    <w:rsid w:val="00266BE5"/>
    <w:rsid w:val="00280762"/>
    <w:rsid w:val="002968CD"/>
    <w:rsid w:val="002C53CA"/>
    <w:rsid w:val="002E5045"/>
    <w:rsid w:val="00366396"/>
    <w:rsid w:val="003F2BAC"/>
    <w:rsid w:val="004367DA"/>
    <w:rsid w:val="00451E47"/>
    <w:rsid w:val="004A0461"/>
    <w:rsid w:val="0052503E"/>
    <w:rsid w:val="00584175"/>
    <w:rsid w:val="00630E06"/>
    <w:rsid w:val="00637FC0"/>
    <w:rsid w:val="00647E27"/>
    <w:rsid w:val="006521E9"/>
    <w:rsid w:val="006915EC"/>
    <w:rsid w:val="007463E1"/>
    <w:rsid w:val="00791CB5"/>
    <w:rsid w:val="007A56C1"/>
    <w:rsid w:val="00800746"/>
    <w:rsid w:val="00816416"/>
    <w:rsid w:val="008562DF"/>
    <w:rsid w:val="00865422"/>
    <w:rsid w:val="008D6297"/>
    <w:rsid w:val="00907148"/>
    <w:rsid w:val="00971087"/>
    <w:rsid w:val="009E1ECE"/>
    <w:rsid w:val="009E3725"/>
    <w:rsid w:val="00A023A4"/>
    <w:rsid w:val="00A804A5"/>
    <w:rsid w:val="00AD24FA"/>
    <w:rsid w:val="00B1186D"/>
    <w:rsid w:val="00B332F6"/>
    <w:rsid w:val="00B45612"/>
    <w:rsid w:val="00B81BF3"/>
    <w:rsid w:val="00B970CC"/>
    <w:rsid w:val="00BF51C3"/>
    <w:rsid w:val="00C01516"/>
    <w:rsid w:val="00C3422F"/>
    <w:rsid w:val="00C724C0"/>
    <w:rsid w:val="00C8492F"/>
    <w:rsid w:val="00C963DB"/>
    <w:rsid w:val="00C967D5"/>
    <w:rsid w:val="00CC120E"/>
    <w:rsid w:val="00CC3015"/>
    <w:rsid w:val="00D46179"/>
    <w:rsid w:val="00D91BDE"/>
    <w:rsid w:val="00D95205"/>
    <w:rsid w:val="00E00EAE"/>
    <w:rsid w:val="00E1169C"/>
    <w:rsid w:val="00E42F28"/>
    <w:rsid w:val="00E71F67"/>
    <w:rsid w:val="00E75366"/>
    <w:rsid w:val="00EB15DE"/>
    <w:rsid w:val="00EC44D3"/>
    <w:rsid w:val="00EC7572"/>
    <w:rsid w:val="00F03186"/>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F21D-6800-4A27-AF77-F5130E12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Saroe Neelam (0DE) Arden &amp; GEM CSU</cp:lastModifiedBy>
  <cp:revision>2</cp:revision>
  <cp:lastPrinted>2014-11-24T14:25:00Z</cp:lastPrinted>
  <dcterms:created xsi:type="dcterms:W3CDTF">2016-06-17T12:41:00Z</dcterms:created>
  <dcterms:modified xsi:type="dcterms:W3CDTF">2016-06-17T12:41:00Z</dcterms:modified>
</cp:coreProperties>
</file>