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60F4" w14:textId="77777777" w:rsidR="00195045" w:rsidRDefault="00195045">
      <w:pPr>
        <w:pStyle w:val="BodyText"/>
        <w:rPr>
          <w:sz w:val="20"/>
        </w:rPr>
      </w:pPr>
      <w:bookmarkStart w:id="0" w:name="_Hlk106727353"/>
    </w:p>
    <w:p w14:paraId="7D3C60F5" w14:textId="77777777" w:rsidR="00195045" w:rsidRDefault="00195045">
      <w:pPr>
        <w:pStyle w:val="BodyText"/>
        <w:spacing w:before="9"/>
        <w:rPr>
          <w:sz w:val="16"/>
        </w:rPr>
      </w:pPr>
    </w:p>
    <w:p w14:paraId="498E73BB" w14:textId="21222935" w:rsidR="00CC4D14" w:rsidRPr="00A60C45" w:rsidRDefault="00CC4D14" w:rsidP="00C1557E">
      <w:pPr>
        <w:ind w:firstLine="5439"/>
        <w:rPr>
          <w:rFonts w:eastAsia="Times New Roman"/>
          <w:lang w:val="nl-NL"/>
        </w:rPr>
      </w:pPr>
      <w:r w:rsidRPr="000F372A">
        <w:rPr>
          <w:b/>
          <w:noProof/>
        </w:rPr>
        <w:drawing>
          <wp:anchor distT="0" distB="0" distL="114300" distR="114300" simplePos="0" relativeHeight="251659264" behindDoc="1" locked="0" layoutInCell="1" allowOverlap="1" wp14:anchorId="44B43664" wp14:editId="5097828D">
            <wp:simplePos x="0" y="0"/>
            <wp:positionH relativeFrom="column">
              <wp:posOffset>0</wp:posOffset>
            </wp:positionH>
            <wp:positionV relativeFrom="paragraph">
              <wp:posOffset>0</wp:posOffset>
            </wp:positionV>
            <wp:extent cx="2105350" cy="975360"/>
            <wp:effectExtent l="0" t="0" r="9525" b="0"/>
            <wp:wrapNone/>
            <wp:docPr id="28"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1799" cy="9783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rPr>
        <w:t xml:space="preserve">                </w:t>
      </w:r>
      <w:r w:rsidR="00CA3CDE">
        <w:rPr>
          <w:rFonts w:eastAsia="Times New Roman"/>
        </w:rPr>
        <w:t xml:space="preserve"> </w:t>
      </w:r>
    </w:p>
    <w:p w14:paraId="78FAB30F" w14:textId="6E7143D6" w:rsidR="00CC4D14" w:rsidRPr="00A60C45" w:rsidRDefault="00CC4D14" w:rsidP="00CC4D14">
      <w:pPr>
        <w:ind w:firstLine="5439"/>
        <w:rPr>
          <w:rFonts w:eastAsia="Times New Roman"/>
          <w:lang w:val="nl-NL"/>
        </w:rPr>
      </w:pPr>
    </w:p>
    <w:p w14:paraId="232C8C57" w14:textId="7738F9A6" w:rsidR="002E6BC8" w:rsidRDefault="002E6BC8" w:rsidP="002E6BC8">
      <w:pPr>
        <w:spacing w:line="259" w:lineRule="auto"/>
        <w:ind w:left="10"/>
      </w:pPr>
    </w:p>
    <w:p w14:paraId="7D3C60F6" w14:textId="5633FAE2" w:rsidR="00195045" w:rsidRDefault="00195045">
      <w:pPr>
        <w:pStyle w:val="Heading4"/>
        <w:ind w:left="4250"/>
        <w:jc w:val="center"/>
        <w:rPr>
          <w:b w:val="0"/>
          <w:i w:val="0"/>
        </w:rPr>
      </w:pPr>
    </w:p>
    <w:p w14:paraId="7D3C60F7" w14:textId="77777777" w:rsidR="00195045" w:rsidRDefault="00195045">
      <w:pPr>
        <w:pStyle w:val="BodyText"/>
        <w:spacing w:before="3"/>
        <w:rPr>
          <w:sz w:val="14"/>
        </w:rPr>
      </w:pPr>
    </w:p>
    <w:p w14:paraId="7D3C60F9" w14:textId="77777777" w:rsidR="00195045" w:rsidRDefault="00195045">
      <w:pPr>
        <w:pStyle w:val="BodyText"/>
        <w:spacing w:before="10"/>
        <w:rPr>
          <w:sz w:val="13"/>
        </w:rPr>
      </w:pPr>
    </w:p>
    <w:p w14:paraId="7D3C60FA" w14:textId="77777777" w:rsidR="00195045" w:rsidRDefault="00195045">
      <w:pPr>
        <w:rPr>
          <w:sz w:val="13"/>
        </w:rPr>
        <w:sectPr w:rsidR="00195045">
          <w:headerReference w:type="default" r:id="rId9"/>
          <w:footerReference w:type="default" r:id="rId10"/>
          <w:pgSz w:w="11910" w:h="16840"/>
          <w:pgMar w:top="1660" w:right="260" w:bottom="1340" w:left="760" w:header="715" w:footer="1146" w:gutter="0"/>
          <w:cols w:space="720"/>
        </w:sectPr>
      </w:pPr>
    </w:p>
    <w:p w14:paraId="7D3C60FD" w14:textId="77777777" w:rsidR="00195045" w:rsidRDefault="00195045">
      <w:pPr>
        <w:pStyle w:val="BodyText"/>
        <w:rPr>
          <w:sz w:val="24"/>
        </w:rPr>
      </w:pPr>
    </w:p>
    <w:p w14:paraId="7D3C60FE" w14:textId="77777777" w:rsidR="00195045" w:rsidRDefault="00195045">
      <w:pPr>
        <w:pStyle w:val="BodyText"/>
        <w:rPr>
          <w:sz w:val="24"/>
        </w:rPr>
      </w:pPr>
    </w:p>
    <w:p w14:paraId="7D3C6105" w14:textId="49DD0106" w:rsidR="00195045" w:rsidRPr="00134C25" w:rsidRDefault="002B4ADB" w:rsidP="00134C25">
      <w:pPr>
        <w:pStyle w:val="BodyText"/>
        <w:spacing w:before="163"/>
      </w:pPr>
      <w:r>
        <w:rPr>
          <w:sz w:val="24"/>
        </w:rPr>
        <w:t xml:space="preserve">       </w:t>
      </w:r>
      <w:r w:rsidR="00C1557E">
        <w:rPr>
          <w:sz w:val="24"/>
        </w:rPr>
        <w:t xml:space="preserve">                                                                                                            </w:t>
      </w:r>
      <w:r w:rsidR="005A5958">
        <w:t xml:space="preserve">Date: </w:t>
      </w:r>
      <w:r w:rsidR="0061219A">
        <w:t>30</w:t>
      </w:r>
      <w:r w:rsidR="00BF54B3">
        <w:t xml:space="preserve"> June 2022</w:t>
      </w:r>
    </w:p>
    <w:p w14:paraId="6B7E1A51" w14:textId="6C2A3E90" w:rsidR="002B4ADB" w:rsidRPr="002B4ADB" w:rsidRDefault="000F50D9" w:rsidP="002B4ADB">
      <w:pPr>
        <w:pStyle w:val="BodyText"/>
        <w:spacing w:before="163"/>
        <w:ind w:left="680"/>
        <w:rPr>
          <w:b/>
          <w:bCs/>
          <w:u w:val="single"/>
        </w:rPr>
      </w:pPr>
      <w:r>
        <w:rPr>
          <w:b/>
          <w:bCs/>
          <w:u w:val="single"/>
        </w:rPr>
        <w:t xml:space="preserve">Arrivals Hall Management </w:t>
      </w:r>
    </w:p>
    <w:p w14:paraId="7D3C610A" w14:textId="43715BCA" w:rsidR="00195045" w:rsidRDefault="00195045">
      <w:pPr>
        <w:pStyle w:val="BodyText"/>
        <w:spacing w:before="10"/>
        <w:rPr>
          <w:b/>
          <w:sz w:val="13"/>
        </w:rPr>
      </w:pPr>
    </w:p>
    <w:p w14:paraId="7D3C610B" w14:textId="76F1E12B" w:rsidR="00195045" w:rsidRDefault="005A5958">
      <w:pPr>
        <w:spacing w:before="93" w:line="242" w:lineRule="auto"/>
        <w:ind w:left="680" w:right="1175"/>
        <w:jc w:val="both"/>
      </w:pPr>
      <w:r>
        <w:t xml:space="preserve">Following your </w:t>
      </w:r>
      <w:r w:rsidR="00497322" w:rsidRPr="000F372A">
        <w:rPr>
          <w:rFonts w:eastAsia="Times New Roman"/>
        </w:rPr>
        <w:t xml:space="preserve">tender/ proposal for the supply of </w:t>
      </w:r>
      <w:r w:rsidR="00497322">
        <w:rPr>
          <w:rFonts w:eastAsia="Times New Roman"/>
        </w:rPr>
        <w:t xml:space="preserve">the </w:t>
      </w:r>
      <w:r w:rsidR="000F50D9">
        <w:rPr>
          <w:rFonts w:eastAsia="Times New Roman"/>
        </w:rPr>
        <w:t xml:space="preserve">arrivals hall management </w:t>
      </w:r>
      <w:r>
        <w:t>we are pleased confirm our intention to award this contract to you.</w:t>
      </w:r>
    </w:p>
    <w:p w14:paraId="7D3C610C" w14:textId="77777777" w:rsidR="00195045" w:rsidRPr="00497322" w:rsidRDefault="00195045">
      <w:pPr>
        <w:pStyle w:val="BodyText"/>
        <w:spacing w:before="7"/>
        <w:rPr>
          <w:sz w:val="21"/>
        </w:rPr>
      </w:pPr>
    </w:p>
    <w:p w14:paraId="7D3C610D" w14:textId="679881C3" w:rsidR="00195045" w:rsidRDefault="005A5958">
      <w:pPr>
        <w:pStyle w:val="BodyText"/>
        <w:ind w:left="680" w:right="1172"/>
        <w:jc w:val="both"/>
      </w:pPr>
      <w:r w:rsidRPr="00497322">
        <w:t>The attached contract details ("Order Form"), contract conditions and the [</w:t>
      </w:r>
      <w:r w:rsidRPr="00497322">
        <w:rPr>
          <w:i/>
        </w:rPr>
        <w:t>Annex/Annexes</w:t>
      </w:r>
      <w:r w:rsidRPr="00497322">
        <w:t>]</w:t>
      </w:r>
      <w:r>
        <w:t xml:space="preserve"> set out the terms of the contract between </w:t>
      </w:r>
      <w:r w:rsidR="00497322" w:rsidRPr="000F372A">
        <w:t>Secretary of State for the Home Department</w:t>
      </w:r>
      <w:r w:rsidR="00497322" w:rsidRPr="000F372A">
        <w:rPr>
          <w:rFonts w:eastAsia="Times New Roman"/>
        </w:rPr>
        <w:t xml:space="preserve"> for the provision of the deliverables set out in the Order Form</w:t>
      </w:r>
      <w:r w:rsidR="00497322">
        <w:t>.</w:t>
      </w:r>
    </w:p>
    <w:p w14:paraId="7D3C610E" w14:textId="77777777" w:rsidR="00195045" w:rsidRDefault="00195045">
      <w:pPr>
        <w:pStyle w:val="BodyText"/>
        <w:spacing w:before="10"/>
        <w:rPr>
          <w:sz w:val="21"/>
        </w:rPr>
      </w:pPr>
    </w:p>
    <w:p w14:paraId="7D3C610F" w14:textId="65C84F2B" w:rsidR="00195045" w:rsidRDefault="005A5958">
      <w:pPr>
        <w:pStyle w:val="BodyText"/>
        <w:ind w:left="680" w:right="1169"/>
        <w:jc w:val="both"/>
      </w:pPr>
      <w:r>
        <w:t xml:space="preserve">We thank you for your co-operation </w:t>
      </w:r>
      <w:r>
        <w:rPr>
          <w:spacing w:val="-4"/>
        </w:rPr>
        <w:t xml:space="preserve">to </w:t>
      </w:r>
      <w:r w:rsidR="00B31AB2">
        <w:t>date and</w:t>
      </w:r>
      <w:r>
        <w:t xml:space="preserve"> look forward to forging a successful working relationship resulting in a smooth and successful delivery of </w:t>
      </w:r>
      <w:r w:rsidR="00497322">
        <w:t>the deliverables</w:t>
      </w:r>
      <w:r>
        <w:t xml:space="preserve">.  Please confirm your acceptance of the Conditions by signing and returning the Order Form to </w:t>
      </w:r>
      <w:r w:rsidR="007D0E93">
        <w:t xml:space="preserve">Frederick Narmh </w:t>
      </w:r>
      <w:r>
        <w:t>at the above address within</w:t>
      </w:r>
      <w:r w:rsidR="00F15991">
        <w:t xml:space="preserve"> </w:t>
      </w:r>
      <w:r w:rsidR="004F58F8">
        <w:rPr>
          <w:b/>
          <w:bCs/>
        </w:rPr>
        <w:t>14</w:t>
      </w:r>
      <w:r>
        <w:rPr>
          <w:spacing w:val="2"/>
        </w:rPr>
        <w:t xml:space="preserve"> </w:t>
      </w:r>
      <w:r>
        <w:t xml:space="preserve">days from the date of this Order Form. No other form of acknowledgement will be accepted. Please remember </w:t>
      </w:r>
      <w:r>
        <w:rPr>
          <w:spacing w:val="-4"/>
        </w:rPr>
        <w:t xml:space="preserve">to </w:t>
      </w:r>
      <w:r>
        <w:t>include the reference number above in any future communications relating to this</w:t>
      </w:r>
      <w:r>
        <w:rPr>
          <w:spacing w:val="-21"/>
        </w:rPr>
        <w:t xml:space="preserve"> </w:t>
      </w:r>
      <w:r>
        <w:t>contract.</w:t>
      </w:r>
    </w:p>
    <w:p w14:paraId="7D3C6110" w14:textId="77777777" w:rsidR="00195045" w:rsidRDefault="00195045">
      <w:pPr>
        <w:pStyle w:val="BodyText"/>
      </w:pPr>
    </w:p>
    <w:p w14:paraId="7D3C6112" w14:textId="77777777" w:rsidR="00195045" w:rsidRDefault="00195045">
      <w:pPr>
        <w:pStyle w:val="BodyText"/>
        <w:rPr>
          <w:sz w:val="24"/>
        </w:rPr>
      </w:pPr>
    </w:p>
    <w:p w14:paraId="7D3C6113" w14:textId="77777777" w:rsidR="00195045" w:rsidRDefault="00195045">
      <w:pPr>
        <w:pStyle w:val="BodyText"/>
        <w:spacing w:before="10"/>
        <w:rPr>
          <w:sz w:val="19"/>
        </w:rPr>
      </w:pPr>
    </w:p>
    <w:p w14:paraId="7D3C6114" w14:textId="77777777" w:rsidR="00195045" w:rsidRDefault="005A5958">
      <w:pPr>
        <w:pStyle w:val="BodyText"/>
        <w:ind w:left="680"/>
        <w:jc w:val="both"/>
      </w:pPr>
      <w:r>
        <w:t>Yours faithfully,</w:t>
      </w:r>
    </w:p>
    <w:p w14:paraId="75921628" w14:textId="77777777" w:rsidR="00195045" w:rsidRDefault="00195045">
      <w:pPr>
        <w:jc w:val="both"/>
      </w:pPr>
    </w:p>
    <w:p w14:paraId="552ABBD6" w14:textId="77777777" w:rsidR="00D871E3" w:rsidRDefault="00D871E3">
      <w:pPr>
        <w:jc w:val="both"/>
      </w:pPr>
    </w:p>
    <w:p w14:paraId="59F8D8A3" w14:textId="77777777" w:rsidR="00D871E3" w:rsidRDefault="00D871E3">
      <w:pPr>
        <w:jc w:val="both"/>
      </w:pPr>
      <w:r>
        <w:t xml:space="preserve">           </w:t>
      </w:r>
    </w:p>
    <w:p w14:paraId="6FE6B2C0" w14:textId="3E7D2410" w:rsidR="00D871E3" w:rsidRDefault="00D871E3" w:rsidP="00C1557E">
      <w:pPr>
        <w:jc w:val="both"/>
      </w:pPr>
      <w:r>
        <w:t xml:space="preserve">           </w:t>
      </w:r>
    </w:p>
    <w:p w14:paraId="7D3C6115" w14:textId="7C36CA66" w:rsidR="00D871E3" w:rsidRDefault="00D871E3">
      <w:pPr>
        <w:jc w:val="both"/>
        <w:sectPr w:rsidR="00D871E3">
          <w:type w:val="continuous"/>
          <w:pgSz w:w="11910" w:h="16840"/>
          <w:pgMar w:top="1660" w:right="260" w:bottom="1340" w:left="760" w:header="720" w:footer="720" w:gutter="0"/>
          <w:cols w:space="720"/>
        </w:sectPr>
      </w:pPr>
      <w:r>
        <w:t xml:space="preserve">           Border Force Operational Logistics   </w:t>
      </w:r>
    </w:p>
    <w:p w14:paraId="7D3C6118" w14:textId="77777777" w:rsidR="00195045" w:rsidRDefault="00195045">
      <w:pPr>
        <w:pStyle w:val="BodyText"/>
        <w:spacing w:before="6"/>
        <w:rPr>
          <w:sz w:val="17"/>
        </w:rPr>
      </w:pPr>
    </w:p>
    <w:p w14:paraId="7D3C6119" w14:textId="77777777" w:rsidR="00195045" w:rsidRDefault="005A5958">
      <w:pPr>
        <w:pStyle w:val="Heading1"/>
      </w:pPr>
      <w:r>
        <w:t>Order Form</w:t>
      </w:r>
    </w:p>
    <w:tbl>
      <w:tblPr>
        <w:tblpPr w:leftFromText="180" w:rightFromText="180" w:vertAnchor="text" w:horzAnchor="margin" w:tblpXSpec="right"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1121"/>
        <w:gridCol w:w="6304"/>
      </w:tblGrid>
      <w:tr w:rsidR="00B31AB2" w14:paraId="1971107E" w14:textId="77777777" w:rsidTr="00B31AB2">
        <w:trPr>
          <w:trHeight w:val="505"/>
        </w:trPr>
        <w:tc>
          <w:tcPr>
            <w:tcW w:w="2782" w:type="dxa"/>
          </w:tcPr>
          <w:p w14:paraId="1615DB55" w14:textId="77777777" w:rsidR="00B31AB2" w:rsidRDefault="00B31AB2" w:rsidP="00B31AB2">
            <w:pPr>
              <w:pStyle w:val="TableParagraph"/>
              <w:spacing w:before="10" w:line="250" w:lineRule="exact"/>
              <w:ind w:left="830" w:right="858" w:hanging="360"/>
              <w:rPr>
                <w:b/>
              </w:rPr>
            </w:pPr>
            <w:r>
              <w:rPr>
                <w:b/>
              </w:rPr>
              <w:t>1. Contract Reference</w:t>
            </w:r>
          </w:p>
        </w:tc>
        <w:tc>
          <w:tcPr>
            <w:tcW w:w="7425" w:type="dxa"/>
            <w:gridSpan w:val="2"/>
          </w:tcPr>
          <w:p w14:paraId="5F8C038D" w14:textId="2A6F27C2" w:rsidR="00B31AB2" w:rsidRPr="007D0E93" w:rsidRDefault="007D0E93" w:rsidP="007D0E93">
            <w:pPr>
              <w:pStyle w:val="TableParagraph"/>
              <w:spacing w:before="3"/>
              <w:ind w:left="0"/>
              <w:rPr>
                <w:i/>
              </w:rPr>
            </w:pPr>
            <w:r>
              <w:rPr>
                <w:rFonts w:ascii="Segoe UI" w:hAnsi="Segoe UI" w:cs="Segoe UI"/>
                <w:color w:val="181818"/>
                <w:sz w:val="21"/>
                <w:szCs w:val="21"/>
                <w:shd w:val="clear" w:color="auto" w:fill="FFFFFF"/>
              </w:rPr>
              <w:t xml:space="preserve">   </w:t>
            </w:r>
            <w:r w:rsidR="00C1557E">
              <w:rPr>
                <w:rFonts w:ascii="Segoe UI" w:hAnsi="Segoe UI" w:cs="Segoe UI"/>
                <w:color w:val="181818"/>
                <w:sz w:val="21"/>
                <w:szCs w:val="21"/>
                <w:shd w:val="clear" w:color="auto" w:fill="FFFFFF"/>
              </w:rPr>
              <w:t>TBC</w:t>
            </w:r>
          </w:p>
        </w:tc>
      </w:tr>
      <w:tr w:rsidR="00B31AB2" w14:paraId="62209F9D" w14:textId="77777777" w:rsidTr="00B31AB2">
        <w:trPr>
          <w:trHeight w:val="3545"/>
        </w:trPr>
        <w:tc>
          <w:tcPr>
            <w:tcW w:w="2782" w:type="dxa"/>
          </w:tcPr>
          <w:p w14:paraId="0D5E4999" w14:textId="2C7226D8" w:rsidR="00B31AB2" w:rsidRDefault="00C1557E" w:rsidP="00B31AB2">
            <w:pPr>
              <w:pStyle w:val="TableParagraph"/>
              <w:spacing w:before="3"/>
              <w:ind w:left="470"/>
              <w:rPr>
                <w:b/>
              </w:rPr>
            </w:pPr>
            <w:r>
              <w:rPr>
                <w:b/>
              </w:rPr>
              <w:t>2</w:t>
            </w:r>
            <w:r w:rsidR="00B31AB2">
              <w:rPr>
                <w:b/>
              </w:rPr>
              <w:t>. The Contract</w:t>
            </w:r>
          </w:p>
        </w:tc>
        <w:tc>
          <w:tcPr>
            <w:tcW w:w="7425" w:type="dxa"/>
            <w:gridSpan w:val="2"/>
          </w:tcPr>
          <w:p w14:paraId="753A33EB" w14:textId="6393CBD0" w:rsidR="00B31AB2" w:rsidRDefault="00B31AB2" w:rsidP="00B31AB2">
            <w:pPr>
              <w:pStyle w:val="TableParagraph"/>
              <w:spacing w:before="3"/>
              <w:ind w:right="98"/>
              <w:jc w:val="both"/>
            </w:pPr>
            <w:r>
              <w:t>The Supplier shall supply the deliverables described below on the terms set out in this Order Form and the attached contract conditions ("</w:t>
            </w:r>
            <w:r>
              <w:rPr>
                <w:b/>
              </w:rPr>
              <w:t>Conditions</w:t>
            </w:r>
            <w:r>
              <w:t>") and any</w:t>
            </w:r>
            <w:r w:rsidR="00C1557E">
              <w:t xml:space="preserve"> </w:t>
            </w:r>
            <w:r>
              <w:rPr>
                <w:b/>
                <w:i/>
              </w:rPr>
              <w:t>Annexes</w:t>
            </w:r>
            <w:r>
              <w:t>.</w:t>
            </w:r>
          </w:p>
          <w:p w14:paraId="54E6A732" w14:textId="77777777" w:rsidR="00B31AB2" w:rsidRDefault="00B31AB2" w:rsidP="00B31AB2">
            <w:pPr>
              <w:pStyle w:val="TableParagraph"/>
              <w:spacing w:before="10"/>
              <w:ind w:left="0"/>
              <w:rPr>
                <w:b/>
                <w:sz w:val="21"/>
              </w:rPr>
            </w:pPr>
          </w:p>
          <w:p w14:paraId="2FA90780" w14:textId="77777777" w:rsidR="00B31AB2" w:rsidRDefault="00B31AB2" w:rsidP="00B31AB2">
            <w:pPr>
              <w:pStyle w:val="TableParagraph"/>
              <w:spacing w:line="242" w:lineRule="auto"/>
              <w:ind w:right="111"/>
              <w:jc w:val="both"/>
            </w:pPr>
            <w:r>
              <w:t xml:space="preserve">Unless the context otherwise requires, </w:t>
            </w:r>
            <w:proofErr w:type="spellStart"/>
            <w:r>
              <w:t>capitalised</w:t>
            </w:r>
            <w:proofErr w:type="spellEnd"/>
            <w:r>
              <w:t xml:space="preserve"> expressions used in this Order Form have the same meanings as in</w:t>
            </w:r>
            <w:r>
              <w:rPr>
                <w:spacing w:val="-9"/>
              </w:rPr>
              <w:t xml:space="preserve"> </w:t>
            </w:r>
            <w:r>
              <w:t>Conditions.</w:t>
            </w:r>
          </w:p>
          <w:p w14:paraId="02918748" w14:textId="77777777" w:rsidR="00B31AB2" w:rsidRDefault="00B31AB2" w:rsidP="00B31AB2">
            <w:pPr>
              <w:pStyle w:val="TableParagraph"/>
              <w:spacing w:before="8"/>
              <w:ind w:left="0"/>
              <w:rPr>
                <w:b/>
                <w:sz w:val="21"/>
              </w:rPr>
            </w:pPr>
          </w:p>
          <w:p w14:paraId="23FF771A" w14:textId="77777777" w:rsidR="00B31AB2" w:rsidRDefault="00B31AB2" w:rsidP="00B31AB2">
            <w:pPr>
              <w:pStyle w:val="TableParagraph"/>
              <w:spacing w:line="242" w:lineRule="auto"/>
              <w:ind w:right="96"/>
              <w:jc w:val="both"/>
            </w:pPr>
            <w:r>
              <w:t>In the event of any conflict between this Order Form and the Conditions, this Order Form shall prevail.</w:t>
            </w:r>
          </w:p>
          <w:p w14:paraId="1A88DECA" w14:textId="77777777" w:rsidR="00B31AB2" w:rsidRDefault="00B31AB2" w:rsidP="00B31AB2">
            <w:pPr>
              <w:pStyle w:val="TableParagraph"/>
              <w:spacing w:before="8"/>
              <w:ind w:left="0"/>
              <w:rPr>
                <w:b/>
                <w:sz w:val="21"/>
              </w:rPr>
            </w:pPr>
          </w:p>
          <w:p w14:paraId="0FD7BAA9" w14:textId="77777777" w:rsidR="00B31AB2" w:rsidRDefault="00B31AB2" w:rsidP="00B31AB2">
            <w:pPr>
              <w:pStyle w:val="TableParagraph"/>
              <w:ind w:right="110"/>
              <w:jc w:val="both"/>
            </w:pPr>
            <w:r>
              <w:t>Please do not attach any Supplier terms and conditions to this Order Form as they will not be accepted by the Buyer and may delay conclusion of the</w:t>
            </w:r>
            <w:r>
              <w:rPr>
                <w:spacing w:val="-3"/>
              </w:rPr>
              <w:t xml:space="preserve"> </w:t>
            </w:r>
            <w:r>
              <w:t>Contract.</w:t>
            </w:r>
          </w:p>
        </w:tc>
      </w:tr>
      <w:tr w:rsidR="00B31AB2" w14:paraId="77AD90E7" w14:textId="77777777" w:rsidTr="003120A2">
        <w:trPr>
          <w:trHeight w:val="4036"/>
        </w:trPr>
        <w:tc>
          <w:tcPr>
            <w:tcW w:w="2782" w:type="dxa"/>
          </w:tcPr>
          <w:p w14:paraId="1898290C" w14:textId="33DA9506" w:rsidR="00B31AB2" w:rsidRDefault="00C1557E" w:rsidP="00B31AB2">
            <w:pPr>
              <w:pStyle w:val="TableParagraph"/>
              <w:spacing w:line="252" w:lineRule="exact"/>
              <w:ind w:left="470"/>
              <w:rPr>
                <w:b/>
              </w:rPr>
            </w:pPr>
            <w:r>
              <w:rPr>
                <w:b/>
              </w:rPr>
              <w:t>3</w:t>
            </w:r>
            <w:r w:rsidR="00B31AB2">
              <w:rPr>
                <w:b/>
              </w:rPr>
              <w:t>. Deliverables</w:t>
            </w:r>
          </w:p>
        </w:tc>
        <w:tc>
          <w:tcPr>
            <w:tcW w:w="1121" w:type="dxa"/>
          </w:tcPr>
          <w:p w14:paraId="6A101334" w14:textId="77777777" w:rsidR="00B31AB2" w:rsidRDefault="00B31AB2" w:rsidP="00B31AB2">
            <w:pPr>
              <w:pStyle w:val="TableParagraph"/>
              <w:spacing w:line="252" w:lineRule="exact"/>
              <w:rPr>
                <w:b/>
              </w:rPr>
            </w:pPr>
            <w:r>
              <w:rPr>
                <w:b/>
              </w:rPr>
              <w:t>Goods</w:t>
            </w:r>
          </w:p>
          <w:p w14:paraId="59381675" w14:textId="77777777" w:rsidR="00B31AB2" w:rsidRDefault="00B31AB2" w:rsidP="00B31AB2">
            <w:pPr>
              <w:pStyle w:val="TableParagraph"/>
              <w:spacing w:line="252" w:lineRule="exact"/>
              <w:rPr>
                <w:b/>
              </w:rPr>
            </w:pPr>
          </w:p>
          <w:p w14:paraId="5B0772D3" w14:textId="77777777" w:rsidR="00B31AB2" w:rsidRDefault="00B31AB2" w:rsidP="00B31AB2">
            <w:pPr>
              <w:pStyle w:val="TableParagraph"/>
              <w:spacing w:line="252" w:lineRule="exact"/>
              <w:rPr>
                <w:b/>
              </w:rPr>
            </w:pPr>
          </w:p>
          <w:p w14:paraId="4B3E11CC" w14:textId="77777777" w:rsidR="00AC2227" w:rsidRDefault="00AC2227" w:rsidP="00B31AB2">
            <w:pPr>
              <w:pStyle w:val="TableParagraph"/>
              <w:spacing w:line="252" w:lineRule="exact"/>
              <w:rPr>
                <w:b/>
              </w:rPr>
            </w:pPr>
          </w:p>
          <w:p w14:paraId="206B7120" w14:textId="76202BD2" w:rsidR="00B31AB2" w:rsidRDefault="00B31AB2" w:rsidP="00B31AB2">
            <w:pPr>
              <w:pStyle w:val="TableParagraph"/>
              <w:spacing w:line="252" w:lineRule="exact"/>
              <w:rPr>
                <w:b/>
              </w:rPr>
            </w:pPr>
            <w:r>
              <w:rPr>
                <w:b/>
              </w:rPr>
              <w:t xml:space="preserve">Services </w:t>
            </w:r>
          </w:p>
        </w:tc>
        <w:tc>
          <w:tcPr>
            <w:tcW w:w="6304" w:type="dxa"/>
          </w:tcPr>
          <w:p w14:paraId="2BF9242F" w14:textId="0ADA2AD3" w:rsidR="00B31AB2" w:rsidRDefault="00B31AB2" w:rsidP="00B31AB2">
            <w:pPr>
              <w:pStyle w:val="TableParagraph"/>
              <w:spacing w:line="484" w:lineRule="auto"/>
              <w:ind w:right="4942"/>
            </w:pPr>
            <w:r>
              <w:t xml:space="preserve">None </w:t>
            </w:r>
          </w:p>
          <w:p w14:paraId="3314CCFD" w14:textId="77777777" w:rsidR="00B31AB2" w:rsidRDefault="00B31AB2" w:rsidP="00B31AB2">
            <w:pPr>
              <w:pStyle w:val="TableParagraph"/>
              <w:spacing w:line="484" w:lineRule="auto"/>
              <w:ind w:right="4942"/>
            </w:pPr>
          </w:p>
          <w:p w14:paraId="5F7EE8A3" w14:textId="0C4ED77C" w:rsidR="004F58F8" w:rsidRDefault="004F58F8" w:rsidP="00B31AB2">
            <w:pPr>
              <w:rPr>
                <w:rFonts w:eastAsia="Times New Roman"/>
              </w:rPr>
            </w:pPr>
            <w:bookmarkStart w:id="1" w:name="_Hlk106632561"/>
            <w:r>
              <w:rPr>
                <w:rFonts w:eastAsia="Times New Roman"/>
              </w:rPr>
              <w:t xml:space="preserve">Provide people to: </w:t>
            </w:r>
          </w:p>
          <w:p w14:paraId="28BB4FC0" w14:textId="3091ABF7" w:rsidR="00B31AB2" w:rsidRPr="00F336DA" w:rsidRDefault="00616A02" w:rsidP="00B31AB2">
            <w:r w:rsidRPr="00F336DA">
              <w:rPr>
                <w:rFonts w:eastAsia="Times New Roman"/>
              </w:rPr>
              <w:t>Carry out dynamic queue management</w:t>
            </w:r>
          </w:p>
          <w:bookmarkEnd w:id="1"/>
          <w:p w14:paraId="212FAFFC" w14:textId="77777777" w:rsidR="00B31AB2" w:rsidRPr="00F336DA" w:rsidRDefault="00B31AB2" w:rsidP="00616A02"/>
          <w:p w14:paraId="4E628DC0" w14:textId="2497BE99" w:rsidR="00616A02" w:rsidRPr="00F336DA" w:rsidRDefault="00616A02" w:rsidP="00616A02">
            <w:r w:rsidRPr="00F336DA">
              <w:t xml:space="preserve">Support </w:t>
            </w:r>
            <w:proofErr w:type="spellStart"/>
            <w:r w:rsidR="00DB5AAE" w:rsidRPr="00F336DA">
              <w:t>eG</w:t>
            </w:r>
            <w:r w:rsidRPr="00F336DA">
              <w:t>ate</w:t>
            </w:r>
            <w:proofErr w:type="spellEnd"/>
            <w:r w:rsidRPr="00F336DA">
              <w:t xml:space="preserve"> flow </w:t>
            </w:r>
          </w:p>
          <w:p w14:paraId="25BDBCE5" w14:textId="77777777" w:rsidR="00616A02" w:rsidRPr="00F336DA" w:rsidRDefault="00616A02" w:rsidP="00616A02"/>
          <w:p w14:paraId="03506384" w14:textId="6C22DDD9" w:rsidR="00616A02" w:rsidRPr="00F336DA" w:rsidRDefault="00616A02" w:rsidP="00616A02">
            <w:r w:rsidRPr="00F336DA">
              <w:t>Carry radio with designated call sign</w:t>
            </w:r>
          </w:p>
          <w:p w14:paraId="10A5CCFD" w14:textId="77777777" w:rsidR="00D32871" w:rsidRPr="00F336DA" w:rsidRDefault="00D32871" w:rsidP="00616A02"/>
          <w:p w14:paraId="08274B43" w14:textId="27BBD68E" w:rsidR="00D32871" w:rsidRPr="00F336DA" w:rsidRDefault="00D32871" w:rsidP="00616A02">
            <w:r w:rsidRPr="00F336DA">
              <w:t>Monitor Control Waiting Area (CWA)</w:t>
            </w:r>
          </w:p>
          <w:p w14:paraId="15EB33F6" w14:textId="77777777" w:rsidR="006D0269" w:rsidRPr="00F336DA" w:rsidRDefault="006D0269" w:rsidP="00616A02"/>
          <w:p w14:paraId="1CD234BC" w14:textId="153A2210" w:rsidR="006D0269" w:rsidRDefault="006D0269" w:rsidP="00616A02">
            <w:pPr>
              <w:rPr>
                <w:bCs/>
              </w:rPr>
            </w:pPr>
            <w:r w:rsidRPr="00F336DA">
              <w:rPr>
                <w:bCs/>
              </w:rPr>
              <w:t>Monitor passenger welfare</w:t>
            </w:r>
            <w:r w:rsidR="00BF6ACD">
              <w:rPr>
                <w:bCs/>
              </w:rPr>
              <w:t xml:space="preserve">, </w:t>
            </w:r>
          </w:p>
          <w:p w14:paraId="72396BF1" w14:textId="77777777" w:rsidR="00BF6ACD" w:rsidRDefault="00BF6ACD" w:rsidP="00616A02">
            <w:pPr>
              <w:rPr>
                <w:bCs/>
              </w:rPr>
            </w:pPr>
          </w:p>
          <w:p w14:paraId="568CEEAF" w14:textId="1D17CA85" w:rsidR="004F58F8" w:rsidRPr="00003D4C" w:rsidRDefault="004F58F8" w:rsidP="00616A02">
            <w:pPr>
              <w:rPr>
                <w:bCs/>
                <w:i/>
              </w:rPr>
            </w:pPr>
            <w:r>
              <w:rPr>
                <w:bCs/>
              </w:rPr>
              <w:t xml:space="preserve">As more particularly set out in the Specification. </w:t>
            </w:r>
          </w:p>
        </w:tc>
      </w:tr>
    </w:tbl>
    <w:p w14:paraId="7D3C611A" w14:textId="77777777" w:rsidR="00195045" w:rsidRDefault="00195045">
      <w:pPr>
        <w:pStyle w:val="BodyText"/>
        <w:rPr>
          <w:b/>
          <w:sz w:val="20"/>
        </w:rPr>
      </w:pPr>
    </w:p>
    <w:p w14:paraId="7D3C611B" w14:textId="77777777" w:rsidR="00195045" w:rsidRDefault="00195045">
      <w:pPr>
        <w:pStyle w:val="BodyText"/>
        <w:rPr>
          <w:b/>
          <w:sz w:val="20"/>
        </w:rPr>
      </w:pPr>
    </w:p>
    <w:p w14:paraId="7D3C6143" w14:textId="77777777" w:rsidR="00195045" w:rsidRDefault="00195045">
      <w:pPr>
        <w:spacing w:line="242" w:lineRule="auto"/>
        <w:sectPr w:rsidR="00195045">
          <w:pgSz w:w="11910" w:h="16840"/>
          <w:pgMar w:top="1660" w:right="260" w:bottom="1340" w:left="760" w:header="715" w:footer="1146" w:gutter="0"/>
          <w:cols w:space="720"/>
        </w:sectPr>
      </w:pPr>
    </w:p>
    <w:p w14:paraId="7D3C6144" w14:textId="440DE15D" w:rsidR="00195045" w:rsidRDefault="00195045">
      <w:pPr>
        <w:pStyle w:val="BodyText"/>
        <w:rPr>
          <w:rFonts w:ascii="Times New Roman"/>
          <w:sz w:val="20"/>
        </w:rPr>
      </w:pPr>
    </w:p>
    <w:p w14:paraId="7D3C6145" w14:textId="77777777" w:rsidR="00195045" w:rsidRDefault="00195045">
      <w:pPr>
        <w:pStyle w:val="BodyText"/>
        <w:rPr>
          <w:rFonts w:ascii="Times New Roman"/>
          <w:sz w:val="20"/>
        </w:rPr>
      </w:pPr>
    </w:p>
    <w:p w14:paraId="7D3C6146" w14:textId="77777777" w:rsidR="00195045" w:rsidRDefault="00195045">
      <w:pPr>
        <w:pStyle w:val="BodyText"/>
        <w:spacing w:before="11"/>
        <w:rPr>
          <w:rFonts w:ascii="Times New Roman"/>
          <w:sz w:val="24"/>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5"/>
      </w:tblGrid>
      <w:tr w:rsidR="00195045" w14:paraId="7D3C6151" w14:textId="77777777">
        <w:trPr>
          <w:trHeight w:val="1015"/>
        </w:trPr>
        <w:tc>
          <w:tcPr>
            <w:tcW w:w="2782" w:type="dxa"/>
          </w:tcPr>
          <w:p w14:paraId="7D3C614E" w14:textId="45F4DBBE" w:rsidR="00195045" w:rsidRDefault="00C1557E">
            <w:pPr>
              <w:pStyle w:val="TableParagraph"/>
              <w:spacing w:before="3"/>
              <w:ind w:left="470"/>
              <w:rPr>
                <w:b/>
              </w:rPr>
            </w:pPr>
            <w:r>
              <w:rPr>
                <w:b/>
              </w:rPr>
              <w:t>4</w:t>
            </w:r>
            <w:r w:rsidR="005A5958">
              <w:rPr>
                <w:b/>
              </w:rPr>
              <w:t>. Specification</w:t>
            </w:r>
          </w:p>
        </w:tc>
        <w:tc>
          <w:tcPr>
            <w:tcW w:w="7425" w:type="dxa"/>
          </w:tcPr>
          <w:p w14:paraId="7D3C614F" w14:textId="60FF5D17" w:rsidR="00195045" w:rsidRDefault="005A5958">
            <w:pPr>
              <w:pStyle w:val="TableParagraph"/>
              <w:spacing w:before="3"/>
            </w:pPr>
            <w:r>
              <w:t>The specification of the Deliverables is as set</w:t>
            </w:r>
            <w:r w:rsidR="00DC5A1A">
              <w:t xml:space="preserve"> out on Annex 2.</w:t>
            </w:r>
          </w:p>
          <w:p w14:paraId="7D3C6150" w14:textId="4F700860" w:rsidR="00195045" w:rsidRDefault="005A5958">
            <w:pPr>
              <w:pStyle w:val="TableParagraph"/>
              <w:spacing w:before="3"/>
            </w:pPr>
            <w:r>
              <w:rPr>
                <w:rFonts w:ascii="Times New Roman" w:hAnsi="Times New Roman"/>
                <w:spacing w:val="-55"/>
                <w:shd w:val="clear" w:color="auto" w:fill="FFFF00"/>
              </w:rPr>
              <w:t xml:space="preserve"> </w:t>
            </w:r>
          </w:p>
        </w:tc>
      </w:tr>
      <w:tr w:rsidR="00195045" w14:paraId="7D3C615C" w14:textId="77777777">
        <w:trPr>
          <w:trHeight w:val="3795"/>
        </w:trPr>
        <w:tc>
          <w:tcPr>
            <w:tcW w:w="2782" w:type="dxa"/>
          </w:tcPr>
          <w:p w14:paraId="7D3C6152" w14:textId="32E9F15B" w:rsidR="00195045" w:rsidRDefault="00C1557E">
            <w:pPr>
              <w:pStyle w:val="TableParagraph"/>
              <w:spacing w:line="252" w:lineRule="exact"/>
              <w:ind w:left="470"/>
              <w:rPr>
                <w:b/>
              </w:rPr>
            </w:pPr>
            <w:r>
              <w:rPr>
                <w:b/>
              </w:rPr>
              <w:t>5</w:t>
            </w:r>
            <w:r w:rsidR="005A5958">
              <w:rPr>
                <w:b/>
              </w:rPr>
              <w:t>. Term</w:t>
            </w:r>
          </w:p>
        </w:tc>
        <w:tc>
          <w:tcPr>
            <w:tcW w:w="7425" w:type="dxa"/>
          </w:tcPr>
          <w:p w14:paraId="7D3C6155" w14:textId="77777777" w:rsidR="00195045" w:rsidRDefault="005A5958" w:rsidP="00E05363">
            <w:pPr>
              <w:pStyle w:val="TableParagraph"/>
              <w:spacing w:line="252" w:lineRule="exact"/>
              <w:ind w:left="0"/>
              <w:jc w:val="both"/>
            </w:pPr>
            <w:r>
              <w:t>The Term shall commence on</w:t>
            </w:r>
          </w:p>
          <w:p w14:paraId="7D3C6156" w14:textId="212BC5BC" w:rsidR="00195045" w:rsidRDefault="00A948E3" w:rsidP="00E05363">
            <w:pPr>
              <w:pStyle w:val="TableParagraph"/>
              <w:spacing w:line="252" w:lineRule="exact"/>
              <w:ind w:left="0"/>
              <w:jc w:val="both"/>
            </w:pPr>
            <w:r>
              <w:t>2</w:t>
            </w:r>
            <w:r w:rsidR="008A2E56">
              <w:t>1</w:t>
            </w:r>
            <w:r>
              <w:t xml:space="preserve"> June </w:t>
            </w:r>
            <w:r w:rsidR="000F50D9">
              <w:t>2022</w:t>
            </w:r>
          </w:p>
          <w:p w14:paraId="7D3C6157" w14:textId="77777777" w:rsidR="00195045" w:rsidRDefault="00195045">
            <w:pPr>
              <w:pStyle w:val="TableParagraph"/>
              <w:spacing w:before="10"/>
              <w:ind w:left="0"/>
              <w:rPr>
                <w:rFonts w:ascii="Times New Roman"/>
                <w:sz w:val="21"/>
              </w:rPr>
            </w:pPr>
          </w:p>
          <w:p w14:paraId="7D3C6158" w14:textId="6722C99E" w:rsidR="00195045" w:rsidRDefault="005A5958" w:rsidP="00E05363">
            <w:pPr>
              <w:pStyle w:val="TableParagraph"/>
              <w:ind w:left="0"/>
              <w:jc w:val="both"/>
            </w:pPr>
            <w:r>
              <w:t>and the Expiry Date shall be</w:t>
            </w:r>
          </w:p>
          <w:p w14:paraId="7D3C6159" w14:textId="69EC2037" w:rsidR="002E4AA1" w:rsidRDefault="003120A2" w:rsidP="000F50D9">
            <w:pPr>
              <w:pStyle w:val="TableParagraph"/>
              <w:spacing w:before="2"/>
              <w:ind w:left="0" w:right="104"/>
              <w:jc w:val="both"/>
            </w:pPr>
            <w:r>
              <w:t>0</w:t>
            </w:r>
            <w:r w:rsidR="00616A02">
              <w:t>9 September 2022</w:t>
            </w:r>
          </w:p>
          <w:p w14:paraId="34331B23" w14:textId="77777777" w:rsidR="000F50D9" w:rsidRDefault="000F50D9" w:rsidP="000F50D9">
            <w:pPr>
              <w:pStyle w:val="TableParagraph"/>
              <w:spacing w:before="2"/>
              <w:ind w:left="0" w:right="104"/>
              <w:jc w:val="both"/>
            </w:pPr>
          </w:p>
          <w:p w14:paraId="0A5A2C23" w14:textId="292D02C9" w:rsidR="002E4AA1" w:rsidRDefault="002E4AA1" w:rsidP="00E05363">
            <w:pPr>
              <w:spacing w:line="244" w:lineRule="auto"/>
              <w:ind w:right="11"/>
              <w:jc w:val="both"/>
              <w:rPr>
                <w:lang w:bidi="ar-SA"/>
              </w:rPr>
            </w:pPr>
            <w:r>
              <w:t>Unless it is otherwise extended or terminated in accordance with the terms   and conditions of the Contract.</w:t>
            </w:r>
          </w:p>
          <w:p w14:paraId="405BDEE8" w14:textId="77777777" w:rsidR="002E4AA1" w:rsidRDefault="002E4AA1" w:rsidP="002E4AA1">
            <w:pPr>
              <w:spacing w:line="244" w:lineRule="auto"/>
              <w:ind w:left="34" w:right="11"/>
            </w:pPr>
          </w:p>
          <w:p w14:paraId="7D3C615B" w14:textId="1F8339DB" w:rsidR="00195045" w:rsidRDefault="002E4AA1" w:rsidP="00E05363">
            <w:pPr>
              <w:pStyle w:val="TableParagraph"/>
              <w:ind w:left="0" w:right="101"/>
              <w:jc w:val="both"/>
            </w:pPr>
            <w:r>
              <w:t>The Buyer may extend the Contract for a period of up to 12 months by giving not less than 10 Working Days’ notice in writing to the Supplier prior to the Expiry Date. The Terms and conditions of the Contract shall apply throughout any such extended period</w:t>
            </w:r>
          </w:p>
        </w:tc>
      </w:tr>
      <w:tr w:rsidR="00195045" w14:paraId="7D3C6160" w14:textId="77777777">
        <w:trPr>
          <w:trHeight w:val="1265"/>
        </w:trPr>
        <w:tc>
          <w:tcPr>
            <w:tcW w:w="2782" w:type="dxa"/>
          </w:tcPr>
          <w:p w14:paraId="7D3C615D" w14:textId="5FC0A605" w:rsidR="00195045" w:rsidRDefault="00C1557E">
            <w:pPr>
              <w:pStyle w:val="TableParagraph"/>
              <w:spacing w:line="252" w:lineRule="exact"/>
              <w:ind w:left="470"/>
              <w:rPr>
                <w:b/>
              </w:rPr>
            </w:pPr>
            <w:r>
              <w:rPr>
                <w:b/>
              </w:rPr>
              <w:t>6</w:t>
            </w:r>
            <w:r w:rsidR="005A5958">
              <w:rPr>
                <w:b/>
              </w:rPr>
              <w:t>. Charges</w:t>
            </w:r>
          </w:p>
        </w:tc>
        <w:tc>
          <w:tcPr>
            <w:tcW w:w="7425" w:type="dxa"/>
          </w:tcPr>
          <w:p w14:paraId="7D3C615F" w14:textId="274D7FFC" w:rsidR="00195045" w:rsidRDefault="005A5958" w:rsidP="00CC4D14">
            <w:pPr>
              <w:pStyle w:val="TableParagraph"/>
              <w:spacing w:line="252" w:lineRule="exact"/>
            </w:pPr>
            <w:r>
              <w:t xml:space="preserve">The Charges for the Deliverables shall be as set out </w:t>
            </w:r>
            <w:r w:rsidR="00762DFE">
              <w:t xml:space="preserve">below in </w:t>
            </w:r>
            <w:r w:rsidR="004915F3">
              <w:t xml:space="preserve">section 13 of </w:t>
            </w:r>
            <w:r w:rsidR="00762DFE">
              <w:t xml:space="preserve">Annex </w:t>
            </w:r>
            <w:r w:rsidR="004915F3">
              <w:t>2</w:t>
            </w:r>
            <w:r w:rsidR="00CC4D14">
              <w:t>.</w:t>
            </w:r>
          </w:p>
        </w:tc>
      </w:tr>
      <w:tr w:rsidR="00195045" w14:paraId="7D3C616F" w14:textId="77777777">
        <w:trPr>
          <w:trHeight w:val="5311"/>
        </w:trPr>
        <w:tc>
          <w:tcPr>
            <w:tcW w:w="2782" w:type="dxa"/>
          </w:tcPr>
          <w:p w14:paraId="7D3C6161" w14:textId="02EA2195" w:rsidR="00195045" w:rsidRDefault="00C1557E">
            <w:pPr>
              <w:pStyle w:val="TableParagraph"/>
              <w:spacing w:line="252" w:lineRule="exact"/>
              <w:ind w:left="470"/>
              <w:rPr>
                <w:b/>
              </w:rPr>
            </w:pPr>
            <w:r>
              <w:rPr>
                <w:b/>
              </w:rPr>
              <w:t>7</w:t>
            </w:r>
            <w:r w:rsidR="005A5958">
              <w:rPr>
                <w:b/>
              </w:rPr>
              <w:t>. Payment</w:t>
            </w:r>
          </w:p>
        </w:tc>
        <w:tc>
          <w:tcPr>
            <w:tcW w:w="7425" w:type="dxa"/>
          </w:tcPr>
          <w:p w14:paraId="7D3C6162" w14:textId="181B960F" w:rsidR="00195045" w:rsidRDefault="005A5958" w:rsidP="009D0816">
            <w:pPr>
              <w:pStyle w:val="TableParagraph"/>
              <w:spacing w:line="242" w:lineRule="auto"/>
              <w:ind w:left="0" w:right="104"/>
              <w:jc w:val="both"/>
            </w:pPr>
            <w:r>
              <w:t>All invoices must be sent, quoting a valid purchase order number (PO Number), to:</w:t>
            </w:r>
          </w:p>
          <w:p w14:paraId="755880E2" w14:textId="77777777" w:rsidR="009D0816" w:rsidRDefault="009D0816" w:rsidP="009D0816">
            <w:pPr>
              <w:pStyle w:val="TableParagraph"/>
              <w:spacing w:line="242" w:lineRule="auto"/>
              <w:ind w:left="0" w:right="104"/>
              <w:jc w:val="both"/>
            </w:pPr>
          </w:p>
          <w:p w14:paraId="0BA75686" w14:textId="77777777" w:rsidR="009D0816" w:rsidRDefault="009D0816" w:rsidP="009D0816">
            <w:pPr>
              <w:pStyle w:val="Heading2"/>
              <w:spacing w:after="120"/>
              <w:ind w:left="0" w:firstLine="0"/>
              <w:rPr>
                <w:sz w:val="22"/>
              </w:rPr>
            </w:pPr>
            <w:r>
              <w:rPr>
                <w:b w:val="0"/>
                <w:sz w:val="22"/>
              </w:rPr>
              <w:t xml:space="preserve">hosupplierinvoices@homeoffice.gov.uk; </w:t>
            </w:r>
            <w:proofErr w:type="gramStart"/>
            <w:r>
              <w:rPr>
                <w:b w:val="0"/>
                <w:sz w:val="22"/>
              </w:rPr>
              <w:t>or;</w:t>
            </w:r>
            <w:proofErr w:type="gramEnd"/>
            <w:r>
              <w:rPr>
                <w:b w:val="0"/>
                <w:sz w:val="22"/>
              </w:rPr>
              <w:t xml:space="preserve"> </w:t>
            </w:r>
          </w:p>
          <w:p w14:paraId="2DAF1358" w14:textId="77777777" w:rsidR="009D0816" w:rsidRDefault="009D0816" w:rsidP="009D0816">
            <w:pPr>
              <w:pStyle w:val="Heading2"/>
              <w:ind w:left="34" w:firstLine="0"/>
              <w:rPr>
                <w:b w:val="0"/>
                <w:sz w:val="22"/>
                <w:shd w:val="clear" w:color="auto" w:fill="FFFFFF"/>
              </w:rPr>
            </w:pPr>
            <w:r>
              <w:rPr>
                <w:b w:val="0"/>
                <w:sz w:val="22"/>
                <w:shd w:val="clear" w:color="auto" w:fill="FFFFFF"/>
              </w:rPr>
              <w:t>Home Office Shared Service Centre</w:t>
            </w:r>
            <w:r>
              <w:rPr>
                <w:b w:val="0"/>
                <w:sz w:val="22"/>
                <w:shd w:val="clear" w:color="auto" w:fill="FFFFFF"/>
              </w:rPr>
              <w:br/>
              <w:t>PO Box 5015</w:t>
            </w:r>
            <w:r>
              <w:rPr>
                <w:b w:val="0"/>
                <w:sz w:val="22"/>
                <w:shd w:val="clear" w:color="auto" w:fill="FFFFFF"/>
              </w:rPr>
              <w:br/>
              <w:t>Newport</w:t>
            </w:r>
            <w:r>
              <w:rPr>
                <w:b w:val="0"/>
                <w:sz w:val="22"/>
                <w:shd w:val="clear" w:color="auto" w:fill="FFFFFF"/>
              </w:rPr>
              <w:br/>
              <w:t>NP20 9BB</w:t>
            </w:r>
          </w:p>
          <w:p w14:paraId="3085E771" w14:textId="77777777" w:rsidR="009D0816" w:rsidRDefault="009D0816" w:rsidP="009D0816"/>
          <w:p w14:paraId="1C0CB70A" w14:textId="77777777" w:rsidR="009D0816" w:rsidRDefault="009D0816" w:rsidP="009D0816">
            <w:pPr>
              <w:ind w:left="34"/>
            </w:pPr>
            <w:r>
              <w:t xml:space="preserve">Within 7 Working Days of receipt of your countersigned copy of this letter, we will send you a unique PO Number. You must be in receipt of a valid PO Number before submitting an invoice. </w:t>
            </w:r>
          </w:p>
          <w:p w14:paraId="2ED6BE12" w14:textId="77777777" w:rsidR="009D0816" w:rsidRDefault="009D0816" w:rsidP="009D0816">
            <w:pPr>
              <w:ind w:left="34"/>
            </w:pPr>
          </w:p>
          <w:p w14:paraId="7F467E4B" w14:textId="77777777" w:rsidR="009D0816" w:rsidRDefault="009D0816" w:rsidP="009D0816">
            <w:pPr>
              <w:ind w:left="34"/>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to a delay in payment. </w:t>
            </w:r>
          </w:p>
          <w:p w14:paraId="4E680792" w14:textId="77777777" w:rsidR="009D0816" w:rsidRDefault="009D0816" w:rsidP="009D0816">
            <w:pPr>
              <w:ind w:left="34"/>
            </w:pPr>
          </w:p>
          <w:p w14:paraId="07F73D7D" w14:textId="6CA727C5" w:rsidR="009D0816" w:rsidRDefault="009D0816" w:rsidP="009D0816">
            <w:pPr>
              <w:ind w:left="34"/>
            </w:pPr>
            <w:r>
              <w:t>If you have a query regarding an outstanding payment, please contact our Accounts Payable section either by email to</w:t>
            </w:r>
          </w:p>
          <w:p w14:paraId="32FEA8E5" w14:textId="77777777" w:rsidR="009D0816" w:rsidRDefault="009D0816" w:rsidP="009D0816">
            <w:pPr>
              <w:ind w:left="34"/>
            </w:pPr>
          </w:p>
          <w:p w14:paraId="6EA233C7" w14:textId="77777777" w:rsidR="009D0816" w:rsidRDefault="007A5773" w:rsidP="009D0816">
            <w:hyperlink r:id="rId11" w:history="1">
              <w:r w:rsidR="009D0816">
                <w:rPr>
                  <w:rStyle w:val="Hyperlink"/>
                </w:rPr>
                <w:t>finance-ap-enquiries@homeoffice.gov.uk</w:t>
              </w:r>
            </w:hyperlink>
            <w:r w:rsidR="009D0816">
              <w:t> </w:t>
            </w:r>
          </w:p>
          <w:p w14:paraId="5FA94A49" w14:textId="77777777" w:rsidR="009D0816" w:rsidRDefault="009D0816" w:rsidP="009D0816">
            <w:r>
              <w:t xml:space="preserve">or call 0345 010 0125 </w:t>
            </w:r>
          </w:p>
          <w:p w14:paraId="7C93A90F" w14:textId="77777777" w:rsidR="009D0816" w:rsidRDefault="009D0816" w:rsidP="009D0816">
            <w:pPr>
              <w:ind w:left="34"/>
            </w:pPr>
            <w:r>
              <w:t>between 09:00-17:00 Monday to Friday.</w:t>
            </w:r>
          </w:p>
          <w:p w14:paraId="7D3C616E" w14:textId="47C99CC9" w:rsidR="00195045" w:rsidRDefault="00195045">
            <w:pPr>
              <w:pStyle w:val="TableParagraph"/>
              <w:spacing w:before="1" w:line="231" w:lineRule="exact"/>
              <w:jc w:val="both"/>
            </w:pPr>
          </w:p>
        </w:tc>
      </w:tr>
    </w:tbl>
    <w:p w14:paraId="7D3C6170" w14:textId="77777777" w:rsidR="00195045" w:rsidRDefault="00195045">
      <w:pPr>
        <w:spacing w:line="231" w:lineRule="exact"/>
        <w:jc w:val="both"/>
        <w:sectPr w:rsidR="00195045">
          <w:pgSz w:w="11910" w:h="16840"/>
          <w:pgMar w:top="1660" w:right="260" w:bottom="1340" w:left="760" w:header="715" w:footer="1146" w:gutter="0"/>
          <w:cols w:space="720"/>
        </w:sectPr>
      </w:pPr>
    </w:p>
    <w:p w14:paraId="7D3C6171" w14:textId="77777777" w:rsidR="00195045" w:rsidRDefault="00195045">
      <w:pPr>
        <w:pStyle w:val="BodyText"/>
        <w:rPr>
          <w:rFonts w:ascii="Times New Roman"/>
          <w:sz w:val="20"/>
        </w:rPr>
      </w:pPr>
    </w:p>
    <w:p w14:paraId="7D3C6172" w14:textId="77777777" w:rsidR="00195045" w:rsidRDefault="00195045">
      <w:pPr>
        <w:pStyle w:val="BodyText"/>
        <w:rPr>
          <w:rFonts w:ascii="Times New Roman"/>
          <w:sz w:val="20"/>
        </w:rPr>
      </w:pPr>
    </w:p>
    <w:p w14:paraId="7D3C6173" w14:textId="77777777" w:rsidR="00195045" w:rsidRDefault="00195045">
      <w:pPr>
        <w:pStyle w:val="BodyText"/>
        <w:spacing w:before="11"/>
        <w:rPr>
          <w:rFonts w:ascii="Times New Roman"/>
          <w:sz w:val="24"/>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3711"/>
        <w:gridCol w:w="3712"/>
      </w:tblGrid>
      <w:tr w:rsidR="00051BDB" w14:paraId="7D3C6190" w14:textId="77777777" w:rsidTr="003120A2">
        <w:trPr>
          <w:trHeight w:val="1523"/>
        </w:trPr>
        <w:tc>
          <w:tcPr>
            <w:tcW w:w="2782" w:type="dxa"/>
            <w:tcBorders>
              <w:bottom w:val="single" w:sz="6" w:space="0" w:color="000000"/>
            </w:tcBorders>
          </w:tcPr>
          <w:p w14:paraId="7D3C6187" w14:textId="6F1BA75E" w:rsidR="00051BDB" w:rsidRDefault="00C1557E">
            <w:pPr>
              <w:pStyle w:val="TableParagraph"/>
              <w:spacing w:before="3"/>
              <w:ind w:left="470"/>
              <w:rPr>
                <w:b/>
              </w:rPr>
            </w:pPr>
            <w:r>
              <w:rPr>
                <w:b/>
              </w:rPr>
              <w:t>8</w:t>
            </w:r>
            <w:r w:rsidR="00051BDB">
              <w:rPr>
                <w:b/>
              </w:rPr>
              <w:t>. Key Personnel</w:t>
            </w:r>
          </w:p>
        </w:tc>
        <w:tc>
          <w:tcPr>
            <w:tcW w:w="3711" w:type="dxa"/>
            <w:tcBorders>
              <w:bottom w:val="single" w:sz="6" w:space="0" w:color="000000"/>
            </w:tcBorders>
          </w:tcPr>
          <w:p w14:paraId="019084EA" w14:textId="77777777" w:rsidR="00051BDB" w:rsidRDefault="00051BDB" w:rsidP="00051BDB">
            <w:pPr>
              <w:pStyle w:val="TableParagraph"/>
              <w:tabs>
                <w:tab w:val="left" w:pos="3826"/>
              </w:tabs>
              <w:spacing w:before="3"/>
              <w:ind w:left="0"/>
              <w:rPr>
                <w:b/>
              </w:rPr>
            </w:pPr>
          </w:p>
          <w:p w14:paraId="59E9A40E" w14:textId="3BD7C0A3" w:rsidR="00051BDB" w:rsidRDefault="003120A2" w:rsidP="00051BDB">
            <w:pPr>
              <w:pStyle w:val="TableParagraph"/>
              <w:tabs>
                <w:tab w:val="left" w:pos="3826"/>
              </w:tabs>
              <w:spacing w:before="3"/>
              <w:ind w:left="0"/>
              <w:rPr>
                <w:bCs/>
              </w:rPr>
            </w:pPr>
            <w:r>
              <w:rPr>
                <w:bCs/>
              </w:rPr>
              <w:t xml:space="preserve"> N</w:t>
            </w:r>
            <w:r w:rsidR="00051BDB" w:rsidRPr="00051BDB">
              <w:rPr>
                <w:bCs/>
              </w:rPr>
              <w:t xml:space="preserve">ot Applicable </w:t>
            </w:r>
          </w:p>
          <w:p w14:paraId="41DCB236" w14:textId="470B4888" w:rsidR="00051BDB" w:rsidRPr="00051BDB" w:rsidRDefault="00051BDB" w:rsidP="00051BDB">
            <w:pPr>
              <w:pStyle w:val="TableParagraph"/>
              <w:tabs>
                <w:tab w:val="left" w:pos="3826"/>
              </w:tabs>
              <w:spacing w:before="3"/>
              <w:ind w:left="0"/>
              <w:rPr>
                <w:bCs/>
              </w:rPr>
            </w:pPr>
          </w:p>
        </w:tc>
        <w:tc>
          <w:tcPr>
            <w:tcW w:w="3712" w:type="dxa"/>
            <w:tcBorders>
              <w:bottom w:val="single" w:sz="6" w:space="0" w:color="000000"/>
            </w:tcBorders>
          </w:tcPr>
          <w:p w14:paraId="5851C73C" w14:textId="77777777" w:rsidR="00051BDB" w:rsidRDefault="00051BDB" w:rsidP="00051BDB">
            <w:pPr>
              <w:ind w:left="34"/>
            </w:pPr>
          </w:p>
          <w:p w14:paraId="7D3C618F" w14:textId="756514BE" w:rsidR="00051BDB" w:rsidRDefault="00051BDB" w:rsidP="00051BDB">
            <w:pPr>
              <w:ind w:left="34"/>
            </w:pPr>
            <w:r>
              <w:t xml:space="preserve">Not Applicable </w:t>
            </w:r>
          </w:p>
        </w:tc>
      </w:tr>
      <w:tr w:rsidR="00195045" w14:paraId="7D3C6197" w14:textId="77777777">
        <w:trPr>
          <w:trHeight w:val="3538"/>
        </w:trPr>
        <w:tc>
          <w:tcPr>
            <w:tcW w:w="2782" w:type="dxa"/>
            <w:tcBorders>
              <w:top w:val="single" w:sz="6" w:space="0" w:color="000000"/>
            </w:tcBorders>
          </w:tcPr>
          <w:p w14:paraId="7D3C6191" w14:textId="1A0BA535" w:rsidR="00195045" w:rsidRDefault="00C1557E">
            <w:pPr>
              <w:pStyle w:val="TableParagraph"/>
              <w:tabs>
                <w:tab w:val="left" w:pos="2284"/>
              </w:tabs>
              <w:spacing w:before="3" w:line="237" w:lineRule="auto"/>
              <w:ind w:left="830" w:right="96" w:hanging="360"/>
              <w:rPr>
                <w:b/>
              </w:rPr>
            </w:pPr>
            <w:r>
              <w:rPr>
                <w:b/>
              </w:rPr>
              <w:t>9</w:t>
            </w:r>
            <w:r w:rsidR="005A5958">
              <w:rPr>
                <w:b/>
              </w:rPr>
              <w:t>.</w:t>
            </w:r>
            <w:r w:rsidR="005A5958">
              <w:rPr>
                <w:b/>
                <w:spacing w:val="-23"/>
              </w:rPr>
              <w:t xml:space="preserve"> </w:t>
            </w:r>
            <w:r w:rsidR="005A5958">
              <w:rPr>
                <w:b/>
              </w:rPr>
              <w:t>Procedures</w:t>
            </w:r>
            <w:r w:rsidR="00BC2F81">
              <w:rPr>
                <w:b/>
              </w:rPr>
              <w:t xml:space="preserve"> </w:t>
            </w:r>
            <w:r w:rsidR="005A5958">
              <w:rPr>
                <w:b/>
                <w:spacing w:val="-9"/>
              </w:rPr>
              <w:t xml:space="preserve">and </w:t>
            </w:r>
            <w:r w:rsidR="005A5958">
              <w:rPr>
                <w:b/>
              </w:rPr>
              <w:t>Policies</w:t>
            </w:r>
          </w:p>
        </w:tc>
        <w:tc>
          <w:tcPr>
            <w:tcW w:w="7423" w:type="dxa"/>
            <w:gridSpan w:val="2"/>
            <w:tcBorders>
              <w:top w:val="single" w:sz="6" w:space="0" w:color="000000"/>
            </w:tcBorders>
          </w:tcPr>
          <w:p w14:paraId="495A2802" w14:textId="77777777" w:rsidR="00051BDB" w:rsidRDefault="00051BDB" w:rsidP="00051BDB">
            <w:pPr>
              <w:spacing w:line="244" w:lineRule="auto"/>
              <w:ind w:left="34" w:right="11"/>
              <w:rPr>
                <w:lang w:bidi="ar-SA"/>
              </w:rPr>
            </w:pPr>
            <w:r>
              <w:t xml:space="preserve">For the purposes of the Contract the security requirements and vetting procedures may be found below: </w:t>
            </w:r>
            <w:hyperlink r:id="rId12" w:history="1">
              <w:r>
                <w:rPr>
                  <w:rStyle w:val="Hyperlink"/>
                </w:rPr>
                <w:t>https://assets.publishing.service.gov.uk/government/uploads/system/uploads/attachment_data/file/710816/HMG-Security-Policy-Framework-v1.1.doc.pdf</w:t>
              </w:r>
            </w:hyperlink>
          </w:p>
          <w:p w14:paraId="7D3C6193" w14:textId="77777777" w:rsidR="00195045" w:rsidRDefault="00195045">
            <w:pPr>
              <w:pStyle w:val="TableParagraph"/>
              <w:spacing w:before="10"/>
              <w:ind w:left="0"/>
              <w:rPr>
                <w:rFonts w:ascii="Times New Roman"/>
                <w:sz w:val="21"/>
              </w:rPr>
            </w:pPr>
          </w:p>
          <w:p w14:paraId="7D3C6194" w14:textId="51743E23" w:rsidR="00195045" w:rsidRDefault="00927F5E">
            <w:pPr>
              <w:pStyle w:val="TableParagraph"/>
              <w:ind w:right="102"/>
              <w:jc w:val="both"/>
            </w:pPr>
            <w:r>
              <w:t xml:space="preserve">Any </w:t>
            </w:r>
            <w:r w:rsidR="005A5958">
              <w:t xml:space="preserve">person employed in the delivery of the </w:t>
            </w:r>
            <w:r>
              <w:t>Services must have</w:t>
            </w:r>
            <w:r w:rsidR="005A5958">
              <w:t xml:space="preserve"> undertaken a Disclosure and Barring Service check.</w:t>
            </w:r>
          </w:p>
          <w:p w14:paraId="6E0B79C6" w14:textId="77777777" w:rsidR="004F58F8" w:rsidRDefault="004F58F8">
            <w:pPr>
              <w:pStyle w:val="TableParagraph"/>
              <w:ind w:right="102"/>
              <w:jc w:val="both"/>
            </w:pPr>
          </w:p>
          <w:p w14:paraId="7D3C6195" w14:textId="74127AF7" w:rsidR="00195045" w:rsidRDefault="005A5958">
            <w:pPr>
              <w:pStyle w:val="TableParagraph"/>
              <w:spacing w:before="1"/>
              <w:ind w:right="100"/>
              <w:jc w:val="both"/>
            </w:pPr>
            <w:r>
              <w:t xml:space="preserve">The Supplier shall ensure that no person who discloses that he/she has a conviction that is relevant to the nature of the Contract, relevant to </w:t>
            </w:r>
            <w:r w:rsidR="00B263D8">
              <w:t xml:space="preserve">the </w:t>
            </w:r>
            <w:proofErr w:type="gramStart"/>
            <w:r w:rsidR="00B263D8">
              <w:t xml:space="preserve">Services </w:t>
            </w:r>
            <w:r>
              <w:t xml:space="preserve"> (</w:t>
            </w:r>
            <w:proofErr w:type="gramEnd"/>
            <w:r>
              <w:t>each such conviction a "</w:t>
            </w:r>
            <w:r>
              <w:rPr>
                <w:b/>
              </w:rPr>
              <w:t>Relevant Conviction</w:t>
            </w:r>
            <w:r>
              <w:t>"), or is found by the Supplier to have a Relevant Conviction (whether as a result of a police check, a Disclosure and Barring Service check or otherwise) is employed or</w:t>
            </w:r>
          </w:p>
          <w:p w14:paraId="77030FD0" w14:textId="04045A0F" w:rsidR="00195045" w:rsidRDefault="005A5958">
            <w:pPr>
              <w:pStyle w:val="TableParagraph"/>
              <w:spacing w:line="229" w:lineRule="exact"/>
              <w:jc w:val="both"/>
            </w:pPr>
            <w:r>
              <w:t xml:space="preserve">engaged in the provision of any part of the </w:t>
            </w:r>
            <w:proofErr w:type="gramStart"/>
            <w:r w:rsidR="00B263D8">
              <w:t xml:space="preserve">Services </w:t>
            </w:r>
            <w:r>
              <w:t>.</w:t>
            </w:r>
            <w:proofErr w:type="gramEnd"/>
          </w:p>
          <w:p w14:paraId="6DBE0F30" w14:textId="77777777" w:rsidR="005B2EC7" w:rsidRDefault="005B2EC7">
            <w:pPr>
              <w:pStyle w:val="TableParagraph"/>
              <w:spacing w:line="229" w:lineRule="exact"/>
              <w:jc w:val="both"/>
            </w:pPr>
          </w:p>
          <w:p w14:paraId="7D3C6196" w14:textId="4B82A343" w:rsidR="005B2EC7" w:rsidRDefault="005B2EC7">
            <w:pPr>
              <w:pStyle w:val="TableParagraph"/>
              <w:spacing w:line="229" w:lineRule="exact"/>
              <w:jc w:val="both"/>
            </w:pPr>
          </w:p>
        </w:tc>
      </w:tr>
    </w:tbl>
    <w:p w14:paraId="7D3C6198" w14:textId="77777777" w:rsidR="00195045" w:rsidRDefault="00195045">
      <w:pPr>
        <w:spacing w:line="229" w:lineRule="exact"/>
        <w:jc w:val="both"/>
        <w:sectPr w:rsidR="00195045">
          <w:pgSz w:w="11910" w:h="16840"/>
          <w:pgMar w:top="1660" w:right="260" w:bottom="1340" w:left="760" w:header="715" w:footer="1146" w:gutter="0"/>
          <w:cols w:space="720"/>
        </w:sectPr>
      </w:pPr>
    </w:p>
    <w:p w14:paraId="7D3C61B0" w14:textId="77777777" w:rsidR="00195045" w:rsidRDefault="005A5958">
      <w:pPr>
        <w:spacing w:before="88"/>
        <w:ind w:left="680"/>
        <w:rPr>
          <w:b/>
          <w:sz w:val="36"/>
        </w:rPr>
      </w:pPr>
      <w:r>
        <w:rPr>
          <w:b/>
          <w:sz w:val="36"/>
        </w:rPr>
        <w:t xml:space="preserve">Annex 1 – </w:t>
      </w:r>
      <w:proofErr w:type="spellStart"/>
      <w:r>
        <w:rPr>
          <w:b/>
          <w:sz w:val="36"/>
        </w:rPr>
        <w:t>Authorised</w:t>
      </w:r>
      <w:proofErr w:type="spellEnd"/>
      <w:r>
        <w:rPr>
          <w:b/>
          <w:sz w:val="36"/>
        </w:rPr>
        <w:t xml:space="preserve"> Processing Template</w:t>
      </w:r>
    </w:p>
    <w:p w14:paraId="7D3C61B1" w14:textId="77777777" w:rsidR="00195045" w:rsidRDefault="00195045">
      <w:pPr>
        <w:pStyle w:val="BodyText"/>
        <w:rPr>
          <w:b/>
          <w:sz w:val="20"/>
        </w:rPr>
      </w:pPr>
    </w:p>
    <w:p w14:paraId="4F8E5829" w14:textId="4450705A" w:rsidR="00F06E84" w:rsidRDefault="006640AB" w:rsidP="006640AB">
      <w:pPr>
        <w:pStyle w:val="BodyText"/>
        <w:rPr>
          <w:b/>
          <w:sz w:val="20"/>
        </w:rPr>
      </w:pPr>
      <w:r>
        <w:rPr>
          <w:b/>
          <w:sz w:val="20"/>
        </w:rPr>
        <w:t xml:space="preserve">              </w:t>
      </w:r>
      <w:r w:rsidR="000D599A">
        <w:rPr>
          <w:b/>
          <w:sz w:val="20"/>
        </w:rPr>
        <w:t>No Personal data is anticipated to be processed in providing the Services.</w:t>
      </w:r>
    </w:p>
    <w:p w14:paraId="5CF30A6E" w14:textId="72E400B7" w:rsidR="006640AB" w:rsidRDefault="006640AB" w:rsidP="006640AB">
      <w:pPr>
        <w:pStyle w:val="BodyText"/>
        <w:rPr>
          <w:b/>
          <w:sz w:val="20"/>
        </w:rPr>
      </w:pPr>
    </w:p>
    <w:p w14:paraId="10AC629B" w14:textId="77777777" w:rsidR="006640AB" w:rsidRDefault="006640AB" w:rsidP="00300E5E">
      <w:pPr>
        <w:spacing w:before="228" w:line="535" w:lineRule="auto"/>
        <w:ind w:left="680" w:right="5909"/>
        <w:rPr>
          <w:b/>
          <w:sz w:val="36"/>
        </w:rPr>
      </w:pPr>
    </w:p>
    <w:p w14:paraId="6F175F12" w14:textId="7E72AEE4" w:rsidR="002928BC" w:rsidRPr="00300E5E" w:rsidRDefault="005A5958" w:rsidP="00300E5E">
      <w:pPr>
        <w:spacing w:before="228" w:line="535" w:lineRule="auto"/>
        <w:ind w:left="680" w:right="5909"/>
        <w:rPr>
          <w:b/>
          <w:sz w:val="36"/>
        </w:rPr>
      </w:pPr>
      <w:r>
        <w:rPr>
          <w:b/>
          <w:sz w:val="36"/>
        </w:rPr>
        <w:t>Annex</w:t>
      </w:r>
      <w:r w:rsidR="004A044B">
        <w:rPr>
          <w:b/>
          <w:sz w:val="36"/>
        </w:rPr>
        <w:t xml:space="preserve"> 2</w:t>
      </w:r>
      <w:r w:rsidR="000F0E27">
        <w:rPr>
          <w:b/>
          <w:sz w:val="36"/>
        </w:rPr>
        <w:t xml:space="preserve"> Specification</w:t>
      </w:r>
    </w:p>
    <w:bookmarkEnd w:id="0"/>
    <w:p w14:paraId="7C500B4F" w14:textId="5A529699" w:rsidR="00300E5E" w:rsidRPr="001A45DF" w:rsidRDefault="00300E5E" w:rsidP="008444DD">
      <w:pPr>
        <w:pStyle w:val="Heading1"/>
        <w:numPr>
          <w:ilvl w:val="0"/>
          <w:numId w:val="19"/>
        </w:numPr>
        <w:overflowPunct w:val="0"/>
        <w:spacing w:after="120"/>
        <w:textAlignment w:val="baseline"/>
        <w:rPr>
          <w:sz w:val="32"/>
          <w:szCs w:val="32"/>
        </w:rPr>
      </w:pPr>
      <w:r w:rsidRPr="001A45DF">
        <w:rPr>
          <w:sz w:val="32"/>
          <w:szCs w:val="32"/>
        </w:rPr>
        <w:t>P</w:t>
      </w:r>
      <w:r>
        <w:rPr>
          <w:sz w:val="32"/>
          <w:szCs w:val="32"/>
        </w:rPr>
        <w:t>urpose</w:t>
      </w:r>
    </w:p>
    <w:p w14:paraId="4B59E881" w14:textId="355B918C" w:rsidR="00300E5E" w:rsidRPr="00300E5E" w:rsidRDefault="00300E5E" w:rsidP="00C5665C">
      <w:pPr>
        <w:pStyle w:val="Heading2"/>
        <w:overflowPunct w:val="0"/>
        <w:spacing w:after="120"/>
        <w:ind w:left="792" w:firstLine="0"/>
        <w:textAlignment w:val="baseline"/>
        <w:rPr>
          <w:b w:val="0"/>
          <w:bCs w:val="0"/>
          <w:sz w:val="24"/>
          <w:szCs w:val="24"/>
        </w:rPr>
      </w:pPr>
      <w:bookmarkStart w:id="2" w:name="_Toc296415791"/>
      <w:r w:rsidRPr="00300E5E">
        <w:rPr>
          <w:b w:val="0"/>
          <w:bCs w:val="0"/>
          <w:sz w:val="24"/>
          <w:szCs w:val="24"/>
        </w:rPr>
        <w:t xml:space="preserve">The Secretary of State for the Home Department acting through Border Force (referred to hereafter as the “Authority”) </w:t>
      </w:r>
      <w:r w:rsidRPr="00C5665C">
        <w:rPr>
          <w:b w:val="0"/>
          <w:bCs w:val="0"/>
          <w:sz w:val="24"/>
          <w:szCs w:val="24"/>
        </w:rPr>
        <w:t>requires</w:t>
      </w:r>
      <w:r w:rsidRPr="00300E5E">
        <w:rPr>
          <w:b w:val="0"/>
          <w:bCs w:val="0"/>
          <w:sz w:val="24"/>
          <w:szCs w:val="24"/>
        </w:rPr>
        <w:t xml:space="preserve"> that passenger arrivals are managed effectively to ensure health and safety, reduce congestion, and ensure delivery of customer service. </w:t>
      </w:r>
    </w:p>
    <w:p w14:paraId="23AB04F2" w14:textId="77777777" w:rsidR="00300E5E" w:rsidRDefault="00300E5E" w:rsidP="008444DD">
      <w:pPr>
        <w:pStyle w:val="Heading2"/>
        <w:overflowPunct w:val="0"/>
        <w:spacing w:after="120"/>
        <w:ind w:left="709" w:firstLine="0"/>
        <w:textAlignment w:val="baseline"/>
      </w:pPr>
    </w:p>
    <w:p w14:paraId="6F2C28A9" w14:textId="57F122BE" w:rsidR="002928BC" w:rsidRPr="001A45DF" w:rsidRDefault="002928BC" w:rsidP="008444DD">
      <w:pPr>
        <w:pStyle w:val="Heading1"/>
        <w:numPr>
          <w:ilvl w:val="0"/>
          <w:numId w:val="19"/>
        </w:numPr>
        <w:overflowPunct w:val="0"/>
        <w:spacing w:after="120"/>
        <w:textAlignment w:val="baseline"/>
        <w:rPr>
          <w:sz w:val="32"/>
          <w:szCs w:val="32"/>
        </w:rPr>
      </w:pPr>
      <w:bookmarkStart w:id="3" w:name="_Toc297554773"/>
      <w:bookmarkStart w:id="4" w:name="_Toc296415805"/>
      <w:bookmarkStart w:id="5" w:name="_Toc296415793"/>
      <w:bookmarkEnd w:id="2"/>
      <w:r>
        <w:rPr>
          <w:sz w:val="32"/>
          <w:szCs w:val="32"/>
        </w:rPr>
        <w:t xml:space="preserve">Background to </w:t>
      </w:r>
      <w:r w:rsidR="008444DD">
        <w:rPr>
          <w:sz w:val="32"/>
          <w:szCs w:val="32"/>
        </w:rPr>
        <w:t>C</w:t>
      </w:r>
      <w:r>
        <w:rPr>
          <w:sz w:val="32"/>
          <w:szCs w:val="32"/>
        </w:rPr>
        <w:t>ontracting Authority</w:t>
      </w:r>
    </w:p>
    <w:p w14:paraId="6247DD54" w14:textId="77777777" w:rsidR="002928BC" w:rsidRPr="002928BC" w:rsidRDefault="002928BC" w:rsidP="008444DD">
      <w:pPr>
        <w:pStyle w:val="Heading2"/>
        <w:spacing w:after="120"/>
        <w:ind w:left="709" w:firstLine="0"/>
        <w:rPr>
          <w:b w:val="0"/>
          <w:bCs w:val="0"/>
          <w:sz w:val="24"/>
          <w:szCs w:val="24"/>
        </w:rPr>
      </w:pPr>
    </w:p>
    <w:p w14:paraId="7A02D18E" w14:textId="77777777" w:rsidR="002928BC" w:rsidRPr="002928BC" w:rsidRDefault="002928BC" w:rsidP="000F0E27">
      <w:pPr>
        <w:pStyle w:val="Heading2"/>
        <w:ind w:left="360" w:firstLine="0"/>
        <w:rPr>
          <w:b w:val="0"/>
          <w:bCs w:val="0"/>
          <w:sz w:val="24"/>
          <w:szCs w:val="24"/>
        </w:rPr>
      </w:pPr>
      <w:r w:rsidRPr="002928BC">
        <w:rPr>
          <w:b w:val="0"/>
          <w:bCs w:val="0"/>
          <w:sz w:val="24"/>
          <w:szCs w:val="24"/>
        </w:rPr>
        <w:t>Border Force is responsible for:</w:t>
      </w:r>
    </w:p>
    <w:p w14:paraId="592E1FF5" w14:textId="77777777" w:rsidR="002928BC" w:rsidRPr="002928BC" w:rsidRDefault="002928BC" w:rsidP="000F0E27">
      <w:pPr>
        <w:pStyle w:val="Heading3"/>
        <w:ind w:left="1728" w:firstLine="0"/>
        <w:rPr>
          <w:b w:val="0"/>
          <w:bCs w:val="0"/>
          <w:sz w:val="24"/>
          <w:szCs w:val="24"/>
        </w:rPr>
      </w:pPr>
      <w:r w:rsidRPr="002928BC">
        <w:rPr>
          <w:b w:val="0"/>
          <w:bCs w:val="0"/>
          <w:sz w:val="24"/>
          <w:szCs w:val="24"/>
        </w:rPr>
        <w:t xml:space="preserve">Checking the immigration status of people arriving in and departing the </w:t>
      </w:r>
      <w:proofErr w:type="gramStart"/>
      <w:r w:rsidRPr="002928BC">
        <w:rPr>
          <w:b w:val="0"/>
          <w:bCs w:val="0"/>
          <w:sz w:val="24"/>
          <w:szCs w:val="24"/>
        </w:rPr>
        <w:t>UK;</w:t>
      </w:r>
      <w:proofErr w:type="gramEnd"/>
    </w:p>
    <w:p w14:paraId="598CDF15" w14:textId="77777777" w:rsidR="002928BC" w:rsidRPr="002928BC" w:rsidRDefault="002928BC" w:rsidP="000F0E27">
      <w:pPr>
        <w:pStyle w:val="Heading3"/>
        <w:ind w:left="1728" w:firstLine="0"/>
        <w:rPr>
          <w:b w:val="0"/>
          <w:bCs w:val="0"/>
          <w:sz w:val="24"/>
          <w:szCs w:val="24"/>
        </w:rPr>
      </w:pPr>
      <w:r w:rsidRPr="002928BC">
        <w:rPr>
          <w:b w:val="0"/>
          <w:bCs w:val="0"/>
          <w:sz w:val="24"/>
          <w:szCs w:val="24"/>
        </w:rPr>
        <w:t xml:space="preserve">Searching baggage, vehicles and cargo for illicit goods or illegal </w:t>
      </w:r>
      <w:proofErr w:type="gramStart"/>
      <w:r w:rsidRPr="002928BC">
        <w:rPr>
          <w:b w:val="0"/>
          <w:bCs w:val="0"/>
          <w:sz w:val="24"/>
          <w:szCs w:val="24"/>
        </w:rPr>
        <w:t>immigrants;</w:t>
      </w:r>
      <w:proofErr w:type="gramEnd"/>
    </w:p>
    <w:p w14:paraId="0C5703BF" w14:textId="77777777" w:rsidR="002928BC" w:rsidRPr="002928BC" w:rsidRDefault="002928BC" w:rsidP="000F0E27">
      <w:pPr>
        <w:pStyle w:val="Heading3"/>
        <w:ind w:left="1728" w:firstLine="0"/>
        <w:rPr>
          <w:b w:val="0"/>
          <w:bCs w:val="0"/>
          <w:sz w:val="24"/>
          <w:szCs w:val="24"/>
        </w:rPr>
      </w:pPr>
      <w:r w:rsidRPr="002928BC">
        <w:rPr>
          <w:b w:val="0"/>
          <w:bCs w:val="0"/>
          <w:sz w:val="24"/>
          <w:szCs w:val="24"/>
        </w:rPr>
        <w:t xml:space="preserve">Patrolling the UK coastline and searching </w:t>
      </w:r>
      <w:proofErr w:type="gramStart"/>
      <w:r w:rsidRPr="002928BC">
        <w:rPr>
          <w:b w:val="0"/>
          <w:bCs w:val="0"/>
          <w:sz w:val="24"/>
          <w:szCs w:val="24"/>
        </w:rPr>
        <w:t>vessels;</w:t>
      </w:r>
      <w:proofErr w:type="gramEnd"/>
    </w:p>
    <w:p w14:paraId="01376512" w14:textId="77777777" w:rsidR="002928BC" w:rsidRPr="002928BC" w:rsidRDefault="002928BC" w:rsidP="000F0E27">
      <w:pPr>
        <w:pStyle w:val="Heading3"/>
        <w:ind w:left="1728" w:firstLine="0"/>
        <w:rPr>
          <w:b w:val="0"/>
          <w:bCs w:val="0"/>
          <w:sz w:val="24"/>
          <w:szCs w:val="24"/>
        </w:rPr>
      </w:pPr>
      <w:r w:rsidRPr="002928BC">
        <w:rPr>
          <w:b w:val="0"/>
          <w:bCs w:val="0"/>
          <w:sz w:val="24"/>
          <w:szCs w:val="24"/>
        </w:rPr>
        <w:t>Gathering intelligence.</w:t>
      </w:r>
    </w:p>
    <w:p w14:paraId="452D1D3C" w14:textId="33BB3598" w:rsidR="002928BC" w:rsidRDefault="002928BC" w:rsidP="000F0E27">
      <w:pPr>
        <w:pStyle w:val="Heading3"/>
        <w:ind w:left="1728" w:firstLine="0"/>
        <w:rPr>
          <w:b w:val="0"/>
          <w:bCs w:val="0"/>
          <w:sz w:val="24"/>
          <w:szCs w:val="24"/>
        </w:rPr>
      </w:pPr>
      <w:r w:rsidRPr="002928BC">
        <w:rPr>
          <w:b w:val="0"/>
          <w:bCs w:val="0"/>
          <w:sz w:val="24"/>
          <w:szCs w:val="24"/>
        </w:rPr>
        <w:t>Alerting the police and security services to people of interest.</w:t>
      </w:r>
    </w:p>
    <w:p w14:paraId="3003E68E" w14:textId="77777777" w:rsidR="00DB0465" w:rsidRPr="002928BC" w:rsidRDefault="00DB0465" w:rsidP="008444DD">
      <w:pPr>
        <w:pStyle w:val="Heading3"/>
        <w:ind w:firstLine="0"/>
        <w:rPr>
          <w:b w:val="0"/>
          <w:bCs w:val="0"/>
          <w:sz w:val="24"/>
          <w:szCs w:val="24"/>
        </w:rPr>
      </w:pPr>
    </w:p>
    <w:p w14:paraId="6EC75B64" w14:textId="2760447F" w:rsidR="002928BC" w:rsidRPr="002928BC" w:rsidRDefault="002928BC" w:rsidP="000F0E27">
      <w:pPr>
        <w:pStyle w:val="Heading2"/>
        <w:spacing w:after="120"/>
        <w:ind w:left="792" w:firstLine="0"/>
        <w:rPr>
          <w:b w:val="0"/>
          <w:bCs w:val="0"/>
          <w:sz w:val="24"/>
          <w:szCs w:val="24"/>
        </w:rPr>
      </w:pPr>
      <w:r w:rsidRPr="002928BC">
        <w:rPr>
          <w:b w:val="0"/>
          <w:bCs w:val="0"/>
          <w:sz w:val="24"/>
          <w:szCs w:val="24"/>
        </w:rPr>
        <w:t xml:space="preserve">This requirement is to effectively manage arrival halls at </w:t>
      </w:r>
      <w:r w:rsidR="00C1557E">
        <w:rPr>
          <w:b w:val="0"/>
          <w:bCs w:val="0"/>
          <w:sz w:val="24"/>
          <w:szCs w:val="24"/>
        </w:rPr>
        <w:t>Gatwick</w:t>
      </w:r>
      <w:r w:rsidRPr="002928BC">
        <w:rPr>
          <w:b w:val="0"/>
          <w:bCs w:val="0"/>
          <w:sz w:val="24"/>
          <w:szCs w:val="24"/>
        </w:rPr>
        <w:t xml:space="preserve"> Airport. This is to include queue management, support E-gate flow, monitor controlled waiting area (CWA) and monitor passenger welfare. </w:t>
      </w:r>
    </w:p>
    <w:p w14:paraId="7109F367" w14:textId="77777777" w:rsidR="002928BC" w:rsidRPr="001A45DF" w:rsidRDefault="002928BC" w:rsidP="008444DD">
      <w:pPr>
        <w:pStyle w:val="Heading2"/>
        <w:spacing w:after="120"/>
        <w:ind w:left="709" w:firstLine="0"/>
        <w:rPr>
          <w:sz w:val="24"/>
          <w:szCs w:val="24"/>
          <w:highlight w:val="yellow"/>
        </w:rPr>
      </w:pPr>
    </w:p>
    <w:p w14:paraId="25CB9BCC" w14:textId="5966A959" w:rsidR="002928BC" w:rsidRPr="003267F5" w:rsidRDefault="002928BC" w:rsidP="008444DD">
      <w:pPr>
        <w:pStyle w:val="Heading1"/>
        <w:numPr>
          <w:ilvl w:val="0"/>
          <w:numId w:val="19"/>
        </w:numPr>
        <w:overflowPunct w:val="0"/>
        <w:spacing w:after="120"/>
        <w:textAlignment w:val="baseline"/>
        <w:rPr>
          <w:sz w:val="32"/>
          <w:szCs w:val="32"/>
        </w:rPr>
      </w:pPr>
      <w:bookmarkStart w:id="6" w:name="_Toc368573029"/>
      <w:bookmarkStart w:id="7" w:name="_Toc522714836"/>
      <w:r w:rsidRPr="001A45DF">
        <w:rPr>
          <w:sz w:val="32"/>
          <w:szCs w:val="32"/>
        </w:rPr>
        <w:t xml:space="preserve">Background to </w:t>
      </w:r>
      <w:r w:rsidR="008444DD">
        <w:rPr>
          <w:sz w:val="32"/>
          <w:szCs w:val="32"/>
        </w:rPr>
        <w:t>R</w:t>
      </w:r>
      <w:r w:rsidRPr="001A45DF">
        <w:rPr>
          <w:sz w:val="32"/>
          <w:szCs w:val="32"/>
        </w:rPr>
        <w:t>equirement/O</w:t>
      </w:r>
      <w:bookmarkEnd w:id="3"/>
      <w:r w:rsidR="00DB0465">
        <w:rPr>
          <w:sz w:val="32"/>
          <w:szCs w:val="32"/>
        </w:rPr>
        <w:t>verview</w:t>
      </w:r>
      <w:r w:rsidRPr="001A45DF">
        <w:rPr>
          <w:sz w:val="32"/>
          <w:szCs w:val="32"/>
        </w:rPr>
        <w:t xml:space="preserve"> of </w:t>
      </w:r>
      <w:r w:rsidR="008444DD">
        <w:rPr>
          <w:sz w:val="32"/>
          <w:szCs w:val="32"/>
        </w:rPr>
        <w:t>R</w:t>
      </w:r>
      <w:r w:rsidRPr="003267F5">
        <w:rPr>
          <w:sz w:val="32"/>
          <w:szCs w:val="32"/>
        </w:rPr>
        <w:t>equirement</w:t>
      </w:r>
      <w:bookmarkEnd w:id="6"/>
      <w:bookmarkEnd w:id="7"/>
    </w:p>
    <w:p w14:paraId="0F24B1CF" w14:textId="77777777" w:rsidR="002928BC" w:rsidRPr="00DB0465" w:rsidRDefault="002928BC" w:rsidP="000F0E27">
      <w:pPr>
        <w:pStyle w:val="Heading2"/>
        <w:spacing w:after="120"/>
        <w:ind w:left="792" w:firstLine="0"/>
        <w:rPr>
          <w:b w:val="0"/>
          <w:bCs w:val="0"/>
          <w:sz w:val="24"/>
          <w:szCs w:val="24"/>
        </w:rPr>
      </w:pPr>
      <w:bookmarkStart w:id="8" w:name="_Toc297554774"/>
      <w:bookmarkEnd w:id="4"/>
      <w:r w:rsidRPr="00DB0465">
        <w:rPr>
          <w:b w:val="0"/>
          <w:bCs w:val="0"/>
          <w:sz w:val="24"/>
          <w:szCs w:val="24"/>
        </w:rPr>
        <w:t xml:space="preserve">It is a customer service and health and safety requirement that passenger arrival is effectively managed on arrival to airports. To prevent congestion and enhance the customer journey we must provide support in queue management, </w:t>
      </w:r>
      <w:proofErr w:type="spellStart"/>
      <w:r w:rsidRPr="00DB0465">
        <w:rPr>
          <w:b w:val="0"/>
          <w:bCs w:val="0"/>
          <w:sz w:val="24"/>
          <w:szCs w:val="24"/>
        </w:rPr>
        <w:t>eGate</w:t>
      </w:r>
      <w:proofErr w:type="spellEnd"/>
      <w:r w:rsidRPr="00DB0465">
        <w:rPr>
          <w:b w:val="0"/>
          <w:bCs w:val="0"/>
          <w:sz w:val="24"/>
          <w:szCs w:val="24"/>
        </w:rPr>
        <w:t xml:space="preserve"> flow, customer waiting areas and passenger welfare. </w:t>
      </w:r>
    </w:p>
    <w:p w14:paraId="24D764EF" w14:textId="3CC1D671" w:rsidR="00F06E84" w:rsidRDefault="00BF6ACD" w:rsidP="00C1557E">
      <w:pPr>
        <w:pStyle w:val="Heading2"/>
        <w:spacing w:after="120"/>
        <w:ind w:left="792" w:firstLine="0"/>
        <w:rPr>
          <w:b w:val="0"/>
          <w:bCs w:val="0"/>
          <w:sz w:val="24"/>
          <w:szCs w:val="24"/>
        </w:rPr>
      </w:pPr>
      <w:r>
        <w:rPr>
          <w:b w:val="0"/>
          <w:bCs w:val="0"/>
          <w:sz w:val="24"/>
          <w:szCs w:val="24"/>
        </w:rPr>
        <w:t>A</w:t>
      </w:r>
      <w:r w:rsidR="002928BC" w:rsidRPr="00DB0465">
        <w:rPr>
          <w:b w:val="0"/>
          <w:bCs w:val="0"/>
          <w:sz w:val="24"/>
          <w:szCs w:val="24"/>
        </w:rPr>
        <w:t>irport has a high volume of arrivals which is set to increase between July and September 2022.</w:t>
      </w:r>
    </w:p>
    <w:p w14:paraId="7ED9ECD9" w14:textId="0960337A" w:rsidR="002057FC" w:rsidRDefault="002057FC" w:rsidP="002057FC">
      <w:pPr>
        <w:pStyle w:val="Heading2"/>
        <w:spacing w:after="120"/>
        <w:ind w:left="0" w:firstLine="0"/>
        <w:rPr>
          <w:b w:val="0"/>
          <w:bCs w:val="0"/>
          <w:sz w:val="24"/>
          <w:szCs w:val="24"/>
        </w:rPr>
      </w:pPr>
    </w:p>
    <w:p w14:paraId="4AA37F80" w14:textId="7D5F2378" w:rsidR="002057FC" w:rsidRDefault="002057FC" w:rsidP="002057FC">
      <w:pPr>
        <w:pStyle w:val="Heading2"/>
        <w:spacing w:after="120"/>
        <w:ind w:left="0" w:firstLine="0"/>
        <w:rPr>
          <w:b w:val="0"/>
          <w:bCs w:val="0"/>
          <w:sz w:val="24"/>
          <w:szCs w:val="24"/>
        </w:rPr>
      </w:pPr>
    </w:p>
    <w:p w14:paraId="45E0A7DB" w14:textId="3A24C5DF" w:rsidR="002057FC" w:rsidRDefault="002057FC" w:rsidP="002057FC">
      <w:pPr>
        <w:pStyle w:val="Heading2"/>
        <w:spacing w:after="120"/>
        <w:ind w:left="0" w:firstLine="0"/>
        <w:rPr>
          <w:b w:val="0"/>
          <w:bCs w:val="0"/>
          <w:sz w:val="24"/>
          <w:szCs w:val="24"/>
        </w:rPr>
      </w:pPr>
    </w:p>
    <w:p w14:paraId="1A96EA87" w14:textId="77777777" w:rsidR="002057FC" w:rsidRPr="00C1557E" w:rsidRDefault="002057FC" w:rsidP="002057FC">
      <w:pPr>
        <w:pStyle w:val="Heading2"/>
        <w:spacing w:after="120"/>
        <w:ind w:left="0" w:firstLine="0"/>
        <w:rPr>
          <w:b w:val="0"/>
          <w:bCs w:val="0"/>
          <w:sz w:val="24"/>
          <w:szCs w:val="24"/>
        </w:rPr>
      </w:pPr>
    </w:p>
    <w:p w14:paraId="213AC385" w14:textId="77777777" w:rsidR="00F06E84" w:rsidRPr="00FD27D0" w:rsidRDefault="00F06E84" w:rsidP="00F06E84">
      <w:pPr>
        <w:pStyle w:val="Heading2"/>
        <w:spacing w:after="120"/>
        <w:ind w:left="0" w:firstLine="0"/>
        <w:rPr>
          <w:sz w:val="24"/>
          <w:szCs w:val="24"/>
        </w:rPr>
      </w:pPr>
    </w:p>
    <w:p w14:paraId="3BDD819C" w14:textId="0844E054" w:rsidR="002928BC" w:rsidRPr="001A45DF" w:rsidRDefault="00DB0465" w:rsidP="008444DD">
      <w:pPr>
        <w:pStyle w:val="Heading1"/>
        <w:numPr>
          <w:ilvl w:val="0"/>
          <w:numId w:val="19"/>
        </w:numPr>
        <w:overflowPunct w:val="0"/>
        <w:spacing w:after="120"/>
        <w:textAlignment w:val="baseline"/>
        <w:rPr>
          <w:sz w:val="32"/>
          <w:szCs w:val="32"/>
        </w:rPr>
      </w:pPr>
      <w:bookmarkStart w:id="9" w:name="_Toc522714837"/>
      <w:r>
        <w:rPr>
          <w:sz w:val="32"/>
          <w:szCs w:val="32"/>
        </w:rPr>
        <w:t>D</w:t>
      </w:r>
      <w:r w:rsidR="002928BC" w:rsidRPr="001A45DF">
        <w:rPr>
          <w:sz w:val="32"/>
          <w:szCs w:val="32"/>
        </w:rPr>
        <w:t>efinitions</w:t>
      </w:r>
      <w:bookmarkEnd w:id="9"/>
      <w:r w:rsidR="002928BC" w:rsidRPr="001A45DF">
        <w:rPr>
          <w:sz w:val="32"/>
          <w:szCs w:val="32"/>
        </w:rPr>
        <w:t xml:space="preserve"> </w:t>
      </w:r>
    </w:p>
    <w:tbl>
      <w:tblPr>
        <w:tblStyle w:val="TableGrid"/>
        <w:tblW w:w="0" w:type="auto"/>
        <w:tblInd w:w="720" w:type="dxa"/>
        <w:tblLook w:val="04A0" w:firstRow="1" w:lastRow="0" w:firstColumn="1" w:lastColumn="0" w:noHBand="0" w:noVBand="1"/>
      </w:tblPr>
      <w:tblGrid>
        <w:gridCol w:w="1857"/>
        <w:gridCol w:w="6442"/>
      </w:tblGrid>
      <w:tr w:rsidR="002928BC" w14:paraId="1AAA2723" w14:textId="77777777" w:rsidTr="00BD0EB3">
        <w:tc>
          <w:tcPr>
            <w:tcW w:w="1857" w:type="dxa"/>
            <w:shd w:val="clear" w:color="auto" w:fill="B8CCE4" w:themeFill="accent1" w:themeFillTint="66"/>
          </w:tcPr>
          <w:p w14:paraId="3BC21111" w14:textId="77777777" w:rsidR="002928BC" w:rsidRPr="00DB0465" w:rsidRDefault="002928BC" w:rsidP="008444DD">
            <w:pPr>
              <w:pStyle w:val="Heading2"/>
              <w:spacing w:after="120"/>
              <w:ind w:left="0" w:firstLine="0"/>
              <w:jc w:val="left"/>
              <w:outlineLvl w:val="1"/>
              <w:rPr>
                <w:b w:val="0"/>
                <w:bCs w:val="0"/>
                <w:sz w:val="24"/>
                <w:szCs w:val="24"/>
                <w:highlight w:val="yellow"/>
              </w:rPr>
            </w:pPr>
            <w:r w:rsidRPr="00DB0465">
              <w:rPr>
                <w:b w:val="0"/>
                <w:bCs w:val="0"/>
                <w:sz w:val="24"/>
                <w:szCs w:val="24"/>
              </w:rPr>
              <w:t>Expression or Acronym</w:t>
            </w:r>
          </w:p>
        </w:tc>
        <w:tc>
          <w:tcPr>
            <w:tcW w:w="6442" w:type="dxa"/>
            <w:shd w:val="clear" w:color="auto" w:fill="B8CCE4" w:themeFill="accent1" w:themeFillTint="66"/>
          </w:tcPr>
          <w:p w14:paraId="1F159963" w14:textId="77777777" w:rsidR="002928BC" w:rsidRPr="00DB0465" w:rsidRDefault="002928BC" w:rsidP="008444DD">
            <w:pPr>
              <w:pStyle w:val="Heading2"/>
              <w:spacing w:after="120"/>
              <w:ind w:left="0" w:firstLine="0"/>
              <w:jc w:val="left"/>
              <w:outlineLvl w:val="1"/>
              <w:rPr>
                <w:b w:val="0"/>
                <w:bCs w:val="0"/>
                <w:sz w:val="24"/>
                <w:szCs w:val="24"/>
                <w:highlight w:val="yellow"/>
              </w:rPr>
            </w:pPr>
            <w:r w:rsidRPr="00DB0465">
              <w:rPr>
                <w:b w:val="0"/>
                <w:bCs w:val="0"/>
                <w:sz w:val="24"/>
                <w:szCs w:val="24"/>
              </w:rPr>
              <w:t>Definition</w:t>
            </w:r>
          </w:p>
        </w:tc>
      </w:tr>
      <w:tr w:rsidR="002928BC" w14:paraId="24FF7354" w14:textId="77777777" w:rsidTr="00BD0EB3">
        <w:tc>
          <w:tcPr>
            <w:tcW w:w="1857" w:type="dxa"/>
          </w:tcPr>
          <w:p w14:paraId="0CAC17B9" w14:textId="77777777" w:rsidR="002928BC" w:rsidRPr="00DB0465" w:rsidRDefault="002928BC" w:rsidP="008444DD">
            <w:pPr>
              <w:pStyle w:val="Heading2"/>
              <w:spacing w:after="120"/>
              <w:ind w:left="0" w:firstLine="0"/>
              <w:jc w:val="left"/>
              <w:outlineLvl w:val="1"/>
              <w:rPr>
                <w:b w:val="0"/>
                <w:bCs w:val="0"/>
                <w:sz w:val="24"/>
                <w:szCs w:val="24"/>
                <w:highlight w:val="yellow"/>
              </w:rPr>
            </w:pPr>
            <w:r w:rsidRPr="00DB0465">
              <w:rPr>
                <w:b w:val="0"/>
                <w:bCs w:val="0"/>
                <w:sz w:val="24"/>
                <w:szCs w:val="24"/>
              </w:rPr>
              <w:t>Authority</w:t>
            </w:r>
          </w:p>
        </w:tc>
        <w:tc>
          <w:tcPr>
            <w:tcW w:w="6442" w:type="dxa"/>
          </w:tcPr>
          <w:p w14:paraId="4116DBEA" w14:textId="77777777" w:rsidR="002928BC" w:rsidRPr="00DB0465" w:rsidRDefault="002928BC" w:rsidP="008444DD">
            <w:pPr>
              <w:pStyle w:val="Heading2"/>
              <w:spacing w:after="120"/>
              <w:ind w:left="0" w:firstLine="0"/>
              <w:jc w:val="left"/>
              <w:outlineLvl w:val="1"/>
              <w:rPr>
                <w:b w:val="0"/>
                <w:bCs w:val="0"/>
                <w:sz w:val="24"/>
                <w:szCs w:val="24"/>
                <w:highlight w:val="yellow"/>
              </w:rPr>
            </w:pPr>
            <w:r w:rsidRPr="00DB0465">
              <w:rPr>
                <w:b w:val="0"/>
                <w:bCs w:val="0"/>
                <w:sz w:val="24"/>
                <w:szCs w:val="24"/>
              </w:rPr>
              <w:t xml:space="preserve">The Secretary of State for the Home Department </w:t>
            </w:r>
          </w:p>
        </w:tc>
      </w:tr>
      <w:tr w:rsidR="002928BC" w14:paraId="2147E35A" w14:textId="77777777" w:rsidTr="00BD0EB3">
        <w:tc>
          <w:tcPr>
            <w:tcW w:w="1857" w:type="dxa"/>
          </w:tcPr>
          <w:p w14:paraId="76F836C1" w14:textId="77777777" w:rsidR="002928BC" w:rsidRPr="00DB0465" w:rsidRDefault="002928BC" w:rsidP="008444DD">
            <w:pPr>
              <w:pStyle w:val="Heading2"/>
              <w:spacing w:after="120"/>
              <w:ind w:left="0" w:firstLine="0"/>
              <w:jc w:val="left"/>
              <w:outlineLvl w:val="1"/>
              <w:rPr>
                <w:b w:val="0"/>
                <w:bCs w:val="0"/>
                <w:sz w:val="24"/>
                <w:szCs w:val="24"/>
              </w:rPr>
            </w:pPr>
            <w:r w:rsidRPr="00DB0465">
              <w:rPr>
                <w:b w:val="0"/>
                <w:bCs w:val="0"/>
                <w:sz w:val="24"/>
                <w:szCs w:val="24"/>
              </w:rPr>
              <w:t>BF</w:t>
            </w:r>
          </w:p>
        </w:tc>
        <w:tc>
          <w:tcPr>
            <w:tcW w:w="6442" w:type="dxa"/>
          </w:tcPr>
          <w:p w14:paraId="2B5970C4" w14:textId="77777777" w:rsidR="002928BC" w:rsidRPr="00DB0465" w:rsidRDefault="002928BC" w:rsidP="008444DD">
            <w:pPr>
              <w:pStyle w:val="Heading2"/>
              <w:spacing w:after="120"/>
              <w:ind w:left="0" w:firstLine="0"/>
              <w:jc w:val="left"/>
              <w:outlineLvl w:val="1"/>
              <w:rPr>
                <w:b w:val="0"/>
                <w:bCs w:val="0"/>
                <w:sz w:val="24"/>
                <w:szCs w:val="24"/>
              </w:rPr>
            </w:pPr>
            <w:r w:rsidRPr="00DB0465">
              <w:rPr>
                <w:b w:val="0"/>
                <w:bCs w:val="0"/>
                <w:sz w:val="24"/>
                <w:szCs w:val="24"/>
              </w:rPr>
              <w:t>Border Force</w:t>
            </w:r>
          </w:p>
        </w:tc>
      </w:tr>
      <w:tr w:rsidR="002928BC" w14:paraId="480E9168" w14:textId="77777777" w:rsidTr="00BD0EB3">
        <w:tc>
          <w:tcPr>
            <w:tcW w:w="1857" w:type="dxa"/>
          </w:tcPr>
          <w:p w14:paraId="5DE9A67F" w14:textId="77777777" w:rsidR="002928BC" w:rsidRPr="00DB0465" w:rsidRDefault="002928BC" w:rsidP="008444DD">
            <w:pPr>
              <w:pStyle w:val="Heading2"/>
              <w:spacing w:after="120"/>
              <w:ind w:left="0" w:firstLine="0"/>
              <w:jc w:val="left"/>
              <w:outlineLvl w:val="1"/>
              <w:rPr>
                <w:b w:val="0"/>
                <w:bCs w:val="0"/>
                <w:sz w:val="24"/>
                <w:szCs w:val="24"/>
              </w:rPr>
            </w:pPr>
            <w:r w:rsidRPr="00DB0465">
              <w:rPr>
                <w:b w:val="0"/>
                <w:bCs w:val="0"/>
                <w:sz w:val="24"/>
                <w:szCs w:val="24"/>
              </w:rPr>
              <w:t>CWA</w:t>
            </w:r>
          </w:p>
        </w:tc>
        <w:tc>
          <w:tcPr>
            <w:tcW w:w="6442" w:type="dxa"/>
          </w:tcPr>
          <w:p w14:paraId="67A535D1" w14:textId="77777777" w:rsidR="002928BC" w:rsidRPr="00DB0465" w:rsidRDefault="002928BC" w:rsidP="008444DD">
            <w:pPr>
              <w:pStyle w:val="Heading2"/>
              <w:spacing w:after="120"/>
              <w:ind w:left="0" w:firstLine="0"/>
              <w:jc w:val="left"/>
              <w:outlineLvl w:val="1"/>
              <w:rPr>
                <w:b w:val="0"/>
                <w:bCs w:val="0"/>
                <w:sz w:val="24"/>
                <w:szCs w:val="24"/>
              </w:rPr>
            </w:pPr>
            <w:r w:rsidRPr="00DB0465">
              <w:rPr>
                <w:b w:val="0"/>
                <w:bCs w:val="0"/>
                <w:sz w:val="24"/>
                <w:szCs w:val="24"/>
              </w:rPr>
              <w:t>Controlled Waiting Area</w:t>
            </w:r>
          </w:p>
        </w:tc>
      </w:tr>
      <w:tr w:rsidR="002928BC" w14:paraId="25BFAEBC" w14:textId="77777777" w:rsidTr="00BD0EB3">
        <w:tc>
          <w:tcPr>
            <w:tcW w:w="1857" w:type="dxa"/>
          </w:tcPr>
          <w:p w14:paraId="71ED0DA2" w14:textId="77777777" w:rsidR="002928BC" w:rsidRPr="00DB0465" w:rsidRDefault="002928BC" w:rsidP="008444DD">
            <w:pPr>
              <w:pStyle w:val="Heading2"/>
              <w:spacing w:after="120"/>
              <w:ind w:left="0" w:firstLine="0"/>
              <w:jc w:val="left"/>
              <w:outlineLvl w:val="1"/>
              <w:rPr>
                <w:b w:val="0"/>
                <w:bCs w:val="0"/>
                <w:sz w:val="24"/>
                <w:szCs w:val="24"/>
                <w:highlight w:val="yellow"/>
              </w:rPr>
            </w:pPr>
            <w:r w:rsidRPr="00DB0465">
              <w:rPr>
                <w:b w:val="0"/>
                <w:bCs w:val="0"/>
                <w:sz w:val="24"/>
                <w:szCs w:val="24"/>
              </w:rPr>
              <w:t>Contractor</w:t>
            </w:r>
          </w:p>
        </w:tc>
        <w:tc>
          <w:tcPr>
            <w:tcW w:w="6442" w:type="dxa"/>
          </w:tcPr>
          <w:p w14:paraId="2E30EB4D" w14:textId="64BDCEF2" w:rsidR="002928BC" w:rsidRPr="00DB0465" w:rsidRDefault="00C1557E" w:rsidP="008444DD">
            <w:pPr>
              <w:pStyle w:val="Heading2"/>
              <w:spacing w:after="120"/>
              <w:ind w:left="0" w:firstLine="0"/>
              <w:jc w:val="left"/>
              <w:outlineLvl w:val="1"/>
              <w:rPr>
                <w:b w:val="0"/>
                <w:bCs w:val="0"/>
                <w:sz w:val="24"/>
                <w:szCs w:val="24"/>
              </w:rPr>
            </w:pPr>
            <w:r>
              <w:rPr>
                <w:b w:val="0"/>
                <w:bCs w:val="0"/>
                <w:sz w:val="24"/>
                <w:szCs w:val="24"/>
              </w:rPr>
              <w:t xml:space="preserve">Specified </w:t>
            </w:r>
            <w:r w:rsidR="00BF6ACD">
              <w:rPr>
                <w:b w:val="0"/>
                <w:bCs w:val="0"/>
                <w:sz w:val="24"/>
                <w:szCs w:val="24"/>
              </w:rPr>
              <w:t>Airport Limited or its nominated subcontractor(s)</w:t>
            </w:r>
            <w:r w:rsidR="00F67340">
              <w:rPr>
                <w:b w:val="0"/>
                <w:bCs w:val="0"/>
                <w:sz w:val="24"/>
                <w:szCs w:val="24"/>
              </w:rPr>
              <w:t>.</w:t>
            </w:r>
          </w:p>
        </w:tc>
      </w:tr>
      <w:tr w:rsidR="002928BC" w14:paraId="40AA9352" w14:textId="77777777" w:rsidTr="00BD0EB3">
        <w:tc>
          <w:tcPr>
            <w:tcW w:w="1857" w:type="dxa"/>
          </w:tcPr>
          <w:p w14:paraId="459F19E5" w14:textId="77777777" w:rsidR="002928BC" w:rsidRPr="00DB0465" w:rsidRDefault="002928BC" w:rsidP="008444DD">
            <w:pPr>
              <w:pStyle w:val="Heading2"/>
              <w:spacing w:after="120"/>
              <w:ind w:left="0" w:firstLine="0"/>
              <w:jc w:val="left"/>
              <w:outlineLvl w:val="1"/>
              <w:rPr>
                <w:b w:val="0"/>
                <w:bCs w:val="0"/>
                <w:sz w:val="24"/>
                <w:szCs w:val="24"/>
              </w:rPr>
            </w:pPr>
            <w:proofErr w:type="spellStart"/>
            <w:r w:rsidRPr="00DB0465">
              <w:rPr>
                <w:b w:val="0"/>
                <w:bCs w:val="0"/>
                <w:sz w:val="24"/>
                <w:szCs w:val="24"/>
              </w:rPr>
              <w:t>EGate</w:t>
            </w:r>
            <w:proofErr w:type="spellEnd"/>
          </w:p>
        </w:tc>
        <w:tc>
          <w:tcPr>
            <w:tcW w:w="6442" w:type="dxa"/>
          </w:tcPr>
          <w:p w14:paraId="03B1377E" w14:textId="77777777" w:rsidR="002928BC" w:rsidRPr="00DB0465" w:rsidRDefault="002928BC" w:rsidP="008444DD">
            <w:pPr>
              <w:pStyle w:val="Heading2"/>
              <w:spacing w:after="120"/>
              <w:ind w:left="0" w:firstLine="0"/>
              <w:jc w:val="left"/>
              <w:outlineLvl w:val="1"/>
              <w:rPr>
                <w:b w:val="0"/>
                <w:bCs w:val="0"/>
                <w:sz w:val="24"/>
                <w:szCs w:val="24"/>
              </w:rPr>
            </w:pPr>
            <w:r w:rsidRPr="00DB0465">
              <w:rPr>
                <w:b w:val="0"/>
                <w:bCs w:val="0"/>
                <w:sz w:val="24"/>
                <w:szCs w:val="24"/>
              </w:rPr>
              <w:t>Electronic Immigration Gate</w:t>
            </w:r>
          </w:p>
        </w:tc>
      </w:tr>
      <w:tr w:rsidR="00BF6ACD" w14:paraId="118FAC24" w14:textId="77777777" w:rsidTr="00BD0EB3">
        <w:tc>
          <w:tcPr>
            <w:tcW w:w="1857" w:type="dxa"/>
          </w:tcPr>
          <w:p w14:paraId="75750248" w14:textId="7ADAED61" w:rsidR="00BF6ACD" w:rsidRPr="00DB0465" w:rsidRDefault="00BF6ACD" w:rsidP="008444DD">
            <w:pPr>
              <w:pStyle w:val="Heading2"/>
              <w:spacing w:after="120"/>
              <w:ind w:left="0" w:firstLine="0"/>
              <w:outlineLvl w:val="1"/>
              <w:rPr>
                <w:b w:val="0"/>
                <w:bCs w:val="0"/>
                <w:sz w:val="24"/>
                <w:szCs w:val="24"/>
              </w:rPr>
            </w:pPr>
            <w:r>
              <w:rPr>
                <w:b w:val="0"/>
                <w:bCs w:val="0"/>
                <w:sz w:val="24"/>
                <w:szCs w:val="24"/>
              </w:rPr>
              <w:t>PCP</w:t>
            </w:r>
          </w:p>
        </w:tc>
        <w:tc>
          <w:tcPr>
            <w:tcW w:w="6442" w:type="dxa"/>
          </w:tcPr>
          <w:p w14:paraId="24E57394" w14:textId="77777777" w:rsidR="00BF6ACD" w:rsidRPr="00DB0465" w:rsidRDefault="00BF6ACD" w:rsidP="008444DD">
            <w:pPr>
              <w:pStyle w:val="Heading2"/>
              <w:spacing w:after="120"/>
              <w:ind w:left="0" w:firstLine="0"/>
              <w:outlineLvl w:val="1"/>
              <w:rPr>
                <w:b w:val="0"/>
                <w:bCs w:val="0"/>
                <w:sz w:val="24"/>
                <w:szCs w:val="24"/>
              </w:rPr>
            </w:pPr>
          </w:p>
        </w:tc>
      </w:tr>
    </w:tbl>
    <w:p w14:paraId="6AE2939E" w14:textId="77777777" w:rsidR="002928BC" w:rsidRPr="001A45DF" w:rsidRDefault="002928BC" w:rsidP="008444DD">
      <w:pPr>
        <w:pStyle w:val="Heading2"/>
        <w:spacing w:after="120"/>
        <w:ind w:left="0" w:firstLine="0"/>
        <w:rPr>
          <w:sz w:val="24"/>
          <w:szCs w:val="24"/>
          <w:highlight w:val="yellow"/>
        </w:rPr>
      </w:pPr>
    </w:p>
    <w:p w14:paraId="114604A5" w14:textId="4D530272" w:rsidR="002928BC" w:rsidRPr="001A45DF" w:rsidRDefault="008444DD" w:rsidP="008444DD">
      <w:pPr>
        <w:pStyle w:val="Heading1"/>
        <w:numPr>
          <w:ilvl w:val="0"/>
          <w:numId w:val="19"/>
        </w:numPr>
        <w:overflowPunct w:val="0"/>
        <w:spacing w:before="240" w:after="120"/>
        <w:textAlignment w:val="baseline"/>
        <w:rPr>
          <w:sz w:val="32"/>
          <w:szCs w:val="32"/>
        </w:rPr>
      </w:pPr>
      <w:bookmarkStart w:id="10" w:name="_Toc368573030"/>
      <w:bookmarkStart w:id="11" w:name="_Toc522714838"/>
      <w:r>
        <w:rPr>
          <w:sz w:val="32"/>
          <w:szCs w:val="32"/>
        </w:rPr>
        <w:t>S</w:t>
      </w:r>
      <w:r w:rsidR="002928BC" w:rsidRPr="001A45DF">
        <w:rPr>
          <w:sz w:val="32"/>
          <w:szCs w:val="32"/>
        </w:rPr>
        <w:t xml:space="preserve">cope of </w:t>
      </w:r>
      <w:r>
        <w:rPr>
          <w:sz w:val="32"/>
          <w:szCs w:val="32"/>
        </w:rPr>
        <w:t>R</w:t>
      </w:r>
      <w:r w:rsidR="002928BC" w:rsidRPr="001A45DF">
        <w:rPr>
          <w:sz w:val="32"/>
          <w:szCs w:val="32"/>
        </w:rPr>
        <w:t>equirement</w:t>
      </w:r>
      <w:bookmarkEnd w:id="8"/>
      <w:bookmarkEnd w:id="10"/>
      <w:bookmarkEnd w:id="11"/>
      <w:r w:rsidR="002928BC" w:rsidRPr="001A45DF">
        <w:rPr>
          <w:sz w:val="32"/>
          <w:szCs w:val="32"/>
        </w:rPr>
        <w:t xml:space="preserve"> </w:t>
      </w:r>
    </w:p>
    <w:bookmarkEnd w:id="5"/>
    <w:p w14:paraId="462CE550" w14:textId="7F62BC62" w:rsidR="002928BC" w:rsidRDefault="002928BC" w:rsidP="000F0E27">
      <w:pPr>
        <w:pStyle w:val="Heading2"/>
        <w:overflowPunct w:val="0"/>
        <w:spacing w:after="120"/>
        <w:ind w:left="360" w:firstLine="0"/>
        <w:textAlignment w:val="baseline"/>
        <w:rPr>
          <w:b w:val="0"/>
          <w:bCs w:val="0"/>
          <w:sz w:val="24"/>
          <w:szCs w:val="24"/>
        </w:rPr>
      </w:pPr>
      <w:r w:rsidRPr="00DB0465">
        <w:rPr>
          <w:b w:val="0"/>
          <w:bCs w:val="0"/>
          <w:sz w:val="24"/>
          <w:szCs w:val="24"/>
        </w:rPr>
        <w:t>The service shall include:</w:t>
      </w:r>
    </w:p>
    <w:p w14:paraId="436610D1" w14:textId="77777777" w:rsidR="002928BC" w:rsidRDefault="002928BC" w:rsidP="008444DD">
      <w:pPr>
        <w:pStyle w:val="ListParagraph"/>
        <w:shd w:val="clear" w:color="auto" w:fill="FFFFFF" w:themeFill="background1"/>
        <w:ind w:left="-351" w:firstLine="0"/>
        <w:contextualSpacing/>
        <w:rPr>
          <w:b/>
          <w:sz w:val="24"/>
        </w:rPr>
      </w:pPr>
    </w:p>
    <w:p w14:paraId="3DA00B33" w14:textId="77777777" w:rsidR="002928BC" w:rsidRPr="00614C91" w:rsidRDefault="002928BC" w:rsidP="000F0E27">
      <w:pPr>
        <w:pStyle w:val="ListParagraph"/>
        <w:shd w:val="clear" w:color="auto" w:fill="FFFFFF" w:themeFill="background1"/>
        <w:ind w:left="1224" w:firstLine="0"/>
        <w:contextualSpacing/>
        <w:rPr>
          <w:bCs/>
          <w:sz w:val="24"/>
        </w:rPr>
      </w:pPr>
      <w:r w:rsidRPr="00614C91">
        <w:rPr>
          <w:b/>
          <w:sz w:val="24"/>
        </w:rPr>
        <w:t>Robust queue management</w:t>
      </w:r>
      <w:r w:rsidRPr="00614C91">
        <w:rPr>
          <w:bCs/>
          <w:sz w:val="24"/>
        </w:rPr>
        <w:t>:</w:t>
      </w:r>
    </w:p>
    <w:p w14:paraId="3FDA853C" w14:textId="77777777" w:rsidR="002928BC" w:rsidRPr="00DD1F92" w:rsidRDefault="002928BC" w:rsidP="008444DD">
      <w:pPr>
        <w:shd w:val="clear" w:color="auto" w:fill="FFFFFF" w:themeFill="background1"/>
        <w:rPr>
          <w:bCs/>
          <w:sz w:val="24"/>
        </w:rPr>
      </w:pPr>
    </w:p>
    <w:p w14:paraId="3D36233E" w14:textId="42337106" w:rsidR="002928BC" w:rsidRPr="00614C91" w:rsidRDefault="002928BC" w:rsidP="00F06E84">
      <w:pPr>
        <w:pStyle w:val="ListParagraph"/>
        <w:widowControl/>
        <w:numPr>
          <w:ilvl w:val="2"/>
          <w:numId w:val="22"/>
        </w:numPr>
        <w:shd w:val="clear" w:color="auto" w:fill="FFFFFF" w:themeFill="background1"/>
        <w:autoSpaceDE/>
        <w:autoSpaceDN/>
        <w:contextualSpacing/>
        <w:rPr>
          <w:bCs/>
          <w:sz w:val="24"/>
        </w:rPr>
      </w:pPr>
      <w:r w:rsidRPr="00614C91">
        <w:rPr>
          <w:bCs/>
          <w:sz w:val="24"/>
        </w:rPr>
        <w:t xml:space="preserve">Proactively engage with passengers as they arrive in the </w:t>
      </w:r>
      <w:r w:rsidR="00BF6ACD">
        <w:rPr>
          <w:bCs/>
          <w:sz w:val="24"/>
        </w:rPr>
        <w:t xml:space="preserve">immigration </w:t>
      </w:r>
      <w:r w:rsidRPr="00614C91">
        <w:rPr>
          <w:bCs/>
          <w:sz w:val="24"/>
        </w:rPr>
        <w:t>hall</w:t>
      </w:r>
    </w:p>
    <w:p w14:paraId="60F2D032" w14:textId="77777777" w:rsidR="002928BC" w:rsidRPr="00614C91" w:rsidRDefault="002928BC" w:rsidP="00F06E84">
      <w:pPr>
        <w:pStyle w:val="ListParagraph"/>
        <w:widowControl/>
        <w:numPr>
          <w:ilvl w:val="2"/>
          <w:numId w:val="22"/>
        </w:numPr>
        <w:shd w:val="clear" w:color="auto" w:fill="FFFFFF" w:themeFill="background1"/>
        <w:autoSpaceDE/>
        <w:autoSpaceDN/>
        <w:contextualSpacing/>
        <w:rPr>
          <w:bCs/>
          <w:sz w:val="24"/>
        </w:rPr>
      </w:pPr>
      <w:r w:rsidRPr="00614C91">
        <w:rPr>
          <w:bCs/>
          <w:sz w:val="24"/>
        </w:rPr>
        <w:t xml:space="preserve">Manage queue configuration to accommodate passengers in a safe and </w:t>
      </w:r>
      <w:proofErr w:type="spellStart"/>
      <w:r w:rsidRPr="00614C91">
        <w:rPr>
          <w:bCs/>
          <w:sz w:val="24"/>
        </w:rPr>
        <w:t>organised</w:t>
      </w:r>
      <w:proofErr w:type="spellEnd"/>
      <w:r w:rsidRPr="00614C91">
        <w:rPr>
          <w:bCs/>
          <w:sz w:val="24"/>
        </w:rPr>
        <w:t xml:space="preserve"> way, adjusting to meet demands</w:t>
      </w:r>
    </w:p>
    <w:p w14:paraId="5E2A03BA" w14:textId="77777777" w:rsidR="002928BC" w:rsidRPr="00614C91" w:rsidRDefault="002928BC" w:rsidP="00F06E84">
      <w:pPr>
        <w:pStyle w:val="ListParagraph"/>
        <w:widowControl/>
        <w:numPr>
          <w:ilvl w:val="2"/>
          <w:numId w:val="22"/>
        </w:numPr>
        <w:shd w:val="clear" w:color="auto" w:fill="FFFFFF" w:themeFill="background1"/>
        <w:autoSpaceDE/>
        <w:autoSpaceDN/>
        <w:contextualSpacing/>
        <w:rPr>
          <w:bCs/>
          <w:sz w:val="24"/>
        </w:rPr>
      </w:pPr>
      <w:r w:rsidRPr="00614C91">
        <w:rPr>
          <w:bCs/>
          <w:sz w:val="24"/>
        </w:rPr>
        <w:t xml:space="preserve">Ensure passengers are directed to the correct queue </w:t>
      </w:r>
    </w:p>
    <w:p w14:paraId="0CDDD030" w14:textId="77777777" w:rsidR="002928BC" w:rsidRPr="00614C91" w:rsidRDefault="002928BC" w:rsidP="00F06E84">
      <w:pPr>
        <w:pStyle w:val="ListParagraph"/>
        <w:widowControl/>
        <w:numPr>
          <w:ilvl w:val="2"/>
          <w:numId w:val="22"/>
        </w:numPr>
        <w:shd w:val="clear" w:color="auto" w:fill="FFFFFF" w:themeFill="background1"/>
        <w:autoSpaceDE/>
        <w:autoSpaceDN/>
        <w:contextualSpacing/>
        <w:rPr>
          <w:bCs/>
          <w:sz w:val="24"/>
        </w:rPr>
      </w:pPr>
      <w:r w:rsidRPr="00614C91">
        <w:rPr>
          <w:bCs/>
          <w:sz w:val="24"/>
        </w:rPr>
        <w:t xml:space="preserve">Monitor queue times and liaise with BF as needed. </w:t>
      </w:r>
    </w:p>
    <w:p w14:paraId="34887E35" w14:textId="77777777" w:rsidR="002928BC" w:rsidRPr="00614C91" w:rsidRDefault="002928BC" w:rsidP="00F06E84">
      <w:pPr>
        <w:pStyle w:val="ListParagraph"/>
        <w:widowControl/>
        <w:numPr>
          <w:ilvl w:val="2"/>
          <w:numId w:val="22"/>
        </w:numPr>
        <w:shd w:val="clear" w:color="auto" w:fill="FFFFFF" w:themeFill="background1"/>
        <w:autoSpaceDE/>
        <w:autoSpaceDN/>
        <w:contextualSpacing/>
        <w:rPr>
          <w:bCs/>
          <w:sz w:val="24"/>
        </w:rPr>
      </w:pPr>
      <w:r w:rsidRPr="00614C91">
        <w:rPr>
          <w:bCs/>
          <w:sz w:val="24"/>
        </w:rPr>
        <w:t>Ensure that passengers are ready for their turn at the PCP.</w:t>
      </w:r>
    </w:p>
    <w:p w14:paraId="735E76A4" w14:textId="77777777" w:rsidR="002928BC" w:rsidRPr="00614C91" w:rsidRDefault="002928BC" w:rsidP="00F06E84">
      <w:pPr>
        <w:pStyle w:val="ListParagraph"/>
        <w:widowControl/>
        <w:numPr>
          <w:ilvl w:val="2"/>
          <w:numId w:val="22"/>
        </w:numPr>
        <w:shd w:val="clear" w:color="auto" w:fill="FFFFFF" w:themeFill="background1"/>
        <w:autoSpaceDE/>
        <w:autoSpaceDN/>
        <w:contextualSpacing/>
        <w:rPr>
          <w:bCs/>
          <w:sz w:val="24"/>
        </w:rPr>
      </w:pPr>
      <w:r w:rsidRPr="00614C91">
        <w:rPr>
          <w:bCs/>
          <w:sz w:val="24"/>
        </w:rPr>
        <w:t>Ensure that waiting passengers are promptly directed to officers as soon as they become available.</w:t>
      </w:r>
    </w:p>
    <w:p w14:paraId="09FA650C" w14:textId="77777777" w:rsidR="002928BC" w:rsidRDefault="002928BC" w:rsidP="008444DD">
      <w:pPr>
        <w:pStyle w:val="ListParagraph"/>
        <w:shd w:val="clear" w:color="auto" w:fill="FFFFFF" w:themeFill="background1"/>
        <w:ind w:left="680" w:firstLine="0"/>
        <w:contextualSpacing/>
        <w:rPr>
          <w:bCs/>
          <w:sz w:val="24"/>
        </w:rPr>
      </w:pPr>
    </w:p>
    <w:p w14:paraId="66032D63" w14:textId="77777777" w:rsidR="002928BC" w:rsidRPr="00614C91" w:rsidRDefault="002928BC" w:rsidP="000F0E27">
      <w:pPr>
        <w:pStyle w:val="ListParagraph"/>
        <w:shd w:val="clear" w:color="auto" w:fill="FFFFFF" w:themeFill="background1"/>
        <w:ind w:left="1224" w:firstLine="0"/>
        <w:contextualSpacing/>
        <w:rPr>
          <w:bCs/>
          <w:sz w:val="24"/>
        </w:rPr>
      </w:pPr>
      <w:r w:rsidRPr="00614C91">
        <w:rPr>
          <w:b/>
          <w:sz w:val="24"/>
        </w:rPr>
        <w:t xml:space="preserve">Support </w:t>
      </w:r>
      <w:proofErr w:type="spellStart"/>
      <w:r w:rsidRPr="00614C91">
        <w:rPr>
          <w:b/>
          <w:sz w:val="24"/>
        </w:rPr>
        <w:t>eGate</w:t>
      </w:r>
      <w:proofErr w:type="spellEnd"/>
      <w:r w:rsidRPr="00614C91">
        <w:rPr>
          <w:b/>
          <w:sz w:val="24"/>
        </w:rPr>
        <w:t xml:space="preserve"> flow</w:t>
      </w:r>
      <w:r w:rsidRPr="00614C91">
        <w:rPr>
          <w:bCs/>
          <w:sz w:val="24"/>
        </w:rPr>
        <w:t>:</w:t>
      </w:r>
    </w:p>
    <w:p w14:paraId="22F1195D" w14:textId="77777777" w:rsidR="002928BC" w:rsidRPr="00110618" w:rsidRDefault="002928BC" w:rsidP="008444DD">
      <w:pPr>
        <w:pStyle w:val="ListParagraph"/>
        <w:shd w:val="clear" w:color="auto" w:fill="FFFFFF" w:themeFill="background1"/>
        <w:ind w:left="-351" w:firstLine="0"/>
        <w:rPr>
          <w:bCs/>
          <w:sz w:val="24"/>
        </w:rPr>
      </w:pPr>
    </w:p>
    <w:p w14:paraId="1666DBEE" w14:textId="77777777" w:rsidR="002928BC" w:rsidRPr="00614C91" w:rsidRDefault="002928BC" w:rsidP="00F06E84">
      <w:pPr>
        <w:pStyle w:val="ListParagraph"/>
        <w:widowControl/>
        <w:numPr>
          <w:ilvl w:val="2"/>
          <w:numId w:val="23"/>
        </w:numPr>
        <w:shd w:val="clear" w:color="auto" w:fill="FFFFFF" w:themeFill="background1"/>
        <w:autoSpaceDE/>
        <w:autoSpaceDN/>
        <w:contextualSpacing/>
        <w:rPr>
          <w:bCs/>
          <w:sz w:val="24"/>
        </w:rPr>
      </w:pPr>
      <w:r w:rsidRPr="00614C91">
        <w:rPr>
          <w:bCs/>
          <w:sz w:val="24"/>
        </w:rPr>
        <w:t>Present and host arriving passengers effectively.</w:t>
      </w:r>
    </w:p>
    <w:p w14:paraId="030FF675" w14:textId="77777777" w:rsidR="002928BC" w:rsidRPr="00614C91" w:rsidRDefault="002928BC" w:rsidP="00F06E84">
      <w:pPr>
        <w:pStyle w:val="ListParagraph"/>
        <w:widowControl/>
        <w:numPr>
          <w:ilvl w:val="2"/>
          <w:numId w:val="23"/>
        </w:numPr>
        <w:shd w:val="clear" w:color="auto" w:fill="FFFFFF" w:themeFill="background1"/>
        <w:autoSpaceDE/>
        <w:autoSpaceDN/>
        <w:contextualSpacing/>
        <w:rPr>
          <w:bCs/>
          <w:sz w:val="24"/>
        </w:rPr>
      </w:pPr>
      <w:r w:rsidRPr="00614C91">
        <w:rPr>
          <w:bCs/>
          <w:sz w:val="24"/>
        </w:rPr>
        <w:t xml:space="preserve">Communicate clearly and professionally with passengers. </w:t>
      </w:r>
    </w:p>
    <w:p w14:paraId="166E9470" w14:textId="77777777" w:rsidR="002928BC" w:rsidRPr="00614C91" w:rsidRDefault="002928BC" w:rsidP="00F06E84">
      <w:pPr>
        <w:pStyle w:val="ListParagraph"/>
        <w:widowControl/>
        <w:numPr>
          <w:ilvl w:val="2"/>
          <w:numId w:val="23"/>
        </w:numPr>
        <w:shd w:val="clear" w:color="auto" w:fill="FFFFFF" w:themeFill="background1"/>
        <w:autoSpaceDE/>
        <w:autoSpaceDN/>
        <w:contextualSpacing/>
        <w:rPr>
          <w:bCs/>
          <w:sz w:val="24"/>
        </w:rPr>
      </w:pPr>
      <w:r w:rsidRPr="00614C91">
        <w:rPr>
          <w:bCs/>
          <w:sz w:val="24"/>
        </w:rPr>
        <w:t xml:space="preserve">Identify passengers who are not eligible for the </w:t>
      </w:r>
      <w:proofErr w:type="spellStart"/>
      <w:r w:rsidRPr="00614C91">
        <w:rPr>
          <w:bCs/>
          <w:sz w:val="24"/>
        </w:rPr>
        <w:t>eGates</w:t>
      </w:r>
      <w:proofErr w:type="spellEnd"/>
      <w:r w:rsidRPr="00614C91">
        <w:rPr>
          <w:bCs/>
          <w:sz w:val="24"/>
        </w:rPr>
        <w:t xml:space="preserve"> and direct them accordingly.</w:t>
      </w:r>
    </w:p>
    <w:p w14:paraId="2B414D6E" w14:textId="77777777" w:rsidR="002928BC" w:rsidRPr="00614C91" w:rsidRDefault="002928BC" w:rsidP="00F06E84">
      <w:pPr>
        <w:pStyle w:val="ListParagraph"/>
        <w:widowControl/>
        <w:numPr>
          <w:ilvl w:val="2"/>
          <w:numId w:val="23"/>
        </w:numPr>
        <w:shd w:val="clear" w:color="auto" w:fill="FFFFFF" w:themeFill="background1"/>
        <w:autoSpaceDE/>
        <w:autoSpaceDN/>
        <w:contextualSpacing/>
        <w:rPr>
          <w:bCs/>
          <w:sz w:val="24"/>
        </w:rPr>
      </w:pPr>
      <w:r w:rsidRPr="00614C91">
        <w:rPr>
          <w:bCs/>
          <w:sz w:val="24"/>
        </w:rPr>
        <w:t xml:space="preserve">Identify unaccompanied minors trying to use the </w:t>
      </w:r>
      <w:proofErr w:type="spellStart"/>
      <w:r w:rsidRPr="00614C91">
        <w:rPr>
          <w:bCs/>
          <w:sz w:val="24"/>
        </w:rPr>
        <w:t>eGates</w:t>
      </w:r>
      <w:proofErr w:type="spellEnd"/>
      <w:r w:rsidRPr="00614C91">
        <w:rPr>
          <w:bCs/>
          <w:sz w:val="24"/>
        </w:rPr>
        <w:t xml:space="preserve"> and direct them to an officer. </w:t>
      </w:r>
    </w:p>
    <w:p w14:paraId="03443D0C" w14:textId="77777777" w:rsidR="002928BC" w:rsidRPr="00614C91" w:rsidRDefault="002928BC" w:rsidP="00F06E84">
      <w:pPr>
        <w:pStyle w:val="ListParagraph"/>
        <w:widowControl/>
        <w:numPr>
          <w:ilvl w:val="2"/>
          <w:numId w:val="23"/>
        </w:numPr>
        <w:shd w:val="clear" w:color="auto" w:fill="FFFFFF" w:themeFill="background1"/>
        <w:autoSpaceDE/>
        <w:autoSpaceDN/>
        <w:contextualSpacing/>
        <w:rPr>
          <w:bCs/>
          <w:sz w:val="24"/>
        </w:rPr>
      </w:pPr>
      <w:r w:rsidRPr="00614C91">
        <w:rPr>
          <w:bCs/>
          <w:sz w:val="24"/>
        </w:rPr>
        <w:t>Encourage passengers to remove hats/face coverings and have passports ready.</w:t>
      </w:r>
    </w:p>
    <w:p w14:paraId="6BE69ECB" w14:textId="61F092BE" w:rsidR="002928BC" w:rsidRPr="00614C91" w:rsidRDefault="002928BC" w:rsidP="00F06E84">
      <w:pPr>
        <w:pStyle w:val="ListParagraph"/>
        <w:widowControl/>
        <w:numPr>
          <w:ilvl w:val="2"/>
          <w:numId w:val="23"/>
        </w:numPr>
        <w:shd w:val="clear" w:color="auto" w:fill="FFFFFF" w:themeFill="background1"/>
        <w:autoSpaceDE/>
        <w:autoSpaceDN/>
        <w:contextualSpacing/>
        <w:rPr>
          <w:bCs/>
          <w:sz w:val="24"/>
        </w:rPr>
      </w:pPr>
      <w:r w:rsidRPr="00614C91">
        <w:rPr>
          <w:bCs/>
          <w:sz w:val="24"/>
        </w:rPr>
        <w:t xml:space="preserve">Ensure that only one passenger enters an </w:t>
      </w:r>
      <w:proofErr w:type="spellStart"/>
      <w:r w:rsidRPr="00614C91">
        <w:rPr>
          <w:bCs/>
          <w:sz w:val="24"/>
        </w:rPr>
        <w:t>eGate</w:t>
      </w:r>
      <w:proofErr w:type="spellEnd"/>
      <w:r w:rsidR="00BF6ACD">
        <w:rPr>
          <w:bCs/>
          <w:sz w:val="24"/>
        </w:rPr>
        <w:t xml:space="preserve"> at one time</w:t>
      </w:r>
      <w:r w:rsidRPr="00614C91">
        <w:rPr>
          <w:bCs/>
          <w:sz w:val="24"/>
        </w:rPr>
        <w:t xml:space="preserve">. </w:t>
      </w:r>
    </w:p>
    <w:p w14:paraId="0966BCC0" w14:textId="77777777" w:rsidR="002928BC" w:rsidRPr="00614C91" w:rsidRDefault="002928BC" w:rsidP="00F06E84">
      <w:pPr>
        <w:pStyle w:val="ListParagraph"/>
        <w:widowControl/>
        <w:numPr>
          <w:ilvl w:val="2"/>
          <w:numId w:val="23"/>
        </w:numPr>
        <w:shd w:val="clear" w:color="auto" w:fill="FFFFFF" w:themeFill="background1"/>
        <w:autoSpaceDE/>
        <w:autoSpaceDN/>
        <w:contextualSpacing/>
        <w:rPr>
          <w:bCs/>
          <w:sz w:val="24"/>
        </w:rPr>
      </w:pPr>
      <w:r w:rsidRPr="00614C91">
        <w:rPr>
          <w:bCs/>
          <w:sz w:val="24"/>
        </w:rPr>
        <w:t xml:space="preserve">Assist passengers in using the </w:t>
      </w:r>
      <w:proofErr w:type="spellStart"/>
      <w:r w:rsidRPr="00614C91">
        <w:rPr>
          <w:bCs/>
          <w:sz w:val="24"/>
        </w:rPr>
        <w:t>eGates</w:t>
      </w:r>
      <w:proofErr w:type="spellEnd"/>
      <w:r w:rsidRPr="00614C91">
        <w:rPr>
          <w:bCs/>
          <w:sz w:val="24"/>
        </w:rPr>
        <w:t xml:space="preserve"> where needed.</w:t>
      </w:r>
    </w:p>
    <w:p w14:paraId="4563C4A0" w14:textId="77777777" w:rsidR="002928BC" w:rsidRPr="00614C91" w:rsidRDefault="002928BC" w:rsidP="00F06E84">
      <w:pPr>
        <w:pStyle w:val="ListParagraph"/>
        <w:widowControl/>
        <w:numPr>
          <w:ilvl w:val="2"/>
          <w:numId w:val="23"/>
        </w:numPr>
        <w:shd w:val="clear" w:color="auto" w:fill="FFFFFF" w:themeFill="background1"/>
        <w:autoSpaceDE/>
        <w:autoSpaceDN/>
        <w:contextualSpacing/>
        <w:rPr>
          <w:bCs/>
          <w:sz w:val="24"/>
        </w:rPr>
      </w:pPr>
      <w:r w:rsidRPr="00614C91">
        <w:rPr>
          <w:bCs/>
          <w:sz w:val="24"/>
        </w:rPr>
        <w:t xml:space="preserve">Remain alert to passengers who are rejected from the </w:t>
      </w:r>
      <w:proofErr w:type="spellStart"/>
      <w:r w:rsidRPr="00614C91">
        <w:rPr>
          <w:bCs/>
          <w:sz w:val="24"/>
        </w:rPr>
        <w:t>eGates</w:t>
      </w:r>
      <w:proofErr w:type="spellEnd"/>
      <w:r w:rsidRPr="00614C91">
        <w:rPr>
          <w:bCs/>
          <w:sz w:val="24"/>
        </w:rPr>
        <w:t xml:space="preserve"> and promptly direct them to the referrals queue.  </w:t>
      </w:r>
    </w:p>
    <w:p w14:paraId="1F7B14C7" w14:textId="11A83970" w:rsidR="002928BC" w:rsidRPr="00614C91" w:rsidRDefault="002928BC" w:rsidP="00F06E84">
      <w:pPr>
        <w:pStyle w:val="ListParagraph"/>
        <w:widowControl/>
        <w:numPr>
          <w:ilvl w:val="2"/>
          <w:numId w:val="23"/>
        </w:numPr>
        <w:shd w:val="clear" w:color="auto" w:fill="FFFFFF" w:themeFill="background1"/>
        <w:autoSpaceDE/>
        <w:autoSpaceDN/>
        <w:contextualSpacing/>
        <w:rPr>
          <w:bCs/>
          <w:color w:val="000000" w:themeColor="text1"/>
          <w:sz w:val="24"/>
        </w:rPr>
      </w:pPr>
      <w:r w:rsidRPr="00614C91">
        <w:rPr>
          <w:bCs/>
          <w:color w:val="000000" w:themeColor="text1"/>
          <w:sz w:val="24"/>
        </w:rPr>
        <w:t xml:space="preserve">Immediately alert BF if someone becomes trapped in the </w:t>
      </w:r>
      <w:proofErr w:type="spellStart"/>
      <w:r w:rsidRPr="00614C91">
        <w:rPr>
          <w:bCs/>
          <w:color w:val="000000" w:themeColor="text1"/>
          <w:sz w:val="24"/>
        </w:rPr>
        <w:t>eGates</w:t>
      </w:r>
      <w:proofErr w:type="spellEnd"/>
      <w:r w:rsidRPr="00614C91">
        <w:rPr>
          <w:bCs/>
          <w:color w:val="000000" w:themeColor="text1"/>
          <w:sz w:val="24"/>
        </w:rPr>
        <w:t xml:space="preserve"> and actively reassure the passenger concerned</w:t>
      </w:r>
      <w:r w:rsidR="00BF6ACD">
        <w:rPr>
          <w:bCs/>
          <w:color w:val="000000" w:themeColor="text1"/>
          <w:sz w:val="24"/>
        </w:rPr>
        <w:t>.</w:t>
      </w:r>
    </w:p>
    <w:p w14:paraId="4FD8EA49" w14:textId="77777777" w:rsidR="002928BC" w:rsidRDefault="002928BC" w:rsidP="008444DD">
      <w:pPr>
        <w:shd w:val="clear" w:color="auto" w:fill="FFFFFF" w:themeFill="background1"/>
        <w:contextualSpacing/>
        <w:rPr>
          <w:bCs/>
          <w:sz w:val="24"/>
        </w:rPr>
      </w:pPr>
    </w:p>
    <w:p w14:paraId="4FA0E41C" w14:textId="77777777" w:rsidR="002928BC" w:rsidRDefault="002928BC" w:rsidP="008444DD">
      <w:pPr>
        <w:shd w:val="clear" w:color="auto" w:fill="FFFFFF" w:themeFill="background1"/>
        <w:ind w:left="360"/>
        <w:contextualSpacing/>
        <w:rPr>
          <w:bCs/>
          <w:sz w:val="24"/>
        </w:rPr>
      </w:pPr>
    </w:p>
    <w:p w14:paraId="6A5BEE18" w14:textId="744F2666" w:rsidR="002928BC" w:rsidRPr="00614C91" w:rsidRDefault="002928BC" w:rsidP="000F0E27">
      <w:pPr>
        <w:pStyle w:val="ListParagraph"/>
        <w:shd w:val="clear" w:color="auto" w:fill="FFFFFF" w:themeFill="background1"/>
        <w:ind w:left="1224" w:firstLine="0"/>
        <w:contextualSpacing/>
        <w:rPr>
          <w:b/>
          <w:color w:val="000000" w:themeColor="text1"/>
          <w:sz w:val="24"/>
        </w:rPr>
      </w:pPr>
      <w:r w:rsidRPr="00614C91">
        <w:rPr>
          <w:b/>
          <w:sz w:val="24"/>
        </w:rPr>
        <w:t>Carry radio with designated call sign.</w:t>
      </w:r>
    </w:p>
    <w:p w14:paraId="63CA0C72" w14:textId="77777777" w:rsidR="002928BC" w:rsidRDefault="002928BC" w:rsidP="008444DD">
      <w:pPr>
        <w:shd w:val="clear" w:color="auto" w:fill="FFFFFF" w:themeFill="background1"/>
        <w:ind w:left="360"/>
        <w:rPr>
          <w:bCs/>
          <w:sz w:val="24"/>
        </w:rPr>
      </w:pPr>
    </w:p>
    <w:p w14:paraId="594C69AC" w14:textId="5864B4FD" w:rsidR="002928BC" w:rsidRPr="00614C91" w:rsidRDefault="002928BC" w:rsidP="000F0E27">
      <w:pPr>
        <w:pStyle w:val="ListParagraph"/>
        <w:shd w:val="clear" w:color="auto" w:fill="FFFFFF" w:themeFill="background1"/>
        <w:ind w:left="1224" w:firstLine="0"/>
        <w:rPr>
          <w:b/>
          <w:sz w:val="24"/>
        </w:rPr>
      </w:pPr>
      <w:r w:rsidRPr="00614C91">
        <w:rPr>
          <w:b/>
          <w:sz w:val="24"/>
        </w:rPr>
        <w:t>Monitor Control Waiting Area (CWA) by</w:t>
      </w:r>
      <w:r w:rsidRPr="00614C91">
        <w:rPr>
          <w:bCs/>
          <w:sz w:val="24"/>
        </w:rPr>
        <w:t>:</w:t>
      </w:r>
    </w:p>
    <w:p w14:paraId="637ED9C7" w14:textId="77777777" w:rsidR="002928BC" w:rsidRPr="00DD1F92" w:rsidRDefault="002928BC" w:rsidP="008444DD">
      <w:pPr>
        <w:shd w:val="clear" w:color="auto" w:fill="FFFFFF" w:themeFill="background1"/>
        <w:ind w:left="360"/>
        <w:rPr>
          <w:bCs/>
          <w:sz w:val="24"/>
        </w:rPr>
      </w:pPr>
    </w:p>
    <w:p w14:paraId="14758F85" w14:textId="77777777" w:rsidR="002928BC" w:rsidRPr="00614C91" w:rsidRDefault="002928BC" w:rsidP="00F06E84">
      <w:pPr>
        <w:pStyle w:val="ListParagraph"/>
        <w:widowControl/>
        <w:numPr>
          <w:ilvl w:val="2"/>
          <w:numId w:val="24"/>
        </w:numPr>
        <w:shd w:val="clear" w:color="auto" w:fill="FFFFFF" w:themeFill="background1"/>
        <w:autoSpaceDE/>
        <w:autoSpaceDN/>
        <w:contextualSpacing/>
        <w:rPr>
          <w:bCs/>
          <w:sz w:val="24"/>
        </w:rPr>
      </w:pPr>
      <w:r w:rsidRPr="00614C91">
        <w:rPr>
          <w:bCs/>
          <w:sz w:val="24"/>
        </w:rPr>
        <w:t>Monitor passengers in the CWA.</w:t>
      </w:r>
    </w:p>
    <w:p w14:paraId="099D7846" w14:textId="77777777" w:rsidR="002928BC" w:rsidRPr="00614C91" w:rsidRDefault="002928BC" w:rsidP="00F06E84">
      <w:pPr>
        <w:pStyle w:val="ListParagraph"/>
        <w:widowControl/>
        <w:numPr>
          <w:ilvl w:val="2"/>
          <w:numId w:val="24"/>
        </w:numPr>
        <w:shd w:val="clear" w:color="auto" w:fill="FFFFFF" w:themeFill="background1"/>
        <w:autoSpaceDE/>
        <w:autoSpaceDN/>
        <w:contextualSpacing/>
        <w:rPr>
          <w:bCs/>
          <w:sz w:val="24"/>
        </w:rPr>
      </w:pPr>
      <w:r w:rsidRPr="00614C91">
        <w:rPr>
          <w:bCs/>
          <w:sz w:val="24"/>
        </w:rPr>
        <w:t>Refer issues to BF.</w:t>
      </w:r>
    </w:p>
    <w:p w14:paraId="791BD02C" w14:textId="77777777" w:rsidR="002928BC" w:rsidRDefault="002928BC" w:rsidP="008444DD">
      <w:pPr>
        <w:shd w:val="clear" w:color="auto" w:fill="FFFFFF" w:themeFill="background1"/>
        <w:rPr>
          <w:bCs/>
          <w:sz w:val="24"/>
        </w:rPr>
      </w:pPr>
    </w:p>
    <w:p w14:paraId="3B0E1169" w14:textId="20BDB848" w:rsidR="002928BC" w:rsidRPr="00614C91" w:rsidRDefault="002928BC" w:rsidP="004A044B">
      <w:pPr>
        <w:pStyle w:val="ListParagraph"/>
        <w:shd w:val="clear" w:color="auto" w:fill="FFFFFF" w:themeFill="background1"/>
        <w:ind w:left="1224" w:firstLine="0"/>
        <w:rPr>
          <w:bCs/>
          <w:sz w:val="24"/>
        </w:rPr>
      </w:pPr>
      <w:r w:rsidRPr="00614C91">
        <w:rPr>
          <w:b/>
          <w:sz w:val="24"/>
        </w:rPr>
        <w:t>Monitor passenger welfare</w:t>
      </w:r>
      <w:r w:rsidRPr="00614C91">
        <w:rPr>
          <w:bCs/>
          <w:sz w:val="24"/>
        </w:rPr>
        <w:t>:</w:t>
      </w:r>
    </w:p>
    <w:p w14:paraId="25BEB280" w14:textId="77777777" w:rsidR="002928BC" w:rsidRDefault="002928BC" w:rsidP="008444DD">
      <w:pPr>
        <w:shd w:val="clear" w:color="auto" w:fill="FFFFFF" w:themeFill="background1"/>
        <w:rPr>
          <w:bCs/>
          <w:sz w:val="24"/>
        </w:rPr>
      </w:pPr>
    </w:p>
    <w:p w14:paraId="1FD2ABAC" w14:textId="77777777" w:rsidR="002928BC" w:rsidRPr="00614C91" w:rsidRDefault="002928BC" w:rsidP="00F06E84">
      <w:pPr>
        <w:pStyle w:val="ListParagraph"/>
        <w:widowControl/>
        <w:numPr>
          <w:ilvl w:val="2"/>
          <w:numId w:val="25"/>
        </w:numPr>
        <w:shd w:val="clear" w:color="auto" w:fill="FFFFFF" w:themeFill="background1"/>
        <w:autoSpaceDE/>
        <w:autoSpaceDN/>
        <w:contextualSpacing/>
        <w:rPr>
          <w:bCs/>
          <w:sz w:val="24"/>
        </w:rPr>
      </w:pPr>
      <w:r w:rsidRPr="00614C91">
        <w:rPr>
          <w:bCs/>
          <w:sz w:val="24"/>
        </w:rPr>
        <w:t xml:space="preserve">Aid distressed passengers if needed. </w:t>
      </w:r>
    </w:p>
    <w:p w14:paraId="7010B0C9" w14:textId="77777777" w:rsidR="002928BC" w:rsidRPr="00614C91" w:rsidRDefault="002928BC" w:rsidP="00F06E84">
      <w:pPr>
        <w:pStyle w:val="ListParagraph"/>
        <w:widowControl/>
        <w:numPr>
          <w:ilvl w:val="2"/>
          <w:numId w:val="25"/>
        </w:numPr>
        <w:shd w:val="clear" w:color="auto" w:fill="FFFFFF" w:themeFill="background1"/>
        <w:autoSpaceDE/>
        <w:autoSpaceDN/>
        <w:contextualSpacing/>
        <w:rPr>
          <w:bCs/>
          <w:sz w:val="24"/>
        </w:rPr>
      </w:pPr>
      <w:r w:rsidRPr="00614C91">
        <w:rPr>
          <w:bCs/>
          <w:sz w:val="24"/>
        </w:rPr>
        <w:t>Alert BF to passengers requiring medical assistance.</w:t>
      </w:r>
    </w:p>
    <w:p w14:paraId="4B5AFDEA" w14:textId="77777777" w:rsidR="002928BC" w:rsidRDefault="002928BC" w:rsidP="008444DD">
      <w:pPr>
        <w:shd w:val="clear" w:color="auto" w:fill="FFFFFF" w:themeFill="background1"/>
        <w:contextualSpacing/>
        <w:rPr>
          <w:bCs/>
          <w:sz w:val="24"/>
        </w:rPr>
      </w:pPr>
    </w:p>
    <w:p w14:paraId="7CCBCD40" w14:textId="77777777" w:rsidR="002928BC" w:rsidRDefault="002928BC" w:rsidP="008444DD">
      <w:pPr>
        <w:pStyle w:val="Heading2"/>
        <w:overflowPunct w:val="0"/>
        <w:spacing w:after="120"/>
        <w:ind w:left="709" w:firstLine="0"/>
        <w:textAlignment w:val="baseline"/>
        <w:rPr>
          <w:sz w:val="24"/>
          <w:szCs w:val="24"/>
        </w:rPr>
      </w:pPr>
    </w:p>
    <w:p w14:paraId="318E08E3" w14:textId="195DBF66" w:rsidR="002928BC" w:rsidRPr="00E11712" w:rsidRDefault="002928BC" w:rsidP="008444DD">
      <w:pPr>
        <w:pStyle w:val="Heading1"/>
        <w:numPr>
          <w:ilvl w:val="0"/>
          <w:numId w:val="19"/>
        </w:numPr>
        <w:spacing w:after="120"/>
        <w:rPr>
          <w:sz w:val="32"/>
          <w:szCs w:val="32"/>
        </w:rPr>
      </w:pPr>
      <w:bookmarkStart w:id="12" w:name="_Toc368573031"/>
      <w:bookmarkStart w:id="13" w:name="_Toc522714839"/>
      <w:r w:rsidRPr="00E11712">
        <w:rPr>
          <w:sz w:val="32"/>
          <w:szCs w:val="32"/>
        </w:rPr>
        <w:t xml:space="preserve">The </w:t>
      </w:r>
      <w:r w:rsidR="00300E5E">
        <w:rPr>
          <w:sz w:val="32"/>
          <w:szCs w:val="32"/>
        </w:rPr>
        <w:t>R</w:t>
      </w:r>
      <w:r w:rsidRPr="00E11712">
        <w:rPr>
          <w:sz w:val="32"/>
          <w:szCs w:val="32"/>
        </w:rPr>
        <w:t>equirement</w:t>
      </w:r>
      <w:bookmarkEnd w:id="12"/>
      <w:bookmarkEnd w:id="13"/>
    </w:p>
    <w:p w14:paraId="30F7B107" w14:textId="172C6191" w:rsidR="002928BC" w:rsidRPr="00DB0465" w:rsidRDefault="002928BC" w:rsidP="004A044B">
      <w:pPr>
        <w:pStyle w:val="Heading2"/>
        <w:spacing w:after="120"/>
        <w:ind w:left="792" w:firstLine="0"/>
        <w:rPr>
          <w:b w:val="0"/>
          <w:bCs w:val="0"/>
          <w:sz w:val="24"/>
          <w:szCs w:val="24"/>
        </w:rPr>
      </w:pPr>
      <w:r w:rsidRPr="00DB0465">
        <w:rPr>
          <w:b w:val="0"/>
          <w:bCs w:val="0"/>
          <w:sz w:val="24"/>
          <w:szCs w:val="24"/>
        </w:rPr>
        <w:t xml:space="preserve">Contractor should be reliable and be responsive to any issues with the </w:t>
      </w:r>
      <w:r w:rsidR="00BF6ACD">
        <w:rPr>
          <w:b w:val="0"/>
          <w:bCs w:val="0"/>
          <w:sz w:val="24"/>
          <w:szCs w:val="24"/>
        </w:rPr>
        <w:t>performance of the S</w:t>
      </w:r>
      <w:r w:rsidRPr="00DB0465">
        <w:rPr>
          <w:b w:val="0"/>
          <w:bCs w:val="0"/>
          <w:sz w:val="24"/>
          <w:szCs w:val="24"/>
        </w:rPr>
        <w:t xml:space="preserve">ervice. </w:t>
      </w:r>
    </w:p>
    <w:p w14:paraId="59DB5D2B" w14:textId="4C5A6D83" w:rsidR="002928BC" w:rsidRPr="00DB0465" w:rsidRDefault="002928BC" w:rsidP="004A044B">
      <w:pPr>
        <w:pStyle w:val="Heading2"/>
        <w:spacing w:after="120"/>
        <w:ind w:left="792" w:firstLine="0"/>
        <w:rPr>
          <w:rFonts w:cs="Times New Roman"/>
          <w:b w:val="0"/>
          <w:bCs w:val="0"/>
          <w:sz w:val="24"/>
          <w:szCs w:val="24"/>
        </w:rPr>
      </w:pPr>
      <w:r w:rsidRPr="00DB0465">
        <w:rPr>
          <w:b w:val="0"/>
          <w:bCs w:val="0"/>
          <w:sz w:val="24"/>
        </w:rPr>
        <w:t>That</w:t>
      </w:r>
      <w:r w:rsidR="00BF6ACD">
        <w:rPr>
          <w:b w:val="0"/>
          <w:bCs w:val="0"/>
          <w:sz w:val="24"/>
        </w:rPr>
        <w:t xml:space="preserve"> S</w:t>
      </w:r>
      <w:r w:rsidRPr="00DB0465">
        <w:rPr>
          <w:b w:val="0"/>
          <w:bCs w:val="0"/>
          <w:sz w:val="24"/>
        </w:rPr>
        <w:t xml:space="preserve">ervice is carried out within scope of any risk assessment, health and safety or security requirements stipulated </w:t>
      </w:r>
      <w:proofErr w:type="spellStart"/>
      <w:r w:rsidRPr="00DB0465">
        <w:rPr>
          <w:b w:val="0"/>
          <w:bCs w:val="0"/>
          <w:sz w:val="24"/>
        </w:rPr>
        <w:t>by</w:t>
      </w:r>
      <w:r w:rsidR="00C83ED1">
        <w:rPr>
          <w:b w:val="0"/>
          <w:bCs w:val="0"/>
          <w:sz w:val="24"/>
        </w:rPr>
        <w:t>BF</w:t>
      </w:r>
      <w:proofErr w:type="spellEnd"/>
      <w:r w:rsidRPr="00DB0465">
        <w:rPr>
          <w:b w:val="0"/>
          <w:bCs w:val="0"/>
          <w:sz w:val="24"/>
        </w:rPr>
        <w:t>.</w:t>
      </w:r>
    </w:p>
    <w:p w14:paraId="4F92118A" w14:textId="787C53AD" w:rsidR="002928BC" w:rsidRPr="00041ECE" w:rsidRDefault="002928BC" w:rsidP="004A044B">
      <w:pPr>
        <w:pStyle w:val="Heading2"/>
        <w:spacing w:after="120"/>
        <w:ind w:left="792" w:firstLine="0"/>
        <w:rPr>
          <w:sz w:val="24"/>
          <w:szCs w:val="24"/>
        </w:rPr>
      </w:pPr>
      <w:r w:rsidRPr="00DB0465">
        <w:rPr>
          <w:b w:val="0"/>
          <w:bCs w:val="0"/>
          <w:sz w:val="24"/>
        </w:rPr>
        <w:t>Meet all security requirements hol</w:t>
      </w:r>
      <w:r w:rsidR="00BF6ACD">
        <w:rPr>
          <w:b w:val="0"/>
          <w:bCs w:val="0"/>
          <w:sz w:val="24"/>
        </w:rPr>
        <w:t>d</w:t>
      </w:r>
      <w:r w:rsidRPr="00DB0465">
        <w:rPr>
          <w:b w:val="0"/>
          <w:bCs w:val="0"/>
          <w:sz w:val="24"/>
        </w:rPr>
        <w:t>ing all needed operational permits, required documentation for port access</w:t>
      </w:r>
      <w:r w:rsidR="00AC61A2">
        <w:rPr>
          <w:b w:val="0"/>
          <w:bCs w:val="0"/>
          <w:sz w:val="24"/>
        </w:rPr>
        <w:t xml:space="preserve"> as set out in paragraph 14 above</w:t>
      </w:r>
      <w:r>
        <w:rPr>
          <w:sz w:val="24"/>
        </w:rPr>
        <w:t>.</w:t>
      </w:r>
    </w:p>
    <w:p w14:paraId="31B7A995" w14:textId="77777777" w:rsidR="002928BC" w:rsidRPr="00ED7DD1" w:rsidRDefault="002928BC" w:rsidP="008444DD">
      <w:pPr>
        <w:pStyle w:val="Heading2"/>
        <w:spacing w:after="120"/>
        <w:ind w:left="0" w:firstLine="0"/>
        <w:rPr>
          <w:sz w:val="24"/>
          <w:szCs w:val="24"/>
        </w:rPr>
      </w:pPr>
    </w:p>
    <w:p w14:paraId="6DF199C9" w14:textId="5ADDA2E7" w:rsidR="002928BC" w:rsidRPr="00410505" w:rsidRDefault="00DB0465" w:rsidP="008444DD">
      <w:pPr>
        <w:pStyle w:val="Heading1"/>
        <w:numPr>
          <w:ilvl w:val="0"/>
          <w:numId w:val="19"/>
        </w:numPr>
        <w:spacing w:after="120"/>
        <w:rPr>
          <w:sz w:val="32"/>
          <w:szCs w:val="32"/>
        </w:rPr>
      </w:pPr>
      <w:bookmarkStart w:id="14" w:name="_Toc368573032"/>
      <w:bookmarkStart w:id="15" w:name="_Toc522714840"/>
      <w:r>
        <w:rPr>
          <w:sz w:val="32"/>
          <w:szCs w:val="32"/>
        </w:rPr>
        <w:t>K</w:t>
      </w:r>
      <w:r w:rsidR="002928BC" w:rsidRPr="00410505">
        <w:rPr>
          <w:sz w:val="32"/>
          <w:szCs w:val="32"/>
        </w:rPr>
        <w:t xml:space="preserve">ey </w:t>
      </w:r>
      <w:r w:rsidR="008444DD">
        <w:rPr>
          <w:sz w:val="32"/>
          <w:szCs w:val="32"/>
        </w:rPr>
        <w:t>M</w:t>
      </w:r>
      <w:r w:rsidR="002928BC" w:rsidRPr="00410505">
        <w:rPr>
          <w:sz w:val="32"/>
          <w:szCs w:val="32"/>
        </w:rPr>
        <w:t>ilestones</w:t>
      </w:r>
      <w:bookmarkEnd w:id="14"/>
      <w:r w:rsidR="002928BC" w:rsidRPr="00410505">
        <w:rPr>
          <w:sz w:val="32"/>
          <w:szCs w:val="32"/>
        </w:rPr>
        <w:t xml:space="preserve"> and Deliverables</w:t>
      </w:r>
      <w:bookmarkEnd w:id="15"/>
    </w:p>
    <w:p w14:paraId="68A599FF" w14:textId="77777777" w:rsidR="002928BC" w:rsidRPr="00DB0465" w:rsidRDefault="002928BC" w:rsidP="004A044B">
      <w:pPr>
        <w:pStyle w:val="Heading2"/>
        <w:spacing w:after="120"/>
        <w:ind w:left="792" w:firstLine="0"/>
        <w:rPr>
          <w:b w:val="0"/>
          <w:bCs w:val="0"/>
          <w:sz w:val="24"/>
          <w:szCs w:val="24"/>
        </w:rPr>
      </w:pPr>
      <w:r w:rsidRPr="00DB0465">
        <w:rPr>
          <w:b w:val="0"/>
          <w:bCs w:val="0"/>
          <w:sz w:val="24"/>
          <w:szCs w:val="24"/>
        </w:rPr>
        <w:t>The arrival halls should be staffed within 1 week after the award of contract and managed as per the requirements listed in section 5.</w:t>
      </w:r>
      <w:bookmarkStart w:id="16" w:name="_Toc302637211"/>
    </w:p>
    <w:p w14:paraId="3411ADB8" w14:textId="77777777" w:rsidR="002928BC" w:rsidRPr="002E0E34" w:rsidRDefault="002928BC" w:rsidP="008444DD">
      <w:pPr>
        <w:pStyle w:val="Heading2"/>
        <w:autoSpaceDE/>
        <w:autoSpaceDN/>
        <w:spacing w:after="120"/>
        <w:ind w:left="709" w:firstLine="0"/>
        <w:rPr>
          <w:rFonts w:cs="Times New Roman"/>
          <w:sz w:val="24"/>
          <w:szCs w:val="24"/>
        </w:rPr>
      </w:pPr>
    </w:p>
    <w:p w14:paraId="25423CC5" w14:textId="6408696B" w:rsidR="002928BC" w:rsidRPr="000504FF" w:rsidRDefault="00DB0465" w:rsidP="008444DD">
      <w:pPr>
        <w:pStyle w:val="Heading1"/>
        <w:numPr>
          <w:ilvl w:val="0"/>
          <w:numId w:val="19"/>
        </w:numPr>
        <w:overflowPunct w:val="0"/>
        <w:spacing w:after="120"/>
        <w:textAlignment w:val="baseline"/>
        <w:rPr>
          <w:sz w:val="32"/>
          <w:szCs w:val="32"/>
        </w:rPr>
      </w:pPr>
      <w:bookmarkStart w:id="17" w:name="_Toc368573033"/>
      <w:bookmarkStart w:id="18" w:name="_Toc522714841"/>
      <w:r>
        <w:rPr>
          <w:sz w:val="32"/>
          <w:szCs w:val="32"/>
        </w:rPr>
        <w:t xml:space="preserve">Management </w:t>
      </w:r>
      <w:r w:rsidR="008444DD">
        <w:rPr>
          <w:sz w:val="32"/>
          <w:szCs w:val="32"/>
        </w:rPr>
        <w:t>I</w:t>
      </w:r>
      <w:r>
        <w:rPr>
          <w:sz w:val="32"/>
          <w:szCs w:val="32"/>
        </w:rPr>
        <w:t>nformation</w:t>
      </w:r>
      <w:r w:rsidR="002928BC" w:rsidRPr="001A45DF">
        <w:rPr>
          <w:sz w:val="32"/>
          <w:szCs w:val="32"/>
        </w:rPr>
        <w:t>/</w:t>
      </w:r>
      <w:r w:rsidR="00300E5E">
        <w:rPr>
          <w:sz w:val="32"/>
          <w:szCs w:val="32"/>
        </w:rPr>
        <w:t>R</w:t>
      </w:r>
      <w:r w:rsidR="002928BC" w:rsidRPr="001A45DF">
        <w:rPr>
          <w:sz w:val="32"/>
          <w:szCs w:val="32"/>
        </w:rPr>
        <w:t>eporting</w:t>
      </w:r>
      <w:bookmarkEnd w:id="17"/>
      <w:bookmarkEnd w:id="18"/>
    </w:p>
    <w:p w14:paraId="3232038C" w14:textId="40D35311" w:rsidR="00300E5E" w:rsidRPr="00300E5E" w:rsidRDefault="00300E5E" w:rsidP="004A044B">
      <w:pPr>
        <w:pStyle w:val="Heading2"/>
        <w:spacing w:after="120"/>
        <w:ind w:left="792" w:firstLine="0"/>
        <w:rPr>
          <w:b w:val="0"/>
          <w:bCs w:val="0"/>
          <w:sz w:val="24"/>
          <w:szCs w:val="24"/>
        </w:rPr>
      </w:pPr>
      <w:r w:rsidRPr="00300E5E">
        <w:rPr>
          <w:b w:val="0"/>
          <w:bCs w:val="0"/>
          <w:sz w:val="24"/>
          <w:szCs w:val="24"/>
        </w:rPr>
        <w:t xml:space="preserve">. </w:t>
      </w:r>
    </w:p>
    <w:p w14:paraId="43BEE09C" w14:textId="06269AA8" w:rsidR="00300E5E" w:rsidRPr="00300E5E" w:rsidRDefault="00C35CF0" w:rsidP="004A044B">
      <w:pPr>
        <w:pStyle w:val="Heading2"/>
        <w:spacing w:after="120"/>
        <w:ind w:left="792" w:firstLine="0"/>
        <w:rPr>
          <w:b w:val="0"/>
          <w:bCs w:val="0"/>
          <w:sz w:val="24"/>
          <w:szCs w:val="24"/>
        </w:rPr>
      </w:pPr>
      <w:r>
        <w:rPr>
          <w:b w:val="0"/>
          <w:bCs w:val="0"/>
          <w:sz w:val="24"/>
          <w:szCs w:val="24"/>
        </w:rPr>
        <w:t>Contractor</w:t>
      </w:r>
      <w:r w:rsidR="00BC762A">
        <w:rPr>
          <w:b w:val="0"/>
          <w:bCs w:val="0"/>
          <w:sz w:val="24"/>
          <w:szCs w:val="24"/>
        </w:rPr>
        <w:t xml:space="preserve"> </w:t>
      </w:r>
      <w:r w:rsidR="00300E5E" w:rsidRPr="00300E5E">
        <w:rPr>
          <w:b w:val="0"/>
          <w:bCs w:val="0"/>
          <w:sz w:val="24"/>
          <w:szCs w:val="24"/>
        </w:rPr>
        <w:t xml:space="preserve">staff to provide </w:t>
      </w:r>
      <w:r w:rsidR="00BC762A">
        <w:rPr>
          <w:b w:val="0"/>
          <w:bCs w:val="0"/>
          <w:sz w:val="24"/>
          <w:szCs w:val="24"/>
        </w:rPr>
        <w:t xml:space="preserve">BF with </w:t>
      </w:r>
      <w:r w:rsidR="00300E5E" w:rsidRPr="00300E5E">
        <w:rPr>
          <w:b w:val="0"/>
          <w:bCs w:val="0"/>
          <w:sz w:val="24"/>
          <w:szCs w:val="24"/>
        </w:rPr>
        <w:t>updates</w:t>
      </w:r>
      <w:r w:rsidR="00BC762A">
        <w:rPr>
          <w:b w:val="0"/>
          <w:bCs w:val="0"/>
          <w:sz w:val="24"/>
          <w:szCs w:val="24"/>
        </w:rPr>
        <w:t xml:space="preserve"> as required, by </w:t>
      </w:r>
      <w:r>
        <w:rPr>
          <w:b w:val="0"/>
          <w:bCs w:val="0"/>
          <w:sz w:val="24"/>
          <w:szCs w:val="24"/>
        </w:rPr>
        <w:t>radio if appropriate</w:t>
      </w:r>
      <w:r w:rsidR="00300E5E" w:rsidRPr="00300E5E">
        <w:rPr>
          <w:b w:val="0"/>
          <w:bCs w:val="0"/>
          <w:sz w:val="24"/>
          <w:szCs w:val="24"/>
        </w:rPr>
        <w:t xml:space="preserve">. Escalations are to be raised via BF duty manager. </w:t>
      </w:r>
    </w:p>
    <w:p w14:paraId="0CBB96D8" w14:textId="6D116123" w:rsidR="00300E5E" w:rsidRPr="00300E5E" w:rsidRDefault="00300E5E" w:rsidP="004A044B">
      <w:pPr>
        <w:pStyle w:val="Heading2"/>
        <w:spacing w:after="120"/>
        <w:ind w:left="792" w:firstLine="0"/>
        <w:rPr>
          <w:b w:val="0"/>
          <w:bCs w:val="0"/>
          <w:sz w:val="24"/>
          <w:szCs w:val="24"/>
        </w:rPr>
      </w:pPr>
      <w:r w:rsidRPr="00300E5E">
        <w:rPr>
          <w:b w:val="0"/>
          <w:bCs w:val="0"/>
          <w:sz w:val="24"/>
          <w:szCs w:val="24"/>
        </w:rPr>
        <w:t xml:space="preserve">Any disputes or areas of dissatisfaction between the Buyer and the Contractor regarding the conduct of the day-to-day business will be settled, if possible, between appointed representatives. If this matter cannot be resolved at this </w:t>
      </w:r>
      <w:proofErr w:type="gramStart"/>
      <w:r w:rsidRPr="00300E5E">
        <w:rPr>
          <w:b w:val="0"/>
          <w:bCs w:val="0"/>
          <w:sz w:val="24"/>
          <w:szCs w:val="24"/>
        </w:rPr>
        <w:t>level</w:t>
      </w:r>
      <w:proofErr w:type="gramEnd"/>
      <w:r w:rsidRPr="00300E5E">
        <w:rPr>
          <w:b w:val="0"/>
          <w:bCs w:val="0"/>
          <w:sz w:val="24"/>
          <w:szCs w:val="24"/>
        </w:rPr>
        <w:t xml:space="preserve"> it will be escalated through the managerial structure of each of the parties.</w:t>
      </w:r>
    </w:p>
    <w:p w14:paraId="07D8B616" w14:textId="21153060" w:rsidR="002928BC" w:rsidRPr="00EC34BD" w:rsidRDefault="00300E5E" w:rsidP="004A044B">
      <w:pPr>
        <w:pStyle w:val="Heading2"/>
        <w:spacing w:after="120"/>
        <w:ind w:left="792" w:firstLine="0"/>
        <w:rPr>
          <w:sz w:val="24"/>
          <w:szCs w:val="24"/>
        </w:rPr>
      </w:pPr>
      <w:r w:rsidRPr="00300E5E">
        <w:rPr>
          <w:b w:val="0"/>
          <w:bCs w:val="0"/>
          <w:sz w:val="24"/>
          <w:szCs w:val="24"/>
        </w:rPr>
        <w:t xml:space="preserve">The Contractor shall not sub-contract any portion of the ordered work without the prior written consent of the Buyer. Sub-contracting any part of the ordered work shall not relieve </w:t>
      </w:r>
      <w:r w:rsidRPr="00EC34BD">
        <w:rPr>
          <w:b w:val="0"/>
          <w:bCs w:val="0"/>
          <w:sz w:val="24"/>
          <w:szCs w:val="24"/>
        </w:rPr>
        <w:t>the Contractor of any obligation or duty attributable under the agreement.</w:t>
      </w:r>
    </w:p>
    <w:p w14:paraId="44ED8E71" w14:textId="77777777" w:rsidR="00614C91" w:rsidRDefault="00614C91" w:rsidP="008444DD">
      <w:pPr>
        <w:pStyle w:val="Heading2"/>
        <w:spacing w:after="120"/>
        <w:ind w:left="792" w:firstLine="0"/>
        <w:rPr>
          <w:sz w:val="24"/>
          <w:szCs w:val="24"/>
          <w:highlight w:val="yellow"/>
        </w:rPr>
      </w:pPr>
    </w:p>
    <w:p w14:paraId="1FCE141B" w14:textId="114CC61A" w:rsidR="002928BC" w:rsidRDefault="00DB0465" w:rsidP="008444DD">
      <w:pPr>
        <w:pStyle w:val="Heading1"/>
        <w:numPr>
          <w:ilvl w:val="0"/>
          <w:numId w:val="19"/>
        </w:numPr>
        <w:overflowPunct w:val="0"/>
        <w:spacing w:after="120"/>
        <w:textAlignment w:val="baseline"/>
        <w:rPr>
          <w:sz w:val="32"/>
          <w:szCs w:val="32"/>
        </w:rPr>
      </w:pPr>
      <w:bookmarkStart w:id="19" w:name="_Toc368573034"/>
      <w:bookmarkStart w:id="20" w:name="_Toc522714842"/>
      <w:r>
        <w:rPr>
          <w:sz w:val="32"/>
          <w:szCs w:val="32"/>
        </w:rPr>
        <w:t>V</w:t>
      </w:r>
      <w:r w:rsidR="002928BC" w:rsidRPr="001A45DF">
        <w:rPr>
          <w:sz w:val="32"/>
          <w:szCs w:val="32"/>
        </w:rPr>
        <w:t>olumes</w:t>
      </w:r>
      <w:bookmarkEnd w:id="19"/>
      <w:bookmarkEnd w:id="20"/>
    </w:p>
    <w:p w14:paraId="64D12DA8" w14:textId="1A753273" w:rsidR="00EC34BD" w:rsidRPr="000F0E27" w:rsidRDefault="002928BC" w:rsidP="000F0E27">
      <w:pPr>
        <w:pStyle w:val="Heading2"/>
        <w:ind w:left="792" w:firstLine="0"/>
        <w:rPr>
          <w:b w:val="0"/>
          <w:bCs w:val="0"/>
          <w:sz w:val="24"/>
          <w:szCs w:val="24"/>
        </w:rPr>
      </w:pPr>
      <w:r w:rsidRPr="00DB0465">
        <w:rPr>
          <w:b w:val="0"/>
          <w:bCs w:val="0"/>
          <w:sz w:val="24"/>
          <w:szCs w:val="24"/>
        </w:rPr>
        <w:t xml:space="preserve">Arrival Hall located </w:t>
      </w:r>
      <w:r w:rsidR="00C1557E">
        <w:rPr>
          <w:b w:val="0"/>
          <w:bCs w:val="0"/>
          <w:sz w:val="24"/>
          <w:szCs w:val="24"/>
        </w:rPr>
        <w:t xml:space="preserve">Gatwick </w:t>
      </w:r>
      <w:r w:rsidRPr="00DB0465">
        <w:rPr>
          <w:b w:val="0"/>
          <w:bCs w:val="0"/>
          <w:sz w:val="24"/>
          <w:szCs w:val="24"/>
        </w:rPr>
        <w:t>Airport.</w:t>
      </w:r>
    </w:p>
    <w:p w14:paraId="474C14B1" w14:textId="77777777" w:rsidR="00EC34BD" w:rsidRPr="00A03C06" w:rsidRDefault="00EC34BD" w:rsidP="008444DD">
      <w:pPr>
        <w:pStyle w:val="Heading1"/>
        <w:overflowPunct w:val="0"/>
        <w:spacing w:after="120"/>
        <w:ind w:left="709"/>
        <w:textAlignment w:val="baseline"/>
        <w:rPr>
          <w:sz w:val="24"/>
          <w:szCs w:val="24"/>
          <w:highlight w:val="yellow"/>
        </w:rPr>
      </w:pPr>
    </w:p>
    <w:p w14:paraId="49DE6599" w14:textId="4A394AAB" w:rsidR="002928BC" w:rsidRPr="001A45DF" w:rsidRDefault="00DB0465" w:rsidP="008444DD">
      <w:pPr>
        <w:pStyle w:val="Heading1"/>
        <w:numPr>
          <w:ilvl w:val="0"/>
          <w:numId w:val="19"/>
        </w:numPr>
        <w:overflowPunct w:val="0"/>
        <w:spacing w:after="120"/>
        <w:textAlignment w:val="baseline"/>
        <w:rPr>
          <w:sz w:val="32"/>
          <w:szCs w:val="32"/>
        </w:rPr>
      </w:pPr>
      <w:r>
        <w:rPr>
          <w:sz w:val="32"/>
          <w:szCs w:val="32"/>
        </w:rPr>
        <w:t>C</w:t>
      </w:r>
      <w:r w:rsidR="002928BC" w:rsidRPr="001A45DF">
        <w:rPr>
          <w:sz w:val="32"/>
          <w:szCs w:val="32"/>
        </w:rPr>
        <w:t xml:space="preserve">ontinuous </w:t>
      </w:r>
      <w:r>
        <w:rPr>
          <w:sz w:val="32"/>
          <w:szCs w:val="32"/>
        </w:rPr>
        <w:t>I</w:t>
      </w:r>
      <w:r w:rsidR="002928BC" w:rsidRPr="001A45DF">
        <w:rPr>
          <w:sz w:val="32"/>
          <w:szCs w:val="32"/>
        </w:rPr>
        <w:t>mprovement</w:t>
      </w:r>
    </w:p>
    <w:p w14:paraId="73EC7C9D" w14:textId="77777777" w:rsidR="002928BC" w:rsidRPr="00DB0465" w:rsidRDefault="002928BC" w:rsidP="004A044B">
      <w:pPr>
        <w:pStyle w:val="Heading2"/>
        <w:spacing w:after="120"/>
        <w:ind w:left="792" w:firstLine="0"/>
        <w:rPr>
          <w:b w:val="0"/>
          <w:bCs w:val="0"/>
          <w:sz w:val="24"/>
          <w:szCs w:val="24"/>
        </w:rPr>
      </w:pPr>
      <w:r w:rsidRPr="00DB0465">
        <w:rPr>
          <w:b w:val="0"/>
          <w:bCs w:val="0"/>
          <w:sz w:val="24"/>
          <w:szCs w:val="24"/>
        </w:rPr>
        <w:t>Conducting a regular review on contract requirements to improve efficiency of management.</w:t>
      </w:r>
    </w:p>
    <w:p w14:paraId="527591AA" w14:textId="77777777" w:rsidR="002928BC" w:rsidRPr="00DB0465" w:rsidRDefault="002928BC" w:rsidP="004A044B">
      <w:pPr>
        <w:pStyle w:val="Heading2"/>
        <w:spacing w:after="120"/>
        <w:ind w:left="792" w:firstLine="0"/>
        <w:rPr>
          <w:b w:val="0"/>
          <w:bCs w:val="0"/>
          <w:sz w:val="24"/>
          <w:szCs w:val="24"/>
        </w:rPr>
      </w:pPr>
      <w:r w:rsidRPr="00DB0465">
        <w:rPr>
          <w:b w:val="0"/>
          <w:bCs w:val="0"/>
          <w:sz w:val="24"/>
          <w:szCs w:val="24"/>
        </w:rPr>
        <w:t>The Contractor will be expected to continually improve the way in which the required Services are to be delivered throughout the Contract duration.</w:t>
      </w:r>
    </w:p>
    <w:p w14:paraId="619B40CE" w14:textId="58CEBED8" w:rsidR="002928BC" w:rsidRDefault="002928BC" w:rsidP="004A044B">
      <w:pPr>
        <w:pStyle w:val="Heading2"/>
        <w:spacing w:after="120"/>
        <w:ind w:left="792" w:firstLine="0"/>
        <w:rPr>
          <w:b w:val="0"/>
          <w:bCs w:val="0"/>
          <w:sz w:val="24"/>
          <w:szCs w:val="24"/>
        </w:rPr>
      </w:pPr>
      <w:r w:rsidRPr="00DB0465">
        <w:rPr>
          <w:b w:val="0"/>
          <w:bCs w:val="0"/>
          <w:sz w:val="24"/>
          <w:szCs w:val="24"/>
        </w:rPr>
        <w:t>Changes to the way in which the Services are to be delivered must be brought to the Authority’s attention and agreed prior to any changes being implemented.</w:t>
      </w:r>
    </w:p>
    <w:p w14:paraId="0E7C4CEC" w14:textId="77777777" w:rsidR="008444DD" w:rsidRPr="00300E5E" w:rsidRDefault="008444DD" w:rsidP="008444DD">
      <w:pPr>
        <w:pStyle w:val="Heading2"/>
        <w:spacing w:after="120"/>
        <w:rPr>
          <w:b w:val="0"/>
          <w:bCs w:val="0"/>
          <w:sz w:val="24"/>
          <w:szCs w:val="24"/>
        </w:rPr>
      </w:pPr>
    </w:p>
    <w:p w14:paraId="1C120351" w14:textId="30EAD9AA" w:rsidR="002928BC" w:rsidRPr="001A45DF" w:rsidRDefault="002928BC" w:rsidP="008444DD">
      <w:pPr>
        <w:pStyle w:val="Heading1"/>
        <w:numPr>
          <w:ilvl w:val="0"/>
          <w:numId w:val="19"/>
        </w:numPr>
        <w:rPr>
          <w:sz w:val="32"/>
          <w:szCs w:val="32"/>
        </w:rPr>
      </w:pPr>
      <w:bookmarkStart w:id="21" w:name="_Toc522714844"/>
      <w:r w:rsidRPr="001A45DF">
        <w:rPr>
          <w:sz w:val="32"/>
          <w:szCs w:val="32"/>
        </w:rPr>
        <w:t>Sustainability</w:t>
      </w:r>
      <w:bookmarkEnd w:id="21"/>
    </w:p>
    <w:p w14:paraId="7A160427" w14:textId="1207CC97" w:rsidR="002928BC" w:rsidRPr="008444DD" w:rsidRDefault="002928BC" w:rsidP="004A044B">
      <w:pPr>
        <w:pStyle w:val="Heading2"/>
        <w:ind w:left="792" w:firstLine="0"/>
        <w:rPr>
          <w:b w:val="0"/>
          <w:bCs w:val="0"/>
          <w:sz w:val="24"/>
          <w:szCs w:val="24"/>
        </w:rPr>
      </w:pPr>
      <w:r w:rsidRPr="00DB0465">
        <w:rPr>
          <w:b w:val="0"/>
          <w:bCs w:val="0"/>
          <w:sz w:val="24"/>
          <w:szCs w:val="24"/>
        </w:rPr>
        <w:t xml:space="preserve">The </w:t>
      </w:r>
      <w:r w:rsidR="00F277D6">
        <w:rPr>
          <w:b w:val="0"/>
          <w:bCs w:val="0"/>
          <w:sz w:val="24"/>
          <w:szCs w:val="24"/>
        </w:rPr>
        <w:t>C</w:t>
      </w:r>
      <w:r w:rsidRPr="00DB0465">
        <w:rPr>
          <w:b w:val="0"/>
          <w:bCs w:val="0"/>
          <w:sz w:val="24"/>
          <w:szCs w:val="24"/>
        </w:rPr>
        <w:t xml:space="preserve">ontractor must be able to maintain their contractual agreements and required deliverables </w:t>
      </w:r>
      <w:r w:rsidRPr="00DB0465">
        <w:rPr>
          <w:b w:val="0"/>
          <w:bCs w:val="0"/>
          <w:sz w:val="24"/>
        </w:rPr>
        <w:t>in line with BF policy and code of conduct</w:t>
      </w:r>
    </w:p>
    <w:p w14:paraId="7DCB78FC" w14:textId="77777777" w:rsidR="008444DD" w:rsidRPr="00DB0465" w:rsidRDefault="008444DD" w:rsidP="008444DD">
      <w:pPr>
        <w:pStyle w:val="Heading2"/>
        <w:rPr>
          <w:b w:val="0"/>
          <w:bCs w:val="0"/>
          <w:sz w:val="24"/>
          <w:szCs w:val="24"/>
        </w:rPr>
      </w:pPr>
    </w:p>
    <w:p w14:paraId="39AA422E" w14:textId="7AAC1D96" w:rsidR="002928BC" w:rsidRPr="001A45DF" w:rsidRDefault="00DB0465" w:rsidP="008444DD">
      <w:pPr>
        <w:pStyle w:val="Heading1"/>
        <w:numPr>
          <w:ilvl w:val="0"/>
          <w:numId w:val="19"/>
        </w:numPr>
        <w:overflowPunct w:val="0"/>
        <w:spacing w:after="120"/>
        <w:textAlignment w:val="baseline"/>
        <w:rPr>
          <w:sz w:val="32"/>
          <w:szCs w:val="32"/>
        </w:rPr>
      </w:pPr>
      <w:bookmarkStart w:id="22" w:name="_Toc368573036"/>
      <w:bookmarkStart w:id="23" w:name="_Toc522714845"/>
      <w:r>
        <w:rPr>
          <w:sz w:val="32"/>
          <w:szCs w:val="32"/>
        </w:rPr>
        <w:t>Q</w:t>
      </w:r>
      <w:r w:rsidR="002928BC" w:rsidRPr="001A45DF">
        <w:rPr>
          <w:sz w:val="32"/>
          <w:szCs w:val="32"/>
        </w:rPr>
        <w:t>uality</w:t>
      </w:r>
      <w:bookmarkEnd w:id="22"/>
      <w:bookmarkEnd w:id="23"/>
    </w:p>
    <w:p w14:paraId="53B9BBD9" w14:textId="1D1D1C1A" w:rsidR="002928BC" w:rsidRPr="00DB0465" w:rsidRDefault="002928BC" w:rsidP="00C1557E">
      <w:pPr>
        <w:pStyle w:val="Heading2"/>
        <w:spacing w:after="120"/>
        <w:ind w:left="792"/>
        <w:rPr>
          <w:b w:val="0"/>
          <w:bCs w:val="0"/>
          <w:sz w:val="24"/>
          <w:szCs w:val="24"/>
        </w:rPr>
      </w:pPr>
      <w:r w:rsidRPr="00DB0465">
        <w:rPr>
          <w:b w:val="0"/>
          <w:bCs w:val="0"/>
          <w:sz w:val="24"/>
          <w:szCs w:val="24"/>
        </w:rPr>
        <w:t xml:space="preserve">. </w:t>
      </w:r>
      <w:r w:rsidR="00C1557E">
        <w:rPr>
          <w:b w:val="0"/>
          <w:bCs w:val="0"/>
          <w:sz w:val="24"/>
          <w:szCs w:val="24"/>
        </w:rPr>
        <w:tab/>
      </w:r>
      <w:r w:rsidRPr="00DB0465">
        <w:rPr>
          <w:b w:val="0"/>
          <w:bCs w:val="0"/>
          <w:sz w:val="24"/>
          <w:szCs w:val="24"/>
        </w:rPr>
        <w:t xml:space="preserve">Frequent and daily communication with BF staff to report incidents and ensure smooth running of arrivals. </w:t>
      </w:r>
      <w:r w:rsidR="004C1197">
        <w:rPr>
          <w:b w:val="0"/>
          <w:bCs w:val="0"/>
          <w:sz w:val="24"/>
          <w:szCs w:val="24"/>
        </w:rPr>
        <w:t xml:space="preserve">Agreed staffing numbers are </w:t>
      </w:r>
      <w:r w:rsidR="004C1197" w:rsidRPr="004C1197">
        <w:rPr>
          <w:b w:val="0"/>
          <w:bCs w:val="0"/>
          <w:sz w:val="24"/>
          <w:szCs w:val="24"/>
        </w:rPr>
        <w:t xml:space="preserve">2 staff </w:t>
      </w:r>
      <w:r w:rsidR="004C1197">
        <w:rPr>
          <w:b w:val="0"/>
          <w:bCs w:val="0"/>
          <w:sz w:val="24"/>
          <w:szCs w:val="24"/>
        </w:rPr>
        <w:t xml:space="preserve">members between </w:t>
      </w:r>
      <w:r w:rsidR="004C1197" w:rsidRPr="004C1197">
        <w:rPr>
          <w:b w:val="0"/>
          <w:bCs w:val="0"/>
          <w:sz w:val="24"/>
          <w:szCs w:val="24"/>
        </w:rPr>
        <w:t>09</w:t>
      </w:r>
      <w:r w:rsidR="004C1197">
        <w:rPr>
          <w:b w:val="0"/>
          <w:bCs w:val="0"/>
          <w:sz w:val="24"/>
          <w:szCs w:val="24"/>
        </w:rPr>
        <w:t>:</w:t>
      </w:r>
      <w:r w:rsidR="004C1197" w:rsidRPr="004C1197">
        <w:rPr>
          <w:b w:val="0"/>
          <w:bCs w:val="0"/>
          <w:sz w:val="24"/>
          <w:szCs w:val="24"/>
        </w:rPr>
        <w:t>00-00</w:t>
      </w:r>
      <w:r w:rsidR="004C1197">
        <w:rPr>
          <w:b w:val="0"/>
          <w:bCs w:val="0"/>
          <w:sz w:val="24"/>
          <w:szCs w:val="24"/>
        </w:rPr>
        <w:t>:</w:t>
      </w:r>
      <w:r w:rsidR="004C1197" w:rsidRPr="004C1197">
        <w:rPr>
          <w:b w:val="0"/>
          <w:bCs w:val="0"/>
          <w:sz w:val="24"/>
          <w:szCs w:val="24"/>
        </w:rPr>
        <w:t>00</w:t>
      </w:r>
      <w:r w:rsidR="004C1197">
        <w:rPr>
          <w:b w:val="0"/>
          <w:bCs w:val="0"/>
          <w:sz w:val="24"/>
          <w:szCs w:val="24"/>
        </w:rPr>
        <w:t xml:space="preserve"> and </w:t>
      </w:r>
      <w:r w:rsidR="004C1197" w:rsidRPr="004C1197">
        <w:rPr>
          <w:b w:val="0"/>
          <w:bCs w:val="0"/>
          <w:sz w:val="24"/>
          <w:szCs w:val="24"/>
        </w:rPr>
        <w:t>1 staff</w:t>
      </w:r>
      <w:r w:rsidR="004C1197">
        <w:rPr>
          <w:b w:val="0"/>
          <w:bCs w:val="0"/>
          <w:sz w:val="24"/>
          <w:szCs w:val="24"/>
        </w:rPr>
        <w:t xml:space="preserve"> member between </w:t>
      </w:r>
      <w:r w:rsidR="004C1197" w:rsidRPr="004C1197">
        <w:rPr>
          <w:b w:val="0"/>
          <w:bCs w:val="0"/>
          <w:sz w:val="24"/>
          <w:szCs w:val="24"/>
        </w:rPr>
        <w:t>00</w:t>
      </w:r>
      <w:r w:rsidR="004C1197">
        <w:rPr>
          <w:b w:val="0"/>
          <w:bCs w:val="0"/>
          <w:sz w:val="24"/>
          <w:szCs w:val="24"/>
        </w:rPr>
        <w:t>:</w:t>
      </w:r>
      <w:r w:rsidR="004C1197" w:rsidRPr="004C1197">
        <w:rPr>
          <w:b w:val="0"/>
          <w:bCs w:val="0"/>
          <w:sz w:val="24"/>
          <w:szCs w:val="24"/>
        </w:rPr>
        <w:t>00-09</w:t>
      </w:r>
      <w:r w:rsidR="004C1197">
        <w:rPr>
          <w:b w:val="0"/>
          <w:bCs w:val="0"/>
          <w:sz w:val="24"/>
          <w:szCs w:val="24"/>
        </w:rPr>
        <w:t>:</w:t>
      </w:r>
      <w:r w:rsidR="004C1197" w:rsidRPr="004C1197">
        <w:rPr>
          <w:b w:val="0"/>
          <w:bCs w:val="0"/>
          <w:sz w:val="24"/>
          <w:szCs w:val="24"/>
        </w:rPr>
        <w:t>00</w:t>
      </w:r>
      <w:r w:rsidR="004C1197">
        <w:rPr>
          <w:b w:val="0"/>
          <w:bCs w:val="0"/>
          <w:sz w:val="24"/>
          <w:szCs w:val="24"/>
        </w:rPr>
        <w:t xml:space="preserve"> every day.</w:t>
      </w:r>
    </w:p>
    <w:p w14:paraId="64DB7B08" w14:textId="3EF6ECD2" w:rsidR="00F277D6" w:rsidRDefault="00F277D6" w:rsidP="00C1557E">
      <w:pPr>
        <w:pStyle w:val="Heading2"/>
        <w:spacing w:after="120"/>
        <w:ind w:left="0" w:firstLine="0"/>
        <w:rPr>
          <w:b w:val="0"/>
          <w:bCs w:val="0"/>
          <w:sz w:val="24"/>
          <w:szCs w:val="24"/>
        </w:rPr>
      </w:pPr>
    </w:p>
    <w:p w14:paraId="723CDB6C" w14:textId="77777777" w:rsidR="002928BC" w:rsidRPr="001A45DF" w:rsidRDefault="002928BC" w:rsidP="008444DD">
      <w:pPr>
        <w:pStyle w:val="Heading2"/>
        <w:spacing w:after="120"/>
        <w:ind w:left="709" w:firstLine="0"/>
        <w:rPr>
          <w:sz w:val="24"/>
          <w:szCs w:val="24"/>
        </w:rPr>
      </w:pPr>
    </w:p>
    <w:p w14:paraId="23BAA4D0" w14:textId="07F0630E" w:rsidR="002928BC" w:rsidRPr="001A45DF" w:rsidRDefault="004D14D9" w:rsidP="008444DD">
      <w:pPr>
        <w:pStyle w:val="Heading1"/>
        <w:numPr>
          <w:ilvl w:val="0"/>
          <w:numId w:val="19"/>
        </w:numPr>
        <w:overflowPunct w:val="0"/>
        <w:spacing w:after="120"/>
        <w:textAlignment w:val="baseline"/>
        <w:rPr>
          <w:sz w:val="32"/>
          <w:szCs w:val="32"/>
        </w:rPr>
      </w:pPr>
      <w:r>
        <w:rPr>
          <w:sz w:val="32"/>
          <w:szCs w:val="32"/>
        </w:rPr>
        <w:t>Staff and Customer Service</w:t>
      </w:r>
    </w:p>
    <w:p w14:paraId="4A518CAA" w14:textId="7D606993" w:rsidR="002928BC" w:rsidRPr="00DB0465" w:rsidRDefault="002928BC" w:rsidP="004A044B">
      <w:pPr>
        <w:pStyle w:val="Heading2"/>
        <w:spacing w:after="120"/>
        <w:ind w:left="792" w:firstLine="0"/>
        <w:rPr>
          <w:b w:val="0"/>
          <w:bCs w:val="0"/>
          <w:sz w:val="24"/>
          <w:szCs w:val="24"/>
        </w:rPr>
      </w:pPr>
      <w:r w:rsidRPr="00DB0465">
        <w:rPr>
          <w:b w:val="0"/>
          <w:bCs w:val="0"/>
          <w:sz w:val="24"/>
          <w:szCs w:val="24"/>
        </w:rPr>
        <w:t xml:space="preserve">The Contractor should have adequate staffing numbers to carry out the roles within the time frames stipulated.  All staff employed on this contract </w:t>
      </w:r>
      <w:r w:rsidR="00F277D6">
        <w:rPr>
          <w:b w:val="0"/>
          <w:bCs w:val="0"/>
          <w:sz w:val="24"/>
          <w:szCs w:val="24"/>
        </w:rPr>
        <w:t xml:space="preserve">directly or indirectly </w:t>
      </w:r>
      <w:r w:rsidRPr="00DB0465">
        <w:rPr>
          <w:b w:val="0"/>
          <w:bCs w:val="0"/>
          <w:sz w:val="24"/>
          <w:szCs w:val="24"/>
        </w:rPr>
        <w:t>by the</w:t>
      </w:r>
      <w:r w:rsidR="00F277D6">
        <w:rPr>
          <w:b w:val="0"/>
          <w:bCs w:val="0"/>
          <w:sz w:val="24"/>
          <w:szCs w:val="24"/>
        </w:rPr>
        <w:t xml:space="preserve"> </w:t>
      </w:r>
      <w:r w:rsidR="00C1557E">
        <w:rPr>
          <w:b w:val="0"/>
          <w:bCs w:val="0"/>
          <w:sz w:val="24"/>
          <w:szCs w:val="24"/>
        </w:rPr>
        <w:t xml:space="preserve">Contractor </w:t>
      </w:r>
      <w:r w:rsidR="00C1557E" w:rsidRPr="00DB0465">
        <w:rPr>
          <w:b w:val="0"/>
          <w:bCs w:val="0"/>
          <w:sz w:val="24"/>
          <w:szCs w:val="24"/>
        </w:rPr>
        <w:t>should</w:t>
      </w:r>
      <w:r w:rsidRPr="00DB0465">
        <w:rPr>
          <w:b w:val="0"/>
          <w:bCs w:val="0"/>
          <w:sz w:val="24"/>
          <w:szCs w:val="24"/>
        </w:rPr>
        <w:t xml:space="preserve"> be competent and fully trained and abide by H&amp;S regulations required by each site.</w:t>
      </w:r>
    </w:p>
    <w:p w14:paraId="358E2C13" w14:textId="3417EE3A" w:rsidR="002928BC" w:rsidRPr="00DB0465" w:rsidRDefault="002928BC" w:rsidP="004A044B">
      <w:pPr>
        <w:pStyle w:val="Heading2"/>
        <w:ind w:left="792" w:firstLine="0"/>
        <w:rPr>
          <w:b w:val="0"/>
          <w:bCs w:val="0"/>
          <w:sz w:val="24"/>
          <w:szCs w:val="24"/>
        </w:rPr>
      </w:pPr>
      <w:r w:rsidRPr="00DB0465">
        <w:rPr>
          <w:b w:val="0"/>
          <w:bCs w:val="0"/>
          <w:sz w:val="24"/>
          <w:szCs w:val="24"/>
        </w:rPr>
        <w:t xml:space="preserve">The </w:t>
      </w:r>
      <w:r w:rsidR="00F277D6">
        <w:rPr>
          <w:b w:val="0"/>
          <w:bCs w:val="0"/>
          <w:sz w:val="24"/>
          <w:szCs w:val="24"/>
        </w:rPr>
        <w:t>C</w:t>
      </w:r>
      <w:r w:rsidRPr="00DB0465">
        <w:rPr>
          <w:b w:val="0"/>
          <w:bCs w:val="0"/>
          <w:sz w:val="24"/>
          <w:szCs w:val="24"/>
        </w:rPr>
        <w:t xml:space="preserve">ontractor’s staff will be required to have a pass for admission to site.  The Authority will need to be provided in advance the information about all persons requiring access to the sites.  </w:t>
      </w:r>
    </w:p>
    <w:p w14:paraId="2A3DB855" w14:textId="77777777" w:rsidR="002928BC" w:rsidRPr="005529F9" w:rsidRDefault="002928BC" w:rsidP="008444DD">
      <w:pPr>
        <w:ind w:left="709"/>
        <w:rPr>
          <w:sz w:val="24"/>
        </w:rPr>
      </w:pPr>
    </w:p>
    <w:p w14:paraId="1CD57025" w14:textId="76BF1749" w:rsidR="002928BC" w:rsidRPr="00614C91" w:rsidRDefault="002928BC" w:rsidP="004A044B">
      <w:pPr>
        <w:pStyle w:val="ListParagraph"/>
        <w:ind w:left="792" w:firstLine="0"/>
        <w:rPr>
          <w:sz w:val="24"/>
        </w:rPr>
      </w:pPr>
      <w:r w:rsidRPr="00614C91">
        <w:rPr>
          <w:sz w:val="24"/>
        </w:rPr>
        <w:t>If so, directed by</w:t>
      </w:r>
      <w:r w:rsidR="00C1557E">
        <w:rPr>
          <w:sz w:val="24"/>
        </w:rPr>
        <w:t xml:space="preserve"> </w:t>
      </w:r>
      <w:r w:rsidR="00F277D6">
        <w:rPr>
          <w:sz w:val="24"/>
        </w:rPr>
        <w:t>BF</w:t>
      </w:r>
      <w:r w:rsidRPr="00614C91">
        <w:rPr>
          <w:sz w:val="24"/>
        </w:rPr>
        <w:t>, the Contractor shall provide:</w:t>
      </w:r>
    </w:p>
    <w:p w14:paraId="433BF80F" w14:textId="77777777" w:rsidR="002928BC" w:rsidRPr="005529F9" w:rsidRDefault="002928BC" w:rsidP="008444DD">
      <w:pPr>
        <w:ind w:left="720"/>
        <w:rPr>
          <w:sz w:val="24"/>
        </w:rPr>
      </w:pPr>
    </w:p>
    <w:p w14:paraId="6EA82F43" w14:textId="77777777" w:rsidR="002928BC" w:rsidRPr="00614C91" w:rsidRDefault="002928BC" w:rsidP="00F06E84">
      <w:pPr>
        <w:pStyle w:val="ListParagraph"/>
        <w:widowControl/>
        <w:numPr>
          <w:ilvl w:val="2"/>
          <w:numId w:val="21"/>
        </w:numPr>
        <w:autoSpaceDE/>
        <w:autoSpaceDN/>
        <w:rPr>
          <w:sz w:val="24"/>
        </w:rPr>
      </w:pPr>
      <w:r w:rsidRPr="00614C91">
        <w:rPr>
          <w:sz w:val="24"/>
        </w:rPr>
        <w:t>a list showing the name and address of every person whom the Contractor wishes to be admitted to the Authority’s premises.</w:t>
      </w:r>
    </w:p>
    <w:p w14:paraId="452A190C" w14:textId="77777777" w:rsidR="002928BC" w:rsidRPr="00614C91" w:rsidRDefault="002928BC" w:rsidP="00F06E84">
      <w:pPr>
        <w:pStyle w:val="ListParagraph"/>
        <w:widowControl/>
        <w:numPr>
          <w:ilvl w:val="2"/>
          <w:numId w:val="21"/>
        </w:numPr>
        <w:autoSpaceDE/>
        <w:autoSpaceDN/>
        <w:rPr>
          <w:sz w:val="24"/>
        </w:rPr>
      </w:pPr>
      <w:r w:rsidRPr="00614C91">
        <w:rPr>
          <w:sz w:val="24"/>
        </w:rPr>
        <w:t>satisfactory evidence as to the identity of each such person; and</w:t>
      </w:r>
    </w:p>
    <w:p w14:paraId="7B0FB700" w14:textId="77777777" w:rsidR="002928BC" w:rsidRPr="00614C91" w:rsidRDefault="002928BC" w:rsidP="00F06E84">
      <w:pPr>
        <w:pStyle w:val="ListParagraph"/>
        <w:widowControl/>
        <w:numPr>
          <w:ilvl w:val="2"/>
          <w:numId w:val="21"/>
        </w:numPr>
        <w:autoSpaceDE/>
        <w:autoSpaceDN/>
        <w:rPr>
          <w:sz w:val="24"/>
        </w:rPr>
      </w:pPr>
      <w:r w:rsidRPr="00614C91">
        <w:rPr>
          <w:sz w:val="24"/>
        </w:rPr>
        <w:t>any supporting documentation reasonably required by the Authority including birth certificates, evidence of qualifications and references.</w:t>
      </w:r>
    </w:p>
    <w:p w14:paraId="24EC6C72" w14:textId="77777777" w:rsidR="002928BC" w:rsidRPr="00614C91" w:rsidRDefault="002928BC" w:rsidP="00F06E84">
      <w:pPr>
        <w:pStyle w:val="ListParagraph"/>
        <w:widowControl/>
        <w:numPr>
          <w:ilvl w:val="2"/>
          <w:numId w:val="21"/>
        </w:numPr>
        <w:autoSpaceDE/>
        <w:autoSpaceDN/>
        <w:rPr>
          <w:sz w:val="24"/>
        </w:rPr>
      </w:pPr>
      <w:r w:rsidRPr="00614C91">
        <w:rPr>
          <w:sz w:val="24"/>
        </w:rPr>
        <w:t>Details of all vehicles to be taken on site to include vehicle registration number</w:t>
      </w:r>
    </w:p>
    <w:p w14:paraId="2A3D5E9F" w14:textId="77777777" w:rsidR="004A044B" w:rsidRPr="000F0E27" w:rsidRDefault="004A044B" w:rsidP="000F0E27">
      <w:pPr>
        <w:rPr>
          <w:sz w:val="24"/>
          <w:szCs w:val="24"/>
        </w:rPr>
      </w:pPr>
    </w:p>
    <w:p w14:paraId="7FDCB91A" w14:textId="77777777" w:rsidR="004A044B" w:rsidRDefault="004A044B" w:rsidP="004A044B">
      <w:pPr>
        <w:pStyle w:val="ListParagraph"/>
        <w:ind w:left="792" w:firstLine="0"/>
        <w:rPr>
          <w:sz w:val="24"/>
          <w:szCs w:val="24"/>
        </w:rPr>
      </w:pPr>
    </w:p>
    <w:p w14:paraId="7216FBBA" w14:textId="359D2CC4" w:rsidR="004A044B" w:rsidRDefault="002928BC" w:rsidP="004A044B">
      <w:pPr>
        <w:pStyle w:val="ListParagraph"/>
        <w:ind w:left="792" w:firstLine="0"/>
        <w:rPr>
          <w:sz w:val="24"/>
          <w:szCs w:val="24"/>
        </w:rPr>
      </w:pPr>
      <w:r w:rsidRPr="00614C91">
        <w:rPr>
          <w:sz w:val="24"/>
          <w:szCs w:val="24"/>
        </w:rPr>
        <w:t>Risk Assessments</w:t>
      </w:r>
    </w:p>
    <w:p w14:paraId="4D084207" w14:textId="77777777" w:rsidR="004A044B" w:rsidRPr="004A044B" w:rsidRDefault="004A044B" w:rsidP="004A044B">
      <w:pPr>
        <w:pStyle w:val="ListParagraph"/>
        <w:ind w:left="792" w:firstLine="0"/>
        <w:rPr>
          <w:sz w:val="24"/>
          <w:szCs w:val="24"/>
        </w:rPr>
      </w:pPr>
    </w:p>
    <w:p w14:paraId="343B7BF4" w14:textId="7A7EAA01" w:rsidR="002928BC" w:rsidRDefault="00C1557E" w:rsidP="00C1557E">
      <w:pPr>
        <w:pStyle w:val="ListParagraph"/>
        <w:ind w:left="1224" w:firstLine="0"/>
        <w:rPr>
          <w:sz w:val="24"/>
          <w:szCs w:val="24"/>
        </w:rPr>
      </w:pPr>
      <w:r w:rsidRPr="00614C91">
        <w:rPr>
          <w:sz w:val="24"/>
          <w:szCs w:val="24"/>
        </w:rPr>
        <w:t>The Contractor</w:t>
      </w:r>
      <w:r w:rsidR="002928BC" w:rsidRPr="00614C91">
        <w:rPr>
          <w:sz w:val="24"/>
          <w:szCs w:val="24"/>
        </w:rPr>
        <w:t xml:space="preserve"> will be required to conduct a risk assessment before it can commence the </w:t>
      </w:r>
      <w:r w:rsidR="00F277D6">
        <w:rPr>
          <w:sz w:val="24"/>
          <w:szCs w:val="24"/>
        </w:rPr>
        <w:t>S</w:t>
      </w:r>
      <w:r w:rsidR="002928BC" w:rsidRPr="00614C91">
        <w:rPr>
          <w:sz w:val="24"/>
          <w:szCs w:val="24"/>
        </w:rPr>
        <w:t>ervices and provide a Prevention</w:t>
      </w:r>
      <w:r w:rsidR="002928BC" w:rsidRPr="00614C91">
        <w:rPr>
          <w:sz w:val="24"/>
        </w:rPr>
        <w:t xml:space="preserve"> plan</w:t>
      </w:r>
      <w:r w:rsidR="002928BC" w:rsidRPr="00614C91">
        <w:rPr>
          <w:sz w:val="24"/>
          <w:szCs w:val="24"/>
        </w:rPr>
        <w:t xml:space="preserve"> for the </w:t>
      </w:r>
      <w:r w:rsidR="00F277D6">
        <w:rPr>
          <w:sz w:val="24"/>
          <w:szCs w:val="24"/>
        </w:rPr>
        <w:t>S</w:t>
      </w:r>
      <w:r w:rsidR="002928BC" w:rsidRPr="00614C91">
        <w:rPr>
          <w:sz w:val="24"/>
          <w:szCs w:val="24"/>
        </w:rPr>
        <w:t>ites.  Contractor to provide documents to the Authority 14 days before and these will be forwarded onto to the sit</w:t>
      </w:r>
    </w:p>
    <w:p w14:paraId="690F1A01" w14:textId="77777777" w:rsidR="002928BC" w:rsidRPr="001A45DF" w:rsidRDefault="002928BC" w:rsidP="008444DD">
      <w:pPr>
        <w:pStyle w:val="Heading3"/>
        <w:spacing w:after="120"/>
        <w:ind w:left="720" w:firstLine="0"/>
        <w:rPr>
          <w:sz w:val="24"/>
          <w:szCs w:val="24"/>
        </w:rPr>
      </w:pPr>
    </w:p>
    <w:p w14:paraId="38580EA8" w14:textId="77777777" w:rsidR="002928BC" w:rsidRDefault="002928BC" w:rsidP="008444DD">
      <w:pPr>
        <w:pStyle w:val="Heading2"/>
        <w:ind w:left="720" w:firstLine="0"/>
      </w:pPr>
    </w:p>
    <w:p w14:paraId="2537112F" w14:textId="77777777" w:rsidR="002928BC" w:rsidRPr="001A45DF" w:rsidRDefault="002928BC" w:rsidP="008444DD">
      <w:pPr>
        <w:pStyle w:val="Heading2"/>
        <w:ind w:left="720" w:firstLine="0"/>
        <w:rPr>
          <w:sz w:val="24"/>
          <w:szCs w:val="24"/>
          <w:highlight w:val="yellow"/>
        </w:rPr>
      </w:pPr>
      <w:bookmarkStart w:id="24" w:name="_Toc368573040"/>
    </w:p>
    <w:p w14:paraId="4C9AFCDC" w14:textId="4459F46C" w:rsidR="002928BC" w:rsidRPr="001A45DF" w:rsidRDefault="002928BC" w:rsidP="008444DD">
      <w:pPr>
        <w:pStyle w:val="Heading1"/>
        <w:numPr>
          <w:ilvl w:val="0"/>
          <w:numId w:val="19"/>
        </w:numPr>
        <w:spacing w:after="120"/>
        <w:rPr>
          <w:sz w:val="32"/>
          <w:szCs w:val="32"/>
        </w:rPr>
      </w:pPr>
      <w:bookmarkStart w:id="25" w:name="_Toc522714849"/>
      <w:r w:rsidRPr="001A45DF">
        <w:rPr>
          <w:sz w:val="32"/>
          <w:szCs w:val="32"/>
        </w:rPr>
        <w:t xml:space="preserve">Security and </w:t>
      </w:r>
      <w:r w:rsidR="004D14D9" w:rsidRPr="001A45DF">
        <w:rPr>
          <w:sz w:val="32"/>
          <w:szCs w:val="32"/>
        </w:rPr>
        <w:t>C</w:t>
      </w:r>
      <w:r w:rsidR="004D14D9">
        <w:rPr>
          <w:sz w:val="32"/>
          <w:szCs w:val="32"/>
        </w:rPr>
        <w:t>onfidentiality</w:t>
      </w:r>
      <w:r w:rsidRPr="001A45DF">
        <w:rPr>
          <w:sz w:val="32"/>
          <w:szCs w:val="32"/>
        </w:rPr>
        <w:t xml:space="preserve"> requirements</w:t>
      </w:r>
      <w:bookmarkEnd w:id="24"/>
      <w:bookmarkEnd w:id="25"/>
    </w:p>
    <w:p w14:paraId="70E35404" w14:textId="77777777" w:rsidR="002928BC" w:rsidRDefault="002928BC" w:rsidP="004A044B">
      <w:pPr>
        <w:pStyle w:val="Heading2"/>
        <w:spacing w:after="120"/>
        <w:ind w:left="792" w:firstLine="0"/>
        <w:rPr>
          <w:sz w:val="24"/>
          <w:szCs w:val="24"/>
        </w:rPr>
      </w:pPr>
      <w:r w:rsidRPr="002928BC">
        <w:rPr>
          <w:b w:val="0"/>
          <w:bCs w:val="0"/>
          <w:sz w:val="24"/>
          <w:szCs w:val="24"/>
        </w:rPr>
        <w:t>The Contractor will comply with all port security requirements and any UK secret Acts if any are needed</w:t>
      </w:r>
      <w:r>
        <w:rPr>
          <w:sz w:val="24"/>
          <w:szCs w:val="24"/>
        </w:rPr>
        <w:t>.</w:t>
      </w:r>
    </w:p>
    <w:p w14:paraId="5C1B2453" w14:textId="5D10F3EA" w:rsidR="002928BC" w:rsidRPr="00614C91" w:rsidRDefault="002928BC" w:rsidP="004A044B">
      <w:pPr>
        <w:pStyle w:val="ListParagraph"/>
        <w:ind w:left="792" w:firstLine="0"/>
        <w:rPr>
          <w:sz w:val="24"/>
        </w:rPr>
      </w:pPr>
      <w:r w:rsidRPr="00614C91">
        <w:rPr>
          <w:sz w:val="24"/>
        </w:rPr>
        <w:t>The Contractor shall be required to provide the details of all staff they wish to be admitted to the sites as per Section 14 – Staff.</w:t>
      </w:r>
    </w:p>
    <w:p w14:paraId="184D5C32" w14:textId="77777777" w:rsidR="002928BC" w:rsidRPr="001A45DF" w:rsidRDefault="002928BC" w:rsidP="008444DD">
      <w:pPr>
        <w:pStyle w:val="Heading2"/>
        <w:spacing w:after="120"/>
        <w:ind w:left="709" w:firstLine="0"/>
        <w:rPr>
          <w:sz w:val="24"/>
          <w:szCs w:val="24"/>
          <w:highlight w:val="yellow"/>
        </w:rPr>
      </w:pPr>
    </w:p>
    <w:p w14:paraId="6AD6AE0C" w14:textId="7618ADF0" w:rsidR="002928BC" w:rsidRPr="001A45DF" w:rsidRDefault="004D14D9" w:rsidP="008444DD">
      <w:pPr>
        <w:pStyle w:val="Heading1"/>
        <w:numPr>
          <w:ilvl w:val="0"/>
          <w:numId w:val="19"/>
        </w:numPr>
        <w:overflowPunct w:val="0"/>
        <w:spacing w:after="120"/>
        <w:textAlignment w:val="baseline"/>
        <w:rPr>
          <w:sz w:val="32"/>
          <w:szCs w:val="32"/>
        </w:rPr>
      </w:pPr>
      <w:bookmarkStart w:id="26" w:name="_Toc522714850"/>
      <w:bookmarkStart w:id="27" w:name="_Toc368573042"/>
      <w:r>
        <w:rPr>
          <w:sz w:val="32"/>
          <w:szCs w:val="32"/>
        </w:rPr>
        <w:t>P</w:t>
      </w:r>
      <w:r w:rsidR="002928BC" w:rsidRPr="001A45DF">
        <w:rPr>
          <w:sz w:val="32"/>
          <w:szCs w:val="32"/>
        </w:rPr>
        <w:t xml:space="preserve">ayment </w:t>
      </w:r>
      <w:bookmarkEnd w:id="26"/>
      <w:r w:rsidR="002928BC">
        <w:rPr>
          <w:sz w:val="32"/>
          <w:szCs w:val="32"/>
        </w:rPr>
        <w:t xml:space="preserve">and </w:t>
      </w:r>
      <w:r>
        <w:rPr>
          <w:sz w:val="32"/>
          <w:szCs w:val="32"/>
        </w:rPr>
        <w:t>I</w:t>
      </w:r>
      <w:r w:rsidR="002928BC">
        <w:rPr>
          <w:sz w:val="32"/>
          <w:szCs w:val="32"/>
        </w:rPr>
        <w:t>nvoicing</w:t>
      </w:r>
      <w:r w:rsidR="002928BC" w:rsidRPr="001A45DF">
        <w:rPr>
          <w:sz w:val="32"/>
          <w:szCs w:val="32"/>
        </w:rPr>
        <w:t xml:space="preserve"> </w:t>
      </w:r>
    </w:p>
    <w:p w14:paraId="48DFF1ED" w14:textId="20CB7508" w:rsidR="002928BC" w:rsidRPr="002928BC" w:rsidRDefault="002928BC" w:rsidP="004A044B">
      <w:pPr>
        <w:pStyle w:val="Heading2"/>
        <w:ind w:left="792" w:firstLine="0"/>
        <w:rPr>
          <w:b w:val="0"/>
          <w:bCs w:val="0"/>
          <w:sz w:val="24"/>
          <w:szCs w:val="24"/>
        </w:rPr>
      </w:pPr>
      <w:r w:rsidRPr="002928BC">
        <w:rPr>
          <w:b w:val="0"/>
          <w:bCs w:val="0"/>
          <w:sz w:val="24"/>
          <w:szCs w:val="24"/>
        </w:rPr>
        <w:t xml:space="preserve">Invoice to be submitted </w:t>
      </w:r>
    </w:p>
    <w:p w14:paraId="41FA16BE" w14:textId="3855873A" w:rsidR="004A044B" w:rsidRPr="000F0E27" w:rsidRDefault="002928BC" w:rsidP="000F0E27">
      <w:pPr>
        <w:pStyle w:val="Heading2"/>
        <w:ind w:left="792" w:firstLine="0"/>
        <w:rPr>
          <w:b w:val="0"/>
          <w:bCs w:val="0"/>
          <w:sz w:val="24"/>
          <w:szCs w:val="24"/>
        </w:rPr>
      </w:pPr>
      <w:r w:rsidRPr="002928BC">
        <w:rPr>
          <w:b w:val="0"/>
          <w:bCs w:val="0"/>
          <w:color w:val="000000"/>
          <w:sz w:val="24"/>
          <w:szCs w:val="24"/>
          <w:shd w:val="clear" w:color="auto" w:fill="FFFFFF"/>
        </w:rPr>
        <w:t xml:space="preserve">Invoices should be submitted within </w:t>
      </w:r>
      <w:r w:rsidR="00852CBD">
        <w:rPr>
          <w:b w:val="0"/>
          <w:bCs w:val="0"/>
          <w:color w:val="000000"/>
          <w:sz w:val="24"/>
          <w:szCs w:val="24"/>
          <w:shd w:val="clear" w:color="auto" w:fill="FFFFFF"/>
        </w:rPr>
        <w:t>10</w:t>
      </w:r>
      <w:r w:rsidRPr="002928BC">
        <w:rPr>
          <w:b w:val="0"/>
          <w:bCs w:val="0"/>
          <w:color w:val="000000"/>
          <w:sz w:val="24"/>
          <w:szCs w:val="24"/>
          <w:shd w:val="clear" w:color="auto" w:fill="FFFFFF"/>
        </w:rPr>
        <w:t xml:space="preserve"> working days </w:t>
      </w:r>
      <w:r w:rsidR="00852CBD">
        <w:rPr>
          <w:b w:val="0"/>
          <w:bCs w:val="0"/>
          <w:color w:val="000000"/>
          <w:sz w:val="24"/>
          <w:szCs w:val="24"/>
          <w:shd w:val="clear" w:color="auto" w:fill="FFFFFF"/>
        </w:rPr>
        <w:t xml:space="preserve">of the end of the month </w:t>
      </w:r>
      <w:r w:rsidRPr="002928BC">
        <w:rPr>
          <w:b w:val="0"/>
          <w:bCs w:val="0"/>
          <w:color w:val="000000"/>
          <w:sz w:val="24"/>
          <w:szCs w:val="24"/>
          <w:shd w:val="clear" w:color="auto" w:fill="FFFFFF"/>
        </w:rPr>
        <w:t xml:space="preserve">to </w:t>
      </w:r>
      <w:hyperlink r:id="rId13" w:history="1"/>
      <w:hyperlink r:id="rId14" w:history="1">
        <w:r w:rsidRPr="002928BC">
          <w:rPr>
            <w:rStyle w:val="Hyperlink"/>
            <w:b w:val="0"/>
            <w:bCs w:val="0"/>
            <w:sz w:val="24"/>
            <w:szCs w:val="24"/>
          </w:rPr>
          <w:t>hosupplierinvoices@homeoffice.gov.uk</w:t>
        </w:r>
      </w:hyperlink>
    </w:p>
    <w:p w14:paraId="771B0741" w14:textId="77777777" w:rsidR="004A044B" w:rsidRDefault="004A044B" w:rsidP="004A044B">
      <w:pPr>
        <w:pStyle w:val="Heading2"/>
        <w:ind w:left="792" w:firstLine="0"/>
        <w:rPr>
          <w:b w:val="0"/>
          <w:bCs w:val="0"/>
          <w:sz w:val="24"/>
          <w:szCs w:val="24"/>
        </w:rPr>
      </w:pPr>
    </w:p>
    <w:p w14:paraId="07FDEC15" w14:textId="41919995" w:rsidR="002928BC" w:rsidRPr="002928BC" w:rsidRDefault="002928BC" w:rsidP="004A044B">
      <w:pPr>
        <w:pStyle w:val="Heading2"/>
        <w:ind w:left="792" w:firstLine="0"/>
        <w:rPr>
          <w:b w:val="0"/>
          <w:bCs w:val="0"/>
          <w:sz w:val="24"/>
          <w:szCs w:val="24"/>
        </w:rPr>
      </w:pPr>
      <w:r w:rsidRPr="002928BC">
        <w:rPr>
          <w:b w:val="0"/>
          <w:bCs w:val="0"/>
          <w:sz w:val="24"/>
          <w:szCs w:val="24"/>
        </w:rPr>
        <w:t>Invoices should include:</w:t>
      </w:r>
    </w:p>
    <w:p w14:paraId="3356A54A" w14:textId="4F564A29" w:rsidR="002928BC" w:rsidRPr="004271E4" w:rsidRDefault="002928BC" w:rsidP="00F06E84">
      <w:pPr>
        <w:pStyle w:val="Headingbold"/>
        <w:numPr>
          <w:ilvl w:val="2"/>
          <w:numId w:val="20"/>
        </w:numPr>
        <w:tabs>
          <w:tab w:val="left" w:pos="-720"/>
        </w:tabs>
        <w:rPr>
          <w:rFonts w:ascii="Arial" w:hAnsi="Arial" w:cs="Arial"/>
          <w:b w:val="0"/>
          <w:szCs w:val="24"/>
          <w:lang w:val="en-GB"/>
        </w:rPr>
      </w:pPr>
      <w:r w:rsidRPr="004271E4">
        <w:rPr>
          <w:rFonts w:ascii="Arial" w:hAnsi="Arial" w:cs="Arial"/>
          <w:b w:val="0"/>
          <w:szCs w:val="24"/>
          <w:lang w:val="en-GB"/>
        </w:rPr>
        <w:t>Invoice date</w:t>
      </w:r>
    </w:p>
    <w:p w14:paraId="1E0FE28C" w14:textId="59B31127" w:rsidR="002928BC" w:rsidRPr="004271E4" w:rsidRDefault="002928BC" w:rsidP="00F06E84">
      <w:pPr>
        <w:pStyle w:val="Headingbold"/>
        <w:numPr>
          <w:ilvl w:val="2"/>
          <w:numId w:val="20"/>
        </w:numPr>
        <w:tabs>
          <w:tab w:val="left" w:pos="-720"/>
        </w:tabs>
        <w:rPr>
          <w:rFonts w:ascii="Arial" w:hAnsi="Arial" w:cs="Arial"/>
          <w:b w:val="0"/>
          <w:szCs w:val="24"/>
          <w:lang w:val="en-GB"/>
        </w:rPr>
      </w:pPr>
      <w:r w:rsidRPr="004271E4">
        <w:rPr>
          <w:rFonts w:ascii="Arial" w:hAnsi="Arial" w:cs="Arial"/>
          <w:b w:val="0"/>
          <w:szCs w:val="24"/>
          <w:lang w:val="en-GB"/>
        </w:rPr>
        <w:t>The Customer’s Purchase Order/Order number;</w:t>
      </w:r>
    </w:p>
    <w:p w14:paraId="6272E674" w14:textId="45A5E454" w:rsidR="002928BC" w:rsidRPr="004271E4" w:rsidRDefault="002928BC" w:rsidP="00F06E84">
      <w:pPr>
        <w:pStyle w:val="Headingbold"/>
        <w:numPr>
          <w:ilvl w:val="2"/>
          <w:numId w:val="20"/>
        </w:numPr>
        <w:tabs>
          <w:tab w:val="left" w:pos="-720"/>
        </w:tabs>
        <w:rPr>
          <w:rFonts w:ascii="Arial" w:hAnsi="Arial" w:cs="Arial"/>
          <w:b w:val="0"/>
          <w:szCs w:val="24"/>
          <w:lang w:val="en-GB"/>
        </w:rPr>
      </w:pPr>
      <w:r w:rsidRPr="004271E4">
        <w:rPr>
          <w:rFonts w:ascii="Arial" w:hAnsi="Arial" w:cs="Arial"/>
          <w:b w:val="0"/>
          <w:szCs w:val="24"/>
          <w:lang w:val="en-GB"/>
        </w:rPr>
        <w:t>The full address of the delivery location;</w:t>
      </w:r>
    </w:p>
    <w:p w14:paraId="6AE63652" w14:textId="77777777" w:rsidR="008444DD" w:rsidRDefault="002928BC" w:rsidP="00F06E84">
      <w:pPr>
        <w:pStyle w:val="Headingbold"/>
        <w:numPr>
          <w:ilvl w:val="2"/>
          <w:numId w:val="20"/>
        </w:numPr>
        <w:tabs>
          <w:tab w:val="left" w:pos="-720"/>
        </w:tabs>
        <w:rPr>
          <w:rFonts w:ascii="Arial" w:hAnsi="Arial" w:cs="Arial"/>
          <w:b w:val="0"/>
          <w:szCs w:val="24"/>
          <w:lang w:val="en-GB"/>
        </w:rPr>
      </w:pPr>
      <w:r w:rsidRPr="004271E4">
        <w:rPr>
          <w:rFonts w:ascii="Arial" w:hAnsi="Arial" w:cs="Arial"/>
          <w:b w:val="0"/>
          <w:szCs w:val="24"/>
          <w:lang w:val="en-GB"/>
        </w:rPr>
        <w:t>Details of the service provided;</w:t>
      </w:r>
    </w:p>
    <w:p w14:paraId="3E619F4D" w14:textId="2E81BB02" w:rsidR="00F06E84" w:rsidRPr="004A044B" w:rsidRDefault="008444DD" w:rsidP="004A044B">
      <w:pPr>
        <w:pStyle w:val="Headingbold"/>
        <w:numPr>
          <w:ilvl w:val="2"/>
          <w:numId w:val="20"/>
        </w:numPr>
        <w:tabs>
          <w:tab w:val="left" w:pos="-720"/>
        </w:tabs>
        <w:rPr>
          <w:rFonts w:ascii="Arial" w:hAnsi="Arial" w:cs="Arial"/>
          <w:b w:val="0"/>
          <w:szCs w:val="24"/>
          <w:lang w:val="en-GB"/>
        </w:rPr>
      </w:pPr>
      <w:r>
        <w:rPr>
          <w:rFonts w:ascii="Arial" w:hAnsi="Arial" w:cs="Arial"/>
          <w:b w:val="0"/>
          <w:szCs w:val="24"/>
          <w:lang w:val="en-GB"/>
        </w:rPr>
        <w:t>A</w:t>
      </w:r>
      <w:r w:rsidR="002928BC" w:rsidRPr="008444DD">
        <w:rPr>
          <w:rFonts w:ascii="Arial" w:hAnsi="Arial" w:cs="Arial"/>
          <w:b w:val="0"/>
          <w:szCs w:val="24"/>
          <w:lang w:val="en-GB"/>
        </w:rPr>
        <w:t>ny such other documentation as may reasonably be required by the Authority to</w:t>
      </w:r>
      <w:r w:rsidRPr="008444DD">
        <w:rPr>
          <w:rFonts w:ascii="Arial" w:hAnsi="Arial" w:cs="Arial"/>
          <w:b w:val="0"/>
          <w:szCs w:val="24"/>
          <w:lang w:val="en-GB"/>
        </w:rPr>
        <w:t xml:space="preserve"> </w:t>
      </w:r>
      <w:r w:rsidR="002928BC" w:rsidRPr="008444DD">
        <w:rPr>
          <w:rFonts w:ascii="Arial" w:hAnsi="Arial" w:cs="Arial"/>
          <w:b w:val="0"/>
          <w:szCs w:val="24"/>
          <w:lang w:val="en-GB"/>
        </w:rPr>
        <w:t xml:space="preserve">substantiate the invoice </w:t>
      </w:r>
      <w:proofErr w:type="gramStart"/>
      <w:r w:rsidR="002928BC" w:rsidRPr="008444DD">
        <w:rPr>
          <w:rFonts w:ascii="Arial" w:hAnsi="Arial" w:cs="Arial"/>
          <w:b w:val="0"/>
          <w:szCs w:val="24"/>
          <w:lang w:val="en-GB"/>
        </w:rPr>
        <w:t>e.g.</w:t>
      </w:r>
      <w:proofErr w:type="gramEnd"/>
      <w:r w:rsidR="002928BC" w:rsidRPr="008444DD">
        <w:rPr>
          <w:rFonts w:ascii="Arial" w:hAnsi="Arial" w:cs="Arial"/>
          <w:b w:val="0"/>
          <w:szCs w:val="24"/>
          <w:lang w:val="en-GB"/>
        </w:rPr>
        <w:t xml:space="preserve"> work</w:t>
      </w:r>
      <w:r w:rsidR="004A044B">
        <w:rPr>
          <w:rFonts w:ascii="Arial" w:hAnsi="Arial" w:cs="Arial"/>
          <w:b w:val="0"/>
          <w:szCs w:val="24"/>
          <w:lang w:val="en-GB"/>
        </w:rPr>
        <w:t xml:space="preserve"> </w:t>
      </w:r>
      <w:r w:rsidR="002928BC" w:rsidRPr="008444DD">
        <w:rPr>
          <w:rFonts w:ascii="Arial" w:hAnsi="Arial" w:cs="Arial"/>
          <w:b w:val="0"/>
          <w:szCs w:val="24"/>
          <w:lang w:val="en-GB"/>
        </w:rPr>
        <w:t>shee</w:t>
      </w:r>
      <w:r w:rsidR="004A044B">
        <w:rPr>
          <w:rFonts w:ascii="Arial" w:hAnsi="Arial" w:cs="Arial"/>
          <w:b w:val="0"/>
          <w:szCs w:val="24"/>
          <w:lang w:val="en-GB"/>
        </w:rPr>
        <w:t>t</w:t>
      </w:r>
    </w:p>
    <w:p w14:paraId="3F137320" w14:textId="68345ADB" w:rsidR="00F06E84" w:rsidRDefault="00F06E84" w:rsidP="008444DD">
      <w:pPr>
        <w:pStyle w:val="Headingbold"/>
        <w:tabs>
          <w:tab w:val="left" w:pos="-720"/>
        </w:tabs>
        <w:ind w:left="709"/>
        <w:rPr>
          <w:rFonts w:ascii="Arial" w:hAnsi="Arial" w:cs="Arial"/>
          <w:b w:val="0"/>
          <w:szCs w:val="24"/>
          <w:lang w:val="en-GB"/>
        </w:rPr>
      </w:pPr>
    </w:p>
    <w:p w14:paraId="46F7B246" w14:textId="4304029C" w:rsidR="00F06E84" w:rsidRDefault="00852CBD" w:rsidP="00F06E84">
      <w:pPr>
        <w:pStyle w:val="Headingbold"/>
        <w:tabs>
          <w:tab w:val="left" w:pos="-720"/>
        </w:tabs>
        <w:rPr>
          <w:rFonts w:ascii="Arial" w:hAnsi="Arial" w:cs="Arial"/>
          <w:b w:val="0"/>
          <w:szCs w:val="24"/>
          <w:lang w:val="en-GB"/>
        </w:rPr>
      </w:pPr>
      <w:r>
        <w:rPr>
          <w:rFonts w:ascii="Arial" w:hAnsi="Arial" w:cs="Arial"/>
          <w:b w:val="0"/>
          <w:szCs w:val="24"/>
          <w:lang w:val="en-GB"/>
        </w:rPr>
        <w:t xml:space="preserve">Payment will be made within 30 days of date of invoice. </w:t>
      </w:r>
    </w:p>
    <w:p w14:paraId="17A1A398" w14:textId="2F0DB24C" w:rsidR="000F0E27" w:rsidRDefault="000F0E27" w:rsidP="00F06E84">
      <w:pPr>
        <w:pStyle w:val="Headingbold"/>
        <w:tabs>
          <w:tab w:val="left" w:pos="-720"/>
        </w:tabs>
        <w:rPr>
          <w:rFonts w:ascii="Arial" w:hAnsi="Arial" w:cs="Arial"/>
          <w:b w:val="0"/>
          <w:szCs w:val="24"/>
          <w:lang w:val="en-GB"/>
        </w:rPr>
      </w:pPr>
    </w:p>
    <w:p w14:paraId="3B7DCA4D" w14:textId="77777777" w:rsidR="000F0E27" w:rsidRDefault="000F0E27" w:rsidP="00F06E84">
      <w:pPr>
        <w:pStyle w:val="Headingbold"/>
        <w:tabs>
          <w:tab w:val="left" w:pos="-720"/>
        </w:tabs>
        <w:rPr>
          <w:rFonts w:ascii="Arial" w:hAnsi="Arial" w:cs="Arial"/>
          <w:b w:val="0"/>
          <w:szCs w:val="24"/>
          <w:lang w:val="en-GB"/>
        </w:rPr>
      </w:pPr>
    </w:p>
    <w:p w14:paraId="5CF9891D" w14:textId="5EBC1503" w:rsidR="002928BC" w:rsidRPr="001A45DF" w:rsidRDefault="002928BC" w:rsidP="008444DD">
      <w:pPr>
        <w:pStyle w:val="Heading1"/>
        <w:numPr>
          <w:ilvl w:val="0"/>
          <w:numId w:val="19"/>
        </w:numPr>
        <w:overflowPunct w:val="0"/>
        <w:spacing w:after="120"/>
        <w:textAlignment w:val="baseline"/>
        <w:rPr>
          <w:sz w:val="32"/>
          <w:szCs w:val="32"/>
        </w:rPr>
      </w:pPr>
      <w:r w:rsidRPr="001A45DF">
        <w:rPr>
          <w:sz w:val="32"/>
          <w:szCs w:val="32"/>
        </w:rPr>
        <w:t>C</w:t>
      </w:r>
      <w:r>
        <w:rPr>
          <w:sz w:val="32"/>
          <w:szCs w:val="32"/>
        </w:rPr>
        <w:t xml:space="preserve">ontract Management </w:t>
      </w:r>
    </w:p>
    <w:p w14:paraId="725E86F0" w14:textId="77777777" w:rsidR="002928BC" w:rsidRPr="002928BC" w:rsidRDefault="002928BC" w:rsidP="004A044B">
      <w:pPr>
        <w:pStyle w:val="Heading2"/>
        <w:ind w:left="792" w:firstLine="0"/>
        <w:rPr>
          <w:b w:val="0"/>
          <w:bCs w:val="0"/>
          <w:sz w:val="24"/>
          <w:szCs w:val="24"/>
        </w:rPr>
      </w:pPr>
      <w:r w:rsidRPr="002928BC">
        <w:rPr>
          <w:b w:val="0"/>
          <w:bCs w:val="0"/>
          <w:sz w:val="24"/>
          <w:szCs w:val="24"/>
        </w:rPr>
        <w:t xml:space="preserve">The contractor will: </w:t>
      </w:r>
    </w:p>
    <w:p w14:paraId="2F6B88EB" w14:textId="77777777" w:rsidR="002928BC" w:rsidRPr="002928BC" w:rsidRDefault="002928BC" w:rsidP="004A044B">
      <w:pPr>
        <w:pStyle w:val="Heading3"/>
        <w:numPr>
          <w:ilvl w:val="0"/>
          <w:numId w:val="26"/>
        </w:numPr>
        <w:rPr>
          <w:b w:val="0"/>
          <w:bCs w:val="0"/>
          <w:sz w:val="24"/>
          <w:szCs w:val="24"/>
        </w:rPr>
      </w:pPr>
      <w:r w:rsidRPr="002928BC">
        <w:rPr>
          <w:b w:val="0"/>
          <w:bCs w:val="0"/>
          <w:sz w:val="24"/>
          <w:szCs w:val="24"/>
        </w:rPr>
        <w:t>Nominate a dedicated Account or Contract Manager within the Company (and a suitability qualified deputy to act in their absence) as a single point of contact for the customer’s representative.</w:t>
      </w:r>
    </w:p>
    <w:p w14:paraId="4B707038" w14:textId="201042DE" w:rsidR="002928BC" w:rsidRPr="002928BC" w:rsidRDefault="004D14D9" w:rsidP="004A044B">
      <w:pPr>
        <w:pStyle w:val="Heading3"/>
        <w:numPr>
          <w:ilvl w:val="0"/>
          <w:numId w:val="26"/>
        </w:numPr>
        <w:jc w:val="both"/>
        <w:rPr>
          <w:b w:val="0"/>
          <w:bCs w:val="0"/>
          <w:sz w:val="24"/>
          <w:szCs w:val="24"/>
        </w:rPr>
      </w:pPr>
      <w:r>
        <w:rPr>
          <w:b w:val="0"/>
          <w:bCs w:val="0"/>
          <w:sz w:val="24"/>
          <w:szCs w:val="24"/>
        </w:rPr>
        <w:t>A</w:t>
      </w:r>
      <w:r w:rsidR="002928BC" w:rsidRPr="002928BC">
        <w:rPr>
          <w:b w:val="0"/>
          <w:bCs w:val="0"/>
          <w:sz w:val="24"/>
          <w:szCs w:val="24"/>
        </w:rPr>
        <w:t>ttend a contract management meeting midway through the contract to discuss the performance of the agreement. Attendance at Contract Review meetings shall be at the Supplier’s own expense.</w:t>
      </w:r>
    </w:p>
    <w:bookmarkEnd w:id="16"/>
    <w:bookmarkEnd w:id="27"/>
    <w:p w14:paraId="7D3C61D6" w14:textId="77777777" w:rsidR="00195045" w:rsidRDefault="00195045">
      <w:pPr>
        <w:pStyle w:val="BodyText"/>
        <w:spacing w:before="3"/>
        <w:rPr>
          <w:b/>
          <w:sz w:val="26"/>
        </w:rPr>
      </w:pPr>
    </w:p>
    <w:p w14:paraId="7D3C61D7" w14:textId="77777777" w:rsidR="00195045" w:rsidRDefault="005A5958">
      <w:pPr>
        <w:spacing w:line="671" w:lineRule="exact"/>
        <w:ind w:left="680"/>
        <w:rPr>
          <w:rFonts w:ascii="Calibri"/>
          <w:b/>
          <w:sz w:val="56"/>
        </w:rPr>
      </w:pPr>
      <w:r>
        <w:rPr>
          <w:rFonts w:ascii="Calibri"/>
          <w:b/>
          <w:sz w:val="56"/>
        </w:rPr>
        <w:t>Short form Terms</w:t>
      </w:r>
    </w:p>
    <w:p w14:paraId="7D3C61D8" w14:textId="77777777" w:rsidR="00195045" w:rsidRDefault="00195045">
      <w:pPr>
        <w:pStyle w:val="BodyText"/>
        <w:rPr>
          <w:rFonts w:ascii="Calibri"/>
          <w:b/>
          <w:sz w:val="56"/>
        </w:rPr>
      </w:pPr>
    </w:p>
    <w:p w14:paraId="7D3C61D9" w14:textId="77777777" w:rsidR="00195045" w:rsidRDefault="005A5958">
      <w:pPr>
        <w:pStyle w:val="Heading2"/>
        <w:numPr>
          <w:ilvl w:val="0"/>
          <w:numId w:val="2"/>
        </w:numPr>
        <w:tabs>
          <w:tab w:val="left" w:pos="1391"/>
        </w:tabs>
        <w:spacing w:before="399"/>
        <w:jc w:val="left"/>
      </w:pPr>
      <w:bookmarkStart w:id="28" w:name="1._Definitions_used_in_the_Contract"/>
      <w:bookmarkEnd w:id="28"/>
      <w:r>
        <w:t>Definitions used in the</w:t>
      </w:r>
      <w:r>
        <w:rPr>
          <w:spacing w:val="-3"/>
        </w:rPr>
        <w:t xml:space="preserve"> </w:t>
      </w:r>
      <w:r>
        <w:t>Contract</w:t>
      </w:r>
    </w:p>
    <w:p w14:paraId="7D3C61DA" w14:textId="77777777" w:rsidR="00195045" w:rsidRDefault="005A5958" w:rsidP="00031194">
      <w:pPr>
        <w:pStyle w:val="BodyText"/>
        <w:spacing w:before="261" w:line="237" w:lineRule="auto"/>
        <w:ind w:left="1106" w:right="1160" w:firstLine="710"/>
      </w:pPr>
      <w:r>
        <w:t>In this Contract, unless the context otherwise requires, the following words shall have the following meanings:</w:t>
      </w:r>
    </w:p>
    <w:p w14:paraId="7D3C61DB" w14:textId="77777777" w:rsidR="00195045" w:rsidRDefault="00195045">
      <w:pPr>
        <w:pStyle w:val="BodyText"/>
        <w:spacing w:before="11"/>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1E2" w14:textId="77777777">
        <w:trPr>
          <w:trHeight w:val="2651"/>
        </w:trPr>
        <w:tc>
          <w:tcPr>
            <w:tcW w:w="2692" w:type="dxa"/>
          </w:tcPr>
          <w:p w14:paraId="7D3C61DC" w14:textId="77777777" w:rsidR="00195045" w:rsidRDefault="005A5958">
            <w:pPr>
              <w:pStyle w:val="TableParagraph"/>
              <w:ind w:left="860" w:right="516"/>
              <w:rPr>
                <w:b/>
              </w:rPr>
            </w:pPr>
            <w:r>
              <w:rPr>
                <w:b/>
              </w:rPr>
              <w:t>"Central Government Body"</w:t>
            </w:r>
          </w:p>
        </w:tc>
        <w:tc>
          <w:tcPr>
            <w:tcW w:w="6402" w:type="dxa"/>
          </w:tcPr>
          <w:p w14:paraId="7D3C61DD" w14:textId="77777777" w:rsidR="00195045" w:rsidRDefault="005A5958">
            <w:pPr>
              <w:pStyle w:val="TableParagraph"/>
              <w:ind w:left="104" w:right="815"/>
              <w:jc w:val="both"/>
            </w:pPr>
            <w:r>
              <w:t>means a body listed in one of the following sub- categories of the Central Government classification of the Public Sector Classification Guide, as published and amended from time to time by the Office for National Statistics:</w:t>
            </w:r>
          </w:p>
          <w:p w14:paraId="7D3C61DE" w14:textId="77777777" w:rsidR="00195045" w:rsidRDefault="005A5958">
            <w:pPr>
              <w:pStyle w:val="TableParagraph"/>
              <w:numPr>
                <w:ilvl w:val="0"/>
                <w:numId w:val="1"/>
              </w:numPr>
              <w:tabs>
                <w:tab w:val="left" w:pos="814"/>
                <w:tab w:val="left" w:pos="815"/>
              </w:tabs>
              <w:spacing w:line="251" w:lineRule="exact"/>
            </w:pPr>
            <w:r>
              <w:t>Government</w:t>
            </w:r>
            <w:r>
              <w:rPr>
                <w:spacing w:val="-4"/>
              </w:rPr>
              <w:t xml:space="preserve"> </w:t>
            </w:r>
            <w:proofErr w:type="gramStart"/>
            <w:r>
              <w:t>Department;</w:t>
            </w:r>
            <w:proofErr w:type="gramEnd"/>
          </w:p>
          <w:p w14:paraId="7D3C61DF" w14:textId="77777777" w:rsidR="00195045" w:rsidRDefault="005A5958">
            <w:pPr>
              <w:pStyle w:val="TableParagraph"/>
              <w:numPr>
                <w:ilvl w:val="0"/>
                <w:numId w:val="1"/>
              </w:numPr>
              <w:tabs>
                <w:tab w:val="left" w:pos="814"/>
                <w:tab w:val="left" w:pos="815"/>
                <w:tab w:val="left" w:pos="2943"/>
                <w:tab w:val="left" w:pos="3876"/>
                <w:tab w:val="left" w:pos="4710"/>
                <w:tab w:val="left" w:pos="5240"/>
              </w:tabs>
              <w:spacing w:line="242" w:lineRule="auto"/>
              <w:ind w:left="104" w:right="205" w:firstLine="0"/>
            </w:pPr>
            <w:r>
              <w:t>Non-Departmental</w:t>
            </w:r>
            <w:r>
              <w:tab/>
              <w:t>Public</w:t>
            </w:r>
            <w:r>
              <w:tab/>
              <w:t>Body</w:t>
            </w:r>
            <w:r>
              <w:tab/>
              <w:t>or</w:t>
            </w:r>
            <w:r>
              <w:tab/>
            </w:r>
            <w:r>
              <w:rPr>
                <w:spacing w:val="-3"/>
              </w:rPr>
              <w:t xml:space="preserve">Assembly </w:t>
            </w:r>
            <w:r>
              <w:t>Sponsored Public Body (advisory, executive, or</w:t>
            </w:r>
            <w:r>
              <w:rPr>
                <w:spacing w:val="-17"/>
              </w:rPr>
              <w:t xml:space="preserve"> </w:t>
            </w:r>
            <w:r>
              <w:t>tribunal</w:t>
            </w:r>
            <w:proofErr w:type="gramStart"/>
            <w:r>
              <w:t>);</w:t>
            </w:r>
            <w:proofErr w:type="gramEnd"/>
          </w:p>
          <w:p w14:paraId="7D3C61E0" w14:textId="77777777" w:rsidR="00195045" w:rsidRDefault="005A5958">
            <w:pPr>
              <w:pStyle w:val="TableParagraph"/>
              <w:numPr>
                <w:ilvl w:val="0"/>
                <w:numId w:val="1"/>
              </w:numPr>
              <w:tabs>
                <w:tab w:val="left" w:pos="815"/>
              </w:tabs>
              <w:spacing w:line="247" w:lineRule="exact"/>
              <w:jc w:val="both"/>
            </w:pPr>
            <w:r>
              <w:t>Non-Ministerial Department;</w:t>
            </w:r>
            <w:r>
              <w:rPr>
                <w:spacing w:val="-3"/>
              </w:rPr>
              <w:t xml:space="preserve"> </w:t>
            </w:r>
            <w:r>
              <w:t>or</w:t>
            </w:r>
          </w:p>
          <w:p w14:paraId="7D3C61E1" w14:textId="77777777" w:rsidR="00195045" w:rsidRDefault="005A5958">
            <w:pPr>
              <w:pStyle w:val="TableParagraph"/>
              <w:numPr>
                <w:ilvl w:val="0"/>
                <w:numId w:val="1"/>
              </w:numPr>
              <w:tabs>
                <w:tab w:val="left" w:pos="815"/>
              </w:tabs>
              <w:jc w:val="both"/>
            </w:pPr>
            <w:r>
              <w:t>Executive Agency;</w:t>
            </w:r>
          </w:p>
        </w:tc>
      </w:tr>
      <w:tr w:rsidR="00195045" w14:paraId="7D3C61E5" w14:textId="77777777">
        <w:trPr>
          <w:trHeight w:val="632"/>
        </w:trPr>
        <w:tc>
          <w:tcPr>
            <w:tcW w:w="2692" w:type="dxa"/>
          </w:tcPr>
          <w:p w14:paraId="7D3C61E3" w14:textId="77777777" w:rsidR="00195045" w:rsidRDefault="005A5958">
            <w:pPr>
              <w:pStyle w:val="TableParagraph"/>
              <w:spacing w:before="122"/>
              <w:ind w:left="860"/>
              <w:rPr>
                <w:b/>
              </w:rPr>
            </w:pPr>
            <w:r>
              <w:rPr>
                <w:b/>
              </w:rPr>
              <w:t>"Charges"</w:t>
            </w:r>
          </w:p>
        </w:tc>
        <w:tc>
          <w:tcPr>
            <w:tcW w:w="6402" w:type="dxa"/>
          </w:tcPr>
          <w:p w14:paraId="7D3C61E4" w14:textId="77777777" w:rsidR="00195045" w:rsidRDefault="005A5958">
            <w:pPr>
              <w:pStyle w:val="TableParagraph"/>
              <w:spacing w:before="122" w:line="250" w:lineRule="atLeast"/>
              <w:ind w:left="104" w:right="203"/>
            </w:pPr>
            <w:r>
              <w:t>means the charges for the Deliverables as specified in the Order Form;</w:t>
            </w:r>
          </w:p>
        </w:tc>
      </w:tr>
      <w:tr w:rsidR="00195045" w14:paraId="7D3C61E9" w14:textId="77777777">
        <w:trPr>
          <w:trHeight w:val="1643"/>
        </w:trPr>
        <w:tc>
          <w:tcPr>
            <w:tcW w:w="2692" w:type="dxa"/>
          </w:tcPr>
          <w:p w14:paraId="7D3C61E6" w14:textId="77777777" w:rsidR="00195045" w:rsidRDefault="005A5958">
            <w:pPr>
              <w:pStyle w:val="TableParagraph"/>
              <w:spacing w:line="242" w:lineRule="auto"/>
              <w:ind w:left="860" w:right="436"/>
              <w:rPr>
                <w:b/>
              </w:rPr>
            </w:pPr>
            <w:r>
              <w:rPr>
                <w:b/>
              </w:rPr>
              <w:t>"Confidential Information"</w:t>
            </w:r>
          </w:p>
        </w:tc>
        <w:tc>
          <w:tcPr>
            <w:tcW w:w="6402" w:type="dxa"/>
          </w:tcPr>
          <w:p w14:paraId="7D3C61E7" w14:textId="77777777" w:rsidR="00195045" w:rsidRDefault="005A5958">
            <w:pPr>
              <w:pStyle w:val="TableParagraph"/>
              <w:ind w:left="104" w:right="202"/>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w:t>
            </w:r>
          </w:p>
          <w:p w14:paraId="7D3C61E8" w14:textId="77777777" w:rsidR="00195045" w:rsidRDefault="005A5958">
            <w:pPr>
              <w:pStyle w:val="TableParagraph"/>
              <w:spacing w:line="237" w:lineRule="auto"/>
              <w:ind w:left="104" w:right="215"/>
              <w:jc w:val="both"/>
            </w:pPr>
            <w:r>
              <w:t>(iii) ought reasonably to be considered by the receiving Party to be confidential;</w:t>
            </w:r>
          </w:p>
        </w:tc>
      </w:tr>
      <w:tr w:rsidR="00195045" w14:paraId="7D3C61EC" w14:textId="77777777">
        <w:trPr>
          <w:trHeight w:val="1015"/>
        </w:trPr>
        <w:tc>
          <w:tcPr>
            <w:tcW w:w="2692" w:type="dxa"/>
          </w:tcPr>
          <w:p w14:paraId="7D3C61EA" w14:textId="77777777" w:rsidR="00195045" w:rsidRDefault="005A5958">
            <w:pPr>
              <w:pStyle w:val="TableParagraph"/>
              <w:spacing w:before="122"/>
              <w:ind w:left="860"/>
              <w:rPr>
                <w:b/>
              </w:rPr>
            </w:pPr>
            <w:r>
              <w:rPr>
                <w:b/>
              </w:rPr>
              <w:t>"Contract"</w:t>
            </w:r>
          </w:p>
        </w:tc>
        <w:tc>
          <w:tcPr>
            <w:tcW w:w="6402" w:type="dxa"/>
          </w:tcPr>
          <w:p w14:paraId="7D3C61EB" w14:textId="77777777" w:rsidR="00195045" w:rsidRDefault="005A5958">
            <w:pPr>
              <w:pStyle w:val="TableParagraph"/>
              <w:spacing w:before="122" w:line="242" w:lineRule="auto"/>
              <w:ind w:left="104" w:right="204"/>
              <w:jc w:val="both"/>
            </w:pPr>
            <w:r>
              <w:t>means the contract between (</w:t>
            </w:r>
            <w:proofErr w:type="spellStart"/>
            <w:r>
              <w:t>i</w:t>
            </w:r>
            <w:proofErr w:type="spellEnd"/>
            <w:r>
              <w:t>) the Buyer and (ii) the Supplier which is created by the Supplier’s counter signing the Order Form and includes the Order Form and Annexes;</w:t>
            </w:r>
          </w:p>
        </w:tc>
      </w:tr>
      <w:tr w:rsidR="00195045" w14:paraId="7D3C61EF" w14:textId="77777777">
        <w:trPr>
          <w:trHeight w:val="505"/>
        </w:trPr>
        <w:tc>
          <w:tcPr>
            <w:tcW w:w="2692" w:type="dxa"/>
          </w:tcPr>
          <w:p w14:paraId="7D3C61ED" w14:textId="77777777" w:rsidR="00195045" w:rsidRDefault="005A5958">
            <w:pPr>
              <w:pStyle w:val="TableParagraph"/>
              <w:spacing w:before="122"/>
              <w:ind w:left="860"/>
              <w:rPr>
                <w:b/>
              </w:rPr>
            </w:pPr>
            <w:r>
              <w:rPr>
                <w:b/>
              </w:rPr>
              <w:t>"Controller"</w:t>
            </w:r>
          </w:p>
        </w:tc>
        <w:tc>
          <w:tcPr>
            <w:tcW w:w="6402" w:type="dxa"/>
          </w:tcPr>
          <w:p w14:paraId="7D3C61EE" w14:textId="77777777" w:rsidR="00195045" w:rsidRDefault="005A5958">
            <w:pPr>
              <w:pStyle w:val="TableParagraph"/>
              <w:spacing w:before="122"/>
              <w:ind w:left="104"/>
            </w:pPr>
            <w:r>
              <w:t>has the meaning given to it in the GDPR;</w:t>
            </w:r>
          </w:p>
        </w:tc>
      </w:tr>
      <w:tr w:rsidR="00195045" w14:paraId="7D3C61F7" w14:textId="77777777">
        <w:trPr>
          <w:trHeight w:val="1390"/>
        </w:trPr>
        <w:tc>
          <w:tcPr>
            <w:tcW w:w="2692" w:type="dxa"/>
          </w:tcPr>
          <w:p w14:paraId="7D3C61F0" w14:textId="77777777" w:rsidR="00195045" w:rsidRDefault="005A5958">
            <w:pPr>
              <w:pStyle w:val="TableParagraph"/>
              <w:spacing w:before="122"/>
              <w:ind w:left="860"/>
              <w:rPr>
                <w:b/>
              </w:rPr>
            </w:pPr>
            <w:r>
              <w:rPr>
                <w:b/>
              </w:rPr>
              <w:t>"Buyer"</w:t>
            </w:r>
          </w:p>
          <w:p w14:paraId="7D3C61F1" w14:textId="77777777" w:rsidR="00195045" w:rsidRDefault="00195045">
            <w:pPr>
              <w:pStyle w:val="TableParagraph"/>
              <w:ind w:left="0"/>
            </w:pPr>
          </w:p>
          <w:p w14:paraId="7D3C61F2" w14:textId="77777777" w:rsidR="00195045" w:rsidRDefault="005A5958">
            <w:pPr>
              <w:pStyle w:val="TableParagraph"/>
              <w:tabs>
                <w:tab w:val="left" w:pos="2379"/>
              </w:tabs>
              <w:ind w:left="860"/>
              <w:rPr>
                <w:b/>
              </w:rPr>
            </w:pPr>
            <w:r>
              <w:rPr>
                <w:b/>
              </w:rPr>
              <w:t>"Date</w:t>
            </w:r>
            <w:r>
              <w:rPr>
                <w:b/>
              </w:rPr>
              <w:tab/>
              <w:t>of</w:t>
            </w:r>
          </w:p>
          <w:p w14:paraId="7D3C61F3" w14:textId="77777777" w:rsidR="00195045" w:rsidRDefault="005A5958">
            <w:pPr>
              <w:pStyle w:val="TableParagraph"/>
              <w:spacing w:before="2"/>
              <w:ind w:left="860"/>
              <w:rPr>
                <w:b/>
              </w:rPr>
            </w:pPr>
            <w:r>
              <w:rPr>
                <w:b/>
              </w:rPr>
              <w:t>Delivery"</w:t>
            </w:r>
          </w:p>
        </w:tc>
        <w:tc>
          <w:tcPr>
            <w:tcW w:w="6402" w:type="dxa"/>
          </w:tcPr>
          <w:p w14:paraId="7D3C61F4" w14:textId="77777777" w:rsidR="00195045" w:rsidRDefault="005A5958">
            <w:pPr>
              <w:pStyle w:val="TableParagraph"/>
              <w:spacing w:before="122" w:line="242" w:lineRule="auto"/>
              <w:ind w:left="104" w:right="203"/>
            </w:pPr>
            <w:r>
              <w:t xml:space="preserve">means the person identified in the letterhead of the Order </w:t>
            </w:r>
            <w:proofErr w:type="gramStart"/>
            <w:r>
              <w:t>Form;</w:t>
            </w:r>
            <w:proofErr w:type="gramEnd"/>
          </w:p>
          <w:p w14:paraId="7D3C61F5" w14:textId="77777777" w:rsidR="00195045" w:rsidRDefault="00195045">
            <w:pPr>
              <w:pStyle w:val="TableParagraph"/>
              <w:spacing w:before="3"/>
              <w:ind w:left="0"/>
            </w:pPr>
          </w:p>
          <w:p w14:paraId="7D3C61F6" w14:textId="77777777" w:rsidR="00195045" w:rsidRDefault="005A5958">
            <w:pPr>
              <w:pStyle w:val="TableParagraph"/>
              <w:spacing w:line="250" w:lineRule="exact"/>
              <w:ind w:left="104" w:right="203"/>
            </w:pPr>
            <w:r>
              <w:t>means that date by which the Deliverables must be delivered to the Buyer, as specified in the Order Form;</w:t>
            </w:r>
          </w:p>
        </w:tc>
      </w:tr>
      <w:tr w:rsidR="00195045" w14:paraId="7D3C61FB" w14:textId="77777777">
        <w:trPr>
          <w:trHeight w:val="1265"/>
        </w:trPr>
        <w:tc>
          <w:tcPr>
            <w:tcW w:w="2692" w:type="dxa"/>
          </w:tcPr>
          <w:p w14:paraId="7D3C61F8" w14:textId="77777777" w:rsidR="00195045" w:rsidRDefault="005A5958">
            <w:pPr>
              <w:pStyle w:val="TableParagraph"/>
              <w:spacing w:line="250" w:lineRule="exact"/>
              <w:ind w:left="860"/>
              <w:rPr>
                <w:b/>
              </w:rPr>
            </w:pPr>
            <w:r>
              <w:rPr>
                <w:b/>
              </w:rPr>
              <w:t>"Buyer Cause"</w:t>
            </w:r>
          </w:p>
        </w:tc>
        <w:tc>
          <w:tcPr>
            <w:tcW w:w="6402" w:type="dxa"/>
          </w:tcPr>
          <w:p w14:paraId="7D3C61F9" w14:textId="77777777" w:rsidR="00195045" w:rsidRDefault="005A5958">
            <w:pPr>
              <w:pStyle w:val="TableParagraph"/>
              <w:ind w:left="104" w:right="204"/>
              <w:jc w:val="both"/>
            </w:pPr>
            <w:r>
              <w:t xml:space="preserve">any breach of the obligations of the Buyer or any other default, act, omission, </w:t>
            </w:r>
            <w:proofErr w:type="gramStart"/>
            <w:r>
              <w:t>negligence</w:t>
            </w:r>
            <w:proofErr w:type="gramEnd"/>
            <w:r>
              <w:t xml:space="preserve"> or statement of the Buyer, of its employees, servants, agents in connection with or in relation</w:t>
            </w:r>
          </w:p>
          <w:p w14:paraId="7D3C61FA" w14:textId="77777777" w:rsidR="00195045" w:rsidRDefault="005A5958">
            <w:pPr>
              <w:pStyle w:val="TableParagraph"/>
              <w:spacing w:before="5" w:line="250" w:lineRule="exact"/>
              <w:ind w:left="104" w:right="215"/>
              <w:jc w:val="both"/>
            </w:pPr>
            <w:r>
              <w:t>to the subject-matter of the Contract and in respect of which the Buyer is liable to the Supplier;</w:t>
            </w:r>
          </w:p>
        </w:tc>
      </w:tr>
      <w:tr w:rsidR="00195045" w14:paraId="7D3C6200" w14:textId="77777777">
        <w:trPr>
          <w:trHeight w:val="768"/>
        </w:trPr>
        <w:tc>
          <w:tcPr>
            <w:tcW w:w="2692" w:type="dxa"/>
            <w:tcBorders>
              <w:bottom w:val="single" w:sz="6" w:space="0" w:color="000000"/>
            </w:tcBorders>
          </w:tcPr>
          <w:p w14:paraId="7D3C61FC" w14:textId="77777777" w:rsidR="00195045" w:rsidRDefault="005A5958">
            <w:pPr>
              <w:pStyle w:val="TableParagraph"/>
              <w:spacing w:line="250" w:lineRule="exact"/>
              <w:ind w:left="860"/>
              <w:rPr>
                <w:b/>
              </w:rPr>
            </w:pPr>
            <w:r>
              <w:rPr>
                <w:b/>
              </w:rPr>
              <w:t>"Data</w:t>
            </w:r>
          </w:p>
          <w:p w14:paraId="7D3C61FD" w14:textId="77777777" w:rsidR="00195045" w:rsidRDefault="005A5958">
            <w:pPr>
              <w:pStyle w:val="TableParagraph"/>
              <w:spacing w:before="8" w:line="250" w:lineRule="exact"/>
              <w:ind w:left="860" w:right="546"/>
              <w:rPr>
                <w:b/>
              </w:rPr>
            </w:pPr>
            <w:r>
              <w:rPr>
                <w:b/>
              </w:rPr>
              <w:t>Protection Legislation"</w:t>
            </w:r>
          </w:p>
        </w:tc>
        <w:tc>
          <w:tcPr>
            <w:tcW w:w="6402" w:type="dxa"/>
            <w:tcBorders>
              <w:bottom w:val="single" w:sz="6" w:space="0" w:color="000000"/>
            </w:tcBorders>
          </w:tcPr>
          <w:p w14:paraId="7D3C61FE" w14:textId="77777777" w:rsidR="00195045" w:rsidRDefault="005A5958">
            <w:pPr>
              <w:pStyle w:val="TableParagraph"/>
              <w:tabs>
                <w:tab w:val="left" w:pos="513"/>
                <w:tab w:val="left" w:pos="1028"/>
                <w:tab w:val="left" w:pos="1932"/>
                <w:tab w:val="left" w:pos="2447"/>
                <w:tab w:val="left" w:pos="3081"/>
                <w:tab w:val="left" w:pos="3655"/>
                <w:tab w:val="left" w:pos="4219"/>
                <w:tab w:val="left" w:pos="5417"/>
              </w:tabs>
              <w:spacing w:line="250" w:lineRule="exact"/>
              <w:ind w:left="104"/>
            </w:pPr>
            <w:r>
              <w:t>(</w:t>
            </w:r>
            <w:proofErr w:type="spellStart"/>
            <w:r>
              <w:t>i</w:t>
            </w:r>
            <w:proofErr w:type="spellEnd"/>
            <w:r>
              <w:t>)</w:t>
            </w:r>
            <w:r>
              <w:tab/>
              <w:t>the</w:t>
            </w:r>
            <w:r>
              <w:tab/>
              <w:t>GDPR,</w:t>
            </w:r>
            <w:r>
              <w:tab/>
              <w:t>the</w:t>
            </w:r>
            <w:r>
              <w:tab/>
              <w:t>LED</w:t>
            </w:r>
            <w:r>
              <w:tab/>
              <w:t>and</w:t>
            </w:r>
            <w:r>
              <w:tab/>
              <w:t>any</w:t>
            </w:r>
            <w:r>
              <w:tab/>
              <w:t>applicable</w:t>
            </w:r>
            <w:r>
              <w:tab/>
              <w:t>national</w:t>
            </w:r>
          </w:p>
          <w:p w14:paraId="7D3C61FF" w14:textId="77777777" w:rsidR="00195045" w:rsidRDefault="005A5958">
            <w:pPr>
              <w:pStyle w:val="TableParagraph"/>
              <w:spacing w:before="8" w:line="250" w:lineRule="exact"/>
              <w:ind w:left="104" w:right="203"/>
            </w:pPr>
            <w:r>
              <w:t xml:space="preserve">implementing Laws as amended from time to time (ii) the Data </w:t>
            </w:r>
            <w:proofErr w:type="gramStart"/>
            <w:r>
              <w:t>Protection  Act</w:t>
            </w:r>
            <w:proofErr w:type="gramEnd"/>
            <w:r>
              <w:t xml:space="preserve"> 2018  to  the</w:t>
            </w:r>
            <w:r>
              <w:rPr>
                <w:spacing w:val="-7"/>
              </w:rPr>
              <w:t xml:space="preserve"> </w:t>
            </w:r>
            <w:r>
              <w:t>extent that it relates to processing</w:t>
            </w:r>
          </w:p>
        </w:tc>
      </w:tr>
    </w:tbl>
    <w:p w14:paraId="7D3C6203" w14:textId="77777777" w:rsidR="00195045" w:rsidRDefault="00195045">
      <w:pPr>
        <w:pStyle w:val="BodyText"/>
        <w:rPr>
          <w:rFonts w:ascii="Times New Roman"/>
          <w:sz w:val="20"/>
        </w:rPr>
      </w:pPr>
    </w:p>
    <w:p w14:paraId="7D3C6204"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08" w14:textId="77777777">
        <w:trPr>
          <w:trHeight w:val="505"/>
        </w:trPr>
        <w:tc>
          <w:tcPr>
            <w:tcW w:w="2031" w:type="dxa"/>
          </w:tcPr>
          <w:p w14:paraId="7D3C6205" w14:textId="77777777" w:rsidR="00195045" w:rsidRDefault="00195045">
            <w:pPr>
              <w:pStyle w:val="TableParagraph"/>
              <w:ind w:left="0"/>
              <w:rPr>
                <w:rFonts w:ascii="Times New Roman"/>
                <w:sz w:val="20"/>
              </w:rPr>
            </w:pPr>
          </w:p>
        </w:tc>
        <w:tc>
          <w:tcPr>
            <w:tcW w:w="6402" w:type="dxa"/>
          </w:tcPr>
          <w:p w14:paraId="7D3C6206" w14:textId="77777777" w:rsidR="00195045" w:rsidRDefault="005A5958">
            <w:pPr>
              <w:pStyle w:val="TableParagraph"/>
              <w:spacing w:line="246" w:lineRule="exact"/>
              <w:ind w:left="105"/>
            </w:pPr>
            <w:r>
              <w:t>of personal data and privacy; (iii) all applicable Law about the</w:t>
            </w:r>
          </w:p>
          <w:p w14:paraId="7D3C6207" w14:textId="77777777" w:rsidR="00195045" w:rsidRDefault="005A5958">
            <w:pPr>
              <w:pStyle w:val="TableParagraph"/>
              <w:spacing w:before="2" w:line="238" w:lineRule="exact"/>
              <w:ind w:left="105"/>
            </w:pPr>
            <w:r>
              <w:t>processing of personal data and privacy;</w:t>
            </w:r>
          </w:p>
        </w:tc>
      </w:tr>
      <w:tr w:rsidR="00195045" w14:paraId="7D3C620B" w14:textId="77777777">
        <w:trPr>
          <w:trHeight w:val="1137"/>
        </w:trPr>
        <w:tc>
          <w:tcPr>
            <w:tcW w:w="2031" w:type="dxa"/>
          </w:tcPr>
          <w:p w14:paraId="7D3C6209" w14:textId="77777777" w:rsidR="00195045" w:rsidRDefault="005A5958">
            <w:pPr>
              <w:pStyle w:val="TableParagraph"/>
              <w:spacing w:line="237" w:lineRule="auto"/>
              <w:ind w:left="200" w:right="410"/>
              <w:rPr>
                <w:b/>
              </w:rPr>
            </w:pPr>
            <w:r>
              <w:rPr>
                <w:b/>
              </w:rPr>
              <w:t>"Data Protection Impact Assessment"</w:t>
            </w:r>
          </w:p>
        </w:tc>
        <w:tc>
          <w:tcPr>
            <w:tcW w:w="6402" w:type="dxa"/>
          </w:tcPr>
          <w:p w14:paraId="7D3C620A" w14:textId="77777777" w:rsidR="00195045" w:rsidRDefault="005A5958">
            <w:pPr>
              <w:pStyle w:val="TableParagraph"/>
              <w:spacing w:line="237" w:lineRule="auto"/>
              <w:ind w:left="105" w:right="256"/>
            </w:pPr>
            <w:r>
              <w:t>an assessment by the Controller of the impact of the envisaged processing on the protection of Personal Data;</w:t>
            </w:r>
          </w:p>
        </w:tc>
      </w:tr>
      <w:tr w:rsidR="00195045" w14:paraId="7D3C620E" w14:textId="77777777">
        <w:trPr>
          <w:trHeight w:val="1012"/>
        </w:trPr>
        <w:tc>
          <w:tcPr>
            <w:tcW w:w="2031" w:type="dxa"/>
          </w:tcPr>
          <w:p w14:paraId="7D3C620C" w14:textId="77777777" w:rsidR="00195045" w:rsidRDefault="005A5958">
            <w:pPr>
              <w:pStyle w:val="TableParagraph"/>
              <w:spacing w:before="125"/>
              <w:ind w:left="200" w:right="723"/>
              <w:rPr>
                <w:b/>
              </w:rPr>
            </w:pPr>
            <w:r>
              <w:rPr>
                <w:b/>
              </w:rPr>
              <w:t>"Data Protection Officer"</w:t>
            </w:r>
          </w:p>
        </w:tc>
        <w:tc>
          <w:tcPr>
            <w:tcW w:w="6402" w:type="dxa"/>
          </w:tcPr>
          <w:p w14:paraId="7D3C620D" w14:textId="77777777" w:rsidR="00195045" w:rsidRDefault="005A5958">
            <w:pPr>
              <w:pStyle w:val="TableParagraph"/>
              <w:spacing w:before="125"/>
              <w:ind w:left="105"/>
            </w:pPr>
            <w:r>
              <w:t>has the meaning given to it in the GDPR;</w:t>
            </w:r>
          </w:p>
        </w:tc>
      </w:tr>
      <w:tr w:rsidR="00195045" w14:paraId="7D3C6211" w14:textId="77777777">
        <w:trPr>
          <w:trHeight w:val="505"/>
        </w:trPr>
        <w:tc>
          <w:tcPr>
            <w:tcW w:w="2031" w:type="dxa"/>
          </w:tcPr>
          <w:p w14:paraId="7D3C620F" w14:textId="77777777" w:rsidR="00195045" w:rsidRDefault="005A5958">
            <w:pPr>
              <w:pStyle w:val="TableParagraph"/>
              <w:spacing w:before="122"/>
              <w:ind w:left="200"/>
              <w:rPr>
                <w:b/>
              </w:rPr>
            </w:pPr>
            <w:r>
              <w:rPr>
                <w:b/>
              </w:rPr>
              <w:t>"Data Subject"</w:t>
            </w:r>
          </w:p>
        </w:tc>
        <w:tc>
          <w:tcPr>
            <w:tcW w:w="6402" w:type="dxa"/>
          </w:tcPr>
          <w:p w14:paraId="7D3C6210" w14:textId="77777777" w:rsidR="00195045" w:rsidRDefault="005A5958">
            <w:pPr>
              <w:pStyle w:val="TableParagraph"/>
              <w:spacing w:before="122"/>
              <w:ind w:left="105"/>
            </w:pPr>
            <w:r>
              <w:t>has the meaning given to it in the GDPR;</w:t>
            </w:r>
          </w:p>
        </w:tc>
      </w:tr>
      <w:tr w:rsidR="00195045" w14:paraId="7D3C6215" w14:textId="77777777">
        <w:trPr>
          <w:trHeight w:val="1392"/>
        </w:trPr>
        <w:tc>
          <w:tcPr>
            <w:tcW w:w="2031" w:type="dxa"/>
          </w:tcPr>
          <w:p w14:paraId="7D3C6212" w14:textId="77777777" w:rsidR="00195045" w:rsidRDefault="005A5958">
            <w:pPr>
              <w:pStyle w:val="TableParagraph"/>
              <w:tabs>
                <w:tab w:val="left" w:pos="1409"/>
              </w:tabs>
              <w:spacing w:before="122" w:line="242" w:lineRule="auto"/>
              <w:ind w:left="200" w:right="103"/>
              <w:rPr>
                <w:b/>
              </w:rPr>
            </w:pPr>
            <w:r>
              <w:rPr>
                <w:b/>
              </w:rPr>
              <w:t>"Data</w:t>
            </w:r>
            <w:r>
              <w:rPr>
                <w:b/>
              </w:rPr>
              <w:tab/>
            </w:r>
            <w:r>
              <w:rPr>
                <w:b/>
                <w:spacing w:val="-6"/>
              </w:rPr>
              <w:t xml:space="preserve">Loss </w:t>
            </w:r>
            <w:r>
              <w:rPr>
                <w:b/>
              </w:rPr>
              <w:t>Event"</w:t>
            </w:r>
          </w:p>
        </w:tc>
        <w:tc>
          <w:tcPr>
            <w:tcW w:w="6402" w:type="dxa"/>
          </w:tcPr>
          <w:p w14:paraId="7D3C6213" w14:textId="77777777" w:rsidR="00195045" w:rsidRDefault="005A5958">
            <w:pPr>
              <w:pStyle w:val="TableParagraph"/>
              <w:spacing w:before="122"/>
              <w:ind w:left="105" w:right="202"/>
              <w:jc w:val="both"/>
            </w:pPr>
            <w:r>
              <w:t xml:space="preserve">any event that results, or may result, in </w:t>
            </w:r>
            <w:proofErr w:type="spellStart"/>
            <w:r>
              <w:t>unauthorised</w:t>
            </w:r>
            <w:proofErr w:type="spellEnd"/>
            <w:r>
              <w:t xml:space="preserve"> access to Personal Data held by the Supplier under this Contract, and/or</w:t>
            </w:r>
            <w:r>
              <w:rPr>
                <w:spacing w:val="25"/>
              </w:rPr>
              <w:t xml:space="preserve"> </w:t>
            </w:r>
            <w:r>
              <w:t>actual</w:t>
            </w:r>
            <w:r>
              <w:rPr>
                <w:spacing w:val="24"/>
              </w:rPr>
              <w:t xml:space="preserve"> </w:t>
            </w:r>
            <w:r>
              <w:t>or</w:t>
            </w:r>
            <w:r>
              <w:rPr>
                <w:spacing w:val="26"/>
              </w:rPr>
              <w:t xml:space="preserve"> </w:t>
            </w:r>
            <w:r>
              <w:t>potential</w:t>
            </w:r>
            <w:r>
              <w:rPr>
                <w:spacing w:val="24"/>
              </w:rPr>
              <w:t xml:space="preserve"> </w:t>
            </w:r>
            <w:r>
              <w:t>loss</w:t>
            </w:r>
            <w:r>
              <w:rPr>
                <w:spacing w:val="23"/>
              </w:rPr>
              <w:t xml:space="preserve"> </w:t>
            </w:r>
            <w:r>
              <w:t>and/or</w:t>
            </w:r>
            <w:r>
              <w:rPr>
                <w:spacing w:val="26"/>
              </w:rPr>
              <w:t xml:space="preserve"> </w:t>
            </w:r>
            <w:r>
              <w:t>destruction</w:t>
            </w:r>
            <w:r>
              <w:rPr>
                <w:spacing w:val="26"/>
              </w:rPr>
              <w:t xml:space="preserve"> </w:t>
            </w:r>
            <w:r>
              <w:t>of</w:t>
            </w:r>
            <w:r>
              <w:rPr>
                <w:spacing w:val="23"/>
              </w:rPr>
              <w:t xml:space="preserve"> </w:t>
            </w:r>
            <w:r>
              <w:t>Personal</w:t>
            </w:r>
          </w:p>
          <w:p w14:paraId="7D3C6214" w14:textId="77777777" w:rsidR="00195045" w:rsidRDefault="005A5958">
            <w:pPr>
              <w:pStyle w:val="TableParagraph"/>
              <w:spacing w:before="3" w:line="256" w:lineRule="exact"/>
              <w:ind w:left="105" w:right="211"/>
              <w:jc w:val="both"/>
            </w:pPr>
            <w:r>
              <w:t>Data in breach of this Contract, including any Personal Data Breach;</w:t>
            </w:r>
          </w:p>
        </w:tc>
      </w:tr>
      <w:tr w:rsidR="00195045" w14:paraId="7D3C6218" w14:textId="77777777">
        <w:trPr>
          <w:trHeight w:val="882"/>
        </w:trPr>
        <w:tc>
          <w:tcPr>
            <w:tcW w:w="2031" w:type="dxa"/>
          </w:tcPr>
          <w:p w14:paraId="7D3C6216" w14:textId="77777777" w:rsidR="00195045" w:rsidRDefault="005A5958">
            <w:pPr>
              <w:pStyle w:val="TableParagraph"/>
              <w:tabs>
                <w:tab w:val="left" w:pos="1128"/>
              </w:tabs>
              <w:ind w:left="200" w:right="102"/>
              <w:rPr>
                <w:b/>
              </w:rPr>
            </w:pPr>
            <w:r>
              <w:rPr>
                <w:b/>
              </w:rPr>
              <w:t>"Data</w:t>
            </w:r>
            <w:r>
              <w:rPr>
                <w:b/>
              </w:rPr>
              <w:tab/>
            </w:r>
            <w:r>
              <w:rPr>
                <w:b/>
                <w:spacing w:val="-3"/>
              </w:rPr>
              <w:t xml:space="preserve">Subject </w:t>
            </w:r>
            <w:r>
              <w:rPr>
                <w:b/>
              </w:rPr>
              <w:t>Access Request"</w:t>
            </w:r>
          </w:p>
        </w:tc>
        <w:tc>
          <w:tcPr>
            <w:tcW w:w="6402" w:type="dxa"/>
          </w:tcPr>
          <w:p w14:paraId="7D3C6217" w14:textId="77777777" w:rsidR="00195045" w:rsidRDefault="005A5958">
            <w:pPr>
              <w:pStyle w:val="TableParagraph"/>
              <w:ind w:left="105" w:right="209"/>
              <w:jc w:val="both"/>
            </w:pPr>
            <w:r>
              <w:t>a request made by, or on behalf of, a Data Subject in accordance with rights granted pursuant to the Data Protection Legislation to access their Personal</w:t>
            </w:r>
            <w:r>
              <w:rPr>
                <w:spacing w:val="-10"/>
              </w:rPr>
              <w:t xml:space="preserve"> </w:t>
            </w:r>
            <w:r>
              <w:t>Data;</w:t>
            </w:r>
          </w:p>
        </w:tc>
      </w:tr>
      <w:tr w:rsidR="00195045" w14:paraId="7D3C621C" w14:textId="77777777">
        <w:trPr>
          <w:trHeight w:val="1392"/>
        </w:trPr>
        <w:tc>
          <w:tcPr>
            <w:tcW w:w="2031" w:type="dxa"/>
          </w:tcPr>
          <w:p w14:paraId="7D3C6219" w14:textId="77777777" w:rsidR="00195045" w:rsidRDefault="005A5958">
            <w:pPr>
              <w:pStyle w:val="TableParagraph"/>
              <w:spacing w:before="125"/>
              <w:ind w:left="200"/>
              <w:rPr>
                <w:b/>
              </w:rPr>
            </w:pPr>
            <w:r>
              <w:rPr>
                <w:b/>
              </w:rPr>
              <w:t>"Deliver"</w:t>
            </w:r>
          </w:p>
        </w:tc>
        <w:tc>
          <w:tcPr>
            <w:tcW w:w="6402" w:type="dxa"/>
          </w:tcPr>
          <w:p w14:paraId="7D3C621A" w14:textId="77777777" w:rsidR="00195045" w:rsidRDefault="005A5958">
            <w:pPr>
              <w:pStyle w:val="TableParagraph"/>
              <w:spacing w:before="127" w:line="237" w:lineRule="auto"/>
              <w:ind w:left="105" w:right="20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Delivered and Delivery shall be</w:t>
            </w:r>
          </w:p>
          <w:p w14:paraId="7D3C621B" w14:textId="77777777" w:rsidR="00195045" w:rsidRDefault="005A5958">
            <w:pPr>
              <w:pStyle w:val="TableParagraph"/>
              <w:spacing w:before="6" w:line="238" w:lineRule="exact"/>
              <w:ind w:left="105"/>
              <w:jc w:val="both"/>
            </w:pPr>
            <w:proofErr w:type="gramStart"/>
            <w:r>
              <w:t>construed accordingly;</w:t>
            </w:r>
            <w:proofErr w:type="gramEnd"/>
          </w:p>
        </w:tc>
      </w:tr>
      <w:tr w:rsidR="00195045" w14:paraId="7D3C621F" w14:textId="77777777">
        <w:trPr>
          <w:trHeight w:val="1072"/>
        </w:trPr>
        <w:tc>
          <w:tcPr>
            <w:tcW w:w="2031" w:type="dxa"/>
          </w:tcPr>
          <w:p w14:paraId="7D3C621D" w14:textId="77777777" w:rsidR="00195045" w:rsidRDefault="005A5958">
            <w:pPr>
              <w:pStyle w:val="TableParagraph"/>
              <w:spacing w:line="251" w:lineRule="exact"/>
              <w:ind w:left="200"/>
              <w:rPr>
                <w:b/>
              </w:rPr>
            </w:pPr>
            <w:r>
              <w:rPr>
                <w:b/>
              </w:rPr>
              <w:t>"Existing IPR"</w:t>
            </w:r>
          </w:p>
        </w:tc>
        <w:tc>
          <w:tcPr>
            <w:tcW w:w="6402" w:type="dxa"/>
          </w:tcPr>
          <w:p w14:paraId="7D3C621E" w14:textId="77777777" w:rsidR="00195045" w:rsidRDefault="005A5958">
            <w:pPr>
              <w:pStyle w:val="TableParagraph"/>
              <w:ind w:left="105" w:right="203"/>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195045" w14:paraId="7D3C6222" w14:textId="77777777">
        <w:trPr>
          <w:trHeight w:val="565"/>
        </w:trPr>
        <w:tc>
          <w:tcPr>
            <w:tcW w:w="2031" w:type="dxa"/>
          </w:tcPr>
          <w:p w14:paraId="7D3C6220" w14:textId="77777777" w:rsidR="00195045" w:rsidRDefault="005A5958">
            <w:pPr>
              <w:pStyle w:val="TableParagraph"/>
              <w:spacing w:before="55"/>
              <w:ind w:left="200"/>
              <w:rPr>
                <w:b/>
              </w:rPr>
            </w:pPr>
            <w:r>
              <w:rPr>
                <w:b/>
              </w:rPr>
              <w:t>"Expiry Date"</w:t>
            </w:r>
          </w:p>
        </w:tc>
        <w:tc>
          <w:tcPr>
            <w:tcW w:w="6402" w:type="dxa"/>
          </w:tcPr>
          <w:p w14:paraId="7D3C6221" w14:textId="77777777" w:rsidR="00195045" w:rsidRDefault="005A5958">
            <w:pPr>
              <w:pStyle w:val="TableParagraph"/>
              <w:spacing w:before="55" w:line="250" w:lineRule="atLeast"/>
              <w:ind w:left="105" w:right="203"/>
            </w:pPr>
            <w:r>
              <w:t>means the date for expiry of the Contract as set out in the Order Form;</w:t>
            </w:r>
          </w:p>
        </w:tc>
      </w:tr>
      <w:tr w:rsidR="00195045" w14:paraId="7D3C6226" w14:textId="77777777">
        <w:trPr>
          <w:trHeight w:val="1012"/>
        </w:trPr>
        <w:tc>
          <w:tcPr>
            <w:tcW w:w="2031" w:type="dxa"/>
          </w:tcPr>
          <w:p w14:paraId="7D3C6223" w14:textId="77777777" w:rsidR="00195045" w:rsidRDefault="005A5958">
            <w:pPr>
              <w:pStyle w:val="TableParagraph"/>
              <w:spacing w:line="248" w:lineRule="exact"/>
              <w:ind w:left="200"/>
              <w:rPr>
                <w:b/>
              </w:rPr>
            </w:pPr>
            <w:r>
              <w:rPr>
                <w:b/>
              </w:rPr>
              <w:t>"FOIA"</w:t>
            </w:r>
          </w:p>
        </w:tc>
        <w:tc>
          <w:tcPr>
            <w:tcW w:w="6402" w:type="dxa"/>
          </w:tcPr>
          <w:p w14:paraId="7D3C6224" w14:textId="77777777" w:rsidR="00195045" w:rsidRDefault="005A5958">
            <w:pPr>
              <w:pStyle w:val="TableParagraph"/>
              <w:ind w:left="105" w:right="209"/>
              <w:jc w:val="both"/>
            </w:pPr>
            <w:r>
              <w:t>means the Freedom of Information Act 2000 together with any guidance and/or codes of practice issued by the Information Commissioner or relevant Government department in relation</w:t>
            </w:r>
          </w:p>
          <w:p w14:paraId="7D3C6225" w14:textId="77777777" w:rsidR="00195045" w:rsidRDefault="005A5958">
            <w:pPr>
              <w:pStyle w:val="TableParagraph"/>
              <w:spacing w:line="238" w:lineRule="exact"/>
              <w:ind w:left="105"/>
              <w:jc w:val="both"/>
            </w:pPr>
            <w:r>
              <w:t>to such legislation;</w:t>
            </w:r>
          </w:p>
        </w:tc>
      </w:tr>
      <w:tr w:rsidR="00195045" w14:paraId="7D3C6229" w14:textId="77777777">
        <w:trPr>
          <w:trHeight w:val="3507"/>
        </w:trPr>
        <w:tc>
          <w:tcPr>
            <w:tcW w:w="2031" w:type="dxa"/>
          </w:tcPr>
          <w:p w14:paraId="7D3C6227" w14:textId="77777777" w:rsidR="00195045" w:rsidRDefault="005A5958">
            <w:pPr>
              <w:pStyle w:val="TableParagraph"/>
              <w:spacing w:line="237" w:lineRule="auto"/>
              <w:ind w:left="200"/>
              <w:rPr>
                <w:b/>
              </w:rPr>
            </w:pPr>
            <w:r>
              <w:rPr>
                <w:b/>
              </w:rPr>
              <w:t>"Force Majeure Event"</w:t>
            </w:r>
          </w:p>
        </w:tc>
        <w:tc>
          <w:tcPr>
            <w:tcW w:w="6402" w:type="dxa"/>
          </w:tcPr>
          <w:p w14:paraId="7D3C6228" w14:textId="77777777" w:rsidR="00195045" w:rsidRDefault="005A5958">
            <w:pPr>
              <w:pStyle w:val="TableParagraph"/>
              <w:ind w:left="105" w:right="205"/>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w:t>
            </w:r>
            <w:r>
              <w:rPr>
                <w:spacing w:val="3"/>
              </w:rPr>
              <w:t xml:space="preserve">any </w:t>
            </w:r>
            <w:r>
              <w:t xml:space="preserve">other failure in the Supplier or the Subcontractor's supply chain; ii) any event, occurrence, circumstance, matter or cause which is attributable to the </w:t>
            </w:r>
            <w:proofErr w:type="spellStart"/>
            <w:r>
              <w:t>wilful</w:t>
            </w:r>
            <w:proofErr w:type="spellEnd"/>
            <w:r>
              <w:t xml:space="preserve"> act, neglect or failure to take reasonable precautions against it by the Party concerned; and iii) any failure of delay caused by a lack of</w:t>
            </w:r>
            <w:r>
              <w:rPr>
                <w:spacing w:val="-15"/>
              </w:rPr>
              <w:t xml:space="preserve"> </w:t>
            </w:r>
            <w:r>
              <w:t>funds;</w:t>
            </w:r>
          </w:p>
        </w:tc>
      </w:tr>
    </w:tbl>
    <w:p w14:paraId="7D3C622B" w14:textId="77777777" w:rsidR="00195045" w:rsidRDefault="00195045">
      <w:pPr>
        <w:pStyle w:val="BodyText"/>
        <w:rPr>
          <w:rFonts w:ascii="Times New Roman"/>
          <w:sz w:val="20"/>
        </w:rPr>
      </w:pPr>
    </w:p>
    <w:p w14:paraId="7D3C622C" w14:textId="77777777" w:rsidR="00195045" w:rsidRDefault="00195045">
      <w:pPr>
        <w:pStyle w:val="BodyText"/>
        <w:rPr>
          <w:rFonts w:ascii="Times New Roman"/>
          <w:sz w:val="20"/>
        </w:rPr>
      </w:pPr>
    </w:p>
    <w:p w14:paraId="7D3C622D"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31" w14:textId="77777777">
        <w:trPr>
          <w:trHeight w:val="505"/>
        </w:trPr>
        <w:tc>
          <w:tcPr>
            <w:tcW w:w="2031" w:type="dxa"/>
          </w:tcPr>
          <w:p w14:paraId="7D3C622E" w14:textId="77777777" w:rsidR="00195045" w:rsidRDefault="005A5958">
            <w:pPr>
              <w:pStyle w:val="TableParagraph"/>
              <w:spacing w:line="246" w:lineRule="exact"/>
              <w:ind w:left="200"/>
              <w:rPr>
                <w:b/>
              </w:rPr>
            </w:pPr>
            <w:r>
              <w:rPr>
                <w:b/>
              </w:rPr>
              <w:t>"GDPR"</w:t>
            </w:r>
          </w:p>
        </w:tc>
        <w:tc>
          <w:tcPr>
            <w:tcW w:w="6402" w:type="dxa"/>
          </w:tcPr>
          <w:p w14:paraId="7D3C622F" w14:textId="77777777" w:rsidR="00195045" w:rsidRDefault="005A5958">
            <w:pPr>
              <w:pStyle w:val="TableParagraph"/>
              <w:spacing w:line="246" w:lineRule="exact"/>
              <w:ind w:left="105"/>
            </w:pPr>
            <w:r>
              <w:t>the General Data Protection Regulation (Regulation (EU)</w:t>
            </w:r>
          </w:p>
          <w:p w14:paraId="7D3C6230" w14:textId="77777777" w:rsidR="00195045" w:rsidRDefault="005A5958">
            <w:pPr>
              <w:pStyle w:val="TableParagraph"/>
              <w:spacing w:before="2" w:line="238" w:lineRule="exact"/>
              <w:ind w:left="105"/>
            </w:pPr>
            <w:r>
              <w:t>2016/679);</w:t>
            </w:r>
          </w:p>
        </w:tc>
      </w:tr>
      <w:tr w:rsidR="00195045" w14:paraId="7D3C6234" w14:textId="77777777">
        <w:trPr>
          <w:trHeight w:val="630"/>
        </w:trPr>
        <w:tc>
          <w:tcPr>
            <w:tcW w:w="2031" w:type="dxa"/>
          </w:tcPr>
          <w:p w14:paraId="7D3C6232" w14:textId="77777777" w:rsidR="00195045" w:rsidRDefault="005A5958">
            <w:pPr>
              <w:pStyle w:val="TableParagraph"/>
              <w:spacing w:line="250" w:lineRule="exact"/>
              <w:ind w:left="200"/>
              <w:rPr>
                <w:b/>
              </w:rPr>
            </w:pPr>
            <w:r>
              <w:rPr>
                <w:b/>
              </w:rPr>
              <w:t>"Goods"</w:t>
            </w:r>
          </w:p>
        </w:tc>
        <w:tc>
          <w:tcPr>
            <w:tcW w:w="6402" w:type="dxa"/>
          </w:tcPr>
          <w:p w14:paraId="7D3C6233" w14:textId="77777777" w:rsidR="00195045" w:rsidRDefault="005A5958">
            <w:pPr>
              <w:pStyle w:val="TableParagraph"/>
              <w:spacing w:line="237" w:lineRule="auto"/>
              <w:ind w:left="105" w:right="203"/>
            </w:pPr>
            <w:r>
              <w:t>means the goods to be supplied by the Supplier to the Buyer under the Contract;</w:t>
            </w:r>
          </w:p>
        </w:tc>
      </w:tr>
      <w:tr w:rsidR="00195045" w14:paraId="7D3C6238" w14:textId="77777777">
        <w:trPr>
          <w:trHeight w:val="1645"/>
        </w:trPr>
        <w:tc>
          <w:tcPr>
            <w:tcW w:w="2031" w:type="dxa"/>
          </w:tcPr>
          <w:p w14:paraId="7D3C6235" w14:textId="77777777" w:rsidR="00195045" w:rsidRDefault="005A5958">
            <w:pPr>
              <w:pStyle w:val="TableParagraph"/>
              <w:spacing w:before="122" w:line="242" w:lineRule="auto"/>
              <w:ind w:left="200"/>
              <w:rPr>
                <w:b/>
              </w:rPr>
            </w:pPr>
            <w:r>
              <w:rPr>
                <w:b/>
              </w:rPr>
              <w:t>"Good Industry Practice"</w:t>
            </w:r>
          </w:p>
        </w:tc>
        <w:tc>
          <w:tcPr>
            <w:tcW w:w="6402" w:type="dxa"/>
          </w:tcPr>
          <w:p w14:paraId="7D3C6236" w14:textId="77777777" w:rsidR="00195045" w:rsidRDefault="005A5958">
            <w:pPr>
              <w:pStyle w:val="TableParagraph"/>
              <w:spacing w:before="122"/>
              <w:ind w:left="105" w:right="202"/>
              <w:jc w:val="both"/>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w:t>
            </w:r>
          </w:p>
          <w:p w14:paraId="7D3C6237" w14:textId="77777777" w:rsidR="00195045" w:rsidRDefault="005A5958">
            <w:pPr>
              <w:pStyle w:val="TableParagraph"/>
              <w:spacing w:before="10" w:line="250" w:lineRule="exact"/>
              <w:ind w:left="105" w:right="207"/>
              <w:jc w:val="both"/>
            </w:pPr>
            <w:r>
              <w:t>or body engaged within the relevant industry or business sector;</w:t>
            </w:r>
          </w:p>
        </w:tc>
      </w:tr>
      <w:tr w:rsidR="00195045" w14:paraId="7D3C623C" w14:textId="77777777">
        <w:trPr>
          <w:trHeight w:val="2025"/>
        </w:trPr>
        <w:tc>
          <w:tcPr>
            <w:tcW w:w="2031" w:type="dxa"/>
          </w:tcPr>
          <w:p w14:paraId="7D3C6239" w14:textId="77777777" w:rsidR="00195045" w:rsidRDefault="005A5958">
            <w:pPr>
              <w:pStyle w:val="TableParagraph"/>
              <w:spacing w:line="242" w:lineRule="auto"/>
              <w:ind w:left="200" w:right="410"/>
              <w:rPr>
                <w:b/>
              </w:rPr>
            </w:pPr>
            <w:r>
              <w:rPr>
                <w:b/>
              </w:rPr>
              <w:t>"Government Data"</w:t>
            </w:r>
          </w:p>
        </w:tc>
        <w:tc>
          <w:tcPr>
            <w:tcW w:w="6402" w:type="dxa"/>
          </w:tcPr>
          <w:p w14:paraId="7D3C623A" w14:textId="77777777" w:rsidR="00195045" w:rsidRDefault="005A5958">
            <w:pPr>
              <w:pStyle w:val="TableParagraph"/>
              <w:ind w:left="105" w:right="202"/>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w:t>
            </w:r>
            <w:r>
              <w:rPr>
                <w:spacing w:val="-4"/>
              </w:rPr>
              <w:t xml:space="preserve">to </w:t>
            </w:r>
            <w:r>
              <w:t xml:space="preserve">the Supplier by or on behalf </w:t>
            </w:r>
            <w:proofErr w:type="gramStart"/>
            <w:r>
              <w:t>of  the</w:t>
            </w:r>
            <w:proofErr w:type="gramEnd"/>
            <w:r>
              <w:rPr>
                <w:spacing w:val="13"/>
              </w:rPr>
              <w:t xml:space="preserve"> </w:t>
            </w:r>
            <w:r>
              <w:t>Buyer;</w:t>
            </w:r>
            <w:r>
              <w:rPr>
                <w:spacing w:val="10"/>
              </w:rPr>
              <w:t xml:space="preserve"> </w:t>
            </w:r>
            <w:r>
              <w:t>or</w:t>
            </w:r>
            <w:r>
              <w:rPr>
                <w:spacing w:val="12"/>
              </w:rPr>
              <w:t xml:space="preserve"> </w:t>
            </w:r>
            <w:r>
              <w:t>ii)</w:t>
            </w:r>
            <w:r>
              <w:rPr>
                <w:spacing w:val="13"/>
              </w:rPr>
              <w:t xml:space="preserve"> </w:t>
            </w:r>
            <w:r>
              <w:t>the</w:t>
            </w:r>
            <w:r>
              <w:rPr>
                <w:spacing w:val="13"/>
              </w:rPr>
              <w:t xml:space="preserve"> </w:t>
            </w:r>
            <w:r>
              <w:t>Supplier</w:t>
            </w:r>
            <w:r>
              <w:rPr>
                <w:spacing w:val="13"/>
              </w:rPr>
              <w:t xml:space="preserve"> </w:t>
            </w:r>
            <w:r>
              <w:t>is</w:t>
            </w:r>
            <w:r>
              <w:rPr>
                <w:spacing w:val="10"/>
              </w:rPr>
              <w:t xml:space="preserve"> </w:t>
            </w:r>
            <w:r>
              <w:t>required</w:t>
            </w:r>
            <w:r>
              <w:rPr>
                <w:spacing w:val="14"/>
              </w:rPr>
              <w:t xml:space="preserve"> </w:t>
            </w:r>
            <w:r>
              <w:t>to</w:t>
            </w:r>
            <w:r>
              <w:rPr>
                <w:spacing w:val="13"/>
              </w:rPr>
              <w:t xml:space="preserve"> </w:t>
            </w:r>
            <w:r>
              <w:t>generate,</w:t>
            </w:r>
            <w:r>
              <w:rPr>
                <w:spacing w:val="10"/>
              </w:rPr>
              <w:t xml:space="preserve"> </w:t>
            </w:r>
            <w:r>
              <w:t>process,</w:t>
            </w:r>
          </w:p>
          <w:p w14:paraId="7D3C623B" w14:textId="77777777" w:rsidR="00195045" w:rsidRDefault="005A5958">
            <w:pPr>
              <w:pStyle w:val="TableParagraph"/>
              <w:spacing w:before="6" w:line="250" w:lineRule="exact"/>
              <w:ind w:left="105" w:right="202"/>
              <w:jc w:val="both"/>
            </w:pPr>
            <w:r>
              <w:t>store or transmit pursuant to the Contract; or b) any Personal Data for which the Buyer is the Data Controller;</w:t>
            </w:r>
          </w:p>
        </w:tc>
      </w:tr>
      <w:tr w:rsidR="00195045" w14:paraId="7D3C623F" w14:textId="77777777">
        <w:trPr>
          <w:trHeight w:val="380"/>
        </w:trPr>
        <w:tc>
          <w:tcPr>
            <w:tcW w:w="2031" w:type="dxa"/>
          </w:tcPr>
          <w:p w14:paraId="7D3C623D" w14:textId="77777777" w:rsidR="00195045" w:rsidRDefault="005A5958">
            <w:pPr>
              <w:pStyle w:val="TableParagraph"/>
              <w:spacing w:line="250" w:lineRule="exact"/>
              <w:ind w:left="200"/>
              <w:rPr>
                <w:b/>
              </w:rPr>
            </w:pPr>
            <w:r>
              <w:rPr>
                <w:b/>
              </w:rPr>
              <w:t>"Information"</w:t>
            </w:r>
          </w:p>
        </w:tc>
        <w:tc>
          <w:tcPr>
            <w:tcW w:w="6402" w:type="dxa"/>
          </w:tcPr>
          <w:p w14:paraId="7D3C623E" w14:textId="77777777" w:rsidR="00195045" w:rsidRDefault="005A5958">
            <w:pPr>
              <w:pStyle w:val="TableParagraph"/>
              <w:spacing w:line="250" w:lineRule="exact"/>
              <w:ind w:left="105"/>
            </w:pPr>
            <w:r>
              <w:t>has the meaning given under section 84 of the FOIA;</w:t>
            </w:r>
          </w:p>
        </w:tc>
      </w:tr>
      <w:tr w:rsidR="00195045" w14:paraId="7D3C6243" w14:textId="77777777">
        <w:trPr>
          <w:trHeight w:val="1137"/>
        </w:trPr>
        <w:tc>
          <w:tcPr>
            <w:tcW w:w="2031" w:type="dxa"/>
          </w:tcPr>
          <w:p w14:paraId="7D3C6240" w14:textId="77777777" w:rsidR="00195045" w:rsidRDefault="005A5958">
            <w:pPr>
              <w:pStyle w:val="TableParagraph"/>
              <w:spacing w:before="122" w:line="242" w:lineRule="auto"/>
              <w:ind w:left="200" w:right="178"/>
              <w:rPr>
                <w:b/>
              </w:rPr>
            </w:pPr>
            <w:r>
              <w:rPr>
                <w:b/>
              </w:rPr>
              <w:t>"Information Commissioner"</w:t>
            </w:r>
          </w:p>
        </w:tc>
        <w:tc>
          <w:tcPr>
            <w:tcW w:w="6402" w:type="dxa"/>
          </w:tcPr>
          <w:p w14:paraId="7D3C6241" w14:textId="77777777" w:rsidR="00195045" w:rsidRDefault="005A5958">
            <w:pPr>
              <w:pStyle w:val="TableParagraph"/>
              <w:spacing w:before="122"/>
              <w:ind w:left="105" w:right="208"/>
              <w:jc w:val="both"/>
            </w:pPr>
            <w:r>
              <w:t>the UK’s independent authority which deals with ensuring information relating to rights in the public interest and data privacy for individuals is met, whilst promoting openness by</w:t>
            </w:r>
          </w:p>
          <w:p w14:paraId="7D3C6242" w14:textId="77777777" w:rsidR="00195045" w:rsidRDefault="005A5958">
            <w:pPr>
              <w:pStyle w:val="TableParagraph"/>
              <w:spacing w:before="1" w:line="235" w:lineRule="exact"/>
              <w:ind w:left="105"/>
              <w:jc w:val="both"/>
            </w:pPr>
            <w:r>
              <w:t>public bodies;</w:t>
            </w:r>
          </w:p>
        </w:tc>
      </w:tr>
      <w:tr w:rsidR="00195045" w14:paraId="7D3C6247" w14:textId="77777777">
        <w:trPr>
          <w:trHeight w:val="2278"/>
        </w:trPr>
        <w:tc>
          <w:tcPr>
            <w:tcW w:w="2031" w:type="dxa"/>
          </w:tcPr>
          <w:p w14:paraId="7D3C6244" w14:textId="77777777" w:rsidR="00195045" w:rsidRDefault="005A5958">
            <w:pPr>
              <w:pStyle w:val="TableParagraph"/>
              <w:spacing w:line="242" w:lineRule="auto"/>
              <w:ind w:left="200" w:right="569"/>
              <w:rPr>
                <w:b/>
              </w:rPr>
            </w:pPr>
            <w:r>
              <w:rPr>
                <w:b/>
              </w:rPr>
              <w:t>"Insolvency Event"</w:t>
            </w:r>
          </w:p>
        </w:tc>
        <w:tc>
          <w:tcPr>
            <w:tcW w:w="6402" w:type="dxa"/>
          </w:tcPr>
          <w:p w14:paraId="7D3C6245" w14:textId="77777777" w:rsidR="00195045" w:rsidRDefault="005A5958">
            <w:pPr>
              <w:pStyle w:val="TableParagraph"/>
              <w:ind w:left="105" w:right="208"/>
              <w:jc w:val="both"/>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w:t>
            </w:r>
          </w:p>
          <w:p w14:paraId="7D3C6246" w14:textId="77777777" w:rsidR="00195045" w:rsidRDefault="005A5958">
            <w:pPr>
              <w:pStyle w:val="TableParagraph"/>
              <w:spacing w:before="6" w:line="250" w:lineRule="exact"/>
              <w:ind w:left="105" w:right="211"/>
              <w:jc w:val="both"/>
            </w:pPr>
            <w:r>
              <w:t xml:space="preserve">any similar or analogous action to any of the actions detailed in this definition </w:t>
            </w:r>
            <w:proofErr w:type="gramStart"/>
            <w:r>
              <w:t>as a result of</w:t>
            </w:r>
            <w:proofErr w:type="gramEnd"/>
            <w:r>
              <w:t xml:space="preserve"> debt in </w:t>
            </w:r>
            <w:r>
              <w:rPr>
                <w:spacing w:val="3"/>
              </w:rPr>
              <w:t>any</w:t>
            </w:r>
            <w:r>
              <w:rPr>
                <w:spacing w:val="-25"/>
              </w:rPr>
              <w:t xml:space="preserve"> </w:t>
            </w:r>
            <w:r>
              <w:t>jurisdiction;</w:t>
            </w:r>
          </w:p>
        </w:tc>
      </w:tr>
      <w:tr w:rsidR="00195045" w14:paraId="7D3C624B" w14:textId="77777777">
        <w:trPr>
          <w:trHeight w:val="760"/>
        </w:trPr>
        <w:tc>
          <w:tcPr>
            <w:tcW w:w="2031" w:type="dxa"/>
          </w:tcPr>
          <w:p w14:paraId="7D3C6248" w14:textId="77777777" w:rsidR="00195045" w:rsidRDefault="005A5958">
            <w:pPr>
              <w:pStyle w:val="TableParagraph"/>
              <w:spacing w:line="237" w:lineRule="auto"/>
              <w:ind w:left="200" w:right="643"/>
              <w:rPr>
                <w:b/>
              </w:rPr>
            </w:pPr>
            <w:r>
              <w:rPr>
                <w:b/>
              </w:rPr>
              <w:t>"Key Personnel"</w:t>
            </w:r>
          </w:p>
        </w:tc>
        <w:tc>
          <w:tcPr>
            <w:tcW w:w="6402" w:type="dxa"/>
          </w:tcPr>
          <w:p w14:paraId="7D3C6249" w14:textId="77777777" w:rsidR="00195045" w:rsidRDefault="005A5958">
            <w:pPr>
              <w:pStyle w:val="TableParagraph"/>
              <w:spacing w:line="237" w:lineRule="auto"/>
              <w:ind w:left="105" w:right="203"/>
            </w:pPr>
            <w:r>
              <w:t>means any persons specified as such in the Order Form or otherwise notified as such by the Buyer to the Supplier in</w:t>
            </w:r>
          </w:p>
          <w:p w14:paraId="7D3C624A" w14:textId="77777777" w:rsidR="00195045" w:rsidRDefault="005A5958">
            <w:pPr>
              <w:pStyle w:val="TableParagraph"/>
              <w:spacing w:before="1" w:line="238" w:lineRule="exact"/>
              <w:ind w:left="105"/>
            </w:pPr>
            <w:r>
              <w:t>writing;</w:t>
            </w:r>
          </w:p>
        </w:tc>
      </w:tr>
      <w:tr w:rsidR="00195045" w14:paraId="7D3C624E" w14:textId="77777777">
        <w:trPr>
          <w:trHeight w:val="380"/>
        </w:trPr>
        <w:tc>
          <w:tcPr>
            <w:tcW w:w="2031" w:type="dxa"/>
          </w:tcPr>
          <w:p w14:paraId="7D3C624C" w14:textId="77777777" w:rsidR="00195045" w:rsidRDefault="005A5958">
            <w:pPr>
              <w:pStyle w:val="TableParagraph"/>
              <w:spacing w:line="250" w:lineRule="exact"/>
              <w:ind w:left="200"/>
              <w:rPr>
                <w:b/>
              </w:rPr>
            </w:pPr>
            <w:r>
              <w:rPr>
                <w:b/>
              </w:rPr>
              <w:t>"LED"</w:t>
            </w:r>
          </w:p>
        </w:tc>
        <w:tc>
          <w:tcPr>
            <w:tcW w:w="6402" w:type="dxa"/>
          </w:tcPr>
          <w:p w14:paraId="7D3C624D" w14:textId="77777777" w:rsidR="00195045" w:rsidRDefault="005A5958">
            <w:pPr>
              <w:pStyle w:val="TableParagraph"/>
              <w:spacing w:line="250" w:lineRule="exact"/>
              <w:ind w:left="105"/>
            </w:pPr>
            <w:r>
              <w:t>Law Enforcement Directive (Directive (EU) 2016/680);</w:t>
            </w:r>
          </w:p>
        </w:tc>
      </w:tr>
      <w:tr w:rsidR="00195045" w14:paraId="7D3C6251" w14:textId="77777777">
        <w:trPr>
          <w:trHeight w:val="1010"/>
        </w:trPr>
        <w:tc>
          <w:tcPr>
            <w:tcW w:w="2031" w:type="dxa"/>
          </w:tcPr>
          <w:p w14:paraId="7D3C624F" w14:textId="77777777" w:rsidR="00195045" w:rsidRDefault="005A5958">
            <w:pPr>
              <w:pStyle w:val="TableParagraph"/>
              <w:spacing w:before="122"/>
              <w:ind w:left="200"/>
              <w:rPr>
                <w:b/>
              </w:rPr>
            </w:pPr>
            <w:r>
              <w:rPr>
                <w:b/>
              </w:rPr>
              <w:t>"New IPR"</w:t>
            </w:r>
          </w:p>
        </w:tc>
        <w:tc>
          <w:tcPr>
            <w:tcW w:w="6402" w:type="dxa"/>
          </w:tcPr>
          <w:p w14:paraId="7D3C6250" w14:textId="77777777" w:rsidR="00195045" w:rsidRDefault="005A5958">
            <w:pPr>
              <w:pStyle w:val="TableParagraph"/>
              <w:spacing w:before="122"/>
              <w:ind w:left="105" w:right="210"/>
              <w:jc w:val="both"/>
            </w:pPr>
            <w:r>
              <w:t>all and intellectual property rights in any materials created or developed by or on behalf of the Supplier pursuant to the Contract but shall not include the Supplier's Existing IPR;</w:t>
            </w:r>
          </w:p>
        </w:tc>
      </w:tr>
      <w:tr w:rsidR="00195045" w14:paraId="7D3C6254" w14:textId="77777777">
        <w:trPr>
          <w:trHeight w:val="760"/>
        </w:trPr>
        <w:tc>
          <w:tcPr>
            <w:tcW w:w="2031" w:type="dxa"/>
          </w:tcPr>
          <w:p w14:paraId="7D3C6252" w14:textId="77777777" w:rsidR="00195045" w:rsidRDefault="005A5958">
            <w:pPr>
              <w:pStyle w:val="TableParagraph"/>
              <w:spacing w:before="122"/>
              <w:ind w:left="200"/>
              <w:rPr>
                <w:b/>
              </w:rPr>
            </w:pPr>
            <w:r>
              <w:rPr>
                <w:b/>
              </w:rPr>
              <w:t>"Order Form"</w:t>
            </w:r>
          </w:p>
        </w:tc>
        <w:tc>
          <w:tcPr>
            <w:tcW w:w="6402" w:type="dxa"/>
          </w:tcPr>
          <w:p w14:paraId="7D3C6253" w14:textId="77777777" w:rsidR="00195045" w:rsidRDefault="005A5958">
            <w:pPr>
              <w:pStyle w:val="TableParagraph"/>
              <w:spacing w:before="122" w:line="242" w:lineRule="auto"/>
              <w:ind w:left="105" w:right="203"/>
            </w:pPr>
            <w:r>
              <w:t>means the letter from the Buyer to the Supplier printed above these terms and conditions;</w:t>
            </w:r>
          </w:p>
        </w:tc>
      </w:tr>
      <w:tr w:rsidR="00195045" w14:paraId="7D3C6257" w14:textId="77777777">
        <w:trPr>
          <w:trHeight w:val="757"/>
        </w:trPr>
        <w:tc>
          <w:tcPr>
            <w:tcW w:w="2031" w:type="dxa"/>
          </w:tcPr>
          <w:p w14:paraId="7D3C6255" w14:textId="77777777" w:rsidR="00195045" w:rsidRDefault="005A5958">
            <w:pPr>
              <w:pStyle w:val="TableParagraph"/>
              <w:spacing w:before="122"/>
              <w:ind w:left="200"/>
              <w:rPr>
                <w:b/>
              </w:rPr>
            </w:pPr>
            <w:r>
              <w:rPr>
                <w:b/>
              </w:rPr>
              <w:t>"Party"</w:t>
            </w:r>
          </w:p>
        </w:tc>
        <w:tc>
          <w:tcPr>
            <w:tcW w:w="6402" w:type="dxa"/>
          </w:tcPr>
          <w:p w14:paraId="7D3C6256" w14:textId="77777777" w:rsidR="00195045" w:rsidRDefault="005A5958">
            <w:pPr>
              <w:pStyle w:val="TableParagraph"/>
              <w:spacing w:before="124" w:line="237" w:lineRule="auto"/>
              <w:ind w:left="105" w:right="203"/>
            </w:pPr>
            <w:r>
              <w:t xml:space="preserve">the Supplier or the Buyer (as appropriate) and "Parties" shall mean </w:t>
            </w:r>
            <w:proofErr w:type="gramStart"/>
            <w:r>
              <w:t>both of them</w:t>
            </w:r>
            <w:proofErr w:type="gramEnd"/>
            <w:r>
              <w:t>;</w:t>
            </w:r>
          </w:p>
        </w:tc>
      </w:tr>
      <w:tr w:rsidR="00195045" w14:paraId="7D3C625A" w14:textId="77777777">
        <w:trPr>
          <w:trHeight w:val="718"/>
        </w:trPr>
        <w:tc>
          <w:tcPr>
            <w:tcW w:w="2031" w:type="dxa"/>
          </w:tcPr>
          <w:p w14:paraId="7D3C6258" w14:textId="77777777" w:rsidR="00195045" w:rsidRDefault="005A5958">
            <w:pPr>
              <w:pStyle w:val="TableParagraph"/>
              <w:spacing w:before="125"/>
              <w:ind w:left="200"/>
              <w:rPr>
                <w:b/>
              </w:rPr>
            </w:pPr>
            <w:r>
              <w:rPr>
                <w:b/>
              </w:rPr>
              <w:t>"Personal Data"</w:t>
            </w:r>
          </w:p>
        </w:tc>
        <w:tc>
          <w:tcPr>
            <w:tcW w:w="6402" w:type="dxa"/>
          </w:tcPr>
          <w:p w14:paraId="7D3C6259" w14:textId="4FB48920" w:rsidR="00C1557E" w:rsidRDefault="005A5958" w:rsidP="00C1557E">
            <w:pPr>
              <w:pStyle w:val="TableParagraph"/>
              <w:spacing w:before="125"/>
              <w:ind w:left="105"/>
            </w:pPr>
            <w:r>
              <w:t>has the meaning given to it in the GDPR;</w:t>
            </w:r>
          </w:p>
        </w:tc>
      </w:tr>
    </w:tbl>
    <w:p w14:paraId="7D3C625B" w14:textId="77777777" w:rsidR="00195045" w:rsidRDefault="00195045">
      <w:pPr>
        <w:sectPr w:rsidR="00195045">
          <w:footerReference w:type="default" r:id="rId15"/>
          <w:pgSz w:w="11910" w:h="16840"/>
          <w:pgMar w:top="1660" w:right="260" w:bottom="1220" w:left="760" w:header="715" w:footer="1038" w:gutter="0"/>
          <w:cols w:space="720"/>
        </w:sectPr>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261" w14:textId="77777777">
        <w:trPr>
          <w:trHeight w:val="630"/>
        </w:trPr>
        <w:tc>
          <w:tcPr>
            <w:tcW w:w="2692" w:type="dxa"/>
          </w:tcPr>
          <w:p w14:paraId="7D3C625F" w14:textId="62276319" w:rsidR="00195045" w:rsidRDefault="005A5958">
            <w:pPr>
              <w:pStyle w:val="TableParagraph"/>
              <w:tabs>
                <w:tab w:val="left" w:pos="2104"/>
              </w:tabs>
              <w:spacing w:line="242" w:lineRule="auto"/>
              <w:ind w:left="860" w:right="103"/>
              <w:rPr>
                <w:b/>
              </w:rPr>
            </w:pPr>
            <w:r>
              <w:rPr>
                <w:b/>
              </w:rPr>
              <w:t>Personal</w:t>
            </w:r>
            <w:r>
              <w:rPr>
                <w:b/>
              </w:rPr>
              <w:tab/>
            </w:r>
            <w:r>
              <w:rPr>
                <w:b/>
                <w:spacing w:val="-5"/>
              </w:rPr>
              <w:t xml:space="preserve">Data </w:t>
            </w:r>
            <w:r>
              <w:rPr>
                <w:b/>
              </w:rPr>
              <w:t>Breach"</w:t>
            </w:r>
          </w:p>
        </w:tc>
        <w:tc>
          <w:tcPr>
            <w:tcW w:w="6402" w:type="dxa"/>
          </w:tcPr>
          <w:p w14:paraId="7D3C6260" w14:textId="77777777" w:rsidR="00195045" w:rsidRDefault="005A5958">
            <w:pPr>
              <w:pStyle w:val="TableParagraph"/>
              <w:spacing w:line="246" w:lineRule="exact"/>
              <w:ind w:left="104"/>
            </w:pPr>
            <w:r>
              <w:t>has the meaning given to it in the GDPR;</w:t>
            </w:r>
          </w:p>
        </w:tc>
      </w:tr>
      <w:tr w:rsidR="00195045" w14:paraId="7D3C6264" w14:textId="77777777">
        <w:trPr>
          <w:trHeight w:val="505"/>
        </w:trPr>
        <w:tc>
          <w:tcPr>
            <w:tcW w:w="2692" w:type="dxa"/>
          </w:tcPr>
          <w:p w14:paraId="7D3C6262" w14:textId="77777777" w:rsidR="00195045" w:rsidRDefault="005A5958">
            <w:pPr>
              <w:pStyle w:val="TableParagraph"/>
              <w:spacing w:before="122"/>
              <w:ind w:left="860"/>
              <w:rPr>
                <w:b/>
              </w:rPr>
            </w:pPr>
            <w:r>
              <w:rPr>
                <w:b/>
              </w:rPr>
              <w:t>"Processor"</w:t>
            </w:r>
          </w:p>
        </w:tc>
        <w:tc>
          <w:tcPr>
            <w:tcW w:w="6402" w:type="dxa"/>
          </w:tcPr>
          <w:p w14:paraId="7D3C6263" w14:textId="77777777" w:rsidR="00195045" w:rsidRDefault="005A5958">
            <w:pPr>
              <w:pStyle w:val="TableParagraph"/>
              <w:spacing w:before="122"/>
              <w:ind w:left="104"/>
            </w:pPr>
            <w:r>
              <w:t>has the meaning given to it in the GDPR;</w:t>
            </w:r>
          </w:p>
        </w:tc>
      </w:tr>
      <w:tr w:rsidR="00195045" w14:paraId="7D3C6267" w14:textId="77777777">
        <w:trPr>
          <w:trHeight w:val="1015"/>
        </w:trPr>
        <w:tc>
          <w:tcPr>
            <w:tcW w:w="2692" w:type="dxa"/>
          </w:tcPr>
          <w:p w14:paraId="7D3C6265" w14:textId="77777777" w:rsidR="00195045" w:rsidRDefault="005A5958">
            <w:pPr>
              <w:pStyle w:val="TableParagraph"/>
              <w:spacing w:before="122" w:line="242" w:lineRule="auto"/>
              <w:ind w:left="860" w:right="216"/>
              <w:rPr>
                <w:b/>
              </w:rPr>
            </w:pPr>
            <w:r>
              <w:rPr>
                <w:b/>
              </w:rPr>
              <w:t>"Purchase Order Number"</w:t>
            </w:r>
          </w:p>
        </w:tc>
        <w:tc>
          <w:tcPr>
            <w:tcW w:w="6402" w:type="dxa"/>
          </w:tcPr>
          <w:p w14:paraId="7D3C6266" w14:textId="77777777" w:rsidR="00195045" w:rsidRDefault="005A5958">
            <w:pPr>
              <w:pStyle w:val="TableParagraph"/>
              <w:spacing w:before="122" w:line="242" w:lineRule="auto"/>
              <w:ind w:left="104" w:right="200"/>
              <w:jc w:val="both"/>
            </w:pPr>
            <w:r>
              <w:t>means the Buyer’s unique number relating to the order for Deliverables to be supplied by the Supplier to the Buyer in accordance with the terms of the Contract;</w:t>
            </w:r>
          </w:p>
        </w:tc>
      </w:tr>
      <w:tr w:rsidR="00195045" w14:paraId="7D3C626B" w14:textId="77777777">
        <w:trPr>
          <w:trHeight w:val="885"/>
        </w:trPr>
        <w:tc>
          <w:tcPr>
            <w:tcW w:w="2692" w:type="dxa"/>
          </w:tcPr>
          <w:p w14:paraId="7D3C6268" w14:textId="77777777" w:rsidR="00195045" w:rsidRDefault="005A5958">
            <w:pPr>
              <w:pStyle w:val="TableParagraph"/>
              <w:spacing w:before="122"/>
              <w:ind w:left="860"/>
              <w:rPr>
                <w:b/>
              </w:rPr>
            </w:pPr>
            <w:r>
              <w:rPr>
                <w:b/>
              </w:rPr>
              <w:t>"Regulations"</w:t>
            </w:r>
          </w:p>
        </w:tc>
        <w:tc>
          <w:tcPr>
            <w:tcW w:w="6402" w:type="dxa"/>
          </w:tcPr>
          <w:p w14:paraId="7D3C6269" w14:textId="77777777" w:rsidR="00195045" w:rsidRDefault="005A5958">
            <w:pPr>
              <w:pStyle w:val="TableParagraph"/>
              <w:spacing w:before="124" w:line="237" w:lineRule="auto"/>
              <w:ind w:left="104" w:right="203"/>
            </w:pPr>
            <w:r>
              <w:t>the Public Contracts Regulations 2015 and/or the Public Contracts (Scotland) Regulations 2015 (as the context</w:t>
            </w:r>
          </w:p>
          <w:p w14:paraId="7D3C626A" w14:textId="77777777" w:rsidR="00195045" w:rsidRDefault="005A5958">
            <w:pPr>
              <w:pStyle w:val="TableParagraph"/>
              <w:spacing w:before="2" w:line="238" w:lineRule="exact"/>
              <w:ind w:left="104"/>
            </w:pPr>
            <w:r>
              <w:t>requires) as amended from time to time;</w:t>
            </w:r>
          </w:p>
        </w:tc>
      </w:tr>
      <w:tr w:rsidR="00195045" w14:paraId="7D3C626E" w14:textId="77777777">
        <w:trPr>
          <w:trHeight w:val="885"/>
        </w:trPr>
        <w:tc>
          <w:tcPr>
            <w:tcW w:w="2692" w:type="dxa"/>
          </w:tcPr>
          <w:p w14:paraId="7D3C626C" w14:textId="77777777" w:rsidR="00195045" w:rsidRDefault="005A5958">
            <w:pPr>
              <w:pStyle w:val="TableParagraph"/>
              <w:tabs>
                <w:tab w:val="left" w:pos="2288"/>
              </w:tabs>
              <w:spacing w:line="237" w:lineRule="auto"/>
              <w:ind w:left="860" w:right="106"/>
              <w:rPr>
                <w:b/>
              </w:rPr>
            </w:pPr>
            <w:r>
              <w:rPr>
                <w:b/>
              </w:rPr>
              <w:t>"Request</w:t>
            </w:r>
            <w:r>
              <w:rPr>
                <w:b/>
              </w:rPr>
              <w:tab/>
            </w:r>
            <w:r>
              <w:rPr>
                <w:b/>
                <w:spacing w:val="-6"/>
              </w:rPr>
              <w:t xml:space="preserve">for </w:t>
            </w:r>
            <w:r>
              <w:rPr>
                <w:b/>
              </w:rPr>
              <w:t>Information"</w:t>
            </w:r>
          </w:p>
        </w:tc>
        <w:tc>
          <w:tcPr>
            <w:tcW w:w="6402" w:type="dxa"/>
          </w:tcPr>
          <w:p w14:paraId="7D3C626D" w14:textId="77777777" w:rsidR="00195045" w:rsidRDefault="005A5958">
            <w:pPr>
              <w:pStyle w:val="TableParagraph"/>
              <w:ind w:left="104" w:right="210"/>
              <w:jc w:val="both"/>
            </w:pPr>
            <w:r>
              <w:t>has the meaning set out in the FOIA or the Environmental Information Regulations 2004 as relevant (where the meaning set out for the term "request" shall apply);</w:t>
            </w:r>
          </w:p>
        </w:tc>
      </w:tr>
      <w:tr w:rsidR="00195045" w14:paraId="7D3C6271" w14:textId="77777777">
        <w:trPr>
          <w:trHeight w:val="760"/>
        </w:trPr>
        <w:tc>
          <w:tcPr>
            <w:tcW w:w="2692" w:type="dxa"/>
          </w:tcPr>
          <w:p w14:paraId="7D3C626F" w14:textId="77777777" w:rsidR="00195045" w:rsidRDefault="005A5958">
            <w:pPr>
              <w:pStyle w:val="TableParagraph"/>
              <w:spacing w:before="122"/>
              <w:ind w:left="860"/>
              <w:rPr>
                <w:b/>
              </w:rPr>
            </w:pPr>
            <w:r>
              <w:rPr>
                <w:b/>
              </w:rPr>
              <w:t>"Services"</w:t>
            </w:r>
          </w:p>
        </w:tc>
        <w:tc>
          <w:tcPr>
            <w:tcW w:w="6402" w:type="dxa"/>
          </w:tcPr>
          <w:p w14:paraId="7D3C6270" w14:textId="77777777" w:rsidR="00195045" w:rsidRDefault="005A5958">
            <w:pPr>
              <w:pStyle w:val="TableParagraph"/>
              <w:spacing w:before="122" w:line="242" w:lineRule="auto"/>
              <w:ind w:left="104" w:right="256"/>
            </w:pPr>
            <w:r>
              <w:t>means the services to be supplied by the Supplier to the Buyer under the</w:t>
            </w:r>
            <w:r>
              <w:rPr>
                <w:spacing w:val="1"/>
              </w:rPr>
              <w:t xml:space="preserve"> </w:t>
            </w:r>
            <w:r>
              <w:t>Contract;</w:t>
            </w:r>
          </w:p>
        </w:tc>
      </w:tr>
      <w:tr w:rsidR="00195045" w14:paraId="7D3C6274" w14:textId="77777777">
        <w:trPr>
          <w:trHeight w:val="1010"/>
        </w:trPr>
        <w:tc>
          <w:tcPr>
            <w:tcW w:w="2692" w:type="dxa"/>
          </w:tcPr>
          <w:p w14:paraId="7D3C6272" w14:textId="77777777" w:rsidR="00195045" w:rsidRDefault="005A5958">
            <w:pPr>
              <w:pStyle w:val="TableParagraph"/>
              <w:spacing w:before="122"/>
              <w:ind w:left="860"/>
              <w:rPr>
                <w:b/>
              </w:rPr>
            </w:pPr>
            <w:r>
              <w:rPr>
                <w:b/>
              </w:rPr>
              <w:t>"Specification"</w:t>
            </w:r>
          </w:p>
        </w:tc>
        <w:tc>
          <w:tcPr>
            <w:tcW w:w="6402" w:type="dxa"/>
          </w:tcPr>
          <w:p w14:paraId="7D3C6273" w14:textId="77777777" w:rsidR="00195045" w:rsidRDefault="005A5958">
            <w:pPr>
              <w:pStyle w:val="TableParagraph"/>
              <w:spacing w:before="122"/>
              <w:ind w:left="104" w:right="207"/>
              <w:jc w:val="both"/>
            </w:pPr>
            <w:r>
              <w:t xml:space="preserve">means the specification for the Deliverables to be supplied by the Supplier to the Buyer (including as to quantity, </w:t>
            </w:r>
            <w:proofErr w:type="gramStart"/>
            <w:r>
              <w:t>description</w:t>
            </w:r>
            <w:proofErr w:type="gramEnd"/>
            <w:r>
              <w:t xml:space="preserve"> and quality) as specified in the Order Form;</w:t>
            </w:r>
          </w:p>
        </w:tc>
      </w:tr>
      <w:tr w:rsidR="00195045" w14:paraId="7D3C6278" w14:textId="77777777">
        <w:trPr>
          <w:trHeight w:val="1140"/>
        </w:trPr>
        <w:tc>
          <w:tcPr>
            <w:tcW w:w="2692" w:type="dxa"/>
          </w:tcPr>
          <w:p w14:paraId="7D3C6275" w14:textId="77777777" w:rsidR="00195045" w:rsidRDefault="005A5958">
            <w:pPr>
              <w:pStyle w:val="TableParagraph"/>
              <w:spacing w:before="122"/>
              <w:ind w:left="860"/>
              <w:rPr>
                <w:b/>
              </w:rPr>
            </w:pPr>
            <w:r>
              <w:rPr>
                <w:b/>
              </w:rPr>
              <w:t>"Staff"</w:t>
            </w:r>
          </w:p>
        </w:tc>
        <w:tc>
          <w:tcPr>
            <w:tcW w:w="6402" w:type="dxa"/>
          </w:tcPr>
          <w:p w14:paraId="7D3C6276" w14:textId="77777777" w:rsidR="00195045" w:rsidRDefault="005A5958">
            <w:pPr>
              <w:pStyle w:val="TableParagraph"/>
              <w:spacing w:before="122"/>
              <w:ind w:left="104" w:right="198"/>
              <w:jc w:val="both"/>
            </w:pPr>
            <w:r>
              <w:t xml:space="preserve">means all directors, officers, employees, agents, </w:t>
            </w:r>
            <w:proofErr w:type="gramStart"/>
            <w:r>
              <w:t>consultants</w:t>
            </w:r>
            <w:proofErr w:type="gramEnd"/>
            <w:r>
              <w:t xml:space="preserve"> and contractors of the Supplier and/or of any sub-contractor of the Supplier engaged in the performance of the Supplier’s</w:t>
            </w:r>
          </w:p>
          <w:p w14:paraId="7D3C6277" w14:textId="77777777" w:rsidR="00195045" w:rsidRDefault="005A5958">
            <w:pPr>
              <w:pStyle w:val="TableParagraph"/>
              <w:spacing w:before="1" w:line="238" w:lineRule="exact"/>
              <w:ind w:left="104"/>
              <w:jc w:val="both"/>
            </w:pPr>
            <w:r>
              <w:t>obligations under the Contract;</w:t>
            </w:r>
          </w:p>
        </w:tc>
      </w:tr>
      <w:tr w:rsidR="00195045" w14:paraId="7D3C627C" w14:textId="77777777">
        <w:trPr>
          <w:trHeight w:val="1010"/>
        </w:trPr>
        <w:tc>
          <w:tcPr>
            <w:tcW w:w="2692" w:type="dxa"/>
          </w:tcPr>
          <w:p w14:paraId="7D3C6279" w14:textId="77777777" w:rsidR="00195045" w:rsidRDefault="005A5958">
            <w:pPr>
              <w:pStyle w:val="TableParagraph"/>
              <w:tabs>
                <w:tab w:val="left" w:pos="1839"/>
              </w:tabs>
              <w:spacing w:line="237" w:lineRule="auto"/>
              <w:ind w:left="860" w:right="102"/>
              <w:rPr>
                <w:b/>
              </w:rPr>
            </w:pPr>
            <w:r>
              <w:rPr>
                <w:b/>
              </w:rPr>
              <w:t>"Staff</w:t>
            </w:r>
            <w:r>
              <w:rPr>
                <w:b/>
              </w:rPr>
              <w:tab/>
            </w:r>
            <w:r>
              <w:rPr>
                <w:b/>
                <w:spacing w:val="-3"/>
              </w:rPr>
              <w:t xml:space="preserve">Vetting </w:t>
            </w:r>
            <w:r>
              <w:rPr>
                <w:b/>
              </w:rPr>
              <w:t>Procedures"</w:t>
            </w:r>
          </w:p>
        </w:tc>
        <w:tc>
          <w:tcPr>
            <w:tcW w:w="6402" w:type="dxa"/>
          </w:tcPr>
          <w:p w14:paraId="7D3C627A" w14:textId="77777777" w:rsidR="00195045" w:rsidRDefault="005A5958">
            <w:pPr>
              <w:pStyle w:val="TableParagraph"/>
              <w:ind w:left="104" w:right="207"/>
              <w:jc w:val="both"/>
            </w:pPr>
            <w:r>
              <w:t>means vetting procedures that accord with good industry practice or, where applicable, the Buyer’s procedures for the vetting of personnel as provided to the Supplier from time to</w:t>
            </w:r>
          </w:p>
          <w:p w14:paraId="7D3C627B" w14:textId="77777777" w:rsidR="00195045" w:rsidRDefault="005A5958">
            <w:pPr>
              <w:pStyle w:val="TableParagraph"/>
              <w:spacing w:line="234" w:lineRule="exact"/>
              <w:ind w:left="104"/>
              <w:jc w:val="both"/>
            </w:pPr>
            <w:r>
              <w:t>time;</w:t>
            </w:r>
          </w:p>
        </w:tc>
      </w:tr>
      <w:tr w:rsidR="00195045" w14:paraId="7D3C627F" w14:textId="77777777">
        <w:trPr>
          <w:trHeight w:val="635"/>
        </w:trPr>
        <w:tc>
          <w:tcPr>
            <w:tcW w:w="2692" w:type="dxa"/>
          </w:tcPr>
          <w:p w14:paraId="7D3C627D" w14:textId="77777777" w:rsidR="00195045" w:rsidRDefault="005A5958">
            <w:pPr>
              <w:pStyle w:val="TableParagraph"/>
              <w:spacing w:line="250" w:lineRule="exact"/>
              <w:ind w:left="860"/>
              <w:rPr>
                <w:b/>
              </w:rPr>
            </w:pPr>
            <w:r>
              <w:rPr>
                <w:b/>
              </w:rPr>
              <w:t>"</w:t>
            </w:r>
            <w:proofErr w:type="spellStart"/>
            <w:r>
              <w:rPr>
                <w:b/>
              </w:rPr>
              <w:t>Subprocessor</w:t>
            </w:r>
            <w:proofErr w:type="spellEnd"/>
            <w:r>
              <w:rPr>
                <w:b/>
              </w:rPr>
              <w:t>"</w:t>
            </w:r>
          </w:p>
        </w:tc>
        <w:tc>
          <w:tcPr>
            <w:tcW w:w="6402" w:type="dxa"/>
          </w:tcPr>
          <w:p w14:paraId="7D3C627E" w14:textId="77777777" w:rsidR="00195045" w:rsidRDefault="005A5958">
            <w:pPr>
              <w:pStyle w:val="TableParagraph"/>
              <w:spacing w:line="242" w:lineRule="auto"/>
              <w:ind w:left="104" w:right="203"/>
            </w:pPr>
            <w:r>
              <w:t>any third Party appointed to process Personal Data on behalf of the Supplier related to the Contract;</w:t>
            </w:r>
          </w:p>
        </w:tc>
      </w:tr>
      <w:tr w:rsidR="00195045" w14:paraId="7D3C6283" w14:textId="77777777">
        <w:trPr>
          <w:trHeight w:val="1137"/>
        </w:trPr>
        <w:tc>
          <w:tcPr>
            <w:tcW w:w="2692" w:type="dxa"/>
          </w:tcPr>
          <w:p w14:paraId="7D3C6280" w14:textId="77777777" w:rsidR="00195045" w:rsidRDefault="005A5958">
            <w:pPr>
              <w:pStyle w:val="TableParagraph"/>
              <w:spacing w:before="122"/>
              <w:ind w:left="860"/>
              <w:rPr>
                <w:b/>
              </w:rPr>
            </w:pPr>
            <w:r>
              <w:rPr>
                <w:b/>
              </w:rPr>
              <w:t>"Supplier Staff"</w:t>
            </w:r>
          </w:p>
        </w:tc>
        <w:tc>
          <w:tcPr>
            <w:tcW w:w="6402" w:type="dxa"/>
          </w:tcPr>
          <w:p w14:paraId="7D3C6281" w14:textId="77777777" w:rsidR="00195045" w:rsidRDefault="005A5958">
            <w:pPr>
              <w:pStyle w:val="TableParagraph"/>
              <w:spacing w:before="122"/>
              <w:ind w:left="104" w:right="209"/>
              <w:jc w:val="both"/>
            </w:pPr>
            <w:r>
              <w:t xml:space="preserve">all directors, officers, employees, agents, </w:t>
            </w:r>
            <w:proofErr w:type="gramStart"/>
            <w:r>
              <w:t>consultants</w:t>
            </w:r>
            <w:proofErr w:type="gramEnd"/>
            <w:r>
              <w:t xml:space="preserve"> and contractors of the Supplier and/or of any Subcontractor engaged in the performance of the Supplier’s obligations</w:t>
            </w:r>
          </w:p>
          <w:p w14:paraId="7D3C6282" w14:textId="77777777" w:rsidR="00195045" w:rsidRDefault="005A5958">
            <w:pPr>
              <w:pStyle w:val="TableParagraph"/>
              <w:spacing w:before="1" w:line="235" w:lineRule="exact"/>
              <w:ind w:left="104"/>
              <w:jc w:val="both"/>
            </w:pPr>
            <w:r>
              <w:t>under a Contract;</w:t>
            </w:r>
          </w:p>
        </w:tc>
      </w:tr>
      <w:tr w:rsidR="00195045" w14:paraId="7D3C6286" w14:textId="77777777">
        <w:trPr>
          <w:trHeight w:val="377"/>
        </w:trPr>
        <w:tc>
          <w:tcPr>
            <w:tcW w:w="2692" w:type="dxa"/>
          </w:tcPr>
          <w:p w14:paraId="7D3C6284" w14:textId="77777777" w:rsidR="00195045" w:rsidRDefault="005A5958">
            <w:pPr>
              <w:pStyle w:val="TableParagraph"/>
              <w:spacing w:line="248" w:lineRule="exact"/>
              <w:ind w:left="860"/>
              <w:rPr>
                <w:b/>
              </w:rPr>
            </w:pPr>
            <w:r>
              <w:rPr>
                <w:b/>
              </w:rPr>
              <w:t>"Supplier"</w:t>
            </w:r>
          </w:p>
        </w:tc>
        <w:tc>
          <w:tcPr>
            <w:tcW w:w="6402" w:type="dxa"/>
          </w:tcPr>
          <w:p w14:paraId="7D3C6285" w14:textId="77777777" w:rsidR="00195045" w:rsidRDefault="005A5958">
            <w:pPr>
              <w:pStyle w:val="TableParagraph"/>
              <w:spacing w:line="248" w:lineRule="exact"/>
              <w:ind w:left="104"/>
            </w:pPr>
            <w:r>
              <w:t>means the person named as Supplier in the Order Form;</w:t>
            </w:r>
          </w:p>
        </w:tc>
      </w:tr>
      <w:tr w:rsidR="00195045" w14:paraId="7D3C6289" w14:textId="77777777">
        <w:trPr>
          <w:trHeight w:val="1265"/>
        </w:trPr>
        <w:tc>
          <w:tcPr>
            <w:tcW w:w="2692" w:type="dxa"/>
          </w:tcPr>
          <w:p w14:paraId="7D3C6287" w14:textId="77777777" w:rsidR="00195045" w:rsidRDefault="005A5958">
            <w:pPr>
              <w:pStyle w:val="TableParagraph"/>
              <w:spacing w:before="122"/>
              <w:ind w:left="860"/>
              <w:rPr>
                <w:b/>
              </w:rPr>
            </w:pPr>
            <w:r>
              <w:rPr>
                <w:b/>
              </w:rPr>
              <w:t>"Term"</w:t>
            </w:r>
          </w:p>
        </w:tc>
        <w:tc>
          <w:tcPr>
            <w:tcW w:w="6402" w:type="dxa"/>
          </w:tcPr>
          <w:p w14:paraId="7D3C6288" w14:textId="77777777" w:rsidR="00195045" w:rsidRDefault="005A5958">
            <w:pPr>
              <w:pStyle w:val="TableParagraph"/>
              <w:spacing w:before="122"/>
              <w:ind w:left="104" w:right="202"/>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w:t>
            </w:r>
          </w:p>
        </w:tc>
      </w:tr>
      <w:tr w:rsidR="00195045" w14:paraId="7D3C628C" w14:textId="77777777">
        <w:trPr>
          <w:trHeight w:val="1724"/>
        </w:trPr>
        <w:tc>
          <w:tcPr>
            <w:tcW w:w="2692" w:type="dxa"/>
            <w:tcBorders>
              <w:bottom w:val="single" w:sz="6" w:space="0" w:color="000000"/>
            </w:tcBorders>
          </w:tcPr>
          <w:p w14:paraId="7D3C628A" w14:textId="77777777" w:rsidR="00195045" w:rsidRDefault="005A5958">
            <w:pPr>
              <w:pStyle w:val="TableParagraph"/>
              <w:spacing w:before="122" w:line="242" w:lineRule="auto"/>
              <w:ind w:left="860"/>
              <w:rPr>
                <w:b/>
              </w:rPr>
            </w:pPr>
            <w:r>
              <w:rPr>
                <w:b/>
              </w:rPr>
              <w:t>"US-EU Privacy Shield Register"</w:t>
            </w:r>
          </w:p>
        </w:tc>
        <w:tc>
          <w:tcPr>
            <w:tcW w:w="6402" w:type="dxa"/>
            <w:tcBorders>
              <w:bottom w:val="single" w:sz="6" w:space="0" w:color="000000"/>
            </w:tcBorders>
          </w:tcPr>
          <w:p w14:paraId="7D3C628B" w14:textId="77777777" w:rsidR="00195045" w:rsidRDefault="005A5958">
            <w:pPr>
              <w:pStyle w:val="TableParagraph"/>
              <w:spacing w:before="122"/>
              <w:ind w:left="104" w:right="202"/>
              <w:jc w:val="both"/>
            </w:pPr>
            <w:r>
              <w:t xml:space="preserve">a list of companies maintained by the United States of America Department for Commence that have self-certified their commitment to adhere to the European legislation relating to the processing of personal data </w:t>
            </w:r>
            <w:r>
              <w:rPr>
                <w:spacing w:val="-4"/>
              </w:rPr>
              <w:t>to</w:t>
            </w:r>
            <w:r>
              <w:rPr>
                <w:spacing w:val="53"/>
              </w:rPr>
              <w:t xml:space="preserve"> </w:t>
            </w:r>
            <w:r>
              <w:t>non-EU countries which is available online at: https://</w:t>
            </w:r>
            <w:hyperlink r:id="rId16">
              <w:r>
                <w:t>www.privacyshield.gov/list;</w:t>
              </w:r>
            </w:hyperlink>
          </w:p>
        </w:tc>
      </w:tr>
    </w:tbl>
    <w:p w14:paraId="7D3C628D" w14:textId="77777777" w:rsidR="00195045" w:rsidRDefault="00195045">
      <w:pPr>
        <w:jc w:val="both"/>
        <w:sectPr w:rsidR="00195045">
          <w:footerReference w:type="default" r:id="rId17"/>
          <w:pgSz w:w="11910" w:h="16840"/>
          <w:pgMar w:top="1660" w:right="260" w:bottom="1320" w:left="760" w:header="715" w:footer="1138" w:gutter="0"/>
          <w:pgNumType w:start="13"/>
          <w:cols w:space="720"/>
        </w:sectPr>
      </w:pPr>
    </w:p>
    <w:p w14:paraId="7D3C628E" w14:textId="77777777" w:rsidR="00195045" w:rsidRDefault="00195045">
      <w:pPr>
        <w:pStyle w:val="BodyText"/>
        <w:rPr>
          <w:rFonts w:ascii="Times New Roman"/>
          <w:sz w:val="20"/>
        </w:rPr>
      </w:pPr>
    </w:p>
    <w:p w14:paraId="7D3C628F" w14:textId="77777777" w:rsidR="00195045" w:rsidRDefault="00195045">
      <w:pPr>
        <w:pStyle w:val="BodyText"/>
        <w:rPr>
          <w:rFonts w:ascii="Times New Roman"/>
          <w:sz w:val="20"/>
        </w:rPr>
      </w:pPr>
    </w:p>
    <w:p w14:paraId="7D3C6290"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1945"/>
        <w:gridCol w:w="6486"/>
      </w:tblGrid>
      <w:tr w:rsidR="00195045" w14:paraId="7D3C6293" w14:textId="77777777">
        <w:trPr>
          <w:trHeight w:val="630"/>
        </w:trPr>
        <w:tc>
          <w:tcPr>
            <w:tcW w:w="1945" w:type="dxa"/>
          </w:tcPr>
          <w:p w14:paraId="7D3C6291" w14:textId="77777777" w:rsidR="00195045" w:rsidRDefault="005A5958">
            <w:pPr>
              <w:pStyle w:val="TableParagraph"/>
              <w:spacing w:line="246" w:lineRule="exact"/>
              <w:ind w:left="200"/>
              <w:rPr>
                <w:b/>
              </w:rPr>
            </w:pPr>
            <w:r>
              <w:rPr>
                <w:b/>
              </w:rPr>
              <w:t>"VAT"</w:t>
            </w:r>
          </w:p>
        </w:tc>
        <w:tc>
          <w:tcPr>
            <w:tcW w:w="6486" w:type="dxa"/>
          </w:tcPr>
          <w:p w14:paraId="7D3C6292" w14:textId="77777777" w:rsidR="00195045" w:rsidRDefault="005A5958">
            <w:pPr>
              <w:pStyle w:val="TableParagraph"/>
              <w:spacing w:line="242" w:lineRule="auto"/>
              <w:ind w:left="190" w:right="198"/>
            </w:pPr>
            <w:r>
              <w:t>means value added tax in accordance with the provisions of the Value Added Tax Act 1994;</w:t>
            </w:r>
          </w:p>
        </w:tc>
      </w:tr>
      <w:tr w:rsidR="00195045" w14:paraId="7D3C6297" w14:textId="77777777">
        <w:trPr>
          <w:trHeight w:val="1898"/>
        </w:trPr>
        <w:tc>
          <w:tcPr>
            <w:tcW w:w="1945" w:type="dxa"/>
          </w:tcPr>
          <w:p w14:paraId="7D3C6294" w14:textId="77777777" w:rsidR="00195045" w:rsidRDefault="005A5958">
            <w:pPr>
              <w:pStyle w:val="TableParagraph"/>
              <w:spacing w:before="122"/>
              <w:ind w:left="200"/>
              <w:rPr>
                <w:b/>
              </w:rPr>
            </w:pPr>
            <w:r>
              <w:rPr>
                <w:b/>
              </w:rPr>
              <w:t>"Workers"</w:t>
            </w:r>
          </w:p>
        </w:tc>
        <w:tc>
          <w:tcPr>
            <w:tcW w:w="6486" w:type="dxa"/>
          </w:tcPr>
          <w:p w14:paraId="7D3C6295" w14:textId="77777777" w:rsidR="00195045" w:rsidRDefault="005A5958">
            <w:pPr>
              <w:pStyle w:val="TableParagraph"/>
              <w:spacing w:before="122"/>
              <w:ind w:left="190" w:right="198"/>
            </w:pPr>
            <w:r>
              <w:t>any one of the Supplier Staff which the Buyer, in its reasonable opinion, considers is an individual to which Procurement Policy Note 08/15 (Tax Arrangements of Public Appointees) (https://</w:t>
            </w:r>
            <w:hyperlink r:id="rId18">
              <w:r>
                <w:t>www.gov.uk/government/publications/procurement-</w:t>
              </w:r>
            </w:hyperlink>
            <w:r>
              <w:t xml:space="preserve"> policynote-0815-tax-arrangements-of-appointees) applies</w:t>
            </w:r>
            <w:r>
              <w:rPr>
                <w:spacing w:val="59"/>
              </w:rPr>
              <w:t xml:space="preserve"> </w:t>
            </w:r>
            <w:r>
              <w:t>in</w:t>
            </w:r>
          </w:p>
          <w:p w14:paraId="7D3C6296" w14:textId="77777777" w:rsidR="00195045" w:rsidRDefault="005A5958">
            <w:pPr>
              <w:pStyle w:val="TableParagraph"/>
              <w:spacing w:before="3" w:line="235" w:lineRule="exact"/>
              <w:ind w:left="190"/>
            </w:pPr>
            <w:r>
              <w:t>respect of the Deliverables;</w:t>
            </w:r>
          </w:p>
        </w:tc>
      </w:tr>
      <w:tr w:rsidR="00195045" w14:paraId="7D3C629B" w14:textId="77777777">
        <w:trPr>
          <w:trHeight w:val="502"/>
        </w:trPr>
        <w:tc>
          <w:tcPr>
            <w:tcW w:w="1945" w:type="dxa"/>
          </w:tcPr>
          <w:p w14:paraId="7D3C6298" w14:textId="77777777" w:rsidR="00195045" w:rsidRDefault="005A5958">
            <w:pPr>
              <w:pStyle w:val="TableParagraph"/>
              <w:spacing w:line="248" w:lineRule="exact"/>
              <w:ind w:left="200"/>
              <w:rPr>
                <w:b/>
              </w:rPr>
            </w:pPr>
            <w:r>
              <w:rPr>
                <w:b/>
              </w:rPr>
              <w:t>"Working Day"</w:t>
            </w:r>
          </w:p>
        </w:tc>
        <w:tc>
          <w:tcPr>
            <w:tcW w:w="6486" w:type="dxa"/>
          </w:tcPr>
          <w:p w14:paraId="7D3C6299" w14:textId="77777777" w:rsidR="00195045" w:rsidRDefault="005A5958">
            <w:pPr>
              <w:pStyle w:val="TableParagraph"/>
              <w:spacing w:line="248" w:lineRule="exact"/>
              <w:ind w:left="190"/>
            </w:pPr>
            <w:r>
              <w:t>means a day (other than a Saturday or Sunday)</w:t>
            </w:r>
            <w:r>
              <w:rPr>
                <w:spacing w:val="51"/>
              </w:rPr>
              <w:t xml:space="preserve"> </w:t>
            </w:r>
            <w:r>
              <w:t>on which</w:t>
            </w:r>
          </w:p>
          <w:p w14:paraId="7D3C629A" w14:textId="77777777" w:rsidR="00195045" w:rsidRDefault="005A5958">
            <w:pPr>
              <w:pStyle w:val="TableParagraph"/>
              <w:spacing w:before="2" w:line="233" w:lineRule="exact"/>
              <w:ind w:left="190"/>
            </w:pPr>
            <w:r>
              <w:t>banks are open for business in the City of London.</w:t>
            </w:r>
          </w:p>
        </w:tc>
      </w:tr>
    </w:tbl>
    <w:p w14:paraId="7D3C629C" w14:textId="77777777" w:rsidR="00195045" w:rsidRDefault="00195045">
      <w:pPr>
        <w:pStyle w:val="BodyText"/>
        <w:spacing w:before="4"/>
        <w:rPr>
          <w:rFonts w:ascii="Times New Roman"/>
          <w:sz w:val="24"/>
        </w:rPr>
      </w:pPr>
    </w:p>
    <w:p w14:paraId="7D3C629D" w14:textId="77777777" w:rsidR="00195045" w:rsidRDefault="005A5958">
      <w:pPr>
        <w:pStyle w:val="Heading2"/>
        <w:numPr>
          <w:ilvl w:val="0"/>
          <w:numId w:val="2"/>
        </w:numPr>
        <w:tabs>
          <w:tab w:val="left" w:pos="1390"/>
          <w:tab w:val="left" w:pos="1391"/>
        </w:tabs>
        <w:spacing w:before="91"/>
        <w:ind w:hanging="711"/>
        <w:jc w:val="left"/>
      </w:pPr>
      <w:bookmarkStart w:id="29" w:name="2._Understanding_the_Contract"/>
      <w:bookmarkEnd w:id="29"/>
      <w:r>
        <w:t>Understanding the</w:t>
      </w:r>
      <w:r>
        <w:rPr>
          <w:spacing w:val="2"/>
        </w:rPr>
        <w:t xml:space="preserve"> </w:t>
      </w:r>
      <w:r>
        <w:t>Contract</w:t>
      </w:r>
    </w:p>
    <w:p w14:paraId="7D3C629E" w14:textId="77777777" w:rsidR="00195045" w:rsidRDefault="005A5958">
      <w:pPr>
        <w:pStyle w:val="BodyText"/>
        <w:spacing w:before="4"/>
        <w:ind w:left="1221"/>
      </w:pPr>
      <w:bookmarkStart w:id="30" w:name="In_the_Contract,_unless_the_context_othe"/>
      <w:bookmarkEnd w:id="30"/>
      <w:r>
        <w:t>In the Contract, unless the context otherwise requires:</w:t>
      </w:r>
    </w:p>
    <w:p w14:paraId="7D3C629F" w14:textId="77777777" w:rsidR="00195045" w:rsidRDefault="00195045">
      <w:pPr>
        <w:pStyle w:val="BodyText"/>
        <w:spacing w:before="4"/>
        <w:rPr>
          <w:sz w:val="32"/>
        </w:rPr>
      </w:pPr>
    </w:p>
    <w:p w14:paraId="7D3C62A0" w14:textId="77777777" w:rsidR="00195045" w:rsidRDefault="005A5958">
      <w:pPr>
        <w:pStyle w:val="ListParagraph"/>
        <w:numPr>
          <w:ilvl w:val="1"/>
          <w:numId w:val="2"/>
        </w:numPr>
        <w:tabs>
          <w:tab w:val="left" w:pos="1390"/>
          <w:tab w:val="left" w:pos="1391"/>
        </w:tabs>
        <w:spacing w:line="242" w:lineRule="auto"/>
        <w:ind w:right="1275" w:hanging="721"/>
      </w:pPr>
      <w:bookmarkStart w:id="31" w:name="2.1_references_to_numbered_clauses_are_r"/>
      <w:bookmarkEnd w:id="31"/>
      <w:r>
        <w:t xml:space="preserve">references to numbered clauses are references to the relevant clause in these terms and </w:t>
      </w:r>
      <w:proofErr w:type="gramStart"/>
      <w:r>
        <w:t>conditions;</w:t>
      </w:r>
      <w:proofErr w:type="gramEnd"/>
    </w:p>
    <w:p w14:paraId="7D3C62A1" w14:textId="77777777" w:rsidR="00195045" w:rsidRDefault="00195045">
      <w:pPr>
        <w:pStyle w:val="BodyText"/>
        <w:spacing w:before="4"/>
        <w:rPr>
          <w:sz w:val="20"/>
        </w:rPr>
      </w:pPr>
    </w:p>
    <w:p w14:paraId="7D3C62A2" w14:textId="77777777" w:rsidR="00195045" w:rsidRDefault="005A5958">
      <w:pPr>
        <w:pStyle w:val="ListParagraph"/>
        <w:numPr>
          <w:ilvl w:val="1"/>
          <w:numId w:val="2"/>
        </w:numPr>
        <w:tabs>
          <w:tab w:val="left" w:pos="1390"/>
          <w:tab w:val="left" w:pos="1391"/>
        </w:tabs>
        <w:spacing w:before="1" w:line="242" w:lineRule="auto"/>
        <w:ind w:left="1401" w:right="2173" w:hanging="721"/>
      </w:pPr>
      <w:bookmarkStart w:id="32" w:name="2.2_any_obligation_on_any_Party_not_to_d"/>
      <w:bookmarkEnd w:id="32"/>
      <w:r>
        <w:t>any obligation on any Party not to do or omit to do anything shall include</w:t>
      </w:r>
      <w:r>
        <w:rPr>
          <w:spacing w:val="-34"/>
        </w:rPr>
        <w:t xml:space="preserve"> </w:t>
      </w:r>
      <w:r>
        <w:t>an obligation not to allow that thing to be done or omitted to be</w:t>
      </w:r>
      <w:r>
        <w:rPr>
          <w:spacing w:val="-22"/>
        </w:rPr>
        <w:t xml:space="preserve"> </w:t>
      </w:r>
      <w:proofErr w:type="gramStart"/>
      <w:r>
        <w:t>done;</w:t>
      </w:r>
      <w:proofErr w:type="gramEnd"/>
    </w:p>
    <w:p w14:paraId="7D3C62A3" w14:textId="77777777" w:rsidR="00195045" w:rsidRDefault="00195045">
      <w:pPr>
        <w:pStyle w:val="BodyText"/>
        <w:spacing w:before="3"/>
        <w:rPr>
          <w:sz w:val="20"/>
        </w:rPr>
      </w:pPr>
    </w:p>
    <w:p w14:paraId="7D3C62A4" w14:textId="77777777" w:rsidR="00195045" w:rsidRDefault="005A5958">
      <w:pPr>
        <w:pStyle w:val="ListParagraph"/>
        <w:numPr>
          <w:ilvl w:val="1"/>
          <w:numId w:val="2"/>
        </w:numPr>
        <w:tabs>
          <w:tab w:val="left" w:pos="1390"/>
          <w:tab w:val="left" w:pos="1391"/>
        </w:tabs>
        <w:spacing w:before="1" w:line="242" w:lineRule="auto"/>
        <w:ind w:right="2337"/>
      </w:pPr>
      <w:bookmarkStart w:id="33" w:name="2.3_the_headings_in_this_Contract_are_fo"/>
      <w:bookmarkEnd w:id="33"/>
      <w:r>
        <w:t>the headings in this Contract are for information only and do not affect</w:t>
      </w:r>
      <w:r>
        <w:rPr>
          <w:spacing w:val="-42"/>
        </w:rPr>
        <w:t xml:space="preserve"> </w:t>
      </w:r>
      <w:r>
        <w:t>the interpretation of the</w:t>
      </w:r>
      <w:r>
        <w:rPr>
          <w:spacing w:val="-7"/>
        </w:rPr>
        <w:t xml:space="preserve"> </w:t>
      </w:r>
      <w:proofErr w:type="gramStart"/>
      <w:r>
        <w:t>Contract;</w:t>
      </w:r>
      <w:proofErr w:type="gramEnd"/>
    </w:p>
    <w:p w14:paraId="7D3C62A5" w14:textId="77777777" w:rsidR="00195045" w:rsidRDefault="00195045">
      <w:pPr>
        <w:pStyle w:val="BodyText"/>
        <w:spacing w:before="3"/>
        <w:rPr>
          <w:sz w:val="20"/>
        </w:rPr>
      </w:pPr>
    </w:p>
    <w:p w14:paraId="7D3C62A6" w14:textId="77777777" w:rsidR="00195045" w:rsidRDefault="005A5958">
      <w:pPr>
        <w:pStyle w:val="ListParagraph"/>
        <w:numPr>
          <w:ilvl w:val="1"/>
          <w:numId w:val="2"/>
        </w:numPr>
        <w:tabs>
          <w:tab w:val="left" w:pos="1390"/>
          <w:tab w:val="left" w:pos="1391"/>
        </w:tabs>
        <w:spacing w:before="1" w:line="242" w:lineRule="auto"/>
        <w:ind w:right="1250" w:hanging="701"/>
      </w:pPr>
      <w:bookmarkStart w:id="34" w:name="2.4_references_to_&quot;writing&quot;_include_prin"/>
      <w:bookmarkEnd w:id="34"/>
      <w:r>
        <w:t>references to "writing" include printing, display on a screen and electronic transmission and other modes of representing or reproducing words in</w:t>
      </w:r>
      <w:r>
        <w:rPr>
          <w:spacing w:val="-44"/>
        </w:rPr>
        <w:t xml:space="preserve"> </w:t>
      </w:r>
      <w:r>
        <w:t xml:space="preserve">a visible </w:t>
      </w:r>
      <w:proofErr w:type="gramStart"/>
      <w:r>
        <w:t>form;</w:t>
      </w:r>
      <w:proofErr w:type="gramEnd"/>
    </w:p>
    <w:p w14:paraId="7D3C62A7" w14:textId="77777777" w:rsidR="00195045" w:rsidRDefault="00195045">
      <w:pPr>
        <w:pStyle w:val="BodyText"/>
        <w:spacing w:before="9"/>
        <w:rPr>
          <w:sz w:val="20"/>
        </w:rPr>
      </w:pPr>
    </w:p>
    <w:p w14:paraId="7D3C62A8" w14:textId="77777777" w:rsidR="00195045" w:rsidRDefault="005A5958">
      <w:pPr>
        <w:pStyle w:val="ListParagraph"/>
        <w:numPr>
          <w:ilvl w:val="1"/>
          <w:numId w:val="2"/>
        </w:numPr>
        <w:tabs>
          <w:tab w:val="left" w:pos="1390"/>
          <w:tab w:val="left" w:pos="1391"/>
        </w:tabs>
        <w:ind w:hanging="701"/>
      </w:pPr>
      <w:bookmarkStart w:id="35" w:name="2.5_the_singular_includes_the_plural_and"/>
      <w:bookmarkEnd w:id="35"/>
      <w:r>
        <w:t xml:space="preserve">the singular includes the plural and </w:t>
      </w:r>
      <w:proofErr w:type="gramStart"/>
      <w:r>
        <w:t>vice</w:t>
      </w:r>
      <w:r>
        <w:rPr>
          <w:spacing w:val="-1"/>
        </w:rPr>
        <w:t xml:space="preserve"> </w:t>
      </w:r>
      <w:r>
        <w:t>versa;</w:t>
      </w:r>
      <w:proofErr w:type="gramEnd"/>
    </w:p>
    <w:p w14:paraId="7D3C62A9" w14:textId="77777777" w:rsidR="00195045" w:rsidRDefault="00195045">
      <w:pPr>
        <w:pStyle w:val="BodyText"/>
        <w:spacing w:before="7"/>
        <w:rPr>
          <w:sz w:val="20"/>
        </w:rPr>
      </w:pPr>
    </w:p>
    <w:p w14:paraId="7D3C62AA" w14:textId="77777777" w:rsidR="00195045" w:rsidRDefault="005A5958">
      <w:pPr>
        <w:pStyle w:val="ListParagraph"/>
        <w:numPr>
          <w:ilvl w:val="1"/>
          <w:numId w:val="2"/>
        </w:numPr>
        <w:tabs>
          <w:tab w:val="left" w:pos="1390"/>
          <w:tab w:val="left" w:pos="1391"/>
        </w:tabs>
        <w:spacing w:line="242" w:lineRule="auto"/>
        <w:ind w:right="1451" w:hanging="701"/>
      </w:pPr>
      <w:bookmarkStart w:id="36" w:name="2.6_a_reference_to_any_law_includes_a_re"/>
      <w:bookmarkEnd w:id="36"/>
      <w:r>
        <w:t xml:space="preserve">a reference </w:t>
      </w:r>
      <w:r>
        <w:rPr>
          <w:spacing w:val="-4"/>
        </w:rPr>
        <w:t xml:space="preserve">to </w:t>
      </w:r>
      <w:r>
        <w:t xml:space="preserve">any law includes a reference to that </w:t>
      </w:r>
      <w:r>
        <w:rPr>
          <w:spacing w:val="-3"/>
        </w:rPr>
        <w:t xml:space="preserve">law </w:t>
      </w:r>
      <w:r>
        <w:t xml:space="preserve">as amended, extended, </w:t>
      </w:r>
      <w:proofErr w:type="gramStart"/>
      <w:r>
        <w:t>consolidated</w:t>
      </w:r>
      <w:proofErr w:type="gramEnd"/>
      <w:r>
        <w:t xml:space="preserve"> or re-enacted from time to time and to any legislation or byelaw</w:t>
      </w:r>
      <w:r>
        <w:rPr>
          <w:spacing w:val="-37"/>
        </w:rPr>
        <w:t xml:space="preserve"> </w:t>
      </w:r>
      <w:r>
        <w:t>made under that law;</w:t>
      </w:r>
      <w:r>
        <w:rPr>
          <w:spacing w:val="-7"/>
        </w:rPr>
        <w:t xml:space="preserve"> </w:t>
      </w:r>
      <w:r>
        <w:t>and</w:t>
      </w:r>
    </w:p>
    <w:p w14:paraId="7D3C62AB" w14:textId="77777777" w:rsidR="00195045" w:rsidRDefault="00195045">
      <w:pPr>
        <w:pStyle w:val="BodyText"/>
        <w:spacing w:before="4"/>
        <w:rPr>
          <w:sz w:val="20"/>
        </w:rPr>
      </w:pPr>
    </w:p>
    <w:p w14:paraId="7D3C62AC" w14:textId="77777777" w:rsidR="00195045" w:rsidRDefault="005A5958">
      <w:pPr>
        <w:pStyle w:val="ListParagraph"/>
        <w:numPr>
          <w:ilvl w:val="1"/>
          <w:numId w:val="2"/>
        </w:numPr>
        <w:tabs>
          <w:tab w:val="left" w:pos="1390"/>
          <w:tab w:val="left" w:pos="1391"/>
        </w:tabs>
        <w:spacing w:line="242" w:lineRule="auto"/>
        <w:ind w:right="1507" w:hanging="701"/>
      </w:pPr>
      <w:bookmarkStart w:id="37" w:name="2.7_the_word_‘including’,_&quot;for_example&quot;_"/>
      <w:bookmarkEnd w:id="37"/>
      <w:r>
        <w:t>the word ‘including’, "for example" and similar words shall be understood as if</w:t>
      </w:r>
      <w:r>
        <w:rPr>
          <w:spacing w:val="-40"/>
        </w:rPr>
        <w:t xml:space="preserve"> </w:t>
      </w:r>
      <w:r>
        <w:t>they were immediately followed by the words "without</w:t>
      </w:r>
      <w:r>
        <w:rPr>
          <w:spacing w:val="-14"/>
        </w:rPr>
        <w:t xml:space="preserve"> </w:t>
      </w:r>
      <w:r>
        <w:t>limitation".</w:t>
      </w:r>
    </w:p>
    <w:p w14:paraId="7D3C62AD" w14:textId="77777777" w:rsidR="00195045" w:rsidRDefault="00195045">
      <w:pPr>
        <w:pStyle w:val="BodyText"/>
        <w:spacing w:before="8"/>
        <w:rPr>
          <w:sz w:val="30"/>
        </w:rPr>
      </w:pPr>
    </w:p>
    <w:p w14:paraId="7D3C62AE" w14:textId="77777777" w:rsidR="00195045" w:rsidRDefault="005A5958">
      <w:pPr>
        <w:pStyle w:val="Heading2"/>
        <w:numPr>
          <w:ilvl w:val="0"/>
          <w:numId w:val="2"/>
        </w:numPr>
        <w:tabs>
          <w:tab w:val="left" w:pos="1390"/>
          <w:tab w:val="left" w:pos="1391"/>
        </w:tabs>
        <w:ind w:hanging="711"/>
        <w:jc w:val="left"/>
      </w:pPr>
      <w:bookmarkStart w:id="38" w:name="3._How_the_Contract_works"/>
      <w:bookmarkEnd w:id="38"/>
      <w:r>
        <w:t>How the Contract</w:t>
      </w:r>
      <w:r>
        <w:rPr>
          <w:spacing w:val="8"/>
        </w:rPr>
        <w:t xml:space="preserve"> </w:t>
      </w:r>
      <w:r>
        <w:t>works</w:t>
      </w:r>
    </w:p>
    <w:p w14:paraId="7D3C62AF" w14:textId="77777777" w:rsidR="00195045" w:rsidRDefault="005A5958">
      <w:pPr>
        <w:pStyle w:val="ListParagraph"/>
        <w:numPr>
          <w:ilvl w:val="1"/>
          <w:numId w:val="2"/>
        </w:numPr>
        <w:tabs>
          <w:tab w:val="left" w:pos="1390"/>
          <w:tab w:val="left" w:pos="1391"/>
        </w:tabs>
        <w:spacing w:before="6" w:line="237" w:lineRule="auto"/>
        <w:ind w:right="1317"/>
      </w:pPr>
      <w:bookmarkStart w:id="39" w:name="3.1_The_Order_Form_is_an_offer_by_the_Bu"/>
      <w:bookmarkEnd w:id="39"/>
      <w:r>
        <w:t>The Order Form is an offer by the Buyer to purchase the Deliverables subject to</w:t>
      </w:r>
      <w:r>
        <w:rPr>
          <w:spacing w:val="-38"/>
        </w:rPr>
        <w:t xml:space="preserve"> </w:t>
      </w:r>
      <w:r>
        <w:t>and in accordance with the terms and conditions of the</w:t>
      </w:r>
      <w:r>
        <w:rPr>
          <w:spacing w:val="-8"/>
        </w:rPr>
        <w:t xml:space="preserve"> </w:t>
      </w:r>
      <w:r>
        <w:t>Contract.</w:t>
      </w:r>
    </w:p>
    <w:p w14:paraId="7D3C62B0" w14:textId="77777777" w:rsidR="00195045" w:rsidRDefault="00195045">
      <w:pPr>
        <w:pStyle w:val="BodyText"/>
      </w:pPr>
    </w:p>
    <w:p w14:paraId="7D3C62B1" w14:textId="77777777" w:rsidR="00195045" w:rsidRDefault="005A5958">
      <w:pPr>
        <w:pStyle w:val="ListParagraph"/>
        <w:numPr>
          <w:ilvl w:val="1"/>
          <w:numId w:val="2"/>
        </w:numPr>
        <w:tabs>
          <w:tab w:val="left" w:pos="1390"/>
          <w:tab w:val="left" w:pos="1391"/>
        </w:tabs>
        <w:spacing w:line="242" w:lineRule="auto"/>
        <w:ind w:right="1961"/>
      </w:pPr>
      <w:bookmarkStart w:id="40" w:name="3.2_The_Supplier_is_deemed_to_accept_the"/>
      <w:bookmarkEnd w:id="40"/>
      <w:r>
        <w:t>The Supplier is deemed to accept the offer in the Order Form when the Buyer receives a copy of the Order Form signed by the</w:t>
      </w:r>
      <w:r>
        <w:rPr>
          <w:spacing w:val="-13"/>
        </w:rPr>
        <w:t xml:space="preserve"> </w:t>
      </w:r>
      <w:r>
        <w:t>Supplier.</w:t>
      </w:r>
    </w:p>
    <w:p w14:paraId="7D3C62B2" w14:textId="77777777" w:rsidR="00195045" w:rsidRDefault="00195045">
      <w:pPr>
        <w:pStyle w:val="BodyText"/>
        <w:spacing w:before="7"/>
        <w:rPr>
          <w:sz w:val="21"/>
        </w:rPr>
      </w:pPr>
    </w:p>
    <w:p w14:paraId="7D3C62B4" w14:textId="03315D2F" w:rsidR="00195045" w:rsidRDefault="005A5958" w:rsidP="002A162B">
      <w:pPr>
        <w:pStyle w:val="ListParagraph"/>
        <w:numPr>
          <w:ilvl w:val="1"/>
          <w:numId w:val="2"/>
        </w:numPr>
        <w:tabs>
          <w:tab w:val="left" w:pos="1390"/>
          <w:tab w:val="left" w:pos="1391"/>
        </w:tabs>
        <w:ind w:right="1268"/>
        <w:sectPr w:rsidR="00195045">
          <w:footerReference w:type="default" r:id="rId19"/>
          <w:pgSz w:w="11910" w:h="16840"/>
          <w:pgMar w:top="1660" w:right="260" w:bottom="1340" w:left="760" w:header="715" w:footer="1146" w:gutter="0"/>
          <w:pgNumType w:start="14"/>
          <w:cols w:space="720"/>
        </w:sectPr>
      </w:pPr>
      <w:bookmarkStart w:id="41" w:name="3.3_The_Supplier_warrants_and_represents"/>
      <w:bookmarkEnd w:id="41"/>
      <w:r>
        <w:t xml:space="preserve">The Supplier warrants and represents that its tender and all statements </w:t>
      </w:r>
      <w:proofErr w:type="gramStart"/>
      <w:r>
        <w:t>made</w:t>
      </w:r>
      <w:proofErr w:type="gramEnd"/>
      <w:r>
        <w:t xml:space="preserve"> and documents submitted as part of the procurement of Deliverables are and remain</w:t>
      </w:r>
      <w:r>
        <w:rPr>
          <w:spacing w:val="-39"/>
        </w:rPr>
        <w:t xml:space="preserve"> </w:t>
      </w:r>
      <w:r>
        <w:t>true and accurate.</w:t>
      </w:r>
    </w:p>
    <w:p w14:paraId="7D3C62B6" w14:textId="77777777" w:rsidR="00195045" w:rsidRDefault="00195045">
      <w:pPr>
        <w:pStyle w:val="BodyText"/>
        <w:rPr>
          <w:sz w:val="20"/>
        </w:rPr>
      </w:pPr>
    </w:p>
    <w:p w14:paraId="7D3C62B7" w14:textId="77777777" w:rsidR="00195045" w:rsidRDefault="00195045">
      <w:pPr>
        <w:pStyle w:val="BodyText"/>
        <w:rPr>
          <w:sz w:val="20"/>
        </w:rPr>
      </w:pPr>
    </w:p>
    <w:p w14:paraId="7D3C62B8" w14:textId="77777777" w:rsidR="00195045" w:rsidRDefault="00195045">
      <w:pPr>
        <w:pStyle w:val="BodyText"/>
        <w:rPr>
          <w:sz w:val="29"/>
        </w:rPr>
      </w:pPr>
    </w:p>
    <w:p w14:paraId="7D3C62B9" w14:textId="77777777" w:rsidR="00195045" w:rsidRDefault="005A5958">
      <w:pPr>
        <w:pStyle w:val="Heading2"/>
        <w:numPr>
          <w:ilvl w:val="0"/>
          <w:numId w:val="2"/>
        </w:numPr>
        <w:tabs>
          <w:tab w:val="left" w:pos="1390"/>
          <w:tab w:val="left" w:pos="1391"/>
        </w:tabs>
        <w:spacing w:before="91"/>
        <w:ind w:hanging="711"/>
        <w:jc w:val="left"/>
      </w:pPr>
      <w:bookmarkStart w:id="42" w:name="4._What_needs_to_be_delivered"/>
      <w:bookmarkEnd w:id="42"/>
      <w:r>
        <w:t>What needs to be</w:t>
      </w:r>
      <w:r>
        <w:rPr>
          <w:spacing w:val="4"/>
        </w:rPr>
        <w:t xml:space="preserve"> </w:t>
      </w:r>
      <w:r>
        <w:t>delivered</w:t>
      </w:r>
    </w:p>
    <w:p w14:paraId="7D3C62BA" w14:textId="77777777" w:rsidR="00195045" w:rsidRDefault="005A5958">
      <w:pPr>
        <w:pStyle w:val="Heading3"/>
        <w:numPr>
          <w:ilvl w:val="1"/>
          <w:numId w:val="2"/>
        </w:numPr>
        <w:tabs>
          <w:tab w:val="left" w:pos="1390"/>
          <w:tab w:val="left" w:pos="1391"/>
        </w:tabs>
        <w:spacing w:before="4"/>
      </w:pPr>
      <w:bookmarkStart w:id="43" w:name="4.1_All_Deliverables"/>
      <w:bookmarkEnd w:id="43"/>
      <w:r>
        <w:t>All</w:t>
      </w:r>
      <w:r>
        <w:rPr>
          <w:spacing w:val="-4"/>
        </w:rPr>
        <w:t xml:space="preserve"> </w:t>
      </w:r>
      <w:r>
        <w:t>Deliverables</w:t>
      </w:r>
    </w:p>
    <w:p w14:paraId="7D3C62BB" w14:textId="77777777" w:rsidR="00195045" w:rsidRDefault="005A5958">
      <w:pPr>
        <w:pStyle w:val="ListParagraph"/>
        <w:numPr>
          <w:ilvl w:val="2"/>
          <w:numId w:val="2"/>
        </w:numPr>
        <w:tabs>
          <w:tab w:val="left" w:pos="1955"/>
          <w:tab w:val="left" w:pos="1956"/>
        </w:tabs>
        <w:spacing w:before="2"/>
        <w:ind w:right="1560" w:hanging="565"/>
      </w:pPr>
      <w:bookmarkStart w:id="44" w:name="(a)_The_Supplier_must_provide_Deliverabl"/>
      <w:bookmarkEnd w:id="44"/>
      <w:r>
        <w:t>The Supplier must provide Deliverables: (</w:t>
      </w:r>
      <w:proofErr w:type="spellStart"/>
      <w:r>
        <w:t>i</w:t>
      </w:r>
      <w:proofErr w:type="spellEnd"/>
      <w:r>
        <w:t>) in accordance with the Specification; (ii) to a professional standard; (iii) using reasonable skill and care; (iv) using Good Industry Practice; (v) using its own policies,</w:t>
      </w:r>
      <w:r>
        <w:rPr>
          <w:spacing w:val="-35"/>
        </w:rPr>
        <w:t xml:space="preserve"> </w:t>
      </w:r>
      <w:proofErr w:type="gramStart"/>
      <w:r>
        <w:t>processes</w:t>
      </w:r>
      <w:proofErr w:type="gramEnd"/>
      <w:r>
        <w:t xml:space="preserve"> and internal quality control measures as long as they don’t conflict with the Contract; (vi) on the dates agreed; and (vii) that comply with all</w:t>
      </w:r>
      <w:r>
        <w:rPr>
          <w:spacing w:val="-26"/>
        </w:rPr>
        <w:t xml:space="preserve"> </w:t>
      </w:r>
      <w:r>
        <w:t>law.</w:t>
      </w:r>
    </w:p>
    <w:p w14:paraId="7D3C62BC" w14:textId="1A7CAE7E" w:rsidR="00195045" w:rsidRDefault="005A5958">
      <w:pPr>
        <w:pStyle w:val="ListParagraph"/>
        <w:numPr>
          <w:ilvl w:val="2"/>
          <w:numId w:val="2"/>
        </w:numPr>
        <w:tabs>
          <w:tab w:val="left" w:pos="1955"/>
          <w:tab w:val="left" w:pos="1956"/>
        </w:tabs>
        <w:spacing w:before="1"/>
        <w:ind w:right="1380" w:hanging="565"/>
      </w:pPr>
      <w:bookmarkStart w:id="45" w:name="(b)_The_Supplier_must_provide_Deliverabl"/>
      <w:bookmarkEnd w:id="45"/>
      <w:r>
        <w:t>.</w:t>
      </w:r>
    </w:p>
    <w:p w14:paraId="7D3C62BD" w14:textId="77777777" w:rsidR="00195045" w:rsidRDefault="00195045">
      <w:pPr>
        <w:pStyle w:val="BodyText"/>
        <w:spacing w:before="10"/>
        <w:rPr>
          <w:sz w:val="21"/>
        </w:rPr>
      </w:pPr>
    </w:p>
    <w:p w14:paraId="7D3C62CD" w14:textId="2CFB0FB5" w:rsidR="00195045" w:rsidRPr="00C1557E" w:rsidRDefault="005A5958" w:rsidP="007405E6">
      <w:pPr>
        <w:pStyle w:val="Heading3"/>
        <w:numPr>
          <w:ilvl w:val="1"/>
          <w:numId w:val="2"/>
        </w:numPr>
        <w:tabs>
          <w:tab w:val="left" w:pos="1390"/>
          <w:tab w:val="left" w:pos="1391"/>
        </w:tabs>
        <w:rPr>
          <w:sz w:val="20"/>
        </w:rPr>
      </w:pPr>
      <w:bookmarkStart w:id="46" w:name="4.2_Goods_clauses"/>
      <w:bookmarkEnd w:id="46"/>
      <w:r>
        <w:t>Goods</w:t>
      </w:r>
      <w:r w:rsidRPr="00C1557E">
        <w:rPr>
          <w:spacing w:val="1"/>
        </w:rPr>
        <w:t xml:space="preserve"> </w:t>
      </w:r>
      <w:r>
        <w:t>clauses</w:t>
      </w:r>
      <w:r w:rsidR="00E470DA">
        <w:t xml:space="preserve"> – NOT USED</w:t>
      </w:r>
      <w:bookmarkStart w:id="47" w:name="(a)_All_Goods_delivered_must_be_new,_or_"/>
      <w:bookmarkStart w:id="48" w:name="(b)_All_manufacturer_warranties_covering"/>
      <w:bookmarkStart w:id="49" w:name="(c)_The_Supplier_transfers_ownership_of_"/>
      <w:bookmarkStart w:id="50" w:name="(d)_Risk_in_the_Goods_transfers_to_the_B"/>
      <w:bookmarkStart w:id="51" w:name="(e)_The_Supplier_warrants_that_it_has_fu"/>
      <w:bookmarkStart w:id="52" w:name="(g)_The_Supplier_must_provide_sufficient"/>
      <w:bookmarkStart w:id="53" w:name="(h)_All_deliveries_must_have_a_delivery_"/>
      <w:bookmarkStart w:id="54" w:name="(i)_The_Supplier_must_provide_all_tools,"/>
      <w:bookmarkStart w:id="55" w:name="(j)_The_Supplier_will_notify_the_Buyer_o"/>
      <w:bookmarkStart w:id="56" w:name="(l)_The_Supplier_must_at_its_own_cost_re"/>
      <w:bookmarkStart w:id="57" w:name="(m)_The_Buyer_will_not_be_liable_for_any"/>
      <w:bookmarkEnd w:id="47"/>
      <w:bookmarkEnd w:id="48"/>
      <w:bookmarkEnd w:id="49"/>
      <w:bookmarkEnd w:id="50"/>
      <w:bookmarkEnd w:id="51"/>
      <w:bookmarkEnd w:id="52"/>
      <w:bookmarkEnd w:id="53"/>
      <w:bookmarkEnd w:id="54"/>
      <w:bookmarkEnd w:id="55"/>
      <w:bookmarkEnd w:id="56"/>
      <w:bookmarkEnd w:id="57"/>
    </w:p>
    <w:p w14:paraId="7D3C62CE" w14:textId="77777777" w:rsidR="00195045" w:rsidRDefault="00195045">
      <w:pPr>
        <w:pStyle w:val="BodyText"/>
        <w:rPr>
          <w:sz w:val="20"/>
        </w:rPr>
      </w:pPr>
    </w:p>
    <w:p w14:paraId="7D3C62CF" w14:textId="77777777" w:rsidR="00195045" w:rsidRDefault="00195045">
      <w:pPr>
        <w:pStyle w:val="BodyText"/>
        <w:spacing w:before="9"/>
        <w:rPr>
          <w:sz w:val="16"/>
        </w:rPr>
      </w:pPr>
    </w:p>
    <w:p w14:paraId="7D3C62D2" w14:textId="77777777" w:rsidR="00195045" w:rsidRDefault="00195045">
      <w:pPr>
        <w:pStyle w:val="BodyText"/>
        <w:spacing w:before="10"/>
        <w:rPr>
          <w:sz w:val="21"/>
        </w:rPr>
      </w:pPr>
    </w:p>
    <w:p w14:paraId="7D3C62D3" w14:textId="77777777" w:rsidR="00195045" w:rsidRDefault="005A5958">
      <w:pPr>
        <w:pStyle w:val="Heading3"/>
        <w:numPr>
          <w:ilvl w:val="1"/>
          <w:numId w:val="2"/>
        </w:numPr>
        <w:tabs>
          <w:tab w:val="left" w:pos="1390"/>
          <w:tab w:val="left" w:pos="1391"/>
        </w:tabs>
      </w:pPr>
      <w:bookmarkStart w:id="58" w:name="4.3_Services_clauses"/>
      <w:bookmarkEnd w:id="58"/>
      <w:r>
        <w:t>Services clauses</w:t>
      </w:r>
    </w:p>
    <w:p w14:paraId="7D3C62D4" w14:textId="77777777" w:rsidR="00195045" w:rsidRDefault="005A5958">
      <w:pPr>
        <w:pStyle w:val="ListParagraph"/>
        <w:numPr>
          <w:ilvl w:val="2"/>
          <w:numId w:val="2"/>
        </w:numPr>
        <w:tabs>
          <w:tab w:val="left" w:pos="1955"/>
          <w:tab w:val="left" w:pos="1956"/>
        </w:tabs>
        <w:spacing w:before="2"/>
        <w:ind w:hanging="565"/>
      </w:pPr>
      <w:bookmarkStart w:id="59" w:name="(a)_Late_delivery_of_the_Services_will_b"/>
      <w:bookmarkEnd w:id="59"/>
      <w:r>
        <w:t>Late delivery of the Services will be a default of the</w:t>
      </w:r>
      <w:r>
        <w:rPr>
          <w:spacing w:val="-17"/>
        </w:rPr>
        <w:t xml:space="preserve"> </w:t>
      </w:r>
      <w:r>
        <w:t>Contract.</w:t>
      </w:r>
    </w:p>
    <w:p w14:paraId="7D3C62D5" w14:textId="77777777" w:rsidR="00195045" w:rsidRDefault="005A5958">
      <w:pPr>
        <w:pStyle w:val="ListParagraph"/>
        <w:numPr>
          <w:ilvl w:val="2"/>
          <w:numId w:val="2"/>
        </w:numPr>
        <w:tabs>
          <w:tab w:val="left" w:pos="1955"/>
          <w:tab w:val="left" w:pos="1956"/>
        </w:tabs>
        <w:spacing w:before="5" w:line="237" w:lineRule="auto"/>
        <w:ind w:right="1492" w:hanging="565"/>
      </w:pPr>
      <w:bookmarkStart w:id="60" w:name="(b)_The_Supplier_must_co-operate_with_th"/>
      <w:bookmarkEnd w:id="60"/>
      <w:r>
        <w:t xml:space="preserve">The Supplier must co-operate with the Buyer and </w:t>
      </w:r>
      <w:proofErr w:type="gramStart"/>
      <w:r>
        <w:t>third party</w:t>
      </w:r>
      <w:proofErr w:type="gramEnd"/>
      <w:r>
        <w:t xml:space="preserve"> suppliers on all aspects connected with the delivery of the Services and ensure that</w:t>
      </w:r>
      <w:r>
        <w:rPr>
          <w:spacing w:val="-41"/>
        </w:rPr>
        <w:t xml:space="preserve"> </w:t>
      </w:r>
      <w:r>
        <w:t>Supplier Staff comply with any reasonable instructions including any security requirements.</w:t>
      </w:r>
    </w:p>
    <w:p w14:paraId="7D3C62D6" w14:textId="77777777" w:rsidR="00195045" w:rsidRDefault="005A5958">
      <w:pPr>
        <w:pStyle w:val="ListParagraph"/>
        <w:numPr>
          <w:ilvl w:val="2"/>
          <w:numId w:val="2"/>
        </w:numPr>
        <w:tabs>
          <w:tab w:val="left" w:pos="1955"/>
          <w:tab w:val="left" w:pos="1956"/>
        </w:tabs>
        <w:spacing w:before="6" w:line="242" w:lineRule="auto"/>
        <w:ind w:right="1287" w:hanging="565"/>
      </w:pPr>
      <w:bookmarkStart w:id="61" w:name="(c)_The_Buyer_must_provide_the_Supplier_"/>
      <w:bookmarkEnd w:id="61"/>
      <w:r>
        <w:t>The Buyer must provide the Supplier with reasonable access to its premises at reasonable times for the purpose of supplying the</w:t>
      </w:r>
      <w:r>
        <w:rPr>
          <w:spacing w:val="-11"/>
        </w:rPr>
        <w:t xml:space="preserve"> </w:t>
      </w:r>
      <w:r>
        <w:t>Services</w:t>
      </w:r>
    </w:p>
    <w:p w14:paraId="7D3C62D7" w14:textId="77777777" w:rsidR="00195045" w:rsidRDefault="005A5958">
      <w:pPr>
        <w:pStyle w:val="ListParagraph"/>
        <w:numPr>
          <w:ilvl w:val="2"/>
          <w:numId w:val="2"/>
        </w:numPr>
        <w:tabs>
          <w:tab w:val="left" w:pos="1955"/>
          <w:tab w:val="left" w:pos="1956"/>
        </w:tabs>
        <w:spacing w:line="247" w:lineRule="exact"/>
        <w:ind w:hanging="565"/>
      </w:pPr>
      <w:bookmarkStart w:id="62" w:name="(d)_The_Supplier_must_at_its_own_risk_an"/>
      <w:bookmarkEnd w:id="62"/>
      <w:r>
        <w:t>The Supplier must at its own risk and expense provide all equipment</w:t>
      </w:r>
      <w:r>
        <w:rPr>
          <w:spacing w:val="-44"/>
        </w:rPr>
        <w:t xml:space="preserve"> </w:t>
      </w:r>
      <w:r>
        <w:t>required</w:t>
      </w:r>
    </w:p>
    <w:p w14:paraId="7D3C62D8" w14:textId="77777777" w:rsidR="00195045" w:rsidRDefault="005A5958">
      <w:pPr>
        <w:pStyle w:val="BodyText"/>
        <w:spacing w:before="3"/>
        <w:ind w:left="1956" w:right="1160"/>
      </w:pPr>
      <w:r>
        <w:t>to deliver the Services. Any equipment provided by the Buyer to the Supplier for supplying the Services remains the property of the Buyer and is to be returned to the Buyer on expiry or termination of the Contract.</w:t>
      </w:r>
    </w:p>
    <w:p w14:paraId="7D3C62D9" w14:textId="77777777" w:rsidR="00195045" w:rsidRDefault="005A5958">
      <w:pPr>
        <w:pStyle w:val="ListParagraph"/>
        <w:numPr>
          <w:ilvl w:val="2"/>
          <w:numId w:val="2"/>
        </w:numPr>
        <w:tabs>
          <w:tab w:val="left" w:pos="1955"/>
          <w:tab w:val="left" w:pos="1956"/>
        </w:tabs>
        <w:spacing w:before="3" w:line="237" w:lineRule="auto"/>
        <w:ind w:right="1208" w:hanging="565"/>
      </w:pPr>
      <w:bookmarkStart w:id="63" w:name="(e)_The_Supplier_must_allocate_sufficien"/>
      <w:bookmarkEnd w:id="63"/>
      <w:r>
        <w:t>The Supplier must allocate sufficient resources and appropriate expertise to</w:t>
      </w:r>
      <w:r>
        <w:rPr>
          <w:spacing w:val="-41"/>
        </w:rPr>
        <w:t xml:space="preserve"> </w:t>
      </w:r>
      <w:r>
        <w:t>the Contract.</w:t>
      </w:r>
    </w:p>
    <w:p w14:paraId="7D3C62DA" w14:textId="77777777" w:rsidR="00195045" w:rsidRDefault="005A5958">
      <w:pPr>
        <w:pStyle w:val="ListParagraph"/>
        <w:numPr>
          <w:ilvl w:val="2"/>
          <w:numId w:val="2"/>
        </w:numPr>
        <w:tabs>
          <w:tab w:val="left" w:pos="1955"/>
          <w:tab w:val="left" w:pos="1956"/>
        </w:tabs>
        <w:spacing w:before="4" w:line="237" w:lineRule="auto"/>
        <w:ind w:right="1569" w:hanging="565"/>
      </w:pPr>
      <w:bookmarkStart w:id="64" w:name="(f)_The_Supplier_must_take_all_reasonabl"/>
      <w:bookmarkEnd w:id="64"/>
      <w:r>
        <w:t xml:space="preserve">The Supplier must take all reasonable care to ensure performance does not disrupt the Buyer's operations, </w:t>
      </w:r>
      <w:proofErr w:type="gramStart"/>
      <w:r>
        <w:t>employees</w:t>
      </w:r>
      <w:proofErr w:type="gramEnd"/>
      <w:r>
        <w:t xml:space="preserve"> or other</w:t>
      </w:r>
      <w:r>
        <w:rPr>
          <w:spacing w:val="-12"/>
        </w:rPr>
        <w:t xml:space="preserve"> </w:t>
      </w:r>
      <w:r>
        <w:t>contractors.</w:t>
      </w:r>
    </w:p>
    <w:p w14:paraId="7D3C62DB" w14:textId="77777777" w:rsidR="00195045" w:rsidRDefault="005A5958">
      <w:pPr>
        <w:pStyle w:val="ListParagraph"/>
        <w:numPr>
          <w:ilvl w:val="2"/>
          <w:numId w:val="2"/>
        </w:numPr>
        <w:tabs>
          <w:tab w:val="left" w:pos="1955"/>
          <w:tab w:val="left" w:pos="1956"/>
        </w:tabs>
        <w:spacing w:before="2"/>
        <w:ind w:right="1395" w:hanging="565"/>
      </w:pPr>
      <w:bookmarkStart w:id="65" w:name="(g)_On_completion_of_the_Services,_the_S"/>
      <w:bookmarkEnd w:id="65"/>
      <w:r>
        <w:t xml:space="preserve">On completion of the Services, the Supplier is responsible for leaving the Buyer's premises in a clean, </w:t>
      </w:r>
      <w:proofErr w:type="gramStart"/>
      <w:r>
        <w:t>safe</w:t>
      </w:r>
      <w:proofErr w:type="gramEnd"/>
      <w:r>
        <w:t xml:space="preserve"> and tidy condition and making good any damage that it has caused to the Buyer's premises or property, other than</w:t>
      </w:r>
      <w:r>
        <w:rPr>
          <w:spacing w:val="-35"/>
        </w:rPr>
        <w:t xml:space="preserve"> </w:t>
      </w:r>
      <w:r>
        <w:t>fair wear and tear.</w:t>
      </w:r>
    </w:p>
    <w:p w14:paraId="7D3C62DC" w14:textId="53C8A288" w:rsidR="00195045" w:rsidRDefault="005A5958">
      <w:pPr>
        <w:pStyle w:val="ListParagraph"/>
        <w:numPr>
          <w:ilvl w:val="2"/>
          <w:numId w:val="2"/>
        </w:numPr>
        <w:tabs>
          <w:tab w:val="left" w:pos="1955"/>
          <w:tab w:val="left" w:pos="1956"/>
        </w:tabs>
        <w:spacing w:line="242" w:lineRule="auto"/>
        <w:ind w:right="1992" w:hanging="565"/>
      </w:pPr>
      <w:bookmarkStart w:id="66" w:name="(h)_The_Supplier_must_ensure_all_Service"/>
      <w:bookmarkEnd w:id="66"/>
      <w:r>
        <w:t>The Supplier must ensure all Services, and anything used to deliver</w:t>
      </w:r>
      <w:r>
        <w:rPr>
          <w:spacing w:val="-35"/>
        </w:rPr>
        <w:t xml:space="preserve"> </w:t>
      </w:r>
      <w:r>
        <w:t>the Services, are of good quality</w:t>
      </w:r>
      <w:r w:rsidR="00F15991">
        <w:t xml:space="preserve"> [and free from defects].</w:t>
      </w:r>
    </w:p>
    <w:p w14:paraId="7D3C62DD" w14:textId="77777777" w:rsidR="00195045" w:rsidRDefault="005A5958">
      <w:pPr>
        <w:pStyle w:val="ListParagraph"/>
        <w:numPr>
          <w:ilvl w:val="2"/>
          <w:numId w:val="2"/>
        </w:numPr>
        <w:tabs>
          <w:tab w:val="left" w:pos="1955"/>
          <w:tab w:val="left" w:pos="1956"/>
        </w:tabs>
        <w:spacing w:line="237" w:lineRule="auto"/>
        <w:ind w:right="1349" w:hanging="565"/>
      </w:pPr>
      <w:bookmarkStart w:id="67" w:name="(i)_The_Buyer_is_entitled_to_withhold_pa"/>
      <w:bookmarkEnd w:id="67"/>
      <w:r>
        <w:t xml:space="preserve">The Buyer is entitled to withhold payment for partially or undelivered </w:t>
      </w:r>
      <w:proofErr w:type="gramStart"/>
      <w:r>
        <w:t>Services, but</w:t>
      </w:r>
      <w:proofErr w:type="gramEnd"/>
      <w:r>
        <w:t xml:space="preserve"> doing so does not stop it from using its other rights under the</w:t>
      </w:r>
      <w:r>
        <w:rPr>
          <w:spacing w:val="-37"/>
        </w:rPr>
        <w:t xml:space="preserve"> </w:t>
      </w:r>
      <w:r>
        <w:t>Contract.</w:t>
      </w:r>
    </w:p>
    <w:p w14:paraId="7D3C62DE" w14:textId="77777777" w:rsidR="00195045" w:rsidRDefault="00195045">
      <w:pPr>
        <w:pStyle w:val="BodyText"/>
        <w:spacing w:before="3"/>
        <w:rPr>
          <w:sz w:val="32"/>
        </w:rPr>
      </w:pPr>
    </w:p>
    <w:p w14:paraId="7D3C62DF" w14:textId="77777777" w:rsidR="00195045" w:rsidRDefault="005A5958">
      <w:pPr>
        <w:pStyle w:val="Heading2"/>
        <w:numPr>
          <w:ilvl w:val="0"/>
          <w:numId w:val="2"/>
        </w:numPr>
        <w:tabs>
          <w:tab w:val="left" w:pos="1390"/>
          <w:tab w:val="left" w:pos="1391"/>
        </w:tabs>
        <w:ind w:hanging="711"/>
        <w:jc w:val="left"/>
      </w:pPr>
      <w:bookmarkStart w:id="68" w:name="5._Pricing_and_payments"/>
      <w:bookmarkEnd w:id="68"/>
      <w:r>
        <w:t>Pricing and</w:t>
      </w:r>
      <w:r>
        <w:rPr>
          <w:spacing w:val="-1"/>
        </w:rPr>
        <w:t xml:space="preserve"> </w:t>
      </w:r>
      <w:r>
        <w:t>payments</w:t>
      </w:r>
    </w:p>
    <w:p w14:paraId="7D3C62E0" w14:textId="77777777" w:rsidR="00195045" w:rsidRDefault="005A5958">
      <w:pPr>
        <w:pStyle w:val="ListParagraph"/>
        <w:numPr>
          <w:ilvl w:val="1"/>
          <w:numId w:val="2"/>
        </w:numPr>
        <w:tabs>
          <w:tab w:val="left" w:pos="1390"/>
          <w:tab w:val="left" w:pos="1391"/>
        </w:tabs>
        <w:spacing w:before="4"/>
        <w:ind w:right="1335"/>
      </w:pPr>
      <w:bookmarkStart w:id="69" w:name="5.1_In_exchange_for_the_Deliverables,_th"/>
      <w:bookmarkEnd w:id="69"/>
      <w:r>
        <w:t>In exchange for the Deliverables, the Supplier shall be entitled to invoice the Buyer for the charges in the Order Form. The Supplier shall raise invoices promptly and in any event within 90 days from when the charges are</w:t>
      </w:r>
      <w:r>
        <w:rPr>
          <w:spacing w:val="-21"/>
        </w:rPr>
        <w:t xml:space="preserve"> </w:t>
      </w:r>
      <w:r>
        <w:t>due.</w:t>
      </w:r>
    </w:p>
    <w:p w14:paraId="7D3C62E1" w14:textId="77777777" w:rsidR="00195045" w:rsidRDefault="00195045">
      <w:pPr>
        <w:pStyle w:val="BodyText"/>
        <w:spacing w:before="10"/>
        <w:rPr>
          <w:sz w:val="21"/>
        </w:rPr>
      </w:pPr>
    </w:p>
    <w:p w14:paraId="7D3C62E2" w14:textId="77777777" w:rsidR="00195045" w:rsidRDefault="005A5958">
      <w:pPr>
        <w:pStyle w:val="ListParagraph"/>
        <w:numPr>
          <w:ilvl w:val="1"/>
          <w:numId w:val="2"/>
        </w:numPr>
        <w:tabs>
          <w:tab w:val="left" w:pos="1390"/>
          <w:tab w:val="left" w:pos="1391"/>
        </w:tabs>
      </w:pPr>
      <w:bookmarkStart w:id="70" w:name="5.2_All_Charges:"/>
      <w:bookmarkEnd w:id="70"/>
      <w:r>
        <w:t>All</w:t>
      </w:r>
      <w:r>
        <w:rPr>
          <w:spacing w:val="-2"/>
        </w:rPr>
        <w:t xml:space="preserve"> </w:t>
      </w:r>
      <w:r>
        <w:t>Charges:</w:t>
      </w:r>
    </w:p>
    <w:p w14:paraId="7D3C62E3" w14:textId="77777777" w:rsidR="00195045" w:rsidRDefault="005A5958">
      <w:pPr>
        <w:pStyle w:val="ListParagraph"/>
        <w:numPr>
          <w:ilvl w:val="2"/>
          <w:numId w:val="2"/>
        </w:numPr>
        <w:tabs>
          <w:tab w:val="left" w:pos="1955"/>
          <w:tab w:val="left" w:pos="1956"/>
        </w:tabs>
        <w:spacing w:before="2" w:line="251" w:lineRule="exact"/>
        <w:ind w:hanging="565"/>
      </w:pPr>
      <w:bookmarkStart w:id="71" w:name="(a)_exclude_VAT,_which_is_payable_on_pro"/>
      <w:bookmarkStart w:id="72" w:name="(b)_include_all_costs_connected_with_the"/>
      <w:bookmarkEnd w:id="71"/>
      <w:bookmarkEnd w:id="72"/>
      <w:r>
        <w:t>exclude VAT, which is payable on provision of a valid VAT</w:t>
      </w:r>
      <w:r>
        <w:rPr>
          <w:spacing w:val="-11"/>
        </w:rPr>
        <w:t xml:space="preserve"> </w:t>
      </w:r>
      <w:proofErr w:type="gramStart"/>
      <w:r>
        <w:t>invoice;</w:t>
      </w:r>
      <w:proofErr w:type="gramEnd"/>
    </w:p>
    <w:p w14:paraId="7D3C62E4" w14:textId="77777777" w:rsidR="00195045" w:rsidRDefault="005A5958">
      <w:pPr>
        <w:pStyle w:val="ListParagraph"/>
        <w:numPr>
          <w:ilvl w:val="2"/>
          <w:numId w:val="2"/>
        </w:numPr>
        <w:tabs>
          <w:tab w:val="left" w:pos="1955"/>
          <w:tab w:val="left" w:pos="1956"/>
        </w:tabs>
        <w:spacing w:line="251" w:lineRule="exact"/>
        <w:ind w:hanging="565"/>
      </w:pPr>
      <w:r>
        <w:t>include all costs connected with the supply of Deliverables.</w:t>
      </w:r>
    </w:p>
    <w:p w14:paraId="7D3C62E5" w14:textId="77777777" w:rsidR="00195045" w:rsidRDefault="00195045">
      <w:pPr>
        <w:pStyle w:val="BodyText"/>
        <w:spacing w:before="4"/>
      </w:pPr>
    </w:p>
    <w:p w14:paraId="7D3C62E6" w14:textId="77777777" w:rsidR="00195045" w:rsidRDefault="005A5958">
      <w:pPr>
        <w:pStyle w:val="ListParagraph"/>
        <w:numPr>
          <w:ilvl w:val="1"/>
          <w:numId w:val="2"/>
        </w:numPr>
        <w:tabs>
          <w:tab w:val="left" w:pos="1390"/>
          <w:tab w:val="left" w:pos="1391"/>
        </w:tabs>
        <w:spacing w:before="1"/>
        <w:ind w:right="1283"/>
      </w:pPr>
      <w:bookmarkStart w:id="73" w:name="5.3_The_Buyer_must_pay_the_Supplier_the_"/>
      <w:bookmarkEnd w:id="73"/>
      <w:r>
        <w:t>The Buyer must pay the Supplier the charges within 30 days of receipt by the Buyer of</w:t>
      </w:r>
      <w:r>
        <w:rPr>
          <w:spacing w:val="-6"/>
        </w:rPr>
        <w:t xml:space="preserve"> </w:t>
      </w:r>
      <w:r>
        <w:t>a</w:t>
      </w:r>
      <w:r>
        <w:rPr>
          <w:spacing w:val="-1"/>
        </w:rPr>
        <w:t xml:space="preserve"> </w:t>
      </w:r>
      <w:r>
        <w:t>valid,</w:t>
      </w:r>
      <w:r>
        <w:rPr>
          <w:spacing w:val="-6"/>
        </w:rPr>
        <w:t xml:space="preserve"> </w:t>
      </w:r>
      <w:r>
        <w:t>undisputed</w:t>
      </w:r>
      <w:r>
        <w:rPr>
          <w:spacing w:val="-1"/>
        </w:rPr>
        <w:t xml:space="preserve"> </w:t>
      </w:r>
      <w:r>
        <w:t>invoice,</w:t>
      </w:r>
      <w:r>
        <w:rPr>
          <w:spacing w:val="-5"/>
        </w:rPr>
        <w:t xml:space="preserve"> </w:t>
      </w:r>
      <w:r>
        <w:t>in</w:t>
      </w:r>
      <w:r>
        <w:rPr>
          <w:spacing w:val="-2"/>
        </w:rPr>
        <w:t xml:space="preserve"> </w:t>
      </w:r>
      <w:r>
        <w:t>cleared</w:t>
      </w:r>
      <w:r>
        <w:rPr>
          <w:spacing w:val="-1"/>
        </w:rPr>
        <w:t xml:space="preserve"> </w:t>
      </w:r>
      <w:r>
        <w:t>funds</w:t>
      </w:r>
      <w:r>
        <w:rPr>
          <w:spacing w:val="-5"/>
        </w:rPr>
        <w:t xml:space="preserve"> </w:t>
      </w:r>
      <w:r>
        <w:t>to</w:t>
      </w:r>
      <w:r>
        <w:rPr>
          <w:spacing w:val="-1"/>
        </w:rPr>
        <w:t xml:space="preserve"> </w:t>
      </w:r>
      <w:r>
        <w:t>the</w:t>
      </w:r>
      <w:r>
        <w:rPr>
          <w:spacing w:val="-6"/>
        </w:rPr>
        <w:t xml:space="preserve"> </w:t>
      </w:r>
      <w:r>
        <w:t>Supplier's</w:t>
      </w:r>
      <w:r>
        <w:rPr>
          <w:spacing w:val="-5"/>
        </w:rPr>
        <w:t xml:space="preserve"> </w:t>
      </w:r>
      <w:r>
        <w:t>account</w:t>
      </w:r>
      <w:r>
        <w:rPr>
          <w:spacing w:val="-5"/>
        </w:rPr>
        <w:t xml:space="preserve"> </w:t>
      </w:r>
      <w:r>
        <w:t>stated</w:t>
      </w:r>
      <w:r>
        <w:rPr>
          <w:spacing w:val="-2"/>
        </w:rPr>
        <w:t xml:space="preserve"> </w:t>
      </w:r>
      <w:r>
        <w:t>in</w:t>
      </w:r>
      <w:r>
        <w:rPr>
          <w:spacing w:val="-1"/>
        </w:rPr>
        <w:t xml:space="preserve"> </w:t>
      </w:r>
      <w:r>
        <w:t>the Order</w:t>
      </w:r>
      <w:r>
        <w:rPr>
          <w:spacing w:val="-1"/>
        </w:rPr>
        <w:t xml:space="preserve"> </w:t>
      </w:r>
      <w:r>
        <w:t>Form.</w:t>
      </w:r>
    </w:p>
    <w:p w14:paraId="7D3C62E7" w14:textId="77777777" w:rsidR="00195045" w:rsidRDefault="00195045">
      <w:pPr>
        <w:pStyle w:val="BodyText"/>
        <w:spacing w:before="9"/>
        <w:rPr>
          <w:sz w:val="21"/>
        </w:rPr>
      </w:pPr>
    </w:p>
    <w:p w14:paraId="7D3C62E8" w14:textId="77777777" w:rsidR="00195045" w:rsidRDefault="005A5958">
      <w:pPr>
        <w:pStyle w:val="ListParagraph"/>
        <w:numPr>
          <w:ilvl w:val="1"/>
          <w:numId w:val="2"/>
        </w:numPr>
        <w:tabs>
          <w:tab w:val="left" w:pos="1390"/>
          <w:tab w:val="left" w:pos="1391"/>
        </w:tabs>
        <w:spacing w:before="1"/>
      </w:pPr>
      <w:bookmarkStart w:id="74" w:name="5.4_A_Supplier_invoice_is_only_valid_if_"/>
      <w:bookmarkEnd w:id="74"/>
      <w:r>
        <w:t>A Supplier invoice is only valid if</w:t>
      </w:r>
      <w:r>
        <w:rPr>
          <w:spacing w:val="-9"/>
        </w:rPr>
        <w:t xml:space="preserve"> </w:t>
      </w:r>
      <w:r>
        <w:t>it:</w:t>
      </w:r>
    </w:p>
    <w:p w14:paraId="7D3C62E9" w14:textId="77777777" w:rsidR="00195045" w:rsidRDefault="005A5958">
      <w:pPr>
        <w:pStyle w:val="ListParagraph"/>
        <w:numPr>
          <w:ilvl w:val="2"/>
          <w:numId w:val="2"/>
        </w:numPr>
        <w:tabs>
          <w:tab w:val="left" w:pos="1955"/>
          <w:tab w:val="left" w:pos="1956"/>
        </w:tabs>
        <w:spacing w:before="4" w:line="237" w:lineRule="auto"/>
        <w:ind w:right="1399" w:hanging="565"/>
      </w:pPr>
      <w:bookmarkStart w:id="75" w:name="(a)_includes_all_appropriate_references_"/>
      <w:bookmarkEnd w:id="75"/>
      <w:r>
        <w:t>includes</w:t>
      </w:r>
      <w:r>
        <w:rPr>
          <w:spacing w:val="-6"/>
        </w:rPr>
        <w:t xml:space="preserve"> </w:t>
      </w:r>
      <w:r>
        <w:t>all</w:t>
      </w:r>
      <w:r>
        <w:rPr>
          <w:spacing w:val="-9"/>
        </w:rPr>
        <w:t xml:space="preserve"> </w:t>
      </w:r>
      <w:r>
        <w:t>appropriate</w:t>
      </w:r>
      <w:r>
        <w:rPr>
          <w:spacing w:val="-2"/>
        </w:rPr>
        <w:t xml:space="preserve"> </w:t>
      </w:r>
      <w:r>
        <w:t>references</w:t>
      </w:r>
      <w:r>
        <w:rPr>
          <w:spacing w:val="-6"/>
        </w:rPr>
        <w:t xml:space="preserve"> </w:t>
      </w:r>
      <w:r>
        <w:t>including</w:t>
      </w:r>
      <w:r>
        <w:rPr>
          <w:spacing w:val="-7"/>
        </w:rPr>
        <w:t xml:space="preserve"> </w:t>
      </w:r>
      <w:r>
        <w:t>the</w:t>
      </w:r>
      <w:r>
        <w:rPr>
          <w:spacing w:val="-3"/>
        </w:rPr>
        <w:t xml:space="preserve"> </w:t>
      </w:r>
      <w:r>
        <w:t>Purchase</w:t>
      </w:r>
      <w:r>
        <w:rPr>
          <w:spacing w:val="-2"/>
        </w:rPr>
        <w:t xml:space="preserve"> </w:t>
      </w:r>
      <w:r>
        <w:t>Order</w:t>
      </w:r>
      <w:r>
        <w:rPr>
          <w:spacing w:val="-4"/>
        </w:rPr>
        <w:t xml:space="preserve"> </w:t>
      </w:r>
      <w:r>
        <w:t>Number</w:t>
      </w:r>
      <w:r>
        <w:rPr>
          <w:spacing w:val="-8"/>
        </w:rPr>
        <w:t xml:space="preserve"> </w:t>
      </w:r>
      <w:r>
        <w:t>and other details reasonably requested by the</w:t>
      </w:r>
      <w:r>
        <w:rPr>
          <w:spacing w:val="1"/>
        </w:rPr>
        <w:t xml:space="preserve"> </w:t>
      </w:r>
      <w:proofErr w:type="gramStart"/>
      <w:r>
        <w:t>Buyer;</w:t>
      </w:r>
      <w:proofErr w:type="gramEnd"/>
    </w:p>
    <w:p w14:paraId="7D3C62EA" w14:textId="77777777" w:rsidR="00195045" w:rsidRDefault="005A5958">
      <w:pPr>
        <w:pStyle w:val="ListParagraph"/>
        <w:numPr>
          <w:ilvl w:val="2"/>
          <w:numId w:val="2"/>
        </w:numPr>
        <w:tabs>
          <w:tab w:val="left" w:pos="1955"/>
          <w:tab w:val="left" w:pos="1956"/>
        </w:tabs>
        <w:spacing w:before="4" w:line="237" w:lineRule="auto"/>
        <w:ind w:right="1550" w:hanging="565"/>
      </w:pPr>
      <w:bookmarkStart w:id="76" w:name="(b)_includes_a_detailed_breakdown_of_Del"/>
      <w:bookmarkEnd w:id="76"/>
      <w:r>
        <w:t>includes a detailed breakdown of Deliverables which have been delivered</w:t>
      </w:r>
      <w:r>
        <w:rPr>
          <w:spacing w:val="-37"/>
        </w:rPr>
        <w:t xml:space="preserve"> </w:t>
      </w:r>
      <w:r>
        <w:t>(if any).</w:t>
      </w:r>
    </w:p>
    <w:p w14:paraId="7D3C62EB" w14:textId="77777777" w:rsidR="00195045" w:rsidRDefault="00195045">
      <w:pPr>
        <w:spacing w:line="237" w:lineRule="auto"/>
        <w:sectPr w:rsidR="00195045">
          <w:pgSz w:w="11910" w:h="16840"/>
          <w:pgMar w:top="1660" w:right="260" w:bottom="1340" w:left="760" w:header="715" w:footer="1146" w:gutter="0"/>
          <w:cols w:space="720"/>
        </w:sectPr>
      </w:pPr>
    </w:p>
    <w:p w14:paraId="7D3C62EC" w14:textId="77777777" w:rsidR="00195045" w:rsidRDefault="00195045">
      <w:pPr>
        <w:pStyle w:val="BodyText"/>
        <w:rPr>
          <w:sz w:val="20"/>
        </w:rPr>
      </w:pPr>
    </w:p>
    <w:p w14:paraId="7D3C62ED" w14:textId="77777777" w:rsidR="00195045" w:rsidRDefault="00195045">
      <w:pPr>
        <w:pStyle w:val="BodyText"/>
        <w:rPr>
          <w:sz w:val="20"/>
        </w:rPr>
      </w:pPr>
    </w:p>
    <w:p w14:paraId="7D3C62EE" w14:textId="77777777" w:rsidR="00195045" w:rsidRDefault="00195045">
      <w:pPr>
        <w:pStyle w:val="BodyText"/>
        <w:spacing w:before="9"/>
        <w:rPr>
          <w:sz w:val="16"/>
        </w:rPr>
      </w:pPr>
    </w:p>
    <w:p w14:paraId="7D3C62EF" w14:textId="77777777" w:rsidR="00195045" w:rsidRDefault="005A5958">
      <w:pPr>
        <w:pStyle w:val="ListParagraph"/>
        <w:numPr>
          <w:ilvl w:val="1"/>
          <w:numId w:val="2"/>
        </w:numPr>
        <w:tabs>
          <w:tab w:val="left" w:pos="1390"/>
          <w:tab w:val="left" w:pos="1391"/>
        </w:tabs>
        <w:spacing w:before="93"/>
        <w:ind w:right="1472"/>
      </w:pPr>
      <w:bookmarkStart w:id="77" w:name="5.5_If_there_is_a_dispute_between_the_Pa"/>
      <w:bookmarkEnd w:id="77"/>
      <w:r>
        <w:t xml:space="preserve">If there is a dispute between the Parties as </w:t>
      </w:r>
      <w:r>
        <w:rPr>
          <w:spacing w:val="-4"/>
        </w:rPr>
        <w:t xml:space="preserve">to </w:t>
      </w:r>
      <w:r>
        <w:t xml:space="preserve">the amount invoiced, the Buyer shall pay the undisputed amount. The Supplier shall not suspend the provision of </w:t>
      </w:r>
      <w:r>
        <w:rPr>
          <w:spacing w:val="2"/>
        </w:rPr>
        <w:t xml:space="preserve">the </w:t>
      </w:r>
      <w:r>
        <w:t xml:space="preserve">Deliverables unless the Supplier is entitled </w:t>
      </w:r>
      <w:r>
        <w:rPr>
          <w:spacing w:val="-4"/>
        </w:rPr>
        <w:t xml:space="preserve">to </w:t>
      </w:r>
      <w:r>
        <w:t xml:space="preserve">terminate the Contract for a failure to pay undisputed sums in accordance with clause </w:t>
      </w:r>
      <w:hyperlink w:anchor="_bookmark12" w:history="1">
        <w:r>
          <w:t>11.6</w:t>
        </w:r>
      </w:hyperlink>
      <w:r>
        <w:t>. Any disputed amounts shall be resolved through the dispute resolution procedure detailed in clause</w:t>
      </w:r>
      <w:r>
        <w:rPr>
          <w:spacing w:val="-3"/>
        </w:rPr>
        <w:t xml:space="preserve"> </w:t>
      </w:r>
      <w:hyperlink w:anchor="_bookmark33" w:history="1">
        <w:r>
          <w:t>33</w:t>
        </w:r>
      </w:hyperlink>
      <w:r>
        <w:t>.</w:t>
      </w:r>
    </w:p>
    <w:p w14:paraId="7D3C62F0" w14:textId="77777777" w:rsidR="00195045" w:rsidRDefault="00195045">
      <w:pPr>
        <w:pStyle w:val="BodyText"/>
        <w:spacing w:before="2"/>
      </w:pPr>
    </w:p>
    <w:p w14:paraId="7D3C62F1" w14:textId="77777777" w:rsidR="00195045" w:rsidRDefault="005A5958">
      <w:pPr>
        <w:pStyle w:val="ListParagraph"/>
        <w:numPr>
          <w:ilvl w:val="1"/>
          <w:numId w:val="2"/>
        </w:numPr>
        <w:tabs>
          <w:tab w:val="left" w:pos="1390"/>
          <w:tab w:val="left" w:pos="1391"/>
        </w:tabs>
        <w:spacing w:line="242" w:lineRule="auto"/>
        <w:ind w:right="1402"/>
      </w:pPr>
      <w:bookmarkStart w:id="78" w:name="5.6_The_Buyer_may_retain_or_set-off_paym"/>
      <w:bookmarkEnd w:id="78"/>
      <w:r>
        <w:t xml:space="preserve">The Buyer may </w:t>
      </w:r>
      <w:proofErr w:type="gramStart"/>
      <w:r>
        <w:t>retain</w:t>
      </w:r>
      <w:proofErr w:type="gramEnd"/>
      <w:r>
        <w:t xml:space="preserve"> or set-off payment of any amount owed </w:t>
      </w:r>
      <w:r>
        <w:rPr>
          <w:spacing w:val="-4"/>
        </w:rPr>
        <w:t xml:space="preserve">to </w:t>
      </w:r>
      <w:r>
        <w:t>it by the Supplier if notice and reasons are</w:t>
      </w:r>
      <w:r>
        <w:rPr>
          <w:spacing w:val="-10"/>
        </w:rPr>
        <w:t xml:space="preserve"> </w:t>
      </w:r>
      <w:r>
        <w:t>provided.</w:t>
      </w:r>
    </w:p>
    <w:p w14:paraId="7D3C62F2" w14:textId="77777777" w:rsidR="00195045" w:rsidRDefault="00195045">
      <w:pPr>
        <w:pStyle w:val="BodyText"/>
        <w:spacing w:before="8"/>
        <w:rPr>
          <w:sz w:val="21"/>
        </w:rPr>
      </w:pPr>
    </w:p>
    <w:p w14:paraId="7D3C62F3" w14:textId="77777777" w:rsidR="00195045" w:rsidRDefault="005A5958">
      <w:pPr>
        <w:pStyle w:val="ListParagraph"/>
        <w:numPr>
          <w:ilvl w:val="1"/>
          <w:numId w:val="2"/>
        </w:numPr>
        <w:tabs>
          <w:tab w:val="left" w:pos="1390"/>
          <w:tab w:val="left" w:pos="1391"/>
        </w:tabs>
        <w:ind w:right="1443"/>
      </w:pPr>
      <w:bookmarkStart w:id="79" w:name="5.7_The_Supplier_must_ensure_that_all_su"/>
      <w:bookmarkStart w:id="80" w:name="_bookmark1"/>
      <w:bookmarkEnd w:id="79"/>
      <w:bookmarkEnd w:id="80"/>
      <w:r>
        <w:t>The Supplier must ensure that all subcontractors are paid, in full, within 30 days of receipt of a valid, undisputed invoice. If this doesn't happen, the Buyer can publish the details of the late payment or</w:t>
      </w:r>
      <w:r>
        <w:rPr>
          <w:spacing w:val="-11"/>
        </w:rPr>
        <w:t xml:space="preserve"> </w:t>
      </w:r>
      <w:r>
        <w:t>non-payment.</w:t>
      </w:r>
    </w:p>
    <w:p w14:paraId="7D3C62F4" w14:textId="77777777" w:rsidR="00195045" w:rsidRDefault="00195045">
      <w:pPr>
        <w:pStyle w:val="BodyText"/>
        <w:rPr>
          <w:sz w:val="24"/>
        </w:rPr>
      </w:pPr>
    </w:p>
    <w:p w14:paraId="7D3C62F5" w14:textId="77777777" w:rsidR="00195045" w:rsidRDefault="00195045">
      <w:pPr>
        <w:pStyle w:val="BodyText"/>
        <w:rPr>
          <w:sz w:val="24"/>
        </w:rPr>
      </w:pPr>
    </w:p>
    <w:p w14:paraId="7D3C62F6" w14:textId="77777777" w:rsidR="00195045" w:rsidRDefault="00195045">
      <w:pPr>
        <w:pStyle w:val="BodyText"/>
        <w:rPr>
          <w:sz w:val="24"/>
        </w:rPr>
      </w:pPr>
    </w:p>
    <w:p w14:paraId="7D3C62F7" w14:textId="77777777" w:rsidR="00195045" w:rsidRDefault="005A5958">
      <w:pPr>
        <w:pStyle w:val="Heading2"/>
        <w:numPr>
          <w:ilvl w:val="0"/>
          <w:numId w:val="2"/>
        </w:numPr>
        <w:tabs>
          <w:tab w:val="left" w:pos="1390"/>
          <w:tab w:val="left" w:pos="1391"/>
        </w:tabs>
        <w:spacing w:before="162"/>
        <w:ind w:hanging="711"/>
        <w:jc w:val="left"/>
      </w:pPr>
      <w:bookmarkStart w:id="81" w:name="6._The_Buyer's_obligations_to_the_Suppli"/>
      <w:bookmarkEnd w:id="81"/>
      <w:r>
        <w:t>The Buyer's obligations to the</w:t>
      </w:r>
      <w:r>
        <w:rPr>
          <w:spacing w:val="-2"/>
        </w:rPr>
        <w:t xml:space="preserve"> </w:t>
      </w:r>
      <w:r>
        <w:t>Supplier</w:t>
      </w:r>
    </w:p>
    <w:p w14:paraId="7D3C62F8" w14:textId="77777777" w:rsidR="00195045" w:rsidRDefault="005A5958">
      <w:pPr>
        <w:pStyle w:val="ListParagraph"/>
        <w:numPr>
          <w:ilvl w:val="1"/>
          <w:numId w:val="2"/>
        </w:numPr>
        <w:tabs>
          <w:tab w:val="left" w:pos="1390"/>
          <w:tab w:val="left" w:pos="1391"/>
        </w:tabs>
        <w:spacing w:before="5" w:line="251" w:lineRule="exact"/>
      </w:pPr>
      <w:bookmarkStart w:id="82" w:name="6.1_If_Supplier_fails_to_comply_with_the"/>
      <w:bookmarkStart w:id="83" w:name="_bookmark2"/>
      <w:bookmarkEnd w:id="82"/>
      <w:bookmarkEnd w:id="83"/>
      <w:r>
        <w:t xml:space="preserve">If Supplier fails </w:t>
      </w:r>
      <w:r>
        <w:rPr>
          <w:spacing w:val="-4"/>
        </w:rPr>
        <w:t xml:space="preserve">to </w:t>
      </w:r>
      <w:r>
        <w:t xml:space="preserve">comply with the Contract </w:t>
      </w:r>
      <w:proofErr w:type="gramStart"/>
      <w:r>
        <w:t>as a result of</w:t>
      </w:r>
      <w:proofErr w:type="gramEnd"/>
      <w:r>
        <w:t xml:space="preserve"> a Buyer</w:t>
      </w:r>
      <w:r>
        <w:rPr>
          <w:spacing w:val="-4"/>
        </w:rPr>
        <w:t xml:space="preserve"> </w:t>
      </w:r>
      <w:r>
        <w:t>Cause:</w:t>
      </w:r>
    </w:p>
    <w:p w14:paraId="7D3C62F9" w14:textId="77777777" w:rsidR="00195045" w:rsidRDefault="005A5958">
      <w:pPr>
        <w:pStyle w:val="ListParagraph"/>
        <w:numPr>
          <w:ilvl w:val="2"/>
          <w:numId w:val="2"/>
        </w:numPr>
        <w:tabs>
          <w:tab w:val="left" w:pos="1955"/>
          <w:tab w:val="left" w:pos="1956"/>
        </w:tabs>
        <w:spacing w:line="251" w:lineRule="exact"/>
        <w:ind w:hanging="555"/>
      </w:pPr>
      <w:bookmarkStart w:id="84" w:name="(a)_the_Buyer_cannot_terminate_the_Contr"/>
      <w:bookmarkEnd w:id="84"/>
      <w:r>
        <w:t>the Buyer cannot terminate the Contract under clause</w:t>
      </w:r>
      <w:r>
        <w:rPr>
          <w:spacing w:val="3"/>
        </w:rPr>
        <w:t xml:space="preserve"> </w:t>
      </w:r>
      <w:proofErr w:type="gramStart"/>
      <w:r>
        <w:t>11;</w:t>
      </w:r>
      <w:proofErr w:type="gramEnd"/>
    </w:p>
    <w:p w14:paraId="7D3C62FA" w14:textId="77777777" w:rsidR="00195045" w:rsidRDefault="005A5958">
      <w:pPr>
        <w:pStyle w:val="ListParagraph"/>
        <w:numPr>
          <w:ilvl w:val="2"/>
          <w:numId w:val="2"/>
        </w:numPr>
        <w:tabs>
          <w:tab w:val="left" w:pos="1955"/>
          <w:tab w:val="left" w:pos="1956"/>
        </w:tabs>
        <w:spacing w:before="4" w:line="237" w:lineRule="auto"/>
        <w:ind w:right="1544" w:hanging="555"/>
      </w:pPr>
      <w:bookmarkStart w:id="85" w:name="(b)_the_Supplier_is_entitled_to_reasonab"/>
      <w:bookmarkEnd w:id="85"/>
      <w:r>
        <w:t>the Supplier is entitled to reasonable and proven additional expenses and</w:t>
      </w:r>
      <w:r>
        <w:rPr>
          <w:spacing w:val="-37"/>
        </w:rPr>
        <w:t xml:space="preserve"> </w:t>
      </w:r>
      <w:r>
        <w:rPr>
          <w:spacing w:val="-4"/>
        </w:rPr>
        <w:t xml:space="preserve">to </w:t>
      </w:r>
      <w:r>
        <w:t>relief from liability under this</w:t>
      </w:r>
      <w:r>
        <w:rPr>
          <w:spacing w:val="-7"/>
        </w:rPr>
        <w:t xml:space="preserve"> </w:t>
      </w:r>
      <w:proofErr w:type="gramStart"/>
      <w:r>
        <w:t>Contract;</w:t>
      </w:r>
      <w:proofErr w:type="gramEnd"/>
    </w:p>
    <w:p w14:paraId="7D3C62FB" w14:textId="77777777" w:rsidR="00195045" w:rsidRDefault="005A5958">
      <w:pPr>
        <w:pStyle w:val="ListParagraph"/>
        <w:numPr>
          <w:ilvl w:val="2"/>
          <w:numId w:val="2"/>
        </w:numPr>
        <w:tabs>
          <w:tab w:val="left" w:pos="1955"/>
          <w:tab w:val="left" w:pos="1956"/>
        </w:tabs>
        <w:spacing w:before="2"/>
        <w:ind w:hanging="555"/>
      </w:pPr>
      <w:bookmarkStart w:id="86" w:name="(c)_the_Supplier_is_entitled_to_addition"/>
      <w:bookmarkEnd w:id="86"/>
      <w:r>
        <w:t>the Supplier is entitled to additional time needed to deliver the</w:t>
      </w:r>
      <w:r>
        <w:rPr>
          <w:spacing w:val="-25"/>
        </w:rPr>
        <w:t xml:space="preserve"> </w:t>
      </w:r>
      <w:proofErr w:type="gramStart"/>
      <w:r>
        <w:t>Deliverables;</w:t>
      </w:r>
      <w:proofErr w:type="gramEnd"/>
    </w:p>
    <w:p w14:paraId="7D3C62FC" w14:textId="77777777" w:rsidR="00195045" w:rsidRDefault="005A5958">
      <w:pPr>
        <w:pStyle w:val="ListParagraph"/>
        <w:numPr>
          <w:ilvl w:val="2"/>
          <w:numId w:val="2"/>
        </w:numPr>
        <w:tabs>
          <w:tab w:val="left" w:pos="1955"/>
          <w:tab w:val="left" w:pos="1956"/>
        </w:tabs>
        <w:spacing w:before="2"/>
        <w:ind w:hanging="555"/>
      </w:pPr>
      <w:bookmarkStart w:id="87" w:name="(d)_the_Supplier_cannot_suspend_the_ongo"/>
      <w:bookmarkEnd w:id="87"/>
      <w:r>
        <w:t>the Supplier cannot suspend the ongoing supply of</w:t>
      </w:r>
      <w:r>
        <w:rPr>
          <w:spacing w:val="-18"/>
        </w:rPr>
        <w:t xml:space="preserve"> </w:t>
      </w:r>
      <w:r>
        <w:t>Deliverables.</w:t>
      </w:r>
    </w:p>
    <w:p w14:paraId="7D3C62FD" w14:textId="77777777" w:rsidR="00195045" w:rsidRDefault="00195045">
      <w:pPr>
        <w:pStyle w:val="BodyText"/>
        <w:spacing w:before="11"/>
        <w:rPr>
          <w:sz w:val="21"/>
        </w:rPr>
      </w:pPr>
    </w:p>
    <w:p w14:paraId="7D3C62FE" w14:textId="77777777" w:rsidR="00195045" w:rsidRDefault="005A5958">
      <w:pPr>
        <w:pStyle w:val="ListParagraph"/>
        <w:numPr>
          <w:ilvl w:val="1"/>
          <w:numId w:val="2"/>
        </w:numPr>
        <w:tabs>
          <w:tab w:val="left" w:pos="1390"/>
          <w:tab w:val="left" w:pos="1391"/>
        </w:tabs>
        <w:spacing w:line="251" w:lineRule="exact"/>
      </w:pPr>
      <w:bookmarkStart w:id="88" w:name="6.2_Clause_‎6.1_only_applies_if_the_Supp"/>
      <w:bookmarkStart w:id="89" w:name="(a)_gives_notice_to_the_Buyer_within_10_"/>
      <w:bookmarkEnd w:id="88"/>
      <w:bookmarkEnd w:id="89"/>
      <w:r>
        <w:t xml:space="preserve">Clause </w:t>
      </w:r>
      <w:hyperlink w:anchor="_bookmark2" w:history="1">
        <w:r>
          <w:t xml:space="preserve">6.1 </w:t>
        </w:r>
      </w:hyperlink>
      <w:r>
        <w:t>only applies if the</w:t>
      </w:r>
      <w:r>
        <w:rPr>
          <w:spacing w:val="-8"/>
        </w:rPr>
        <w:t xml:space="preserve"> </w:t>
      </w:r>
      <w:r>
        <w:t>Supplier:</w:t>
      </w:r>
    </w:p>
    <w:p w14:paraId="7D3C62FF" w14:textId="77777777" w:rsidR="00195045" w:rsidRDefault="005A5958">
      <w:pPr>
        <w:pStyle w:val="ListParagraph"/>
        <w:numPr>
          <w:ilvl w:val="2"/>
          <w:numId w:val="2"/>
        </w:numPr>
        <w:tabs>
          <w:tab w:val="left" w:pos="1955"/>
          <w:tab w:val="left" w:pos="1956"/>
        </w:tabs>
        <w:spacing w:line="251" w:lineRule="exact"/>
        <w:ind w:hanging="555"/>
      </w:pPr>
      <w:r>
        <w:t>gives notice to the Buyer within 10 Working Days of becoming</w:t>
      </w:r>
      <w:r>
        <w:rPr>
          <w:spacing w:val="-17"/>
        </w:rPr>
        <w:t xml:space="preserve"> </w:t>
      </w:r>
      <w:proofErr w:type="gramStart"/>
      <w:r>
        <w:t>aware;</w:t>
      </w:r>
      <w:proofErr w:type="gramEnd"/>
    </w:p>
    <w:p w14:paraId="7D3C6300" w14:textId="77777777" w:rsidR="00195045" w:rsidRDefault="005A5958">
      <w:pPr>
        <w:pStyle w:val="ListParagraph"/>
        <w:numPr>
          <w:ilvl w:val="2"/>
          <w:numId w:val="2"/>
        </w:numPr>
        <w:tabs>
          <w:tab w:val="left" w:pos="1955"/>
          <w:tab w:val="left" w:pos="1956"/>
        </w:tabs>
        <w:spacing w:before="2"/>
        <w:ind w:hanging="555"/>
      </w:pPr>
      <w:bookmarkStart w:id="90" w:name="(b)_demonstrates_that_the_failure_only_h"/>
      <w:bookmarkEnd w:id="90"/>
      <w:r>
        <w:t>demonstrates that the failure only happened because of the Buyer</w:t>
      </w:r>
      <w:r>
        <w:rPr>
          <w:spacing w:val="-10"/>
        </w:rPr>
        <w:t xml:space="preserve"> </w:t>
      </w:r>
      <w:proofErr w:type="gramStart"/>
      <w:r>
        <w:t>Cause;</w:t>
      </w:r>
      <w:proofErr w:type="gramEnd"/>
    </w:p>
    <w:p w14:paraId="7D3C6301" w14:textId="77777777" w:rsidR="00195045" w:rsidRDefault="005A5958">
      <w:pPr>
        <w:pStyle w:val="ListParagraph"/>
        <w:numPr>
          <w:ilvl w:val="2"/>
          <w:numId w:val="2"/>
        </w:numPr>
        <w:tabs>
          <w:tab w:val="left" w:pos="1955"/>
          <w:tab w:val="left" w:pos="1956"/>
        </w:tabs>
        <w:spacing w:before="2"/>
        <w:ind w:hanging="555"/>
      </w:pPr>
      <w:bookmarkStart w:id="91" w:name="(c)_mitigated_the_impact_of_the_Buyer_Ca"/>
      <w:bookmarkEnd w:id="91"/>
      <w:r>
        <w:t>mitigated the impact of the Buyer</w:t>
      </w:r>
      <w:r>
        <w:rPr>
          <w:spacing w:val="2"/>
        </w:rPr>
        <w:t xml:space="preserve"> </w:t>
      </w:r>
      <w:r>
        <w:t>Cause.</w:t>
      </w:r>
    </w:p>
    <w:p w14:paraId="7D3C6302" w14:textId="77777777" w:rsidR="00195045" w:rsidRDefault="00195045">
      <w:pPr>
        <w:pStyle w:val="BodyText"/>
        <w:spacing w:before="10"/>
        <w:rPr>
          <w:sz w:val="31"/>
        </w:rPr>
      </w:pPr>
    </w:p>
    <w:p w14:paraId="7D3C6303" w14:textId="77777777" w:rsidR="00195045" w:rsidRDefault="005A5958">
      <w:pPr>
        <w:pStyle w:val="Heading2"/>
        <w:numPr>
          <w:ilvl w:val="0"/>
          <w:numId w:val="2"/>
        </w:numPr>
        <w:tabs>
          <w:tab w:val="left" w:pos="1390"/>
          <w:tab w:val="left" w:pos="1391"/>
        </w:tabs>
        <w:ind w:hanging="711"/>
        <w:jc w:val="left"/>
      </w:pPr>
      <w:bookmarkStart w:id="92" w:name="7._Record_keeping_and_reporting"/>
      <w:bookmarkEnd w:id="92"/>
      <w:r>
        <w:t>Record keeping and</w:t>
      </w:r>
      <w:r>
        <w:rPr>
          <w:spacing w:val="-1"/>
        </w:rPr>
        <w:t xml:space="preserve"> </w:t>
      </w:r>
      <w:r>
        <w:t>reporting</w:t>
      </w:r>
    </w:p>
    <w:p w14:paraId="7D3C6304" w14:textId="77777777" w:rsidR="00195045" w:rsidRDefault="005A5958">
      <w:pPr>
        <w:pStyle w:val="ListParagraph"/>
        <w:numPr>
          <w:ilvl w:val="1"/>
          <w:numId w:val="2"/>
        </w:numPr>
        <w:tabs>
          <w:tab w:val="left" w:pos="1390"/>
          <w:tab w:val="left" w:pos="1391"/>
        </w:tabs>
        <w:spacing w:before="4"/>
        <w:ind w:right="1539"/>
      </w:pPr>
      <w:bookmarkStart w:id="93" w:name="7.1_The_Supplier_must_ensure_that_suitab"/>
      <w:bookmarkEnd w:id="93"/>
      <w:r>
        <w:t>The Supplier must ensure that suitably qualified representatives attend progress meetings with the Buyer and provide progress reports when specified in the</w:t>
      </w:r>
      <w:r>
        <w:rPr>
          <w:spacing w:val="-39"/>
        </w:rPr>
        <w:t xml:space="preserve"> </w:t>
      </w:r>
      <w:r>
        <w:t>Order Form.</w:t>
      </w:r>
    </w:p>
    <w:p w14:paraId="7D3C6305" w14:textId="77777777" w:rsidR="00195045" w:rsidRDefault="00195045">
      <w:pPr>
        <w:pStyle w:val="BodyText"/>
        <w:spacing w:before="3"/>
      </w:pPr>
    </w:p>
    <w:p w14:paraId="7D3C6306" w14:textId="77777777" w:rsidR="00195045" w:rsidRDefault="005A5958">
      <w:pPr>
        <w:pStyle w:val="ListParagraph"/>
        <w:numPr>
          <w:ilvl w:val="1"/>
          <w:numId w:val="2"/>
        </w:numPr>
        <w:tabs>
          <w:tab w:val="left" w:pos="1390"/>
          <w:tab w:val="left" w:pos="1391"/>
        </w:tabs>
        <w:ind w:right="1707"/>
      </w:pPr>
      <w:bookmarkStart w:id="94" w:name="7.2_The_Supplier_must_keep_and_maintain_"/>
      <w:bookmarkEnd w:id="94"/>
      <w:r>
        <w:t>The Supplier must keep and maintain full and accurate records and accounts</w:t>
      </w:r>
      <w:r>
        <w:rPr>
          <w:spacing w:val="-33"/>
        </w:rPr>
        <w:t xml:space="preserve"> </w:t>
      </w:r>
      <w:r>
        <w:t>on everything to do with the Contract for seven years after the date of expiry or termination of the</w:t>
      </w:r>
      <w:r>
        <w:rPr>
          <w:spacing w:val="-7"/>
        </w:rPr>
        <w:t xml:space="preserve"> </w:t>
      </w:r>
      <w:r>
        <w:t>Contract.</w:t>
      </w:r>
    </w:p>
    <w:p w14:paraId="7D3C6307" w14:textId="77777777" w:rsidR="00195045" w:rsidRDefault="00195045">
      <w:pPr>
        <w:pStyle w:val="BodyText"/>
        <w:spacing w:before="10"/>
        <w:rPr>
          <w:sz w:val="21"/>
        </w:rPr>
      </w:pPr>
    </w:p>
    <w:p w14:paraId="7D3C6308" w14:textId="77777777" w:rsidR="00195045" w:rsidRDefault="005A5958">
      <w:pPr>
        <w:pStyle w:val="ListParagraph"/>
        <w:numPr>
          <w:ilvl w:val="1"/>
          <w:numId w:val="2"/>
        </w:numPr>
        <w:tabs>
          <w:tab w:val="left" w:pos="1390"/>
          <w:tab w:val="left" w:pos="1391"/>
        </w:tabs>
        <w:ind w:right="1242"/>
      </w:pPr>
      <w:bookmarkStart w:id="95" w:name="7.3_The_Supplier_must_allow_any_auditor_"/>
      <w:bookmarkEnd w:id="95"/>
      <w:r>
        <w:t xml:space="preserve">The Supplier must allow any auditor appointed by </w:t>
      </w:r>
      <w:r>
        <w:rPr>
          <w:spacing w:val="-4"/>
        </w:rPr>
        <w:t xml:space="preserve">the </w:t>
      </w:r>
      <w:r>
        <w:t>Buyer access to their premises to verify all contract accounts and records of everything to do with the Contract and provide copies for the</w:t>
      </w:r>
      <w:r>
        <w:rPr>
          <w:spacing w:val="-6"/>
        </w:rPr>
        <w:t xml:space="preserve"> </w:t>
      </w:r>
      <w:r>
        <w:t>audit.</w:t>
      </w:r>
    </w:p>
    <w:p w14:paraId="7D3C6309" w14:textId="77777777" w:rsidR="00195045" w:rsidRDefault="00195045">
      <w:pPr>
        <w:pStyle w:val="BodyText"/>
        <w:spacing w:before="10"/>
        <w:rPr>
          <w:sz w:val="21"/>
        </w:rPr>
      </w:pPr>
    </w:p>
    <w:p w14:paraId="7D3C630A" w14:textId="77777777" w:rsidR="00195045" w:rsidRDefault="005A5958">
      <w:pPr>
        <w:pStyle w:val="ListParagraph"/>
        <w:numPr>
          <w:ilvl w:val="1"/>
          <w:numId w:val="2"/>
        </w:numPr>
        <w:tabs>
          <w:tab w:val="left" w:pos="1390"/>
          <w:tab w:val="left" w:pos="1391"/>
        </w:tabs>
        <w:spacing w:line="242" w:lineRule="auto"/>
        <w:ind w:right="1324"/>
      </w:pPr>
      <w:bookmarkStart w:id="96" w:name="7.4_The_Supplier_must_provide_informatio"/>
      <w:bookmarkEnd w:id="96"/>
      <w:r>
        <w:t>The Supplier must provide information to the auditor and reasonable co-operation at their</w:t>
      </w:r>
      <w:r>
        <w:rPr>
          <w:spacing w:val="-6"/>
        </w:rPr>
        <w:t xml:space="preserve"> </w:t>
      </w:r>
      <w:r>
        <w:t>request.</w:t>
      </w:r>
    </w:p>
    <w:p w14:paraId="7D3C630B" w14:textId="77777777" w:rsidR="00195045" w:rsidRDefault="00195045">
      <w:pPr>
        <w:pStyle w:val="BodyText"/>
        <w:spacing w:before="8"/>
        <w:rPr>
          <w:sz w:val="21"/>
        </w:rPr>
      </w:pPr>
    </w:p>
    <w:p w14:paraId="7D3C630C" w14:textId="77777777" w:rsidR="00195045" w:rsidRDefault="005A5958">
      <w:pPr>
        <w:pStyle w:val="ListParagraph"/>
        <w:numPr>
          <w:ilvl w:val="1"/>
          <w:numId w:val="2"/>
        </w:numPr>
        <w:tabs>
          <w:tab w:val="left" w:pos="1390"/>
          <w:tab w:val="left" w:pos="1391"/>
        </w:tabs>
        <w:spacing w:line="242" w:lineRule="auto"/>
        <w:ind w:right="1234"/>
      </w:pPr>
      <w:bookmarkStart w:id="97" w:name="7.5_If_the_Supplier_is_not_providing_any"/>
      <w:bookmarkEnd w:id="97"/>
      <w:r>
        <w:t>If</w:t>
      </w:r>
      <w:r>
        <w:rPr>
          <w:spacing w:val="-5"/>
        </w:rPr>
        <w:t xml:space="preserve"> </w:t>
      </w:r>
      <w:r>
        <w:t>the</w:t>
      </w:r>
      <w:r>
        <w:rPr>
          <w:spacing w:val="-1"/>
        </w:rPr>
        <w:t xml:space="preserve"> </w:t>
      </w:r>
      <w:r>
        <w:t>Supplier</w:t>
      </w:r>
      <w:r>
        <w:rPr>
          <w:spacing w:val="-2"/>
        </w:rPr>
        <w:t xml:space="preserve"> </w:t>
      </w:r>
      <w:r>
        <w:t>is</w:t>
      </w:r>
      <w:r>
        <w:rPr>
          <w:spacing w:val="-3"/>
        </w:rPr>
        <w:t xml:space="preserve"> </w:t>
      </w:r>
      <w:r>
        <w:t>not</w:t>
      </w:r>
      <w:r>
        <w:rPr>
          <w:spacing w:val="-5"/>
        </w:rPr>
        <w:t xml:space="preserve"> </w:t>
      </w:r>
      <w:r>
        <w:t>providing</w:t>
      </w:r>
      <w:r>
        <w:rPr>
          <w:spacing w:val="-6"/>
        </w:rPr>
        <w:t xml:space="preserve"> </w:t>
      </w:r>
      <w:r>
        <w:t>any</w:t>
      </w:r>
      <w:r>
        <w:rPr>
          <w:spacing w:val="-8"/>
        </w:rPr>
        <w:t xml:space="preserve"> </w:t>
      </w:r>
      <w:r>
        <w:t>of</w:t>
      </w:r>
      <w:r>
        <w:rPr>
          <w:spacing w:val="-5"/>
        </w:rPr>
        <w:t xml:space="preserve"> </w:t>
      </w:r>
      <w:r>
        <w:t>the</w:t>
      </w:r>
      <w:r>
        <w:rPr>
          <w:spacing w:val="5"/>
        </w:rPr>
        <w:t xml:space="preserve"> </w:t>
      </w:r>
      <w:r>
        <w:t>Deliverables,</w:t>
      </w:r>
      <w:r>
        <w:rPr>
          <w:spacing w:val="-4"/>
        </w:rPr>
        <w:t xml:space="preserve"> </w:t>
      </w:r>
      <w:r>
        <w:t>or</w:t>
      </w:r>
      <w:r>
        <w:rPr>
          <w:spacing w:val="-2"/>
        </w:rPr>
        <w:t xml:space="preserve"> </w:t>
      </w:r>
      <w:r>
        <w:t>is</w:t>
      </w:r>
      <w:r>
        <w:rPr>
          <w:spacing w:val="-4"/>
        </w:rPr>
        <w:t xml:space="preserve"> </w:t>
      </w:r>
      <w:r>
        <w:t>unable to</w:t>
      </w:r>
      <w:r>
        <w:rPr>
          <w:spacing w:val="-1"/>
        </w:rPr>
        <w:t xml:space="preserve"> </w:t>
      </w:r>
      <w:r>
        <w:t>provide</w:t>
      </w:r>
      <w:r>
        <w:rPr>
          <w:spacing w:val="-1"/>
        </w:rPr>
        <w:t xml:space="preserve"> </w:t>
      </w:r>
      <w:r>
        <w:t>them,</w:t>
      </w:r>
      <w:r>
        <w:rPr>
          <w:spacing w:val="-4"/>
        </w:rPr>
        <w:t xml:space="preserve"> </w:t>
      </w:r>
      <w:r>
        <w:t>it</w:t>
      </w:r>
      <w:bookmarkStart w:id="98" w:name="(a)_tell_the_Buyer_and_give_reasons;"/>
      <w:bookmarkEnd w:id="98"/>
      <w:r>
        <w:t xml:space="preserve"> must</w:t>
      </w:r>
      <w:r>
        <w:rPr>
          <w:spacing w:val="-4"/>
        </w:rPr>
        <w:t xml:space="preserve"> </w:t>
      </w:r>
      <w:r>
        <w:t>immediately:</w:t>
      </w:r>
    </w:p>
    <w:p w14:paraId="7D3C630D" w14:textId="77777777" w:rsidR="00195045" w:rsidRDefault="005A5958">
      <w:pPr>
        <w:pStyle w:val="ListParagraph"/>
        <w:numPr>
          <w:ilvl w:val="2"/>
          <w:numId w:val="2"/>
        </w:numPr>
        <w:tabs>
          <w:tab w:val="left" w:pos="1955"/>
          <w:tab w:val="left" w:pos="1956"/>
        </w:tabs>
        <w:spacing w:line="247" w:lineRule="exact"/>
        <w:ind w:hanging="555"/>
      </w:pPr>
      <w:r>
        <w:t>tell the Buyer and give</w:t>
      </w:r>
      <w:r>
        <w:rPr>
          <w:spacing w:val="-1"/>
        </w:rPr>
        <w:t xml:space="preserve"> </w:t>
      </w:r>
      <w:proofErr w:type="gramStart"/>
      <w:r>
        <w:t>reasons;</w:t>
      </w:r>
      <w:proofErr w:type="gramEnd"/>
    </w:p>
    <w:p w14:paraId="7D3C630E" w14:textId="77777777" w:rsidR="00195045" w:rsidRDefault="005A5958">
      <w:pPr>
        <w:pStyle w:val="ListParagraph"/>
        <w:numPr>
          <w:ilvl w:val="2"/>
          <w:numId w:val="2"/>
        </w:numPr>
        <w:tabs>
          <w:tab w:val="left" w:pos="1955"/>
          <w:tab w:val="left" w:pos="1956"/>
        </w:tabs>
        <w:spacing w:before="2"/>
        <w:ind w:hanging="555"/>
      </w:pPr>
      <w:bookmarkStart w:id="99" w:name="(b)_propose_corrective_action;"/>
      <w:bookmarkEnd w:id="99"/>
      <w:r>
        <w:t>propose corrective</w:t>
      </w:r>
      <w:r>
        <w:rPr>
          <w:spacing w:val="1"/>
        </w:rPr>
        <w:t xml:space="preserve"> </w:t>
      </w:r>
      <w:proofErr w:type="gramStart"/>
      <w:r>
        <w:t>action;</w:t>
      </w:r>
      <w:proofErr w:type="gramEnd"/>
    </w:p>
    <w:p w14:paraId="7D3C6310" w14:textId="65FB1A93" w:rsidR="00195045" w:rsidRDefault="005A5958" w:rsidP="002A162B">
      <w:pPr>
        <w:pStyle w:val="ListParagraph"/>
        <w:numPr>
          <w:ilvl w:val="2"/>
          <w:numId w:val="2"/>
        </w:numPr>
        <w:tabs>
          <w:tab w:val="left" w:pos="1955"/>
          <w:tab w:val="left" w:pos="1956"/>
        </w:tabs>
        <w:spacing w:before="2"/>
        <w:ind w:hanging="555"/>
        <w:sectPr w:rsidR="00195045">
          <w:pgSz w:w="11910" w:h="16840"/>
          <w:pgMar w:top="1660" w:right="260" w:bottom="1340" w:left="760" w:header="715" w:footer="1146" w:gutter="0"/>
          <w:cols w:space="720"/>
        </w:sectPr>
      </w:pPr>
      <w:bookmarkStart w:id="100" w:name="(c)_provide_a_deadline_for_completing_th"/>
      <w:bookmarkEnd w:id="100"/>
      <w:r>
        <w:t>provide a deadline for completing the corrective</w:t>
      </w:r>
      <w:r>
        <w:rPr>
          <w:spacing w:val="-2"/>
        </w:rPr>
        <w:t xml:space="preserve"> </w:t>
      </w:r>
      <w:r>
        <w:t>action</w:t>
      </w:r>
    </w:p>
    <w:p w14:paraId="7D3C6312" w14:textId="77777777" w:rsidR="00195045" w:rsidRDefault="00195045">
      <w:pPr>
        <w:pStyle w:val="BodyText"/>
        <w:rPr>
          <w:sz w:val="20"/>
        </w:rPr>
      </w:pPr>
    </w:p>
    <w:p w14:paraId="7D3C6313" w14:textId="77777777" w:rsidR="00195045" w:rsidRDefault="00195045">
      <w:pPr>
        <w:pStyle w:val="BodyText"/>
        <w:rPr>
          <w:sz w:val="20"/>
        </w:rPr>
      </w:pPr>
    </w:p>
    <w:p w14:paraId="7D3C6314" w14:textId="77777777" w:rsidR="00195045" w:rsidRDefault="00195045">
      <w:pPr>
        <w:pStyle w:val="BodyText"/>
        <w:spacing w:before="11"/>
        <w:rPr>
          <w:sz w:val="18"/>
        </w:rPr>
      </w:pPr>
    </w:p>
    <w:p w14:paraId="7D3C6315" w14:textId="77777777" w:rsidR="00195045" w:rsidRDefault="005A5958">
      <w:pPr>
        <w:pStyle w:val="ListParagraph"/>
        <w:numPr>
          <w:ilvl w:val="1"/>
          <w:numId w:val="2"/>
        </w:numPr>
        <w:tabs>
          <w:tab w:val="left" w:pos="1390"/>
          <w:tab w:val="left" w:pos="1391"/>
        </w:tabs>
        <w:spacing w:before="93"/>
        <w:ind w:right="1407"/>
      </w:pPr>
      <w:bookmarkStart w:id="101" w:name="7.6_If_the_Buyer,_acting_reasonably,_is_"/>
      <w:bookmarkEnd w:id="101"/>
      <w:r>
        <w:t>If the Buyer, acting reasonably, is concerned as to the financial stability of the Supplier such that it may impact on the continued performance of the Contract</w:t>
      </w:r>
      <w:r>
        <w:rPr>
          <w:spacing w:val="-42"/>
        </w:rPr>
        <w:t xml:space="preserve"> </w:t>
      </w:r>
      <w:r>
        <w:t>then the Buyer</w:t>
      </w:r>
      <w:r>
        <w:rPr>
          <w:spacing w:val="2"/>
        </w:rPr>
        <w:t xml:space="preserve"> </w:t>
      </w:r>
      <w:r>
        <w:t>may:</w:t>
      </w:r>
    </w:p>
    <w:p w14:paraId="7D3C6316" w14:textId="77777777" w:rsidR="00195045" w:rsidRDefault="005A5958">
      <w:pPr>
        <w:pStyle w:val="ListParagraph"/>
        <w:numPr>
          <w:ilvl w:val="2"/>
          <w:numId w:val="2"/>
        </w:numPr>
        <w:tabs>
          <w:tab w:val="left" w:pos="1955"/>
          <w:tab w:val="left" w:pos="1956"/>
        </w:tabs>
        <w:spacing w:before="1"/>
        <w:ind w:right="1212" w:hanging="555"/>
      </w:pPr>
      <w:bookmarkStart w:id="102" w:name="(a)_require_that_the_Supplier_provide_to"/>
      <w:bookmarkEnd w:id="102"/>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w:t>
      </w:r>
      <w:r>
        <w:rPr>
          <w:spacing w:val="3"/>
        </w:rPr>
        <w:t xml:space="preserve"> </w:t>
      </w:r>
      <w:r>
        <w:t>demand</w:t>
      </w:r>
    </w:p>
    <w:p w14:paraId="7D3C6317" w14:textId="77777777" w:rsidR="00195045" w:rsidRDefault="005A5958">
      <w:pPr>
        <w:pStyle w:val="ListParagraph"/>
        <w:numPr>
          <w:ilvl w:val="2"/>
          <w:numId w:val="2"/>
        </w:numPr>
        <w:tabs>
          <w:tab w:val="left" w:pos="1955"/>
          <w:tab w:val="left" w:pos="1956"/>
        </w:tabs>
        <w:spacing w:before="1"/>
        <w:ind w:right="1521" w:hanging="555"/>
      </w:pPr>
      <w:bookmarkStart w:id="103" w:name="(b)_if_the_Supplier_fails_to_provide_a_p"/>
      <w:bookmarkEnd w:id="103"/>
      <w:r>
        <w:t>if the Supplier fails to provide a plan or fails to agree any changes which are requested by the Buyer or fails to implement or provide updates on progress with the plan, terminate the Contract immediately for material breach (or on such date as the Buyer</w:t>
      </w:r>
      <w:r>
        <w:rPr>
          <w:spacing w:val="-2"/>
        </w:rPr>
        <w:t xml:space="preserve"> </w:t>
      </w:r>
      <w:r>
        <w:t>notifies).</w:t>
      </w:r>
    </w:p>
    <w:p w14:paraId="7D3C6318" w14:textId="77777777" w:rsidR="00195045" w:rsidRDefault="00195045">
      <w:pPr>
        <w:pStyle w:val="BodyText"/>
        <w:spacing w:before="10"/>
        <w:rPr>
          <w:sz w:val="31"/>
        </w:rPr>
      </w:pPr>
    </w:p>
    <w:p w14:paraId="7D3C6319" w14:textId="77777777" w:rsidR="00195045" w:rsidRDefault="005A5958">
      <w:pPr>
        <w:pStyle w:val="Heading2"/>
        <w:numPr>
          <w:ilvl w:val="0"/>
          <w:numId w:val="2"/>
        </w:numPr>
        <w:tabs>
          <w:tab w:val="left" w:pos="1390"/>
          <w:tab w:val="left" w:pos="1391"/>
        </w:tabs>
        <w:ind w:hanging="711"/>
        <w:jc w:val="left"/>
      </w:pPr>
      <w:bookmarkStart w:id="104" w:name="8._Supplier_staff"/>
      <w:bookmarkEnd w:id="104"/>
      <w:r>
        <w:t>Supplier</w:t>
      </w:r>
      <w:r>
        <w:rPr>
          <w:spacing w:val="1"/>
        </w:rPr>
        <w:t xml:space="preserve"> </w:t>
      </w:r>
      <w:r>
        <w:t>staff</w:t>
      </w:r>
    </w:p>
    <w:p w14:paraId="7D3C631A" w14:textId="77777777" w:rsidR="00195045" w:rsidRDefault="005A5958">
      <w:pPr>
        <w:pStyle w:val="ListParagraph"/>
        <w:numPr>
          <w:ilvl w:val="1"/>
          <w:numId w:val="2"/>
        </w:numPr>
        <w:tabs>
          <w:tab w:val="left" w:pos="1390"/>
          <w:tab w:val="left" w:pos="1391"/>
        </w:tabs>
        <w:spacing w:before="5"/>
      </w:pPr>
      <w:bookmarkStart w:id="105" w:name="8.1_The_Supplier_Staff_involved_in_the_p"/>
      <w:bookmarkEnd w:id="105"/>
      <w:r>
        <w:t>The Supplier Staff involved in the performance of the Contract</w:t>
      </w:r>
      <w:r>
        <w:rPr>
          <w:spacing w:val="-13"/>
        </w:rPr>
        <w:t xml:space="preserve"> </w:t>
      </w:r>
      <w:r>
        <w:t>must:</w:t>
      </w:r>
    </w:p>
    <w:p w14:paraId="7D3C631B" w14:textId="77777777" w:rsidR="00195045" w:rsidRDefault="005A5958">
      <w:pPr>
        <w:pStyle w:val="ListParagraph"/>
        <w:numPr>
          <w:ilvl w:val="2"/>
          <w:numId w:val="2"/>
        </w:numPr>
        <w:tabs>
          <w:tab w:val="left" w:pos="1955"/>
          <w:tab w:val="left" w:pos="1956"/>
        </w:tabs>
        <w:spacing w:before="2" w:line="251" w:lineRule="exact"/>
        <w:ind w:hanging="555"/>
      </w:pPr>
      <w:bookmarkStart w:id="106" w:name="(a)_be_appropriately_trained_and_qualifi"/>
      <w:bookmarkEnd w:id="106"/>
      <w:r>
        <w:t xml:space="preserve">be appropriately trained and </w:t>
      </w:r>
      <w:proofErr w:type="gramStart"/>
      <w:r>
        <w:t>qualified;</w:t>
      </w:r>
      <w:proofErr w:type="gramEnd"/>
    </w:p>
    <w:p w14:paraId="7D3C631C" w14:textId="40F14ED4" w:rsidR="00195045" w:rsidRDefault="005A5958">
      <w:pPr>
        <w:pStyle w:val="ListParagraph"/>
        <w:numPr>
          <w:ilvl w:val="2"/>
          <w:numId w:val="2"/>
        </w:numPr>
        <w:tabs>
          <w:tab w:val="left" w:pos="1955"/>
          <w:tab w:val="left" w:pos="1956"/>
        </w:tabs>
        <w:spacing w:line="242" w:lineRule="auto"/>
        <w:ind w:right="1219" w:hanging="555"/>
      </w:pPr>
      <w:bookmarkStart w:id="107" w:name="(b)_be_vetted_using_Good_Industry_Practi"/>
      <w:bookmarkEnd w:id="107"/>
      <w:r>
        <w:t>be vetted using Good Industry Practice and in accordance with the</w:t>
      </w:r>
      <w:r w:rsidR="00F15991">
        <w:t xml:space="preserve"> instructions issued by the Buyer in the Order Form.</w:t>
      </w:r>
    </w:p>
    <w:p w14:paraId="7D3C631D" w14:textId="77777777" w:rsidR="00195045" w:rsidRDefault="005A5958">
      <w:pPr>
        <w:pStyle w:val="ListParagraph"/>
        <w:numPr>
          <w:ilvl w:val="2"/>
          <w:numId w:val="2"/>
        </w:numPr>
        <w:tabs>
          <w:tab w:val="left" w:pos="1955"/>
          <w:tab w:val="left" w:pos="1956"/>
        </w:tabs>
        <w:spacing w:line="252" w:lineRule="exact"/>
        <w:ind w:hanging="555"/>
      </w:pPr>
      <w:bookmarkStart w:id="108" w:name="(c)_comply_with_all_conduct_requirements"/>
      <w:bookmarkEnd w:id="108"/>
      <w:r>
        <w:t>comply with all conduct requirements when on the Buyer's</w:t>
      </w:r>
      <w:r>
        <w:rPr>
          <w:spacing w:val="-7"/>
        </w:rPr>
        <w:t xml:space="preserve"> </w:t>
      </w:r>
      <w:r>
        <w:t>premises.</w:t>
      </w:r>
    </w:p>
    <w:p w14:paraId="7D3C631E" w14:textId="77777777" w:rsidR="00195045" w:rsidRDefault="00195045">
      <w:pPr>
        <w:pStyle w:val="BodyText"/>
      </w:pPr>
    </w:p>
    <w:p w14:paraId="7D3C631F" w14:textId="77777777" w:rsidR="00195045" w:rsidRDefault="005A5958">
      <w:pPr>
        <w:pStyle w:val="ListParagraph"/>
        <w:numPr>
          <w:ilvl w:val="1"/>
          <w:numId w:val="2"/>
        </w:numPr>
        <w:tabs>
          <w:tab w:val="left" w:pos="1390"/>
          <w:tab w:val="left" w:pos="1391"/>
        </w:tabs>
        <w:spacing w:line="237" w:lineRule="auto"/>
        <w:ind w:right="1925"/>
      </w:pPr>
      <w:bookmarkStart w:id="109" w:name="8.2_Where_a_Buyer_decides_one_of_the_Sup"/>
      <w:bookmarkEnd w:id="109"/>
      <w:r>
        <w:t>Where a Buyer decides one of the Supplier's Staff isn’t suitable to work on</w:t>
      </w:r>
      <w:r>
        <w:rPr>
          <w:spacing w:val="-36"/>
        </w:rPr>
        <w:t xml:space="preserve"> </w:t>
      </w:r>
      <w:r>
        <w:t>the Contract, the Supplier must replace them with a suitably qualified</w:t>
      </w:r>
      <w:r>
        <w:rPr>
          <w:spacing w:val="-36"/>
        </w:rPr>
        <w:t xml:space="preserve"> </w:t>
      </w:r>
      <w:r>
        <w:t>alternative.</w:t>
      </w:r>
    </w:p>
    <w:p w14:paraId="7D3C6320" w14:textId="77777777" w:rsidR="00195045" w:rsidRDefault="00195045">
      <w:pPr>
        <w:pStyle w:val="BodyText"/>
        <w:spacing w:before="6"/>
      </w:pPr>
    </w:p>
    <w:p w14:paraId="7D3C6321" w14:textId="77777777" w:rsidR="00195045" w:rsidRDefault="005A5958">
      <w:pPr>
        <w:pStyle w:val="ListParagraph"/>
        <w:numPr>
          <w:ilvl w:val="1"/>
          <w:numId w:val="2"/>
        </w:numPr>
        <w:tabs>
          <w:tab w:val="left" w:pos="1390"/>
          <w:tab w:val="left" w:pos="1391"/>
        </w:tabs>
        <w:spacing w:line="237" w:lineRule="auto"/>
        <w:ind w:right="1578"/>
      </w:pPr>
      <w:bookmarkStart w:id="110" w:name="8.3_If_requested,_the_Supplier_must_repl"/>
      <w:bookmarkEnd w:id="110"/>
      <w:r>
        <w:t>If requested, the Supplier must replace any person whose acts or omissions</w:t>
      </w:r>
      <w:r>
        <w:rPr>
          <w:spacing w:val="-40"/>
        </w:rPr>
        <w:t xml:space="preserve"> </w:t>
      </w:r>
      <w:r>
        <w:t>have caused the Supplier to breach clause</w:t>
      </w:r>
      <w:r>
        <w:rPr>
          <w:spacing w:val="5"/>
        </w:rPr>
        <w:t xml:space="preserve"> </w:t>
      </w:r>
      <w:r>
        <w:t>8.</w:t>
      </w:r>
    </w:p>
    <w:p w14:paraId="7D3C6322" w14:textId="77777777" w:rsidR="00195045" w:rsidRDefault="00195045">
      <w:pPr>
        <w:pStyle w:val="BodyText"/>
        <w:spacing w:before="11"/>
        <w:rPr>
          <w:sz w:val="21"/>
        </w:rPr>
      </w:pPr>
    </w:p>
    <w:p w14:paraId="7D3C6323" w14:textId="77777777" w:rsidR="00195045" w:rsidRDefault="005A5958">
      <w:pPr>
        <w:pStyle w:val="ListParagraph"/>
        <w:numPr>
          <w:ilvl w:val="1"/>
          <w:numId w:val="2"/>
        </w:numPr>
        <w:tabs>
          <w:tab w:val="left" w:pos="1390"/>
          <w:tab w:val="left" w:pos="1391"/>
        </w:tabs>
        <w:spacing w:line="242" w:lineRule="auto"/>
        <w:ind w:right="1793"/>
      </w:pPr>
      <w:bookmarkStart w:id="111" w:name="8.4_The_Supplier_must_provide_a_list_of_"/>
      <w:bookmarkEnd w:id="111"/>
      <w:r>
        <w:t>The Supplier must provide a list of Supplier Staff needing to access the Buyer's premises and say why access is</w:t>
      </w:r>
      <w:r>
        <w:rPr>
          <w:spacing w:val="-10"/>
        </w:rPr>
        <w:t xml:space="preserve"> </w:t>
      </w:r>
      <w:r>
        <w:t>required.</w:t>
      </w:r>
    </w:p>
    <w:p w14:paraId="7D3C6324" w14:textId="77777777" w:rsidR="00195045" w:rsidRDefault="00195045">
      <w:pPr>
        <w:pStyle w:val="BodyText"/>
        <w:spacing w:before="7"/>
        <w:rPr>
          <w:sz w:val="21"/>
        </w:rPr>
      </w:pPr>
    </w:p>
    <w:p w14:paraId="7D3C6325" w14:textId="77777777" w:rsidR="00195045" w:rsidRDefault="005A5958">
      <w:pPr>
        <w:pStyle w:val="ListParagraph"/>
        <w:numPr>
          <w:ilvl w:val="1"/>
          <w:numId w:val="2"/>
        </w:numPr>
        <w:tabs>
          <w:tab w:val="left" w:pos="1390"/>
          <w:tab w:val="left" w:pos="1391"/>
        </w:tabs>
        <w:spacing w:before="1"/>
        <w:ind w:right="1956"/>
      </w:pPr>
      <w:bookmarkStart w:id="112" w:name="8.5_The_Supplier_indemnifies_the_Buyer_a"/>
      <w:bookmarkEnd w:id="112"/>
      <w:r>
        <w:t>The Supplier indemnifies the Buyer against all claims brought by any person employed by the Supplier caused by an act or omission of the Supplier or</w:t>
      </w:r>
      <w:r>
        <w:rPr>
          <w:spacing w:val="-36"/>
        </w:rPr>
        <w:t xml:space="preserve"> </w:t>
      </w:r>
      <w:r>
        <w:t>any Supplier</w:t>
      </w:r>
      <w:r>
        <w:rPr>
          <w:spacing w:val="-1"/>
        </w:rPr>
        <w:t xml:space="preserve"> </w:t>
      </w:r>
      <w:r>
        <w:t>Staff.</w:t>
      </w:r>
    </w:p>
    <w:p w14:paraId="7D3C6326" w14:textId="77777777" w:rsidR="00195045" w:rsidRDefault="00195045">
      <w:pPr>
        <w:pStyle w:val="BodyText"/>
        <w:spacing w:before="5"/>
      </w:pPr>
    </w:p>
    <w:p w14:paraId="7D3C6327" w14:textId="77777777" w:rsidR="00195045" w:rsidRDefault="005A5958">
      <w:pPr>
        <w:pStyle w:val="ListParagraph"/>
        <w:numPr>
          <w:ilvl w:val="1"/>
          <w:numId w:val="2"/>
        </w:numPr>
        <w:tabs>
          <w:tab w:val="left" w:pos="1390"/>
          <w:tab w:val="left" w:pos="1391"/>
        </w:tabs>
        <w:spacing w:line="237" w:lineRule="auto"/>
        <w:ind w:right="1233"/>
      </w:pPr>
      <w:bookmarkStart w:id="113" w:name="8.6_The_Supplier_shall_use_those_persons"/>
      <w:bookmarkEnd w:id="113"/>
      <w:r>
        <w:t>The Supplier shall use those persons nominated in the Order Form (if any) to</w:t>
      </w:r>
      <w:r>
        <w:rPr>
          <w:spacing w:val="-37"/>
        </w:rPr>
        <w:t xml:space="preserve"> </w:t>
      </w:r>
      <w:r>
        <w:t>provide the Deliverables and shall not remove or replace any of them</w:t>
      </w:r>
      <w:r>
        <w:rPr>
          <w:spacing w:val="-19"/>
        </w:rPr>
        <w:t xml:space="preserve"> </w:t>
      </w:r>
      <w:r>
        <w:t>unless:</w:t>
      </w:r>
    </w:p>
    <w:p w14:paraId="7D3C6328" w14:textId="77777777" w:rsidR="00195045" w:rsidRDefault="005A5958">
      <w:pPr>
        <w:pStyle w:val="ListParagraph"/>
        <w:numPr>
          <w:ilvl w:val="2"/>
          <w:numId w:val="2"/>
        </w:numPr>
        <w:tabs>
          <w:tab w:val="left" w:pos="1955"/>
          <w:tab w:val="left" w:pos="1956"/>
        </w:tabs>
        <w:spacing w:before="2" w:line="251" w:lineRule="exact"/>
        <w:ind w:hanging="555"/>
      </w:pPr>
      <w:bookmarkStart w:id="114" w:name="(a)_requested_to_do_so_by_the_Buyer_(not"/>
      <w:bookmarkStart w:id="115" w:name="(b)_the_person_concerned_resigns,_retire"/>
      <w:bookmarkEnd w:id="114"/>
      <w:bookmarkEnd w:id="115"/>
      <w:r>
        <w:t xml:space="preserve">requested to do </w:t>
      </w:r>
      <w:r>
        <w:rPr>
          <w:spacing w:val="-3"/>
        </w:rPr>
        <w:t xml:space="preserve">so </w:t>
      </w:r>
      <w:r>
        <w:t>by the Buyer (not to be unreasonably withheld or</w:t>
      </w:r>
      <w:r>
        <w:rPr>
          <w:spacing w:val="-13"/>
        </w:rPr>
        <w:t xml:space="preserve"> </w:t>
      </w:r>
      <w:r>
        <w:t>delayed</w:t>
      </w:r>
      <w:proofErr w:type="gramStart"/>
      <w:r>
        <w:t>);</w:t>
      </w:r>
      <w:proofErr w:type="gramEnd"/>
    </w:p>
    <w:p w14:paraId="7D3C6329" w14:textId="77777777" w:rsidR="00195045" w:rsidRDefault="005A5958">
      <w:pPr>
        <w:pStyle w:val="ListParagraph"/>
        <w:numPr>
          <w:ilvl w:val="2"/>
          <w:numId w:val="2"/>
        </w:numPr>
        <w:tabs>
          <w:tab w:val="left" w:pos="1955"/>
          <w:tab w:val="left" w:pos="1956"/>
        </w:tabs>
        <w:spacing w:line="242" w:lineRule="auto"/>
        <w:ind w:right="1575" w:hanging="555"/>
      </w:pPr>
      <w:r>
        <w:t xml:space="preserve">the person concerned resigns, </w:t>
      </w:r>
      <w:proofErr w:type="gramStart"/>
      <w:r>
        <w:t>retires</w:t>
      </w:r>
      <w:proofErr w:type="gramEnd"/>
      <w:r>
        <w:t xml:space="preserve"> or dies or is on maternity or long-term sick leave;</w:t>
      </w:r>
      <w:r>
        <w:rPr>
          <w:spacing w:val="-5"/>
        </w:rPr>
        <w:t xml:space="preserve"> </w:t>
      </w:r>
      <w:r>
        <w:t>or</w:t>
      </w:r>
    </w:p>
    <w:p w14:paraId="7D3C632A" w14:textId="77777777" w:rsidR="00195045" w:rsidRDefault="005A5958">
      <w:pPr>
        <w:pStyle w:val="ListParagraph"/>
        <w:numPr>
          <w:ilvl w:val="2"/>
          <w:numId w:val="2"/>
        </w:numPr>
        <w:tabs>
          <w:tab w:val="left" w:pos="1955"/>
          <w:tab w:val="left" w:pos="1956"/>
        </w:tabs>
        <w:spacing w:line="237" w:lineRule="auto"/>
        <w:ind w:right="1425" w:hanging="555"/>
      </w:pPr>
      <w:bookmarkStart w:id="116" w:name="(c)_the_person's_employment_or_contractu"/>
      <w:bookmarkEnd w:id="116"/>
      <w:r>
        <w:t>the person's employment or contractual arrangement with the Supplier or</w:t>
      </w:r>
      <w:r>
        <w:rPr>
          <w:spacing w:val="-41"/>
        </w:rPr>
        <w:t xml:space="preserve"> </w:t>
      </w:r>
      <w:r>
        <w:t>any subcontractor is terminated for material breach of contract by the</w:t>
      </w:r>
      <w:r>
        <w:rPr>
          <w:spacing w:val="-33"/>
        </w:rPr>
        <w:t xml:space="preserve"> </w:t>
      </w:r>
      <w:r>
        <w:t>employee.</w:t>
      </w:r>
    </w:p>
    <w:p w14:paraId="7D3C632B" w14:textId="77777777" w:rsidR="00195045" w:rsidRDefault="00195045">
      <w:pPr>
        <w:pStyle w:val="BodyText"/>
        <w:spacing w:before="3"/>
        <w:rPr>
          <w:sz w:val="32"/>
        </w:rPr>
      </w:pPr>
    </w:p>
    <w:p w14:paraId="7D3C632C" w14:textId="77777777" w:rsidR="00195045" w:rsidRDefault="005A5958">
      <w:pPr>
        <w:pStyle w:val="Heading2"/>
        <w:numPr>
          <w:ilvl w:val="0"/>
          <w:numId w:val="2"/>
        </w:numPr>
        <w:tabs>
          <w:tab w:val="left" w:pos="1390"/>
          <w:tab w:val="left" w:pos="1391"/>
        </w:tabs>
        <w:ind w:hanging="711"/>
        <w:jc w:val="left"/>
      </w:pPr>
      <w:bookmarkStart w:id="117" w:name="9._Rights_and_protection"/>
      <w:bookmarkEnd w:id="117"/>
      <w:r>
        <w:t>Rights and protection</w:t>
      </w:r>
    </w:p>
    <w:p w14:paraId="7D3C632D" w14:textId="77777777" w:rsidR="00195045" w:rsidRDefault="005A5958">
      <w:pPr>
        <w:pStyle w:val="ListParagraph"/>
        <w:numPr>
          <w:ilvl w:val="1"/>
          <w:numId w:val="2"/>
        </w:numPr>
        <w:tabs>
          <w:tab w:val="left" w:pos="1390"/>
          <w:tab w:val="left" w:pos="1391"/>
        </w:tabs>
        <w:spacing w:before="5" w:line="251" w:lineRule="exact"/>
      </w:pPr>
      <w:bookmarkStart w:id="118" w:name="9.1_The_Supplier_warrants_and_represents"/>
      <w:bookmarkStart w:id="119" w:name="(a)_it_has_full_capacity_and_authority_t"/>
      <w:bookmarkStart w:id="120" w:name="_bookmark3"/>
      <w:bookmarkEnd w:id="118"/>
      <w:bookmarkEnd w:id="119"/>
      <w:bookmarkEnd w:id="120"/>
      <w:r>
        <w:t>The Supplier warrants and represents</w:t>
      </w:r>
      <w:r>
        <w:rPr>
          <w:spacing w:val="-4"/>
        </w:rPr>
        <w:t xml:space="preserve"> </w:t>
      </w:r>
      <w:r>
        <w:t>that:</w:t>
      </w:r>
    </w:p>
    <w:p w14:paraId="7D3C632E" w14:textId="77777777" w:rsidR="00195045" w:rsidRDefault="005A5958">
      <w:pPr>
        <w:pStyle w:val="ListParagraph"/>
        <w:numPr>
          <w:ilvl w:val="2"/>
          <w:numId w:val="2"/>
        </w:numPr>
        <w:tabs>
          <w:tab w:val="left" w:pos="1955"/>
          <w:tab w:val="left" w:pos="1956"/>
        </w:tabs>
        <w:spacing w:line="251" w:lineRule="exact"/>
        <w:ind w:hanging="555"/>
      </w:pPr>
      <w:r>
        <w:t>it has full capacity and authority to enter into and to perform the</w:t>
      </w:r>
      <w:r>
        <w:rPr>
          <w:spacing w:val="-23"/>
        </w:rPr>
        <w:t xml:space="preserve"> </w:t>
      </w:r>
      <w:proofErr w:type="gramStart"/>
      <w:r>
        <w:t>Contract;</w:t>
      </w:r>
      <w:proofErr w:type="gramEnd"/>
    </w:p>
    <w:p w14:paraId="7D3C632F" w14:textId="7ED3FFA1" w:rsidR="00195045" w:rsidRDefault="005A5958">
      <w:pPr>
        <w:pStyle w:val="ListParagraph"/>
        <w:numPr>
          <w:ilvl w:val="2"/>
          <w:numId w:val="2"/>
        </w:numPr>
        <w:tabs>
          <w:tab w:val="left" w:pos="1955"/>
          <w:tab w:val="left" w:pos="1956"/>
        </w:tabs>
        <w:spacing w:before="2"/>
        <w:ind w:hanging="555"/>
      </w:pPr>
      <w:bookmarkStart w:id="121" w:name="(b)_the_Contract_is_executed_by_its_auth"/>
      <w:bookmarkEnd w:id="121"/>
      <w:r>
        <w:t xml:space="preserve">the Contract is executed by its </w:t>
      </w:r>
      <w:proofErr w:type="spellStart"/>
      <w:r>
        <w:t>authorised</w:t>
      </w:r>
      <w:proofErr w:type="spellEnd"/>
      <w:r>
        <w:rPr>
          <w:spacing w:val="-9"/>
        </w:rPr>
        <w:t xml:space="preserve"> </w:t>
      </w:r>
      <w:r w:rsidR="00DF1872">
        <w:t>representative.</w:t>
      </w:r>
    </w:p>
    <w:p w14:paraId="7D3C6330" w14:textId="77777777" w:rsidR="00195045" w:rsidRDefault="005A5958">
      <w:pPr>
        <w:pStyle w:val="ListParagraph"/>
        <w:numPr>
          <w:ilvl w:val="2"/>
          <w:numId w:val="2"/>
        </w:numPr>
        <w:tabs>
          <w:tab w:val="left" w:pos="1955"/>
          <w:tab w:val="left" w:pos="1956"/>
        </w:tabs>
        <w:spacing w:before="4" w:line="237" w:lineRule="auto"/>
        <w:ind w:right="1637" w:hanging="555"/>
      </w:pPr>
      <w:bookmarkStart w:id="122" w:name="(c)_it_is_a_legally_valid_and_existing_o"/>
      <w:bookmarkEnd w:id="122"/>
      <w:r>
        <w:t xml:space="preserve">it is a legally valid and existing </w:t>
      </w:r>
      <w:proofErr w:type="spellStart"/>
      <w:r>
        <w:t>organisation</w:t>
      </w:r>
      <w:proofErr w:type="spellEnd"/>
      <w:r>
        <w:t xml:space="preserve"> incorporated in the place it</w:t>
      </w:r>
      <w:r>
        <w:rPr>
          <w:spacing w:val="-44"/>
        </w:rPr>
        <w:t xml:space="preserve"> </w:t>
      </w:r>
      <w:r>
        <w:t xml:space="preserve">was </w:t>
      </w:r>
      <w:proofErr w:type="gramStart"/>
      <w:r>
        <w:t>formed;</w:t>
      </w:r>
      <w:proofErr w:type="gramEnd"/>
    </w:p>
    <w:p w14:paraId="7D3C6331" w14:textId="77777777" w:rsidR="00195045" w:rsidRDefault="00195045">
      <w:pPr>
        <w:spacing w:line="237" w:lineRule="auto"/>
        <w:sectPr w:rsidR="00195045">
          <w:pgSz w:w="11910" w:h="16840"/>
          <w:pgMar w:top="1660" w:right="260" w:bottom="1340" w:left="760" w:header="715" w:footer="1146" w:gutter="0"/>
          <w:cols w:space="720"/>
        </w:sectPr>
      </w:pPr>
    </w:p>
    <w:p w14:paraId="7D3C6332" w14:textId="77777777" w:rsidR="00195045" w:rsidRDefault="00195045">
      <w:pPr>
        <w:pStyle w:val="BodyText"/>
        <w:rPr>
          <w:sz w:val="20"/>
        </w:rPr>
      </w:pPr>
    </w:p>
    <w:p w14:paraId="7D3C6333" w14:textId="77777777" w:rsidR="00195045" w:rsidRDefault="00195045">
      <w:pPr>
        <w:pStyle w:val="BodyText"/>
        <w:rPr>
          <w:sz w:val="20"/>
        </w:rPr>
      </w:pPr>
    </w:p>
    <w:p w14:paraId="7D3C6334" w14:textId="77777777" w:rsidR="00195045" w:rsidRDefault="00195045">
      <w:pPr>
        <w:pStyle w:val="BodyText"/>
        <w:spacing w:before="9"/>
        <w:rPr>
          <w:sz w:val="16"/>
        </w:rPr>
      </w:pPr>
    </w:p>
    <w:p w14:paraId="7D3C6335" w14:textId="77777777" w:rsidR="00195045" w:rsidRDefault="005A5958">
      <w:pPr>
        <w:pStyle w:val="ListParagraph"/>
        <w:numPr>
          <w:ilvl w:val="2"/>
          <w:numId w:val="2"/>
        </w:numPr>
        <w:tabs>
          <w:tab w:val="left" w:pos="1955"/>
          <w:tab w:val="left" w:pos="1956"/>
        </w:tabs>
        <w:spacing w:before="93" w:line="242" w:lineRule="auto"/>
        <w:ind w:right="1196" w:hanging="555"/>
      </w:pPr>
      <w:bookmarkStart w:id="123" w:name="(d)_there_are_no_known_legal_or_regulato"/>
      <w:bookmarkEnd w:id="123"/>
      <w:r>
        <w:t>there are no known legal or regulatory actions or investigations before any court, administrative body or arbitration tribunal pending or threatened against</w:t>
      </w:r>
      <w:r>
        <w:rPr>
          <w:spacing w:val="-44"/>
        </w:rPr>
        <w:t xml:space="preserve"> </w:t>
      </w:r>
      <w:r>
        <w:t>it or its affiliates that might affect its ability to perform the</w:t>
      </w:r>
      <w:r>
        <w:rPr>
          <w:spacing w:val="-24"/>
        </w:rPr>
        <w:t xml:space="preserve"> </w:t>
      </w:r>
      <w:proofErr w:type="gramStart"/>
      <w:r>
        <w:t>Contract;</w:t>
      </w:r>
      <w:proofErr w:type="gramEnd"/>
    </w:p>
    <w:p w14:paraId="7D3C6336" w14:textId="77777777" w:rsidR="00195045" w:rsidRDefault="005A5958">
      <w:pPr>
        <w:pStyle w:val="ListParagraph"/>
        <w:numPr>
          <w:ilvl w:val="2"/>
          <w:numId w:val="2"/>
        </w:numPr>
        <w:tabs>
          <w:tab w:val="left" w:pos="1955"/>
          <w:tab w:val="left" w:pos="1956"/>
        </w:tabs>
        <w:spacing w:line="242" w:lineRule="auto"/>
        <w:ind w:right="1848" w:hanging="555"/>
      </w:pPr>
      <w:bookmarkStart w:id="124" w:name="(e)_it_maintains_all_necessary_rights,_a"/>
      <w:bookmarkEnd w:id="124"/>
      <w:r>
        <w:t xml:space="preserve">it maintains all necessary rights, </w:t>
      </w:r>
      <w:proofErr w:type="spellStart"/>
      <w:r>
        <w:t>authorisations</w:t>
      </w:r>
      <w:proofErr w:type="spellEnd"/>
      <w:r>
        <w:t xml:space="preserve">, </w:t>
      </w:r>
      <w:proofErr w:type="spellStart"/>
      <w:r>
        <w:t>licences</w:t>
      </w:r>
      <w:proofErr w:type="spellEnd"/>
      <w:r>
        <w:t xml:space="preserve"> and consents to perform its obligations under the</w:t>
      </w:r>
      <w:r>
        <w:rPr>
          <w:spacing w:val="-5"/>
        </w:rPr>
        <w:t xml:space="preserve"> </w:t>
      </w:r>
      <w:proofErr w:type="gramStart"/>
      <w:r>
        <w:t>Contract;</w:t>
      </w:r>
      <w:proofErr w:type="gramEnd"/>
    </w:p>
    <w:p w14:paraId="7D3C6337" w14:textId="77777777" w:rsidR="00195045" w:rsidRDefault="005A5958">
      <w:pPr>
        <w:pStyle w:val="ListParagraph"/>
        <w:numPr>
          <w:ilvl w:val="2"/>
          <w:numId w:val="2"/>
        </w:numPr>
        <w:tabs>
          <w:tab w:val="left" w:pos="1955"/>
          <w:tab w:val="left" w:pos="1956"/>
        </w:tabs>
        <w:spacing w:line="242" w:lineRule="auto"/>
        <w:ind w:right="1497" w:hanging="555"/>
      </w:pPr>
      <w:bookmarkStart w:id="125" w:name="(f)_it_doesn't_have_any_contractual_obli"/>
      <w:bookmarkEnd w:id="125"/>
      <w:r>
        <w:t>it doesn't have any contractual obligations which are likely to have a</w:t>
      </w:r>
      <w:r>
        <w:rPr>
          <w:spacing w:val="-43"/>
        </w:rPr>
        <w:t xml:space="preserve"> </w:t>
      </w:r>
      <w:r>
        <w:t>material adverse effect on its ability to perform the Contract;</w:t>
      </w:r>
      <w:r>
        <w:rPr>
          <w:spacing w:val="-19"/>
        </w:rPr>
        <w:t xml:space="preserve"> </w:t>
      </w:r>
      <w:r>
        <w:t>and</w:t>
      </w:r>
    </w:p>
    <w:p w14:paraId="7D3C6338" w14:textId="77777777" w:rsidR="00195045" w:rsidRDefault="005A5958">
      <w:pPr>
        <w:pStyle w:val="ListParagraph"/>
        <w:numPr>
          <w:ilvl w:val="2"/>
          <w:numId w:val="2"/>
        </w:numPr>
        <w:tabs>
          <w:tab w:val="left" w:pos="1955"/>
          <w:tab w:val="left" w:pos="1956"/>
        </w:tabs>
        <w:spacing w:line="253" w:lineRule="exact"/>
        <w:ind w:hanging="555"/>
      </w:pPr>
      <w:bookmarkStart w:id="126" w:name="(g)_it_is_not_impacted_by_an_Insolvency_"/>
      <w:bookmarkEnd w:id="126"/>
      <w:r>
        <w:t>it is not impacted by an Insolvency</w:t>
      </w:r>
      <w:r>
        <w:rPr>
          <w:spacing w:val="-11"/>
        </w:rPr>
        <w:t xml:space="preserve"> </w:t>
      </w:r>
      <w:r>
        <w:t>Event.</w:t>
      </w:r>
    </w:p>
    <w:p w14:paraId="7D3C6339" w14:textId="77777777" w:rsidR="00195045" w:rsidRDefault="00195045">
      <w:pPr>
        <w:pStyle w:val="BodyText"/>
        <w:rPr>
          <w:sz w:val="21"/>
        </w:rPr>
      </w:pPr>
    </w:p>
    <w:p w14:paraId="7D3C633A" w14:textId="77777777" w:rsidR="00195045" w:rsidRDefault="005A5958">
      <w:pPr>
        <w:pStyle w:val="ListParagraph"/>
        <w:numPr>
          <w:ilvl w:val="1"/>
          <w:numId w:val="2"/>
        </w:numPr>
        <w:tabs>
          <w:tab w:val="left" w:pos="1390"/>
          <w:tab w:val="left" w:pos="1391"/>
        </w:tabs>
        <w:spacing w:line="237" w:lineRule="auto"/>
        <w:ind w:right="1181"/>
      </w:pPr>
      <w:bookmarkStart w:id="127" w:name="9.2_The_warranties_and_representations_i"/>
      <w:bookmarkEnd w:id="127"/>
      <w:r>
        <w:t xml:space="preserve">The warranties and representations in clause </w:t>
      </w:r>
      <w:hyperlink w:anchor="_bookmark3" w:history="1">
        <w:r>
          <w:t xml:space="preserve">9.1 </w:t>
        </w:r>
      </w:hyperlink>
      <w:r>
        <w:t>are repeated each time the</w:t>
      </w:r>
      <w:r>
        <w:rPr>
          <w:spacing w:val="-37"/>
        </w:rPr>
        <w:t xml:space="preserve"> </w:t>
      </w:r>
      <w:r>
        <w:t>Supplier provides Deliverables under the</w:t>
      </w:r>
      <w:r>
        <w:rPr>
          <w:spacing w:val="-9"/>
        </w:rPr>
        <w:t xml:space="preserve"> </w:t>
      </w:r>
      <w:r>
        <w:t>Contract.</w:t>
      </w:r>
    </w:p>
    <w:p w14:paraId="7D3C633B" w14:textId="77777777" w:rsidR="00195045" w:rsidRDefault="00195045">
      <w:pPr>
        <w:pStyle w:val="BodyText"/>
        <w:spacing w:before="4"/>
      </w:pPr>
    </w:p>
    <w:p w14:paraId="7D3C633C" w14:textId="77777777" w:rsidR="00195045" w:rsidRDefault="005A5958">
      <w:pPr>
        <w:pStyle w:val="ListParagraph"/>
        <w:numPr>
          <w:ilvl w:val="1"/>
          <w:numId w:val="2"/>
        </w:numPr>
        <w:tabs>
          <w:tab w:val="left" w:pos="1390"/>
          <w:tab w:val="left" w:pos="1391"/>
        </w:tabs>
        <w:spacing w:line="251" w:lineRule="exact"/>
      </w:pPr>
      <w:bookmarkStart w:id="128" w:name="9.3_The_Supplier_indemnifies_the_Buyer_a"/>
      <w:bookmarkEnd w:id="128"/>
      <w:r>
        <w:t>The Supplier indemnifies the Buyer against each of the</w:t>
      </w:r>
      <w:r>
        <w:rPr>
          <w:spacing w:val="-12"/>
        </w:rPr>
        <w:t xml:space="preserve"> </w:t>
      </w:r>
      <w:r>
        <w:t>following:</w:t>
      </w:r>
    </w:p>
    <w:p w14:paraId="7D3C633D" w14:textId="77777777" w:rsidR="00195045" w:rsidRDefault="005A5958">
      <w:pPr>
        <w:pStyle w:val="ListParagraph"/>
        <w:numPr>
          <w:ilvl w:val="2"/>
          <w:numId w:val="2"/>
        </w:numPr>
        <w:tabs>
          <w:tab w:val="left" w:pos="1955"/>
          <w:tab w:val="left" w:pos="1956"/>
        </w:tabs>
        <w:spacing w:line="242" w:lineRule="auto"/>
        <w:ind w:right="1333" w:hanging="555"/>
      </w:pPr>
      <w:bookmarkStart w:id="129" w:name="(a)_wilful_misconduct_of_the_Supplier,_a"/>
      <w:bookmarkEnd w:id="129"/>
      <w:proofErr w:type="spellStart"/>
      <w:r>
        <w:t>wilful</w:t>
      </w:r>
      <w:proofErr w:type="spellEnd"/>
      <w:r>
        <w:t xml:space="preserve"> misconduct of the Supplier, any of</w:t>
      </w:r>
      <w:r>
        <w:rPr>
          <w:spacing w:val="-45"/>
        </w:rPr>
        <w:t xml:space="preserve"> </w:t>
      </w:r>
      <w:r>
        <w:t>its subcontractor and/or Supplier Staff that impacts the</w:t>
      </w:r>
      <w:r>
        <w:rPr>
          <w:spacing w:val="-5"/>
        </w:rPr>
        <w:t xml:space="preserve"> </w:t>
      </w:r>
      <w:proofErr w:type="gramStart"/>
      <w:r>
        <w:t>Contract;</w:t>
      </w:r>
      <w:proofErr w:type="gramEnd"/>
    </w:p>
    <w:p w14:paraId="7D3C633E" w14:textId="77777777" w:rsidR="00195045" w:rsidRDefault="005A5958">
      <w:pPr>
        <w:pStyle w:val="ListParagraph"/>
        <w:numPr>
          <w:ilvl w:val="2"/>
          <w:numId w:val="2"/>
        </w:numPr>
        <w:tabs>
          <w:tab w:val="left" w:pos="1955"/>
          <w:tab w:val="left" w:pos="1956"/>
        </w:tabs>
        <w:spacing w:line="247" w:lineRule="exact"/>
        <w:ind w:hanging="555"/>
      </w:pPr>
      <w:bookmarkStart w:id="130" w:name="(b)_non-payment_by_the_Supplier_of_any_t"/>
      <w:bookmarkEnd w:id="130"/>
      <w:r>
        <w:t>non-payment by the Supplier of any tax or National</w:t>
      </w:r>
      <w:r>
        <w:rPr>
          <w:spacing w:val="-24"/>
        </w:rPr>
        <w:t xml:space="preserve"> </w:t>
      </w:r>
      <w:r>
        <w:t>Insurance.</w:t>
      </w:r>
    </w:p>
    <w:p w14:paraId="7D3C633F" w14:textId="77777777" w:rsidR="00195045" w:rsidRDefault="00195045">
      <w:pPr>
        <w:pStyle w:val="BodyText"/>
        <w:spacing w:before="4"/>
      </w:pPr>
    </w:p>
    <w:p w14:paraId="7D3C6340" w14:textId="77777777" w:rsidR="00195045" w:rsidRDefault="005A5958">
      <w:pPr>
        <w:pStyle w:val="ListParagraph"/>
        <w:numPr>
          <w:ilvl w:val="1"/>
          <w:numId w:val="2"/>
        </w:numPr>
        <w:tabs>
          <w:tab w:val="left" w:pos="1390"/>
          <w:tab w:val="left" w:pos="1391"/>
        </w:tabs>
        <w:spacing w:before="1" w:line="237" w:lineRule="auto"/>
        <w:ind w:right="1408"/>
      </w:pPr>
      <w:bookmarkStart w:id="131" w:name="9.4_If_the_Supplier_becomes_aware_of_a_r"/>
      <w:bookmarkEnd w:id="131"/>
      <w:r>
        <w:t>If the Supplier becomes aware of a representation or warranty that becomes</w:t>
      </w:r>
      <w:r>
        <w:rPr>
          <w:spacing w:val="-45"/>
        </w:rPr>
        <w:t xml:space="preserve"> </w:t>
      </w:r>
      <w:r>
        <w:t>untrue or misleading, it must immediately notify the</w:t>
      </w:r>
      <w:r>
        <w:rPr>
          <w:spacing w:val="-12"/>
        </w:rPr>
        <w:t xml:space="preserve"> </w:t>
      </w:r>
      <w:r>
        <w:t>Buyer.</w:t>
      </w:r>
    </w:p>
    <w:p w14:paraId="7D3C6341" w14:textId="77777777" w:rsidR="00195045" w:rsidRDefault="00195045">
      <w:pPr>
        <w:pStyle w:val="BodyText"/>
        <w:spacing w:before="10"/>
        <w:rPr>
          <w:sz w:val="21"/>
        </w:rPr>
      </w:pPr>
    </w:p>
    <w:p w14:paraId="7D3C6342" w14:textId="77777777" w:rsidR="00195045" w:rsidRDefault="005A5958">
      <w:pPr>
        <w:pStyle w:val="ListParagraph"/>
        <w:numPr>
          <w:ilvl w:val="1"/>
          <w:numId w:val="2"/>
        </w:numPr>
        <w:tabs>
          <w:tab w:val="left" w:pos="1390"/>
          <w:tab w:val="left" w:pos="1391"/>
        </w:tabs>
        <w:spacing w:before="1" w:line="242" w:lineRule="auto"/>
        <w:ind w:right="1215"/>
      </w:pPr>
      <w:bookmarkStart w:id="132" w:name="9.5_All_third_party_warranties_and_indem"/>
      <w:bookmarkEnd w:id="132"/>
      <w:r>
        <w:t xml:space="preserve">All </w:t>
      </w:r>
      <w:proofErr w:type="gramStart"/>
      <w:r>
        <w:t>third party</w:t>
      </w:r>
      <w:proofErr w:type="gramEnd"/>
      <w:r>
        <w:t xml:space="preserve"> warranties and indemnities covering the Deliverables must be assigned for the Buyer's benefit by the</w:t>
      </w:r>
      <w:r>
        <w:rPr>
          <w:spacing w:val="-6"/>
        </w:rPr>
        <w:t xml:space="preserve"> </w:t>
      </w:r>
      <w:r>
        <w:t>Supplier.</w:t>
      </w:r>
    </w:p>
    <w:p w14:paraId="7D3C6343" w14:textId="77777777" w:rsidR="00195045" w:rsidRDefault="00195045">
      <w:pPr>
        <w:pStyle w:val="BodyText"/>
        <w:spacing w:before="11"/>
        <w:rPr>
          <w:sz w:val="31"/>
        </w:rPr>
      </w:pPr>
    </w:p>
    <w:p w14:paraId="7D3C6344" w14:textId="77777777" w:rsidR="00195045" w:rsidRDefault="005A5958">
      <w:pPr>
        <w:pStyle w:val="Heading2"/>
        <w:numPr>
          <w:ilvl w:val="0"/>
          <w:numId w:val="2"/>
        </w:numPr>
        <w:tabs>
          <w:tab w:val="left" w:pos="1390"/>
          <w:tab w:val="left" w:pos="1391"/>
        </w:tabs>
        <w:ind w:hanging="711"/>
        <w:jc w:val="left"/>
      </w:pPr>
      <w:bookmarkStart w:id="133" w:name="10._Intellectual_Property_Rights_(IPRs)"/>
      <w:bookmarkStart w:id="134" w:name="_bookmark4"/>
      <w:bookmarkEnd w:id="133"/>
      <w:bookmarkEnd w:id="134"/>
      <w:r>
        <w:t>Intellectual Property Rights</w:t>
      </w:r>
      <w:r>
        <w:rPr>
          <w:spacing w:val="-3"/>
        </w:rPr>
        <w:t xml:space="preserve"> </w:t>
      </w:r>
      <w:r>
        <w:t>(IPRs)</w:t>
      </w:r>
    </w:p>
    <w:p w14:paraId="7D3C6345" w14:textId="77777777" w:rsidR="00195045" w:rsidRDefault="005A5958">
      <w:pPr>
        <w:pStyle w:val="ListParagraph"/>
        <w:numPr>
          <w:ilvl w:val="1"/>
          <w:numId w:val="2"/>
        </w:numPr>
        <w:tabs>
          <w:tab w:val="left" w:pos="1390"/>
          <w:tab w:val="left" w:pos="1391"/>
        </w:tabs>
        <w:spacing w:before="4"/>
        <w:ind w:right="1199"/>
      </w:pPr>
      <w:bookmarkStart w:id="135" w:name="10.1_Each_Party_keeps_ownership_of_its_o"/>
      <w:bookmarkStart w:id="136" w:name="_bookmark5"/>
      <w:bookmarkEnd w:id="135"/>
      <w:bookmarkEnd w:id="136"/>
      <w:r>
        <w:t>Each Party keeps ownership of its own Existing IPRs.  The Supplier gives the Buyer a</w:t>
      </w:r>
      <w:r>
        <w:rPr>
          <w:spacing w:val="-4"/>
        </w:rPr>
        <w:t xml:space="preserve"> </w:t>
      </w:r>
      <w:r>
        <w:t>non-exclusive,</w:t>
      </w:r>
      <w:r>
        <w:rPr>
          <w:spacing w:val="-7"/>
        </w:rPr>
        <w:t xml:space="preserve"> </w:t>
      </w:r>
      <w:r>
        <w:t>perpetual,</w:t>
      </w:r>
      <w:r>
        <w:rPr>
          <w:spacing w:val="-7"/>
        </w:rPr>
        <w:t xml:space="preserve"> </w:t>
      </w:r>
      <w:r>
        <w:t>royalty-free,</w:t>
      </w:r>
      <w:r>
        <w:rPr>
          <w:spacing w:val="-7"/>
        </w:rPr>
        <w:t xml:space="preserve"> </w:t>
      </w:r>
      <w:r>
        <w:t>irrevocable,</w:t>
      </w:r>
      <w:r>
        <w:rPr>
          <w:spacing w:val="-12"/>
        </w:rPr>
        <w:t xml:space="preserve"> </w:t>
      </w:r>
      <w:r>
        <w:t>transferable</w:t>
      </w:r>
      <w:r>
        <w:rPr>
          <w:spacing w:val="-4"/>
        </w:rPr>
        <w:t xml:space="preserve"> </w:t>
      </w:r>
      <w:r>
        <w:t>worldwide</w:t>
      </w:r>
      <w:r>
        <w:rPr>
          <w:spacing w:val="-3"/>
        </w:rPr>
        <w:t xml:space="preserve"> </w:t>
      </w:r>
      <w:proofErr w:type="spellStart"/>
      <w:r>
        <w:t>licence</w:t>
      </w:r>
      <w:proofErr w:type="spellEnd"/>
      <w:r>
        <w:rPr>
          <w:spacing w:val="-3"/>
        </w:rPr>
        <w:t xml:space="preserve"> </w:t>
      </w:r>
      <w:r>
        <w:t>to use, change and sub-license the Supplier's Existing IPR to enable it and its sub- licensees to</w:t>
      </w:r>
      <w:r>
        <w:rPr>
          <w:spacing w:val="-2"/>
        </w:rPr>
        <w:t xml:space="preserve"> </w:t>
      </w:r>
      <w:r>
        <w:t>both:</w:t>
      </w:r>
    </w:p>
    <w:p w14:paraId="7D3C6346" w14:textId="77777777" w:rsidR="00195045" w:rsidRDefault="005A5958">
      <w:pPr>
        <w:pStyle w:val="ListParagraph"/>
        <w:numPr>
          <w:ilvl w:val="2"/>
          <w:numId w:val="2"/>
        </w:numPr>
        <w:tabs>
          <w:tab w:val="left" w:pos="1955"/>
          <w:tab w:val="left" w:pos="1956"/>
        </w:tabs>
        <w:spacing w:line="252" w:lineRule="exact"/>
        <w:ind w:hanging="555"/>
      </w:pPr>
      <w:bookmarkStart w:id="137" w:name="(a)_receive_and_use_the_Deliverables;"/>
      <w:bookmarkEnd w:id="137"/>
      <w:r>
        <w:t>receive and use the</w:t>
      </w:r>
      <w:r>
        <w:rPr>
          <w:spacing w:val="3"/>
        </w:rPr>
        <w:t xml:space="preserve"> </w:t>
      </w:r>
      <w:proofErr w:type="gramStart"/>
      <w:r>
        <w:t>Deliverables;</w:t>
      </w:r>
      <w:proofErr w:type="gramEnd"/>
    </w:p>
    <w:p w14:paraId="7D3C6347" w14:textId="77777777" w:rsidR="00195045" w:rsidRDefault="005A5958">
      <w:pPr>
        <w:pStyle w:val="ListParagraph"/>
        <w:numPr>
          <w:ilvl w:val="2"/>
          <w:numId w:val="2"/>
        </w:numPr>
        <w:tabs>
          <w:tab w:val="left" w:pos="1955"/>
          <w:tab w:val="left" w:pos="1956"/>
        </w:tabs>
        <w:spacing w:before="2"/>
        <w:ind w:hanging="555"/>
      </w:pPr>
      <w:bookmarkStart w:id="138" w:name="(b)_use_the_New_IPR."/>
      <w:bookmarkEnd w:id="138"/>
      <w:r>
        <w:t>use the New IPR.</w:t>
      </w:r>
    </w:p>
    <w:p w14:paraId="7D3C6348" w14:textId="77777777" w:rsidR="00195045" w:rsidRDefault="00195045">
      <w:pPr>
        <w:pStyle w:val="BodyText"/>
        <w:spacing w:before="11"/>
        <w:rPr>
          <w:sz w:val="21"/>
        </w:rPr>
      </w:pPr>
    </w:p>
    <w:p w14:paraId="7D3C6349" w14:textId="77777777" w:rsidR="00195045" w:rsidRDefault="005A5958">
      <w:pPr>
        <w:pStyle w:val="ListParagraph"/>
        <w:numPr>
          <w:ilvl w:val="1"/>
          <w:numId w:val="2"/>
        </w:numPr>
        <w:tabs>
          <w:tab w:val="left" w:pos="1390"/>
          <w:tab w:val="left" w:pos="1391"/>
        </w:tabs>
        <w:ind w:right="1289"/>
      </w:pPr>
      <w:bookmarkStart w:id="139" w:name="10.2_Any_New_IPR_created_under_the_Contr"/>
      <w:bookmarkStart w:id="140" w:name="_bookmark6"/>
      <w:bookmarkEnd w:id="139"/>
      <w:bookmarkEnd w:id="140"/>
      <w:r>
        <w:t xml:space="preserve">Any New IPR created under the Contract is owned by the Buyer. The Buyer gives the Supplier a </w:t>
      </w:r>
      <w:proofErr w:type="spellStart"/>
      <w:r>
        <w:t>licence</w:t>
      </w:r>
      <w:proofErr w:type="spellEnd"/>
      <w:r>
        <w:t xml:space="preserve"> to use any Existing IPRs for the purpose of fulfilling its obligations under the Contract and a perpetual, royalty-free, non-exclusive </w:t>
      </w:r>
      <w:proofErr w:type="spellStart"/>
      <w:r>
        <w:t>licence</w:t>
      </w:r>
      <w:proofErr w:type="spellEnd"/>
      <w:r>
        <w:t xml:space="preserve"> to use any New</w:t>
      </w:r>
      <w:r>
        <w:rPr>
          <w:spacing w:val="-3"/>
        </w:rPr>
        <w:t xml:space="preserve"> </w:t>
      </w:r>
      <w:r>
        <w:t>IPRs.</w:t>
      </w:r>
    </w:p>
    <w:p w14:paraId="7D3C634A" w14:textId="77777777" w:rsidR="00195045" w:rsidRDefault="00195045">
      <w:pPr>
        <w:pStyle w:val="BodyText"/>
      </w:pPr>
    </w:p>
    <w:p w14:paraId="7D3C634B" w14:textId="77777777" w:rsidR="00195045" w:rsidRDefault="005A5958">
      <w:pPr>
        <w:pStyle w:val="ListParagraph"/>
        <w:numPr>
          <w:ilvl w:val="1"/>
          <w:numId w:val="2"/>
        </w:numPr>
        <w:tabs>
          <w:tab w:val="left" w:pos="1391"/>
        </w:tabs>
        <w:ind w:right="1198"/>
        <w:jc w:val="both"/>
      </w:pPr>
      <w:bookmarkStart w:id="141" w:name="10.3_Where_a_Party_acquires_ownership_of"/>
      <w:bookmarkEnd w:id="141"/>
      <w:r>
        <w:t>Where a Party acquires ownership of intellectual property rights incorrectly under this Contract it must do everything reasonably necessary to complete a transfer</w:t>
      </w:r>
      <w:r>
        <w:rPr>
          <w:spacing w:val="-40"/>
        </w:rPr>
        <w:t xml:space="preserve"> </w:t>
      </w:r>
      <w:r>
        <w:t xml:space="preserve">assigning them in writing to the other Party on request and at </w:t>
      </w:r>
      <w:r>
        <w:rPr>
          <w:spacing w:val="-3"/>
        </w:rPr>
        <w:t xml:space="preserve">its </w:t>
      </w:r>
      <w:r>
        <w:t>own</w:t>
      </w:r>
      <w:r>
        <w:rPr>
          <w:spacing w:val="-12"/>
        </w:rPr>
        <w:t xml:space="preserve"> </w:t>
      </w:r>
      <w:r>
        <w:t>cost.</w:t>
      </w:r>
    </w:p>
    <w:p w14:paraId="7D3C634C" w14:textId="77777777" w:rsidR="00195045" w:rsidRDefault="00195045">
      <w:pPr>
        <w:pStyle w:val="BodyText"/>
        <w:spacing w:before="10"/>
        <w:rPr>
          <w:sz w:val="21"/>
        </w:rPr>
      </w:pPr>
    </w:p>
    <w:p w14:paraId="7D3C634D" w14:textId="77777777" w:rsidR="00195045" w:rsidRDefault="005A5958">
      <w:pPr>
        <w:pStyle w:val="ListParagraph"/>
        <w:numPr>
          <w:ilvl w:val="1"/>
          <w:numId w:val="2"/>
        </w:numPr>
        <w:tabs>
          <w:tab w:val="left" w:pos="1391"/>
        </w:tabs>
        <w:ind w:right="2000"/>
        <w:jc w:val="both"/>
      </w:pPr>
      <w:bookmarkStart w:id="142" w:name="10.4_Neither_Party_has_the_right_to_use_"/>
      <w:bookmarkEnd w:id="142"/>
      <w:r>
        <w:t>Neither Party has the right to use the other Party's intellectual property</w:t>
      </w:r>
      <w:r>
        <w:rPr>
          <w:spacing w:val="-44"/>
        </w:rPr>
        <w:t xml:space="preserve"> </w:t>
      </w:r>
      <w:r>
        <w:t xml:space="preserve">rights, including any use of the other Party's names, </w:t>
      </w:r>
      <w:proofErr w:type="gramStart"/>
      <w:r>
        <w:t>logos</w:t>
      </w:r>
      <w:proofErr w:type="gramEnd"/>
      <w:r>
        <w:t xml:space="preserve"> or trademarks, except as provided in clause </w:t>
      </w:r>
      <w:hyperlink w:anchor="_bookmark4" w:history="1">
        <w:r>
          <w:t xml:space="preserve">10 </w:t>
        </w:r>
      </w:hyperlink>
      <w:r>
        <w:t>or otherwise agreed in</w:t>
      </w:r>
      <w:r>
        <w:rPr>
          <w:spacing w:val="-9"/>
        </w:rPr>
        <w:t xml:space="preserve"> </w:t>
      </w:r>
      <w:r>
        <w:t>writing.</w:t>
      </w:r>
    </w:p>
    <w:p w14:paraId="7D3C634E" w14:textId="77777777" w:rsidR="00195045" w:rsidRDefault="00195045">
      <w:pPr>
        <w:pStyle w:val="BodyText"/>
        <w:spacing w:before="3"/>
      </w:pPr>
    </w:p>
    <w:p w14:paraId="7D3C634F" w14:textId="77777777" w:rsidR="00195045" w:rsidRDefault="005A5958">
      <w:pPr>
        <w:pStyle w:val="ListParagraph"/>
        <w:numPr>
          <w:ilvl w:val="1"/>
          <w:numId w:val="2"/>
        </w:numPr>
        <w:tabs>
          <w:tab w:val="left" w:pos="1390"/>
          <w:tab w:val="left" w:pos="1391"/>
        </w:tabs>
        <w:ind w:right="1201"/>
      </w:pPr>
      <w:bookmarkStart w:id="143" w:name="10.5_If_any_claim_is_made_against_the_Bu"/>
      <w:bookmarkEnd w:id="143"/>
      <w:r>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w:t>
      </w:r>
      <w:proofErr w:type="gramStart"/>
      <w:r>
        <w:t>costs</w:t>
      </w:r>
      <w:proofErr w:type="gramEnd"/>
      <w:r>
        <w:t xml:space="preserve"> or expenses (including professional fees and fines) incurred as a result of the IPR</w:t>
      </w:r>
      <w:r>
        <w:rPr>
          <w:spacing w:val="-8"/>
        </w:rPr>
        <w:t xml:space="preserve"> </w:t>
      </w:r>
      <w:r>
        <w:t>Claim.</w:t>
      </w:r>
    </w:p>
    <w:p w14:paraId="7D3C6350" w14:textId="77777777" w:rsidR="00195045" w:rsidRDefault="00195045">
      <w:pPr>
        <w:sectPr w:rsidR="00195045">
          <w:pgSz w:w="11910" w:h="16840"/>
          <w:pgMar w:top="1660" w:right="260" w:bottom="1340" w:left="760" w:header="715" w:footer="1146" w:gutter="0"/>
          <w:cols w:space="720"/>
        </w:sectPr>
      </w:pPr>
    </w:p>
    <w:p w14:paraId="7D3C6351" w14:textId="77777777" w:rsidR="00195045" w:rsidRDefault="00195045">
      <w:pPr>
        <w:pStyle w:val="BodyText"/>
        <w:rPr>
          <w:sz w:val="20"/>
        </w:rPr>
      </w:pPr>
    </w:p>
    <w:p w14:paraId="7D3C6352" w14:textId="77777777" w:rsidR="00195045" w:rsidRDefault="00195045">
      <w:pPr>
        <w:pStyle w:val="BodyText"/>
        <w:rPr>
          <w:sz w:val="20"/>
        </w:rPr>
      </w:pPr>
    </w:p>
    <w:p w14:paraId="7D3C6353" w14:textId="77777777" w:rsidR="00195045" w:rsidRDefault="00195045">
      <w:pPr>
        <w:pStyle w:val="BodyText"/>
        <w:spacing w:before="9"/>
        <w:rPr>
          <w:sz w:val="16"/>
        </w:rPr>
      </w:pPr>
    </w:p>
    <w:p w14:paraId="7D3C6354" w14:textId="77777777" w:rsidR="00195045" w:rsidRDefault="005A5958">
      <w:pPr>
        <w:pStyle w:val="ListParagraph"/>
        <w:numPr>
          <w:ilvl w:val="1"/>
          <w:numId w:val="2"/>
        </w:numPr>
        <w:tabs>
          <w:tab w:val="left" w:pos="1390"/>
          <w:tab w:val="left" w:pos="1391"/>
        </w:tabs>
        <w:spacing w:before="93" w:line="242" w:lineRule="auto"/>
        <w:ind w:right="1358"/>
      </w:pPr>
      <w:bookmarkStart w:id="144" w:name="10.6_If_an_IPR_Claim_is_made_or_anticipa"/>
      <w:bookmarkEnd w:id="144"/>
      <w:r>
        <w:t>If an IPR Claim is made or anticipated the Supplier must at its own expense and</w:t>
      </w:r>
      <w:r>
        <w:rPr>
          <w:spacing w:val="-43"/>
        </w:rPr>
        <w:t xml:space="preserve"> </w:t>
      </w:r>
      <w:r>
        <w:t>the Buyer's sole option,</w:t>
      </w:r>
      <w:r>
        <w:rPr>
          <w:spacing w:val="-5"/>
        </w:rPr>
        <w:t xml:space="preserve"> </w:t>
      </w:r>
      <w:r>
        <w:t>either:</w:t>
      </w:r>
    </w:p>
    <w:p w14:paraId="7D3C6355" w14:textId="77777777" w:rsidR="00195045" w:rsidRDefault="005A5958">
      <w:pPr>
        <w:pStyle w:val="ListParagraph"/>
        <w:numPr>
          <w:ilvl w:val="2"/>
          <w:numId w:val="2"/>
        </w:numPr>
        <w:tabs>
          <w:tab w:val="left" w:pos="1955"/>
          <w:tab w:val="left" w:pos="1956"/>
        </w:tabs>
        <w:spacing w:before="1" w:line="237" w:lineRule="auto"/>
        <w:ind w:right="1467" w:hanging="555"/>
      </w:pPr>
      <w:bookmarkStart w:id="145" w:name="(a)_obtain_for_the_Buyer_the_rights_in_c"/>
      <w:bookmarkEnd w:id="145"/>
      <w:r>
        <w:t xml:space="preserve">obtain for the Buyer the rights in clauses </w:t>
      </w:r>
      <w:hyperlink w:anchor="_bookmark5" w:history="1">
        <w:r>
          <w:t xml:space="preserve">10.1 </w:t>
        </w:r>
      </w:hyperlink>
      <w:r>
        <w:t xml:space="preserve">and </w:t>
      </w:r>
      <w:hyperlink w:anchor="_bookmark6" w:history="1">
        <w:r>
          <w:t xml:space="preserve">10.2 </w:t>
        </w:r>
      </w:hyperlink>
      <w:r>
        <w:t xml:space="preserve">without infringing any </w:t>
      </w:r>
      <w:proofErr w:type="gramStart"/>
      <w:r>
        <w:t>third party</w:t>
      </w:r>
      <w:proofErr w:type="gramEnd"/>
      <w:r>
        <w:t xml:space="preserve"> intellectual property</w:t>
      </w:r>
      <w:r>
        <w:rPr>
          <w:spacing w:val="-15"/>
        </w:rPr>
        <w:t xml:space="preserve"> </w:t>
      </w:r>
      <w:r>
        <w:t>rights;</w:t>
      </w:r>
    </w:p>
    <w:p w14:paraId="7D3C6356" w14:textId="77777777" w:rsidR="00195045" w:rsidRDefault="005A5958">
      <w:pPr>
        <w:pStyle w:val="ListParagraph"/>
        <w:numPr>
          <w:ilvl w:val="2"/>
          <w:numId w:val="2"/>
        </w:numPr>
        <w:tabs>
          <w:tab w:val="left" w:pos="1955"/>
          <w:tab w:val="left" w:pos="1956"/>
        </w:tabs>
        <w:spacing w:before="2"/>
        <w:ind w:right="1931" w:hanging="555"/>
      </w:pPr>
      <w:bookmarkStart w:id="146" w:name="(b)_replace_or_modify_the_relevant_item_"/>
      <w:bookmarkEnd w:id="146"/>
      <w:r>
        <w:t>replace or modify the relevant item with substitutes that don’t infringe intellectual</w:t>
      </w:r>
      <w:r>
        <w:rPr>
          <w:spacing w:val="-5"/>
        </w:rPr>
        <w:t xml:space="preserve"> </w:t>
      </w:r>
      <w:r>
        <w:t>property</w:t>
      </w:r>
      <w:r>
        <w:rPr>
          <w:spacing w:val="-6"/>
        </w:rPr>
        <w:t xml:space="preserve"> </w:t>
      </w:r>
      <w:r>
        <w:t>rights</w:t>
      </w:r>
      <w:r>
        <w:rPr>
          <w:spacing w:val="-6"/>
        </w:rPr>
        <w:t xml:space="preserve"> </w:t>
      </w:r>
      <w:r>
        <w:t>without</w:t>
      </w:r>
      <w:r>
        <w:rPr>
          <w:spacing w:val="-7"/>
        </w:rPr>
        <w:t xml:space="preserve"> </w:t>
      </w:r>
      <w:r>
        <w:t>adversely</w:t>
      </w:r>
      <w:r>
        <w:rPr>
          <w:spacing w:val="-5"/>
        </w:rPr>
        <w:t xml:space="preserve"> </w:t>
      </w:r>
      <w:r>
        <w:t>affecting</w:t>
      </w:r>
      <w:r>
        <w:rPr>
          <w:spacing w:val="-8"/>
        </w:rPr>
        <w:t xml:space="preserve"> </w:t>
      </w:r>
      <w:r>
        <w:t>the</w:t>
      </w:r>
      <w:r>
        <w:rPr>
          <w:spacing w:val="-3"/>
        </w:rPr>
        <w:t xml:space="preserve"> </w:t>
      </w:r>
      <w:r>
        <w:t>functionality</w:t>
      </w:r>
      <w:r>
        <w:rPr>
          <w:spacing w:val="-6"/>
        </w:rPr>
        <w:t xml:space="preserve"> </w:t>
      </w:r>
      <w:r>
        <w:t>or performance of the</w:t>
      </w:r>
      <w:r>
        <w:rPr>
          <w:spacing w:val="-2"/>
        </w:rPr>
        <w:t xml:space="preserve"> </w:t>
      </w:r>
      <w:r>
        <w:t>Deliverables.</w:t>
      </w:r>
    </w:p>
    <w:p w14:paraId="7D3C6357" w14:textId="77777777" w:rsidR="00195045" w:rsidRDefault="00195045">
      <w:pPr>
        <w:pStyle w:val="BodyText"/>
        <w:spacing w:before="2"/>
        <w:rPr>
          <w:sz w:val="32"/>
        </w:rPr>
      </w:pPr>
    </w:p>
    <w:p w14:paraId="7D3C6358" w14:textId="77777777" w:rsidR="00195045" w:rsidRDefault="005A5958">
      <w:pPr>
        <w:pStyle w:val="Heading2"/>
        <w:numPr>
          <w:ilvl w:val="0"/>
          <w:numId w:val="2"/>
        </w:numPr>
        <w:tabs>
          <w:tab w:val="left" w:pos="1390"/>
          <w:tab w:val="left" w:pos="1391"/>
        </w:tabs>
        <w:ind w:hanging="711"/>
        <w:jc w:val="left"/>
      </w:pPr>
      <w:bookmarkStart w:id="147" w:name="11._Ending_the_contract"/>
      <w:bookmarkEnd w:id="147"/>
      <w:r>
        <w:t>Ending the contract</w:t>
      </w:r>
    </w:p>
    <w:p w14:paraId="7D3C6359" w14:textId="77777777" w:rsidR="00195045" w:rsidRDefault="005A5958">
      <w:pPr>
        <w:pStyle w:val="ListParagraph"/>
        <w:numPr>
          <w:ilvl w:val="1"/>
          <w:numId w:val="2"/>
        </w:numPr>
        <w:tabs>
          <w:tab w:val="left" w:pos="1390"/>
          <w:tab w:val="left" w:pos="1391"/>
        </w:tabs>
        <w:spacing w:before="5"/>
        <w:ind w:right="1194"/>
      </w:pPr>
      <w:bookmarkStart w:id="148" w:name="11.1_The_Contract_takes_effect_on_the_da"/>
      <w:bookmarkEnd w:id="148"/>
      <w:r>
        <w:t>The Contract takes effect on the date of or (if different) the date specified in the</w:t>
      </w:r>
      <w:r>
        <w:rPr>
          <w:spacing w:val="-41"/>
        </w:rPr>
        <w:t xml:space="preserve"> </w:t>
      </w:r>
      <w:r>
        <w:t>Order Form and ends on the earlier of the date of expiry or termination of the Contract or earlier if required by</w:t>
      </w:r>
      <w:r>
        <w:rPr>
          <w:spacing w:val="-10"/>
        </w:rPr>
        <w:t xml:space="preserve"> </w:t>
      </w:r>
      <w:r>
        <w:t>Law.</w:t>
      </w:r>
    </w:p>
    <w:p w14:paraId="7D3C635A" w14:textId="77777777" w:rsidR="00195045" w:rsidRDefault="00195045">
      <w:pPr>
        <w:pStyle w:val="BodyText"/>
        <w:spacing w:before="10"/>
        <w:rPr>
          <w:sz w:val="21"/>
        </w:rPr>
      </w:pPr>
    </w:p>
    <w:p w14:paraId="7D3C635B" w14:textId="77777777" w:rsidR="00195045" w:rsidRDefault="005A5958">
      <w:pPr>
        <w:pStyle w:val="ListParagraph"/>
        <w:numPr>
          <w:ilvl w:val="1"/>
          <w:numId w:val="2"/>
        </w:numPr>
        <w:tabs>
          <w:tab w:val="left" w:pos="1390"/>
          <w:tab w:val="left" w:pos="1391"/>
        </w:tabs>
        <w:spacing w:line="242" w:lineRule="auto"/>
        <w:ind w:right="1472"/>
      </w:pPr>
      <w:bookmarkStart w:id="149" w:name="11.2_The_Buyer_can_extend_the_Contract_w"/>
      <w:bookmarkEnd w:id="149"/>
      <w:r>
        <w:t xml:space="preserve">The Buyer can extend the Contract </w:t>
      </w:r>
      <w:proofErr w:type="gramStart"/>
      <w:r>
        <w:t>where</w:t>
      </w:r>
      <w:proofErr w:type="gramEnd"/>
      <w:r>
        <w:t xml:space="preserve"> set out in the Order Form in accordance with the terms in the Order Form.</w:t>
      </w:r>
    </w:p>
    <w:p w14:paraId="7D3C635C" w14:textId="77777777" w:rsidR="00195045" w:rsidRDefault="00195045">
      <w:pPr>
        <w:pStyle w:val="BodyText"/>
        <w:spacing w:before="7"/>
        <w:rPr>
          <w:sz w:val="21"/>
        </w:rPr>
      </w:pPr>
    </w:p>
    <w:p w14:paraId="7D3C635D" w14:textId="77777777" w:rsidR="00195045" w:rsidRDefault="005A5958">
      <w:pPr>
        <w:pStyle w:val="Heading3"/>
        <w:numPr>
          <w:ilvl w:val="1"/>
          <w:numId w:val="2"/>
        </w:numPr>
        <w:tabs>
          <w:tab w:val="left" w:pos="1390"/>
          <w:tab w:val="left" w:pos="1391"/>
        </w:tabs>
        <w:spacing w:line="251" w:lineRule="exact"/>
      </w:pPr>
      <w:bookmarkStart w:id="150" w:name="11.3_Ending_the_Contract_without_a_reaso"/>
      <w:bookmarkStart w:id="151" w:name="_bookmark7"/>
      <w:bookmarkEnd w:id="150"/>
      <w:bookmarkEnd w:id="151"/>
      <w:r>
        <w:t>Ending the Contract without a</w:t>
      </w:r>
      <w:r>
        <w:rPr>
          <w:spacing w:val="2"/>
        </w:rPr>
        <w:t xml:space="preserve"> </w:t>
      </w:r>
      <w:r>
        <w:t>reason</w:t>
      </w:r>
    </w:p>
    <w:p w14:paraId="7D3C635E" w14:textId="77777777" w:rsidR="00195045" w:rsidRDefault="005A5958">
      <w:pPr>
        <w:pStyle w:val="BodyText"/>
        <w:spacing w:line="242" w:lineRule="auto"/>
        <w:ind w:left="1391" w:right="1591"/>
      </w:pPr>
      <w:bookmarkStart w:id="152" w:name="The_Buyer_has_the_right_to_terminate_the"/>
      <w:bookmarkEnd w:id="152"/>
      <w:r>
        <w:t xml:space="preserve">The Buyer has the right to terminate the Contract at any time without reason or liability by giving the Supplier not less than 90 days' written notice and if it's terminated clause </w:t>
      </w:r>
      <w:hyperlink w:anchor="_bookmark9" w:history="1">
        <w:r>
          <w:t xml:space="preserve">11.5(b) </w:t>
        </w:r>
      </w:hyperlink>
      <w:r>
        <w:t xml:space="preserve">to </w:t>
      </w:r>
      <w:hyperlink w:anchor="_bookmark11" w:history="1">
        <w:r>
          <w:t xml:space="preserve">11.5(g) </w:t>
        </w:r>
      </w:hyperlink>
      <w:r>
        <w:t>applies.</w:t>
      </w:r>
    </w:p>
    <w:p w14:paraId="7D3C635F" w14:textId="77777777" w:rsidR="00195045" w:rsidRDefault="00195045">
      <w:pPr>
        <w:pStyle w:val="BodyText"/>
        <w:spacing w:before="6"/>
        <w:rPr>
          <w:sz w:val="21"/>
        </w:rPr>
      </w:pPr>
    </w:p>
    <w:p w14:paraId="7D3C6360" w14:textId="77777777" w:rsidR="00195045" w:rsidRDefault="005A5958">
      <w:pPr>
        <w:pStyle w:val="Heading3"/>
        <w:numPr>
          <w:ilvl w:val="1"/>
          <w:numId w:val="2"/>
        </w:numPr>
        <w:tabs>
          <w:tab w:val="left" w:pos="1390"/>
          <w:tab w:val="left" w:pos="1391"/>
        </w:tabs>
        <w:spacing w:line="251" w:lineRule="exact"/>
      </w:pPr>
      <w:bookmarkStart w:id="153" w:name="11.4_When_the_Buyer_can_end_the_Contract"/>
      <w:bookmarkEnd w:id="153"/>
      <w:r>
        <w:t>When the Buyer can end the</w:t>
      </w:r>
      <w:r>
        <w:rPr>
          <w:spacing w:val="1"/>
        </w:rPr>
        <w:t xml:space="preserve"> </w:t>
      </w:r>
      <w:r>
        <w:t>Contract</w:t>
      </w:r>
    </w:p>
    <w:p w14:paraId="7D3C6361" w14:textId="77777777" w:rsidR="00195045" w:rsidRDefault="005A5958">
      <w:pPr>
        <w:pStyle w:val="ListParagraph"/>
        <w:numPr>
          <w:ilvl w:val="2"/>
          <w:numId w:val="2"/>
        </w:numPr>
        <w:tabs>
          <w:tab w:val="left" w:pos="1955"/>
          <w:tab w:val="left" w:pos="1956"/>
        </w:tabs>
        <w:spacing w:line="242" w:lineRule="auto"/>
        <w:ind w:right="1355" w:hanging="555"/>
      </w:pPr>
      <w:bookmarkStart w:id="154" w:name="(a)_If_any_of_the_following_events_happe"/>
      <w:bookmarkStart w:id="155" w:name="_bookmark8"/>
      <w:bookmarkEnd w:id="154"/>
      <w:bookmarkEnd w:id="155"/>
      <w:r>
        <w:t>If any of the following events happen, the Buyer has the right to immediately terminate its Contract by issuing a termination notice in writing to the</w:t>
      </w:r>
      <w:r>
        <w:rPr>
          <w:spacing w:val="-43"/>
        </w:rPr>
        <w:t xml:space="preserve"> </w:t>
      </w:r>
      <w:r>
        <w:t>Supplier:</w:t>
      </w:r>
    </w:p>
    <w:p w14:paraId="7D3C6362" w14:textId="77777777" w:rsidR="00195045" w:rsidRDefault="005A5958">
      <w:pPr>
        <w:pStyle w:val="ListParagraph"/>
        <w:numPr>
          <w:ilvl w:val="3"/>
          <w:numId w:val="2"/>
        </w:numPr>
        <w:tabs>
          <w:tab w:val="left" w:pos="2666"/>
          <w:tab w:val="left" w:pos="2667"/>
        </w:tabs>
        <w:spacing w:line="250" w:lineRule="exact"/>
        <w:ind w:hanging="565"/>
      </w:pPr>
      <w:bookmarkStart w:id="156" w:name="(i)_there's_a_Supplier_Insolvency_Event;"/>
      <w:bookmarkStart w:id="157" w:name="(ii)_if_the_Supplier_repeatedly_breaches"/>
      <w:bookmarkEnd w:id="156"/>
      <w:bookmarkEnd w:id="157"/>
      <w:r>
        <w:t>there's a Supplier Insolvency</w:t>
      </w:r>
      <w:r>
        <w:rPr>
          <w:spacing w:val="-4"/>
        </w:rPr>
        <w:t xml:space="preserve"> </w:t>
      </w:r>
      <w:proofErr w:type="gramStart"/>
      <w:r>
        <w:t>Event;</w:t>
      </w:r>
      <w:proofErr w:type="gramEnd"/>
    </w:p>
    <w:p w14:paraId="7D3C6363" w14:textId="77777777" w:rsidR="00195045" w:rsidRDefault="005A5958">
      <w:pPr>
        <w:pStyle w:val="ListParagraph"/>
        <w:numPr>
          <w:ilvl w:val="3"/>
          <w:numId w:val="2"/>
        </w:numPr>
        <w:tabs>
          <w:tab w:val="left" w:pos="2666"/>
          <w:tab w:val="left" w:pos="2667"/>
        </w:tabs>
        <w:ind w:right="1305" w:hanging="565"/>
      </w:pPr>
      <w:r>
        <w:t xml:space="preserve">if the Supplier repeatedly breaches the Contract in a way to reasonably justify the opinion that its conduct is inconsistent with it having the intention or ability to give effect to the terms and conditions of the </w:t>
      </w:r>
      <w:proofErr w:type="gramStart"/>
      <w:r>
        <w:t>Contract;</w:t>
      </w:r>
      <w:proofErr w:type="gramEnd"/>
    </w:p>
    <w:p w14:paraId="7D3C6364" w14:textId="77777777" w:rsidR="00195045" w:rsidRDefault="005A5958">
      <w:pPr>
        <w:pStyle w:val="ListParagraph"/>
        <w:numPr>
          <w:ilvl w:val="3"/>
          <w:numId w:val="2"/>
        </w:numPr>
        <w:tabs>
          <w:tab w:val="left" w:pos="2666"/>
          <w:tab w:val="left" w:pos="2667"/>
        </w:tabs>
        <w:spacing w:before="1"/>
        <w:ind w:right="1269" w:hanging="565"/>
      </w:pPr>
      <w:bookmarkStart w:id="158" w:name="(iii)_if_the_Supplier_is_in_material_bre"/>
      <w:bookmarkEnd w:id="158"/>
      <w:r>
        <w:t>if the Supplier is in material breach of any obligation which is capable</w:t>
      </w:r>
      <w:r>
        <w:rPr>
          <w:spacing w:val="-40"/>
        </w:rPr>
        <w:t xml:space="preserve"> </w:t>
      </w:r>
      <w:r>
        <w:t>of remedy, and that breach is not remedied within 30 days of the Supplier receiving notice specifying the breach and requiring it to be</w:t>
      </w:r>
      <w:r>
        <w:rPr>
          <w:spacing w:val="-28"/>
        </w:rPr>
        <w:t xml:space="preserve"> </w:t>
      </w:r>
      <w:proofErr w:type="gramStart"/>
      <w:r>
        <w:t>remedied;</w:t>
      </w:r>
      <w:proofErr w:type="gramEnd"/>
    </w:p>
    <w:p w14:paraId="7D3C6365" w14:textId="77777777" w:rsidR="00195045" w:rsidRDefault="005A5958">
      <w:pPr>
        <w:pStyle w:val="ListParagraph"/>
        <w:numPr>
          <w:ilvl w:val="3"/>
          <w:numId w:val="2"/>
        </w:numPr>
        <w:tabs>
          <w:tab w:val="left" w:pos="2666"/>
          <w:tab w:val="left" w:pos="2667"/>
        </w:tabs>
        <w:spacing w:line="242" w:lineRule="auto"/>
        <w:ind w:right="1425" w:hanging="565"/>
      </w:pPr>
      <w:bookmarkStart w:id="159" w:name="(iv)_there's_a_change_of_control_(within"/>
      <w:bookmarkEnd w:id="159"/>
      <w:r>
        <w:t xml:space="preserve">there's a change of control (within the meaning of section 450 of the Corporation Tax Act 2010) of the Supplier which </w:t>
      </w:r>
      <w:r>
        <w:rPr>
          <w:spacing w:val="-3"/>
        </w:rPr>
        <w:t xml:space="preserve">isn't </w:t>
      </w:r>
      <w:r>
        <w:t>pre-approved by the Buyer in</w:t>
      </w:r>
      <w:r>
        <w:rPr>
          <w:spacing w:val="2"/>
        </w:rPr>
        <w:t xml:space="preserve"> </w:t>
      </w:r>
      <w:proofErr w:type="gramStart"/>
      <w:r>
        <w:t>writing;</w:t>
      </w:r>
      <w:proofErr w:type="gramEnd"/>
    </w:p>
    <w:p w14:paraId="7D3C6366" w14:textId="77777777" w:rsidR="00195045" w:rsidRDefault="005A5958">
      <w:pPr>
        <w:pStyle w:val="ListParagraph"/>
        <w:numPr>
          <w:ilvl w:val="3"/>
          <w:numId w:val="2"/>
        </w:numPr>
        <w:tabs>
          <w:tab w:val="left" w:pos="2666"/>
          <w:tab w:val="left" w:pos="2667"/>
        </w:tabs>
        <w:spacing w:line="247" w:lineRule="exact"/>
        <w:ind w:hanging="565"/>
      </w:pPr>
      <w:bookmarkStart w:id="160" w:name="(v)_if_the_Buyer_discovers_that_the_Supp"/>
      <w:bookmarkEnd w:id="160"/>
      <w:r>
        <w:t>if the Buyer discovers that the Supplier was in one of the situations in</w:t>
      </w:r>
      <w:r>
        <w:rPr>
          <w:spacing w:val="-28"/>
        </w:rPr>
        <w:t xml:space="preserve"> </w:t>
      </w:r>
      <w:r>
        <w:t>57</w:t>
      </w:r>
    </w:p>
    <w:p w14:paraId="7D3C6367" w14:textId="77777777" w:rsidR="00195045" w:rsidRDefault="005A5958">
      <w:pPr>
        <w:pStyle w:val="ListParagraph"/>
        <w:numPr>
          <w:ilvl w:val="4"/>
          <w:numId w:val="2"/>
        </w:numPr>
        <w:tabs>
          <w:tab w:val="left" w:pos="2996"/>
        </w:tabs>
        <w:spacing w:line="251" w:lineRule="exact"/>
        <w:ind w:hanging="329"/>
      </w:pPr>
      <w:bookmarkStart w:id="161" w:name="(vi)_the_Court_of_Justice_of_the_Europea"/>
      <w:bookmarkEnd w:id="161"/>
      <w:r>
        <w:t>or 57(2) of the Regulations at the time the Contract was</w:t>
      </w:r>
      <w:r>
        <w:rPr>
          <w:spacing w:val="-16"/>
        </w:rPr>
        <w:t xml:space="preserve"> </w:t>
      </w:r>
      <w:proofErr w:type="gramStart"/>
      <w:r>
        <w:t>awarded;</w:t>
      </w:r>
      <w:proofErr w:type="gramEnd"/>
    </w:p>
    <w:p w14:paraId="7D3C6368" w14:textId="77777777" w:rsidR="00195045" w:rsidRDefault="005A5958">
      <w:pPr>
        <w:pStyle w:val="ListParagraph"/>
        <w:numPr>
          <w:ilvl w:val="3"/>
          <w:numId w:val="2"/>
        </w:numPr>
        <w:tabs>
          <w:tab w:val="left" w:pos="2666"/>
          <w:tab w:val="left" w:pos="2667"/>
        </w:tabs>
        <w:ind w:right="1231" w:hanging="565"/>
      </w:pPr>
      <w:r>
        <w:t>the Court of Justice of the European Union uses Article 258 of the Treaty on the Functioning of the European Union (TFEU) to declare</w:t>
      </w:r>
      <w:r>
        <w:rPr>
          <w:spacing w:val="-33"/>
        </w:rPr>
        <w:t xml:space="preserve"> </w:t>
      </w:r>
      <w:r>
        <w:t>that the Contract should not have been awarded to the Supplier because of a serious breach of the TFEU or the</w:t>
      </w:r>
      <w:r>
        <w:rPr>
          <w:spacing w:val="-14"/>
        </w:rPr>
        <w:t xml:space="preserve"> </w:t>
      </w:r>
      <w:proofErr w:type="gramStart"/>
      <w:r>
        <w:t>Regulations;</w:t>
      </w:r>
      <w:proofErr w:type="gramEnd"/>
    </w:p>
    <w:p w14:paraId="7D3C6369" w14:textId="77777777" w:rsidR="00195045" w:rsidRDefault="005A5958">
      <w:pPr>
        <w:pStyle w:val="ListParagraph"/>
        <w:numPr>
          <w:ilvl w:val="3"/>
          <w:numId w:val="2"/>
        </w:numPr>
        <w:tabs>
          <w:tab w:val="left" w:pos="2666"/>
          <w:tab w:val="left" w:pos="2667"/>
        </w:tabs>
        <w:spacing w:before="2" w:line="237" w:lineRule="auto"/>
        <w:ind w:right="1346" w:hanging="565"/>
      </w:pPr>
      <w:bookmarkStart w:id="162" w:name="(vii)_the_Supplier_or_its_affiliates_emb"/>
      <w:bookmarkEnd w:id="162"/>
      <w:r>
        <w:t>the Supplier or its affiliates embarrass or bring the Buyer into disrepute or diminish the public trust in</w:t>
      </w:r>
      <w:r>
        <w:rPr>
          <w:spacing w:val="-4"/>
        </w:rPr>
        <w:t xml:space="preserve"> </w:t>
      </w:r>
      <w:r>
        <w:t>them.</w:t>
      </w:r>
    </w:p>
    <w:p w14:paraId="7D3C636A" w14:textId="77777777" w:rsidR="00195045" w:rsidRDefault="005A5958">
      <w:pPr>
        <w:pStyle w:val="ListParagraph"/>
        <w:numPr>
          <w:ilvl w:val="2"/>
          <w:numId w:val="2"/>
        </w:numPr>
        <w:tabs>
          <w:tab w:val="left" w:pos="1955"/>
          <w:tab w:val="left" w:pos="1956"/>
        </w:tabs>
        <w:spacing w:before="2"/>
        <w:ind w:right="1231" w:hanging="555"/>
      </w:pPr>
      <w:bookmarkStart w:id="163" w:name="(b)_If_any_of_the_events_in_73(1)_(a)_to"/>
      <w:bookmarkEnd w:id="163"/>
      <w:r>
        <w:t xml:space="preserve">If any of the events in 73(1) (a) to (c) of the Regulations (substantial modification, exclusion of the Supplier, procurement infringement) happen, the Buyer has the right to immediately terminate the Contract and clause </w:t>
      </w:r>
      <w:hyperlink w:anchor="_bookmark9" w:history="1">
        <w:r>
          <w:t xml:space="preserve">11.5(b) </w:t>
        </w:r>
      </w:hyperlink>
      <w:r>
        <w:t>to</w:t>
      </w:r>
      <w:hyperlink w:anchor="_bookmark11" w:history="1">
        <w:r>
          <w:t xml:space="preserve"> 11.5(g)</w:t>
        </w:r>
        <w:r>
          <w:rPr>
            <w:spacing w:val="1"/>
          </w:rPr>
          <w:t xml:space="preserve"> </w:t>
        </w:r>
      </w:hyperlink>
      <w:r>
        <w:t>applies.</w:t>
      </w:r>
    </w:p>
    <w:p w14:paraId="7D3C636B" w14:textId="77777777" w:rsidR="00195045" w:rsidRDefault="00195045">
      <w:pPr>
        <w:sectPr w:rsidR="00195045">
          <w:pgSz w:w="11910" w:h="16840"/>
          <w:pgMar w:top="1660" w:right="260" w:bottom="1340" w:left="760" w:header="715" w:footer="1146" w:gutter="0"/>
          <w:cols w:space="720"/>
        </w:sectPr>
      </w:pPr>
    </w:p>
    <w:p w14:paraId="7D3C636C" w14:textId="77777777" w:rsidR="00195045" w:rsidRDefault="00195045">
      <w:pPr>
        <w:pStyle w:val="BodyText"/>
        <w:rPr>
          <w:sz w:val="20"/>
        </w:rPr>
      </w:pPr>
    </w:p>
    <w:p w14:paraId="7D3C636D" w14:textId="77777777" w:rsidR="00195045" w:rsidRDefault="00195045">
      <w:pPr>
        <w:pStyle w:val="BodyText"/>
        <w:rPr>
          <w:sz w:val="20"/>
        </w:rPr>
      </w:pPr>
    </w:p>
    <w:p w14:paraId="7D3C636E" w14:textId="77777777" w:rsidR="00195045" w:rsidRDefault="00195045">
      <w:pPr>
        <w:pStyle w:val="BodyText"/>
        <w:spacing w:before="9"/>
        <w:rPr>
          <w:sz w:val="16"/>
        </w:rPr>
      </w:pPr>
    </w:p>
    <w:p w14:paraId="7D3C636F" w14:textId="77777777" w:rsidR="00195045" w:rsidRDefault="005A5958">
      <w:pPr>
        <w:pStyle w:val="Heading3"/>
        <w:numPr>
          <w:ilvl w:val="1"/>
          <w:numId w:val="2"/>
        </w:numPr>
        <w:tabs>
          <w:tab w:val="left" w:pos="1390"/>
          <w:tab w:val="left" w:pos="1391"/>
        </w:tabs>
        <w:spacing w:before="93"/>
      </w:pPr>
      <w:bookmarkStart w:id="164" w:name="11.5_What_happens_if_the_Contract_ends"/>
      <w:bookmarkEnd w:id="164"/>
      <w:r>
        <w:t>What happens if the Contract</w:t>
      </w:r>
      <w:r>
        <w:rPr>
          <w:spacing w:val="2"/>
        </w:rPr>
        <w:t xml:space="preserve"> </w:t>
      </w:r>
      <w:r>
        <w:t>ends</w:t>
      </w:r>
    </w:p>
    <w:p w14:paraId="7D3C6370" w14:textId="77777777" w:rsidR="00195045" w:rsidRDefault="005A5958">
      <w:pPr>
        <w:pStyle w:val="BodyText"/>
        <w:spacing w:before="2" w:line="242" w:lineRule="auto"/>
        <w:ind w:left="1401" w:right="1591" w:hanging="10"/>
      </w:pPr>
      <w:r>
        <w:t xml:space="preserve">Where the Buyer terminates the Contract under clause </w:t>
      </w:r>
      <w:hyperlink w:anchor="_bookmark8" w:history="1">
        <w:r>
          <w:t xml:space="preserve">11.4(a) </w:t>
        </w:r>
      </w:hyperlink>
      <w:proofErr w:type="gramStart"/>
      <w:r>
        <w:t>all of</w:t>
      </w:r>
      <w:proofErr w:type="gramEnd"/>
      <w:r>
        <w:t xml:space="preserve"> the following apply:</w:t>
      </w:r>
    </w:p>
    <w:p w14:paraId="7D3C6371" w14:textId="77777777" w:rsidR="00195045" w:rsidRDefault="005A5958">
      <w:pPr>
        <w:pStyle w:val="ListParagraph"/>
        <w:numPr>
          <w:ilvl w:val="2"/>
          <w:numId w:val="2"/>
        </w:numPr>
        <w:tabs>
          <w:tab w:val="left" w:pos="1955"/>
          <w:tab w:val="left" w:pos="1956"/>
        </w:tabs>
        <w:spacing w:line="242" w:lineRule="auto"/>
        <w:ind w:right="1930" w:hanging="555"/>
      </w:pPr>
      <w:bookmarkStart w:id="165" w:name="(a)_the_Supplier_is_responsible_for_the_"/>
      <w:bookmarkEnd w:id="165"/>
      <w:r>
        <w:t>the Supplier is responsible for the Buyer's reasonable costs of procuring replacement deliverables for the rest of the term of the</w:t>
      </w:r>
      <w:r>
        <w:rPr>
          <w:spacing w:val="-21"/>
        </w:rPr>
        <w:t xml:space="preserve"> </w:t>
      </w:r>
      <w:proofErr w:type="gramStart"/>
      <w:r>
        <w:t>Contract;</w:t>
      </w:r>
      <w:proofErr w:type="gramEnd"/>
    </w:p>
    <w:p w14:paraId="7D3C6372" w14:textId="77777777" w:rsidR="00195045" w:rsidRDefault="005A5958">
      <w:pPr>
        <w:pStyle w:val="ListParagraph"/>
        <w:numPr>
          <w:ilvl w:val="2"/>
          <w:numId w:val="2"/>
        </w:numPr>
        <w:tabs>
          <w:tab w:val="left" w:pos="1955"/>
          <w:tab w:val="left" w:pos="1956"/>
        </w:tabs>
        <w:spacing w:line="242" w:lineRule="auto"/>
        <w:ind w:right="2364" w:hanging="555"/>
      </w:pPr>
      <w:bookmarkStart w:id="166" w:name="(b)_the_Buyer's_payment_obligations_unde"/>
      <w:bookmarkStart w:id="167" w:name="_bookmark9"/>
      <w:bookmarkEnd w:id="166"/>
      <w:bookmarkEnd w:id="167"/>
      <w:r>
        <w:t>the Buyer's payment obligations under the terminated Contract</w:t>
      </w:r>
      <w:r>
        <w:rPr>
          <w:spacing w:val="-34"/>
        </w:rPr>
        <w:t xml:space="preserve"> </w:t>
      </w:r>
      <w:r>
        <w:t xml:space="preserve">stop </w:t>
      </w:r>
      <w:proofErr w:type="gramStart"/>
      <w:r>
        <w:t>immediately;</w:t>
      </w:r>
      <w:proofErr w:type="gramEnd"/>
    </w:p>
    <w:p w14:paraId="7D3C6373" w14:textId="77777777" w:rsidR="00195045" w:rsidRDefault="005A5958">
      <w:pPr>
        <w:pStyle w:val="ListParagraph"/>
        <w:numPr>
          <w:ilvl w:val="2"/>
          <w:numId w:val="2"/>
        </w:numPr>
        <w:tabs>
          <w:tab w:val="left" w:pos="1955"/>
          <w:tab w:val="left" w:pos="1956"/>
        </w:tabs>
        <w:spacing w:line="251" w:lineRule="exact"/>
        <w:ind w:hanging="555"/>
      </w:pPr>
      <w:bookmarkStart w:id="168" w:name="(c)_accumulated_rights_of_the_Parties_ar"/>
      <w:bookmarkEnd w:id="168"/>
      <w:r>
        <w:t>accumulated rights of the Parties are not</w:t>
      </w:r>
      <w:r>
        <w:rPr>
          <w:spacing w:val="-18"/>
        </w:rPr>
        <w:t xml:space="preserve"> </w:t>
      </w:r>
      <w:proofErr w:type="gramStart"/>
      <w:r>
        <w:t>affected;</w:t>
      </w:r>
      <w:proofErr w:type="gramEnd"/>
    </w:p>
    <w:p w14:paraId="7D3C6374" w14:textId="77777777" w:rsidR="00195045" w:rsidRDefault="005A5958">
      <w:pPr>
        <w:pStyle w:val="ListParagraph"/>
        <w:numPr>
          <w:ilvl w:val="2"/>
          <w:numId w:val="2"/>
        </w:numPr>
        <w:tabs>
          <w:tab w:val="left" w:pos="1955"/>
          <w:tab w:val="left" w:pos="1956"/>
        </w:tabs>
        <w:spacing w:line="242" w:lineRule="auto"/>
        <w:ind w:right="1236" w:hanging="555"/>
      </w:pPr>
      <w:bookmarkStart w:id="169" w:name="(d)_the_Supplier_must_promptly_delete_or"/>
      <w:bookmarkStart w:id="170" w:name="_bookmark10"/>
      <w:bookmarkEnd w:id="169"/>
      <w:bookmarkEnd w:id="170"/>
      <w:r>
        <w:t>the Supplier must promptly delete or return the Government Data except</w:t>
      </w:r>
      <w:r>
        <w:rPr>
          <w:spacing w:val="-43"/>
        </w:rPr>
        <w:t xml:space="preserve"> </w:t>
      </w:r>
      <w:r>
        <w:t>where required to retain copies by</w:t>
      </w:r>
      <w:r>
        <w:rPr>
          <w:spacing w:val="-2"/>
        </w:rPr>
        <w:t xml:space="preserve"> </w:t>
      </w:r>
      <w:proofErr w:type="gramStart"/>
      <w:r>
        <w:t>law;</w:t>
      </w:r>
      <w:proofErr w:type="gramEnd"/>
    </w:p>
    <w:p w14:paraId="7D3C6375" w14:textId="77777777" w:rsidR="00195045" w:rsidRDefault="005A5958">
      <w:pPr>
        <w:pStyle w:val="ListParagraph"/>
        <w:numPr>
          <w:ilvl w:val="2"/>
          <w:numId w:val="2"/>
        </w:numPr>
        <w:tabs>
          <w:tab w:val="left" w:pos="1955"/>
          <w:tab w:val="left" w:pos="1956"/>
        </w:tabs>
        <w:spacing w:line="242" w:lineRule="auto"/>
        <w:ind w:right="1469" w:hanging="555"/>
      </w:pPr>
      <w:bookmarkStart w:id="171" w:name="(e)_the_Supplier_must_promptly_return_an"/>
      <w:bookmarkEnd w:id="171"/>
      <w:r>
        <w:t>the Supplier must promptly return any of the Buyer's property provided</w:t>
      </w:r>
      <w:r>
        <w:rPr>
          <w:spacing w:val="-36"/>
        </w:rPr>
        <w:t xml:space="preserve"> </w:t>
      </w:r>
      <w:r>
        <w:t xml:space="preserve">under the </w:t>
      </w:r>
      <w:proofErr w:type="gramStart"/>
      <w:r>
        <w:t>Contract;</w:t>
      </w:r>
      <w:proofErr w:type="gramEnd"/>
    </w:p>
    <w:p w14:paraId="7D3C6376" w14:textId="77777777" w:rsidR="00195045" w:rsidRDefault="005A5958">
      <w:pPr>
        <w:pStyle w:val="ListParagraph"/>
        <w:numPr>
          <w:ilvl w:val="2"/>
          <w:numId w:val="2"/>
        </w:numPr>
        <w:tabs>
          <w:tab w:val="left" w:pos="1955"/>
          <w:tab w:val="left" w:pos="1956"/>
        </w:tabs>
        <w:spacing w:line="237" w:lineRule="auto"/>
        <w:ind w:right="1226" w:hanging="555"/>
      </w:pPr>
      <w:bookmarkStart w:id="172" w:name="(f)_the_Supplier_must,_at_no_cost_to_the"/>
      <w:bookmarkEnd w:id="172"/>
      <w:r>
        <w:t>the Supplier must, at no cost to the Buyer, give all reasonable assistance to the Buyer and any incoming supplier and co-operate fully in the handover</w:t>
      </w:r>
      <w:r>
        <w:rPr>
          <w:spacing w:val="-23"/>
        </w:rPr>
        <w:t xml:space="preserve"> </w:t>
      </w:r>
      <w:r>
        <w:t>and</w:t>
      </w:r>
    </w:p>
    <w:p w14:paraId="7D3C6377" w14:textId="77777777" w:rsidR="00195045" w:rsidRDefault="005A5958">
      <w:pPr>
        <w:pStyle w:val="BodyText"/>
        <w:spacing w:line="251" w:lineRule="exact"/>
        <w:ind w:left="1956"/>
      </w:pPr>
      <w:r>
        <w:t>re-</w:t>
      </w:r>
      <w:proofErr w:type="gramStart"/>
      <w:r>
        <w:t>procurement;</w:t>
      </w:r>
      <w:proofErr w:type="gramEnd"/>
    </w:p>
    <w:p w14:paraId="7D3C6378" w14:textId="77777777" w:rsidR="00195045" w:rsidRDefault="005A5958">
      <w:pPr>
        <w:pStyle w:val="ListParagraph"/>
        <w:numPr>
          <w:ilvl w:val="2"/>
          <w:numId w:val="2"/>
        </w:numPr>
        <w:tabs>
          <w:tab w:val="left" w:pos="1955"/>
          <w:tab w:val="left" w:pos="1956"/>
        </w:tabs>
        <w:spacing w:line="242" w:lineRule="auto"/>
        <w:ind w:right="1353" w:hanging="555"/>
      </w:pPr>
      <w:bookmarkStart w:id="173" w:name="(g)_the_following_clauses_survive_the_te"/>
      <w:bookmarkStart w:id="174" w:name="_bookmark11"/>
      <w:bookmarkEnd w:id="173"/>
      <w:bookmarkEnd w:id="174"/>
      <w:r>
        <w:t>the following clauses survive the termination of the Contract: [3.2.10, 6, 7.2,</w:t>
      </w:r>
      <w:r>
        <w:rPr>
          <w:spacing w:val="-40"/>
        </w:rPr>
        <w:t xml:space="preserve"> </w:t>
      </w:r>
      <w:r>
        <w:t>9, 11, 14, 15, 16, 17, 18, 34, 35] and any clauses which are expressly or by implication intended to</w:t>
      </w:r>
      <w:r>
        <w:rPr>
          <w:spacing w:val="2"/>
        </w:rPr>
        <w:t xml:space="preserve"> </w:t>
      </w:r>
      <w:r>
        <w:t>continue.</w:t>
      </w:r>
    </w:p>
    <w:p w14:paraId="7D3C6379" w14:textId="77777777" w:rsidR="00195045" w:rsidRDefault="00195045">
      <w:pPr>
        <w:pStyle w:val="BodyText"/>
        <w:spacing w:before="1"/>
        <w:rPr>
          <w:sz w:val="20"/>
        </w:rPr>
      </w:pPr>
    </w:p>
    <w:p w14:paraId="7D3C637A" w14:textId="77777777" w:rsidR="00195045" w:rsidRDefault="005A5958">
      <w:pPr>
        <w:pStyle w:val="Heading3"/>
        <w:numPr>
          <w:ilvl w:val="1"/>
          <w:numId w:val="2"/>
        </w:numPr>
        <w:tabs>
          <w:tab w:val="left" w:pos="1390"/>
          <w:tab w:val="left" w:pos="1391"/>
        </w:tabs>
        <w:spacing w:line="252" w:lineRule="exact"/>
      </w:pPr>
      <w:bookmarkStart w:id="175" w:name="11.6_When_the_Supplier_can_end_the_Contr"/>
      <w:bookmarkStart w:id="176" w:name="_bookmark12"/>
      <w:bookmarkEnd w:id="175"/>
      <w:bookmarkEnd w:id="176"/>
      <w:r>
        <w:t>When the Supplier can end the</w:t>
      </w:r>
      <w:r>
        <w:rPr>
          <w:spacing w:val="-2"/>
        </w:rPr>
        <w:t xml:space="preserve"> </w:t>
      </w:r>
      <w:r>
        <w:t>Contract</w:t>
      </w:r>
    </w:p>
    <w:p w14:paraId="7D3C637B" w14:textId="77777777" w:rsidR="00195045" w:rsidRDefault="005A5958">
      <w:pPr>
        <w:pStyle w:val="ListParagraph"/>
        <w:numPr>
          <w:ilvl w:val="2"/>
          <w:numId w:val="2"/>
        </w:numPr>
        <w:tabs>
          <w:tab w:val="left" w:pos="1955"/>
          <w:tab w:val="left" w:pos="1956"/>
        </w:tabs>
        <w:ind w:right="1407" w:hanging="555"/>
      </w:pPr>
      <w:bookmarkStart w:id="177" w:name="(a)_The_Supplier_can_issue_a_reminder_no"/>
      <w:bookmarkStart w:id="178" w:name="_bookmark13"/>
      <w:bookmarkEnd w:id="177"/>
      <w:bookmarkEnd w:id="178"/>
      <w:r>
        <w:t>The Supplier can issue a reminder notice if the Buyer does not pay an undisputed invoice on time. The Supplier can terminate the Contract if the Buyer fails to pay an undisputed invoiced sum due and worth over 10% of</w:t>
      </w:r>
      <w:r>
        <w:rPr>
          <w:spacing w:val="-41"/>
        </w:rPr>
        <w:t xml:space="preserve"> </w:t>
      </w:r>
      <w:r>
        <w:t>the total Contract value or £1,000, whichever is the lower, within 30 days of the date of the reminder</w:t>
      </w:r>
      <w:r>
        <w:rPr>
          <w:spacing w:val="-12"/>
        </w:rPr>
        <w:t xml:space="preserve"> </w:t>
      </w:r>
      <w:r>
        <w:t>notice.</w:t>
      </w:r>
    </w:p>
    <w:p w14:paraId="7D3C637C" w14:textId="77777777" w:rsidR="00195045" w:rsidRDefault="005A5958">
      <w:pPr>
        <w:pStyle w:val="ListParagraph"/>
        <w:numPr>
          <w:ilvl w:val="2"/>
          <w:numId w:val="2"/>
        </w:numPr>
        <w:tabs>
          <w:tab w:val="left" w:pos="1955"/>
          <w:tab w:val="left" w:pos="1956"/>
        </w:tabs>
        <w:ind w:hanging="555"/>
      </w:pPr>
      <w:bookmarkStart w:id="179" w:name="(b)_If_a_Supplier_terminates_the_Contrac"/>
      <w:bookmarkEnd w:id="179"/>
      <w:r>
        <w:t>If a Supplier terminates the Contract under clause</w:t>
      </w:r>
      <w:r>
        <w:rPr>
          <w:spacing w:val="-1"/>
        </w:rPr>
        <w:t xml:space="preserve"> </w:t>
      </w:r>
      <w:hyperlink w:anchor="_bookmark13" w:history="1">
        <w:r>
          <w:t>11.6(a)</w:t>
        </w:r>
      </w:hyperlink>
      <w:r>
        <w:t>:</w:t>
      </w:r>
    </w:p>
    <w:p w14:paraId="7D3C637D" w14:textId="77777777" w:rsidR="00195045" w:rsidRDefault="005A5958">
      <w:pPr>
        <w:pStyle w:val="ListParagraph"/>
        <w:numPr>
          <w:ilvl w:val="3"/>
          <w:numId w:val="2"/>
        </w:numPr>
        <w:tabs>
          <w:tab w:val="left" w:pos="2666"/>
          <w:tab w:val="left" w:pos="2667"/>
        </w:tabs>
        <w:spacing w:before="1" w:line="242" w:lineRule="auto"/>
        <w:ind w:right="1634" w:hanging="565"/>
      </w:pPr>
      <w:bookmarkStart w:id="180" w:name="(i)_the_Buyer_must_promptly_pay_all_outs"/>
      <w:bookmarkEnd w:id="180"/>
      <w:r>
        <w:t>the Buyer must promptly pay all outstanding charges incurred to</w:t>
      </w:r>
      <w:r>
        <w:rPr>
          <w:spacing w:val="-34"/>
        </w:rPr>
        <w:t xml:space="preserve"> </w:t>
      </w:r>
      <w:r>
        <w:t xml:space="preserve">the </w:t>
      </w:r>
      <w:proofErr w:type="gramStart"/>
      <w:r>
        <w:t>Supplier;</w:t>
      </w:r>
      <w:proofErr w:type="gramEnd"/>
    </w:p>
    <w:p w14:paraId="7D3C637E" w14:textId="77777777" w:rsidR="00195045" w:rsidRDefault="005A5958">
      <w:pPr>
        <w:pStyle w:val="ListParagraph"/>
        <w:numPr>
          <w:ilvl w:val="3"/>
          <w:numId w:val="2"/>
        </w:numPr>
        <w:tabs>
          <w:tab w:val="left" w:pos="2666"/>
          <w:tab w:val="left" w:pos="2667"/>
        </w:tabs>
        <w:ind w:right="1190" w:hanging="565"/>
      </w:pPr>
      <w:bookmarkStart w:id="181" w:name="(ii)_the_Buyer_must_pay_the_Supplier_rea"/>
      <w:bookmarkEnd w:id="181"/>
      <w:r>
        <w:t>the Buyer must pay the Supplier reasonable committed and</w:t>
      </w:r>
      <w:r>
        <w:rPr>
          <w:spacing w:val="-29"/>
        </w:rPr>
        <w:t xml:space="preserve"> </w:t>
      </w:r>
      <w:r>
        <w:t xml:space="preserve">unavoidable losses as long as the Supplier provides a fully </w:t>
      </w:r>
      <w:proofErr w:type="spellStart"/>
      <w:r>
        <w:t>itemised</w:t>
      </w:r>
      <w:proofErr w:type="spellEnd"/>
      <w:r>
        <w:t xml:space="preserve"> and costed schedule with evidence - the maximum value of this payment is limited to the total sum payable to the Supplier if the Contract had not been </w:t>
      </w:r>
      <w:proofErr w:type="gramStart"/>
      <w:r>
        <w:t>terminated;</w:t>
      </w:r>
      <w:proofErr w:type="gramEnd"/>
    </w:p>
    <w:p w14:paraId="7D3C637F" w14:textId="77777777" w:rsidR="00195045" w:rsidRDefault="005A5958">
      <w:pPr>
        <w:pStyle w:val="ListParagraph"/>
        <w:numPr>
          <w:ilvl w:val="3"/>
          <w:numId w:val="2"/>
        </w:numPr>
        <w:tabs>
          <w:tab w:val="left" w:pos="2666"/>
          <w:tab w:val="left" w:pos="2667"/>
        </w:tabs>
        <w:ind w:hanging="565"/>
      </w:pPr>
      <w:bookmarkStart w:id="182" w:name="(iii)_clauses_‎11.5(d)_to_‎11.5(g)_apply"/>
      <w:bookmarkEnd w:id="182"/>
      <w:r>
        <w:t xml:space="preserve">clauses </w:t>
      </w:r>
      <w:hyperlink w:anchor="_bookmark10" w:history="1">
        <w:r>
          <w:t xml:space="preserve">11.5(d) </w:t>
        </w:r>
      </w:hyperlink>
      <w:r>
        <w:t xml:space="preserve">to </w:t>
      </w:r>
      <w:hyperlink w:anchor="_bookmark11" w:history="1">
        <w:r>
          <w:t>11.5(g)</w:t>
        </w:r>
        <w:r>
          <w:rPr>
            <w:spacing w:val="-7"/>
          </w:rPr>
          <w:t xml:space="preserve"> </w:t>
        </w:r>
      </w:hyperlink>
      <w:r>
        <w:t>apply.</w:t>
      </w:r>
    </w:p>
    <w:p w14:paraId="7D3C6380" w14:textId="77777777" w:rsidR="00195045" w:rsidRDefault="00195045">
      <w:pPr>
        <w:pStyle w:val="BodyText"/>
        <w:spacing w:before="5"/>
        <w:rPr>
          <w:sz w:val="21"/>
        </w:rPr>
      </w:pPr>
    </w:p>
    <w:p w14:paraId="7D3C6381" w14:textId="77777777" w:rsidR="00195045" w:rsidRDefault="005A5958">
      <w:pPr>
        <w:pStyle w:val="Heading3"/>
        <w:numPr>
          <w:ilvl w:val="1"/>
          <w:numId w:val="2"/>
        </w:numPr>
        <w:tabs>
          <w:tab w:val="left" w:pos="1390"/>
          <w:tab w:val="left" w:pos="1391"/>
        </w:tabs>
      </w:pPr>
      <w:bookmarkStart w:id="183" w:name="11.7_Partially_ending_and_suspending_the"/>
      <w:bookmarkStart w:id="184" w:name="_bookmark14"/>
      <w:bookmarkEnd w:id="183"/>
      <w:bookmarkEnd w:id="184"/>
      <w:r>
        <w:t>Partially ending and suspending the</w:t>
      </w:r>
      <w:r>
        <w:rPr>
          <w:spacing w:val="-6"/>
        </w:rPr>
        <w:t xml:space="preserve"> </w:t>
      </w:r>
      <w:r>
        <w:t>Contract</w:t>
      </w:r>
    </w:p>
    <w:p w14:paraId="7D3C6382" w14:textId="77777777" w:rsidR="00195045" w:rsidRDefault="005A5958">
      <w:pPr>
        <w:pStyle w:val="ListParagraph"/>
        <w:numPr>
          <w:ilvl w:val="2"/>
          <w:numId w:val="2"/>
        </w:numPr>
        <w:tabs>
          <w:tab w:val="left" w:pos="1955"/>
          <w:tab w:val="left" w:pos="1956"/>
        </w:tabs>
        <w:spacing w:before="2"/>
        <w:ind w:right="1345" w:hanging="555"/>
      </w:pPr>
      <w:bookmarkStart w:id="185" w:name="(a)_Where_the_Buyer_has_the_right_to_ter"/>
      <w:bookmarkEnd w:id="185"/>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w:t>
      </w:r>
      <w:r>
        <w:rPr>
          <w:spacing w:val="-17"/>
        </w:rPr>
        <w:t xml:space="preserve"> </w:t>
      </w:r>
      <w:r>
        <w:t>party.</w:t>
      </w:r>
    </w:p>
    <w:p w14:paraId="7D3C6383" w14:textId="77777777" w:rsidR="00195045" w:rsidRDefault="005A5958">
      <w:pPr>
        <w:pStyle w:val="ListParagraph"/>
        <w:numPr>
          <w:ilvl w:val="2"/>
          <w:numId w:val="2"/>
        </w:numPr>
        <w:tabs>
          <w:tab w:val="left" w:pos="1955"/>
          <w:tab w:val="left" w:pos="1956"/>
        </w:tabs>
        <w:spacing w:before="3" w:line="237" w:lineRule="auto"/>
        <w:ind w:right="1266" w:hanging="555"/>
      </w:pPr>
      <w:bookmarkStart w:id="186" w:name="(b)_The_Buyer_can_only_partially_termina"/>
      <w:bookmarkEnd w:id="186"/>
      <w:r>
        <w:t>The Buyer can only partially terminate or suspend the Contract if the</w:t>
      </w:r>
      <w:r>
        <w:rPr>
          <w:spacing w:val="-36"/>
        </w:rPr>
        <w:t xml:space="preserve"> </w:t>
      </w:r>
      <w:r>
        <w:t>remaining</w:t>
      </w:r>
      <w:bookmarkStart w:id="187" w:name="(c)_The_Parties_must_agree_(in_accordanc"/>
      <w:bookmarkEnd w:id="187"/>
      <w:r>
        <w:t xml:space="preserve"> parts of it can still be used to effectively deliver the intended</w:t>
      </w:r>
      <w:r>
        <w:rPr>
          <w:spacing w:val="-22"/>
        </w:rPr>
        <w:t xml:space="preserve"> </w:t>
      </w:r>
      <w:r>
        <w:t>purpose.</w:t>
      </w:r>
    </w:p>
    <w:p w14:paraId="7D3C6384" w14:textId="77777777" w:rsidR="00195045" w:rsidRDefault="005A5958">
      <w:pPr>
        <w:pStyle w:val="ListParagraph"/>
        <w:numPr>
          <w:ilvl w:val="2"/>
          <w:numId w:val="2"/>
        </w:numPr>
        <w:tabs>
          <w:tab w:val="left" w:pos="1955"/>
          <w:tab w:val="left" w:pos="1956"/>
        </w:tabs>
        <w:spacing w:before="3" w:line="242" w:lineRule="auto"/>
        <w:ind w:right="1240" w:hanging="555"/>
      </w:pPr>
      <w:r>
        <w:t xml:space="preserve">The Parties must agree (in accordance with clause </w:t>
      </w:r>
      <w:hyperlink w:anchor="_bookmark27" w:history="1">
        <w:r>
          <w:t>24</w:t>
        </w:r>
      </w:hyperlink>
      <w:r>
        <w:t xml:space="preserve">) any necessary variation required by clause </w:t>
      </w:r>
      <w:hyperlink w:anchor="_bookmark14" w:history="1">
        <w:r>
          <w:t>11.7</w:t>
        </w:r>
      </w:hyperlink>
      <w:r>
        <w:t>, but the Supplier may not</w:t>
      </w:r>
      <w:r>
        <w:rPr>
          <w:spacing w:val="-7"/>
        </w:rPr>
        <w:t xml:space="preserve"> </w:t>
      </w:r>
      <w:r>
        <w:t>either:</w:t>
      </w:r>
    </w:p>
    <w:p w14:paraId="7D3C6385" w14:textId="77777777" w:rsidR="00195045" w:rsidRDefault="005A5958">
      <w:pPr>
        <w:pStyle w:val="ListParagraph"/>
        <w:numPr>
          <w:ilvl w:val="3"/>
          <w:numId w:val="2"/>
        </w:numPr>
        <w:tabs>
          <w:tab w:val="left" w:pos="2666"/>
          <w:tab w:val="left" w:pos="2667"/>
        </w:tabs>
        <w:spacing w:line="247" w:lineRule="exact"/>
        <w:ind w:hanging="565"/>
      </w:pPr>
      <w:bookmarkStart w:id="188" w:name="(i)_reject_the_variation;"/>
      <w:bookmarkStart w:id="189" w:name="(ii)_increase_the_Charges,_except_where_"/>
      <w:bookmarkEnd w:id="188"/>
      <w:bookmarkEnd w:id="189"/>
      <w:r>
        <w:t>reject the</w:t>
      </w:r>
      <w:r>
        <w:rPr>
          <w:spacing w:val="-3"/>
        </w:rPr>
        <w:t xml:space="preserve"> </w:t>
      </w:r>
      <w:proofErr w:type="gramStart"/>
      <w:r>
        <w:t>variation;</w:t>
      </w:r>
      <w:proofErr w:type="gramEnd"/>
    </w:p>
    <w:p w14:paraId="7D3C6386" w14:textId="77777777" w:rsidR="00195045" w:rsidRDefault="005A5958">
      <w:pPr>
        <w:pStyle w:val="ListParagraph"/>
        <w:numPr>
          <w:ilvl w:val="3"/>
          <w:numId w:val="2"/>
        </w:numPr>
        <w:tabs>
          <w:tab w:val="left" w:pos="2666"/>
          <w:tab w:val="left" w:pos="2667"/>
        </w:tabs>
        <w:spacing w:before="4" w:line="237" w:lineRule="auto"/>
        <w:ind w:right="1574" w:hanging="565"/>
      </w:pPr>
      <w:r>
        <w:t>increase the Charges, except where the right to partial termination</w:t>
      </w:r>
      <w:r>
        <w:rPr>
          <w:spacing w:val="-37"/>
        </w:rPr>
        <w:t xml:space="preserve"> </w:t>
      </w:r>
      <w:r>
        <w:t>is under clause</w:t>
      </w:r>
      <w:r>
        <w:rPr>
          <w:spacing w:val="-2"/>
        </w:rPr>
        <w:t xml:space="preserve"> </w:t>
      </w:r>
      <w:hyperlink w:anchor="_bookmark7" w:history="1">
        <w:r>
          <w:t>11.3</w:t>
        </w:r>
      </w:hyperlink>
      <w:r>
        <w:t>.</w:t>
      </w:r>
    </w:p>
    <w:p w14:paraId="7D3C6387" w14:textId="77777777" w:rsidR="00195045" w:rsidRDefault="005A5958">
      <w:pPr>
        <w:pStyle w:val="ListParagraph"/>
        <w:numPr>
          <w:ilvl w:val="2"/>
          <w:numId w:val="2"/>
        </w:numPr>
        <w:tabs>
          <w:tab w:val="left" w:pos="1955"/>
          <w:tab w:val="left" w:pos="1956"/>
        </w:tabs>
        <w:spacing w:before="2" w:line="242" w:lineRule="auto"/>
        <w:ind w:right="1258" w:hanging="555"/>
      </w:pPr>
      <w:bookmarkStart w:id="190" w:name="(d)_The_Buyer_can_still_use_other_rights"/>
      <w:bookmarkEnd w:id="190"/>
      <w:r>
        <w:t>The Buyer can still use other rights available, or subsequently available to it if</w:t>
      </w:r>
      <w:r>
        <w:rPr>
          <w:spacing w:val="-44"/>
        </w:rPr>
        <w:t xml:space="preserve"> </w:t>
      </w:r>
      <w:r>
        <w:t>it acts on its rights under clause</w:t>
      </w:r>
      <w:r>
        <w:rPr>
          <w:spacing w:val="-6"/>
        </w:rPr>
        <w:t xml:space="preserve"> </w:t>
      </w:r>
      <w:hyperlink w:anchor="_bookmark14" w:history="1">
        <w:r>
          <w:t>11.7</w:t>
        </w:r>
      </w:hyperlink>
      <w:r>
        <w:t>.</w:t>
      </w:r>
    </w:p>
    <w:p w14:paraId="7D3C6388" w14:textId="77777777" w:rsidR="00195045" w:rsidRDefault="00195045">
      <w:pPr>
        <w:spacing w:line="242" w:lineRule="auto"/>
        <w:sectPr w:rsidR="00195045">
          <w:pgSz w:w="11910" w:h="16840"/>
          <w:pgMar w:top="1660" w:right="260" w:bottom="1340" w:left="760" w:header="715" w:footer="1146" w:gutter="0"/>
          <w:cols w:space="720"/>
        </w:sectPr>
      </w:pPr>
    </w:p>
    <w:p w14:paraId="7D3C6389" w14:textId="77777777" w:rsidR="00195045" w:rsidRDefault="00195045">
      <w:pPr>
        <w:pStyle w:val="BodyText"/>
        <w:rPr>
          <w:sz w:val="20"/>
        </w:rPr>
      </w:pPr>
    </w:p>
    <w:p w14:paraId="7D3C638A" w14:textId="77777777" w:rsidR="00195045" w:rsidRDefault="00195045">
      <w:pPr>
        <w:pStyle w:val="BodyText"/>
        <w:rPr>
          <w:sz w:val="20"/>
        </w:rPr>
      </w:pPr>
    </w:p>
    <w:p w14:paraId="7D3C638B" w14:textId="77777777" w:rsidR="00195045" w:rsidRDefault="00195045">
      <w:pPr>
        <w:pStyle w:val="BodyText"/>
        <w:spacing w:before="10"/>
        <w:rPr>
          <w:sz w:val="16"/>
        </w:rPr>
      </w:pPr>
    </w:p>
    <w:p w14:paraId="7D3C638C" w14:textId="77777777" w:rsidR="00195045" w:rsidRDefault="005A5958">
      <w:pPr>
        <w:pStyle w:val="Heading2"/>
        <w:numPr>
          <w:ilvl w:val="0"/>
          <w:numId w:val="2"/>
        </w:numPr>
        <w:tabs>
          <w:tab w:val="left" w:pos="1390"/>
          <w:tab w:val="left" w:pos="1391"/>
        </w:tabs>
        <w:spacing w:before="91"/>
        <w:ind w:hanging="711"/>
        <w:jc w:val="left"/>
      </w:pPr>
      <w:bookmarkStart w:id="191" w:name="12._How_much_you_can_be_held_responsible"/>
      <w:bookmarkEnd w:id="191"/>
      <w:r>
        <w:t>How much you can be held responsible</w:t>
      </w:r>
      <w:r>
        <w:rPr>
          <w:spacing w:val="2"/>
        </w:rPr>
        <w:t xml:space="preserve"> </w:t>
      </w:r>
      <w:r>
        <w:t>for</w:t>
      </w:r>
    </w:p>
    <w:p w14:paraId="7D3C638D" w14:textId="77777777" w:rsidR="00195045" w:rsidRDefault="005A5958">
      <w:pPr>
        <w:pStyle w:val="ListParagraph"/>
        <w:numPr>
          <w:ilvl w:val="1"/>
          <w:numId w:val="2"/>
        </w:numPr>
        <w:tabs>
          <w:tab w:val="left" w:pos="1390"/>
          <w:tab w:val="left" w:pos="1391"/>
        </w:tabs>
        <w:spacing w:before="4"/>
        <w:ind w:right="1363"/>
      </w:pPr>
      <w:bookmarkStart w:id="192" w:name="12.1_Each_Party's_total_aggregate_liabil"/>
      <w:bookmarkStart w:id="193" w:name="_bookmark15"/>
      <w:bookmarkEnd w:id="192"/>
      <w:bookmarkEnd w:id="193"/>
      <w:r>
        <w:t>Each Party's total aggregate liability under or in connection with the Contract (whether</w:t>
      </w:r>
      <w:r>
        <w:rPr>
          <w:spacing w:val="-2"/>
        </w:rPr>
        <w:t xml:space="preserve"> </w:t>
      </w:r>
      <w:r>
        <w:t>in</w:t>
      </w:r>
      <w:r>
        <w:rPr>
          <w:spacing w:val="-1"/>
        </w:rPr>
        <w:t xml:space="preserve"> </w:t>
      </w:r>
      <w:r>
        <w:t>tort,</w:t>
      </w:r>
      <w:r>
        <w:rPr>
          <w:spacing w:val="-5"/>
        </w:rPr>
        <w:t xml:space="preserve"> </w:t>
      </w:r>
      <w:r>
        <w:t>contract</w:t>
      </w:r>
      <w:r>
        <w:rPr>
          <w:spacing w:val="-5"/>
        </w:rPr>
        <w:t xml:space="preserve"> </w:t>
      </w:r>
      <w:r>
        <w:t>or</w:t>
      </w:r>
      <w:r>
        <w:rPr>
          <w:spacing w:val="-7"/>
        </w:rPr>
        <w:t xml:space="preserve"> </w:t>
      </w:r>
      <w:r>
        <w:t>otherwise)</w:t>
      </w:r>
      <w:r>
        <w:rPr>
          <w:spacing w:val="-2"/>
        </w:rPr>
        <w:t xml:space="preserve"> </w:t>
      </w:r>
      <w:r>
        <w:t>is</w:t>
      </w:r>
      <w:r>
        <w:rPr>
          <w:spacing w:val="-4"/>
        </w:rPr>
        <w:t xml:space="preserve"> </w:t>
      </w:r>
      <w:r>
        <w:t>no</w:t>
      </w:r>
      <w:r>
        <w:rPr>
          <w:spacing w:val="-1"/>
        </w:rPr>
        <w:t xml:space="preserve"> </w:t>
      </w:r>
      <w:r>
        <w:t>more</w:t>
      </w:r>
      <w:r>
        <w:rPr>
          <w:spacing w:val="-1"/>
        </w:rPr>
        <w:t xml:space="preserve"> </w:t>
      </w:r>
      <w:r>
        <w:t>than</w:t>
      </w:r>
      <w:r>
        <w:rPr>
          <w:spacing w:val="-1"/>
        </w:rPr>
        <w:t xml:space="preserve"> </w:t>
      </w:r>
      <w:r>
        <w:t>125%</w:t>
      </w:r>
      <w:r>
        <w:rPr>
          <w:spacing w:val="-9"/>
        </w:rPr>
        <w:t xml:space="preserve"> </w:t>
      </w:r>
      <w:r>
        <w:t>of</w:t>
      </w:r>
      <w:r>
        <w:rPr>
          <w:spacing w:val="-4"/>
        </w:rPr>
        <w:t xml:space="preserve"> </w:t>
      </w:r>
      <w:r>
        <w:t>the</w:t>
      </w:r>
      <w:r>
        <w:rPr>
          <w:spacing w:val="-1"/>
        </w:rPr>
        <w:t xml:space="preserve"> </w:t>
      </w:r>
      <w:r>
        <w:t>Charges</w:t>
      </w:r>
      <w:r>
        <w:rPr>
          <w:spacing w:val="-4"/>
        </w:rPr>
        <w:t xml:space="preserve"> </w:t>
      </w:r>
      <w:r>
        <w:t>paid</w:t>
      </w:r>
      <w:r>
        <w:rPr>
          <w:spacing w:val="-1"/>
        </w:rPr>
        <w:t xml:space="preserve"> </w:t>
      </w:r>
      <w:r>
        <w:t>or payable to the</w:t>
      </w:r>
      <w:r>
        <w:rPr>
          <w:spacing w:val="2"/>
        </w:rPr>
        <w:t xml:space="preserve"> </w:t>
      </w:r>
      <w:r>
        <w:t>Supplier.</w:t>
      </w:r>
    </w:p>
    <w:p w14:paraId="7D3C638E" w14:textId="77777777" w:rsidR="00195045" w:rsidRDefault="00195045">
      <w:pPr>
        <w:pStyle w:val="BodyText"/>
        <w:spacing w:before="9"/>
        <w:rPr>
          <w:sz w:val="21"/>
        </w:rPr>
      </w:pPr>
    </w:p>
    <w:p w14:paraId="7D3C638F" w14:textId="77777777" w:rsidR="00195045" w:rsidRDefault="005A5958">
      <w:pPr>
        <w:pStyle w:val="ListParagraph"/>
        <w:numPr>
          <w:ilvl w:val="1"/>
          <w:numId w:val="2"/>
        </w:numPr>
        <w:tabs>
          <w:tab w:val="left" w:pos="1390"/>
          <w:tab w:val="left" w:pos="1391"/>
        </w:tabs>
        <w:spacing w:before="1"/>
      </w:pPr>
      <w:bookmarkStart w:id="194" w:name="12.2_No_Party_is_liable_to_the_other_for"/>
      <w:bookmarkEnd w:id="194"/>
      <w:r>
        <w:t>No Party is liable to the other</w:t>
      </w:r>
      <w:r>
        <w:rPr>
          <w:spacing w:val="-2"/>
        </w:rPr>
        <w:t xml:space="preserve"> </w:t>
      </w:r>
      <w:r>
        <w:t>for:</w:t>
      </w:r>
    </w:p>
    <w:p w14:paraId="7D3C6390" w14:textId="77777777" w:rsidR="00195045" w:rsidRDefault="005A5958">
      <w:pPr>
        <w:pStyle w:val="ListParagraph"/>
        <w:numPr>
          <w:ilvl w:val="2"/>
          <w:numId w:val="2"/>
        </w:numPr>
        <w:tabs>
          <w:tab w:val="left" w:pos="1955"/>
          <w:tab w:val="left" w:pos="1956"/>
        </w:tabs>
        <w:spacing w:before="2" w:line="252" w:lineRule="exact"/>
        <w:ind w:hanging="565"/>
      </w:pPr>
      <w:bookmarkStart w:id="195" w:name="(a)_any_indirect_losses;"/>
      <w:bookmarkEnd w:id="195"/>
      <w:r>
        <w:t>any indirect</w:t>
      </w:r>
      <w:r>
        <w:rPr>
          <w:spacing w:val="-5"/>
        </w:rPr>
        <w:t xml:space="preserve"> </w:t>
      </w:r>
      <w:proofErr w:type="gramStart"/>
      <w:r>
        <w:t>losses;</w:t>
      </w:r>
      <w:proofErr w:type="gramEnd"/>
    </w:p>
    <w:p w14:paraId="7D3C6391" w14:textId="77777777" w:rsidR="00195045" w:rsidRDefault="005A5958">
      <w:pPr>
        <w:pStyle w:val="ListParagraph"/>
        <w:numPr>
          <w:ilvl w:val="2"/>
          <w:numId w:val="2"/>
        </w:numPr>
        <w:tabs>
          <w:tab w:val="left" w:pos="1955"/>
          <w:tab w:val="left" w:pos="1956"/>
        </w:tabs>
        <w:spacing w:line="242" w:lineRule="auto"/>
        <w:ind w:right="1321" w:hanging="565"/>
      </w:pPr>
      <w:bookmarkStart w:id="196" w:name="(b)_loss_of_profits,_turnover,_savings,_"/>
      <w:bookmarkEnd w:id="196"/>
      <w:r>
        <w:t>loss of profits, turnover, savings, business opportunities or damage to</w:t>
      </w:r>
      <w:r>
        <w:rPr>
          <w:spacing w:val="-43"/>
        </w:rPr>
        <w:t xml:space="preserve"> </w:t>
      </w:r>
      <w:r>
        <w:t>goodwill (in each case whether direct or</w:t>
      </w:r>
      <w:r>
        <w:rPr>
          <w:spacing w:val="-2"/>
        </w:rPr>
        <w:t xml:space="preserve"> </w:t>
      </w:r>
      <w:r>
        <w:t>indirect).</w:t>
      </w:r>
    </w:p>
    <w:p w14:paraId="7D3C6392" w14:textId="77777777" w:rsidR="00195045" w:rsidRDefault="00195045">
      <w:pPr>
        <w:pStyle w:val="BodyText"/>
        <w:spacing w:before="6"/>
        <w:rPr>
          <w:sz w:val="21"/>
        </w:rPr>
      </w:pPr>
    </w:p>
    <w:p w14:paraId="7D3C6393" w14:textId="77777777" w:rsidR="00195045" w:rsidRDefault="005A5958">
      <w:pPr>
        <w:pStyle w:val="ListParagraph"/>
        <w:numPr>
          <w:ilvl w:val="1"/>
          <w:numId w:val="2"/>
        </w:numPr>
        <w:tabs>
          <w:tab w:val="left" w:pos="1390"/>
          <w:tab w:val="left" w:pos="1391"/>
        </w:tabs>
      </w:pPr>
      <w:bookmarkStart w:id="197" w:name="12.3_In_spite_of_clause_‎12.1,_neither_P"/>
      <w:bookmarkEnd w:id="197"/>
      <w:r>
        <w:t xml:space="preserve">In spite of clause </w:t>
      </w:r>
      <w:hyperlink w:anchor="_bookmark15" w:history="1">
        <w:r>
          <w:t>12.1</w:t>
        </w:r>
      </w:hyperlink>
      <w:r>
        <w:t xml:space="preserve">, neither Party limits </w:t>
      </w:r>
      <w:proofErr w:type="gramStart"/>
      <w:r>
        <w:t>or</w:t>
      </w:r>
      <w:proofErr w:type="gramEnd"/>
      <w:r>
        <w:t xml:space="preserve"> excludes any of the</w:t>
      </w:r>
      <w:r>
        <w:rPr>
          <w:spacing w:val="-30"/>
        </w:rPr>
        <w:t xml:space="preserve"> </w:t>
      </w:r>
      <w:r>
        <w:t>following:</w:t>
      </w:r>
    </w:p>
    <w:p w14:paraId="7D3C6394" w14:textId="77777777" w:rsidR="00195045" w:rsidRDefault="005A5958">
      <w:pPr>
        <w:pStyle w:val="ListParagraph"/>
        <w:numPr>
          <w:ilvl w:val="2"/>
          <w:numId w:val="2"/>
        </w:numPr>
        <w:tabs>
          <w:tab w:val="left" w:pos="1955"/>
          <w:tab w:val="left" w:pos="1956"/>
        </w:tabs>
        <w:spacing w:before="4" w:line="237" w:lineRule="auto"/>
        <w:ind w:right="1576" w:hanging="555"/>
      </w:pPr>
      <w:bookmarkStart w:id="198" w:name="(a)_its_liability_for_death_or_personal_"/>
      <w:bookmarkEnd w:id="198"/>
      <w:r>
        <w:t>its</w:t>
      </w:r>
      <w:r>
        <w:rPr>
          <w:spacing w:val="-4"/>
        </w:rPr>
        <w:t xml:space="preserve"> </w:t>
      </w:r>
      <w:r>
        <w:t>liability</w:t>
      </w:r>
      <w:r>
        <w:rPr>
          <w:spacing w:val="-4"/>
        </w:rPr>
        <w:t xml:space="preserve"> </w:t>
      </w:r>
      <w:r>
        <w:t>for</w:t>
      </w:r>
      <w:r>
        <w:rPr>
          <w:spacing w:val="-2"/>
        </w:rPr>
        <w:t xml:space="preserve"> </w:t>
      </w:r>
      <w:r>
        <w:t>death</w:t>
      </w:r>
      <w:r>
        <w:rPr>
          <w:spacing w:val="-1"/>
        </w:rPr>
        <w:t xml:space="preserve"> </w:t>
      </w:r>
      <w:r>
        <w:t>or</w:t>
      </w:r>
      <w:r>
        <w:rPr>
          <w:spacing w:val="-2"/>
        </w:rPr>
        <w:t xml:space="preserve"> </w:t>
      </w:r>
      <w:r>
        <w:t>personal</w:t>
      </w:r>
      <w:r>
        <w:rPr>
          <w:spacing w:val="-2"/>
        </w:rPr>
        <w:t xml:space="preserve"> </w:t>
      </w:r>
      <w:r>
        <w:t>injury</w:t>
      </w:r>
      <w:r>
        <w:rPr>
          <w:spacing w:val="-4"/>
        </w:rPr>
        <w:t xml:space="preserve"> </w:t>
      </w:r>
      <w:r>
        <w:t>caused</w:t>
      </w:r>
      <w:r>
        <w:rPr>
          <w:spacing w:val="-1"/>
        </w:rPr>
        <w:t xml:space="preserve"> </w:t>
      </w:r>
      <w:r>
        <w:t>by</w:t>
      </w:r>
      <w:r>
        <w:rPr>
          <w:spacing w:val="-4"/>
        </w:rPr>
        <w:t xml:space="preserve"> </w:t>
      </w:r>
      <w:r>
        <w:t>its</w:t>
      </w:r>
      <w:r>
        <w:rPr>
          <w:spacing w:val="-8"/>
        </w:rPr>
        <w:t xml:space="preserve"> </w:t>
      </w:r>
      <w:r>
        <w:t>negligence,</w:t>
      </w:r>
      <w:r>
        <w:rPr>
          <w:spacing w:val="-5"/>
        </w:rPr>
        <w:t xml:space="preserve"> </w:t>
      </w:r>
      <w:r>
        <w:t>or</w:t>
      </w:r>
      <w:r>
        <w:rPr>
          <w:spacing w:val="-2"/>
        </w:rPr>
        <w:t xml:space="preserve"> </w:t>
      </w:r>
      <w:r>
        <w:t>that</w:t>
      </w:r>
      <w:r>
        <w:rPr>
          <w:spacing w:val="-5"/>
        </w:rPr>
        <w:t xml:space="preserve"> </w:t>
      </w:r>
      <w:r>
        <w:t>of</w:t>
      </w:r>
      <w:r>
        <w:rPr>
          <w:spacing w:val="-4"/>
        </w:rPr>
        <w:t xml:space="preserve"> </w:t>
      </w:r>
      <w:r>
        <w:t>its employees, agents or</w:t>
      </w:r>
      <w:r>
        <w:rPr>
          <w:spacing w:val="-6"/>
        </w:rPr>
        <w:t xml:space="preserve"> </w:t>
      </w:r>
      <w:proofErr w:type="gramStart"/>
      <w:r>
        <w:t>subcontractors;</w:t>
      </w:r>
      <w:proofErr w:type="gramEnd"/>
    </w:p>
    <w:p w14:paraId="7D3C6395" w14:textId="77777777" w:rsidR="00195045" w:rsidRDefault="005A5958">
      <w:pPr>
        <w:pStyle w:val="ListParagraph"/>
        <w:numPr>
          <w:ilvl w:val="2"/>
          <w:numId w:val="2"/>
        </w:numPr>
        <w:tabs>
          <w:tab w:val="left" w:pos="1955"/>
          <w:tab w:val="left" w:pos="1956"/>
        </w:tabs>
        <w:spacing w:before="2" w:line="242" w:lineRule="auto"/>
        <w:ind w:right="2015" w:hanging="555"/>
      </w:pPr>
      <w:bookmarkStart w:id="199" w:name="(b)_its_liability_for_bribery_or_fraud_o"/>
      <w:bookmarkEnd w:id="199"/>
      <w:r>
        <w:t>its liability for bribery or fraud or fraudulent misrepresentation by it or</w:t>
      </w:r>
      <w:r>
        <w:rPr>
          <w:spacing w:val="-44"/>
        </w:rPr>
        <w:t xml:space="preserve"> </w:t>
      </w:r>
      <w:r>
        <w:t xml:space="preserve">its </w:t>
      </w:r>
      <w:proofErr w:type="gramStart"/>
      <w:r>
        <w:t>employees;</w:t>
      </w:r>
      <w:proofErr w:type="gramEnd"/>
    </w:p>
    <w:p w14:paraId="7D3C6396" w14:textId="77777777" w:rsidR="00195045" w:rsidRDefault="005A5958">
      <w:pPr>
        <w:pStyle w:val="ListParagraph"/>
        <w:numPr>
          <w:ilvl w:val="2"/>
          <w:numId w:val="2"/>
        </w:numPr>
        <w:tabs>
          <w:tab w:val="left" w:pos="1955"/>
          <w:tab w:val="left" w:pos="1956"/>
        </w:tabs>
        <w:spacing w:line="247" w:lineRule="exact"/>
        <w:ind w:hanging="555"/>
      </w:pPr>
      <w:bookmarkStart w:id="200" w:name="(c)_any_liability_that_cannot_be_exclude"/>
      <w:bookmarkEnd w:id="200"/>
      <w:r>
        <w:t>any liability that cannot be excluded or limited by</w:t>
      </w:r>
      <w:r>
        <w:rPr>
          <w:spacing w:val="-17"/>
        </w:rPr>
        <w:t xml:space="preserve"> </w:t>
      </w:r>
      <w:r>
        <w:t>law.</w:t>
      </w:r>
    </w:p>
    <w:p w14:paraId="7D3C6397" w14:textId="77777777" w:rsidR="00195045" w:rsidRDefault="00195045">
      <w:pPr>
        <w:pStyle w:val="BodyText"/>
        <w:spacing w:before="11"/>
        <w:rPr>
          <w:sz w:val="21"/>
        </w:rPr>
      </w:pPr>
    </w:p>
    <w:p w14:paraId="7D3C6398" w14:textId="77777777" w:rsidR="00195045" w:rsidRDefault="005A5958">
      <w:pPr>
        <w:pStyle w:val="ListParagraph"/>
        <w:numPr>
          <w:ilvl w:val="1"/>
          <w:numId w:val="2"/>
        </w:numPr>
        <w:tabs>
          <w:tab w:val="left" w:pos="1390"/>
          <w:tab w:val="left" w:pos="1391"/>
        </w:tabs>
        <w:spacing w:line="242" w:lineRule="auto"/>
        <w:ind w:right="1232"/>
      </w:pPr>
      <w:bookmarkStart w:id="201" w:name="12.4_In_spite_of_clause_‎12.1,_the_Suppl"/>
      <w:bookmarkEnd w:id="201"/>
      <w:proofErr w:type="gramStart"/>
      <w:r>
        <w:t>In spite of</w:t>
      </w:r>
      <w:proofErr w:type="gramEnd"/>
      <w:r>
        <w:t xml:space="preserve"> clause </w:t>
      </w:r>
      <w:hyperlink w:anchor="_bookmark15" w:history="1">
        <w:r>
          <w:t>12.1</w:t>
        </w:r>
      </w:hyperlink>
      <w:r>
        <w:t>, the Supplier does not limit or exclude its liability for any indemnity given under clauses 4.2(j), 4.2(m), 8.5, 9.3, 10.5, 13.2, 14.26(e) or</w:t>
      </w:r>
      <w:r>
        <w:rPr>
          <w:spacing w:val="-33"/>
        </w:rPr>
        <w:t xml:space="preserve"> </w:t>
      </w:r>
      <w:r>
        <w:t>30.2(b).</w:t>
      </w:r>
    </w:p>
    <w:p w14:paraId="7D3C6399" w14:textId="77777777" w:rsidR="00195045" w:rsidRDefault="00195045">
      <w:pPr>
        <w:pStyle w:val="BodyText"/>
        <w:spacing w:before="8"/>
        <w:rPr>
          <w:sz w:val="21"/>
        </w:rPr>
      </w:pPr>
    </w:p>
    <w:p w14:paraId="7D3C639A" w14:textId="77777777" w:rsidR="00195045" w:rsidRDefault="005A5958">
      <w:pPr>
        <w:pStyle w:val="ListParagraph"/>
        <w:numPr>
          <w:ilvl w:val="1"/>
          <w:numId w:val="2"/>
        </w:numPr>
        <w:tabs>
          <w:tab w:val="left" w:pos="1390"/>
          <w:tab w:val="left" w:pos="1391"/>
        </w:tabs>
        <w:spacing w:line="242" w:lineRule="auto"/>
        <w:ind w:right="1455"/>
      </w:pPr>
      <w:bookmarkStart w:id="202" w:name="12.5_Each_Party_must_use_all_reasonable_"/>
      <w:bookmarkEnd w:id="202"/>
      <w:r>
        <w:t xml:space="preserve">Each Party must use all reasonable </w:t>
      </w:r>
      <w:proofErr w:type="spellStart"/>
      <w:r>
        <w:t>endeavours</w:t>
      </w:r>
      <w:proofErr w:type="spellEnd"/>
      <w:r>
        <w:t xml:space="preserve"> to mitigate any loss or damage which it suffers under or in connection with the Contract, including any</w:t>
      </w:r>
      <w:r>
        <w:rPr>
          <w:spacing w:val="-44"/>
        </w:rPr>
        <w:t xml:space="preserve"> </w:t>
      </w:r>
      <w:r>
        <w:t>indemnities.</w:t>
      </w:r>
    </w:p>
    <w:p w14:paraId="7D3C639B" w14:textId="77777777" w:rsidR="00195045" w:rsidRDefault="00195045">
      <w:pPr>
        <w:pStyle w:val="BodyText"/>
        <w:spacing w:before="7"/>
        <w:rPr>
          <w:sz w:val="21"/>
        </w:rPr>
      </w:pPr>
    </w:p>
    <w:p w14:paraId="7D3C639C" w14:textId="77777777" w:rsidR="00195045" w:rsidRDefault="005A5958">
      <w:pPr>
        <w:pStyle w:val="ListParagraph"/>
        <w:numPr>
          <w:ilvl w:val="1"/>
          <w:numId w:val="2"/>
        </w:numPr>
        <w:tabs>
          <w:tab w:val="left" w:pos="1390"/>
          <w:tab w:val="left" w:pos="1391"/>
        </w:tabs>
        <w:spacing w:line="242" w:lineRule="auto"/>
        <w:ind w:right="1812"/>
      </w:pPr>
      <w:bookmarkStart w:id="203" w:name="12.6_If_more_than_one_Supplier_is_party_"/>
      <w:bookmarkEnd w:id="203"/>
      <w:r>
        <w:t>If more than one Supplier is party to the Contract, each Supplier Party is fully responsible for both their own liabilities and the liabilities of the other</w:t>
      </w:r>
      <w:r>
        <w:rPr>
          <w:spacing w:val="-33"/>
        </w:rPr>
        <w:t xml:space="preserve"> </w:t>
      </w:r>
      <w:r>
        <w:t>Suppliers.</w:t>
      </w:r>
    </w:p>
    <w:p w14:paraId="7D3C639D" w14:textId="77777777" w:rsidR="00195045" w:rsidRDefault="00195045">
      <w:pPr>
        <w:pStyle w:val="BodyText"/>
        <w:spacing w:before="7"/>
        <w:rPr>
          <w:sz w:val="31"/>
        </w:rPr>
      </w:pPr>
    </w:p>
    <w:p w14:paraId="7D3C639E" w14:textId="77777777" w:rsidR="00195045" w:rsidRDefault="005A5958">
      <w:pPr>
        <w:pStyle w:val="Heading2"/>
        <w:numPr>
          <w:ilvl w:val="0"/>
          <w:numId w:val="2"/>
        </w:numPr>
        <w:tabs>
          <w:tab w:val="left" w:pos="1390"/>
          <w:tab w:val="left" w:pos="1391"/>
        </w:tabs>
        <w:ind w:hanging="711"/>
        <w:jc w:val="left"/>
      </w:pPr>
      <w:bookmarkStart w:id="204" w:name="13._Obeying_the_law"/>
      <w:bookmarkEnd w:id="204"/>
      <w:r>
        <w:t>Obeying the law</w:t>
      </w:r>
    </w:p>
    <w:p w14:paraId="7D3C639F" w14:textId="3C6F496A" w:rsidR="00195045" w:rsidRDefault="005A5958">
      <w:pPr>
        <w:pStyle w:val="ListParagraph"/>
        <w:numPr>
          <w:ilvl w:val="1"/>
          <w:numId w:val="2"/>
        </w:numPr>
        <w:tabs>
          <w:tab w:val="left" w:pos="1390"/>
          <w:tab w:val="left" w:pos="1391"/>
        </w:tabs>
        <w:spacing w:before="4" w:line="242" w:lineRule="auto"/>
        <w:ind w:right="1398"/>
      </w:pPr>
      <w:bookmarkStart w:id="205" w:name="13.1_The_Supplier_must,_in_connection_wi"/>
      <w:bookmarkStart w:id="206" w:name="_bookmark16"/>
      <w:bookmarkEnd w:id="205"/>
      <w:bookmarkEnd w:id="206"/>
      <w:r>
        <w:t>The Supplier must, in connection with provision of the Deliverables, use</w:t>
      </w:r>
      <w:r>
        <w:rPr>
          <w:spacing w:val="-43"/>
        </w:rPr>
        <w:t xml:space="preserve"> </w:t>
      </w:r>
      <w:r>
        <w:t xml:space="preserve">reasonable </w:t>
      </w:r>
      <w:proofErr w:type="spellStart"/>
      <w:r w:rsidR="00F7720D">
        <w:t>endeavours</w:t>
      </w:r>
      <w:proofErr w:type="spellEnd"/>
      <w:r>
        <w:rPr>
          <w:spacing w:val="-2"/>
        </w:rPr>
        <w:t xml:space="preserve"> </w:t>
      </w:r>
      <w:r>
        <w:t>to:</w:t>
      </w:r>
    </w:p>
    <w:p w14:paraId="7D3C63A0" w14:textId="77777777" w:rsidR="00195045" w:rsidRDefault="005A5958">
      <w:pPr>
        <w:pStyle w:val="ListParagraph"/>
        <w:numPr>
          <w:ilvl w:val="2"/>
          <w:numId w:val="2"/>
        </w:numPr>
        <w:tabs>
          <w:tab w:val="left" w:pos="1955"/>
          <w:tab w:val="left" w:pos="1956"/>
        </w:tabs>
        <w:ind w:right="1222" w:hanging="555"/>
      </w:pPr>
      <w:bookmarkStart w:id="207" w:name="(a)_comply_and_procure_that_its_subcontr"/>
      <w:bookmarkEnd w:id="207"/>
      <w:r>
        <w:t>comply and procure that its subcontractors comply with the Supplier Code of Conduct appearing at</w:t>
      </w:r>
      <w:bookmarkStart w:id="208" w:name="(https://assets.publishing.service.gov.u"/>
      <w:bookmarkEnd w:id="208"/>
      <w:r>
        <w:t xml:space="preserve"> </w:t>
      </w:r>
      <w:r>
        <w:rPr>
          <w:spacing w:val="-1"/>
        </w:rPr>
        <w:t>(</w:t>
      </w:r>
      <w:hyperlink r:id="rId20">
        <w:r>
          <w:rPr>
            <w:color w:val="0000FF"/>
            <w:spacing w:val="-1"/>
            <w:u w:val="single" w:color="0000FF"/>
          </w:rPr>
          <w:t>https://assets.publishing.service.gov.uk/government/uploads/system/uploads/a</w:t>
        </w:r>
      </w:hyperlink>
      <w:hyperlink r:id="rId21">
        <w:r>
          <w:rPr>
            <w:color w:val="0000FF"/>
            <w:spacing w:val="-1"/>
            <w:u w:val="single" w:color="0000FF"/>
          </w:rPr>
          <w:t xml:space="preserve"> </w:t>
        </w:r>
        <w:r>
          <w:rPr>
            <w:color w:val="0000FF"/>
            <w:u w:val="single" w:color="0000FF"/>
          </w:rPr>
          <w:t>ttachment_data/file/779660/20190220-Supplier_Code_of_Conduct.pdf</w:t>
        </w:r>
      </w:hyperlink>
      <w:r>
        <w:t>) and such other corporate social responsibility requirements as the Buyer may notify</w:t>
      </w:r>
      <w:bookmarkStart w:id="209" w:name="(b)_support_the_Buyer_in_fulfilling_its_"/>
      <w:bookmarkEnd w:id="209"/>
      <w:r>
        <w:t xml:space="preserve"> to the Supplier from time to</w:t>
      </w:r>
      <w:r>
        <w:rPr>
          <w:spacing w:val="3"/>
        </w:rPr>
        <w:t xml:space="preserve"> </w:t>
      </w:r>
      <w:r>
        <w:t>time;</w:t>
      </w:r>
    </w:p>
    <w:p w14:paraId="7D3C63A1" w14:textId="77777777" w:rsidR="00195045" w:rsidRDefault="005A5958">
      <w:pPr>
        <w:pStyle w:val="ListParagraph"/>
        <w:numPr>
          <w:ilvl w:val="2"/>
          <w:numId w:val="2"/>
        </w:numPr>
        <w:tabs>
          <w:tab w:val="left" w:pos="1955"/>
          <w:tab w:val="left" w:pos="1956"/>
        </w:tabs>
        <w:ind w:right="1402" w:hanging="555"/>
      </w:pPr>
      <w:r>
        <w:t>support the Buyer in fulfilling its Public Sector Equality duty under S149 of</w:t>
      </w:r>
      <w:r>
        <w:rPr>
          <w:spacing w:val="-41"/>
        </w:rPr>
        <w:t xml:space="preserve"> </w:t>
      </w:r>
      <w:r>
        <w:t>the Equality Act</w:t>
      </w:r>
      <w:r>
        <w:rPr>
          <w:spacing w:val="-6"/>
        </w:rPr>
        <w:t xml:space="preserve"> </w:t>
      </w:r>
      <w:proofErr w:type="gramStart"/>
      <w:r>
        <w:t>2010;</w:t>
      </w:r>
      <w:proofErr w:type="gramEnd"/>
    </w:p>
    <w:p w14:paraId="7D3C63A2" w14:textId="77777777" w:rsidR="00195045" w:rsidRDefault="005A5958">
      <w:pPr>
        <w:pStyle w:val="ListParagraph"/>
        <w:numPr>
          <w:ilvl w:val="2"/>
          <w:numId w:val="2"/>
        </w:numPr>
        <w:tabs>
          <w:tab w:val="left" w:pos="1955"/>
          <w:tab w:val="left" w:pos="1956"/>
        </w:tabs>
        <w:ind w:right="1762" w:hanging="555"/>
      </w:pPr>
      <w:bookmarkStart w:id="210" w:name="(c)_not_use_nor_allow_its_subcontractors"/>
      <w:bookmarkEnd w:id="210"/>
      <w:r>
        <w:t xml:space="preserve">not use nor allow its subcontractors to use modern slavery, child </w:t>
      </w:r>
      <w:proofErr w:type="spellStart"/>
      <w:r>
        <w:t>labour</w:t>
      </w:r>
      <w:proofErr w:type="spellEnd"/>
      <w:r>
        <w:rPr>
          <w:spacing w:val="-40"/>
        </w:rPr>
        <w:t xml:space="preserve"> </w:t>
      </w:r>
      <w:r>
        <w:t xml:space="preserve">or inhumane </w:t>
      </w:r>
      <w:proofErr w:type="gramStart"/>
      <w:r>
        <w:t>treatment;</w:t>
      </w:r>
      <w:proofErr w:type="gramEnd"/>
    </w:p>
    <w:p w14:paraId="7D3C63A3" w14:textId="77777777" w:rsidR="00195045" w:rsidRDefault="005A5958">
      <w:pPr>
        <w:pStyle w:val="ListParagraph"/>
        <w:numPr>
          <w:ilvl w:val="2"/>
          <w:numId w:val="2"/>
        </w:numPr>
        <w:tabs>
          <w:tab w:val="left" w:pos="1955"/>
          <w:tab w:val="left" w:pos="1956"/>
        </w:tabs>
        <w:ind w:right="1382" w:hanging="555"/>
      </w:pPr>
      <w:bookmarkStart w:id="211" w:name="(d)_meet_the_applicable_Government_Buyin"/>
      <w:bookmarkEnd w:id="211"/>
      <w:r>
        <w:t>meet the applicable Government Buying Standards applicable to Deliverables which can be found online at:</w:t>
      </w:r>
      <w:hyperlink r:id="rId22">
        <w:r>
          <w:rPr>
            <w:color w:val="0000FF"/>
            <w:u w:val="single" w:color="0000FF"/>
          </w:rPr>
          <w:t xml:space="preserve"> https://www.gov.uk/government/collections/sustainable-procurement-the-</w:t>
        </w:r>
      </w:hyperlink>
      <w:hyperlink r:id="rId23">
        <w:r>
          <w:rPr>
            <w:color w:val="0000FF"/>
            <w:u w:val="single" w:color="0000FF"/>
          </w:rPr>
          <w:t xml:space="preserve"> government-buying-standards-</w:t>
        </w:r>
        <w:proofErr w:type="spellStart"/>
        <w:r>
          <w:rPr>
            <w:color w:val="0000FF"/>
            <w:u w:val="single" w:color="0000FF"/>
          </w:rPr>
          <w:t>gbs</w:t>
        </w:r>
        <w:proofErr w:type="spellEnd"/>
      </w:hyperlink>
    </w:p>
    <w:p w14:paraId="7D3C63A4" w14:textId="77777777" w:rsidR="00195045" w:rsidRDefault="00195045">
      <w:pPr>
        <w:pStyle w:val="BodyText"/>
        <w:spacing w:before="6"/>
        <w:rPr>
          <w:sz w:val="13"/>
        </w:rPr>
      </w:pPr>
    </w:p>
    <w:p w14:paraId="7D3C63A5" w14:textId="77777777" w:rsidR="00195045" w:rsidRDefault="005A5958">
      <w:pPr>
        <w:pStyle w:val="ListParagraph"/>
        <w:numPr>
          <w:ilvl w:val="1"/>
          <w:numId w:val="2"/>
        </w:numPr>
        <w:tabs>
          <w:tab w:val="left" w:pos="1390"/>
          <w:tab w:val="left" w:pos="1391"/>
        </w:tabs>
        <w:spacing w:before="93" w:line="242" w:lineRule="auto"/>
        <w:ind w:right="1485"/>
      </w:pPr>
      <w:bookmarkStart w:id="212" w:name="13.2_The_Supplier_indemnifies_the_Buyer_"/>
      <w:bookmarkEnd w:id="212"/>
      <w:r>
        <w:t>The Supplier indemnifies the Buyer against any costs resulting from any default by the Supplier relating to any applicable law to do with the</w:t>
      </w:r>
      <w:r>
        <w:rPr>
          <w:spacing w:val="-15"/>
        </w:rPr>
        <w:t xml:space="preserve"> </w:t>
      </w:r>
      <w:r>
        <w:t>Contract.</w:t>
      </w:r>
    </w:p>
    <w:p w14:paraId="7D3C63A6" w14:textId="77777777" w:rsidR="00195045" w:rsidRDefault="00195045">
      <w:pPr>
        <w:pStyle w:val="BodyText"/>
        <w:spacing w:before="8"/>
        <w:rPr>
          <w:sz w:val="21"/>
        </w:rPr>
      </w:pPr>
    </w:p>
    <w:p w14:paraId="7D3C63A7" w14:textId="77777777" w:rsidR="00195045" w:rsidRDefault="005A5958">
      <w:pPr>
        <w:pStyle w:val="ListParagraph"/>
        <w:numPr>
          <w:ilvl w:val="1"/>
          <w:numId w:val="2"/>
        </w:numPr>
        <w:tabs>
          <w:tab w:val="left" w:pos="1390"/>
          <w:tab w:val="left" w:pos="1391"/>
        </w:tabs>
        <w:spacing w:line="242" w:lineRule="auto"/>
        <w:ind w:right="1709"/>
      </w:pPr>
      <w:bookmarkStart w:id="213" w:name="13.3_The_Supplier_must_appoint_a_Complia"/>
      <w:bookmarkEnd w:id="213"/>
      <w:r>
        <w:t xml:space="preserve">The Supplier must appoint a Compliance Officer </w:t>
      </w:r>
      <w:r>
        <w:rPr>
          <w:spacing w:val="-3"/>
        </w:rPr>
        <w:t xml:space="preserve">who </w:t>
      </w:r>
      <w:r>
        <w:t xml:space="preserve">must be responsible for ensuring that the Supplier complies with Law, Clause </w:t>
      </w:r>
      <w:proofErr w:type="gramStart"/>
      <w:r>
        <w:t>13.1</w:t>
      </w:r>
      <w:proofErr w:type="gramEnd"/>
      <w:r>
        <w:t xml:space="preserve"> and Clauses 27 to</w:t>
      </w:r>
      <w:r>
        <w:rPr>
          <w:spacing w:val="-39"/>
        </w:rPr>
        <w:t xml:space="preserve"> </w:t>
      </w:r>
      <w:r>
        <w:t>32</w:t>
      </w:r>
    </w:p>
    <w:p w14:paraId="7D3C63A8" w14:textId="77777777" w:rsidR="00195045" w:rsidRDefault="00195045">
      <w:pPr>
        <w:spacing w:line="242" w:lineRule="auto"/>
        <w:sectPr w:rsidR="00195045">
          <w:pgSz w:w="11910" w:h="16840"/>
          <w:pgMar w:top="1660" w:right="260" w:bottom="1340" w:left="760" w:header="715" w:footer="1146" w:gutter="0"/>
          <w:cols w:space="720"/>
        </w:sectPr>
      </w:pPr>
    </w:p>
    <w:p w14:paraId="7D3C63A9" w14:textId="77777777" w:rsidR="00195045" w:rsidRDefault="00195045">
      <w:pPr>
        <w:pStyle w:val="BodyText"/>
        <w:rPr>
          <w:sz w:val="20"/>
        </w:rPr>
      </w:pPr>
    </w:p>
    <w:p w14:paraId="7D3C63AA" w14:textId="77777777" w:rsidR="00195045" w:rsidRDefault="00195045">
      <w:pPr>
        <w:pStyle w:val="BodyText"/>
        <w:rPr>
          <w:sz w:val="20"/>
        </w:rPr>
      </w:pPr>
    </w:p>
    <w:p w14:paraId="7D3C63AB" w14:textId="77777777" w:rsidR="00195045" w:rsidRDefault="00195045">
      <w:pPr>
        <w:pStyle w:val="BodyText"/>
        <w:spacing w:before="9"/>
        <w:rPr>
          <w:sz w:val="16"/>
        </w:rPr>
      </w:pPr>
    </w:p>
    <w:p w14:paraId="7D3C63AC" w14:textId="77777777" w:rsidR="00195045" w:rsidRDefault="005A5958">
      <w:pPr>
        <w:pStyle w:val="ListParagraph"/>
        <w:numPr>
          <w:ilvl w:val="1"/>
          <w:numId w:val="2"/>
        </w:numPr>
        <w:tabs>
          <w:tab w:val="left" w:pos="1390"/>
          <w:tab w:val="left" w:pos="1391"/>
        </w:tabs>
        <w:spacing w:before="93" w:line="242" w:lineRule="auto"/>
        <w:ind w:right="1378"/>
      </w:pPr>
      <w:bookmarkStart w:id="214" w:name="13.4_&quot;Compliance_Officer&quot;_the_person(s)_"/>
      <w:bookmarkEnd w:id="214"/>
      <w:r>
        <w:t>"Compliance</w:t>
      </w:r>
      <w:r>
        <w:rPr>
          <w:spacing w:val="-2"/>
        </w:rPr>
        <w:t xml:space="preserve"> </w:t>
      </w:r>
      <w:r>
        <w:t>Officer"</w:t>
      </w:r>
      <w:r>
        <w:rPr>
          <w:spacing w:val="-3"/>
        </w:rPr>
        <w:t xml:space="preserve"> </w:t>
      </w:r>
      <w:r>
        <w:t>the</w:t>
      </w:r>
      <w:r>
        <w:rPr>
          <w:spacing w:val="-7"/>
        </w:rPr>
        <w:t xml:space="preserve"> </w:t>
      </w:r>
      <w:r>
        <w:t>person(s)</w:t>
      </w:r>
      <w:r>
        <w:rPr>
          <w:spacing w:val="-7"/>
        </w:rPr>
        <w:t xml:space="preserve"> </w:t>
      </w:r>
      <w:r>
        <w:t>appointed</w:t>
      </w:r>
      <w:r>
        <w:rPr>
          <w:spacing w:val="-2"/>
        </w:rPr>
        <w:t xml:space="preserve"> </w:t>
      </w:r>
      <w:r>
        <w:t>by</w:t>
      </w:r>
      <w:r>
        <w:rPr>
          <w:spacing w:val="-5"/>
        </w:rPr>
        <w:t xml:space="preserve"> </w:t>
      </w:r>
      <w:r>
        <w:t>the</w:t>
      </w:r>
      <w:r>
        <w:rPr>
          <w:spacing w:val="-6"/>
        </w:rPr>
        <w:t xml:space="preserve"> </w:t>
      </w:r>
      <w:r>
        <w:t>Supplier</w:t>
      </w:r>
      <w:r>
        <w:rPr>
          <w:spacing w:val="-3"/>
        </w:rPr>
        <w:t xml:space="preserve"> </w:t>
      </w:r>
      <w:r>
        <w:t>who</w:t>
      </w:r>
      <w:r>
        <w:rPr>
          <w:spacing w:val="-2"/>
        </w:rPr>
        <w:t xml:space="preserve"> </w:t>
      </w:r>
      <w:r>
        <w:t>is</w:t>
      </w:r>
      <w:r>
        <w:rPr>
          <w:spacing w:val="-9"/>
        </w:rPr>
        <w:t xml:space="preserve"> </w:t>
      </w:r>
      <w:r>
        <w:t>responsible</w:t>
      </w:r>
      <w:r>
        <w:rPr>
          <w:spacing w:val="-2"/>
        </w:rPr>
        <w:t xml:space="preserve"> </w:t>
      </w:r>
      <w:r>
        <w:t>for ensuring that the Supplier complies with its legal</w:t>
      </w:r>
      <w:r>
        <w:rPr>
          <w:spacing w:val="-14"/>
        </w:rPr>
        <w:t xml:space="preserve"> </w:t>
      </w:r>
      <w:proofErr w:type="gramStart"/>
      <w:r>
        <w:t>obligations;</w:t>
      </w:r>
      <w:proofErr w:type="gramEnd"/>
    </w:p>
    <w:p w14:paraId="7D3C63AD" w14:textId="77777777" w:rsidR="00195045" w:rsidRDefault="00195045">
      <w:pPr>
        <w:pStyle w:val="BodyText"/>
        <w:spacing w:before="11"/>
        <w:rPr>
          <w:sz w:val="31"/>
        </w:rPr>
      </w:pPr>
    </w:p>
    <w:p w14:paraId="7D3C63AE" w14:textId="77777777" w:rsidR="00195045" w:rsidRDefault="005A5958">
      <w:pPr>
        <w:pStyle w:val="Heading2"/>
        <w:numPr>
          <w:ilvl w:val="0"/>
          <w:numId w:val="2"/>
        </w:numPr>
        <w:tabs>
          <w:tab w:val="left" w:pos="1390"/>
          <w:tab w:val="left" w:pos="1391"/>
        </w:tabs>
        <w:ind w:hanging="711"/>
        <w:jc w:val="left"/>
      </w:pPr>
      <w:bookmarkStart w:id="215" w:name="14._Data_protection"/>
      <w:bookmarkStart w:id="216" w:name="_bookmark17"/>
      <w:bookmarkEnd w:id="215"/>
      <w:bookmarkEnd w:id="216"/>
      <w:r>
        <w:t>Data protection</w:t>
      </w:r>
    </w:p>
    <w:p w14:paraId="7D3C63AF" w14:textId="77777777" w:rsidR="00195045" w:rsidRDefault="005A5958">
      <w:pPr>
        <w:pStyle w:val="ListParagraph"/>
        <w:numPr>
          <w:ilvl w:val="1"/>
          <w:numId w:val="2"/>
        </w:numPr>
        <w:tabs>
          <w:tab w:val="left" w:pos="1390"/>
          <w:tab w:val="left" w:pos="1391"/>
        </w:tabs>
        <w:spacing w:before="7" w:line="237" w:lineRule="auto"/>
        <w:ind w:right="1321"/>
      </w:pPr>
      <w:bookmarkStart w:id="217" w:name="14.1_The_Buyer_is_the_Controller_and_the"/>
      <w:bookmarkEnd w:id="217"/>
      <w:r>
        <w:t xml:space="preserve">The Buyer is the </w:t>
      </w:r>
      <w:proofErr w:type="gramStart"/>
      <w:r>
        <w:t>Controller</w:t>
      </w:r>
      <w:proofErr w:type="gramEnd"/>
      <w:r>
        <w:t xml:space="preserve"> and the Supplier is the Processor for the purposes of</w:t>
      </w:r>
      <w:r>
        <w:rPr>
          <w:spacing w:val="-43"/>
        </w:rPr>
        <w:t xml:space="preserve"> </w:t>
      </w:r>
      <w:r>
        <w:t>the Data Protection</w:t>
      </w:r>
      <w:r>
        <w:rPr>
          <w:spacing w:val="1"/>
        </w:rPr>
        <w:t xml:space="preserve"> </w:t>
      </w:r>
      <w:r>
        <w:t>Legislation.</w:t>
      </w:r>
    </w:p>
    <w:p w14:paraId="7D3C63B0" w14:textId="77777777" w:rsidR="00195045" w:rsidRDefault="00195045">
      <w:pPr>
        <w:pStyle w:val="BodyText"/>
        <w:spacing w:before="10"/>
        <w:rPr>
          <w:sz w:val="21"/>
        </w:rPr>
      </w:pPr>
    </w:p>
    <w:p w14:paraId="7D3C63B1" w14:textId="77777777" w:rsidR="00195045" w:rsidRDefault="005A5958">
      <w:pPr>
        <w:pStyle w:val="ListParagraph"/>
        <w:numPr>
          <w:ilvl w:val="1"/>
          <w:numId w:val="2"/>
        </w:numPr>
        <w:tabs>
          <w:tab w:val="left" w:pos="1390"/>
          <w:tab w:val="left" w:pos="1391"/>
        </w:tabs>
        <w:spacing w:before="1" w:line="242" w:lineRule="auto"/>
        <w:ind w:right="1625"/>
      </w:pPr>
      <w:bookmarkStart w:id="218" w:name="14.2_The_Supplier_must_process_Personal_"/>
      <w:bookmarkEnd w:id="218"/>
      <w:r>
        <w:t>The Supplier must process Personal Data and ensure that Supplier Staff</w:t>
      </w:r>
      <w:r>
        <w:rPr>
          <w:spacing w:val="-35"/>
        </w:rPr>
        <w:t xml:space="preserve"> </w:t>
      </w:r>
      <w:r>
        <w:t>process Personal Data only in accordance with this</w:t>
      </w:r>
      <w:r>
        <w:rPr>
          <w:spacing w:val="-9"/>
        </w:rPr>
        <w:t xml:space="preserve"> </w:t>
      </w:r>
      <w:r>
        <w:t>Contract.</w:t>
      </w:r>
    </w:p>
    <w:p w14:paraId="7D3C63B2" w14:textId="77777777" w:rsidR="00195045" w:rsidRDefault="00195045">
      <w:pPr>
        <w:pStyle w:val="BodyText"/>
        <w:spacing w:before="7"/>
        <w:rPr>
          <w:sz w:val="21"/>
        </w:rPr>
      </w:pPr>
    </w:p>
    <w:p w14:paraId="7D3C63B3" w14:textId="77777777" w:rsidR="00195045" w:rsidRDefault="005A5958">
      <w:pPr>
        <w:pStyle w:val="ListParagraph"/>
        <w:numPr>
          <w:ilvl w:val="1"/>
          <w:numId w:val="2"/>
        </w:numPr>
        <w:tabs>
          <w:tab w:val="left" w:pos="1390"/>
          <w:tab w:val="left" w:pos="1391"/>
        </w:tabs>
        <w:ind w:right="1360"/>
      </w:pPr>
      <w:bookmarkStart w:id="219" w:name="14.3_The_Supplier_must_not_remove_any_ow"/>
      <w:bookmarkEnd w:id="219"/>
      <w:r>
        <w:t>The Supplier must not remove any ownership or security notices in or relating</w:t>
      </w:r>
      <w:r>
        <w:rPr>
          <w:spacing w:val="-44"/>
        </w:rPr>
        <w:t xml:space="preserve"> </w:t>
      </w:r>
      <w:r>
        <w:t>to the Government</w:t>
      </w:r>
      <w:r>
        <w:rPr>
          <w:spacing w:val="-4"/>
        </w:rPr>
        <w:t xml:space="preserve"> </w:t>
      </w:r>
      <w:r>
        <w:t>Data.</w:t>
      </w:r>
    </w:p>
    <w:p w14:paraId="7D3C63B4" w14:textId="77777777" w:rsidR="00195045" w:rsidRDefault="00195045">
      <w:pPr>
        <w:pStyle w:val="BodyText"/>
        <w:spacing w:before="1"/>
      </w:pPr>
    </w:p>
    <w:p w14:paraId="7D3C63B5" w14:textId="77777777" w:rsidR="00195045" w:rsidRDefault="005A5958">
      <w:pPr>
        <w:pStyle w:val="ListParagraph"/>
        <w:numPr>
          <w:ilvl w:val="1"/>
          <w:numId w:val="2"/>
        </w:numPr>
        <w:tabs>
          <w:tab w:val="left" w:pos="1390"/>
          <w:tab w:val="left" w:pos="1391"/>
        </w:tabs>
        <w:spacing w:before="1" w:line="242" w:lineRule="auto"/>
        <w:ind w:right="1471"/>
      </w:pPr>
      <w:bookmarkStart w:id="220" w:name="14.4_The_Supplier_must_make_accessible_b"/>
      <w:bookmarkEnd w:id="220"/>
      <w:r>
        <w:t xml:space="preserve">The Supplier must make accessible back-ups of all Government Data, stored in an agreed off-site </w:t>
      </w:r>
      <w:proofErr w:type="gramStart"/>
      <w:r>
        <w:t>location</w:t>
      </w:r>
      <w:proofErr w:type="gramEnd"/>
      <w:r>
        <w:t xml:space="preserve"> and send the Buyer copies every six</w:t>
      </w:r>
      <w:r>
        <w:rPr>
          <w:spacing w:val="-3"/>
        </w:rPr>
        <w:t xml:space="preserve"> </w:t>
      </w:r>
      <w:r>
        <w:t>Months.</w:t>
      </w:r>
    </w:p>
    <w:p w14:paraId="7D3C63B6" w14:textId="77777777" w:rsidR="00195045" w:rsidRDefault="00195045">
      <w:pPr>
        <w:pStyle w:val="BodyText"/>
        <w:spacing w:before="7"/>
        <w:rPr>
          <w:sz w:val="21"/>
        </w:rPr>
      </w:pPr>
    </w:p>
    <w:p w14:paraId="7D3C63B7" w14:textId="77777777" w:rsidR="00195045" w:rsidRDefault="005A5958">
      <w:pPr>
        <w:pStyle w:val="ListParagraph"/>
        <w:numPr>
          <w:ilvl w:val="1"/>
          <w:numId w:val="2"/>
        </w:numPr>
        <w:tabs>
          <w:tab w:val="left" w:pos="1390"/>
          <w:tab w:val="left" w:pos="1391"/>
        </w:tabs>
        <w:ind w:right="1466"/>
      </w:pPr>
      <w:bookmarkStart w:id="221" w:name="14.5_The_Supplier_must_ensure_that_any_S"/>
      <w:bookmarkEnd w:id="221"/>
      <w:r>
        <w:t>The Supplier must ensure that any Supplier system holding any Government</w:t>
      </w:r>
      <w:r>
        <w:rPr>
          <w:spacing w:val="-36"/>
        </w:rPr>
        <w:t xml:space="preserve"> </w:t>
      </w:r>
      <w:r>
        <w:t xml:space="preserve">Data, including back-up data, is a secure system that complies with the security requirements specified </w:t>
      </w:r>
      <w:r>
        <w:rPr>
          <w:spacing w:val="-2"/>
        </w:rPr>
        <w:t xml:space="preserve">[in </w:t>
      </w:r>
      <w:r>
        <w:t>writing] by the</w:t>
      </w:r>
      <w:r>
        <w:rPr>
          <w:spacing w:val="2"/>
        </w:rPr>
        <w:t xml:space="preserve"> </w:t>
      </w:r>
      <w:r>
        <w:t>Buyer.</w:t>
      </w:r>
    </w:p>
    <w:p w14:paraId="7D3C63B8" w14:textId="77777777" w:rsidR="00195045" w:rsidRDefault="00195045">
      <w:pPr>
        <w:pStyle w:val="BodyText"/>
        <w:spacing w:before="10"/>
        <w:rPr>
          <w:sz w:val="21"/>
        </w:rPr>
      </w:pPr>
    </w:p>
    <w:p w14:paraId="7D3C63B9" w14:textId="77777777" w:rsidR="00195045" w:rsidRDefault="005A5958">
      <w:pPr>
        <w:pStyle w:val="ListParagraph"/>
        <w:numPr>
          <w:ilvl w:val="1"/>
          <w:numId w:val="2"/>
        </w:numPr>
        <w:tabs>
          <w:tab w:val="left" w:pos="1390"/>
          <w:tab w:val="left" w:pos="1391"/>
        </w:tabs>
        <w:ind w:right="1322"/>
      </w:pPr>
      <w:bookmarkStart w:id="222" w:name="14.6_If_at_any_time_the_Supplier_suspect"/>
      <w:bookmarkEnd w:id="222"/>
      <w:r>
        <w:t>If at any time the Supplier suspects or has reason to believe that the Government Data</w:t>
      </w:r>
      <w:r>
        <w:rPr>
          <w:spacing w:val="-2"/>
        </w:rPr>
        <w:t xml:space="preserve"> </w:t>
      </w:r>
      <w:r>
        <w:t>provided</w:t>
      </w:r>
      <w:r>
        <w:rPr>
          <w:spacing w:val="-2"/>
        </w:rPr>
        <w:t xml:space="preserve"> </w:t>
      </w:r>
      <w:r>
        <w:t>under</w:t>
      </w:r>
      <w:r>
        <w:rPr>
          <w:spacing w:val="-3"/>
        </w:rPr>
        <w:t xml:space="preserve"> </w:t>
      </w:r>
      <w:r>
        <w:t>the</w:t>
      </w:r>
      <w:r>
        <w:rPr>
          <w:spacing w:val="-2"/>
        </w:rPr>
        <w:t xml:space="preserve"> </w:t>
      </w:r>
      <w:r>
        <w:t>Contract</w:t>
      </w:r>
      <w:r>
        <w:rPr>
          <w:spacing w:val="-6"/>
        </w:rPr>
        <w:t xml:space="preserve"> </w:t>
      </w:r>
      <w:r>
        <w:t>is</w:t>
      </w:r>
      <w:r>
        <w:rPr>
          <w:spacing w:val="-4"/>
        </w:rPr>
        <w:t xml:space="preserve"> </w:t>
      </w:r>
      <w:r>
        <w:t>corrupted,</w:t>
      </w:r>
      <w:r>
        <w:rPr>
          <w:spacing w:val="-6"/>
        </w:rPr>
        <w:t xml:space="preserve"> </w:t>
      </w:r>
      <w:r>
        <w:t>lost</w:t>
      </w:r>
      <w:r>
        <w:rPr>
          <w:spacing w:val="-6"/>
        </w:rPr>
        <w:t xml:space="preserve"> </w:t>
      </w:r>
      <w:r>
        <w:t>or</w:t>
      </w:r>
      <w:r>
        <w:rPr>
          <w:spacing w:val="-2"/>
        </w:rPr>
        <w:t xml:space="preserve"> </w:t>
      </w:r>
      <w:r>
        <w:t>sufficiently</w:t>
      </w:r>
      <w:r>
        <w:rPr>
          <w:spacing w:val="-5"/>
        </w:rPr>
        <w:t xml:space="preserve"> </w:t>
      </w:r>
      <w:r>
        <w:t>degraded,</w:t>
      </w:r>
      <w:r>
        <w:rPr>
          <w:spacing w:val="-6"/>
        </w:rPr>
        <w:t xml:space="preserve"> </w:t>
      </w:r>
      <w:r>
        <w:t>then</w:t>
      </w:r>
      <w:r>
        <w:rPr>
          <w:spacing w:val="-2"/>
        </w:rPr>
        <w:t xml:space="preserve"> </w:t>
      </w:r>
      <w:r>
        <w:t>the Supplier must notify the Buyer and immediately suggest remedial</w:t>
      </w:r>
      <w:r>
        <w:rPr>
          <w:spacing w:val="-13"/>
        </w:rPr>
        <w:t xml:space="preserve"> </w:t>
      </w:r>
      <w:r>
        <w:t>action.</w:t>
      </w:r>
    </w:p>
    <w:p w14:paraId="7D3C63BA" w14:textId="77777777" w:rsidR="00195045" w:rsidRDefault="00195045">
      <w:pPr>
        <w:pStyle w:val="BodyText"/>
        <w:spacing w:before="5"/>
      </w:pPr>
    </w:p>
    <w:p w14:paraId="7D3C63BB" w14:textId="77777777" w:rsidR="00195045" w:rsidRDefault="005A5958">
      <w:pPr>
        <w:pStyle w:val="ListParagraph"/>
        <w:numPr>
          <w:ilvl w:val="1"/>
          <w:numId w:val="2"/>
        </w:numPr>
        <w:tabs>
          <w:tab w:val="left" w:pos="1390"/>
          <w:tab w:val="left" w:pos="1391"/>
        </w:tabs>
        <w:spacing w:line="237" w:lineRule="auto"/>
        <w:ind w:right="2067"/>
      </w:pPr>
      <w:bookmarkStart w:id="223" w:name="14.7_If_the_Government_Data_is_corrupted"/>
      <w:bookmarkStart w:id="224" w:name="_bookmark18"/>
      <w:bookmarkEnd w:id="223"/>
      <w:bookmarkEnd w:id="224"/>
      <w:r>
        <w:t xml:space="preserve">If the Government Data is corrupted, lost or sufficiently degraded </w:t>
      </w:r>
      <w:proofErr w:type="gramStart"/>
      <w:r>
        <w:t xml:space="preserve">so as </w:t>
      </w:r>
      <w:r>
        <w:rPr>
          <w:spacing w:val="-4"/>
        </w:rPr>
        <w:t>to</w:t>
      </w:r>
      <w:proofErr w:type="gramEnd"/>
      <w:r>
        <w:rPr>
          <w:spacing w:val="-4"/>
        </w:rPr>
        <w:t xml:space="preserve"> </w:t>
      </w:r>
      <w:r>
        <w:t>be unusable the Buyer may either or</w:t>
      </w:r>
      <w:r>
        <w:rPr>
          <w:spacing w:val="-3"/>
        </w:rPr>
        <w:t xml:space="preserve"> </w:t>
      </w:r>
      <w:r>
        <w:t>both:</w:t>
      </w:r>
    </w:p>
    <w:p w14:paraId="7D3C63BC" w14:textId="77777777" w:rsidR="00195045" w:rsidRDefault="005A5958">
      <w:pPr>
        <w:pStyle w:val="ListParagraph"/>
        <w:numPr>
          <w:ilvl w:val="2"/>
          <w:numId w:val="2"/>
        </w:numPr>
        <w:tabs>
          <w:tab w:val="left" w:pos="1955"/>
          <w:tab w:val="left" w:pos="1956"/>
        </w:tabs>
        <w:spacing w:before="3"/>
        <w:ind w:right="1393" w:hanging="565"/>
      </w:pPr>
      <w:bookmarkStart w:id="225" w:name="(a)_tell_the_Supplier_to_restore_or_get_"/>
      <w:bookmarkEnd w:id="225"/>
      <w:r>
        <w:t>tell the Supplier to restore or get restored Government Data as soon as practical but no later than five Working Days from the date that the Buyer receives notice, or the Supplier finds out about the issue, whichever is</w:t>
      </w:r>
      <w:r>
        <w:rPr>
          <w:spacing w:val="-33"/>
        </w:rPr>
        <w:t xml:space="preserve"> </w:t>
      </w:r>
      <w:proofErr w:type="gramStart"/>
      <w:r>
        <w:t>earlier;</w:t>
      </w:r>
      <w:proofErr w:type="gramEnd"/>
    </w:p>
    <w:p w14:paraId="7D3C63BD" w14:textId="77777777" w:rsidR="00195045" w:rsidRDefault="005A5958">
      <w:pPr>
        <w:pStyle w:val="ListParagraph"/>
        <w:numPr>
          <w:ilvl w:val="2"/>
          <w:numId w:val="2"/>
        </w:numPr>
        <w:tabs>
          <w:tab w:val="left" w:pos="1955"/>
          <w:tab w:val="left" w:pos="1956"/>
        </w:tabs>
        <w:spacing w:before="1"/>
        <w:ind w:hanging="565"/>
      </w:pPr>
      <w:bookmarkStart w:id="226" w:name="(b)_restore_the_Government_Data_itself_o"/>
      <w:bookmarkEnd w:id="226"/>
      <w:r>
        <w:t>restore the Government Data itself or using a third</w:t>
      </w:r>
      <w:r>
        <w:rPr>
          <w:spacing w:val="-12"/>
        </w:rPr>
        <w:t xml:space="preserve"> </w:t>
      </w:r>
      <w:r>
        <w:t>party.</w:t>
      </w:r>
    </w:p>
    <w:p w14:paraId="7D3C63BE" w14:textId="77777777" w:rsidR="00195045" w:rsidRDefault="00195045">
      <w:pPr>
        <w:pStyle w:val="BodyText"/>
        <w:spacing w:before="1"/>
      </w:pPr>
    </w:p>
    <w:p w14:paraId="7D3C63BF" w14:textId="77777777" w:rsidR="00195045" w:rsidRDefault="005A5958">
      <w:pPr>
        <w:pStyle w:val="ListParagraph"/>
        <w:numPr>
          <w:ilvl w:val="1"/>
          <w:numId w:val="2"/>
        </w:numPr>
        <w:tabs>
          <w:tab w:val="left" w:pos="1390"/>
          <w:tab w:val="left" w:pos="1391"/>
        </w:tabs>
        <w:spacing w:line="237" w:lineRule="auto"/>
        <w:ind w:right="1367"/>
      </w:pPr>
      <w:bookmarkStart w:id="227" w:name="14.8_The_Supplier_must_pay_each_Party's_"/>
      <w:bookmarkEnd w:id="227"/>
      <w:r>
        <w:t xml:space="preserve">The Supplier must pay each Party's reasonable costs of complying with clause </w:t>
      </w:r>
      <w:hyperlink w:anchor="_bookmark18" w:history="1">
        <w:r>
          <w:t>14.7</w:t>
        </w:r>
      </w:hyperlink>
      <w:r>
        <w:t xml:space="preserve"> unless the Buyer is at</w:t>
      </w:r>
      <w:r>
        <w:rPr>
          <w:spacing w:val="-10"/>
        </w:rPr>
        <w:t xml:space="preserve"> </w:t>
      </w:r>
      <w:r>
        <w:t>fault.</w:t>
      </w:r>
    </w:p>
    <w:p w14:paraId="7D3C63C0" w14:textId="77777777" w:rsidR="00195045" w:rsidRDefault="00195045">
      <w:pPr>
        <w:pStyle w:val="BodyText"/>
        <w:spacing w:before="4"/>
      </w:pPr>
    </w:p>
    <w:p w14:paraId="7D3C63C1" w14:textId="77777777" w:rsidR="00195045" w:rsidRDefault="005A5958">
      <w:pPr>
        <w:pStyle w:val="ListParagraph"/>
        <w:numPr>
          <w:ilvl w:val="1"/>
          <w:numId w:val="2"/>
        </w:numPr>
        <w:tabs>
          <w:tab w:val="left" w:pos="1390"/>
          <w:tab w:val="left" w:pos="1391"/>
        </w:tabs>
        <w:spacing w:before="1"/>
        <w:ind w:right="1251"/>
      </w:pPr>
      <w:bookmarkStart w:id="228" w:name="14.9_Only_the_Buyer_can_decide_what_proc"/>
      <w:bookmarkEnd w:id="228"/>
      <w:r>
        <w:t>Only the Buyer can decide what processing of Personal Data a Supplier can do under the Contract and must specify it for the Contract using the template in Annex 1 of the Order Form (</w:t>
      </w:r>
      <w:proofErr w:type="spellStart"/>
      <w:r>
        <w:rPr>
          <w:i/>
        </w:rPr>
        <w:t>Authorised</w:t>
      </w:r>
      <w:proofErr w:type="spellEnd"/>
      <w:r>
        <w:rPr>
          <w:i/>
          <w:spacing w:val="-2"/>
        </w:rPr>
        <w:t xml:space="preserve"> </w:t>
      </w:r>
      <w:r>
        <w:rPr>
          <w:i/>
        </w:rPr>
        <w:t>Processing</w:t>
      </w:r>
      <w:r>
        <w:t>).</w:t>
      </w:r>
    </w:p>
    <w:p w14:paraId="7D3C63C2" w14:textId="77777777" w:rsidR="00195045" w:rsidRDefault="00195045">
      <w:pPr>
        <w:pStyle w:val="BodyText"/>
        <w:spacing w:before="9"/>
        <w:rPr>
          <w:sz w:val="21"/>
        </w:rPr>
      </w:pPr>
    </w:p>
    <w:p w14:paraId="7D3C63C3" w14:textId="77777777" w:rsidR="00195045" w:rsidRDefault="005A5958">
      <w:pPr>
        <w:pStyle w:val="ListParagraph"/>
        <w:numPr>
          <w:ilvl w:val="1"/>
          <w:numId w:val="2"/>
        </w:numPr>
        <w:tabs>
          <w:tab w:val="left" w:pos="1391"/>
        </w:tabs>
        <w:ind w:right="1211"/>
      </w:pPr>
      <w:bookmarkStart w:id="229" w:name="14.10_The_Supplier_must_only_process_Per"/>
      <w:bookmarkEnd w:id="229"/>
      <w:r>
        <w:t xml:space="preserve">The Supplier must only process Personal Data if </w:t>
      </w:r>
      <w:proofErr w:type="spellStart"/>
      <w:r>
        <w:t>authorised</w:t>
      </w:r>
      <w:proofErr w:type="spellEnd"/>
      <w:r>
        <w:t xml:space="preserve"> to </w:t>
      </w:r>
      <w:r>
        <w:rPr>
          <w:spacing w:val="3"/>
        </w:rPr>
        <w:t xml:space="preserve">do </w:t>
      </w:r>
      <w:r>
        <w:t>so in the Annex to the Order Form (</w:t>
      </w:r>
      <w:proofErr w:type="spellStart"/>
      <w:r>
        <w:rPr>
          <w:i/>
        </w:rPr>
        <w:t>Authorised</w:t>
      </w:r>
      <w:proofErr w:type="spellEnd"/>
      <w:r>
        <w:rPr>
          <w:i/>
        </w:rPr>
        <w:t xml:space="preserve"> Processing</w:t>
      </w:r>
      <w:r>
        <w:t>) by the Buyer. Any further written instructions relating to the processing of Personal Data are incorporated into Annex 1 of the Order</w:t>
      </w:r>
      <w:r>
        <w:rPr>
          <w:spacing w:val="-3"/>
        </w:rPr>
        <w:t xml:space="preserve"> </w:t>
      </w:r>
      <w:r>
        <w:t>Form.</w:t>
      </w:r>
    </w:p>
    <w:p w14:paraId="7D3C63C4" w14:textId="77777777" w:rsidR="00195045" w:rsidRDefault="00195045">
      <w:pPr>
        <w:pStyle w:val="BodyText"/>
        <w:spacing w:before="1"/>
      </w:pPr>
    </w:p>
    <w:p w14:paraId="7D3C63C5" w14:textId="77777777" w:rsidR="00195045" w:rsidRDefault="005A5958">
      <w:pPr>
        <w:pStyle w:val="ListParagraph"/>
        <w:numPr>
          <w:ilvl w:val="1"/>
          <w:numId w:val="2"/>
        </w:numPr>
        <w:tabs>
          <w:tab w:val="left" w:pos="1391"/>
        </w:tabs>
        <w:spacing w:line="242" w:lineRule="auto"/>
        <w:ind w:right="1445"/>
      </w:pPr>
      <w:bookmarkStart w:id="230" w:name="14.11_The_Supplier_must_give_all_reasona"/>
      <w:bookmarkEnd w:id="230"/>
      <w:r>
        <w:t xml:space="preserve">The Supplier must give all reasonable assistance to </w:t>
      </w:r>
      <w:r>
        <w:rPr>
          <w:spacing w:val="2"/>
        </w:rPr>
        <w:t xml:space="preserve">the </w:t>
      </w:r>
      <w:r>
        <w:t>Buyer in the preparation</w:t>
      </w:r>
      <w:r>
        <w:rPr>
          <w:spacing w:val="-36"/>
        </w:rPr>
        <w:t xml:space="preserve"> </w:t>
      </w:r>
      <w:r>
        <w:t>of</w:t>
      </w:r>
      <w:bookmarkStart w:id="231" w:name="(a)_a_systematic_description_of_the_expe"/>
      <w:bookmarkEnd w:id="231"/>
      <w:r>
        <w:t xml:space="preserve"> any Data Protection Impact Assessment before starting any processing,</w:t>
      </w:r>
      <w:r>
        <w:rPr>
          <w:spacing w:val="-39"/>
        </w:rPr>
        <w:t xml:space="preserve"> </w:t>
      </w:r>
      <w:r>
        <w:t>including:</w:t>
      </w:r>
    </w:p>
    <w:p w14:paraId="7D3C63C6" w14:textId="77777777" w:rsidR="00195045" w:rsidRDefault="005A5958">
      <w:pPr>
        <w:pStyle w:val="ListParagraph"/>
        <w:numPr>
          <w:ilvl w:val="2"/>
          <w:numId w:val="2"/>
        </w:numPr>
        <w:tabs>
          <w:tab w:val="left" w:pos="1955"/>
          <w:tab w:val="left" w:pos="1956"/>
        </w:tabs>
        <w:spacing w:line="247" w:lineRule="exact"/>
        <w:ind w:hanging="565"/>
      </w:pPr>
      <w:r>
        <w:t>a systematic description of the expected processing and its</w:t>
      </w:r>
      <w:r>
        <w:rPr>
          <w:spacing w:val="-23"/>
        </w:rPr>
        <w:t xml:space="preserve"> </w:t>
      </w:r>
      <w:proofErr w:type="gramStart"/>
      <w:r>
        <w:t>purpose;</w:t>
      </w:r>
      <w:proofErr w:type="gramEnd"/>
    </w:p>
    <w:p w14:paraId="7D3C63C7" w14:textId="77777777" w:rsidR="00195045" w:rsidRDefault="005A5958">
      <w:pPr>
        <w:pStyle w:val="ListParagraph"/>
        <w:numPr>
          <w:ilvl w:val="2"/>
          <w:numId w:val="2"/>
        </w:numPr>
        <w:tabs>
          <w:tab w:val="left" w:pos="1955"/>
          <w:tab w:val="left" w:pos="1956"/>
        </w:tabs>
        <w:spacing w:before="2" w:line="252" w:lineRule="exact"/>
        <w:ind w:hanging="565"/>
      </w:pPr>
      <w:bookmarkStart w:id="232" w:name="(b)_the_necessity_and_proportionality_of"/>
      <w:bookmarkEnd w:id="232"/>
      <w:r>
        <w:t>the necessity and proportionality of the processing</w:t>
      </w:r>
      <w:r>
        <w:rPr>
          <w:spacing w:val="-16"/>
        </w:rPr>
        <w:t xml:space="preserve"> </w:t>
      </w:r>
      <w:proofErr w:type="gramStart"/>
      <w:r>
        <w:t>operations;</w:t>
      </w:r>
      <w:proofErr w:type="gramEnd"/>
    </w:p>
    <w:p w14:paraId="7D3C63C8" w14:textId="77777777" w:rsidR="00195045" w:rsidRDefault="005A5958">
      <w:pPr>
        <w:pStyle w:val="ListParagraph"/>
        <w:numPr>
          <w:ilvl w:val="2"/>
          <w:numId w:val="2"/>
        </w:numPr>
        <w:tabs>
          <w:tab w:val="left" w:pos="1955"/>
          <w:tab w:val="left" w:pos="1956"/>
        </w:tabs>
        <w:spacing w:line="252" w:lineRule="exact"/>
        <w:ind w:hanging="565"/>
      </w:pPr>
      <w:bookmarkStart w:id="233" w:name="(c)_the_risks_to_the_rights_and_freedoms"/>
      <w:bookmarkStart w:id="234" w:name="(d)_the_intended_measures_to_address_the"/>
      <w:bookmarkEnd w:id="233"/>
      <w:bookmarkEnd w:id="234"/>
      <w:r>
        <w:t>the risks to the rights and freedoms of Data</w:t>
      </w:r>
      <w:r>
        <w:rPr>
          <w:spacing w:val="-7"/>
        </w:rPr>
        <w:t xml:space="preserve"> </w:t>
      </w:r>
      <w:proofErr w:type="gramStart"/>
      <w:r>
        <w:t>Subjects;</w:t>
      </w:r>
      <w:proofErr w:type="gramEnd"/>
    </w:p>
    <w:p w14:paraId="7D3C63C9" w14:textId="77777777" w:rsidR="00195045" w:rsidRDefault="005A5958">
      <w:pPr>
        <w:pStyle w:val="ListParagraph"/>
        <w:numPr>
          <w:ilvl w:val="2"/>
          <w:numId w:val="2"/>
        </w:numPr>
        <w:tabs>
          <w:tab w:val="left" w:pos="1955"/>
          <w:tab w:val="left" w:pos="1956"/>
        </w:tabs>
        <w:spacing w:before="2" w:line="242" w:lineRule="auto"/>
        <w:ind w:right="1710" w:hanging="565"/>
      </w:pPr>
      <w:r>
        <w:t xml:space="preserve">the intended measures </w:t>
      </w:r>
      <w:r>
        <w:rPr>
          <w:spacing w:val="-4"/>
        </w:rPr>
        <w:t xml:space="preserve">to </w:t>
      </w:r>
      <w:r>
        <w:t>address the risks, including safeguards, security measures and mechanisms to protect Personal</w:t>
      </w:r>
      <w:r>
        <w:rPr>
          <w:spacing w:val="-10"/>
        </w:rPr>
        <w:t xml:space="preserve"> </w:t>
      </w:r>
      <w:r>
        <w:t>Data.</w:t>
      </w:r>
    </w:p>
    <w:p w14:paraId="7D3C63CA" w14:textId="77777777" w:rsidR="00195045" w:rsidRDefault="00195045">
      <w:pPr>
        <w:spacing w:line="242" w:lineRule="auto"/>
        <w:sectPr w:rsidR="00195045">
          <w:pgSz w:w="11910" w:h="16840"/>
          <w:pgMar w:top="1660" w:right="260" w:bottom="1340" w:left="760" w:header="715" w:footer="1146" w:gutter="0"/>
          <w:cols w:space="720"/>
        </w:sectPr>
      </w:pPr>
    </w:p>
    <w:p w14:paraId="7D3C63CB" w14:textId="77777777" w:rsidR="00195045" w:rsidRDefault="00195045">
      <w:pPr>
        <w:pStyle w:val="BodyText"/>
        <w:rPr>
          <w:sz w:val="20"/>
        </w:rPr>
      </w:pPr>
    </w:p>
    <w:p w14:paraId="7D3C63CC" w14:textId="77777777" w:rsidR="00195045" w:rsidRDefault="00195045">
      <w:pPr>
        <w:pStyle w:val="BodyText"/>
        <w:rPr>
          <w:sz w:val="20"/>
        </w:rPr>
      </w:pPr>
    </w:p>
    <w:p w14:paraId="7D3C63CD" w14:textId="77777777" w:rsidR="00195045" w:rsidRDefault="00195045">
      <w:pPr>
        <w:pStyle w:val="BodyText"/>
        <w:rPr>
          <w:sz w:val="20"/>
        </w:rPr>
      </w:pPr>
    </w:p>
    <w:p w14:paraId="7D3C63CE" w14:textId="77777777" w:rsidR="00195045" w:rsidRDefault="00195045">
      <w:pPr>
        <w:pStyle w:val="BodyText"/>
        <w:spacing w:before="11"/>
        <w:rPr>
          <w:sz w:val="18"/>
        </w:rPr>
      </w:pPr>
    </w:p>
    <w:p w14:paraId="7D3C63CF" w14:textId="77777777" w:rsidR="00195045" w:rsidRDefault="005A5958">
      <w:pPr>
        <w:pStyle w:val="ListParagraph"/>
        <w:numPr>
          <w:ilvl w:val="1"/>
          <w:numId w:val="2"/>
        </w:numPr>
        <w:tabs>
          <w:tab w:val="left" w:pos="1391"/>
        </w:tabs>
        <w:spacing w:before="93" w:line="242" w:lineRule="auto"/>
        <w:ind w:right="1575"/>
      </w:pPr>
      <w:bookmarkStart w:id="235" w:name="14.12_The_Supplier_must_notify_the_Buyer"/>
      <w:bookmarkEnd w:id="235"/>
      <w:r>
        <w:t>The Supplier must notify the Buyer immediately if it thinks the Buyer's instructions breach the Data Protection</w:t>
      </w:r>
      <w:r>
        <w:rPr>
          <w:spacing w:val="2"/>
        </w:rPr>
        <w:t xml:space="preserve"> </w:t>
      </w:r>
      <w:r>
        <w:t>Legislation.</w:t>
      </w:r>
    </w:p>
    <w:p w14:paraId="7D3C63D0" w14:textId="77777777" w:rsidR="00195045" w:rsidRDefault="00195045">
      <w:pPr>
        <w:pStyle w:val="BodyText"/>
        <w:spacing w:before="9"/>
        <w:rPr>
          <w:sz w:val="21"/>
        </w:rPr>
      </w:pPr>
    </w:p>
    <w:p w14:paraId="7D3C63D1" w14:textId="77777777" w:rsidR="00195045" w:rsidRDefault="005A5958">
      <w:pPr>
        <w:pStyle w:val="ListParagraph"/>
        <w:numPr>
          <w:ilvl w:val="1"/>
          <w:numId w:val="2"/>
        </w:numPr>
        <w:tabs>
          <w:tab w:val="left" w:pos="1391"/>
        </w:tabs>
        <w:spacing w:line="237" w:lineRule="auto"/>
        <w:ind w:right="1363"/>
      </w:pPr>
      <w:bookmarkStart w:id="236" w:name="14.13_The_Supplier_must_put_in_place_app"/>
      <w:bookmarkEnd w:id="236"/>
      <w:r>
        <w:t>The Supplier must put in place appropriate Protective Measures to</w:t>
      </w:r>
      <w:r>
        <w:rPr>
          <w:spacing w:val="-45"/>
        </w:rPr>
        <w:t xml:space="preserve"> </w:t>
      </w:r>
      <w:r>
        <w:t>protect against a Data Loss Event which must be approved by the</w:t>
      </w:r>
      <w:r>
        <w:rPr>
          <w:spacing w:val="-6"/>
        </w:rPr>
        <w:t xml:space="preserve"> </w:t>
      </w:r>
      <w:r>
        <w:t>Buyer.</w:t>
      </w:r>
    </w:p>
    <w:p w14:paraId="7D3C63D2" w14:textId="77777777" w:rsidR="00195045" w:rsidRDefault="00195045">
      <w:pPr>
        <w:pStyle w:val="BodyText"/>
        <w:spacing w:before="7"/>
      </w:pPr>
    </w:p>
    <w:p w14:paraId="7D3C63D3" w14:textId="77777777" w:rsidR="00195045" w:rsidRDefault="005A5958">
      <w:pPr>
        <w:pStyle w:val="ListParagraph"/>
        <w:numPr>
          <w:ilvl w:val="1"/>
          <w:numId w:val="2"/>
        </w:numPr>
        <w:tabs>
          <w:tab w:val="left" w:pos="1391"/>
        </w:tabs>
        <w:spacing w:line="237" w:lineRule="auto"/>
        <w:ind w:right="1588"/>
      </w:pPr>
      <w:bookmarkStart w:id="237" w:name="14.14_If_lawful_to_notify_the_Buyer,_the"/>
      <w:bookmarkEnd w:id="237"/>
      <w:r>
        <w:t>If</w:t>
      </w:r>
      <w:r>
        <w:rPr>
          <w:spacing w:val="-5"/>
        </w:rPr>
        <w:t xml:space="preserve"> </w:t>
      </w:r>
      <w:r>
        <w:t>lawful</w:t>
      </w:r>
      <w:r>
        <w:rPr>
          <w:spacing w:val="-3"/>
        </w:rPr>
        <w:t xml:space="preserve"> </w:t>
      </w:r>
      <w:r>
        <w:t>to</w:t>
      </w:r>
      <w:r>
        <w:rPr>
          <w:spacing w:val="-2"/>
        </w:rPr>
        <w:t xml:space="preserve"> </w:t>
      </w:r>
      <w:r>
        <w:t>notify</w:t>
      </w:r>
      <w:r>
        <w:rPr>
          <w:spacing w:val="-4"/>
        </w:rPr>
        <w:t xml:space="preserve"> </w:t>
      </w:r>
      <w:r>
        <w:t>the</w:t>
      </w:r>
      <w:r>
        <w:rPr>
          <w:spacing w:val="2"/>
        </w:rPr>
        <w:t xml:space="preserve"> </w:t>
      </w:r>
      <w:r>
        <w:t>Buyer,</w:t>
      </w:r>
      <w:r>
        <w:rPr>
          <w:spacing w:val="-5"/>
        </w:rPr>
        <w:t xml:space="preserve"> </w:t>
      </w:r>
      <w:r>
        <w:t>the</w:t>
      </w:r>
      <w:r>
        <w:rPr>
          <w:spacing w:val="-1"/>
        </w:rPr>
        <w:t xml:space="preserve"> </w:t>
      </w:r>
      <w:r>
        <w:t>Supplier</w:t>
      </w:r>
      <w:r>
        <w:rPr>
          <w:spacing w:val="-2"/>
        </w:rPr>
        <w:t xml:space="preserve"> </w:t>
      </w:r>
      <w:r>
        <w:t>must</w:t>
      </w:r>
      <w:r>
        <w:rPr>
          <w:spacing w:val="-5"/>
        </w:rPr>
        <w:t xml:space="preserve"> </w:t>
      </w:r>
      <w:r>
        <w:t>notify</w:t>
      </w:r>
      <w:r>
        <w:rPr>
          <w:spacing w:val="-4"/>
        </w:rPr>
        <w:t xml:space="preserve"> </w:t>
      </w:r>
      <w:r>
        <w:t>it</w:t>
      </w:r>
      <w:r>
        <w:rPr>
          <w:spacing w:val="-5"/>
        </w:rPr>
        <w:t xml:space="preserve"> </w:t>
      </w:r>
      <w:r>
        <w:t>if</w:t>
      </w:r>
      <w:r>
        <w:rPr>
          <w:spacing w:val="-5"/>
        </w:rPr>
        <w:t xml:space="preserve"> </w:t>
      </w:r>
      <w:r>
        <w:t>the</w:t>
      </w:r>
      <w:r>
        <w:rPr>
          <w:spacing w:val="-1"/>
        </w:rPr>
        <w:t xml:space="preserve"> </w:t>
      </w:r>
      <w:r>
        <w:t>Supplier</w:t>
      </w:r>
      <w:r>
        <w:rPr>
          <w:spacing w:val="-2"/>
        </w:rPr>
        <w:t xml:space="preserve"> </w:t>
      </w:r>
      <w:r>
        <w:t>is</w:t>
      </w:r>
      <w:r>
        <w:rPr>
          <w:spacing w:val="-4"/>
        </w:rPr>
        <w:t xml:space="preserve"> </w:t>
      </w:r>
      <w:r>
        <w:t>required</w:t>
      </w:r>
      <w:r>
        <w:rPr>
          <w:spacing w:val="-1"/>
        </w:rPr>
        <w:t xml:space="preserve"> </w:t>
      </w:r>
      <w:r>
        <w:t>to process Personal Data by Law promptly and before processing</w:t>
      </w:r>
      <w:r>
        <w:rPr>
          <w:spacing w:val="-32"/>
        </w:rPr>
        <w:t xml:space="preserve"> </w:t>
      </w:r>
      <w:r>
        <w:t>it.</w:t>
      </w:r>
    </w:p>
    <w:p w14:paraId="7D3C63D4" w14:textId="77777777" w:rsidR="00195045" w:rsidRDefault="00195045">
      <w:pPr>
        <w:pStyle w:val="BodyText"/>
        <w:spacing w:before="11"/>
        <w:rPr>
          <w:sz w:val="21"/>
        </w:rPr>
      </w:pPr>
    </w:p>
    <w:p w14:paraId="7D3C63D5" w14:textId="77777777" w:rsidR="00195045" w:rsidRDefault="005A5958">
      <w:pPr>
        <w:pStyle w:val="ListParagraph"/>
        <w:numPr>
          <w:ilvl w:val="1"/>
          <w:numId w:val="2"/>
        </w:numPr>
        <w:tabs>
          <w:tab w:val="left" w:pos="1391"/>
        </w:tabs>
        <w:spacing w:line="242" w:lineRule="auto"/>
        <w:ind w:right="1461"/>
      </w:pPr>
      <w:bookmarkStart w:id="238" w:name="14.15_The_Supplier_must_take_all_reasona"/>
      <w:bookmarkEnd w:id="238"/>
      <w:r>
        <w:t>The</w:t>
      </w:r>
      <w:r>
        <w:rPr>
          <w:spacing w:val="-2"/>
        </w:rPr>
        <w:t xml:space="preserve"> </w:t>
      </w:r>
      <w:r>
        <w:t>Supplier</w:t>
      </w:r>
      <w:r>
        <w:rPr>
          <w:spacing w:val="-3"/>
        </w:rPr>
        <w:t xml:space="preserve"> </w:t>
      </w:r>
      <w:r>
        <w:t>must</w:t>
      </w:r>
      <w:r>
        <w:rPr>
          <w:spacing w:val="-6"/>
        </w:rPr>
        <w:t xml:space="preserve"> </w:t>
      </w:r>
      <w:r>
        <w:t>take</w:t>
      </w:r>
      <w:r>
        <w:rPr>
          <w:spacing w:val="-2"/>
        </w:rPr>
        <w:t xml:space="preserve"> </w:t>
      </w:r>
      <w:r>
        <w:t>all</w:t>
      </w:r>
      <w:r>
        <w:rPr>
          <w:spacing w:val="-4"/>
        </w:rPr>
        <w:t xml:space="preserve"> </w:t>
      </w:r>
      <w:r>
        <w:t>reasonable</w:t>
      </w:r>
      <w:r>
        <w:rPr>
          <w:spacing w:val="-1"/>
        </w:rPr>
        <w:t xml:space="preserve"> </w:t>
      </w:r>
      <w:r>
        <w:t>steps</w:t>
      </w:r>
      <w:r>
        <w:rPr>
          <w:spacing w:val="-5"/>
        </w:rPr>
        <w:t xml:space="preserve"> </w:t>
      </w:r>
      <w:r>
        <w:t>to</w:t>
      </w:r>
      <w:r>
        <w:rPr>
          <w:spacing w:val="-2"/>
        </w:rPr>
        <w:t xml:space="preserve"> </w:t>
      </w:r>
      <w:r>
        <w:t>ensure</w:t>
      </w:r>
      <w:r>
        <w:rPr>
          <w:spacing w:val="-2"/>
        </w:rPr>
        <w:t xml:space="preserve"> </w:t>
      </w:r>
      <w:r>
        <w:t>the</w:t>
      </w:r>
      <w:r>
        <w:rPr>
          <w:spacing w:val="-7"/>
        </w:rPr>
        <w:t xml:space="preserve"> </w:t>
      </w:r>
      <w:r>
        <w:t>reliability</w:t>
      </w:r>
      <w:r>
        <w:rPr>
          <w:spacing w:val="-4"/>
        </w:rPr>
        <w:t xml:space="preserve"> </w:t>
      </w:r>
      <w:r>
        <w:t>and</w:t>
      </w:r>
      <w:r>
        <w:rPr>
          <w:spacing w:val="-2"/>
        </w:rPr>
        <w:t xml:space="preserve"> </w:t>
      </w:r>
      <w:r>
        <w:t>integrity</w:t>
      </w:r>
      <w:r>
        <w:rPr>
          <w:spacing w:val="-10"/>
        </w:rPr>
        <w:t xml:space="preserve"> </w:t>
      </w:r>
      <w:r>
        <w:t>of any Supplier Staff who have access to the Personal Data and ensure that</w:t>
      </w:r>
      <w:r>
        <w:rPr>
          <w:spacing w:val="-29"/>
        </w:rPr>
        <w:t xml:space="preserve"> </w:t>
      </w:r>
      <w:r>
        <w:t>they:</w:t>
      </w:r>
    </w:p>
    <w:p w14:paraId="7D3C63D6" w14:textId="77777777" w:rsidR="00195045" w:rsidRDefault="005A5958">
      <w:pPr>
        <w:pStyle w:val="ListParagraph"/>
        <w:numPr>
          <w:ilvl w:val="2"/>
          <w:numId w:val="2"/>
        </w:numPr>
        <w:tabs>
          <w:tab w:val="left" w:pos="1955"/>
          <w:tab w:val="left" w:pos="1956"/>
        </w:tabs>
        <w:spacing w:line="250" w:lineRule="exact"/>
        <w:ind w:hanging="565"/>
      </w:pPr>
      <w:bookmarkStart w:id="239" w:name="(a)_are_aware_of_and_comply_with_the_Sup"/>
      <w:bookmarkEnd w:id="239"/>
      <w:r>
        <w:t>are aware of and comply with the Supplier's duties under this clause</w:t>
      </w:r>
      <w:r>
        <w:rPr>
          <w:spacing w:val="-14"/>
        </w:rPr>
        <w:t xml:space="preserve"> </w:t>
      </w:r>
      <w:hyperlink w:anchor="_bookmark0" w:history="1">
        <w:r>
          <w:t>11</w:t>
        </w:r>
      </w:hyperlink>
      <w:r>
        <w:t>;</w:t>
      </w:r>
    </w:p>
    <w:p w14:paraId="7D3C63D7" w14:textId="77777777" w:rsidR="00195045" w:rsidRDefault="005A5958">
      <w:pPr>
        <w:pStyle w:val="ListParagraph"/>
        <w:numPr>
          <w:ilvl w:val="2"/>
          <w:numId w:val="2"/>
        </w:numPr>
        <w:tabs>
          <w:tab w:val="left" w:pos="1955"/>
          <w:tab w:val="left" w:pos="1956"/>
        </w:tabs>
        <w:spacing w:line="242" w:lineRule="auto"/>
        <w:ind w:right="1360" w:hanging="565"/>
      </w:pPr>
      <w:bookmarkStart w:id="240" w:name="(b)_are_subject_to_appropriate_confident"/>
      <w:bookmarkEnd w:id="240"/>
      <w:r>
        <w:t xml:space="preserve">are subject to appropriate confidentiality undertakings with the Supplier or any </w:t>
      </w:r>
      <w:proofErr w:type="spellStart"/>
      <w:proofErr w:type="gramStart"/>
      <w:r>
        <w:t>Subprocessor</w:t>
      </w:r>
      <w:proofErr w:type="spellEnd"/>
      <w:r>
        <w:t>;</w:t>
      </w:r>
      <w:proofErr w:type="gramEnd"/>
    </w:p>
    <w:p w14:paraId="7D3C63D8" w14:textId="77777777" w:rsidR="00195045" w:rsidRDefault="005A5958">
      <w:pPr>
        <w:pStyle w:val="ListParagraph"/>
        <w:numPr>
          <w:ilvl w:val="2"/>
          <w:numId w:val="2"/>
        </w:numPr>
        <w:tabs>
          <w:tab w:val="left" w:pos="1955"/>
          <w:tab w:val="left" w:pos="1956"/>
        </w:tabs>
        <w:spacing w:line="242" w:lineRule="auto"/>
        <w:ind w:right="1180" w:hanging="565"/>
      </w:pPr>
      <w:bookmarkStart w:id="241" w:name="(c)_are_informed_of_the_confidential_nat"/>
      <w:bookmarkEnd w:id="241"/>
      <w:r>
        <w:t>are informed of the confidential nature of the Personal Data and do not provide any of the Personal Data to any third Party unless directed in writing to do so</w:t>
      </w:r>
      <w:r>
        <w:rPr>
          <w:spacing w:val="-36"/>
        </w:rPr>
        <w:t xml:space="preserve"> </w:t>
      </w:r>
      <w:r>
        <w:t>by</w:t>
      </w:r>
      <w:bookmarkStart w:id="242" w:name="(d)_have_undergone_adequate_training_in_"/>
      <w:bookmarkEnd w:id="242"/>
      <w:r>
        <w:t xml:space="preserve"> the Buyer or as otherwise allowed by the</w:t>
      </w:r>
      <w:r>
        <w:rPr>
          <w:spacing w:val="-2"/>
        </w:rPr>
        <w:t xml:space="preserve"> </w:t>
      </w:r>
      <w:proofErr w:type="gramStart"/>
      <w:r>
        <w:t>Contract;</w:t>
      </w:r>
      <w:proofErr w:type="gramEnd"/>
    </w:p>
    <w:p w14:paraId="7D3C63D9" w14:textId="77777777" w:rsidR="00195045" w:rsidRDefault="005A5958">
      <w:pPr>
        <w:pStyle w:val="ListParagraph"/>
        <w:numPr>
          <w:ilvl w:val="2"/>
          <w:numId w:val="2"/>
        </w:numPr>
        <w:tabs>
          <w:tab w:val="left" w:pos="1955"/>
          <w:tab w:val="left" w:pos="1956"/>
        </w:tabs>
        <w:spacing w:line="242" w:lineRule="auto"/>
        <w:ind w:right="1365" w:hanging="565"/>
      </w:pPr>
      <w:r>
        <w:t xml:space="preserve">have undergone adequate training in the use, care, </w:t>
      </w:r>
      <w:proofErr w:type="gramStart"/>
      <w:r>
        <w:t>protection</w:t>
      </w:r>
      <w:proofErr w:type="gramEnd"/>
      <w:r>
        <w:t xml:space="preserve"> and handling</w:t>
      </w:r>
      <w:r>
        <w:rPr>
          <w:spacing w:val="-39"/>
        </w:rPr>
        <w:t xml:space="preserve"> </w:t>
      </w:r>
      <w:r>
        <w:t>of Personal</w:t>
      </w:r>
      <w:r>
        <w:rPr>
          <w:spacing w:val="-1"/>
        </w:rPr>
        <w:t xml:space="preserve"> </w:t>
      </w:r>
      <w:r>
        <w:t>Data.</w:t>
      </w:r>
    </w:p>
    <w:p w14:paraId="7D3C63DA" w14:textId="77777777" w:rsidR="00195045" w:rsidRDefault="00195045">
      <w:pPr>
        <w:pStyle w:val="BodyText"/>
        <w:spacing w:before="5"/>
        <w:rPr>
          <w:sz w:val="20"/>
        </w:rPr>
      </w:pPr>
    </w:p>
    <w:p w14:paraId="7D3C63DB" w14:textId="77777777" w:rsidR="00195045" w:rsidRDefault="005A5958">
      <w:pPr>
        <w:pStyle w:val="ListParagraph"/>
        <w:numPr>
          <w:ilvl w:val="1"/>
          <w:numId w:val="2"/>
        </w:numPr>
        <w:tabs>
          <w:tab w:val="left" w:pos="1391"/>
        </w:tabs>
        <w:spacing w:before="1" w:line="242" w:lineRule="auto"/>
        <w:ind w:right="1752"/>
      </w:pPr>
      <w:bookmarkStart w:id="243" w:name="14.16_The_Supplier_must_not_transfer_Per"/>
      <w:bookmarkEnd w:id="243"/>
      <w:r>
        <w:t xml:space="preserve">The Supplier must not transfer Personal Data outside of the EU unless </w:t>
      </w:r>
      <w:proofErr w:type="gramStart"/>
      <w:r>
        <w:t>all of</w:t>
      </w:r>
      <w:proofErr w:type="gramEnd"/>
      <w:r>
        <w:rPr>
          <w:spacing w:val="-41"/>
        </w:rPr>
        <w:t xml:space="preserve"> </w:t>
      </w:r>
      <w:r>
        <w:t>the following are</w:t>
      </w:r>
      <w:r>
        <w:rPr>
          <w:spacing w:val="-4"/>
        </w:rPr>
        <w:t xml:space="preserve"> </w:t>
      </w:r>
      <w:r>
        <w:t>true:</w:t>
      </w:r>
    </w:p>
    <w:p w14:paraId="7D3C63DC" w14:textId="77777777" w:rsidR="00195045" w:rsidRDefault="005A5958">
      <w:pPr>
        <w:pStyle w:val="ListParagraph"/>
        <w:numPr>
          <w:ilvl w:val="2"/>
          <w:numId w:val="2"/>
        </w:numPr>
        <w:tabs>
          <w:tab w:val="left" w:pos="1955"/>
          <w:tab w:val="left" w:pos="1956"/>
        </w:tabs>
        <w:spacing w:line="247" w:lineRule="exact"/>
        <w:ind w:hanging="565"/>
      </w:pPr>
      <w:bookmarkStart w:id="244" w:name="(a)_it_has_obtained_prior_written_consen"/>
      <w:bookmarkEnd w:id="244"/>
      <w:r>
        <w:t>it has obtained prior written consent of the</w:t>
      </w:r>
      <w:r>
        <w:rPr>
          <w:spacing w:val="-4"/>
        </w:rPr>
        <w:t xml:space="preserve"> </w:t>
      </w:r>
      <w:proofErr w:type="gramStart"/>
      <w:r>
        <w:t>Buyer;</w:t>
      </w:r>
      <w:proofErr w:type="gramEnd"/>
    </w:p>
    <w:p w14:paraId="7D3C63DD" w14:textId="77777777" w:rsidR="00195045" w:rsidRDefault="005A5958">
      <w:pPr>
        <w:pStyle w:val="ListParagraph"/>
        <w:numPr>
          <w:ilvl w:val="2"/>
          <w:numId w:val="2"/>
        </w:numPr>
        <w:tabs>
          <w:tab w:val="left" w:pos="1955"/>
          <w:tab w:val="left" w:pos="1956"/>
        </w:tabs>
        <w:spacing w:before="4" w:line="237" w:lineRule="auto"/>
        <w:ind w:right="1552" w:hanging="565"/>
      </w:pPr>
      <w:bookmarkStart w:id="245" w:name="(b)_the_Buyer_has_decided_that_there_are"/>
      <w:bookmarkEnd w:id="245"/>
      <w:r>
        <w:t>the Buyer has decided that there are appropriate safeguards (in</w:t>
      </w:r>
      <w:r>
        <w:rPr>
          <w:spacing w:val="-39"/>
        </w:rPr>
        <w:t xml:space="preserve"> </w:t>
      </w:r>
      <w:r>
        <w:t>accordance with Article 46 of the</w:t>
      </w:r>
      <w:r>
        <w:rPr>
          <w:spacing w:val="-5"/>
        </w:rPr>
        <w:t xml:space="preserve"> </w:t>
      </w:r>
      <w:r>
        <w:t>GDPR</w:t>
      </w:r>
      <w:proofErr w:type="gramStart"/>
      <w:r>
        <w:t>);</w:t>
      </w:r>
      <w:proofErr w:type="gramEnd"/>
    </w:p>
    <w:p w14:paraId="7D3C63DE" w14:textId="77777777" w:rsidR="00195045" w:rsidRDefault="005A5958">
      <w:pPr>
        <w:pStyle w:val="ListParagraph"/>
        <w:numPr>
          <w:ilvl w:val="2"/>
          <w:numId w:val="2"/>
        </w:numPr>
        <w:tabs>
          <w:tab w:val="left" w:pos="1955"/>
          <w:tab w:val="left" w:pos="1956"/>
        </w:tabs>
        <w:spacing w:before="2" w:line="242" w:lineRule="auto"/>
        <w:ind w:right="1698" w:hanging="565"/>
      </w:pPr>
      <w:bookmarkStart w:id="246" w:name="(c)_the_Data_Subject_has_enforceable_rig"/>
      <w:bookmarkEnd w:id="246"/>
      <w:r>
        <w:t>the Data Subject has enforceable rights and effective legal remedies</w:t>
      </w:r>
      <w:r>
        <w:rPr>
          <w:spacing w:val="-41"/>
        </w:rPr>
        <w:t xml:space="preserve"> </w:t>
      </w:r>
      <w:r>
        <w:t xml:space="preserve">when </w:t>
      </w:r>
      <w:proofErr w:type="gramStart"/>
      <w:r>
        <w:t>transferred;</w:t>
      </w:r>
      <w:proofErr w:type="gramEnd"/>
    </w:p>
    <w:p w14:paraId="7D3C63DF" w14:textId="77777777" w:rsidR="00195045" w:rsidRDefault="005A5958">
      <w:pPr>
        <w:pStyle w:val="ListParagraph"/>
        <w:numPr>
          <w:ilvl w:val="2"/>
          <w:numId w:val="2"/>
        </w:numPr>
        <w:tabs>
          <w:tab w:val="left" w:pos="1955"/>
          <w:tab w:val="left" w:pos="1956"/>
        </w:tabs>
        <w:ind w:right="1727" w:hanging="565"/>
      </w:pPr>
      <w:bookmarkStart w:id="247" w:name="(d)_the_Supplier_meets_its_obligations_u"/>
      <w:bookmarkEnd w:id="247"/>
      <w:r>
        <w:t xml:space="preserve">the Supplier meets its obligations under the Data Protection Legislation by providing an adequate level of protection to any Personal Data that is </w:t>
      </w:r>
      <w:proofErr w:type="gramStart"/>
      <w:r>
        <w:t>transferred;</w:t>
      </w:r>
      <w:proofErr w:type="gramEnd"/>
    </w:p>
    <w:p w14:paraId="7D3C63E0" w14:textId="77777777" w:rsidR="00195045" w:rsidRDefault="005A5958">
      <w:pPr>
        <w:pStyle w:val="ListParagraph"/>
        <w:numPr>
          <w:ilvl w:val="2"/>
          <w:numId w:val="2"/>
        </w:numPr>
        <w:tabs>
          <w:tab w:val="left" w:pos="1955"/>
          <w:tab w:val="left" w:pos="1956"/>
        </w:tabs>
        <w:ind w:right="1455" w:hanging="565"/>
      </w:pPr>
      <w:bookmarkStart w:id="248" w:name="(e)_where_the_Supplier_is_not_bound_by_D"/>
      <w:bookmarkEnd w:id="248"/>
      <w:r>
        <w:t>where the Supplier is not bound by Data Protection Legislation it must use</w:t>
      </w:r>
      <w:r>
        <w:rPr>
          <w:spacing w:val="-42"/>
        </w:rPr>
        <w:t xml:space="preserve"> </w:t>
      </w:r>
      <w:r>
        <w:t xml:space="preserve">its best </w:t>
      </w:r>
      <w:proofErr w:type="spellStart"/>
      <w:r>
        <w:t>endeavours</w:t>
      </w:r>
      <w:proofErr w:type="spellEnd"/>
      <w:r>
        <w:t xml:space="preserve"> to help the Buyer meet its own obligations under Data Protection Legislation;</w:t>
      </w:r>
      <w:r>
        <w:rPr>
          <w:spacing w:val="-3"/>
        </w:rPr>
        <w:t xml:space="preserve"> </w:t>
      </w:r>
      <w:r>
        <w:t>and</w:t>
      </w:r>
    </w:p>
    <w:p w14:paraId="7D3C63E1" w14:textId="77777777" w:rsidR="00195045" w:rsidRDefault="005A5958">
      <w:pPr>
        <w:pStyle w:val="ListParagraph"/>
        <w:numPr>
          <w:ilvl w:val="2"/>
          <w:numId w:val="2"/>
        </w:numPr>
        <w:tabs>
          <w:tab w:val="left" w:pos="1955"/>
          <w:tab w:val="left" w:pos="1956"/>
        </w:tabs>
        <w:spacing w:line="237" w:lineRule="auto"/>
        <w:ind w:right="1422" w:hanging="565"/>
      </w:pPr>
      <w:bookmarkStart w:id="249" w:name="(f)_the_Supplier_complies_with_the_Buyer"/>
      <w:bookmarkEnd w:id="249"/>
      <w:r>
        <w:t>the Supplier complies with the Buyer's reasonable prior instructions about</w:t>
      </w:r>
      <w:r>
        <w:rPr>
          <w:spacing w:val="-39"/>
        </w:rPr>
        <w:t xml:space="preserve"> </w:t>
      </w:r>
      <w:r>
        <w:t>the processing of the Personal</w:t>
      </w:r>
      <w:r>
        <w:rPr>
          <w:spacing w:val="-8"/>
        </w:rPr>
        <w:t xml:space="preserve"> </w:t>
      </w:r>
      <w:r>
        <w:t>Data.</w:t>
      </w:r>
    </w:p>
    <w:p w14:paraId="7D3C63E2" w14:textId="77777777" w:rsidR="00195045" w:rsidRDefault="00195045">
      <w:pPr>
        <w:pStyle w:val="BodyText"/>
        <w:spacing w:before="3"/>
      </w:pPr>
    </w:p>
    <w:p w14:paraId="7D3C63E3" w14:textId="77777777" w:rsidR="00195045" w:rsidRDefault="005A5958">
      <w:pPr>
        <w:pStyle w:val="ListParagraph"/>
        <w:numPr>
          <w:ilvl w:val="1"/>
          <w:numId w:val="2"/>
        </w:numPr>
        <w:tabs>
          <w:tab w:val="left" w:pos="1391"/>
        </w:tabs>
        <w:spacing w:line="252" w:lineRule="exact"/>
      </w:pPr>
      <w:bookmarkStart w:id="250" w:name="14.17_The_Supplier_must_notify_the_Buyer"/>
      <w:bookmarkStart w:id="251" w:name="(a)_receives_a_Data_Subject_Access_Reque"/>
      <w:bookmarkStart w:id="252" w:name="_bookmark19"/>
      <w:bookmarkEnd w:id="250"/>
      <w:bookmarkEnd w:id="251"/>
      <w:bookmarkEnd w:id="252"/>
      <w:r>
        <w:t>The Supplier must notify the Buyer immediately if</w:t>
      </w:r>
      <w:r>
        <w:rPr>
          <w:spacing w:val="-5"/>
        </w:rPr>
        <w:t xml:space="preserve"> </w:t>
      </w:r>
      <w:r>
        <w:t>it:</w:t>
      </w:r>
    </w:p>
    <w:p w14:paraId="7D3C63E4" w14:textId="77777777" w:rsidR="00195045" w:rsidRDefault="005A5958">
      <w:pPr>
        <w:pStyle w:val="ListParagraph"/>
        <w:numPr>
          <w:ilvl w:val="2"/>
          <w:numId w:val="2"/>
        </w:numPr>
        <w:tabs>
          <w:tab w:val="left" w:pos="1955"/>
          <w:tab w:val="left" w:pos="1956"/>
        </w:tabs>
        <w:ind w:right="1530" w:hanging="565"/>
      </w:pPr>
      <w:r>
        <w:t>receives a Data Subject Access Request (or purported Data Subject Access Request</w:t>
      </w:r>
      <w:proofErr w:type="gramStart"/>
      <w:r>
        <w:t>);</w:t>
      </w:r>
      <w:proofErr w:type="gramEnd"/>
    </w:p>
    <w:p w14:paraId="7D3C63E5" w14:textId="77777777" w:rsidR="00195045" w:rsidRDefault="005A5958">
      <w:pPr>
        <w:pStyle w:val="ListParagraph"/>
        <w:numPr>
          <w:ilvl w:val="2"/>
          <w:numId w:val="2"/>
        </w:numPr>
        <w:tabs>
          <w:tab w:val="left" w:pos="1955"/>
          <w:tab w:val="left" w:pos="1956"/>
        </w:tabs>
        <w:spacing w:line="252" w:lineRule="exact"/>
        <w:ind w:hanging="565"/>
      </w:pPr>
      <w:bookmarkStart w:id="253" w:name="(b)_receives_a_request_to_rectify,_block"/>
      <w:bookmarkStart w:id="254" w:name="(c)_receives_any_other_request,_complain"/>
      <w:bookmarkEnd w:id="253"/>
      <w:bookmarkEnd w:id="254"/>
      <w:r>
        <w:t>receives a request to rectify, block or erase any Personal</w:t>
      </w:r>
      <w:r>
        <w:rPr>
          <w:spacing w:val="-22"/>
        </w:rPr>
        <w:t xml:space="preserve"> </w:t>
      </w:r>
      <w:proofErr w:type="gramStart"/>
      <w:r>
        <w:t>Data;</w:t>
      </w:r>
      <w:proofErr w:type="gramEnd"/>
    </w:p>
    <w:p w14:paraId="7D3C63E6" w14:textId="77777777" w:rsidR="00195045" w:rsidRDefault="005A5958">
      <w:pPr>
        <w:pStyle w:val="ListParagraph"/>
        <w:numPr>
          <w:ilvl w:val="2"/>
          <w:numId w:val="2"/>
        </w:numPr>
        <w:tabs>
          <w:tab w:val="left" w:pos="1955"/>
          <w:tab w:val="left" w:pos="1956"/>
        </w:tabs>
        <w:spacing w:before="1" w:line="242" w:lineRule="auto"/>
        <w:ind w:right="1842" w:hanging="565"/>
      </w:pPr>
      <w:r>
        <w:t>receives any other request, complaint or communication relating to</w:t>
      </w:r>
      <w:r>
        <w:rPr>
          <w:spacing w:val="-37"/>
        </w:rPr>
        <w:t xml:space="preserve"> </w:t>
      </w:r>
      <w:r>
        <w:t>either Party's obligations under the Data Protection</w:t>
      </w:r>
      <w:r>
        <w:rPr>
          <w:spacing w:val="-11"/>
        </w:rPr>
        <w:t xml:space="preserve"> </w:t>
      </w:r>
      <w:proofErr w:type="gramStart"/>
      <w:r>
        <w:t>Legislation;</w:t>
      </w:r>
      <w:proofErr w:type="gramEnd"/>
    </w:p>
    <w:p w14:paraId="7D3C63E7" w14:textId="77777777" w:rsidR="00195045" w:rsidRDefault="005A5958">
      <w:pPr>
        <w:pStyle w:val="ListParagraph"/>
        <w:numPr>
          <w:ilvl w:val="2"/>
          <w:numId w:val="2"/>
        </w:numPr>
        <w:tabs>
          <w:tab w:val="left" w:pos="1955"/>
          <w:tab w:val="left" w:pos="1956"/>
        </w:tabs>
        <w:ind w:right="1427" w:hanging="565"/>
      </w:pPr>
      <w:bookmarkStart w:id="255" w:name="(d)_receives_any_communication_from_the_"/>
      <w:bookmarkEnd w:id="255"/>
      <w:r>
        <w:t xml:space="preserve">receives any communication from </w:t>
      </w:r>
      <w:r>
        <w:rPr>
          <w:spacing w:val="2"/>
        </w:rPr>
        <w:t xml:space="preserve">the </w:t>
      </w:r>
      <w:r>
        <w:t>Information Commissioner or any</w:t>
      </w:r>
      <w:r>
        <w:rPr>
          <w:spacing w:val="-44"/>
        </w:rPr>
        <w:t xml:space="preserve"> </w:t>
      </w:r>
      <w:r>
        <w:t xml:space="preserve">other regulatory authority in connection with Personal Data processed under this </w:t>
      </w:r>
      <w:proofErr w:type="gramStart"/>
      <w:r>
        <w:t>Contract;</w:t>
      </w:r>
      <w:proofErr w:type="gramEnd"/>
    </w:p>
    <w:p w14:paraId="7D3C63E8" w14:textId="77777777" w:rsidR="00195045" w:rsidRDefault="005A5958">
      <w:pPr>
        <w:pStyle w:val="ListParagraph"/>
        <w:numPr>
          <w:ilvl w:val="2"/>
          <w:numId w:val="2"/>
        </w:numPr>
        <w:tabs>
          <w:tab w:val="left" w:pos="1955"/>
          <w:tab w:val="left" w:pos="1956"/>
        </w:tabs>
        <w:spacing w:line="242" w:lineRule="auto"/>
        <w:ind w:right="1433" w:hanging="565"/>
      </w:pPr>
      <w:bookmarkStart w:id="256" w:name="(e)_receives_a_request_from_any_third_Pa"/>
      <w:bookmarkEnd w:id="256"/>
      <w:r>
        <w:t>receives a request from any third Party for disclosure of Personal Data</w:t>
      </w:r>
      <w:r>
        <w:rPr>
          <w:spacing w:val="-43"/>
        </w:rPr>
        <w:t xml:space="preserve"> </w:t>
      </w:r>
      <w:r>
        <w:t>where compliance with the request is required or claims to be required by</w:t>
      </w:r>
      <w:r>
        <w:rPr>
          <w:spacing w:val="-20"/>
        </w:rPr>
        <w:t xml:space="preserve"> </w:t>
      </w:r>
      <w:proofErr w:type="gramStart"/>
      <w:r>
        <w:t>Law;</w:t>
      </w:r>
      <w:proofErr w:type="gramEnd"/>
    </w:p>
    <w:p w14:paraId="7D3C63E9" w14:textId="77777777" w:rsidR="00195045" w:rsidRDefault="005A5958">
      <w:pPr>
        <w:pStyle w:val="ListParagraph"/>
        <w:numPr>
          <w:ilvl w:val="2"/>
          <w:numId w:val="2"/>
        </w:numPr>
        <w:tabs>
          <w:tab w:val="left" w:pos="1955"/>
          <w:tab w:val="left" w:pos="1956"/>
        </w:tabs>
        <w:spacing w:line="248" w:lineRule="exact"/>
        <w:ind w:hanging="565"/>
      </w:pPr>
      <w:bookmarkStart w:id="257" w:name="(f)_becomes_aware_of_a_Data_Loss_Event."/>
      <w:bookmarkEnd w:id="257"/>
      <w:r>
        <w:t>becomes aware of a Data Loss</w:t>
      </w:r>
      <w:r>
        <w:rPr>
          <w:spacing w:val="-15"/>
        </w:rPr>
        <w:t xml:space="preserve"> </w:t>
      </w:r>
      <w:r>
        <w:t>Event.</w:t>
      </w:r>
    </w:p>
    <w:p w14:paraId="7D3C63EA" w14:textId="77777777" w:rsidR="00195045" w:rsidRDefault="00195045">
      <w:pPr>
        <w:spacing w:line="248" w:lineRule="exact"/>
        <w:sectPr w:rsidR="00195045">
          <w:pgSz w:w="11910" w:h="16840"/>
          <w:pgMar w:top="1660" w:right="260" w:bottom="1340" w:left="760" w:header="715" w:footer="1146" w:gutter="0"/>
          <w:cols w:space="720"/>
        </w:sectPr>
      </w:pPr>
    </w:p>
    <w:p w14:paraId="7D3C63EB" w14:textId="77777777" w:rsidR="00195045" w:rsidRDefault="00195045">
      <w:pPr>
        <w:pStyle w:val="BodyText"/>
        <w:rPr>
          <w:sz w:val="20"/>
        </w:rPr>
      </w:pPr>
    </w:p>
    <w:p w14:paraId="7D3C63EC" w14:textId="77777777" w:rsidR="00195045" w:rsidRDefault="00195045">
      <w:pPr>
        <w:pStyle w:val="BodyText"/>
        <w:rPr>
          <w:sz w:val="20"/>
        </w:rPr>
      </w:pPr>
    </w:p>
    <w:p w14:paraId="7D3C63ED" w14:textId="77777777" w:rsidR="00195045" w:rsidRDefault="00195045">
      <w:pPr>
        <w:pStyle w:val="BodyText"/>
        <w:spacing w:before="9"/>
        <w:rPr>
          <w:sz w:val="16"/>
        </w:rPr>
      </w:pPr>
    </w:p>
    <w:p w14:paraId="7D3C63EE" w14:textId="77777777" w:rsidR="00195045" w:rsidRDefault="005A5958">
      <w:pPr>
        <w:pStyle w:val="ListParagraph"/>
        <w:numPr>
          <w:ilvl w:val="1"/>
          <w:numId w:val="2"/>
        </w:numPr>
        <w:tabs>
          <w:tab w:val="left" w:pos="1391"/>
        </w:tabs>
        <w:spacing w:before="93" w:line="242" w:lineRule="auto"/>
        <w:ind w:right="2000"/>
      </w:pPr>
      <w:bookmarkStart w:id="258" w:name="14.18_Any_requirement_to_notify_under_cl"/>
      <w:bookmarkEnd w:id="258"/>
      <w:r>
        <w:t xml:space="preserve">Any requirement to notify under clause </w:t>
      </w:r>
      <w:hyperlink w:anchor="_bookmark19" w:history="1">
        <w:r>
          <w:t xml:space="preserve">14.17 </w:t>
        </w:r>
      </w:hyperlink>
      <w:r>
        <w:t>includes the provision of further information to the Buyer in stages as details become</w:t>
      </w:r>
      <w:r>
        <w:rPr>
          <w:spacing w:val="-11"/>
        </w:rPr>
        <w:t xml:space="preserve"> </w:t>
      </w:r>
      <w:r>
        <w:t>available.</w:t>
      </w:r>
    </w:p>
    <w:p w14:paraId="7D3C63EF" w14:textId="77777777" w:rsidR="00195045" w:rsidRDefault="00195045">
      <w:pPr>
        <w:pStyle w:val="BodyText"/>
        <w:spacing w:before="7"/>
        <w:rPr>
          <w:sz w:val="21"/>
        </w:rPr>
      </w:pPr>
    </w:p>
    <w:p w14:paraId="7D3C63F0" w14:textId="77777777" w:rsidR="00195045" w:rsidRDefault="005A5958">
      <w:pPr>
        <w:pStyle w:val="ListParagraph"/>
        <w:numPr>
          <w:ilvl w:val="1"/>
          <w:numId w:val="2"/>
        </w:numPr>
        <w:tabs>
          <w:tab w:val="left" w:pos="1391"/>
        </w:tabs>
        <w:ind w:right="1247"/>
      </w:pPr>
      <w:bookmarkStart w:id="259" w:name="14.19_The_Supplier_must_promptly_provide"/>
      <w:bookmarkEnd w:id="259"/>
      <w:r>
        <w:t xml:space="preserve">The Supplier must promptly provide the Buyer with full assistance in relation to any Party's obligations under Data Protection Legislation and any complaint, communication or request made under clause </w:t>
      </w:r>
      <w:hyperlink w:anchor="_bookmark19" w:history="1">
        <w:r>
          <w:t>14.17</w:t>
        </w:r>
      </w:hyperlink>
      <w:r>
        <w:t>. This includes giving the</w:t>
      </w:r>
      <w:r>
        <w:rPr>
          <w:spacing w:val="-27"/>
        </w:rPr>
        <w:t xml:space="preserve"> </w:t>
      </w:r>
      <w:r>
        <w:t>Buyer:</w:t>
      </w:r>
    </w:p>
    <w:p w14:paraId="7D3C63F1" w14:textId="77777777" w:rsidR="00195045" w:rsidRDefault="005A5958">
      <w:pPr>
        <w:pStyle w:val="ListParagraph"/>
        <w:numPr>
          <w:ilvl w:val="2"/>
          <w:numId w:val="2"/>
        </w:numPr>
        <w:tabs>
          <w:tab w:val="left" w:pos="1955"/>
          <w:tab w:val="left" w:pos="1956"/>
        </w:tabs>
        <w:spacing w:before="1"/>
        <w:ind w:hanging="565"/>
      </w:pPr>
      <w:bookmarkStart w:id="260" w:name="(a)_full_details_and_copies_of_the_compl"/>
      <w:bookmarkEnd w:id="260"/>
      <w:r>
        <w:t>full details and copies of the complaint, communication or</w:t>
      </w:r>
      <w:r>
        <w:rPr>
          <w:spacing w:val="-21"/>
        </w:rPr>
        <w:t xml:space="preserve"> </w:t>
      </w:r>
      <w:proofErr w:type="gramStart"/>
      <w:r>
        <w:t>request;</w:t>
      </w:r>
      <w:proofErr w:type="gramEnd"/>
    </w:p>
    <w:p w14:paraId="7D3C63F2" w14:textId="77777777" w:rsidR="00195045" w:rsidRDefault="005A5958">
      <w:pPr>
        <w:pStyle w:val="ListParagraph"/>
        <w:numPr>
          <w:ilvl w:val="2"/>
          <w:numId w:val="2"/>
        </w:numPr>
        <w:tabs>
          <w:tab w:val="left" w:pos="1955"/>
          <w:tab w:val="left" w:pos="1956"/>
        </w:tabs>
        <w:spacing w:before="3"/>
        <w:ind w:right="1692" w:hanging="565"/>
      </w:pPr>
      <w:bookmarkStart w:id="261" w:name="(b)_reasonably_requested_assistance_so_t"/>
      <w:bookmarkEnd w:id="261"/>
      <w:r>
        <w:t xml:space="preserve">reasonably requested assistance so that it can comply with a Data Subject Access Request within the relevant timescales in the Data Protection </w:t>
      </w:r>
      <w:proofErr w:type="gramStart"/>
      <w:r>
        <w:t>Legislation;</w:t>
      </w:r>
      <w:proofErr w:type="gramEnd"/>
    </w:p>
    <w:p w14:paraId="7D3C63F3" w14:textId="77777777" w:rsidR="00195045" w:rsidRDefault="005A5958">
      <w:pPr>
        <w:pStyle w:val="ListParagraph"/>
        <w:numPr>
          <w:ilvl w:val="2"/>
          <w:numId w:val="2"/>
        </w:numPr>
        <w:tabs>
          <w:tab w:val="left" w:pos="1955"/>
          <w:tab w:val="left" w:pos="1956"/>
        </w:tabs>
        <w:spacing w:line="249" w:lineRule="exact"/>
        <w:ind w:hanging="565"/>
      </w:pPr>
      <w:bookmarkStart w:id="262" w:name="(c)_any_Personal_Data_it_holds_in_relati"/>
      <w:bookmarkEnd w:id="262"/>
      <w:r>
        <w:t xml:space="preserve">any Personal Data it holds in relation </w:t>
      </w:r>
      <w:r>
        <w:rPr>
          <w:spacing w:val="-4"/>
        </w:rPr>
        <w:t xml:space="preserve">to </w:t>
      </w:r>
      <w:r>
        <w:t>a Data Subject on</w:t>
      </w:r>
      <w:r>
        <w:rPr>
          <w:spacing w:val="-4"/>
        </w:rPr>
        <w:t xml:space="preserve"> </w:t>
      </w:r>
      <w:proofErr w:type="gramStart"/>
      <w:r>
        <w:t>request;</w:t>
      </w:r>
      <w:proofErr w:type="gramEnd"/>
    </w:p>
    <w:p w14:paraId="7D3C63F4" w14:textId="77777777" w:rsidR="00195045" w:rsidRDefault="005A5958">
      <w:pPr>
        <w:pStyle w:val="ListParagraph"/>
        <w:numPr>
          <w:ilvl w:val="2"/>
          <w:numId w:val="2"/>
        </w:numPr>
        <w:tabs>
          <w:tab w:val="left" w:pos="1955"/>
          <w:tab w:val="left" w:pos="1956"/>
        </w:tabs>
        <w:spacing w:before="2"/>
        <w:ind w:hanging="565"/>
      </w:pPr>
      <w:bookmarkStart w:id="263" w:name="(d)_assistance_that_it_requests_followin"/>
      <w:bookmarkEnd w:id="263"/>
      <w:r>
        <w:t>assistance that it requests following any Data Loss</w:t>
      </w:r>
      <w:r>
        <w:rPr>
          <w:spacing w:val="-21"/>
        </w:rPr>
        <w:t xml:space="preserve"> </w:t>
      </w:r>
      <w:proofErr w:type="gramStart"/>
      <w:r>
        <w:t>Event;</w:t>
      </w:r>
      <w:proofErr w:type="gramEnd"/>
    </w:p>
    <w:p w14:paraId="7D3C63F5" w14:textId="77777777" w:rsidR="00195045" w:rsidRDefault="005A5958">
      <w:pPr>
        <w:pStyle w:val="ListParagraph"/>
        <w:numPr>
          <w:ilvl w:val="2"/>
          <w:numId w:val="2"/>
        </w:numPr>
        <w:tabs>
          <w:tab w:val="left" w:pos="1955"/>
          <w:tab w:val="left" w:pos="1956"/>
        </w:tabs>
        <w:spacing w:before="4" w:line="237" w:lineRule="auto"/>
        <w:ind w:right="1451" w:hanging="565"/>
      </w:pPr>
      <w:bookmarkStart w:id="264" w:name="(e)_assistance_that_it_requests_relating"/>
      <w:bookmarkEnd w:id="264"/>
      <w:r>
        <w:t>assistance that it requests relating to a consultation with, or request from,</w:t>
      </w:r>
      <w:r>
        <w:rPr>
          <w:spacing w:val="-41"/>
        </w:rPr>
        <w:t xml:space="preserve"> </w:t>
      </w:r>
      <w:r>
        <w:t>the Information Commissioner's</w:t>
      </w:r>
      <w:r>
        <w:rPr>
          <w:spacing w:val="-2"/>
        </w:rPr>
        <w:t xml:space="preserve"> </w:t>
      </w:r>
      <w:r>
        <w:t>Office.</w:t>
      </w:r>
    </w:p>
    <w:p w14:paraId="7D3C63F6" w14:textId="77777777" w:rsidR="00195045" w:rsidRDefault="00195045">
      <w:pPr>
        <w:pStyle w:val="BodyText"/>
        <w:spacing w:before="11"/>
        <w:rPr>
          <w:sz w:val="21"/>
        </w:rPr>
      </w:pPr>
    </w:p>
    <w:p w14:paraId="7D3C63F7" w14:textId="77777777" w:rsidR="00195045" w:rsidRDefault="005A5958">
      <w:pPr>
        <w:pStyle w:val="ListParagraph"/>
        <w:numPr>
          <w:ilvl w:val="1"/>
          <w:numId w:val="2"/>
        </w:numPr>
        <w:tabs>
          <w:tab w:val="left" w:pos="1391"/>
        </w:tabs>
        <w:spacing w:line="242" w:lineRule="auto"/>
        <w:ind w:right="1226"/>
      </w:pPr>
      <w:bookmarkStart w:id="265" w:name="14.20_The_Supplier_must_maintain_full,_a"/>
      <w:bookmarkEnd w:id="265"/>
      <w:r>
        <w:t>The</w:t>
      </w:r>
      <w:r>
        <w:rPr>
          <w:spacing w:val="-3"/>
        </w:rPr>
        <w:t xml:space="preserve"> </w:t>
      </w:r>
      <w:r>
        <w:t>Supplier</w:t>
      </w:r>
      <w:r>
        <w:rPr>
          <w:spacing w:val="-3"/>
        </w:rPr>
        <w:t xml:space="preserve"> </w:t>
      </w:r>
      <w:r>
        <w:t>must</w:t>
      </w:r>
      <w:r>
        <w:rPr>
          <w:spacing w:val="-6"/>
        </w:rPr>
        <w:t xml:space="preserve"> </w:t>
      </w:r>
      <w:r>
        <w:t>maintain</w:t>
      </w:r>
      <w:r>
        <w:rPr>
          <w:spacing w:val="-3"/>
        </w:rPr>
        <w:t xml:space="preserve"> </w:t>
      </w:r>
      <w:r>
        <w:t>full,</w:t>
      </w:r>
      <w:r>
        <w:rPr>
          <w:spacing w:val="-6"/>
        </w:rPr>
        <w:t xml:space="preserve"> </w:t>
      </w:r>
      <w:r>
        <w:t>accurate</w:t>
      </w:r>
      <w:r>
        <w:rPr>
          <w:spacing w:val="-2"/>
        </w:rPr>
        <w:t xml:space="preserve"> </w:t>
      </w:r>
      <w:r>
        <w:t>records</w:t>
      </w:r>
      <w:r>
        <w:rPr>
          <w:spacing w:val="-6"/>
        </w:rPr>
        <w:t xml:space="preserve"> </w:t>
      </w:r>
      <w:r>
        <w:t>and</w:t>
      </w:r>
      <w:r>
        <w:rPr>
          <w:spacing w:val="-2"/>
        </w:rPr>
        <w:t xml:space="preserve"> </w:t>
      </w:r>
      <w:r>
        <w:t>information</w:t>
      </w:r>
      <w:r>
        <w:rPr>
          <w:spacing w:val="-2"/>
        </w:rPr>
        <w:t xml:space="preserve"> </w:t>
      </w:r>
      <w:r>
        <w:t>to</w:t>
      </w:r>
      <w:r>
        <w:rPr>
          <w:spacing w:val="-3"/>
        </w:rPr>
        <w:t xml:space="preserve"> </w:t>
      </w:r>
      <w:r>
        <w:t>show</w:t>
      </w:r>
      <w:r>
        <w:rPr>
          <w:spacing w:val="-4"/>
        </w:rPr>
        <w:t xml:space="preserve"> </w:t>
      </w:r>
      <w:r>
        <w:t>it</w:t>
      </w:r>
      <w:r>
        <w:rPr>
          <w:spacing w:val="-6"/>
        </w:rPr>
        <w:t xml:space="preserve"> </w:t>
      </w:r>
      <w:r>
        <w:t>complies with this clause 14. This requirement does not apply where the Supplier employs</w:t>
      </w:r>
      <w:bookmarkStart w:id="266" w:name="(a)_is_not_occasional;"/>
      <w:bookmarkEnd w:id="266"/>
      <w:r>
        <w:t xml:space="preserve"> fewer than 250 staff, unless either the Buyer determines that the</w:t>
      </w:r>
      <w:r>
        <w:rPr>
          <w:spacing w:val="-16"/>
        </w:rPr>
        <w:t xml:space="preserve"> </w:t>
      </w:r>
      <w:r>
        <w:t>processing:</w:t>
      </w:r>
    </w:p>
    <w:p w14:paraId="7D3C63F8" w14:textId="77777777" w:rsidR="00195045" w:rsidRDefault="005A5958">
      <w:pPr>
        <w:pStyle w:val="ListParagraph"/>
        <w:numPr>
          <w:ilvl w:val="2"/>
          <w:numId w:val="2"/>
        </w:numPr>
        <w:tabs>
          <w:tab w:val="left" w:pos="1955"/>
          <w:tab w:val="left" w:pos="1956"/>
        </w:tabs>
        <w:spacing w:line="246" w:lineRule="exact"/>
        <w:ind w:hanging="565"/>
      </w:pPr>
      <w:r>
        <w:t>is not</w:t>
      </w:r>
      <w:r>
        <w:rPr>
          <w:spacing w:val="-6"/>
        </w:rPr>
        <w:t xml:space="preserve"> </w:t>
      </w:r>
      <w:proofErr w:type="gramStart"/>
      <w:r>
        <w:t>occasional;</w:t>
      </w:r>
      <w:proofErr w:type="gramEnd"/>
    </w:p>
    <w:p w14:paraId="7D3C63F9" w14:textId="77777777" w:rsidR="00195045" w:rsidRDefault="005A5958">
      <w:pPr>
        <w:pStyle w:val="ListParagraph"/>
        <w:numPr>
          <w:ilvl w:val="2"/>
          <w:numId w:val="2"/>
        </w:numPr>
        <w:tabs>
          <w:tab w:val="left" w:pos="1956"/>
        </w:tabs>
        <w:spacing w:before="2"/>
        <w:ind w:right="1239" w:hanging="565"/>
        <w:jc w:val="both"/>
      </w:pPr>
      <w:bookmarkStart w:id="267" w:name="(b)_includes_special_categories_of_data_"/>
      <w:bookmarkEnd w:id="267"/>
      <w:r>
        <w:t>includes special categories of data as referred to in Article 9(1) of the GDPR or Personal Data relating to criminal convictions and offences referred to in Article 10 of the</w:t>
      </w:r>
      <w:r>
        <w:rPr>
          <w:spacing w:val="-2"/>
        </w:rPr>
        <w:t xml:space="preserve"> </w:t>
      </w:r>
      <w:proofErr w:type="gramStart"/>
      <w:r>
        <w:t>GDPR;</w:t>
      </w:r>
      <w:proofErr w:type="gramEnd"/>
    </w:p>
    <w:p w14:paraId="7D3C63FA" w14:textId="77777777" w:rsidR="00195045" w:rsidRDefault="005A5958">
      <w:pPr>
        <w:pStyle w:val="ListParagraph"/>
        <w:numPr>
          <w:ilvl w:val="2"/>
          <w:numId w:val="2"/>
        </w:numPr>
        <w:tabs>
          <w:tab w:val="left" w:pos="1955"/>
          <w:tab w:val="left" w:pos="1956"/>
        </w:tabs>
        <w:spacing w:before="2"/>
        <w:ind w:hanging="565"/>
      </w:pPr>
      <w:bookmarkStart w:id="268" w:name="(c)_is_likely_to_result_in_a_risk_to_the"/>
      <w:bookmarkEnd w:id="268"/>
      <w:r>
        <w:t>is likely to result in a risk to the rights and freedoms of Data</w:t>
      </w:r>
      <w:r>
        <w:rPr>
          <w:spacing w:val="-21"/>
        </w:rPr>
        <w:t xml:space="preserve"> </w:t>
      </w:r>
      <w:r>
        <w:t>Subjects.</w:t>
      </w:r>
    </w:p>
    <w:p w14:paraId="7D3C63FB" w14:textId="77777777" w:rsidR="00195045" w:rsidRDefault="00195045">
      <w:pPr>
        <w:pStyle w:val="BodyText"/>
        <w:spacing w:before="1"/>
      </w:pPr>
    </w:p>
    <w:p w14:paraId="7D3C63FC" w14:textId="77777777" w:rsidR="00195045" w:rsidRDefault="005A5958">
      <w:pPr>
        <w:pStyle w:val="ListParagraph"/>
        <w:numPr>
          <w:ilvl w:val="1"/>
          <w:numId w:val="2"/>
        </w:numPr>
        <w:tabs>
          <w:tab w:val="left" w:pos="1391"/>
        </w:tabs>
        <w:spacing w:line="237" w:lineRule="auto"/>
        <w:ind w:right="1665"/>
      </w:pPr>
      <w:bookmarkStart w:id="269" w:name="14.21_The_Supplier_must_appoint_a_Data_P"/>
      <w:bookmarkEnd w:id="269"/>
      <w:r>
        <w:t>The Supplier must appoint a Data Protection Officer responsible for observing</w:t>
      </w:r>
      <w:r>
        <w:rPr>
          <w:spacing w:val="-40"/>
        </w:rPr>
        <w:t xml:space="preserve"> </w:t>
      </w:r>
      <w:r>
        <w:t>its obligations in this Schedule and give the Buyer their contact</w:t>
      </w:r>
      <w:r>
        <w:rPr>
          <w:spacing w:val="-9"/>
        </w:rPr>
        <w:t xml:space="preserve"> </w:t>
      </w:r>
      <w:r>
        <w:t>details.</w:t>
      </w:r>
    </w:p>
    <w:p w14:paraId="7D3C63FD" w14:textId="77777777" w:rsidR="00195045" w:rsidRDefault="00195045">
      <w:pPr>
        <w:pStyle w:val="BodyText"/>
        <w:spacing w:before="4"/>
      </w:pPr>
    </w:p>
    <w:p w14:paraId="7D3C63FE" w14:textId="77777777" w:rsidR="00195045" w:rsidRDefault="005A5958">
      <w:pPr>
        <w:pStyle w:val="ListParagraph"/>
        <w:numPr>
          <w:ilvl w:val="1"/>
          <w:numId w:val="2"/>
        </w:numPr>
        <w:tabs>
          <w:tab w:val="left" w:pos="1391"/>
        </w:tabs>
        <w:spacing w:line="251" w:lineRule="exact"/>
      </w:pPr>
      <w:bookmarkStart w:id="270" w:name="14.22_Before_allowing_any_Subprocessor_t"/>
      <w:bookmarkEnd w:id="270"/>
      <w:r>
        <w:t xml:space="preserve">Before allowing any </w:t>
      </w:r>
      <w:proofErr w:type="spellStart"/>
      <w:r>
        <w:t>Subprocessor</w:t>
      </w:r>
      <w:proofErr w:type="spellEnd"/>
      <w:r>
        <w:t xml:space="preserve"> to process any Personal Data, the Supplier</w:t>
      </w:r>
      <w:r>
        <w:rPr>
          <w:spacing w:val="-27"/>
        </w:rPr>
        <w:t xml:space="preserve"> </w:t>
      </w:r>
      <w:r>
        <w:t>must:</w:t>
      </w:r>
    </w:p>
    <w:p w14:paraId="7D3C63FF" w14:textId="77777777" w:rsidR="00195045" w:rsidRDefault="005A5958">
      <w:pPr>
        <w:pStyle w:val="ListParagraph"/>
        <w:numPr>
          <w:ilvl w:val="2"/>
          <w:numId w:val="2"/>
        </w:numPr>
        <w:tabs>
          <w:tab w:val="left" w:pos="1955"/>
          <w:tab w:val="left" w:pos="1956"/>
        </w:tabs>
        <w:spacing w:line="251" w:lineRule="exact"/>
        <w:ind w:hanging="565"/>
      </w:pPr>
      <w:bookmarkStart w:id="271" w:name="(a)_notify_the_Buyer_in_writing_of_the_i"/>
      <w:bookmarkEnd w:id="271"/>
      <w:r>
        <w:t xml:space="preserve">notify the Buyer in writing of the intended </w:t>
      </w:r>
      <w:proofErr w:type="spellStart"/>
      <w:r>
        <w:t>Subprocessor</w:t>
      </w:r>
      <w:proofErr w:type="spellEnd"/>
      <w:r>
        <w:t xml:space="preserve"> and</w:t>
      </w:r>
      <w:r>
        <w:rPr>
          <w:spacing w:val="-15"/>
        </w:rPr>
        <w:t xml:space="preserve"> </w:t>
      </w:r>
      <w:proofErr w:type="gramStart"/>
      <w:r>
        <w:t>processing;</w:t>
      </w:r>
      <w:proofErr w:type="gramEnd"/>
    </w:p>
    <w:p w14:paraId="7D3C6400" w14:textId="77777777" w:rsidR="00195045" w:rsidRDefault="005A5958">
      <w:pPr>
        <w:pStyle w:val="ListParagraph"/>
        <w:numPr>
          <w:ilvl w:val="2"/>
          <w:numId w:val="2"/>
        </w:numPr>
        <w:tabs>
          <w:tab w:val="left" w:pos="1955"/>
          <w:tab w:val="left" w:pos="1956"/>
        </w:tabs>
        <w:spacing w:before="2" w:line="251" w:lineRule="exact"/>
        <w:ind w:hanging="565"/>
      </w:pPr>
      <w:bookmarkStart w:id="272" w:name="(b)_obtain_the_written_consent_of_the_Bu"/>
      <w:bookmarkEnd w:id="272"/>
      <w:r>
        <w:t>obtain the written consent of the</w:t>
      </w:r>
      <w:r>
        <w:rPr>
          <w:spacing w:val="2"/>
        </w:rPr>
        <w:t xml:space="preserve"> </w:t>
      </w:r>
      <w:proofErr w:type="gramStart"/>
      <w:r>
        <w:t>Buyer;</w:t>
      </w:r>
      <w:proofErr w:type="gramEnd"/>
    </w:p>
    <w:p w14:paraId="7D3C6401" w14:textId="77777777" w:rsidR="00195045" w:rsidRDefault="005A5958">
      <w:pPr>
        <w:pStyle w:val="ListParagraph"/>
        <w:numPr>
          <w:ilvl w:val="2"/>
          <w:numId w:val="2"/>
        </w:numPr>
        <w:tabs>
          <w:tab w:val="left" w:pos="1955"/>
          <w:tab w:val="left" w:pos="1956"/>
        </w:tabs>
        <w:spacing w:line="242" w:lineRule="auto"/>
        <w:ind w:right="1915" w:hanging="565"/>
      </w:pPr>
      <w:bookmarkStart w:id="273" w:name="(c)_enter_into_a_written_contract_with_t"/>
      <w:bookmarkEnd w:id="273"/>
      <w:r>
        <w:t xml:space="preserve">enter into a written contract with the </w:t>
      </w:r>
      <w:proofErr w:type="spellStart"/>
      <w:r>
        <w:t>Subprocessor</w:t>
      </w:r>
      <w:proofErr w:type="spellEnd"/>
      <w:r>
        <w:t xml:space="preserve"> </w:t>
      </w:r>
      <w:r>
        <w:rPr>
          <w:spacing w:val="-3"/>
        </w:rPr>
        <w:t xml:space="preserve">so </w:t>
      </w:r>
      <w:r>
        <w:t xml:space="preserve">that this clause </w:t>
      </w:r>
      <w:r>
        <w:rPr>
          <w:spacing w:val="-3"/>
        </w:rPr>
        <w:t xml:space="preserve">14 </w:t>
      </w:r>
      <w:r>
        <w:t>applies to the</w:t>
      </w:r>
      <w:r>
        <w:rPr>
          <w:spacing w:val="-1"/>
        </w:rPr>
        <w:t xml:space="preserve"> </w:t>
      </w:r>
      <w:proofErr w:type="spellStart"/>
      <w:proofErr w:type="gramStart"/>
      <w:r>
        <w:t>Subprocessor</w:t>
      </w:r>
      <w:proofErr w:type="spellEnd"/>
      <w:r>
        <w:t>;</w:t>
      </w:r>
      <w:proofErr w:type="gramEnd"/>
    </w:p>
    <w:p w14:paraId="7D3C6402" w14:textId="77777777" w:rsidR="00195045" w:rsidRDefault="005A5958">
      <w:pPr>
        <w:pStyle w:val="ListParagraph"/>
        <w:numPr>
          <w:ilvl w:val="2"/>
          <w:numId w:val="2"/>
        </w:numPr>
        <w:tabs>
          <w:tab w:val="left" w:pos="1955"/>
          <w:tab w:val="left" w:pos="1956"/>
        </w:tabs>
        <w:spacing w:line="237" w:lineRule="auto"/>
        <w:ind w:right="1356" w:hanging="565"/>
      </w:pPr>
      <w:bookmarkStart w:id="274" w:name="(d)_provide_the_Buyer_with_any_informati"/>
      <w:bookmarkEnd w:id="274"/>
      <w:r>
        <w:t xml:space="preserve">provide the Buyer with any information about the </w:t>
      </w:r>
      <w:proofErr w:type="spellStart"/>
      <w:r>
        <w:t>Subprocessor</w:t>
      </w:r>
      <w:proofErr w:type="spellEnd"/>
      <w:r>
        <w:t xml:space="preserve"> that the Buyer reasonably</w:t>
      </w:r>
      <w:r>
        <w:rPr>
          <w:spacing w:val="-3"/>
        </w:rPr>
        <w:t xml:space="preserve"> </w:t>
      </w:r>
      <w:r>
        <w:t>requires.</w:t>
      </w:r>
    </w:p>
    <w:p w14:paraId="7D3C6403" w14:textId="77777777" w:rsidR="00195045" w:rsidRDefault="00195045">
      <w:pPr>
        <w:pStyle w:val="BodyText"/>
        <w:spacing w:before="11"/>
        <w:rPr>
          <w:sz w:val="21"/>
        </w:rPr>
      </w:pPr>
    </w:p>
    <w:p w14:paraId="7D3C6404" w14:textId="77777777" w:rsidR="00195045" w:rsidRDefault="005A5958">
      <w:pPr>
        <w:pStyle w:val="ListParagraph"/>
        <w:numPr>
          <w:ilvl w:val="1"/>
          <w:numId w:val="2"/>
        </w:numPr>
        <w:tabs>
          <w:tab w:val="left" w:pos="1391"/>
        </w:tabs>
      </w:pPr>
      <w:bookmarkStart w:id="275" w:name="14.23_The_Supplier_remains_fully_liable_"/>
      <w:bookmarkEnd w:id="275"/>
      <w:r>
        <w:t>The Supplier remains fully liable for all acts or omissions of any</w:t>
      </w:r>
      <w:r>
        <w:rPr>
          <w:spacing w:val="-28"/>
        </w:rPr>
        <w:t xml:space="preserve"> </w:t>
      </w:r>
      <w:proofErr w:type="spellStart"/>
      <w:r>
        <w:t>Subprocessor</w:t>
      </w:r>
      <w:proofErr w:type="spellEnd"/>
      <w:r>
        <w:t>.</w:t>
      </w:r>
    </w:p>
    <w:p w14:paraId="7D3C6405" w14:textId="77777777" w:rsidR="00195045" w:rsidRDefault="00195045">
      <w:pPr>
        <w:pStyle w:val="BodyText"/>
        <w:spacing w:before="6"/>
      </w:pPr>
    </w:p>
    <w:p w14:paraId="7D3C6406" w14:textId="77777777" w:rsidR="00195045" w:rsidRDefault="005A5958">
      <w:pPr>
        <w:pStyle w:val="ListParagraph"/>
        <w:numPr>
          <w:ilvl w:val="1"/>
          <w:numId w:val="2"/>
        </w:numPr>
        <w:tabs>
          <w:tab w:val="left" w:pos="1391"/>
        </w:tabs>
        <w:spacing w:line="237" w:lineRule="auto"/>
        <w:ind w:right="1350"/>
      </w:pPr>
      <w:bookmarkStart w:id="276" w:name="14.24_At_any_time_the_Buyer_can,_with_30"/>
      <w:bookmarkEnd w:id="276"/>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w:t>
      </w:r>
      <w:r>
        <w:rPr>
          <w:spacing w:val="3"/>
        </w:rPr>
        <w:t xml:space="preserve"> </w:t>
      </w:r>
      <w:r>
        <w:t>to:</w:t>
      </w:r>
    </w:p>
    <w:p w14:paraId="7D3C6407" w14:textId="77777777" w:rsidR="00195045" w:rsidRDefault="005A5958">
      <w:pPr>
        <w:pStyle w:val="ListParagraph"/>
        <w:numPr>
          <w:ilvl w:val="2"/>
          <w:numId w:val="2"/>
        </w:numPr>
        <w:tabs>
          <w:tab w:val="left" w:pos="1955"/>
          <w:tab w:val="left" w:pos="1956"/>
        </w:tabs>
        <w:spacing w:before="2"/>
        <w:ind w:right="1493" w:hanging="565"/>
      </w:pPr>
      <w:bookmarkStart w:id="277" w:name="(a)_replace_it_with_any_applicable_stand"/>
      <w:bookmarkEnd w:id="277"/>
      <w:r>
        <w:t>replace it with any applicable standard clauses (between the controller and processor) or similar terms forming part of an applicable certification</w:t>
      </w:r>
      <w:r>
        <w:rPr>
          <w:spacing w:val="-42"/>
        </w:rPr>
        <w:t xml:space="preserve"> </w:t>
      </w:r>
      <w:r>
        <w:t>scheme under GDPR Article</w:t>
      </w:r>
      <w:r>
        <w:rPr>
          <w:spacing w:val="1"/>
        </w:rPr>
        <w:t xml:space="preserve"> </w:t>
      </w:r>
      <w:proofErr w:type="gramStart"/>
      <w:r>
        <w:t>42;</w:t>
      </w:r>
      <w:proofErr w:type="gramEnd"/>
    </w:p>
    <w:p w14:paraId="7D3C6408" w14:textId="77777777" w:rsidR="00195045" w:rsidRDefault="005A5958">
      <w:pPr>
        <w:pStyle w:val="ListParagraph"/>
        <w:numPr>
          <w:ilvl w:val="2"/>
          <w:numId w:val="2"/>
        </w:numPr>
        <w:tabs>
          <w:tab w:val="left" w:pos="1955"/>
          <w:tab w:val="left" w:pos="1956"/>
        </w:tabs>
        <w:spacing w:before="4" w:line="237" w:lineRule="auto"/>
        <w:ind w:right="1620" w:hanging="565"/>
      </w:pPr>
      <w:bookmarkStart w:id="278" w:name="(b)_ensure_it_complies_with_guidance_iss"/>
      <w:bookmarkEnd w:id="278"/>
      <w:r>
        <w:t>ensure it complies with guidance issued by the Information</w:t>
      </w:r>
      <w:r>
        <w:rPr>
          <w:spacing w:val="-41"/>
        </w:rPr>
        <w:t xml:space="preserve"> </w:t>
      </w:r>
      <w:r>
        <w:t>Commissioner's Office.</w:t>
      </w:r>
    </w:p>
    <w:p w14:paraId="7D3C6409" w14:textId="77777777" w:rsidR="00195045" w:rsidRDefault="00195045">
      <w:pPr>
        <w:pStyle w:val="BodyText"/>
        <w:spacing w:before="10"/>
        <w:rPr>
          <w:sz w:val="21"/>
        </w:rPr>
      </w:pPr>
    </w:p>
    <w:p w14:paraId="7D3C640A" w14:textId="77777777" w:rsidR="00195045" w:rsidRDefault="005A5958">
      <w:pPr>
        <w:pStyle w:val="ListParagraph"/>
        <w:numPr>
          <w:ilvl w:val="1"/>
          <w:numId w:val="2"/>
        </w:numPr>
        <w:tabs>
          <w:tab w:val="left" w:pos="1391"/>
        </w:tabs>
        <w:spacing w:line="242" w:lineRule="auto"/>
        <w:ind w:right="1681"/>
      </w:pPr>
      <w:bookmarkStart w:id="279" w:name="14.25_The_Parties_agree_to_take_account_"/>
      <w:bookmarkEnd w:id="279"/>
      <w:r>
        <w:t>The Parties agree to take account of any non-mandatory guidance issued by the Information Commissioner's</w:t>
      </w:r>
      <w:r>
        <w:rPr>
          <w:spacing w:val="-2"/>
        </w:rPr>
        <w:t xml:space="preserve"> </w:t>
      </w:r>
      <w:r>
        <w:t>Office.</w:t>
      </w:r>
    </w:p>
    <w:p w14:paraId="7D3C640B" w14:textId="77777777" w:rsidR="00195045" w:rsidRDefault="00195045">
      <w:pPr>
        <w:pStyle w:val="BodyText"/>
        <w:spacing w:before="8"/>
        <w:rPr>
          <w:sz w:val="21"/>
        </w:rPr>
      </w:pPr>
    </w:p>
    <w:p w14:paraId="7D3C640C" w14:textId="77777777" w:rsidR="00195045" w:rsidRDefault="005A5958">
      <w:pPr>
        <w:pStyle w:val="ListParagraph"/>
        <w:numPr>
          <w:ilvl w:val="1"/>
          <w:numId w:val="2"/>
        </w:numPr>
        <w:tabs>
          <w:tab w:val="left" w:pos="1391"/>
        </w:tabs>
      </w:pPr>
      <w:bookmarkStart w:id="280" w:name="14.26_The_Supplier:"/>
      <w:bookmarkEnd w:id="280"/>
      <w:r>
        <w:t>The Supplier:</w:t>
      </w:r>
    </w:p>
    <w:p w14:paraId="7D3C640D" w14:textId="77777777" w:rsidR="00195045" w:rsidRDefault="005A5958">
      <w:pPr>
        <w:pStyle w:val="ListParagraph"/>
        <w:numPr>
          <w:ilvl w:val="2"/>
          <w:numId w:val="2"/>
        </w:numPr>
        <w:tabs>
          <w:tab w:val="left" w:pos="1955"/>
          <w:tab w:val="left" w:pos="1956"/>
        </w:tabs>
        <w:spacing w:before="2" w:line="242" w:lineRule="auto"/>
        <w:ind w:right="1621" w:hanging="565"/>
      </w:pPr>
      <w:bookmarkStart w:id="281" w:name="(a)_must_provide_the_Buyer_with_all_Gove"/>
      <w:bookmarkEnd w:id="281"/>
      <w:r>
        <w:t>must provide the Buyer with all Government Data in an agreed open</w:t>
      </w:r>
      <w:r>
        <w:rPr>
          <w:spacing w:val="-32"/>
        </w:rPr>
        <w:t xml:space="preserve"> </w:t>
      </w:r>
      <w:r>
        <w:t>format within 10 Working Days of a written</w:t>
      </w:r>
      <w:r>
        <w:rPr>
          <w:spacing w:val="-14"/>
        </w:rPr>
        <w:t xml:space="preserve"> </w:t>
      </w:r>
      <w:proofErr w:type="gramStart"/>
      <w:r>
        <w:t>request;</w:t>
      </w:r>
      <w:proofErr w:type="gramEnd"/>
    </w:p>
    <w:p w14:paraId="7D3C640E" w14:textId="77777777" w:rsidR="00195045" w:rsidRDefault="00195045">
      <w:pPr>
        <w:spacing w:line="242" w:lineRule="auto"/>
        <w:sectPr w:rsidR="00195045">
          <w:pgSz w:w="11910" w:h="16840"/>
          <w:pgMar w:top="1660" w:right="260" w:bottom="1340" w:left="760" w:header="715" w:footer="1146" w:gutter="0"/>
          <w:cols w:space="720"/>
        </w:sectPr>
      </w:pPr>
    </w:p>
    <w:p w14:paraId="7D3C640F" w14:textId="77777777" w:rsidR="00195045" w:rsidRDefault="00195045">
      <w:pPr>
        <w:pStyle w:val="BodyText"/>
        <w:rPr>
          <w:sz w:val="20"/>
        </w:rPr>
      </w:pPr>
    </w:p>
    <w:p w14:paraId="7D3C6410" w14:textId="77777777" w:rsidR="00195045" w:rsidRDefault="00195045">
      <w:pPr>
        <w:pStyle w:val="BodyText"/>
        <w:rPr>
          <w:sz w:val="20"/>
        </w:rPr>
      </w:pPr>
    </w:p>
    <w:p w14:paraId="7D3C6411" w14:textId="77777777" w:rsidR="00195045" w:rsidRDefault="00195045">
      <w:pPr>
        <w:pStyle w:val="BodyText"/>
        <w:spacing w:before="9"/>
        <w:rPr>
          <w:sz w:val="16"/>
        </w:rPr>
      </w:pPr>
    </w:p>
    <w:p w14:paraId="7D3C6412" w14:textId="77777777" w:rsidR="00195045" w:rsidRDefault="005A5958">
      <w:pPr>
        <w:pStyle w:val="ListParagraph"/>
        <w:numPr>
          <w:ilvl w:val="2"/>
          <w:numId w:val="2"/>
        </w:numPr>
        <w:tabs>
          <w:tab w:val="left" w:pos="1955"/>
          <w:tab w:val="left" w:pos="1956"/>
        </w:tabs>
        <w:spacing w:before="93" w:line="242" w:lineRule="auto"/>
        <w:ind w:right="2223" w:hanging="565"/>
      </w:pPr>
      <w:bookmarkStart w:id="282" w:name="(b)_must_have_documented_processes_to_gu"/>
      <w:bookmarkEnd w:id="282"/>
      <w:r>
        <w:t>must have documented processes to guarantee prompt availability</w:t>
      </w:r>
      <w:r>
        <w:rPr>
          <w:spacing w:val="-35"/>
        </w:rPr>
        <w:t xml:space="preserve"> </w:t>
      </w:r>
      <w:r>
        <w:t>of Government Data if the Supplier stops</w:t>
      </w:r>
      <w:r>
        <w:rPr>
          <w:spacing w:val="-9"/>
        </w:rPr>
        <w:t xml:space="preserve"> </w:t>
      </w:r>
      <w:proofErr w:type="gramStart"/>
      <w:r>
        <w:t>trading;</w:t>
      </w:r>
      <w:proofErr w:type="gramEnd"/>
    </w:p>
    <w:p w14:paraId="7D3C6413" w14:textId="77777777" w:rsidR="00195045" w:rsidRDefault="005A5958">
      <w:pPr>
        <w:pStyle w:val="ListParagraph"/>
        <w:numPr>
          <w:ilvl w:val="2"/>
          <w:numId w:val="2"/>
        </w:numPr>
        <w:tabs>
          <w:tab w:val="left" w:pos="1955"/>
          <w:tab w:val="left" w:pos="1956"/>
        </w:tabs>
        <w:spacing w:before="1" w:line="237" w:lineRule="auto"/>
        <w:ind w:right="1293" w:hanging="565"/>
      </w:pPr>
      <w:bookmarkStart w:id="283" w:name="(c)_must_securely_destroy_all_Storage_Me"/>
      <w:bookmarkEnd w:id="283"/>
      <w:r>
        <w:t>must securely destroy all Storage Media that has held Government Data at</w:t>
      </w:r>
      <w:r>
        <w:rPr>
          <w:spacing w:val="-36"/>
        </w:rPr>
        <w:t xml:space="preserve"> </w:t>
      </w:r>
      <w:r>
        <w:t>the end of life of that media using Good Industry</w:t>
      </w:r>
      <w:r>
        <w:rPr>
          <w:spacing w:val="-19"/>
        </w:rPr>
        <w:t xml:space="preserve"> </w:t>
      </w:r>
      <w:proofErr w:type="gramStart"/>
      <w:r>
        <w:t>Practice;</w:t>
      </w:r>
      <w:proofErr w:type="gramEnd"/>
    </w:p>
    <w:p w14:paraId="7D3C6414" w14:textId="77777777" w:rsidR="00195045" w:rsidRDefault="005A5958">
      <w:pPr>
        <w:pStyle w:val="ListParagraph"/>
        <w:numPr>
          <w:ilvl w:val="2"/>
          <w:numId w:val="2"/>
        </w:numPr>
        <w:tabs>
          <w:tab w:val="left" w:pos="1955"/>
          <w:tab w:val="left" w:pos="1956"/>
        </w:tabs>
        <w:spacing w:before="4" w:line="237" w:lineRule="auto"/>
        <w:ind w:right="1348" w:hanging="565"/>
      </w:pPr>
      <w:bookmarkStart w:id="284" w:name="(d)_securely_erase_all_Government_Data_a"/>
      <w:bookmarkEnd w:id="284"/>
      <w:r>
        <w:t>securely erase all Government Data and any copies it holds when asked to</w:t>
      </w:r>
      <w:r>
        <w:rPr>
          <w:spacing w:val="-43"/>
        </w:rPr>
        <w:t xml:space="preserve"> </w:t>
      </w:r>
      <w:r>
        <w:t>do so by the Buyer unless required by Law to retain</w:t>
      </w:r>
      <w:r>
        <w:rPr>
          <w:spacing w:val="-12"/>
        </w:rPr>
        <w:t xml:space="preserve"> </w:t>
      </w:r>
      <w:proofErr w:type="gramStart"/>
      <w:r>
        <w:t>it;</w:t>
      </w:r>
      <w:proofErr w:type="gramEnd"/>
    </w:p>
    <w:p w14:paraId="7D3C6415" w14:textId="77777777" w:rsidR="00195045" w:rsidRDefault="005A5958">
      <w:pPr>
        <w:pStyle w:val="ListParagraph"/>
        <w:numPr>
          <w:ilvl w:val="2"/>
          <w:numId w:val="2"/>
        </w:numPr>
        <w:tabs>
          <w:tab w:val="left" w:pos="1955"/>
          <w:tab w:val="left" w:pos="1956"/>
        </w:tabs>
        <w:spacing w:before="2" w:line="242" w:lineRule="auto"/>
        <w:ind w:right="1903" w:hanging="565"/>
      </w:pPr>
      <w:bookmarkStart w:id="285" w:name="(e)_indemnifies_the_Buyer_against_any_an"/>
      <w:bookmarkEnd w:id="285"/>
      <w:r>
        <w:t xml:space="preserve">indemnifies the Buyer against </w:t>
      </w:r>
      <w:proofErr w:type="gramStart"/>
      <w:r>
        <w:t>any and all</w:t>
      </w:r>
      <w:proofErr w:type="gramEnd"/>
      <w:r>
        <w:t xml:space="preserve"> Losses incurred if the</w:t>
      </w:r>
      <w:r>
        <w:rPr>
          <w:spacing w:val="-37"/>
        </w:rPr>
        <w:t xml:space="preserve"> </w:t>
      </w:r>
      <w:r>
        <w:t xml:space="preserve">Supplier breaches clause </w:t>
      </w:r>
      <w:hyperlink w:anchor="_bookmark17" w:history="1">
        <w:r>
          <w:t xml:space="preserve">14 </w:t>
        </w:r>
      </w:hyperlink>
      <w:r>
        <w:t>and any Data Protection</w:t>
      </w:r>
      <w:r>
        <w:rPr>
          <w:spacing w:val="-10"/>
        </w:rPr>
        <w:t xml:space="preserve"> </w:t>
      </w:r>
      <w:r>
        <w:t>Legislation.</w:t>
      </w:r>
    </w:p>
    <w:p w14:paraId="7D3C6416" w14:textId="77777777" w:rsidR="00195045" w:rsidRDefault="00195045">
      <w:pPr>
        <w:pStyle w:val="BodyText"/>
        <w:spacing w:before="7"/>
        <w:rPr>
          <w:sz w:val="31"/>
        </w:rPr>
      </w:pPr>
    </w:p>
    <w:p w14:paraId="7D3C6417" w14:textId="77777777" w:rsidR="00195045" w:rsidRDefault="005A5958">
      <w:pPr>
        <w:pStyle w:val="Heading2"/>
        <w:numPr>
          <w:ilvl w:val="0"/>
          <w:numId w:val="2"/>
        </w:numPr>
        <w:tabs>
          <w:tab w:val="left" w:pos="1390"/>
          <w:tab w:val="left" w:pos="1391"/>
        </w:tabs>
        <w:ind w:hanging="711"/>
        <w:jc w:val="left"/>
      </w:pPr>
      <w:bookmarkStart w:id="286" w:name="15._What_you_must_keep_confidential"/>
      <w:bookmarkStart w:id="287" w:name="_bookmark20"/>
      <w:bookmarkEnd w:id="286"/>
      <w:bookmarkEnd w:id="287"/>
      <w:r>
        <w:t>What you must keep</w:t>
      </w:r>
      <w:r>
        <w:rPr>
          <w:spacing w:val="3"/>
        </w:rPr>
        <w:t xml:space="preserve"> </w:t>
      </w:r>
      <w:r>
        <w:t>confidential</w:t>
      </w:r>
    </w:p>
    <w:p w14:paraId="7D3C6418" w14:textId="77777777" w:rsidR="00195045" w:rsidRDefault="005A5958">
      <w:pPr>
        <w:pStyle w:val="ListParagraph"/>
        <w:numPr>
          <w:ilvl w:val="1"/>
          <w:numId w:val="2"/>
        </w:numPr>
        <w:tabs>
          <w:tab w:val="left" w:pos="1390"/>
          <w:tab w:val="left" w:pos="1391"/>
        </w:tabs>
        <w:spacing w:before="4"/>
      </w:pPr>
      <w:bookmarkStart w:id="288" w:name="15.1_Each_Party_must:"/>
      <w:bookmarkStart w:id="289" w:name="_bookmark21"/>
      <w:bookmarkEnd w:id="288"/>
      <w:bookmarkEnd w:id="289"/>
      <w:r>
        <w:t>Each Party</w:t>
      </w:r>
      <w:r>
        <w:rPr>
          <w:spacing w:val="-1"/>
        </w:rPr>
        <w:t xml:space="preserve"> </w:t>
      </w:r>
      <w:r>
        <w:t>must:</w:t>
      </w:r>
    </w:p>
    <w:p w14:paraId="7D3C6419" w14:textId="77777777" w:rsidR="00195045" w:rsidRDefault="005A5958">
      <w:pPr>
        <w:pStyle w:val="ListParagraph"/>
        <w:numPr>
          <w:ilvl w:val="2"/>
          <w:numId w:val="2"/>
        </w:numPr>
        <w:tabs>
          <w:tab w:val="left" w:pos="1955"/>
          <w:tab w:val="left" w:pos="1956"/>
        </w:tabs>
        <w:spacing w:before="2" w:line="252" w:lineRule="exact"/>
        <w:ind w:hanging="565"/>
      </w:pPr>
      <w:bookmarkStart w:id="290" w:name="(a)_keep_all_Confidential_Information_it"/>
      <w:bookmarkEnd w:id="290"/>
      <w:r>
        <w:t>keep all Confidential Information it receives confidential and</w:t>
      </w:r>
      <w:r>
        <w:rPr>
          <w:spacing w:val="-11"/>
        </w:rPr>
        <w:t xml:space="preserve"> </w:t>
      </w:r>
      <w:proofErr w:type="gramStart"/>
      <w:r>
        <w:t>secure;</w:t>
      </w:r>
      <w:proofErr w:type="gramEnd"/>
    </w:p>
    <w:p w14:paraId="7D3C641A" w14:textId="77777777" w:rsidR="00195045" w:rsidRDefault="005A5958">
      <w:pPr>
        <w:pStyle w:val="ListParagraph"/>
        <w:numPr>
          <w:ilvl w:val="2"/>
          <w:numId w:val="2"/>
        </w:numPr>
        <w:tabs>
          <w:tab w:val="left" w:pos="1955"/>
          <w:tab w:val="left" w:pos="1956"/>
        </w:tabs>
        <w:spacing w:line="242" w:lineRule="auto"/>
        <w:ind w:right="1654" w:hanging="565"/>
      </w:pPr>
      <w:bookmarkStart w:id="291" w:name="(b)_not_disclose,_use_or_exploit_the_dis"/>
      <w:bookmarkEnd w:id="291"/>
      <w:r>
        <w:t>not disclose, use or exploit the disclosing Party's Confidential Information without the disclosing Party's prior written consent, except for the</w:t>
      </w:r>
      <w:r>
        <w:rPr>
          <w:spacing w:val="-38"/>
        </w:rPr>
        <w:t xml:space="preserve"> </w:t>
      </w:r>
      <w:r>
        <w:t>purposes anticipated under the</w:t>
      </w:r>
      <w:r>
        <w:rPr>
          <w:spacing w:val="-4"/>
        </w:rPr>
        <w:t xml:space="preserve"> </w:t>
      </w:r>
      <w:proofErr w:type="gramStart"/>
      <w:r>
        <w:t>Contract;</w:t>
      </w:r>
      <w:proofErr w:type="gramEnd"/>
    </w:p>
    <w:p w14:paraId="7D3C641B" w14:textId="77777777" w:rsidR="00195045" w:rsidRDefault="005A5958">
      <w:pPr>
        <w:pStyle w:val="ListParagraph"/>
        <w:numPr>
          <w:ilvl w:val="2"/>
          <w:numId w:val="2"/>
        </w:numPr>
        <w:tabs>
          <w:tab w:val="left" w:pos="1955"/>
          <w:tab w:val="left" w:pos="1956"/>
        </w:tabs>
        <w:spacing w:line="242" w:lineRule="auto"/>
        <w:ind w:right="1794" w:hanging="565"/>
      </w:pPr>
      <w:bookmarkStart w:id="292" w:name="(c)_immediately_notify_the_disclosing_Pa"/>
      <w:bookmarkEnd w:id="292"/>
      <w:r>
        <w:t xml:space="preserve">immediately notify the disclosing Party if it suspects </w:t>
      </w:r>
      <w:proofErr w:type="spellStart"/>
      <w:r>
        <w:t>unauthorised</w:t>
      </w:r>
      <w:proofErr w:type="spellEnd"/>
      <w:r>
        <w:rPr>
          <w:spacing w:val="-35"/>
        </w:rPr>
        <w:t xml:space="preserve"> </w:t>
      </w:r>
      <w:r>
        <w:t>access, copying, use or disclosure of the Confidential</w:t>
      </w:r>
      <w:r>
        <w:rPr>
          <w:spacing w:val="-14"/>
        </w:rPr>
        <w:t xml:space="preserve"> </w:t>
      </w:r>
      <w:r>
        <w:t>Information.</w:t>
      </w:r>
    </w:p>
    <w:p w14:paraId="7D3C641C" w14:textId="77777777" w:rsidR="00195045" w:rsidRDefault="00195045">
      <w:pPr>
        <w:pStyle w:val="BodyText"/>
        <w:rPr>
          <w:sz w:val="21"/>
        </w:rPr>
      </w:pPr>
    </w:p>
    <w:p w14:paraId="7D3C641D" w14:textId="77777777" w:rsidR="00195045" w:rsidRDefault="005A5958">
      <w:pPr>
        <w:pStyle w:val="ListParagraph"/>
        <w:numPr>
          <w:ilvl w:val="1"/>
          <w:numId w:val="2"/>
        </w:numPr>
        <w:tabs>
          <w:tab w:val="left" w:pos="1390"/>
          <w:tab w:val="left" w:pos="1391"/>
        </w:tabs>
        <w:spacing w:line="242" w:lineRule="auto"/>
        <w:ind w:right="2026"/>
      </w:pPr>
      <w:bookmarkStart w:id="293" w:name="15.2_In_spite_of_clause_‎15.1,_a_Party_m"/>
      <w:bookmarkStart w:id="294" w:name="_bookmark22"/>
      <w:bookmarkEnd w:id="293"/>
      <w:bookmarkEnd w:id="294"/>
      <w:proofErr w:type="gramStart"/>
      <w:r>
        <w:t>In spite of</w:t>
      </w:r>
      <w:proofErr w:type="gramEnd"/>
      <w:r>
        <w:t xml:space="preserve"> clause </w:t>
      </w:r>
      <w:hyperlink w:anchor="_bookmark21" w:history="1">
        <w:r>
          <w:t>15.1</w:t>
        </w:r>
      </w:hyperlink>
      <w:r>
        <w:t>, a Party may disclose Confidential Information which</w:t>
      </w:r>
      <w:r>
        <w:rPr>
          <w:spacing w:val="-39"/>
        </w:rPr>
        <w:t xml:space="preserve"> </w:t>
      </w:r>
      <w:r>
        <w:t>it receives from the disclosing Party in any of the following</w:t>
      </w:r>
      <w:r>
        <w:rPr>
          <w:spacing w:val="-20"/>
        </w:rPr>
        <w:t xml:space="preserve"> </w:t>
      </w:r>
      <w:r>
        <w:t>instances:</w:t>
      </w:r>
    </w:p>
    <w:p w14:paraId="7D3C641E" w14:textId="77777777" w:rsidR="00195045" w:rsidRDefault="005A5958">
      <w:pPr>
        <w:pStyle w:val="ListParagraph"/>
        <w:numPr>
          <w:ilvl w:val="2"/>
          <w:numId w:val="2"/>
        </w:numPr>
        <w:tabs>
          <w:tab w:val="left" w:pos="1955"/>
          <w:tab w:val="left" w:pos="1956"/>
        </w:tabs>
        <w:ind w:right="1441" w:hanging="565"/>
      </w:pPr>
      <w:bookmarkStart w:id="295" w:name="(a)_where_disclosure_is_required_by_appl"/>
      <w:bookmarkEnd w:id="295"/>
      <w:r>
        <w:t>where disclosure is required by applicable Law or by a court with the</w:t>
      </w:r>
      <w:r>
        <w:rPr>
          <w:spacing w:val="-41"/>
        </w:rPr>
        <w:t xml:space="preserve"> </w:t>
      </w:r>
      <w:r>
        <w:t xml:space="preserve">relevant jurisdiction if the recipient Party notifies the disclosing Party of the full circumstances, the affected Confidential Information and extent of the </w:t>
      </w:r>
      <w:proofErr w:type="gramStart"/>
      <w:r>
        <w:t>disclosure;</w:t>
      </w:r>
      <w:proofErr w:type="gramEnd"/>
    </w:p>
    <w:p w14:paraId="7D3C641F" w14:textId="77777777" w:rsidR="00195045" w:rsidRDefault="005A5958">
      <w:pPr>
        <w:pStyle w:val="ListParagraph"/>
        <w:numPr>
          <w:ilvl w:val="2"/>
          <w:numId w:val="2"/>
        </w:numPr>
        <w:tabs>
          <w:tab w:val="left" w:pos="1955"/>
          <w:tab w:val="left" w:pos="1956"/>
        </w:tabs>
        <w:spacing w:line="237" w:lineRule="auto"/>
        <w:ind w:right="2259" w:hanging="565"/>
      </w:pPr>
      <w:bookmarkStart w:id="296" w:name="(b)_if_the_recipient_Party_already_had_t"/>
      <w:bookmarkEnd w:id="296"/>
      <w:r>
        <w:t>if the recipient Party already had the information without obligation</w:t>
      </w:r>
      <w:r>
        <w:rPr>
          <w:spacing w:val="-39"/>
        </w:rPr>
        <w:t xml:space="preserve"> </w:t>
      </w:r>
      <w:r>
        <w:t>of confidentiality before it was disclosed by the disclosing</w:t>
      </w:r>
      <w:r>
        <w:rPr>
          <w:spacing w:val="-20"/>
        </w:rPr>
        <w:t xml:space="preserve"> </w:t>
      </w:r>
      <w:proofErr w:type="gramStart"/>
      <w:r>
        <w:t>Party;</w:t>
      </w:r>
      <w:proofErr w:type="gramEnd"/>
    </w:p>
    <w:p w14:paraId="7D3C6420" w14:textId="77777777" w:rsidR="00195045" w:rsidRDefault="005A5958">
      <w:pPr>
        <w:pStyle w:val="ListParagraph"/>
        <w:numPr>
          <w:ilvl w:val="2"/>
          <w:numId w:val="2"/>
        </w:numPr>
        <w:tabs>
          <w:tab w:val="left" w:pos="1955"/>
          <w:tab w:val="left" w:pos="1956"/>
        </w:tabs>
        <w:spacing w:before="4" w:line="237" w:lineRule="auto"/>
        <w:ind w:right="2333" w:hanging="565"/>
      </w:pPr>
      <w:bookmarkStart w:id="297" w:name="(c)_if_the_information_was_given_to_it_b"/>
      <w:bookmarkEnd w:id="297"/>
      <w:r>
        <w:t>if the information was given to it by a third party without obligation</w:t>
      </w:r>
      <w:r>
        <w:rPr>
          <w:spacing w:val="-42"/>
        </w:rPr>
        <w:t xml:space="preserve"> </w:t>
      </w:r>
      <w:r>
        <w:t xml:space="preserve">of </w:t>
      </w:r>
      <w:proofErr w:type="gramStart"/>
      <w:r>
        <w:t>confidentiality;</w:t>
      </w:r>
      <w:proofErr w:type="gramEnd"/>
    </w:p>
    <w:p w14:paraId="7D3C6421" w14:textId="77777777" w:rsidR="00195045" w:rsidRDefault="005A5958">
      <w:pPr>
        <w:pStyle w:val="ListParagraph"/>
        <w:numPr>
          <w:ilvl w:val="2"/>
          <w:numId w:val="2"/>
        </w:numPr>
        <w:tabs>
          <w:tab w:val="left" w:pos="1955"/>
          <w:tab w:val="left" w:pos="1956"/>
        </w:tabs>
        <w:spacing w:before="2"/>
        <w:ind w:hanging="565"/>
      </w:pPr>
      <w:bookmarkStart w:id="298" w:name="(d)_if_the_information_was_in_the_public"/>
      <w:bookmarkEnd w:id="298"/>
      <w:r>
        <w:t xml:space="preserve">if the information was in the public domain at the </w:t>
      </w:r>
      <w:r>
        <w:rPr>
          <w:spacing w:val="-3"/>
        </w:rPr>
        <w:t xml:space="preserve">time </w:t>
      </w:r>
      <w:r>
        <w:t>of the</w:t>
      </w:r>
      <w:r>
        <w:rPr>
          <w:spacing w:val="-19"/>
        </w:rPr>
        <w:t xml:space="preserve"> </w:t>
      </w:r>
      <w:proofErr w:type="gramStart"/>
      <w:r>
        <w:t>disclosure;</w:t>
      </w:r>
      <w:proofErr w:type="gramEnd"/>
    </w:p>
    <w:p w14:paraId="7D3C6422" w14:textId="77777777" w:rsidR="00195045" w:rsidRDefault="005A5958">
      <w:pPr>
        <w:pStyle w:val="ListParagraph"/>
        <w:numPr>
          <w:ilvl w:val="2"/>
          <w:numId w:val="2"/>
        </w:numPr>
        <w:tabs>
          <w:tab w:val="left" w:pos="1955"/>
          <w:tab w:val="left" w:pos="1956"/>
        </w:tabs>
        <w:spacing w:before="4" w:line="237" w:lineRule="auto"/>
        <w:ind w:right="1194" w:hanging="565"/>
      </w:pPr>
      <w:bookmarkStart w:id="299" w:name="(e)_if_the_information_was_independently"/>
      <w:bookmarkEnd w:id="299"/>
      <w:r>
        <w:t>if the information was independently developed without access to the disclosing Party's Confidential</w:t>
      </w:r>
      <w:r>
        <w:rPr>
          <w:spacing w:val="-4"/>
        </w:rPr>
        <w:t xml:space="preserve"> </w:t>
      </w:r>
      <w:proofErr w:type="gramStart"/>
      <w:r>
        <w:t>Information;</w:t>
      </w:r>
      <w:proofErr w:type="gramEnd"/>
    </w:p>
    <w:p w14:paraId="7D3C6423" w14:textId="77777777" w:rsidR="00195045" w:rsidRDefault="005A5958">
      <w:pPr>
        <w:pStyle w:val="ListParagraph"/>
        <w:numPr>
          <w:ilvl w:val="2"/>
          <w:numId w:val="2"/>
        </w:numPr>
        <w:tabs>
          <w:tab w:val="left" w:pos="1955"/>
          <w:tab w:val="left" w:pos="1956"/>
        </w:tabs>
        <w:spacing w:before="2" w:line="251" w:lineRule="exact"/>
        <w:ind w:hanging="565"/>
      </w:pPr>
      <w:bookmarkStart w:id="300" w:name="(f)_to_its_auditors_or_for_the_purposes_"/>
      <w:bookmarkEnd w:id="300"/>
      <w:r>
        <w:t>to its auditors or for the purposes of regulatory</w:t>
      </w:r>
      <w:r>
        <w:rPr>
          <w:spacing w:val="-17"/>
        </w:rPr>
        <w:t xml:space="preserve"> </w:t>
      </w:r>
      <w:proofErr w:type="gramStart"/>
      <w:r>
        <w:t>requirements;</w:t>
      </w:r>
      <w:proofErr w:type="gramEnd"/>
    </w:p>
    <w:p w14:paraId="7D3C6424" w14:textId="77777777" w:rsidR="00195045" w:rsidRDefault="005A5958">
      <w:pPr>
        <w:pStyle w:val="ListParagraph"/>
        <w:numPr>
          <w:ilvl w:val="2"/>
          <w:numId w:val="2"/>
        </w:numPr>
        <w:tabs>
          <w:tab w:val="left" w:pos="1955"/>
          <w:tab w:val="left" w:pos="1956"/>
        </w:tabs>
        <w:spacing w:line="251" w:lineRule="exact"/>
        <w:ind w:hanging="565"/>
      </w:pPr>
      <w:bookmarkStart w:id="301" w:name="(g)_on_a_confidential_basis,_to_its_prof"/>
      <w:bookmarkEnd w:id="301"/>
      <w:r>
        <w:t>on a confidential basis, to its professional advisers on a need-to-know</w:t>
      </w:r>
      <w:r>
        <w:rPr>
          <w:spacing w:val="-12"/>
        </w:rPr>
        <w:t xml:space="preserve"> </w:t>
      </w:r>
      <w:proofErr w:type="gramStart"/>
      <w:r>
        <w:t>basis;</w:t>
      </w:r>
      <w:proofErr w:type="gramEnd"/>
    </w:p>
    <w:p w14:paraId="7D3C6425" w14:textId="77777777" w:rsidR="00195045" w:rsidRDefault="005A5958">
      <w:pPr>
        <w:pStyle w:val="ListParagraph"/>
        <w:numPr>
          <w:ilvl w:val="2"/>
          <w:numId w:val="2"/>
        </w:numPr>
        <w:tabs>
          <w:tab w:val="left" w:pos="1956"/>
        </w:tabs>
        <w:spacing w:before="3"/>
        <w:ind w:right="1330" w:hanging="565"/>
        <w:jc w:val="both"/>
      </w:pPr>
      <w:bookmarkStart w:id="302" w:name="(h)_to_the_Serious_Fraud_Office_where_th"/>
      <w:bookmarkEnd w:id="302"/>
      <w:r>
        <w:t>to the Serious Fraud Office where the recipient Party has reasonable grounds to believe that the disclosing Party is involved in activity that may be a</w:t>
      </w:r>
      <w:r>
        <w:rPr>
          <w:spacing w:val="-40"/>
        </w:rPr>
        <w:t xml:space="preserve"> </w:t>
      </w:r>
      <w:r>
        <w:t>criminal offence under the Bribery Act</w:t>
      </w:r>
      <w:r>
        <w:rPr>
          <w:spacing w:val="-4"/>
        </w:rPr>
        <w:t xml:space="preserve"> </w:t>
      </w:r>
      <w:r>
        <w:t>2010.</w:t>
      </w:r>
    </w:p>
    <w:p w14:paraId="7D3C6426" w14:textId="77777777" w:rsidR="00195045" w:rsidRDefault="00195045">
      <w:pPr>
        <w:pStyle w:val="BodyText"/>
        <w:spacing w:before="9"/>
        <w:rPr>
          <w:sz w:val="21"/>
        </w:rPr>
      </w:pPr>
    </w:p>
    <w:p w14:paraId="7D3C6427" w14:textId="77777777" w:rsidR="00195045" w:rsidRDefault="005A5958">
      <w:pPr>
        <w:pStyle w:val="ListParagraph"/>
        <w:numPr>
          <w:ilvl w:val="1"/>
          <w:numId w:val="2"/>
        </w:numPr>
        <w:tabs>
          <w:tab w:val="left" w:pos="1390"/>
          <w:tab w:val="left" w:pos="1391"/>
        </w:tabs>
        <w:ind w:right="1188"/>
      </w:pPr>
      <w:bookmarkStart w:id="303" w:name="15.3_The_Supplier_may_disclose_Confident"/>
      <w:bookmarkEnd w:id="303"/>
      <w:r>
        <w:t>The Supplier may disclose Confidential Information on a confidential basis to</w:t>
      </w:r>
      <w:r>
        <w:rPr>
          <w:spacing w:val="-44"/>
        </w:rPr>
        <w:t xml:space="preserve"> </w:t>
      </w:r>
      <w:r>
        <w:t>Supplier Staff on a need-to-know basis to allow the Supplier to meet its obligations under the Contract. The Supplier Staff must enter into a direct confidentiality agreement with the Buyer at its</w:t>
      </w:r>
      <w:r>
        <w:rPr>
          <w:spacing w:val="-4"/>
        </w:rPr>
        <w:t xml:space="preserve"> </w:t>
      </w:r>
      <w:r>
        <w:t>request.</w:t>
      </w:r>
    </w:p>
    <w:p w14:paraId="7D3C6428" w14:textId="77777777" w:rsidR="00195045" w:rsidRDefault="00195045">
      <w:pPr>
        <w:pStyle w:val="BodyText"/>
        <w:spacing w:before="1"/>
      </w:pPr>
    </w:p>
    <w:p w14:paraId="7D3C6429" w14:textId="77777777" w:rsidR="00195045" w:rsidRDefault="005A5958">
      <w:pPr>
        <w:pStyle w:val="ListParagraph"/>
        <w:numPr>
          <w:ilvl w:val="1"/>
          <w:numId w:val="2"/>
        </w:numPr>
        <w:tabs>
          <w:tab w:val="left" w:pos="1390"/>
          <w:tab w:val="left" w:pos="1391"/>
        </w:tabs>
      </w:pPr>
      <w:bookmarkStart w:id="304" w:name="15.4_The_Buyer_may_disclose_Confidential"/>
      <w:bookmarkStart w:id="305" w:name="_bookmark23"/>
      <w:bookmarkEnd w:id="304"/>
      <w:bookmarkEnd w:id="305"/>
      <w:r>
        <w:t>The Buyer may disclose Confidential Information in any of the following</w:t>
      </w:r>
      <w:r>
        <w:rPr>
          <w:spacing w:val="-18"/>
        </w:rPr>
        <w:t xml:space="preserve"> </w:t>
      </w:r>
      <w:r>
        <w:t>cases:</w:t>
      </w:r>
    </w:p>
    <w:p w14:paraId="7D3C642A" w14:textId="77777777" w:rsidR="00195045" w:rsidRDefault="005A5958">
      <w:pPr>
        <w:pStyle w:val="ListParagraph"/>
        <w:numPr>
          <w:ilvl w:val="2"/>
          <w:numId w:val="2"/>
        </w:numPr>
        <w:tabs>
          <w:tab w:val="left" w:pos="1955"/>
          <w:tab w:val="left" w:pos="1956"/>
        </w:tabs>
        <w:spacing w:before="2" w:line="242" w:lineRule="auto"/>
        <w:ind w:right="1184" w:hanging="565"/>
      </w:pPr>
      <w:bookmarkStart w:id="306" w:name="(a)_on_a_confidential_basis_to_the_emplo"/>
      <w:bookmarkEnd w:id="306"/>
      <w:r>
        <w:t>on a confidential basis to the employees, agents, consultants and contractors</w:t>
      </w:r>
      <w:r>
        <w:rPr>
          <w:spacing w:val="-44"/>
        </w:rPr>
        <w:t xml:space="preserve"> </w:t>
      </w:r>
      <w:r>
        <w:t>of</w:t>
      </w:r>
      <w:bookmarkStart w:id="307" w:name="(b)_on_a_confidential_basis_to_any_other"/>
      <w:bookmarkEnd w:id="307"/>
      <w:r>
        <w:t xml:space="preserve"> the</w:t>
      </w:r>
      <w:r>
        <w:rPr>
          <w:spacing w:val="2"/>
        </w:rPr>
        <w:t xml:space="preserve"> </w:t>
      </w:r>
      <w:proofErr w:type="gramStart"/>
      <w:r>
        <w:t>Buyer;</w:t>
      </w:r>
      <w:proofErr w:type="gramEnd"/>
    </w:p>
    <w:p w14:paraId="7D3C642B" w14:textId="77777777" w:rsidR="00195045" w:rsidRDefault="005A5958">
      <w:pPr>
        <w:pStyle w:val="ListParagraph"/>
        <w:numPr>
          <w:ilvl w:val="2"/>
          <w:numId w:val="2"/>
        </w:numPr>
        <w:tabs>
          <w:tab w:val="left" w:pos="1955"/>
          <w:tab w:val="left" w:pos="1956"/>
        </w:tabs>
        <w:ind w:right="1186" w:hanging="565"/>
      </w:pPr>
      <w:r>
        <w:t>on a confidential basis to any other Central Government Body, any successor body to a Central Government Body or any company that the Buyer transfers or</w:t>
      </w:r>
      <w:bookmarkStart w:id="308" w:name="(c)_if_the_Buyer_(acting_reasonably)_con"/>
      <w:bookmarkEnd w:id="308"/>
      <w:r>
        <w:t xml:space="preserve"> proposes to transfer all or any part of its business</w:t>
      </w:r>
      <w:r>
        <w:rPr>
          <w:spacing w:val="-19"/>
        </w:rPr>
        <w:t xml:space="preserve"> </w:t>
      </w:r>
      <w:proofErr w:type="gramStart"/>
      <w:r>
        <w:t>to;</w:t>
      </w:r>
      <w:proofErr w:type="gramEnd"/>
    </w:p>
    <w:p w14:paraId="7D3C642C" w14:textId="77777777" w:rsidR="00195045" w:rsidRDefault="005A5958">
      <w:pPr>
        <w:pStyle w:val="ListParagraph"/>
        <w:numPr>
          <w:ilvl w:val="2"/>
          <w:numId w:val="2"/>
        </w:numPr>
        <w:tabs>
          <w:tab w:val="left" w:pos="1955"/>
          <w:tab w:val="left" w:pos="1956"/>
        </w:tabs>
        <w:spacing w:line="242" w:lineRule="auto"/>
        <w:ind w:right="1341" w:hanging="565"/>
      </w:pPr>
      <w:r>
        <w:t>if the Buyer (acting reasonably) considers disclosure necessary or</w:t>
      </w:r>
      <w:r>
        <w:rPr>
          <w:spacing w:val="-34"/>
        </w:rPr>
        <w:t xml:space="preserve"> </w:t>
      </w:r>
      <w:r>
        <w:t>appropriate to carry out its public</w:t>
      </w:r>
      <w:r>
        <w:rPr>
          <w:spacing w:val="-13"/>
        </w:rPr>
        <w:t xml:space="preserve"> </w:t>
      </w:r>
      <w:proofErr w:type="gramStart"/>
      <w:r>
        <w:t>functions;</w:t>
      </w:r>
      <w:proofErr w:type="gramEnd"/>
    </w:p>
    <w:p w14:paraId="7D3C642D" w14:textId="77777777" w:rsidR="00195045" w:rsidRDefault="00195045">
      <w:pPr>
        <w:spacing w:line="242" w:lineRule="auto"/>
        <w:sectPr w:rsidR="00195045">
          <w:pgSz w:w="11910" w:h="16840"/>
          <w:pgMar w:top="1660" w:right="260" w:bottom="1340" w:left="760" w:header="715" w:footer="1146" w:gutter="0"/>
          <w:cols w:space="720"/>
        </w:sectPr>
      </w:pPr>
    </w:p>
    <w:p w14:paraId="7D3C642E" w14:textId="77777777" w:rsidR="00195045" w:rsidRDefault="00195045">
      <w:pPr>
        <w:pStyle w:val="BodyText"/>
        <w:rPr>
          <w:sz w:val="20"/>
        </w:rPr>
      </w:pPr>
    </w:p>
    <w:p w14:paraId="7D3C642F" w14:textId="77777777" w:rsidR="00195045" w:rsidRDefault="00195045">
      <w:pPr>
        <w:pStyle w:val="BodyText"/>
        <w:rPr>
          <w:sz w:val="20"/>
        </w:rPr>
      </w:pPr>
    </w:p>
    <w:p w14:paraId="7D3C6430" w14:textId="77777777" w:rsidR="00195045" w:rsidRDefault="00195045">
      <w:pPr>
        <w:pStyle w:val="BodyText"/>
        <w:spacing w:before="9"/>
        <w:rPr>
          <w:sz w:val="16"/>
        </w:rPr>
      </w:pPr>
    </w:p>
    <w:p w14:paraId="7D3C6431" w14:textId="77777777" w:rsidR="00195045" w:rsidRDefault="005A5958">
      <w:pPr>
        <w:pStyle w:val="ListParagraph"/>
        <w:numPr>
          <w:ilvl w:val="2"/>
          <w:numId w:val="2"/>
        </w:numPr>
        <w:tabs>
          <w:tab w:val="left" w:pos="1955"/>
          <w:tab w:val="left" w:pos="1956"/>
        </w:tabs>
        <w:spacing w:before="93"/>
        <w:ind w:hanging="565"/>
      </w:pPr>
      <w:bookmarkStart w:id="309" w:name="(d)_where_requested_by_Parliament;"/>
      <w:bookmarkEnd w:id="309"/>
      <w:r>
        <w:t>where requested by</w:t>
      </w:r>
      <w:r>
        <w:rPr>
          <w:spacing w:val="-6"/>
        </w:rPr>
        <w:t xml:space="preserve"> </w:t>
      </w:r>
      <w:proofErr w:type="gramStart"/>
      <w:r>
        <w:t>Parliament;</w:t>
      </w:r>
      <w:proofErr w:type="gramEnd"/>
    </w:p>
    <w:p w14:paraId="7D3C6432" w14:textId="77777777" w:rsidR="00195045" w:rsidRDefault="005A5958">
      <w:pPr>
        <w:pStyle w:val="ListParagraph"/>
        <w:numPr>
          <w:ilvl w:val="2"/>
          <w:numId w:val="2"/>
        </w:numPr>
        <w:tabs>
          <w:tab w:val="left" w:pos="1955"/>
          <w:tab w:val="left" w:pos="1956"/>
        </w:tabs>
        <w:spacing w:before="2"/>
        <w:ind w:hanging="565"/>
      </w:pPr>
      <w:bookmarkStart w:id="310" w:name="(e)_under_clauses_‎5.7_and_‎16."/>
      <w:bookmarkEnd w:id="310"/>
      <w:r>
        <w:t xml:space="preserve">under clauses </w:t>
      </w:r>
      <w:hyperlink w:anchor="_bookmark1" w:history="1">
        <w:r>
          <w:t xml:space="preserve">5.7 </w:t>
        </w:r>
      </w:hyperlink>
      <w:r>
        <w:t>and</w:t>
      </w:r>
      <w:r>
        <w:rPr>
          <w:spacing w:val="-7"/>
        </w:rPr>
        <w:t xml:space="preserve"> </w:t>
      </w:r>
      <w:hyperlink w:anchor="_bookmark24" w:history="1">
        <w:r>
          <w:t>16</w:t>
        </w:r>
      </w:hyperlink>
      <w:r>
        <w:t>.</w:t>
      </w:r>
    </w:p>
    <w:p w14:paraId="7D3C6433" w14:textId="77777777" w:rsidR="00195045" w:rsidRDefault="00195045">
      <w:pPr>
        <w:pStyle w:val="BodyText"/>
        <w:spacing w:before="10"/>
        <w:rPr>
          <w:sz w:val="21"/>
        </w:rPr>
      </w:pPr>
    </w:p>
    <w:p w14:paraId="7D3C6434" w14:textId="77777777" w:rsidR="00195045" w:rsidRDefault="005A5958">
      <w:pPr>
        <w:pStyle w:val="ListParagraph"/>
        <w:numPr>
          <w:ilvl w:val="1"/>
          <w:numId w:val="2"/>
        </w:numPr>
        <w:tabs>
          <w:tab w:val="left" w:pos="1390"/>
          <w:tab w:val="left" w:pos="1391"/>
        </w:tabs>
        <w:ind w:right="1404"/>
      </w:pPr>
      <w:bookmarkStart w:id="311" w:name="15.5_For_the_purposes_of_clauses_‎15.2_t"/>
      <w:bookmarkEnd w:id="311"/>
      <w:r>
        <w:t xml:space="preserve">For the purposes of clauses </w:t>
      </w:r>
      <w:hyperlink w:anchor="_bookmark22" w:history="1">
        <w:r>
          <w:t xml:space="preserve">15.2 </w:t>
        </w:r>
      </w:hyperlink>
      <w:r>
        <w:t xml:space="preserve">to </w:t>
      </w:r>
      <w:hyperlink w:anchor="_bookmark23" w:history="1">
        <w:r>
          <w:t xml:space="preserve">15.4 </w:t>
        </w:r>
      </w:hyperlink>
      <w:r>
        <w:t>references to disclosure on a confidential basis means disclosure under a confidentiality agreement or arrangement</w:t>
      </w:r>
      <w:r>
        <w:rPr>
          <w:spacing w:val="-40"/>
        </w:rPr>
        <w:t xml:space="preserve"> </w:t>
      </w:r>
      <w:r>
        <w:t>including terms as strict as those required in clause</w:t>
      </w:r>
      <w:r>
        <w:rPr>
          <w:spacing w:val="-6"/>
        </w:rPr>
        <w:t xml:space="preserve"> </w:t>
      </w:r>
      <w:hyperlink w:anchor="_bookmark20" w:history="1">
        <w:r>
          <w:t>15</w:t>
        </w:r>
      </w:hyperlink>
      <w:r>
        <w:t>.</w:t>
      </w:r>
    </w:p>
    <w:p w14:paraId="7D3C6435" w14:textId="77777777" w:rsidR="00195045" w:rsidRDefault="00195045">
      <w:pPr>
        <w:pStyle w:val="BodyText"/>
        <w:spacing w:before="6"/>
      </w:pPr>
    </w:p>
    <w:p w14:paraId="7D3C6436" w14:textId="77777777" w:rsidR="00195045" w:rsidRDefault="005A5958">
      <w:pPr>
        <w:pStyle w:val="ListParagraph"/>
        <w:numPr>
          <w:ilvl w:val="1"/>
          <w:numId w:val="2"/>
        </w:numPr>
        <w:tabs>
          <w:tab w:val="left" w:pos="1390"/>
          <w:tab w:val="left" w:pos="1391"/>
        </w:tabs>
        <w:spacing w:line="237" w:lineRule="auto"/>
        <w:ind w:right="2107"/>
      </w:pPr>
      <w:bookmarkStart w:id="312" w:name="15.6_Information_which_is_exempt_from_di"/>
      <w:bookmarkEnd w:id="312"/>
      <w:r>
        <w:t xml:space="preserve">Information which is exempt from disclosure by clause </w:t>
      </w:r>
      <w:hyperlink w:anchor="_bookmark24" w:history="1">
        <w:r>
          <w:t xml:space="preserve">16 </w:t>
        </w:r>
      </w:hyperlink>
      <w:r>
        <w:t>is not Confidential Information.</w:t>
      </w:r>
    </w:p>
    <w:p w14:paraId="7D3C6437" w14:textId="77777777" w:rsidR="00195045" w:rsidRDefault="00195045">
      <w:pPr>
        <w:pStyle w:val="BodyText"/>
        <w:spacing w:before="11"/>
        <w:rPr>
          <w:sz w:val="21"/>
        </w:rPr>
      </w:pPr>
    </w:p>
    <w:p w14:paraId="7D3C6438" w14:textId="77777777" w:rsidR="00195045" w:rsidRDefault="005A5958">
      <w:pPr>
        <w:pStyle w:val="ListParagraph"/>
        <w:numPr>
          <w:ilvl w:val="1"/>
          <w:numId w:val="2"/>
        </w:numPr>
        <w:tabs>
          <w:tab w:val="left" w:pos="1390"/>
          <w:tab w:val="left" w:pos="1391"/>
        </w:tabs>
        <w:spacing w:line="242" w:lineRule="auto"/>
        <w:ind w:right="1262"/>
      </w:pPr>
      <w:bookmarkStart w:id="313" w:name="15.7_The_Supplier_must_not_make_any_pres"/>
      <w:bookmarkEnd w:id="313"/>
      <w:r>
        <w:t xml:space="preserve">The Supplier must not make any press announcement or </w:t>
      </w:r>
      <w:proofErr w:type="spellStart"/>
      <w:r>
        <w:t>publicise</w:t>
      </w:r>
      <w:proofErr w:type="spellEnd"/>
      <w:r>
        <w:t xml:space="preserve"> the Contract or any part of it in any way, without the prior written consent of the Buyer and must take all reasonable steps to ensure that Supplier Staff do not</w:t>
      </w:r>
      <w:r>
        <w:rPr>
          <w:spacing w:val="-19"/>
        </w:rPr>
        <w:t xml:space="preserve"> </w:t>
      </w:r>
      <w:r>
        <w:t>either.</w:t>
      </w:r>
    </w:p>
    <w:p w14:paraId="7D3C6439" w14:textId="77777777" w:rsidR="00195045" w:rsidRDefault="00195045">
      <w:pPr>
        <w:pStyle w:val="BodyText"/>
        <w:spacing w:before="6"/>
        <w:rPr>
          <w:sz w:val="31"/>
        </w:rPr>
      </w:pPr>
    </w:p>
    <w:p w14:paraId="7D3C643A" w14:textId="77777777" w:rsidR="00195045" w:rsidRDefault="005A5958">
      <w:pPr>
        <w:pStyle w:val="Heading2"/>
        <w:numPr>
          <w:ilvl w:val="0"/>
          <w:numId w:val="2"/>
        </w:numPr>
        <w:tabs>
          <w:tab w:val="left" w:pos="1390"/>
          <w:tab w:val="left" w:pos="1391"/>
        </w:tabs>
        <w:ind w:hanging="711"/>
        <w:jc w:val="left"/>
      </w:pPr>
      <w:bookmarkStart w:id="314" w:name="16._When_you_can_share_information"/>
      <w:bookmarkStart w:id="315" w:name="_bookmark24"/>
      <w:bookmarkEnd w:id="314"/>
      <w:bookmarkEnd w:id="315"/>
      <w:r>
        <w:t>When you can share information</w:t>
      </w:r>
    </w:p>
    <w:p w14:paraId="7D3C643B" w14:textId="77777777" w:rsidR="00195045" w:rsidRDefault="005A5958">
      <w:pPr>
        <w:pStyle w:val="ListParagraph"/>
        <w:numPr>
          <w:ilvl w:val="1"/>
          <w:numId w:val="2"/>
        </w:numPr>
        <w:tabs>
          <w:tab w:val="left" w:pos="1390"/>
          <w:tab w:val="left" w:pos="1391"/>
        </w:tabs>
        <w:spacing w:before="4" w:line="242" w:lineRule="auto"/>
        <w:ind w:right="2144"/>
      </w:pPr>
      <w:bookmarkStart w:id="316" w:name="16.1_The_Supplier_must_tell_the_Buyer_wi"/>
      <w:bookmarkEnd w:id="316"/>
      <w:r>
        <w:t xml:space="preserve">The Supplier must tell the Buyer within 48 hours if it receives a Request </w:t>
      </w:r>
      <w:proofErr w:type="gramStart"/>
      <w:r>
        <w:t>For</w:t>
      </w:r>
      <w:proofErr w:type="gramEnd"/>
      <w:r>
        <w:t xml:space="preserve"> Information.</w:t>
      </w:r>
    </w:p>
    <w:p w14:paraId="7D3C643C" w14:textId="77777777" w:rsidR="00195045" w:rsidRDefault="00195045">
      <w:pPr>
        <w:pStyle w:val="BodyText"/>
        <w:spacing w:before="8"/>
        <w:rPr>
          <w:sz w:val="21"/>
        </w:rPr>
      </w:pPr>
    </w:p>
    <w:p w14:paraId="7D3C643D" w14:textId="77777777" w:rsidR="00195045" w:rsidRDefault="005A5958">
      <w:pPr>
        <w:pStyle w:val="ListParagraph"/>
        <w:numPr>
          <w:ilvl w:val="1"/>
          <w:numId w:val="2"/>
        </w:numPr>
        <w:tabs>
          <w:tab w:val="left" w:pos="1390"/>
          <w:tab w:val="left" w:pos="1391"/>
        </w:tabs>
        <w:spacing w:line="242" w:lineRule="auto"/>
        <w:ind w:right="1253"/>
      </w:pPr>
      <w:bookmarkStart w:id="317" w:name="16.2_Within_the_required_timescales_the_"/>
      <w:bookmarkEnd w:id="317"/>
      <w:r>
        <w:t xml:space="preserve">Within the required timescales the Supplier must </w:t>
      </w:r>
      <w:r>
        <w:rPr>
          <w:spacing w:val="-3"/>
        </w:rPr>
        <w:t xml:space="preserve">give </w:t>
      </w:r>
      <w:r>
        <w:t xml:space="preserve">the Buyer full co-operation and information needed </w:t>
      </w:r>
      <w:r>
        <w:rPr>
          <w:spacing w:val="-3"/>
        </w:rPr>
        <w:t xml:space="preserve">so </w:t>
      </w:r>
      <w:r>
        <w:t>the Buyer</w:t>
      </w:r>
      <w:r>
        <w:rPr>
          <w:spacing w:val="6"/>
        </w:rPr>
        <w:t xml:space="preserve"> </w:t>
      </w:r>
      <w:r>
        <w:t>can:</w:t>
      </w:r>
    </w:p>
    <w:p w14:paraId="7D3C643E" w14:textId="77777777" w:rsidR="00195045" w:rsidRDefault="005A5958">
      <w:pPr>
        <w:pStyle w:val="ListParagraph"/>
        <w:numPr>
          <w:ilvl w:val="2"/>
          <w:numId w:val="2"/>
        </w:numPr>
        <w:tabs>
          <w:tab w:val="left" w:pos="1955"/>
          <w:tab w:val="left" w:pos="1956"/>
        </w:tabs>
        <w:spacing w:line="247" w:lineRule="exact"/>
        <w:ind w:hanging="565"/>
      </w:pPr>
      <w:bookmarkStart w:id="318" w:name="(a)_comply_with_any_Freedom_of_Informati"/>
      <w:bookmarkEnd w:id="318"/>
      <w:r>
        <w:t>comply with any Freedom of Information Act (FOIA)</w:t>
      </w:r>
      <w:r>
        <w:rPr>
          <w:spacing w:val="-6"/>
        </w:rPr>
        <w:t xml:space="preserve"> </w:t>
      </w:r>
      <w:proofErr w:type="gramStart"/>
      <w:r>
        <w:t>request;</w:t>
      </w:r>
      <w:proofErr w:type="gramEnd"/>
    </w:p>
    <w:p w14:paraId="7D3C643F" w14:textId="77777777" w:rsidR="00195045" w:rsidRDefault="005A5958">
      <w:pPr>
        <w:pStyle w:val="ListParagraph"/>
        <w:numPr>
          <w:ilvl w:val="2"/>
          <w:numId w:val="2"/>
        </w:numPr>
        <w:tabs>
          <w:tab w:val="left" w:pos="1955"/>
          <w:tab w:val="left" w:pos="1956"/>
        </w:tabs>
        <w:spacing w:before="2"/>
        <w:ind w:hanging="565"/>
      </w:pPr>
      <w:bookmarkStart w:id="319" w:name="(b)_comply_with_any_Environmental_Inform"/>
      <w:bookmarkEnd w:id="319"/>
      <w:r>
        <w:t>comply with any Environmental Information Regulations (EIR)</w:t>
      </w:r>
      <w:r>
        <w:rPr>
          <w:spacing w:val="-9"/>
        </w:rPr>
        <w:t xml:space="preserve"> </w:t>
      </w:r>
      <w:r>
        <w:t>request.</w:t>
      </w:r>
    </w:p>
    <w:p w14:paraId="7D3C6440" w14:textId="77777777" w:rsidR="00195045" w:rsidRDefault="00195045">
      <w:pPr>
        <w:pStyle w:val="BodyText"/>
        <w:spacing w:before="10"/>
        <w:rPr>
          <w:sz w:val="21"/>
        </w:rPr>
      </w:pPr>
    </w:p>
    <w:p w14:paraId="7D3C6441" w14:textId="77777777" w:rsidR="00195045" w:rsidRDefault="005A5958">
      <w:pPr>
        <w:pStyle w:val="ListParagraph"/>
        <w:numPr>
          <w:ilvl w:val="1"/>
          <w:numId w:val="2"/>
        </w:numPr>
        <w:tabs>
          <w:tab w:val="left" w:pos="1391"/>
        </w:tabs>
        <w:ind w:right="1527"/>
        <w:jc w:val="both"/>
      </w:pPr>
      <w:bookmarkStart w:id="320" w:name="16.3_The_Buyer_may_talk_to_the_Supplier_"/>
      <w:bookmarkEnd w:id="320"/>
      <w:r>
        <w:t xml:space="preserve">The Buyer may talk to the Supplier to help it decide whether </w:t>
      </w:r>
      <w:r>
        <w:rPr>
          <w:spacing w:val="-4"/>
        </w:rPr>
        <w:t xml:space="preserve">to </w:t>
      </w:r>
      <w:r>
        <w:t xml:space="preserve">publish information under clause </w:t>
      </w:r>
      <w:hyperlink w:anchor="_bookmark24" w:history="1">
        <w:r>
          <w:t>16</w:t>
        </w:r>
      </w:hyperlink>
      <w:r>
        <w:t>. However, the extent, content and format of the disclosure is the Buyer’s decision, which does not need to be</w:t>
      </w:r>
      <w:r>
        <w:rPr>
          <w:spacing w:val="-14"/>
        </w:rPr>
        <w:t xml:space="preserve"> </w:t>
      </w:r>
      <w:r>
        <w:t>reasonable.</w:t>
      </w:r>
    </w:p>
    <w:p w14:paraId="7D3C6442" w14:textId="77777777" w:rsidR="00195045" w:rsidRDefault="00195045">
      <w:pPr>
        <w:pStyle w:val="BodyText"/>
        <w:spacing w:before="2"/>
        <w:rPr>
          <w:sz w:val="32"/>
        </w:rPr>
      </w:pPr>
    </w:p>
    <w:p w14:paraId="7D3C6443" w14:textId="77777777" w:rsidR="00195045" w:rsidRDefault="005A5958">
      <w:pPr>
        <w:pStyle w:val="Heading2"/>
        <w:numPr>
          <w:ilvl w:val="0"/>
          <w:numId w:val="2"/>
        </w:numPr>
        <w:tabs>
          <w:tab w:val="left" w:pos="1390"/>
          <w:tab w:val="left" w:pos="1391"/>
        </w:tabs>
        <w:spacing w:before="1"/>
        <w:ind w:hanging="711"/>
        <w:jc w:val="left"/>
      </w:pPr>
      <w:bookmarkStart w:id="321" w:name="17._Invalid_parts_of_the_contract"/>
      <w:bookmarkEnd w:id="321"/>
      <w:r>
        <w:t>Invalid parts of the</w:t>
      </w:r>
      <w:r>
        <w:rPr>
          <w:spacing w:val="-6"/>
        </w:rPr>
        <w:t xml:space="preserve"> </w:t>
      </w:r>
      <w:r>
        <w:t>contract</w:t>
      </w:r>
    </w:p>
    <w:p w14:paraId="7D3C6444" w14:textId="77777777" w:rsidR="00195045" w:rsidRDefault="005A5958">
      <w:pPr>
        <w:pStyle w:val="BodyText"/>
        <w:spacing w:before="4"/>
        <w:ind w:left="1391" w:right="1505"/>
      </w:pPr>
      <w:r>
        <w:t xml:space="preserve">If any part of the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it’s valid or enforceable.</w:t>
      </w:r>
    </w:p>
    <w:p w14:paraId="7D3C6445" w14:textId="77777777" w:rsidR="00195045" w:rsidRDefault="00195045">
      <w:pPr>
        <w:pStyle w:val="BodyText"/>
        <w:spacing w:before="11"/>
        <w:rPr>
          <w:sz w:val="31"/>
        </w:rPr>
      </w:pPr>
    </w:p>
    <w:p w14:paraId="7D3C6446" w14:textId="77777777" w:rsidR="00195045" w:rsidRDefault="005A5958">
      <w:pPr>
        <w:pStyle w:val="Heading2"/>
        <w:numPr>
          <w:ilvl w:val="0"/>
          <w:numId w:val="2"/>
        </w:numPr>
        <w:tabs>
          <w:tab w:val="left" w:pos="1390"/>
          <w:tab w:val="left" w:pos="1391"/>
        </w:tabs>
        <w:ind w:hanging="711"/>
        <w:jc w:val="left"/>
      </w:pPr>
      <w:bookmarkStart w:id="322" w:name="18._No_other_terms_apply"/>
      <w:bookmarkEnd w:id="322"/>
      <w:r>
        <w:t>No other terms</w:t>
      </w:r>
      <w:r>
        <w:rPr>
          <w:spacing w:val="2"/>
        </w:rPr>
        <w:t xml:space="preserve"> </w:t>
      </w:r>
      <w:r>
        <w:t>apply</w:t>
      </w:r>
    </w:p>
    <w:p w14:paraId="7D3C6447" w14:textId="77777777" w:rsidR="00195045" w:rsidRDefault="005A5958">
      <w:pPr>
        <w:pStyle w:val="BodyText"/>
        <w:spacing w:before="4"/>
        <w:ind w:left="1391" w:right="1160"/>
      </w:pPr>
      <w:r>
        <w:t>The provisions incorporated into the Contract are the entire agreement between the Parties. The Contract replaces all previous statements and agreements whether written or oral. No other provisions apply.</w:t>
      </w:r>
    </w:p>
    <w:p w14:paraId="7D3C6448" w14:textId="77777777" w:rsidR="00195045" w:rsidRDefault="00195045">
      <w:pPr>
        <w:pStyle w:val="BodyText"/>
        <w:spacing w:before="2"/>
        <w:rPr>
          <w:sz w:val="32"/>
        </w:rPr>
      </w:pPr>
    </w:p>
    <w:p w14:paraId="7D3C6449" w14:textId="77777777" w:rsidR="00195045" w:rsidRDefault="005A5958">
      <w:pPr>
        <w:pStyle w:val="Heading2"/>
        <w:numPr>
          <w:ilvl w:val="0"/>
          <w:numId w:val="2"/>
        </w:numPr>
        <w:tabs>
          <w:tab w:val="left" w:pos="1390"/>
          <w:tab w:val="left" w:pos="1391"/>
        </w:tabs>
        <w:ind w:hanging="711"/>
        <w:jc w:val="left"/>
      </w:pPr>
      <w:bookmarkStart w:id="323" w:name="19._Other_people's_rights_in_a_contract"/>
      <w:bookmarkEnd w:id="323"/>
      <w:r>
        <w:t>Other people's rights in a</w:t>
      </w:r>
      <w:r>
        <w:rPr>
          <w:spacing w:val="-1"/>
        </w:rPr>
        <w:t xml:space="preserve"> </w:t>
      </w:r>
      <w:r>
        <w:t>contract</w:t>
      </w:r>
    </w:p>
    <w:p w14:paraId="7D3C644A" w14:textId="77777777" w:rsidR="00195045" w:rsidRDefault="005A5958">
      <w:pPr>
        <w:pStyle w:val="BodyText"/>
        <w:spacing w:before="5"/>
        <w:ind w:left="1391" w:right="1160"/>
      </w:pPr>
      <w:r>
        <w:t>No third parties may use the Contracts (Rights of Third Parties) Act (CRTPA) to enforce any term of the Contract unless stated (referring to CRTPA) in the Contract. This does not affect third party rights and remedies that exist independently from CRTPA.</w:t>
      </w:r>
    </w:p>
    <w:p w14:paraId="7D3C644B" w14:textId="77777777" w:rsidR="00195045" w:rsidRDefault="00195045">
      <w:pPr>
        <w:pStyle w:val="BodyText"/>
        <w:spacing w:before="10"/>
        <w:rPr>
          <w:sz w:val="31"/>
        </w:rPr>
      </w:pPr>
    </w:p>
    <w:p w14:paraId="7D3C644C" w14:textId="77777777" w:rsidR="00195045" w:rsidRDefault="005A5958">
      <w:pPr>
        <w:pStyle w:val="Heading2"/>
        <w:numPr>
          <w:ilvl w:val="0"/>
          <w:numId w:val="2"/>
        </w:numPr>
        <w:tabs>
          <w:tab w:val="left" w:pos="1390"/>
          <w:tab w:val="left" w:pos="1391"/>
        </w:tabs>
        <w:ind w:hanging="711"/>
        <w:jc w:val="left"/>
      </w:pPr>
      <w:bookmarkStart w:id="324" w:name="20._Circumstances_beyond_your_control"/>
      <w:bookmarkEnd w:id="324"/>
      <w:r>
        <w:t>Circumstances beyond your</w:t>
      </w:r>
      <w:r>
        <w:rPr>
          <w:spacing w:val="5"/>
        </w:rPr>
        <w:t xml:space="preserve"> </w:t>
      </w:r>
      <w:r>
        <w:t>control</w:t>
      </w:r>
    </w:p>
    <w:p w14:paraId="7D3C644D" w14:textId="77777777" w:rsidR="00195045" w:rsidRDefault="005A5958">
      <w:pPr>
        <w:pStyle w:val="ListParagraph"/>
        <w:numPr>
          <w:ilvl w:val="1"/>
          <w:numId w:val="2"/>
        </w:numPr>
        <w:tabs>
          <w:tab w:val="left" w:pos="1390"/>
          <w:tab w:val="left" w:pos="1391"/>
        </w:tabs>
        <w:spacing w:before="5" w:line="242" w:lineRule="auto"/>
        <w:ind w:right="1824"/>
      </w:pPr>
      <w:bookmarkStart w:id="325" w:name="20.1_Any_Party_affected_by_a_Force_Majeu"/>
      <w:bookmarkEnd w:id="325"/>
      <w:r>
        <w:t>Any Party affected by a Force Majeure Event is excused from performing its obligations</w:t>
      </w:r>
      <w:r>
        <w:rPr>
          <w:spacing w:val="-5"/>
        </w:rPr>
        <w:t xml:space="preserve"> </w:t>
      </w:r>
      <w:r>
        <w:t>under</w:t>
      </w:r>
      <w:r>
        <w:rPr>
          <w:spacing w:val="-3"/>
        </w:rPr>
        <w:t xml:space="preserve"> </w:t>
      </w:r>
      <w:r>
        <w:t>the</w:t>
      </w:r>
      <w:r>
        <w:rPr>
          <w:spacing w:val="-2"/>
        </w:rPr>
        <w:t xml:space="preserve"> </w:t>
      </w:r>
      <w:r>
        <w:t>Contract</w:t>
      </w:r>
      <w:r>
        <w:rPr>
          <w:spacing w:val="-6"/>
        </w:rPr>
        <w:t xml:space="preserve"> </w:t>
      </w:r>
      <w:r>
        <w:t>while</w:t>
      </w:r>
      <w:r>
        <w:rPr>
          <w:spacing w:val="-2"/>
        </w:rPr>
        <w:t xml:space="preserve"> </w:t>
      </w:r>
      <w:r>
        <w:t>the</w:t>
      </w:r>
      <w:r>
        <w:rPr>
          <w:spacing w:val="-2"/>
        </w:rPr>
        <w:t xml:space="preserve"> </w:t>
      </w:r>
      <w:r>
        <w:t>inability</w:t>
      </w:r>
      <w:r>
        <w:rPr>
          <w:spacing w:val="-5"/>
        </w:rPr>
        <w:t xml:space="preserve"> </w:t>
      </w:r>
      <w:r>
        <w:t>to</w:t>
      </w:r>
      <w:r>
        <w:rPr>
          <w:spacing w:val="-1"/>
        </w:rPr>
        <w:t xml:space="preserve"> </w:t>
      </w:r>
      <w:r>
        <w:t>perform</w:t>
      </w:r>
      <w:r>
        <w:rPr>
          <w:spacing w:val="-3"/>
        </w:rPr>
        <w:t xml:space="preserve"> </w:t>
      </w:r>
      <w:r>
        <w:t>continues,</w:t>
      </w:r>
      <w:r>
        <w:rPr>
          <w:spacing w:val="-6"/>
        </w:rPr>
        <w:t xml:space="preserve"> </w:t>
      </w:r>
      <w:r>
        <w:t>if</w:t>
      </w:r>
      <w:r>
        <w:rPr>
          <w:spacing w:val="-6"/>
        </w:rPr>
        <w:t xml:space="preserve"> </w:t>
      </w:r>
      <w:r>
        <w:t>it</w:t>
      </w:r>
      <w:r>
        <w:rPr>
          <w:spacing w:val="-6"/>
        </w:rPr>
        <w:t xml:space="preserve"> </w:t>
      </w:r>
      <w:r>
        <w:t>both:</w:t>
      </w:r>
    </w:p>
    <w:p w14:paraId="7D3C644E" w14:textId="77777777" w:rsidR="00195045" w:rsidRDefault="00195045">
      <w:pPr>
        <w:spacing w:line="242" w:lineRule="auto"/>
        <w:sectPr w:rsidR="00195045">
          <w:pgSz w:w="11910" w:h="16840"/>
          <w:pgMar w:top="1660" w:right="260" w:bottom="1340" w:left="760" w:header="715" w:footer="1146" w:gutter="0"/>
          <w:cols w:space="720"/>
        </w:sectPr>
      </w:pPr>
    </w:p>
    <w:p w14:paraId="7D3C644F" w14:textId="77777777" w:rsidR="00195045" w:rsidRDefault="00195045">
      <w:pPr>
        <w:pStyle w:val="BodyText"/>
        <w:rPr>
          <w:sz w:val="20"/>
        </w:rPr>
      </w:pPr>
    </w:p>
    <w:p w14:paraId="7D3C6450" w14:textId="77777777" w:rsidR="00195045" w:rsidRDefault="00195045">
      <w:pPr>
        <w:pStyle w:val="BodyText"/>
        <w:rPr>
          <w:sz w:val="20"/>
        </w:rPr>
      </w:pPr>
    </w:p>
    <w:p w14:paraId="7D3C6451" w14:textId="77777777" w:rsidR="00195045" w:rsidRDefault="00195045">
      <w:pPr>
        <w:pStyle w:val="BodyText"/>
        <w:spacing w:before="9"/>
        <w:rPr>
          <w:sz w:val="16"/>
        </w:rPr>
      </w:pPr>
    </w:p>
    <w:p w14:paraId="7D3C6452" w14:textId="77777777" w:rsidR="00195045" w:rsidRDefault="005A5958">
      <w:pPr>
        <w:pStyle w:val="ListParagraph"/>
        <w:numPr>
          <w:ilvl w:val="2"/>
          <w:numId w:val="2"/>
        </w:numPr>
        <w:tabs>
          <w:tab w:val="left" w:pos="1955"/>
          <w:tab w:val="left" w:pos="1956"/>
        </w:tabs>
        <w:spacing w:before="93"/>
        <w:ind w:hanging="565"/>
      </w:pPr>
      <w:bookmarkStart w:id="326" w:name="(a)_provides_written_notice_to_the_other"/>
      <w:bookmarkEnd w:id="326"/>
      <w:r>
        <w:t xml:space="preserve">provides written notice to the other </w:t>
      </w:r>
      <w:proofErr w:type="gramStart"/>
      <w:r>
        <w:t>Party;</w:t>
      </w:r>
      <w:proofErr w:type="gramEnd"/>
    </w:p>
    <w:p w14:paraId="7D3C6453" w14:textId="77777777" w:rsidR="00195045" w:rsidRDefault="005A5958">
      <w:pPr>
        <w:pStyle w:val="ListParagraph"/>
        <w:numPr>
          <w:ilvl w:val="2"/>
          <w:numId w:val="2"/>
        </w:numPr>
        <w:tabs>
          <w:tab w:val="left" w:pos="1955"/>
          <w:tab w:val="left" w:pos="1956"/>
        </w:tabs>
        <w:spacing w:before="2" w:line="242" w:lineRule="auto"/>
        <w:ind w:right="1840" w:hanging="565"/>
      </w:pPr>
      <w:bookmarkStart w:id="327" w:name="(b)_uses_all_reasonable_measures_practic"/>
      <w:bookmarkEnd w:id="327"/>
      <w:r>
        <w:t>uses all reasonable measures practical to reduce the impact of the</w:t>
      </w:r>
      <w:r>
        <w:rPr>
          <w:spacing w:val="-34"/>
        </w:rPr>
        <w:t xml:space="preserve"> </w:t>
      </w:r>
      <w:r>
        <w:t>Force Majeure Event.</w:t>
      </w:r>
    </w:p>
    <w:p w14:paraId="7D3C6454" w14:textId="77777777" w:rsidR="00195045" w:rsidRDefault="00195045">
      <w:pPr>
        <w:pStyle w:val="BodyText"/>
        <w:spacing w:before="7"/>
        <w:rPr>
          <w:sz w:val="21"/>
        </w:rPr>
      </w:pPr>
    </w:p>
    <w:p w14:paraId="7D3C6455" w14:textId="77777777" w:rsidR="00195045" w:rsidRDefault="005A5958">
      <w:pPr>
        <w:pStyle w:val="ListParagraph"/>
        <w:numPr>
          <w:ilvl w:val="1"/>
          <w:numId w:val="2"/>
        </w:numPr>
        <w:tabs>
          <w:tab w:val="left" w:pos="1390"/>
          <w:tab w:val="left" w:pos="1391"/>
        </w:tabs>
        <w:ind w:right="1349"/>
      </w:pPr>
      <w:bookmarkStart w:id="328" w:name="20.2_Either_party_can_partially_or_fully"/>
      <w:bookmarkStart w:id="329" w:name="_bookmark25"/>
      <w:bookmarkEnd w:id="328"/>
      <w:bookmarkEnd w:id="329"/>
      <w:r>
        <w:t>Either party can partially or fully terminate the Contract if the provision of the Deliverables is materially affected by a Force Majeure Event which lasts for 90 days continuously.</w:t>
      </w:r>
    </w:p>
    <w:p w14:paraId="7D3C6456" w14:textId="77777777" w:rsidR="00195045" w:rsidRDefault="00195045">
      <w:pPr>
        <w:pStyle w:val="BodyText"/>
        <w:spacing w:before="10"/>
        <w:rPr>
          <w:sz w:val="21"/>
        </w:rPr>
      </w:pPr>
    </w:p>
    <w:p w14:paraId="7D3C6457" w14:textId="77777777" w:rsidR="00195045" w:rsidRDefault="005A5958">
      <w:pPr>
        <w:pStyle w:val="ListParagraph"/>
        <w:numPr>
          <w:ilvl w:val="1"/>
          <w:numId w:val="2"/>
        </w:numPr>
        <w:tabs>
          <w:tab w:val="left" w:pos="1390"/>
          <w:tab w:val="left" w:pos="1391"/>
        </w:tabs>
        <w:spacing w:before="1"/>
      </w:pPr>
      <w:bookmarkStart w:id="330" w:name="20.3_Where_a_Party_terminates_under_clau"/>
      <w:bookmarkEnd w:id="330"/>
      <w:r>
        <w:t>Where a Party terminates under clause</w:t>
      </w:r>
      <w:r>
        <w:rPr>
          <w:spacing w:val="-10"/>
        </w:rPr>
        <w:t xml:space="preserve"> </w:t>
      </w:r>
      <w:hyperlink w:anchor="_bookmark25" w:history="1">
        <w:r>
          <w:t>20.2</w:t>
        </w:r>
      </w:hyperlink>
      <w:r>
        <w:t>:</w:t>
      </w:r>
    </w:p>
    <w:p w14:paraId="7D3C6458" w14:textId="77777777" w:rsidR="00195045" w:rsidRDefault="005A5958">
      <w:pPr>
        <w:pStyle w:val="ListParagraph"/>
        <w:numPr>
          <w:ilvl w:val="2"/>
          <w:numId w:val="2"/>
        </w:numPr>
        <w:tabs>
          <w:tab w:val="left" w:pos="1955"/>
          <w:tab w:val="left" w:pos="1956"/>
        </w:tabs>
        <w:spacing w:before="2" w:line="251" w:lineRule="exact"/>
        <w:ind w:hanging="565"/>
      </w:pPr>
      <w:bookmarkStart w:id="331" w:name="(a)_each_party_must_cover_its_own_losses"/>
      <w:bookmarkEnd w:id="331"/>
      <w:r>
        <w:t>each party must cover its own</w:t>
      </w:r>
      <w:r>
        <w:rPr>
          <w:spacing w:val="-6"/>
        </w:rPr>
        <w:t xml:space="preserve"> </w:t>
      </w:r>
      <w:proofErr w:type="gramStart"/>
      <w:r>
        <w:t>losses;</w:t>
      </w:r>
      <w:proofErr w:type="gramEnd"/>
    </w:p>
    <w:p w14:paraId="7D3C6459" w14:textId="77777777" w:rsidR="00195045" w:rsidRDefault="005A5958">
      <w:pPr>
        <w:pStyle w:val="ListParagraph"/>
        <w:numPr>
          <w:ilvl w:val="2"/>
          <w:numId w:val="2"/>
        </w:numPr>
        <w:tabs>
          <w:tab w:val="left" w:pos="1955"/>
          <w:tab w:val="left" w:pos="1956"/>
        </w:tabs>
        <w:spacing w:line="251" w:lineRule="exact"/>
        <w:ind w:hanging="565"/>
      </w:pPr>
      <w:bookmarkStart w:id="332" w:name="(b)_clause_‎11.5(b)_to_‎11.5(g)_applies."/>
      <w:bookmarkEnd w:id="332"/>
      <w:r>
        <w:t xml:space="preserve">clause </w:t>
      </w:r>
      <w:hyperlink w:anchor="_bookmark9" w:history="1">
        <w:r>
          <w:t xml:space="preserve">11.5(b) </w:t>
        </w:r>
      </w:hyperlink>
      <w:r>
        <w:t xml:space="preserve">to </w:t>
      </w:r>
      <w:hyperlink w:anchor="_bookmark11" w:history="1">
        <w:r>
          <w:t>11.5(g)</w:t>
        </w:r>
        <w:r>
          <w:rPr>
            <w:spacing w:val="-4"/>
          </w:rPr>
          <w:t xml:space="preserve"> </w:t>
        </w:r>
      </w:hyperlink>
      <w:r>
        <w:t>applies.</w:t>
      </w:r>
    </w:p>
    <w:p w14:paraId="7D3C645A" w14:textId="77777777" w:rsidR="00195045" w:rsidRDefault="00195045">
      <w:pPr>
        <w:pStyle w:val="BodyText"/>
        <w:spacing w:before="2"/>
        <w:rPr>
          <w:sz w:val="32"/>
        </w:rPr>
      </w:pPr>
    </w:p>
    <w:p w14:paraId="7D3C645B" w14:textId="77777777" w:rsidR="00195045" w:rsidRDefault="005A5958">
      <w:pPr>
        <w:pStyle w:val="Heading2"/>
        <w:numPr>
          <w:ilvl w:val="0"/>
          <w:numId w:val="2"/>
        </w:numPr>
        <w:tabs>
          <w:tab w:val="left" w:pos="1390"/>
          <w:tab w:val="left" w:pos="1391"/>
        </w:tabs>
        <w:ind w:hanging="711"/>
        <w:jc w:val="left"/>
      </w:pPr>
      <w:bookmarkStart w:id="333" w:name="21._Relationships_created_by_the_contrac"/>
      <w:bookmarkEnd w:id="333"/>
      <w:r>
        <w:t>Relationships created by the</w:t>
      </w:r>
      <w:r>
        <w:rPr>
          <w:spacing w:val="1"/>
        </w:rPr>
        <w:t xml:space="preserve"> </w:t>
      </w:r>
      <w:r>
        <w:t>contract</w:t>
      </w:r>
    </w:p>
    <w:p w14:paraId="7D3C645C" w14:textId="77777777" w:rsidR="00195045" w:rsidRDefault="005A5958">
      <w:pPr>
        <w:pStyle w:val="BodyText"/>
        <w:spacing w:before="5" w:line="242" w:lineRule="auto"/>
        <w:ind w:left="1391" w:right="1200"/>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p>
    <w:p w14:paraId="7D3C645D" w14:textId="77777777" w:rsidR="00195045" w:rsidRDefault="00195045">
      <w:pPr>
        <w:pStyle w:val="BodyText"/>
        <w:spacing w:before="6"/>
        <w:rPr>
          <w:sz w:val="31"/>
        </w:rPr>
      </w:pPr>
    </w:p>
    <w:p w14:paraId="7D3C645E" w14:textId="77777777" w:rsidR="00195045" w:rsidRDefault="005A5958">
      <w:pPr>
        <w:pStyle w:val="Heading2"/>
        <w:numPr>
          <w:ilvl w:val="0"/>
          <w:numId w:val="2"/>
        </w:numPr>
        <w:tabs>
          <w:tab w:val="left" w:pos="1390"/>
          <w:tab w:val="left" w:pos="1391"/>
        </w:tabs>
        <w:ind w:hanging="711"/>
        <w:jc w:val="left"/>
      </w:pPr>
      <w:bookmarkStart w:id="334" w:name="22._Giving_up_contract_rights"/>
      <w:bookmarkEnd w:id="334"/>
      <w:r>
        <w:t>Giving up contract</w:t>
      </w:r>
      <w:r>
        <w:rPr>
          <w:spacing w:val="-3"/>
        </w:rPr>
        <w:t xml:space="preserve"> </w:t>
      </w:r>
      <w:r>
        <w:t>rights</w:t>
      </w:r>
    </w:p>
    <w:p w14:paraId="7D3C645F" w14:textId="77777777" w:rsidR="00195045" w:rsidRDefault="005A5958">
      <w:pPr>
        <w:pStyle w:val="BodyText"/>
        <w:spacing w:before="5" w:line="242" w:lineRule="auto"/>
        <w:ind w:left="1391" w:right="1160"/>
      </w:pPr>
      <w:r>
        <w:t>A partial or full waiver or relaxation of the terms of the Contract is only valid if it is stated to be a waiver in writing to the other Party.</w:t>
      </w:r>
    </w:p>
    <w:p w14:paraId="7D3C6460" w14:textId="77777777" w:rsidR="00195045" w:rsidRDefault="00195045">
      <w:pPr>
        <w:pStyle w:val="BodyText"/>
        <w:spacing w:before="6"/>
        <w:rPr>
          <w:sz w:val="31"/>
        </w:rPr>
      </w:pPr>
    </w:p>
    <w:p w14:paraId="7D3C6461" w14:textId="77777777" w:rsidR="00195045" w:rsidRDefault="005A5958">
      <w:pPr>
        <w:pStyle w:val="Heading2"/>
        <w:numPr>
          <w:ilvl w:val="0"/>
          <w:numId w:val="2"/>
        </w:numPr>
        <w:tabs>
          <w:tab w:val="left" w:pos="1390"/>
          <w:tab w:val="left" w:pos="1391"/>
        </w:tabs>
        <w:ind w:hanging="711"/>
        <w:jc w:val="left"/>
      </w:pPr>
      <w:bookmarkStart w:id="335" w:name="23._Transferring_responsibilities"/>
      <w:bookmarkEnd w:id="335"/>
      <w:r>
        <w:t>Transferring</w:t>
      </w:r>
      <w:r>
        <w:rPr>
          <w:spacing w:val="-1"/>
        </w:rPr>
        <w:t xml:space="preserve"> </w:t>
      </w:r>
      <w:r>
        <w:t>responsibilities</w:t>
      </w:r>
    </w:p>
    <w:p w14:paraId="7D3C6462" w14:textId="77777777" w:rsidR="00195045" w:rsidRDefault="005A5958">
      <w:pPr>
        <w:pStyle w:val="ListParagraph"/>
        <w:numPr>
          <w:ilvl w:val="1"/>
          <w:numId w:val="2"/>
        </w:numPr>
        <w:tabs>
          <w:tab w:val="left" w:pos="1390"/>
          <w:tab w:val="left" w:pos="1391"/>
        </w:tabs>
        <w:spacing w:before="5"/>
      </w:pPr>
      <w:bookmarkStart w:id="336" w:name="23.1_The_Supplier_cannot_assign_the_Cont"/>
      <w:bookmarkEnd w:id="336"/>
      <w:r>
        <w:t>The Supplier cannot assign the Contract without the Buyer's written</w:t>
      </w:r>
      <w:r>
        <w:rPr>
          <w:spacing w:val="-16"/>
        </w:rPr>
        <w:t xml:space="preserve"> </w:t>
      </w:r>
      <w:r>
        <w:t>consent.</w:t>
      </w:r>
    </w:p>
    <w:p w14:paraId="7D3C6463" w14:textId="77777777" w:rsidR="00195045" w:rsidRDefault="00195045">
      <w:pPr>
        <w:pStyle w:val="BodyText"/>
        <w:spacing w:before="6"/>
      </w:pPr>
    </w:p>
    <w:p w14:paraId="7D3C6464" w14:textId="77777777" w:rsidR="00195045" w:rsidRDefault="005A5958">
      <w:pPr>
        <w:pStyle w:val="ListParagraph"/>
        <w:numPr>
          <w:ilvl w:val="1"/>
          <w:numId w:val="2"/>
        </w:numPr>
        <w:tabs>
          <w:tab w:val="left" w:pos="1390"/>
          <w:tab w:val="left" w:pos="1391"/>
        </w:tabs>
        <w:spacing w:line="237" w:lineRule="auto"/>
        <w:ind w:right="1472"/>
      </w:pPr>
      <w:bookmarkStart w:id="337" w:name="23.2_The_Buyer_can_assign,_novate_or_tra"/>
      <w:bookmarkStart w:id="338" w:name="_bookmark26"/>
      <w:bookmarkEnd w:id="337"/>
      <w:bookmarkEnd w:id="338"/>
      <w:r>
        <w:t xml:space="preserve">The Buyer can assign, </w:t>
      </w:r>
      <w:proofErr w:type="gramStart"/>
      <w:r>
        <w:t>novate</w:t>
      </w:r>
      <w:proofErr w:type="gramEnd"/>
      <w:r>
        <w:t xml:space="preserve"> or transfer its Contract or any part</w:t>
      </w:r>
      <w:r>
        <w:rPr>
          <w:spacing w:val="-45"/>
        </w:rPr>
        <w:t xml:space="preserve"> </w:t>
      </w:r>
      <w:r>
        <w:t>of it to any Crown Body, public or private sector body which performs the functions of the</w:t>
      </w:r>
      <w:r>
        <w:rPr>
          <w:spacing w:val="-20"/>
        </w:rPr>
        <w:t xml:space="preserve"> </w:t>
      </w:r>
      <w:r>
        <w:t>Buyer.</w:t>
      </w:r>
    </w:p>
    <w:p w14:paraId="7D3C6465" w14:textId="77777777" w:rsidR="00195045" w:rsidRDefault="00195045">
      <w:pPr>
        <w:pStyle w:val="BodyText"/>
        <w:spacing w:before="11"/>
        <w:rPr>
          <w:sz w:val="21"/>
        </w:rPr>
      </w:pPr>
    </w:p>
    <w:p w14:paraId="7D3C6466" w14:textId="77777777" w:rsidR="00195045" w:rsidRDefault="005A5958">
      <w:pPr>
        <w:pStyle w:val="ListParagraph"/>
        <w:numPr>
          <w:ilvl w:val="1"/>
          <w:numId w:val="2"/>
        </w:numPr>
        <w:tabs>
          <w:tab w:val="left" w:pos="1390"/>
          <w:tab w:val="left" w:pos="1391"/>
        </w:tabs>
        <w:spacing w:line="242" w:lineRule="auto"/>
        <w:ind w:right="1765"/>
      </w:pPr>
      <w:bookmarkStart w:id="339" w:name="23.3_When_the_Buyer_uses_its_rights_unde"/>
      <w:bookmarkEnd w:id="339"/>
      <w:r>
        <w:t xml:space="preserve">When the Buyer uses its rights under clause </w:t>
      </w:r>
      <w:hyperlink w:anchor="_bookmark26" w:history="1">
        <w:r>
          <w:t xml:space="preserve">23.2 </w:t>
        </w:r>
      </w:hyperlink>
      <w:r>
        <w:t>the Supplier must enter into a novation agreement in the form that the Buyer specifies.</w:t>
      </w:r>
    </w:p>
    <w:p w14:paraId="7D3C6467" w14:textId="77777777" w:rsidR="00195045" w:rsidRDefault="00195045">
      <w:pPr>
        <w:pStyle w:val="BodyText"/>
        <w:spacing w:before="7"/>
        <w:rPr>
          <w:sz w:val="21"/>
        </w:rPr>
      </w:pPr>
    </w:p>
    <w:p w14:paraId="7D3C6468" w14:textId="77777777" w:rsidR="00195045" w:rsidRDefault="005A5958">
      <w:pPr>
        <w:pStyle w:val="ListParagraph"/>
        <w:numPr>
          <w:ilvl w:val="1"/>
          <w:numId w:val="2"/>
        </w:numPr>
        <w:tabs>
          <w:tab w:val="left" w:pos="1390"/>
          <w:tab w:val="left" w:pos="1391"/>
        </w:tabs>
        <w:spacing w:line="242" w:lineRule="auto"/>
        <w:ind w:right="1788"/>
      </w:pPr>
      <w:bookmarkStart w:id="340" w:name="23.4_The_Supplier_can_terminate_the_Cont"/>
      <w:bookmarkEnd w:id="340"/>
      <w:r>
        <w:t xml:space="preserve">The Supplier can terminate the Contract novated under clause </w:t>
      </w:r>
      <w:hyperlink w:anchor="_bookmark26" w:history="1">
        <w:r>
          <w:t xml:space="preserve">23.2 </w:t>
        </w:r>
      </w:hyperlink>
      <w:r>
        <w:t>to a private sector body that is experiencing an Insolvency</w:t>
      </w:r>
      <w:r>
        <w:rPr>
          <w:spacing w:val="-15"/>
        </w:rPr>
        <w:t xml:space="preserve"> </w:t>
      </w:r>
      <w:r>
        <w:t>Event.</w:t>
      </w:r>
    </w:p>
    <w:p w14:paraId="7D3C6469" w14:textId="77777777" w:rsidR="00195045" w:rsidRDefault="00195045">
      <w:pPr>
        <w:pStyle w:val="BodyText"/>
        <w:spacing w:before="8"/>
        <w:rPr>
          <w:sz w:val="21"/>
        </w:rPr>
      </w:pPr>
    </w:p>
    <w:p w14:paraId="7D3C646A" w14:textId="77777777" w:rsidR="00195045" w:rsidRDefault="005A5958">
      <w:pPr>
        <w:pStyle w:val="ListParagraph"/>
        <w:numPr>
          <w:ilvl w:val="1"/>
          <w:numId w:val="2"/>
        </w:numPr>
        <w:tabs>
          <w:tab w:val="left" w:pos="1390"/>
          <w:tab w:val="left" w:pos="1391"/>
        </w:tabs>
        <w:spacing w:line="242" w:lineRule="auto"/>
        <w:ind w:right="1237"/>
      </w:pPr>
      <w:bookmarkStart w:id="341" w:name="23.5_The_Supplier_remains_responsible_fo"/>
      <w:bookmarkEnd w:id="341"/>
      <w:r>
        <w:t>The Supplier remains responsible for all acts and omissions of the Supplier Staff as</w:t>
      </w:r>
      <w:r>
        <w:rPr>
          <w:spacing w:val="-40"/>
        </w:rPr>
        <w:t xml:space="preserve"> </w:t>
      </w:r>
      <w:r>
        <w:t>if they were its</w:t>
      </w:r>
      <w:r>
        <w:rPr>
          <w:spacing w:val="-4"/>
        </w:rPr>
        <w:t xml:space="preserve"> </w:t>
      </w:r>
      <w:r>
        <w:t>own.</w:t>
      </w:r>
    </w:p>
    <w:p w14:paraId="7D3C646B" w14:textId="77777777" w:rsidR="00195045" w:rsidRDefault="00195045">
      <w:pPr>
        <w:pStyle w:val="BodyText"/>
        <w:spacing w:before="10"/>
        <w:rPr>
          <w:sz w:val="21"/>
        </w:rPr>
      </w:pPr>
    </w:p>
    <w:p w14:paraId="7D3C646C" w14:textId="77777777" w:rsidR="00195045" w:rsidRDefault="005A5958">
      <w:pPr>
        <w:pStyle w:val="ListParagraph"/>
        <w:numPr>
          <w:ilvl w:val="1"/>
          <w:numId w:val="2"/>
        </w:numPr>
        <w:tabs>
          <w:tab w:val="left" w:pos="1390"/>
          <w:tab w:val="left" w:pos="1391"/>
        </w:tabs>
        <w:spacing w:line="237" w:lineRule="auto"/>
        <w:ind w:right="1622"/>
      </w:pPr>
      <w:bookmarkStart w:id="342" w:name="23.6_If_the_Buyer_asks_the_Supplier_for_"/>
      <w:bookmarkEnd w:id="342"/>
      <w:r>
        <w:t>If the Buyer asks the Supplier for details about Subcontractors, the Supplier</w:t>
      </w:r>
      <w:r>
        <w:rPr>
          <w:spacing w:val="-36"/>
        </w:rPr>
        <w:t xml:space="preserve"> </w:t>
      </w:r>
      <w:r>
        <w:t>must provide details of Subcontractors at all levels of the supply chain</w:t>
      </w:r>
      <w:r>
        <w:rPr>
          <w:spacing w:val="-39"/>
        </w:rPr>
        <w:t xml:space="preserve"> </w:t>
      </w:r>
      <w:r>
        <w:t>including:</w:t>
      </w:r>
    </w:p>
    <w:p w14:paraId="7D3C646D" w14:textId="77777777" w:rsidR="00195045" w:rsidRDefault="005A5958">
      <w:pPr>
        <w:pStyle w:val="ListParagraph"/>
        <w:numPr>
          <w:ilvl w:val="2"/>
          <w:numId w:val="2"/>
        </w:numPr>
        <w:tabs>
          <w:tab w:val="left" w:pos="1955"/>
          <w:tab w:val="left" w:pos="1956"/>
        </w:tabs>
        <w:spacing w:before="2"/>
        <w:ind w:hanging="565"/>
      </w:pPr>
      <w:bookmarkStart w:id="343" w:name="(a)_their_name;"/>
      <w:bookmarkEnd w:id="343"/>
      <w:r>
        <w:t>their</w:t>
      </w:r>
      <w:r>
        <w:rPr>
          <w:spacing w:val="-5"/>
        </w:rPr>
        <w:t xml:space="preserve"> </w:t>
      </w:r>
      <w:proofErr w:type="gramStart"/>
      <w:r>
        <w:t>name;</w:t>
      </w:r>
      <w:proofErr w:type="gramEnd"/>
    </w:p>
    <w:p w14:paraId="7D3C646E" w14:textId="77777777" w:rsidR="00195045" w:rsidRDefault="005A5958">
      <w:pPr>
        <w:pStyle w:val="ListParagraph"/>
        <w:numPr>
          <w:ilvl w:val="2"/>
          <w:numId w:val="2"/>
        </w:numPr>
        <w:tabs>
          <w:tab w:val="left" w:pos="1955"/>
          <w:tab w:val="left" w:pos="1956"/>
        </w:tabs>
        <w:spacing w:before="2" w:line="251" w:lineRule="exact"/>
        <w:ind w:hanging="565"/>
      </w:pPr>
      <w:bookmarkStart w:id="344" w:name="(b)_the_scope_of_their_appointment;"/>
      <w:bookmarkStart w:id="345" w:name="(c)_the_duration_of_their_appointment."/>
      <w:bookmarkEnd w:id="344"/>
      <w:bookmarkEnd w:id="345"/>
      <w:r>
        <w:t>the scope of their</w:t>
      </w:r>
      <w:r>
        <w:rPr>
          <w:spacing w:val="-12"/>
        </w:rPr>
        <w:t xml:space="preserve"> </w:t>
      </w:r>
      <w:proofErr w:type="gramStart"/>
      <w:r>
        <w:t>appointment;</w:t>
      </w:r>
      <w:proofErr w:type="gramEnd"/>
    </w:p>
    <w:p w14:paraId="7D3C646F" w14:textId="77777777" w:rsidR="00195045" w:rsidRDefault="005A5958">
      <w:pPr>
        <w:pStyle w:val="ListParagraph"/>
        <w:numPr>
          <w:ilvl w:val="2"/>
          <w:numId w:val="2"/>
        </w:numPr>
        <w:tabs>
          <w:tab w:val="left" w:pos="1955"/>
          <w:tab w:val="left" w:pos="1956"/>
        </w:tabs>
        <w:spacing w:line="251" w:lineRule="exact"/>
        <w:ind w:hanging="565"/>
      </w:pPr>
      <w:r>
        <w:t>the duration of their</w:t>
      </w:r>
      <w:r>
        <w:rPr>
          <w:spacing w:val="-2"/>
        </w:rPr>
        <w:t xml:space="preserve"> </w:t>
      </w:r>
      <w:r>
        <w:t>appointment.</w:t>
      </w:r>
    </w:p>
    <w:p w14:paraId="7D3C6470" w14:textId="77777777" w:rsidR="00195045" w:rsidRDefault="00195045">
      <w:pPr>
        <w:pStyle w:val="BodyText"/>
        <w:spacing w:before="3"/>
        <w:rPr>
          <w:sz w:val="32"/>
        </w:rPr>
      </w:pPr>
    </w:p>
    <w:p w14:paraId="7D3C6471" w14:textId="77777777" w:rsidR="00195045" w:rsidRDefault="005A5958">
      <w:pPr>
        <w:pStyle w:val="Heading2"/>
        <w:numPr>
          <w:ilvl w:val="0"/>
          <w:numId w:val="2"/>
        </w:numPr>
        <w:tabs>
          <w:tab w:val="left" w:pos="1390"/>
          <w:tab w:val="left" w:pos="1391"/>
        </w:tabs>
        <w:ind w:hanging="711"/>
        <w:jc w:val="left"/>
      </w:pPr>
      <w:bookmarkStart w:id="346" w:name="24._Changing_the_contract"/>
      <w:bookmarkStart w:id="347" w:name="_bookmark27"/>
      <w:bookmarkEnd w:id="346"/>
      <w:bookmarkEnd w:id="347"/>
      <w:r>
        <w:t>Changing the contract</w:t>
      </w:r>
    </w:p>
    <w:p w14:paraId="7D3C6472" w14:textId="77777777" w:rsidR="00195045" w:rsidRDefault="005A5958">
      <w:pPr>
        <w:pStyle w:val="ListParagraph"/>
        <w:numPr>
          <w:ilvl w:val="1"/>
          <w:numId w:val="2"/>
        </w:numPr>
        <w:tabs>
          <w:tab w:val="left" w:pos="1390"/>
          <w:tab w:val="left" w:pos="1391"/>
        </w:tabs>
        <w:spacing w:before="5"/>
        <w:ind w:right="1228"/>
      </w:pPr>
      <w:bookmarkStart w:id="348" w:name="24.1_Either_Party_can_request_a_variatio"/>
      <w:bookmarkEnd w:id="348"/>
      <w:r>
        <w:t>Either</w:t>
      </w:r>
      <w:r>
        <w:rPr>
          <w:spacing w:val="-3"/>
        </w:rPr>
        <w:t xml:space="preserve"> </w:t>
      </w:r>
      <w:r>
        <w:t>Party</w:t>
      </w:r>
      <w:r>
        <w:rPr>
          <w:spacing w:val="-5"/>
        </w:rPr>
        <w:t xml:space="preserve"> </w:t>
      </w:r>
      <w:r>
        <w:t>can</w:t>
      </w:r>
      <w:r>
        <w:rPr>
          <w:spacing w:val="-1"/>
        </w:rPr>
        <w:t xml:space="preserve"> </w:t>
      </w:r>
      <w:r>
        <w:t>request</w:t>
      </w:r>
      <w:r>
        <w:rPr>
          <w:spacing w:val="-6"/>
        </w:rPr>
        <w:t xml:space="preserve"> </w:t>
      </w:r>
      <w:r>
        <w:t>a</w:t>
      </w:r>
      <w:r>
        <w:rPr>
          <w:spacing w:val="-2"/>
        </w:rPr>
        <w:t xml:space="preserve"> </w:t>
      </w:r>
      <w:r>
        <w:t>variation</w:t>
      </w:r>
      <w:r>
        <w:rPr>
          <w:spacing w:val="-1"/>
        </w:rPr>
        <w:t xml:space="preserve"> </w:t>
      </w:r>
      <w:r>
        <w:t>to</w:t>
      </w:r>
      <w:r>
        <w:rPr>
          <w:spacing w:val="-2"/>
        </w:rPr>
        <w:t xml:space="preserve"> </w:t>
      </w:r>
      <w:r>
        <w:t>the</w:t>
      </w:r>
      <w:r>
        <w:rPr>
          <w:spacing w:val="-2"/>
        </w:rPr>
        <w:t xml:space="preserve"> </w:t>
      </w:r>
      <w:r>
        <w:t>Contract</w:t>
      </w:r>
      <w:r>
        <w:rPr>
          <w:spacing w:val="-10"/>
        </w:rPr>
        <w:t xml:space="preserve"> </w:t>
      </w:r>
      <w:r>
        <w:t>which</w:t>
      </w:r>
      <w:r>
        <w:rPr>
          <w:spacing w:val="-2"/>
        </w:rPr>
        <w:t xml:space="preserve"> </w:t>
      </w:r>
      <w:r>
        <w:t>is</w:t>
      </w:r>
      <w:r>
        <w:rPr>
          <w:spacing w:val="-4"/>
        </w:rPr>
        <w:t xml:space="preserve"> </w:t>
      </w:r>
      <w:r>
        <w:t>only</w:t>
      </w:r>
      <w:r>
        <w:rPr>
          <w:spacing w:val="-5"/>
        </w:rPr>
        <w:t xml:space="preserve"> </w:t>
      </w:r>
      <w:r>
        <w:t>effective</w:t>
      </w:r>
      <w:r>
        <w:rPr>
          <w:spacing w:val="-1"/>
        </w:rPr>
        <w:t xml:space="preserve"> </w:t>
      </w:r>
      <w:r>
        <w:t>if</w:t>
      </w:r>
      <w:r>
        <w:rPr>
          <w:spacing w:val="-6"/>
        </w:rPr>
        <w:t xml:space="preserve"> </w:t>
      </w:r>
      <w:r>
        <w:t>agreed</w:t>
      </w:r>
      <w:r>
        <w:rPr>
          <w:spacing w:val="-2"/>
        </w:rPr>
        <w:t xml:space="preserve"> </w:t>
      </w:r>
      <w:r>
        <w:t>in writing and signed by both Parties. The Buyer is not required to accept a variation request made by the</w:t>
      </w:r>
      <w:r>
        <w:rPr>
          <w:spacing w:val="-4"/>
        </w:rPr>
        <w:t xml:space="preserve"> </w:t>
      </w:r>
      <w:r>
        <w:t>Supplier.</w:t>
      </w:r>
    </w:p>
    <w:p w14:paraId="7D3C6473" w14:textId="77777777" w:rsidR="00195045" w:rsidRDefault="00195045">
      <w:pPr>
        <w:sectPr w:rsidR="00195045">
          <w:pgSz w:w="11910" w:h="16840"/>
          <w:pgMar w:top="1660" w:right="260" w:bottom="1340" w:left="760" w:header="715" w:footer="1146" w:gutter="0"/>
          <w:cols w:space="720"/>
        </w:sectPr>
      </w:pPr>
    </w:p>
    <w:p w14:paraId="7D3C6474" w14:textId="77777777" w:rsidR="00195045" w:rsidRDefault="00195045">
      <w:pPr>
        <w:pStyle w:val="BodyText"/>
        <w:rPr>
          <w:sz w:val="20"/>
        </w:rPr>
      </w:pPr>
    </w:p>
    <w:p w14:paraId="7D3C6475" w14:textId="77777777" w:rsidR="00195045" w:rsidRDefault="00195045">
      <w:pPr>
        <w:pStyle w:val="BodyText"/>
        <w:rPr>
          <w:sz w:val="20"/>
        </w:rPr>
      </w:pPr>
    </w:p>
    <w:p w14:paraId="7D3C6476" w14:textId="77777777" w:rsidR="00195045" w:rsidRDefault="00195045">
      <w:pPr>
        <w:pStyle w:val="BodyText"/>
        <w:spacing w:before="10"/>
        <w:rPr>
          <w:sz w:val="16"/>
        </w:rPr>
      </w:pPr>
    </w:p>
    <w:p w14:paraId="7D3C6477" w14:textId="77777777" w:rsidR="00195045" w:rsidRDefault="005A5958">
      <w:pPr>
        <w:pStyle w:val="Heading2"/>
        <w:numPr>
          <w:ilvl w:val="0"/>
          <w:numId w:val="2"/>
        </w:numPr>
        <w:tabs>
          <w:tab w:val="left" w:pos="1390"/>
          <w:tab w:val="left" w:pos="1391"/>
        </w:tabs>
        <w:spacing w:before="91"/>
        <w:ind w:hanging="711"/>
        <w:jc w:val="left"/>
      </w:pPr>
      <w:bookmarkStart w:id="349" w:name="25._How_to_communicate_about_the_contrac"/>
      <w:bookmarkEnd w:id="349"/>
      <w:r>
        <w:t>How to communicate about the contract</w:t>
      </w:r>
    </w:p>
    <w:p w14:paraId="7D3C6478" w14:textId="77777777" w:rsidR="00195045" w:rsidRDefault="005A5958">
      <w:pPr>
        <w:pStyle w:val="ListParagraph"/>
        <w:numPr>
          <w:ilvl w:val="1"/>
          <w:numId w:val="2"/>
        </w:numPr>
        <w:tabs>
          <w:tab w:val="left" w:pos="1390"/>
          <w:tab w:val="left" w:pos="1391"/>
        </w:tabs>
        <w:spacing w:before="4"/>
        <w:ind w:right="1213"/>
      </w:pPr>
      <w:bookmarkStart w:id="350" w:name="25.1_All_notices_under_the_Contract_must"/>
      <w:bookmarkEnd w:id="350"/>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when sent unless an error message is</w:t>
      </w:r>
      <w:r>
        <w:rPr>
          <w:spacing w:val="-7"/>
        </w:rPr>
        <w:t xml:space="preserve"> </w:t>
      </w:r>
      <w:r>
        <w:t>received.</w:t>
      </w:r>
    </w:p>
    <w:p w14:paraId="7D3C6479" w14:textId="77777777" w:rsidR="00195045" w:rsidRDefault="00195045">
      <w:pPr>
        <w:pStyle w:val="BodyText"/>
      </w:pPr>
    </w:p>
    <w:p w14:paraId="7D3C647A" w14:textId="77777777" w:rsidR="00195045" w:rsidRDefault="005A5958">
      <w:pPr>
        <w:pStyle w:val="ListParagraph"/>
        <w:numPr>
          <w:ilvl w:val="1"/>
          <w:numId w:val="2"/>
        </w:numPr>
        <w:tabs>
          <w:tab w:val="left" w:pos="1390"/>
          <w:tab w:val="left" w:pos="1391"/>
        </w:tabs>
      </w:pPr>
      <w:bookmarkStart w:id="351" w:name="25.2_Notices_to_the_Buyer_or_Supplier_mu"/>
      <w:bookmarkEnd w:id="351"/>
      <w:r>
        <w:t>Notices to the Buyer or Supplier must be sent to their address in the Order</w:t>
      </w:r>
      <w:r>
        <w:rPr>
          <w:spacing w:val="-13"/>
        </w:rPr>
        <w:t xml:space="preserve"> </w:t>
      </w:r>
      <w:r>
        <w:t>Form.</w:t>
      </w:r>
    </w:p>
    <w:p w14:paraId="7D3C647B" w14:textId="77777777" w:rsidR="00195045" w:rsidRDefault="00195045">
      <w:pPr>
        <w:pStyle w:val="BodyText"/>
        <w:spacing w:before="11"/>
        <w:rPr>
          <w:sz w:val="21"/>
        </w:rPr>
      </w:pPr>
    </w:p>
    <w:p w14:paraId="7D3C647C" w14:textId="77777777" w:rsidR="00195045" w:rsidRDefault="005A5958">
      <w:pPr>
        <w:pStyle w:val="ListParagraph"/>
        <w:numPr>
          <w:ilvl w:val="1"/>
          <w:numId w:val="2"/>
        </w:numPr>
        <w:tabs>
          <w:tab w:val="left" w:pos="1390"/>
          <w:tab w:val="left" w:pos="1391"/>
        </w:tabs>
        <w:spacing w:line="242" w:lineRule="auto"/>
        <w:ind w:right="1452"/>
      </w:pPr>
      <w:bookmarkStart w:id="352" w:name="25.3_This_clause_does_not_apply_to_the_s"/>
      <w:bookmarkEnd w:id="352"/>
      <w:r>
        <w:t>This clause does not apply to the service of legal proceedings or any documents</w:t>
      </w:r>
      <w:r>
        <w:rPr>
          <w:spacing w:val="-38"/>
        </w:rPr>
        <w:t xml:space="preserve"> </w:t>
      </w:r>
      <w:r>
        <w:t xml:space="preserve">in any legal action, </w:t>
      </w:r>
      <w:proofErr w:type="gramStart"/>
      <w:r>
        <w:t>arbitration</w:t>
      </w:r>
      <w:proofErr w:type="gramEnd"/>
      <w:r>
        <w:t xml:space="preserve"> or dispute</w:t>
      </w:r>
      <w:r>
        <w:rPr>
          <w:spacing w:val="-11"/>
        </w:rPr>
        <w:t xml:space="preserve"> </w:t>
      </w:r>
      <w:r>
        <w:t>resolution.</w:t>
      </w:r>
    </w:p>
    <w:p w14:paraId="7D3C647D" w14:textId="77777777" w:rsidR="00195045" w:rsidRDefault="00195045">
      <w:pPr>
        <w:pStyle w:val="BodyText"/>
        <w:spacing w:before="6"/>
        <w:rPr>
          <w:sz w:val="31"/>
        </w:rPr>
      </w:pPr>
    </w:p>
    <w:p w14:paraId="7D3C647E" w14:textId="77777777" w:rsidR="00195045" w:rsidRDefault="005A5958">
      <w:pPr>
        <w:pStyle w:val="Heading2"/>
        <w:numPr>
          <w:ilvl w:val="0"/>
          <w:numId w:val="2"/>
        </w:numPr>
        <w:tabs>
          <w:tab w:val="left" w:pos="1390"/>
          <w:tab w:val="left" w:pos="1391"/>
        </w:tabs>
        <w:ind w:hanging="711"/>
        <w:jc w:val="left"/>
      </w:pPr>
      <w:bookmarkStart w:id="353" w:name="26._Preventing_fraud,_bribery_and_corrup"/>
      <w:bookmarkStart w:id="354" w:name="_bookmark28"/>
      <w:bookmarkEnd w:id="353"/>
      <w:bookmarkEnd w:id="354"/>
      <w:r>
        <w:t xml:space="preserve">Preventing fraud, </w:t>
      </w:r>
      <w:proofErr w:type="gramStart"/>
      <w:r>
        <w:t>bribery</w:t>
      </w:r>
      <w:proofErr w:type="gramEnd"/>
      <w:r>
        <w:t xml:space="preserve"> and</w:t>
      </w:r>
      <w:r>
        <w:rPr>
          <w:spacing w:val="1"/>
        </w:rPr>
        <w:t xml:space="preserve"> </w:t>
      </w:r>
      <w:r>
        <w:t>corruption</w:t>
      </w:r>
    </w:p>
    <w:p w14:paraId="7D3C647F" w14:textId="77777777" w:rsidR="00195045" w:rsidRDefault="005A5958">
      <w:pPr>
        <w:pStyle w:val="ListParagraph"/>
        <w:numPr>
          <w:ilvl w:val="1"/>
          <w:numId w:val="2"/>
        </w:numPr>
        <w:tabs>
          <w:tab w:val="left" w:pos="1390"/>
          <w:tab w:val="left" w:pos="1391"/>
        </w:tabs>
        <w:spacing w:before="5"/>
      </w:pPr>
      <w:bookmarkStart w:id="355" w:name="26.1_The_Supplier_shall_not:"/>
      <w:bookmarkStart w:id="356" w:name="_bookmark29"/>
      <w:bookmarkEnd w:id="355"/>
      <w:bookmarkEnd w:id="356"/>
      <w:r>
        <w:t>The Supplier shall</w:t>
      </w:r>
      <w:r>
        <w:rPr>
          <w:spacing w:val="-1"/>
        </w:rPr>
        <w:t xml:space="preserve"> </w:t>
      </w:r>
      <w:r>
        <w:t>not:</w:t>
      </w:r>
    </w:p>
    <w:p w14:paraId="7D3C6480" w14:textId="77777777" w:rsidR="00195045" w:rsidRDefault="005A5958">
      <w:pPr>
        <w:pStyle w:val="ListParagraph"/>
        <w:numPr>
          <w:ilvl w:val="2"/>
          <w:numId w:val="2"/>
        </w:numPr>
        <w:tabs>
          <w:tab w:val="left" w:pos="1955"/>
          <w:tab w:val="left" w:pos="1956"/>
        </w:tabs>
        <w:spacing w:before="2" w:line="251" w:lineRule="exact"/>
        <w:ind w:hanging="565"/>
      </w:pPr>
      <w:bookmarkStart w:id="357" w:name="(a)_commit_any_criminal_offence_referred"/>
      <w:bookmarkEnd w:id="357"/>
      <w:r>
        <w:t xml:space="preserve">commit any criminal offence referred </w:t>
      </w:r>
      <w:r>
        <w:rPr>
          <w:spacing w:val="-4"/>
        </w:rPr>
        <w:t xml:space="preserve">to </w:t>
      </w:r>
      <w:r>
        <w:t>in the Regulations 57(1) and</w:t>
      </w:r>
      <w:r>
        <w:rPr>
          <w:spacing w:val="-4"/>
        </w:rPr>
        <w:t xml:space="preserve"> </w:t>
      </w:r>
      <w:proofErr w:type="gramStart"/>
      <w:r>
        <w:t>57(2);</w:t>
      </w:r>
      <w:proofErr w:type="gramEnd"/>
    </w:p>
    <w:p w14:paraId="7D3C6481" w14:textId="77777777" w:rsidR="00195045" w:rsidRDefault="005A5958">
      <w:pPr>
        <w:pStyle w:val="ListParagraph"/>
        <w:numPr>
          <w:ilvl w:val="2"/>
          <w:numId w:val="2"/>
        </w:numPr>
        <w:tabs>
          <w:tab w:val="left" w:pos="1955"/>
          <w:tab w:val="left" w:pos="1956"/>
        </w:tabs>
        <w:ind w:right="1245" w:hanging="565"/>
      </w:pPr>
      <w:bookmarkStart w:id="358" w:name="(b)_offer,_give,_or_agree_to_give_anythi"/>
      <w:bookmarkEnd w:id="358"/>
      <w:r>
        <w:t xml:space="preserve">offer, give, or agree </w:t>
      </w:r>
      <w:r>
        <w:rPr>
          <w:spacing w:val="-4"/>
        </w:rPr>
        <w:t xml:space="preserve">to </w:t>
      </w:r>
      <w:r>
        <w:t>give anything, to any person (whether working for or engaged by the Buyer or any other public body) an inducement or reward for doing, refraining from doing, or for having done or refrained from doing, any</w:t>
      </w:r>
      <w:r>
        <w:rPr>
          <w:spacing w:val="-40"/>
        </w:rPr>
        <w:t xml:space="preserve"> </w:t>
      </w:r>
      <w:r>
        <w:t xml:space="preserve">act in relation to the obtaining or execution of the Contract or any other public function or for showing or refraining from showing </w:t>
      </w:r>
      <w:proofErr w:type="spellStart"/>
      <w:r>
        <w:t>favour</w:t>
      </w:r>
      <w:proofErr w:type="spellEnd"/>
      <w:r>
        <w:t xml:space="preserve"> or </w:t>
      </w:r>
      <w:proofErr w:type="spellStart"/>
      <w:r>
        <w:t>disfavour</w:t>
      </w:r>
      <w:proofErr w:type="spellEnd"/>
      <w:r>
        <w:t xml:space="preserve"> to any person in relation to the Contract or any other public</w:t>
      </w:r>
      <w:r>
        <w:rPr>
          <w:spacing w:val="-22"/>
        </w:rPr>
        <w:t xml:space="preserve"> </w:t>
      </w:r>
      <w:r>
        <w:t>function.</w:t>
      </w:r>
    </w:p>
    <w:p w14:paraId="7D3C6482" w14:textId="77777777" w:rsidR="00195045" w:rsidRDefault="00195045">
      <w:pPr>
        <w:pStyle w:val="BodyText"/>
        <w:spacing w:before="3"/>
      </w:pPr>
    </w:p>
    <w:p w14:paraId="7D3C6483" w14:textId="77777777" w:rsidR="00195045" w:rsidRDefault="005A5958">
      <w:pPr>
        <w:pStyle w:val="ListParagraph"/>
        <w:numPr>
          <w:ilvl w:val="1"/>
          <w:numId w:val="2"/>
        </w:numPr>
        <w:tabs>
          <w:tab w:val="left" w:pos="1390"/>
          <w:tab w:val="left" w:pos="1391"/>
        </w:tabs>
        <w:ind w:right="1222"/>
      </w:pPr>
      <w:bookmarkStart w:id="359" w:name="26.2_The_Supplier_shall_take_all_reasona"/>
      <w:bookmarkEnd w:id="359"/>
      <w:r>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t xml:space="preserve">26.1 </w:t>
        </w:r>
      </w:hyperlink>
      <w:r>
        <w:t>and any fraud by the Staff and the Supplier (including its shareholders, members and directors) in connection with the Contract and shall notify the Buyer immediately if it has reason</w:t>
      </w:r>
      <w:r>
        <w:rPr>
          <w:spacing w:val="-43"/>
        </w:rPr>
        <w:t xml:space="preserve"> </w:t>
      </w:r>
      <w:r>
        <w:t>to suspect that any such matters have occurred or is occurring or is likely to</w:t>
      </w:r>
      <w:r>
        <w:rPr>
          <w:spacing w:val="-25"/>
        </w:rPr>
        <w:t xml:space="preserve"> </w:t>
      </w:r>
      <w:r>
        <w:t>occur.</w:t>
      </w:r>
    </w:p>
    <w:p w14:paraId="7D3C6484" w14:textId="77777777" w:rsidR="00195045" w:rsidRDefault="00195045">
      <w:pPr>
        <w:pStyle w:val="BodyText"/>
      </w:pPr>
    </w:p>
    <w:p w14:paraId="7D3C6485" w14:textId="77777777" w:rsidR="00195045" w:rsidRDefault="005A5958">
      <w:pPr>
        <w:pStyle w:val="ListParagraph"/>
        <w:numPr>
          <w:ilvl w:val="1"/>
          <w:numId w:val="2"/>
        </w:numPr>
        <w:tabs>
          <w:tab w:val="left" w:pos="1390"/>
          <w:tab w:val="left" w:pos="1391"/>
        </w:tabs>
        <w:ind w:right="1385"/>
      </w:pPr>
      <w:bookmarkStart w:id="360" w:name="26.3_If_the_Supplier_or_the_Staff_engage"/>
      <w:bookmarkEnd w:id="360"/>
      <w:r>
        <w:t xml:space="preserve">If the Supplier or the Staff engages in conduct prohibited by clause </w:t>
      </w:r>
      <w:hyperlink w:anchor="_bookmark29" w:history="1">
        <w:r>
          <w:t xml:space="preserve">26.1 </w:t>
        </w:r>
      </w:hyperlink>
      <w:r>
        <w:t>or commits fraud in relation to the Contract or any other contract with the Crown (including the Buyer) the Buyer</w:t>
      </w:r>
      <w:r>
        <w:rPr>
          <w:spacing w:val="2"/>
        </w:rPr>
        <w:t xml:space="preserve"> </w:t>
      </w:r>
      <w:r>
        <w:t>may:</w:t>
      </w:r>
    </w:p>
    <w:p w14:paraId="7D3C6486" w14:textId="77777777" w:rsidR="00195045" w:rsidRDefault="005A5958">
      <w:pPr>
        <w:pStyle w:val="ListParagraph"/>
        <w:numPr>
          <w:ilvl w:val="2"/>
          <w:numId w:val="2"/>
        </w:numPr>
        <w:tabs>
          <w:tab w:val="left" w:pos="1955"/>
          <w:tab w:val="left" w:pos="1956"/>
        </w:tabs>
        <w:spacing w:before="1"/>
        <w:ind w:right="1324" w:hanging="565"/>
      </w:pPr>
      <w:bookmarkStart w:id="361" w:name="(a)_terminate_the_Contract_and_recover_f"/>
      <w:bookmarkEnd w:id="361"/>
      <w:r>
        <w:t xml:space="preserve">terminate the Contract and recover from the Supplier the amount of any </w:t>
      </w:r>
      <w:r>
        <w:rPr>
          <w:spacing w:val="3"/>
        </w:rPr>
        <w:t xml:space="preserve">loss </w:t>
      </w:r>
      <w:r>
        <w:t>suffered by the Buyer resulting from the termination, including the cost reasonably incurred by the Buyer of making other arrangements for the supply of the Deliverables and any additional expenditure incurred by the Buyer throughout the remainder of the Contract;</w:t>
      </w:r>
      <w:r>
        <w:rPr>
          <w:spacing w:val="-9"/>
        </w:rPr>
        <w:t xml:space="preserve"> </w:t>
      </w:r>
      <w:r>
        <w:t>or</w:t>
      </w:r>
    </w:p>
    <w:p w14:paraId="7D3C6487" w14:textId="77777777" w:rsidR="00195045" w:rsidRDefault="005A5958">
      <w:pPr>
        <w:pStyle w:val="ListParagraph"/>
        <w:numPr>
          <w:ilvl w:val="2"/>
          <w:numId w:val="2"/>
        </w:numPr>
        <w:tabs>
          <w:tab w:val="left" w:pos="1955"/>
          <w:tab w:val="left" w:pos="1956"/>
        </w:tabs>
        <w:spacing w:before="3" w:line="237" w:lineRule="auto"/>
        <w:ind w:right="1921" w:hanging="565"/>
      </w:pPr>
      <w:bookmarkStart w:id="362" w:name="(b)_recover_in_full_from_the_Supplier_an"/>
      <w:bookmarkEnd w:id="362"/>
      <w:r>
        <w:t xml:space="preserve">recover in </w:t>
      </w:r>
      <w:proofErr w:type="gramStart"/>
      <w:r>
        <w:t>full from</w:t>
      </w:r>
      <w:proofErr w:type="gramEnd"/>
      <w:r>
        <w:t xml:space="preserve"> the Supplier any other loss sustained by the Buyer in consequence of any breach of this</w:t>
      </w:r>
      <w:r>
        <w:rPr>
          <w:spacing w:val="-23"/>
        </w:rPr>
        <w:t xml:space="preserve"> </w:t>
      </w:r>
      <w:r>
        <w:t>clause.</w:t>
      </w:r>
    </w:p>
    <w:p w14:paraId="7D3C6488" w14:textId="77777777" w:rsidR="00195045" w:rsidRDefault="00195045">
      <w:pPr>
        <w:pStyle w:val="BodyText"/>
        <w:spacing w:before="3"/>
        <w:rPr>
          <w:sz w:val="32"/>
        </w:rPr>
      </w:pPr>
    </w:p>
    <w:p w14:paraId="7D3C6489" w14:textId="77777777" w:rsidR="00195045" w:rsidRDefault="005A5958">
      <w:pPr>
        <w:pStyle w:val="Heading2"/>
        <w:numPr>
          <w:ilvl w:val="0"/>
          <w:numId w:val="2"/>
        </w:numPr>
        <w:tabs>
          <w:tab w:val="left" w:pos="1390"/>
          <w:tab w:val="left" w:pos="1391"/>
        </w:tabs>
        <w:ind w:hanging="711"/>
        <w:jc w:val="left"/>
      </w:pPr>
      <w:bookmarkStart w:id="363" w:name="27._Equality,_diversity_and_human_rights"/>
      <w:bookmarkEnd w:id="363"/>
      <w:r>
        <w:t xml:space="preserve">Equality, </w:t>
      </w:r>
      <w:proofErr w:type="gramStart"/>
      <w:r>
        <w:t>diversity</w:t>
      </w:r>
      <w:proofErr w:type="gramEnd"/>
      <w:r>
        <w:t xml:space="preserve"> and human</w:t>
      </w:r>
      <w:r>
        <w:rPr>
          <w:spacing w:val="2"/>
        </w:rPr>
        <w:t xml:space="preserve"> </w:t>
      </w:r>
      <w:r>
        <w:t>rights</w:t>
      </w:r>
    </w:p>
    <w:p w14:paraId="7D3C648A" w14:textId="77777777" w:rsidR="00195045" w:rsidRDefault="005A5958">
      <w:pPr>
        <w:pStyle w:val="ListParagraph"/>
        <w:numPr>
          <w:ilvl w:val="1"/>
          <w:numId w:val="2"/>
        </w:numPr>
        <w:tabs>
          <w:tab w:val="left" w:pos="1390"/>
          <w:tab w:val="left" w:pos="1391"/>
        </w:tabs>
        <w:spacing w:before="6" w:line="237" w:lineRule="auto"/>
        <w:ind w:right="2178"/>
      </w:pPr>
      <w:bookmarkStart w:id="364" w:name="27.1_The_Supplier_must_follow_all_applic"/>
      <w:bookmarkEnd w:id="364"/>
      <w:r>
        <w:t>The Supplier must follow all applicable equality law when they perform</w:t>
      </w:r>
      <w:r>
        <w:rPr>
          <w:spacing w:val="-41"/>
        </w:rPr>
        <w:t xml:space="preserve"> </w:t>
      </w:r>
      <w:r>
        <w:t>their</w:t>
      </w:r>
      <w:bookmarkStart w:id="365" w:name="(a)_protections_against_discrimination_o"/>
      <w:bookmarkEnd w:id="365"/>
      <w:r>
        <w:t xml:space="preserve"> obligations under the Contract,</w:t>
      </w:r>
      <w:r>
        <w:rPr>
          <w:spacing w:val="-6"/>
        </w:rPr>
        <w:t xml:space="preserve"> </w:t>
      </w:r>
      <w:r>
        <w:t>including:</w:t>
      </w:r>
    </w:p>
    <w:p w14:paraId="7D3C648B" w14:textId="77777777" w:rsidR="00195045" w:rsidRDefault="005A5958">
      <w:pPr>
        <w:pStyle w:val="ListParagraph"/>
        <w:numPr>
          <w:ilvl w:val="2"/>
          <w:numId w:val="2"/>
        </w:numPr>
        <w:tabs>
          <w:tab w:val="left" w:pos="1955"/>
          <w:tab w:val="left" w:pos="1956"/>
        </w:tabs>
        <w:spacing w:before="2"/>
        <w:ind w:right="1920" w:hanging="565"/>
      </w:pPr>
      <w:r>
        <w:t>protections against discrimination on the grounds of race, sex, gender reassignment, religion or belief, disability, sexual orientation,</w:t>
      </w:r>
      <w:r>
        <w:rPr>
          <w:spacing w:val="-44"/>
        </w:rPr>
        <w:t xml:space="preserve"> </w:t>
      </w:r>
      <w:r>
        <w:t>pregnancy,</w:t>
      </w:r>
      <w:bookmarkStart w:id="366" w:name="(b)_any_other_requirements_and_instructi"/>
      <w:bookmarkEnd w:id="366"/>
      <w:r>
        <w:t xml:space="preserve"> maternity, age or</w:t>
      </w:r>
      <w:r>
        <w:rPr>
          <w:spacing w:val="-8"/>
        </w:rPr>
        <w:t xml:space="preserve"> </w:t>
      </w:r>
      <w:proofErr w:type="gramStart"/>
      <w:r>
        <w:t>otherwise;</w:t>
      </w:r>
      <w:proofErr w:type="gramEnd"/>
    </w:p>
    <w:p w14:paraId="7D3C648C" w14:textId="77777777" w:rsidR="00195045" w:rsidRDefault="005A5958">
      <w:pPr>
        <w:pStyle w:val="ListParagraph"/>
        <w:numPr>
          <w:ilvl w:val="2"/>
          <w:numId w:val="2"/>
        </w:numPr>
        <w:tabs>
          <w:tab w:val="left" w:pos="1955"/>
          <w:tab w:val="left" w:pos="1956"/>
        </w:tabs>
        <w:spacing w:before="4" w:line="237" w:lineRule="auto"/>
        <w:ind w:right="1422" w:hanging="565"/>
      </w:pPr>
      <w:r>
        <w:t xml:space="preserve">any other requirements and instructions which the Buyer reasonably imposes related </w:t>
      </w:r>
      <w:r>
        <w:rPr>
          <w:spacing w:val="-4"/>
        </w:rPr>
        <w:t xml:space="preserve">to </w:t>
      </w:r>
      <w:r>
        <w:t>equality</w:t>
      </w:r>
      <w:r>
        <w:rPr>
          <w:spacing w:val="3"/>
        </w:rPr>
        <w:t xml:space="preserve"> </w:t>
      </w:r>
      <w:r>
        <w:t>Law.</w:t>
      </w:r>
    </w:p>
    <w:p w14:paraId="7D3C648D" w14:textId="77777777" w:rsidR="00195045" w:rsidRDefault="00195045">
      <w:pPr>
        <w:spacing w:line="237" w:lineRule="auto"/>
        <w:sectPr w:rsidR="00195045">
          <w:pgSz w:w="11910" w:h="16840"/>
          <w:pgMar w:top="1660" w:right="260" w:bottom="1340" w:left="760" w:header="715" w:footer="1146" w:gutter="0"/>
          <w:cols w:space="720"/>
        </w:sectPr>
      </w:pPr>
    </w:p>
    <w:p w14:paraId="7D3C648E" w14:textId="77777777" w:rsidR="00195045" w:rsidRDefault="00195045">
      <w:pPr>
        <w:pStyle w:val="BodyText"/>
        <w:rPr>
          <w:sz w:val="20"/>
        </w:rPr>
      </w:pPr>
    </w:p>
    <w:p w14:paraId="7D3C648F" w14:textId="77777777" w:rsidR="00195045" w:rsidRDefault="00195045">
      <w:pPr>
        <w:pStyle w:val="BodyText"/>
        <w:rPr>
          <w:sz w:val="20"/>
        </w:rPr>
      </w:pPr>
    </w:p>
    <w:p w14:paraId="7D3C6490" w14:textId="77777777" w:rsidR="00195045" w:rsidRDefault="00195045">
      <w:pPr>
        <w:pStyle w:val="BodyText"/>
        <w:spacing w:before="9"/>
        <w:rPr>
          <w:sz w:val="16"/>
        </w:rPr>
      </w:pPr>
    </w:p>
    <w:p w14:paraId="7D3C6491" w14:textId="77777777" w:rsidR="00195045" w:rsidRDefault="005A5958">
      <w:pPr>
        <w:pStyle w:val="ListParagraph"/>
        <w:numPr>
          <w:ilvl w:val="1"/>
          <w:numId w:val="2"/>
        </w:numPr>
        <w:tabs>
          <w:tab w:val="left" w:pos="1390"/>
          <w:tab w:val="left" w:pos="1391"/>
        </w:tabs>
        <w:spacing w:before="93"/>
        <w:ind w:right="1274"/>
      </w:pPr>
      <w:bookmarkStart w:id="367" w:name="27.2_The_Supplier_must_take_all_necessar"/>
      <w:bookmarkEnd w:id="367"/>
      <w:r>
        <w:t xml:space="preserve">The Supplier must take all necessary steps,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w:t>
      </w:r>
      <w:proofErr w:type="spellStart"/>
      <w:r>
        <w:t>organisation</w:t>
      </w:r>
      <w:proofErr w:type="spellEnd"/>
      <w:r>
        <w:t>) when working on the</w:t>
      </w:r>
      <w:r>
        <w:rPr>
          <w:spacing w:val="-3"/>
        </w:rPr>
        <w:t xml:space="preserve"> </w:t>
      </w:r>
      <w:r>
        <w:t>Contract.</w:t>
      </w:r>
    </w:p>
    <w:p w14:paraId="7D3C6492" w14:textId="77777777" w:rsidR="00195045" w:rsidRDefault="00195045">
      <w:pPr>
        <w:pStyle w:val="BodyText"/>
        <w:spacing w:before="4"/>
        <w:rPr>
          <w:sz w:val="32"/>
        </w:rPr>
      </w:pPr>
    </w:p>
    <w:p w14:paraId="7D3C6493" w14:textId="77777777" w:rsidR="00195045" w:rsidRDefault="005A5958">
      <w:pPr>
        <w:pStyle w:val="Heading2"/>
        <w:numPr>
          <w:ilvl w:val="0"/>
          <w:numId w:val="2"/>
        </w:numPr>
        <w:tabs>
          <w:tab w:val="left" w:pos="1390"/>
          <w:tab w:val="left" w:pos="1391"/>
        </w:tabs>
        <w:ind w:hanging="711"/>
        <w:jc w:val="left"/>
      </w:pPr>
      <w:bookmarkStart w:id="368" w:name="28._Health_and_safety"/>
      <w:bookmarkEnd w:id="368"/>
      <w:r>
        <w:t>Health and</w:t>
      </w:r>
      <w:r>
        <w:rPr>
          <w:spacing w:val="-1"/>
        </w:rPr>
        <w:t xml:space="preserve"> </w:t>
      </w:r>
      <w:r>
        <w:t>safety</w:t>
      </w:r>
    </w:p>
    <w:p w14:paraId="7D3C6494" w14:textId="77777777" w:rsidR="00195045" w:rsidRDefault="005A5958">
      <w:pPr>
        <w:pStyle w:val="ListParagraph"/>
        <w:numPr>
          <w:ilvl w:val="1"/>
          <w:numId w:val="2"/>
        </w:numPr>
        <w:tabs>
          <w:tab w:val="left" w:pos="1390"/>
          <w:tab w:val="left" w:pos="1391"/>
        </w:tabs>
        <w:spacing w:before="5" w:line="251" w:lineRule="exact"/>
      </w:pPr>
      <w:bookmarkStart w:id="369" w:name="28.1_The_Supplier_must_perform_its_oblig"/>
      <w:bookmarkEnd w:id="369"/>
      <w:r>
        <w:t>The Supplier must perform its obligations meeting the requirements</w:t>
      </w:r>
      <w:r>
        <w:rPr>
          <w:spacing w:val="-20"/>
        </w:rPr>
        <w:t xml:space="preserve"> </w:t>
      </w:r>
      <w:r>
        <w:t>of:</w:t>
      </w:r>
    </w:p>
    <w:p w14:paraId="7D3C6495" w14:textId="77777777" w:rsidR="00195045" w:rsidRDefault="005A5958">
      <w:pPr>
        <w:pStyle w:val="ListParagraph"/>
        <w:numPr>
          <w:ilvl w:val="2"/>
          <w:numId w:val="2"/>
        </w:numPr>
        <w:tabs>
          <w:tab w:val="left" w:pos="1955"/>
          <w:tab w:val="left" w:pos="1956"/>
        </w:tabs>
        <w:spacing w:line="251" w:lineRule="exact"/>
        <w:ind w:hanging="565"/>
      </w:pPr>
      <w:bookmarkStart w:id="370" w:name="(a)_all_applicable_law_regarding_health_"/>
      <w:bookmarkEnd w:id="370"/>
      <w:r>
        <w:t>all applicable law regarding health and</w:t>
      </w:r>
      <w:r>
        <w:rPr>
          <w:spacing w:val="-14"/>
        </w:rPr>
        <w:t xml:space="preserve"> </w:t>
      </w:r>
      <w:proofErr w:type="gramStart"/>
      <w:r>
        <w:t>safety;</w:t>
      </w:r>
      <w:proofErr w:type="gramEnd"/>
    </w:p>
    <w:p w14:paraId="7D3C6496" w14:textId="77777777" w:rsidR="00195045" w:rsidRDefault="005A5958">
      <w:pPr>
        <w:pStyle w:val="ListParagraph"/>
        <w:numPr>
          <w:ilvl w:val="2"/>
          <w:numId w:val="2"/>
        </w:numPr>
        <w:tabs>
          <w:tab w:val="left" w:pos="1955"/>
          <w:tab w:val="left" w:pos="1956"/>
        </w:tabs>
        <w:spacing w:before="2" w:line="242" w:lineRule="auto"/>
        <w:ind w:right="1446" w:hanging="565"/>
      </w:pPr>
      <w:bookmarkStart w:id="371" w:name="(b)_the_Buyer's_current_health_and_safet"/>
      <w:bookmarkEnd w:id="371"/>
      <w:r>
        <w:t>the Buyer's current health and safety policy while at the Buyer’s premises, as provided to the</w:t>
      </w:r>
      <w:r>
        <w:rPr>
          <w:spacing w:val="2"/>
        </w:rPr>
        <w:t xml:space="preserve"> </w:t>
      </w:r>
      <w:r>
        <w:t>Supplier.</w:t>
      </w:r>
    </w:p>
    <w:p w14:paraId="7D3C6497" w14:textId="77777777" w:rsidR="00195045" w:rsidRDefault="00195045">
      <w:pPr>
        <w:pStyle w:val="BodyText"/>
        <w:spacing w:before="7"/>
        <w:rPr>
          <w:sz w:val="21"/>
        </w:rPr>
      </w:pPr>
    </w:p>
    <w:p w14:paraId="7D3C6498" w14:textId="77777777" w:rsidR="00195045" w:rsidRDefault="005A5958">
      <w:pPr>
        <w:pStyle w:val="ListParagraph"/>
        <w:numPr>
          <w:ilvl w:val="1"/>
          <w:numId w:val="2"/>
        </w:numPr>
        <w:tabs>
          <w:tab w:val="left" w:pos="1390"/>
          <w:tab w:val="left" w:pos="1391"/>
        </w:tabs>
        <w:ind w:right="1343"/>
      </w:pPr>
      <w:bookmarkStart w:id="372" w:name="28.2_The_Supplier_and_the_Buyer_must_as_"/>
      <w:bookmarkEnd w:id="372"/>
      <w:r>
        <w:t>The Supplier and the Buyer must as soon as possible notify the other of any health and safety incidents or material hazards they’re aware of at the Buyer premises that relate to the performance of the</w:t>
      </w:r>
      <w:r>
        <w:rPr>
          <w:spacing w:val="-5"/>
        </w:rPr>
        <w:t xml:space="preserve"> </w:t>
      </w:r>
      <w:r>
        <w:t>Contract.</w:t>
      </w:r>
    </w:p>
    <w:p w14:paraId="7D3C6499" w14:textId="77777777" w:rsidR="00195045" w:rsidRDefault="00195045">
      <w:pPr>
        <w:pStyle w:val="BodyText"/>
        <w:spacing w:before="2"/>
        <w:rPr>
          <w:sz w:val="32"/>
        </w:rPr>
      </w:pPr>
    </w:p>
    <w:p w14:paraId="7D3C649A" w14:textId="77777777" w:rsidR="00195045" w:rsidRDefault="005A5958">
      <w:pPr>
        <w:pStyle w:val="Heading2"/>
        <w:numPr>
          <w:ilvl w:val="0"/>
          <w:numId w:val="2"/>
        </w:numPr>
        <w:tabs>
          <w:tab w:val="left" w:pos="1390"/>
          <w:tab w:val="left" w:pos="1391"/>
        </w:tabs>
        <w:ind w:hanging="711"/>
        <w:jc w:val="left"/>
      </w:pPr>
      <w:bookmarkStart w:id="373" w:name="29._Environment"/>
      <w:bookmarkEnd w:id="373"/>
      <w:r>
        <w:t>Environment</w:t>
      </w:r>
    </w:p>
    <w:p w14:paraId="7D3C649B" w14:textId="77777777" w:rsidR="00195045" w:rsidRDefault="005A5958">
      <w:pPr>
        <w:pStyle w:val="ListParagraph"/>
        <w:numPr>
          <w:ilvl w:val="1"/>
          <w:numId w:val="2"/>
        </w:numPr>
        <w:tabs>
          <w:tab w:val="left" w:pos="1390"/>
          <w:tab w:val="left" w:pos="1391"/>
        </w:tabs>
        <w:spacing w:before="7" w:line="237" w:lineRule="auto"/>
        <w:ind w:right="1583"/>
      </w:pPr>
      <w:bookmarkStart w:id="374" w:name="29.1_When_working_on_Site_the_Supplier_m"/>
      <w:bookmarkEnd w:id="374"/>
      <w:r>
        <w:t>When working on Site the Supplier must perform its obligations under the Buyer's current Environmental Policy, which the Buyer must</w:t>
      </w:r>
      <w:r>
        <w:rPr>
          <w:spacing w:val="-9"/>
        </w:rPr>
        <w:t xml:space="preserve"> </w:t>
      </w:r>
      <w:r>
        <w:t>provide.</w:t>
      </w:r>
    </w:p>
    <w:p w14:paraId="7D3C649C" w14:textId="77777777" w:rsidR="00195045" w:rsidRDefault="00195045">
      <w:pPr>
        <w:pStyle w:val="BodyText"/>
        <w:spacing w:before="11"/>
        <w:rPr>
          <w:sz w:val="21"/>
        </w:rPr>
      </w:pPr>
    </w:p>
    <w:p w14:paraId="7D3C649D" w14:textId="77777777" w:rsidR="00195045" w:rsidRDefault="005A5958">
      <w:pPr>
        <w:pStyle w:val="ListParagraph"/>
        <w:numPr>
          <w:ilvl w:val="1"/>
          <w:numId w:val="2"/>
        </w:numPr>
        <w:tabs>
          <w:tab w:val="left" w:pos="1390"/>
          <w:tab w:val="left" w:pos="1391"/>
        </w:tabs>
        <w:spacing w:line="242" w:lineRule="auto"/>
        <w:ind w:right="1257"/>
      </w:pPr>
      <w:bookmarkStart w:id="375" w:name="29.2_The_Supplier_must_ensure_that_Suppl"/>
      <w:bookmarkEnd w:id="375"/>
      <w:r>
        <w:t>The Supplier must ensure that Supplier Staff are aware of the Buyer's Environmental Policy.</w:t>
      </w:r>
    </w:p>
    <w:p w14:paraId="7D3C649E" w14:textId="77777777" w:rsidR="00195045" w:rsidRDefault="00195045">
      <w:pPr>
        <w:pStyle w:val="BodyText"/>
        <w:spacing w:before="11"/>
        <w:rPr>
          <w:sz w:val="31"/>
        </w:rPr>
      </w:pPr>
    </w:p>
    <w:p w14:paraId="7D3C649F" w14:textId="77777777" w:rsidR="00195045" w:rsidRDefault="005A5958">
      <w:pPr>
        <w:pStyle w:val="Heading2"/>
        <w:numPr>
          <w:ilvl w:val="0"/>
          <w:numId w:val="2"/>
        </w:numPr>
        <w:tabs>
          <w:tab w:val="left" w:pos="1390"/>
          <w:tab w:val="left" w:pos="1391"/>
        </w:tabs>
        <w:ind w:hanging="711"/>
        <w:jc w:val="left"/>
      </w:pPr>
      <w:bookmarkStart w:id="376" w:name="30._Tax"/>
      <w:bookmarkEnd w:id="376"/>
      <w:r>
        <w:t>Tax</w:t>
      </w:r>
    </w:p>
    <w:p w14:paraId="7D3C64A0" w14:textId="77777777" w:rsidR="00195045" w:rsidRDefault="005A5958">
      <w:pPr>
        <w:pStyle w:val="ListParagraph"/>
        <w:numPr>
          <w:ilvl w:val="1"/>
          <w:numId w:val="2"/>
        </w:numPr>
        <w:tabs>
          <w:tab w:val="left" w:pos="1390"/>
          <w:tab w:val="left" w:pos="1391"/>
        </w:tabs>
        <w:spacing w:before="4"/>
        <w:ind w:right="1231"/>
      </w:pPr>
      <w:bookmarkStart w:id="377" w:name="30.1_The_Supplier_must_not_breach_any_ta"/>
      <w:bookmarkEnd w:id="377"/>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Pr>
          <w:spacing w:val="-26"/>
        </w:rPr>
        <w:t xml:space="preserve"> </w:t>
      </w:r>
      <w:r>
        <w:t>contribution.</w:t>
      </w:r>
    </w:p>
    <w:p w14:paraId="7D3C64A1" w14:textId="77777777" w:rsidR="00195045" w:rsidRDefault="00195045">
      <w:pPr>
        <w:pStyle w:val="BodyText"/>
        <w:spacing w:before="1"/>
      </w:pPr>
    </w:p>
    <w:p w14:paraId="7D3C64A2" w14:textId="77777777" w:rsidR="00195045" w:rsidRDefault="005A5958">
      <w:pPr>
        <w:pStyle w:val="ListParagraph"/>
        <w:numPr>
          <w:ilvl w:val="1"/>
          <w:numId w:val="2"/>
        </w:numPr>
        <w:tabs>
          <w:tab w:val="left" w:pos="1390"/>
          <w:tab w:val="left" w:pos="1391"/>
        </w:tabs>
        <w:ind w:right="1672"/>
      </w:pPr>
      <w:bookmarkStart w:id="378" w:name="30.2_Where_the_Supplier_or_any_Supplier_"/>
      <w:bookmarkStart w:id="379" w:name="_bookmark30"/>
      <w:bookmarkEnd w:id="378"/>
      <w:bookmarkEnd w:id="379"/>
      <w:r>
        <w:t>Where the Supplier or any Supplier Staff are liable to be taxed or to pay</w:t>
      </w:r>
      <w:r>
        <w:rPr>
          <w:spacing w:val="-36"/>
        </w:rPr>
        <w:t xml:space="preserve"> </w:t>
      </w:r>
      <w:r>
        <w:t>National Insurance contributions in the UK relating to payment received under the Off Contract, the Supplier must</w:t>
      </w:r>
      <w:r>
        <w:rPr>
          <w:spacing w:val="-11"/>
        </w:rPr>
        <w:t xml:space="preserve"> </w:t>
      </w:r>
      <w:r>
        <w:t>both:</w:t>
      </w:r>
    </w:p>
    <w:p w14:paraId="7D3C64A3" w14:textId="77777777" w:rsidR="00195045" w:rsidRDefault="005A5958">
      <w:pPr>
        <w:pStyle w:val="ListParagraph"/>
        <w:numPr>
          <w:ilvl w:val="2"/>
          <w:numId w:val="2"/>
        </w:numPr>
        <w:tabs>
          <w:tab w:val="left" w:pos="1955"/>
          <w:tab w:val="left" w:pos="1956"/>
        </w:tabs>
        <w:ind w:right="1503" w:hanging="565"/>
      </w:pPr>
      <w:bookmarkStart w:id="380" w:name="(a)_comply_with_the_Income_Tax_(Earnings"/>
      <w:bookmarkEnd w:id="380"/>
      <w:r>
        <w:t>comply with the Income Tax (Earnings and Pensions) Act 2003 and all other statutes and regulations relating to income tax, the Social Security Contributions and Benefits Act 1992 (including IR35) and National</w:t>
      </w:r>
      <w:r>
        <w:rPr>
          <w:spacing w:val="-41"/>
        </w:rPr>
        <w:t xml:space="preserve"> </w:t>
      </w:r>
      <w:r>
        <w:t xml:space="preserve">Insurance </w:t>
      </w:r>
      <w:proofErr w:type="gramStart"/>
      <w:r>
        <w:t>contributions;</w:t>
      </w:r>
      <w:proofErr w:type="gramEnd"/>
    </w:p>
    <w:p w14:paraId="7D3C64A4" w14:textId="77777777" w:rsidR="00195045" w:rsidRDefault="005A5958">
      <w:pPr>
        <w:pStyle w:val="ListParagraph"/>
        <w:numPr>
          <w:ilvl w:val="2"/>
          <w:numId w:val="2"/>
        </w:numPr>
        <w:tabs>
          <w:tab w:val="left" w:pos="1955"/>
          <w:tab w:val="left" w:pos="1956"/>
        </w:tabs>
        <w:ind w:right="1233" w:hanging="565"/>
      </w:pPr>
      <w:bookmarkStart w:id="381" w:name="(b)_indemnify_the_Buyer_against_any_Inco"/>
      <w:bookmarkEnd w:id="381"/>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w:t>
      </w:r>
      <w:r>
        <w:rPr>
          <w:spacing w:val="-38"/>
        </w:rPr>
        <w:t xml:space="preserve"> </w:t>
      </w:r>
      <w:r>
        <w:t xml:space="preserve">in connection with the provision of the Deliverables </w:t>
      </w:r>
      <w:r>
        <w:rPr>
          <w:spacing w:val="5"/>
        </w:rPr>
        <w:t xml:space="preserve">by </w:t>
      </w:r>
      <w:r>
        <w:t>the Supplier or any of the Supplier</w:t>
      </w:r>
      <w:r>
        <w:rPr>
          <w:spacing w:val="-1"/>
        </w:rPr>
        <w:t xml:space="preserve"> </w:t>
      </w:r>
      <w:r>
        <w:t>Staff.</w:t>
      </w:r>
    </w:p>
    <w:p w14:paraId="7D3C64A5" w14:textId="77777777" w:rsidR="00195045" w:rsidRDefault="00195045">
      <w:pPr>
        <w:pStyle w:val="BodyText"/>
        <w:spacing w:before="9"/>
        <w:rPr>
          <w:sz w:val="21"/>
        </w:rPr>
      </w:pPr>
    </w:p>
    <w:p w14:paraId="7D3C64A6" w14:textId="77777777" w:rsidR="00195045" w:rsidRDefault="005A5958">
      <w:pPr>
        <w:pStyle w:val="ListParagraph"/>
        <w:numPr>
          <w:ilvl w:val="1"/>
          <w:numId w:val="2"/>
        </w:numPr>
        <w:tabs>
          <w:tab w:val="left" w:pos="1390"/>
          <w:tab w:val="left" w:pos="1391"/>
        </w:tabs>
        <w:spacing w:line="242" w:lineRule="auto"/>
        <w:ind w:right="1210"/>
      </w:pPr>
      <w:bookmarkStart w:id="382" w:name="30.3_If_any_of_the_Supplier_Staff_are_Wo"/>
      <w:bookmarkEnd w:id="382"/>
      <w:r>
        <w:t>If any of the Supplier Staff are Workers who receive payment relating to the Deliverables, then the Supplier must ensure that its contract with the Worker</w:t>
      </w:r>
      <w:r>
        <w:rPr>
          <w:spacing w:val="-43"/>
        </w:rPr>
        <w:t xml:space="preserve"> </w:t>
      </w:r>
      <w:r>
        <w:t>contains the following</w:t>
      </w:r>
      <w:r>
        <w:rPr>
          <w:spacing w:val="-4"/>
        </w:rPr>
        <w:t xml:space="preserve"> </w:t>
      </w:r>
      <w:r>
        <w:t>requirements:</w:t>
      </w:r>
    </w:p>
    <w:p w14:paraId="7D3C64A7" w14:textId="77777777" w:rsidR="00195045" w:rsidRDefault="005A5958">
      <w:pPr>
        <w:pStyle w:val="ListParagraph"/>
        <w:numPr>
          <w:ilvl w:val="2"/>
          <w:numId w:val="2"/>
        </w:numPr>
        <w:tabs>
          <w:tab w:val="left" w:pos="1955"/>
          <w:tab w:val="left" w:pos="1956"/>
        </w:tabs>
        <w:ind w:right="1217" w:hanging="565"/>
      </w:pPr>
      <w:bookmarkStart w:id="383" w:name="(a)_the_Buyer_may,_at_any_time_during_th"/>
      <w:bookmarkEnd w:id="383"/>
      <w:r>
        <w:t xml:space="preserve">the Buyer may, at any time during the term of the Contract, request that the Worker provides information which demonstrates they comply with clause </w:t>
      </w:r>
      <w:hyperlink w:anchor="_bookmark30" w:history="1">
        <w:r>
          <w:t>30.2</w:t>
        </w:r>
      </w:hyperlink>
      <w:r>
        <w:t>, or why those requirements do not apply, the Buyer can specify the information the Worker must provide and the deadline for</w:t>
      </w:r>
      <w:r>
        <w:rPr>
          <w:spacing w:val="-8"/>
        </w:rPr>
        <w:t xml:space="preserve"> </w:t>
      </w:r>
      <w:proofErr w:type="gramStart"/>
      <w:r>
        <w:t>responding;</w:t>
      </w:r>
      <w:proofErr w:type="gramEnd"/>
    </w:p>
    <w:p w14:paraId="7D3C64A8" w14:textId="77777777" w:rsidR="00195045" w:rsidRDefault="00195045">
      <w:pPr>
        <w:sectPr w:rsidR="00195045">
          <w:pgSz w:w="11910" w:h="16840"/>
          <w:pgMar w:top="1660" w:right="260" w:bottom="1340" w:left="760" w:header="715" w:footer="1146" w:gutter="0"/>
          <w:cols w:space="720"/>
        </w:sectPr>
      </w:pPr>
    </w:p>
    <w:p w14:paraId="7D3C64A9" w14:textId="77777777" w:rsidR="00195045" w:rsidRDefault="00195045">
      <w:pPr>
        <w:pStyle w:val="BodyText"/>
        <w:rPr>
          <w:sz w:val="20"/>
        </w:rPr>
      </w:pPr>
    </w:p>
    <w:p w14:paraId="7D3C64AA" w14:textId="77777777" w:rsidR="00195045" w:rsidRDefault="00195045">
      <w:pPr>
        <w:pStyle w:val="BodyText"/>
        <w:rPr>
          <w:sz w:val="20"/>
        </w:rPr>
      </w:pPr>
    </w:p>
    <w:p w14:paraId="7D3C64AB" w14:textId="77777777" w:rsidR="00195045" w:rsidRDefault="00195045">
      <w:pPr>
        <w:pStyle w:val="BodyText"/>
        <w:spacing w:before="9"/>
        <w:rPr>
          <w:sz w:val="16"/>
        </w:rPr>
      </w:pPr>
    </w:p>
    <w:p w14:paraId="7D3C64AC" w14:textId="77777777" w:rsidR="00195045" w:rsidRDefault="005A5958">
      <w:pPr>
        <w:pStyle w:val="ListParagraph"/>
        <w:numPr>
          <w:ilvl w:val="2"/>
          <w:numId w:val="2"/>
        </w:numPr>
        <w:tabs>
          <w:tab w:val="left" w:pos="1955"/>
          <w:tab w:val="left" w:pos="1956"/>
        </w:tabs>
        <w:spacing w:before="93" w:line="242" w:lineRule="auto"/>
        <w:ind w:right="1265" w:hanging="565"/>
      </w:pPr>
      <w:bookmarkStart w:id="384" w:name="(b)_the_Worker's_contract_may_be_termina"/>
      <w:bookmarkEnd w:id="384"/>
      <w:r>
        <w:t>the Worker's contract may be terminated at the Buyer's request if the Worker fails to provide the information requested by the Buyer within the time</w:t>
      </w:r>
      <w:r>
        <w:rPr>
          <w:spacing w:val="-39"/>
        </w:rPr>
        <w:t xml:space="preserve"> </w:t>
      </w:r>
      <w:r>
        <w:t xml:space="preserve">specified by the </w:t>
      </w:r>
      <w:proofErr w:type="gramStart"/>
      <w:r>
        <w:t>Buyer;</w:t>
      </w:r>
      <w:proofErr w:type="gramEnd"/>
    </w:p>
    <w:p w14:paraId="7D3C64AD" w14:textId="77777777" w:rsidR="00195045" w:rsidRDefault="005A5958">
      <w:pPr>
        <w:pStyle w:val="ListParagraph"/>
        <w:numPr>
          <w:ilvl w:val="2"/>
          <w:numId w:val="2"/>
        </w:numPr>
        <w:tabs>
          <w:tab w:val="left" w:pos="1955"/>
          <w:tab w:val="left" w:pos="1956"/>
        </w:tabs>
        <w:ind w:right="1202" w:hanging="565"/>
      </w:pPr>
      <w:bookmarkStart w:id="385" w:name="(c)_the_Worker's_contract_may_be_termina"/>
      <w:bookmarkEnd w:id="385"/>
      <w:r>
        <w:t xml:space="preserve">the Worker's contract may be terminated at the Buyer's request if the Worker provides information which the Buyer considers isn’t good enough to demonstrate how it complies with clause </w:t>
      </w:r>
      <w:hyperlink w:anchor="_bookmark30" w:history="1">
        <w:r>
          <w:t xml:space="preserve">30.2 </w:t>
        </w:r>
      </w:hyperlink>
      <w:r>
        <w:t>or confirms that the Worker is not complying with those</w:t>
      </w:r>
      <w:r>
        <w:rPr>
          <w:spacing w:val="-3"/>
        </w:rPr>
        <w:t xml:space="preserve"> </w:t>
      </w:r>
      <w:proofErr w:type="gramStart"/>
      <w:r>
        <w:t>requirements;</w:t>
      </w:r>
      <w:proofErr w:type="gramEnd"/>
    </w:p>
    <w:p w14:paraId="7D3C64AE" w14:textId="77777777" w:rsidR="00195045" w:rsidRDefault="005A5958">
      <w:pPr>
        <w:pStyle w:val="ListParagraph"/>
        <w:numPr>
          <w:ilvl w:val="2"/>
          <w:numId w:val="2"/>
        </w:numPr>
        <w:tabs>
          <w:tab w:val="left" w:pos="1955"/>
          <w:tab w:val="left" w:pos="1956"/>
        </w:tabs>
        <w:spacing w:line="237" w:lineRule="auto"/>
        <w:ind w:right="1404" w:hanging="565"/>
      </w:pPr>
      <w:bookmarkStart w:id="386" w:name="(d)_the_Buyer_may_supply_any_information"/>
      <w:bookmarkEnd w:id="386"/>
      <w:r>
        <w:t>the Buyer may supply any information they receive from the Worker to</w:t>
      </w:r>
      <w:r>
        <w:rPr>
          <w:spacing w:val="-38"/>
        </w:rPr>
        <w:t xml:space="preserve"> </w:t>
      </w:r>
      <w:r>
        <w:t>HMRC for revenue collection and</w:t>
      </w:r>
      <w:r>
        <w:rPr>
          <w:spacing w:val="2"/>
        </w:rPr>
        <w:t xml:space="preserve"> </w:t>
      </w:r>
      <w:r>
        <w:t>management.</w:t>
      </w:r>
    </w:p>
    <w:p w14:paraId="7D3C64AF" w14:textId="77777777" w:rsidR="00195045" w:rsidRDefault="00195045">
      <w:pPr>
        <w:pStyle w:val="BodyText"/>
        <w:spacing w:before="2"/>
        <w:rPr>
          <w:sz w:val="32"/>
        </w:rPr>
      </w:pPr>
    </w:p>
    <w:p w14:paraId="7D3C64B0" w14:textId="77777777" w:rsidR="00195045" w:rsidRDefault="005A5958">
      <w:pPr>
        <w:pStyle w:val="Heading2"/>
        <w:numPr>
          <w:ilvl w:val="0"/>
          <w:numId w:val="2"/>
        </w:numPr>
        <w:tabs>
          <w:tab w:val="left" w:pos="1390"/>
          <w:tab w:val="left" w:pos="1391"/>
        </w:tabs>
        <w:ind w:hanging="711"/>
        <w:jc w:val="left"/>
      </w:pPr>
      <w:bookmarkStart w:id="387" w:name="31._Conflict_of_interest"/>
      <w:bookmarkStart w:id="388" w:name="_bookmark31"/>
      <w:bookmarkEnd w:id="387"/>
      <w:bookmarkEnd w:id="388"/>
      <w:r>
        <w:t>Conflict of</w:t>
      </w:r>
      <w:r>
        <w:rPr>
          <w:spacing w:val="-1"/>
        </w:rPr>
        <w:t xml:space="preserve"> </w:t>
      </w:r>
      <w:r>
        <w:t>interest</w:t>
      </w:r>
    </w:p>
    <w:p w14:paraId="7D3C64B1" w14:textId="77777777" w:rsidR="00195045" w:rsidRDefault="005A5958">
      <w:pPr>
        <w:pStyle w:val="ListParagraph"/>
        <w:numPr>
          <w:ilvl w:val="1"/>
          <w:numId w:val="2"/>
        </w:numPr>
        <w:tabs>
          <w:tab w:val="left" w:pos="1390"/>
          <w:tab w:val="left" w:pos="1391"/>
        </w:tabs>
        <w:spacing w:before="4"/>
        <w:ind w:right="1323"/>
      </w:pPr>
      <w:bookmarkStart w:id="389" w:name="31.1_The_Supplier_must_take_action_to_en"/>
      <w:bookmarkEnd w:id="389"/>
      <w:r>
        <w:t>The Supplier must take action to ensure that neither the Supplier nor the Supplier Staff</w:t>
      </w:r>
      <w:r>
        <w:rPr>
          <w:spacing w:val="-6"/>
        </w:rPr>
        <w:t xml:space="preserve"> </w:t>
      </w:r>
      <w:r>
        <w:t>are</w:t>
      </w:r>
      <w:r>
        <w:rPr>
          <w:spacing w:val="-2"/>
        </w:rPr>
        <w:t xml:space="preserve"> </w:t>
      </w:r>
      <w:r>
        <w:t>placed</w:t>
      </w:r>
      <w:r>
        <w:rPr>
          <w:spacing w:val="-2"/>
        </w:rPr>
        <w:t xml:space="preserve"> </w:t>
      </w:r>
      <w:r>
        <w:t>in</w:t>
      </w:r>
      <w:r>
        <w:rPr>
          <w:spacing w:val="-2"/>
        </w:rPr>
        <w:t xml:space="preserve"> </w:t>
      </w:r>
      <w:r>
        <w:t>the</w:t>
      </w:r>
      <w:r>
        <w:rPr>
          <w:spacing w:val="-2"/>
        </w:rPr>
        <w:t xml:space="preserve"> </w:t>
      </w:r>
      <w:r>
        <w:t>position</w:t>
      </w:r>
      <w:r>
        <w:rPr>
          <w:spacing w:val="-2"/>
        </w:rPr>
        <w:t xml:space="preserve"> </w:t>
      </w:r>
      <w:r>
        <w:t>of</w:t>
      </w:r>
      <w:r>
        <w:rPr>
          <w:spacing w:val="-5"/>
        </w:rPr>
        <w:t xml:space="preserve"> </w:t>
      </w:r>
      <w:r>
        <w:t>an</w:t>
      </w:r>
      <w:r>
        <w:rPr>
          <w:spacing w:val="-2"/>
        </w:rPr>
        <w:t xml:space="preserve"> </w:t>
      </w:r>
      <w:r>
        <w:t>actual</w:t>
      </w:r>
      <w:r>
        <w:rPr>
          <w:spacing w:val="-9"/>
        </w:rPr>
        <w:t xml:space="preserve"> </w:t>
      </w:r>
      <w:r>
        <w:t>or</w:t>
      </w:r>
      <w:r>
        <w:rPr>
          <w:spacing w:val="-3"/>
        </w:rPr>
        <w:t xml:space="preserve"> </w:t>
      </w:r>
      <w:r>
        <w:t>potential</w:t>
      </w:r>
      <w:r>
        <w:rPr>
          <w:spacing w:val="-3"/>
        </w:rPr>
        <w:t xml:space="preserve"> </w:t>
      </w:r>
      <w:r>
        <w:t>conflict</w:t>
      </w:r>
      <w:r>
        <w:rPr>
          <w:spacing w:val="-6"/>
        </w:rPr>
        <w:t xml:space="preserve"> </w:t>
      </w:r>
      <w:r>
        <w:t>between</w:t>
      </w:r>
      <w:r>
        <w:rPr>
          <w:spacing w:val="-2"/>
        </w:rPr>
        <w:t xml:space="preserve"> </w:t>
      </w:r>
      <w:r>
        <w:t>the</w:t>
      </w:r>
      <w:r>
        <w:rPr>
          <w:spacing w:val="-2"/>
        </w:rPr>
        <w:t xml:space="preserve"> </w:t>
      </w:r>
      <w:r>
        <w:t>financial or personal duties of the Supplier or the Supplier Staff and the duties owed to the Buyer under the Contract, in the reasonable opinion of the</w:t>
      </w:r>
      <w:r>
        <w:rPr>
          <w:spacing w:val="-16"/>
        </w:rPr>
        <w:t xml:space="preserve"> </w:t>
      </w:r>
      <w:r>
        <w:t>Buyer.</w:t>
      </w:r>
    </w:p>
    <w:p w14:paraId="7D3C64B2" w14:textId="77777777" w:rsidR="00195045" w:rsidRDefault="00195045">
      <w:pPr>
        <w:pStyle w:val="BodyText"/>
        <w:spacing w:before="3"/>
      </w:pPr>
    </w:p>
    <w:p w14:paraId="7D3C64B3" w14:textId="77777777" w:rsidR="00195045" w:rsidRDefault="005A5958">
      <w:pPr>
        <w:pStyle w:val="ListParagraph"/>
        <w:numPr>
          <w:ilvl w:val="1"/>
          <w:numId w:val="2"/>
        </w:numPr>
        <w:tabs>
          <w:tab w:val="left" w:pos="1390"/>
          <w:tab w:val="left" w:pos="1391"/>
        </w:tabs>
        <w:spacing w:line="237" w:lineRule="auto"/>
        <w:ind w:right="1714"/>
      </w:pPr>
      <w:bookmarkStart w:id="390" w:name="31.2_The_Supplier_must_promptly_notify_a"/>
      <w:bookmarkEnd w:id="390"/>
      <w:r>
        <w:t>The Supplier must promptly notify and provide details to the Buyer if a conflict of interest happens or is expected to</w:t>
      </w:r>
      <w:r>
        <w:rPr>
          <w:spacing w:val="-11"/>
        </w:rPr>
        <w:t xml:space="preserve"> </w:t>
      </w:r>
      <w:r>
        <w:t>happen.</w:t>
      </w:r>
    </w:p>
    <w:p w14:paraId="7D3C64B4" w14:textId="77777777" w:rsidR="00195045" w:rsidRDefault="00195045">
      <w:pPr>
        <w:pStyle w:val="BodyText"/>
        <w:spacing w:before="4"/>
      </w:pPr>
    </w:p>
    <w:p w14:paraId="7D3C64B5" w14:textId="77777777" w:rsidR="00195045" w:rsidRDefault="005A5958">
      <w:pPr>
        <w:pStyle w:val="ListParagraph"/>
        <w:numPr>
          <w:ilvl w:val="1"/>
          <w:numId w:val="2"/>
        </w:numPr>
        <w:tabs>
          <w:tab w:val="left" w:pos="1390"/>
          <w:tab w:val="left" w:pos="1391"/>
        </w:tabs>
        <w:ind w:right="1271"/>
      </w:pPr>
      <w:bookmarkStart w:id="391" w:name="31.3_The_Buyer_can_terminate_its_Contrac"/>
      <w:bookmarkEnd w:id="391"/>
      <w:r>
        <w:t>The Buyer can terminate its Contract immediately by giving notice in writing to the Supplier or take any steps it thinks are necessary where there is or may be an</w:t>
      </w:r>
      <w:r>
        <w:rPr>
          <w:spacing w:val="-40"/>
        </w:rPr>
        <w:t xml:space="preserve"> </w:t>
      </w:r>
      <w:r>
        <w:t>actual or potential conflict of</w:t>
      </w:r>
      <w:r>
        <w:rPr>
          <w:spacing w:val="-8"/>
        </w:rPr>
        <w:t xml:space="preserve"> </w:t>
      </w:r>
      <w:r>
        <w:t>interest.</w:t>
      </w:r>
    </w:p>
    <w:p w14:paraId="7D3C64B6" w14:textId="77777777" w:rsidR="00195045" w:rsidRDefault="00195045">
      <w:pPr>
        <w:pStyle w:val="BodyText"/>
        <w:spacing w:before="8"/>
        <w:rPr>
          <w:sz w:val="31"/>
        </w:rPr>
      </w:pPr>
    </w:p>
    <w:p w14:paraId="7D3C64B7" w14:textId="77777777" w:rsidR="00195045" w:rsidRDefault="005A5958">
      <w:pPr>
        <w:pStyle w:val="Heading2"/>
        <w:numPr>
          <w:ilvl w:val="0"/>
          <w:numId w:val="2"/>
        </w:numPr>
        <w:tabs>
          <w:tab w:val="left" w:pos="1390"/>
          <w:tab w:val="left" w:pos="1391"/>
        </w:tabs>
        <w:spacing w:before="1"/>
        <w:ind w:hanging="711"/>
        <w:jc w:val="left"/>
      </w:pPr>
      <w:bookmarkStart w:id="392" w:name="32._Reporting_a_breach_of_the_contract"/>
      <w:bookmarkEnd w:id="392"/>
      <w:r>
        <w:t>Reporting a breach of the</w:t>
      </w:r>
      <w:r>
        <w:rPr>
          <w:spacing w:val="3"/>
        </w:rPr>
        <w:t xml:space="preserve"> </w:t>
      </w:r>
      <w:r>
        <w:t>contract</w:t>
      </w:r>
    </w:p>
    <w:p w14:paraId="7D3C64B8" w14:textId="77777777" w:rsidR="00195045" w:rsidRDefault="005A5958">
      <w:pPr>
        <w:pStyle w:val="ListParagraph"/>
        <w:numPr>
          <w:ilvl w:val="1"/>
          <w:numId w:val="2"/>
        </w:numPr>
        <w:tabs>
          <w:tab w:val="left" w:pos="1390"/>
          <w:tab w:val="left" w:pos="1391"/>
        </w:tabs>
        <w:spacing w:before="4" w:line="242" w:lineRule="auto"/>
        <w:ind w:right="1471"/>
      </w:pPr>
      <w:bookmarkStart w:id="393" w:name="32.1_As_soon_as_it_is_aware_of_it_the_Su"/>
      <w:bookmarkStart w:id="394" w:name="_bookmark32"/>
      <w:bookmarkEnd w:id="393"/>
      <w:bookmarkEnd w:id="394"/>
      <w:r>
        <w:t xml:space="preserve">As soon as it is aware </w:t>
      </w:r>
      <w:r>
        <w:rPr>
          <w:spacing w:val="2"/>
        </w:rPr>
        <w:t xml:space="preserve">of </w:t>
      </w:r>
      <w:r>
        <w:t>it the Supplier and Supplier Staff must report to the</w:t>
      </w:r>
      <w:r>
        <w:rPr>
          <w:spacing w:val="-41"/>
        </w:rPr>
        <w:t xml:space="preserve"> </w:t>
      </w:r>
      <w:r>
        <w:t xml:space="preserve">Buyer any actual or suspected breach of law, clause </w:t>
      </w:r>
      <w:hyperlink w:anchor="_bookmark16" w:history="1">
        <w:r>
          <w:t>13.1</w:t>
        </w:r>
      </w:hyperlink>
      <w:r>
        <w:t xml:space="preserve">, or clauses </w:t>
      </w:r>
      <w:hyperlink w:anchor="_bookmark28" w:history="1">
        <w:r>
          <w:t xml:space="preserve">26 </w:t>
        </w:r>
      </w:hyperlink>
      <w:r>
        <w:t>to</w:t>
      </w:r>
      <w:r>
        <w:rPr>
          <w:spacing w:val="-21"/>
        </w:rPr>
        <w:t xml:space="preserve"> </w:t>
      </w:r>
      <w:hyperlink w:anchor="_bookmark31" w:history="1">
        <w:r>
          <w:t>31</w:t>
        </w:r>
      </w:hyperlink>
      <w:r>
        <w:t>.</w:t>
      </w:r>
    </w:p>
    <w:p w14:paraId="7D3C64B9" w14:textId="77777777" w:rsidR="00195045" w:rsidRDefault="00195045">
      <w:pPr>
        <w:pStyle w:val="BodyText"/>
        <w:spacing w:before="8"/>
        <w:rPr>
          <w:sz w:val="21"/>
        </w:rPr>
      </w:pPr>
    </w:p>
    <w:p w14:paraId="7D3C64BA" w14:textId="77777777" w:rsidR="00195045" w:rsidRDefault="005A5958">
      <w:pPr>
        <w:pStyle w:val="ListParagraph"/>
        <w:numPr>
          <w:ilvl w:val="1"/>
          <w:numId w:val="2"/>
        </w:numPr>
        <w:tabs>
          <w:tab w:val="left" w:pos="1390"/>
          <w:tab w:val="left" w:pos="1391"/>
        </w:tabs>
        <w:spacing w:line="242" w:lineRule="auto"/>
        <w:ind w:right="1602"/>
      </w:pPr>
      <w:bookmarkStart w:id="395" w:name="32.2_The_Supplier_must_not_retaliate_aga"/>
      <w:bookmarkEnd w:id="395"/>
      <w:r>
        <w:t>The Supplier must not retaliate against any of the Supplier Staff who in good</w:t>
      </w:r>
      <w:r>
        <w:rPr>
          <w:spacing w:val="-40"/>
        </w:rPr>
        <w:t xml:space="preserve"> </w:t>
      </w:r>
      <w:r>
        <w:t>faith reports a breach listed in clause</w:t>
      </w:r>
      <w:r>
        <w:rPr>
          <w:spacing w:val="-2"/>
        </w:rPr>
        <w:t xml:space="preserve"> </w:t>
      </w:r>
      <w:hyperlink w:anchor="_bookmark32" w:history="1">
        <w:r>
          <w:t>32.1</w:t>
        </w:r>
      </w:hyperlink>
      <w:r>
        <w:t>.</w:t>
      </w:r>
    </w:p>
    <w:p w14:paraId="7D3C64BB" w14:textId="77777777" w:rsidR="00195045" w:rsidRDefault="00195045">
      <w:pPr>
        <w:pStyle w:val="BodyText"/>
        <w:spacing w:before="1"/>
        <w:rPr>
          <w:sz w:val="21"/>
        </w:rPr>
      </w:pPr>
    </w:p>
    <w:p w14:paraId="7D3C64BC" w14:textId="77777777" w:rsidR="00195045" w:rsidRDefault="005A5958">
      <w:pPr>
        <w:pStyle w:val="Heading2"/>
        <w:numPr>
          <w:ilvl w:val="0"/>
          <w:numId w:val="2"/>
        </w:numPr>
        <w:tabs>
          <w:tab w:val="left" w:pos="1390"/>
          <w:tab w:val="left" w:pos="1391"/>
        </w:tabs>
        <w:ind w:hanging="711"/>
        <w:jc w:val="left"/>
      </w:pPr>
      <w:bookmarkStart w:id="396" w:name="33._Resolving_disputes"/>
      <w:bookmarkStart w:id="397" w:name="_bookmark33"/>
      <w:bookmarkEnd w:id="396"/>
      <w:bookmarkEnd w:id="397"/>
      <w:r>
        <w:t>Resolving</w:t>
      </w:r>
      <w:r>
        <w:rPr>
          <w:spacing w:val="-1"/>
        </w:rPr>
        <w:t xml:space="preserve"> </w:t>
      </w:r>
      <w:r>
        <w:t>disputes</w:t>
      </w:r>
    </w:p>
    <w:p w14:paraId="7D3C64BD" w14:textId="77777777" w:rsidR="00195045" w:rsidRDefault="005A5958">
      <w:pPr>
        <w:pStyle w:val="ListParagraph"/>
        <w:numPr>
          <w:ilvl w:val="1"/>
          <w:numId w:val="2"/>
        </w:numPr>
        <w:tabs>
          <w:tab w:val="left" w:pos="1390"/>
          <w:tab w:val="left" w:pos="1391"/>
        </w:tabs>
        <w:spacing w:before="5" w:line="242" w:lineRule="auto"/>
        <w:ind w:right="1440"/>
      </w:pPr>
      <w:bookmarkStart w:id="398" w:name="33.1_If_there_is_a_dispute_between_the_P"/>
      <w:bookmarkEnd w:id="398"/>
      <w:r>
        <w:t>If there is a dispute between the Parties, their senior representatives who have authority</w:t>
      </w:r>
      <w:r>
        <w:rPr>
          <w:spacing w:val="-5"/>
        </w:rPr>
        <w:t xml:space="preserve"> </w:t>
      </w:r>
      <w:r>
        <w:t>to</w:t>
      </w:r>
      <w:r>
        <w:rPr>
          <w:spacing w:val="-2"/>
        </w:rPr>
        <w:t xml:space="preserve"> </w:t>
      </w:r>
      <w:r>
        <w:t>settle</w:t>
      </w:r>
      <w:r>
        <w:rPr>
          <w:spacing w:val="-1"/>
        </w:rPr>
        <w:t xml:space="preserve"> </w:t>
      </w:r>
      <w:r>
        <w:t>the</w:t>
      </w:r>
      <w:r>
        <w:rPr>
          <w:spacing w:val="-2"/>
        </w:rPr>
        <w:t xml:space="preserve"> </w:t>
      </w:r>
      <w:r>
        <w:t>dispute</w:t>
      </w:r>
      <w:r>
        <w:rPr>
          <w:spacing w:val="-2"/>
        </w:rPr>
        <w:t xml:space="preserve"> </w:t>
      </w:r>
      <w:r>
        <w:t>will,</w:t>
      </w:r>
      <w:r>
        <w:rPr>
          <w:spacing w:val="-5"/>
        </w:rPr>
        <w:t xml:space="preserve"> </w:t>
      </w:r>
      <w:r>
        <w:t>within</w:t>
      </w:r>
      <w:r>
        <w:rPr>
          <w:spacing w:val="-7"/>
        </w:rPr>
        <w:t xml:space="preserve"> </w:t>
      </w:r>
      <w:r>
        <w:t>28</w:t>
      </w:r>
      <w:r>
        <w:rPr>
          <w:spacing w:val="5"/>
        </w:rPr>
        <w:t xml:space="preserve"> </w:t>
      </w:r>
      <w:r>
        <w:t>days</w:t>
      </w:r>
      <w:r>
        <w:rPr>
          <w:spacing w:val="-4"/>
        </w:rPr>
        <w:t xml:space="preserve"> </w:t>
      </w:r>
      <w:r>
        <w:t>of</w:t>
      </w:r>
      <w:r>
        <w:rPr>
          <w:spacing w:val="-10"/>
        </w:rPr>
        <w:t xml:space="preserve"> </w:t>
      </w:r>
      <w:r>
        <w:t>a</w:t>
      </w:r>
      <w:r>
        <w:rPr>
          <w:spacing w:val="-2"/>
        </w:rPr>
        <w:t xml:space="preserve"> </w:t>
      </w:r>
      <w:r>
        <w:t>written</w:t>
      </w:r>
      <w:r>
        <w:rPr>
          <w:spacing w:val="-2"/>
        </w:rPr>
        <w:t xml:space="preserve"> </w:t>
      </w:r>
      <w:r>
        <w:t>request</w:t>
      </w:r>
      <w:r>
        <w:rPr>
          <w:spacing w:val="-5"/>
        </w:rPr>
        <w:t xml:space="preserve"> </w:t>
      </w:r>
      <w:r>
        <w:t>from</w:t>
      </w:r>
      <w:r>
        <w:rPr>
          <w:spacing w:val="-3"/>
        </w:rPr>
        <w:t xml:space="preserve"> </w:t>
      </w:r>
      <w:r>
        <w:t>the</w:t>
      </w:r>
      <w:r>
        <w:rPr>
          <w:spacing w:val="-1"/>
        </w:rPr>
        <w:t xml:space="preserve"> </w:t>
      </w:r>
      <w:r>
        <w:t>other Party, meet in good faith to resolve the</w:t>
      </w:r>
      <w:r>
        <w:rPr>
          <w:spacing w:val="2"/>
        </w:rPr>
        <w:t xml:space="preserve"> </w:t>
      </w:r>
      <w:r>
        <w:t>dispute.</w:t>
      </w:r>
    </w:p>
    <w:p w14:paraId="7D3C64BE" w14:textId="77777777" w:rsidR="00195045" w:rsidRDefault="00195045">
      <w:pPr>
        <w:pStyle w:val="BodyText"/>
        <w:spacing w:before="7"/>
        <w:rPr>
          <w:sz w:val="21"/>
        </w:rPr>
      </w:pPr>
    </w:p>
    <w:p w14:paraId="7D3C64BF" w14:textId="77777777" w:rsidR="00195045" w:rsidRDefault="005A5958">
      <w:pPr>
        <w:pStyle w:val="ListParagraph"/>
        <w:numPr>
          <w:ilvl w:val="1"/>
          <w:numId w:val="2"/>
        </w:numPr>
        <w:tabs>
          <w:tab w:val="left" w:pos="1390"/>
          <w:tab w:val="left" w:pos="1391"/>
        </w:tabs>
        <w:ind w:right="1239"/>
      </w:pPr>
      <w:bookmarkStart w:id="399" w:name="33.2_If_the_dispute_is_not_resolved_at_t"/>
      <w:bookmarkEnd w:id="399"/>
      <w:r>
        <w:t>If the dispute is not resolved at that meeting, the Parties can attempt to settle it by mediation using</w:t>
      </w:r>
      <w:r>
        <w:rPr>
          <w:spacing w:val="-45"/>
        </w:rPr>
        <w:t xml:space="preserve"> </w:t>
      </w:r>
      <w:r>
        <w:t xml:space="preserve">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hyperlink w:anchor="_bookmark34" w:history="1">
        <w:r>
          <w:t xml:space="preserve">33.3 </w:t>
        </w:r>
      </w:hyperlink>
      <w:r>
        <w:t>to</w:t>
      </w:r>
      <w:r>
        <w:rPr>
          <w:spacing w:val="-13"/>
        </w:rPr>
        <w:t xml:space="preserve"> </w:t>
      </w:r>
      <w:hyperlink w:anchor="_bookmark36" w:history="1">
        <w:r>
          <w:t>33.5</w:t>
        </w:r>
      </w:hyperlink>
      <w:r>
        <w:t>.</w:t>
      </w:r>
    </w:p>
    <w:p w14:paraId="7D3C64C0" w14:textId="77777777" w:rsidR="00195045" w:rsidRDefault="00195045">
      <w:pPr>
        <w:pStyle w:val="BodyText"/>
        <w:spacing w:before="11"/>
        <w:rPr>
          <w:sz w:val="21"/>
        </w:rPr>
      </w:pPr>
    </w:p>
    <w:p w14:paraId="7D3C64C1" w14:textId="77777777" w:rsidR="00195045" w:rsidRDefault="005A5958">
      <w:pPr>
        <w:pStyle w:val="ListParagraph"/>
        <w:numPr>
          <w:ilvl w:val="1"/>
          <w:numId w:val="2"/>
        </w:numPr>
        <w:tabs>
          <w:tab w:val="left" w:pos="1390"/>
          <w:tab w:val="left" w:pos="1391"/>
        </w:tabs>
        <w:ind w:right="1825"/>
      </w:pPr>
      <w:bookmarkStart w:id="400" w:name="33.3_Unless_the_Buyer_refers_the_dispute"/>
      <w:bookmarkStart w:id="401" w:name="_bookmark34"/>
      <w:bookmarkEnd w:id="400"/>
      <w:bookmarkEnd w:id="401"/>
      <w:r>
        <w:t xml:space="preserve">Unless the Buyer refers the dispute to arbitration using clause </w:t>
      </w:r>
      <w:hyperlink w:anchor="_bookmark35" w:history="1">
        <w:r>
          <w:t>33.4</w:t>
        </w:r>
      </w:hyperlink>
      <w:r>
        <w:t>, the Parties irrevocably agree that the courts of England and Wales have the exclusive</w:t>
      </w:r>
      <w:bookmarkStart w:id="402" w:name="(a)_determine_the_dispute;"/>
      <w:bookmarkEnd w:id="402"/>
      <w:r>
        <w:t xml:space="preserve"> jurisdiction to:</w:t>
      </w:r>
    </w:p>
    <w:p w14:paraId="7D3C64C2" w14:textId="77777777" w:rsidR="00195045" w:rsidRDefault="005A5958">
      <w:pPr>
        <w:pStyle w:val="ListParagraph"/>
        <w:numPr>
          <w:ilvl w:val="2"/>
          <w:numId w:val="2"/>
        </w:numPr>
        <w:tabs>
          <w:tab w:val="left" w:pos="1955"/>
          <w:tab w:val="left" w:pos="1956"/>
        </w:tabs>
        <w:spacing w:before="1" w:line="252" w:lineRule="exact"/>
        <w:ind w:hanging="565"/>
      </w:pPr>
      <w:r>
        <w:t>determine the</w:t>
      </w:r>
      <w:r>
        <w:rPr>
          <w:spacing w:val="1"/>
        </w:rPr>
        <w:t xml:space="preserve"> </w:t>
      </w:r>
      <w:proofErr w:type="gramStart"/>
      <w:r>
        <w:t>dispute;</w:t>
      </w:r>
      <w:proofErr w:type="gramEnd"/>
    </w:p>
    <w:p w14:paraId="7D3C64C3" w14:textId="77777777" w:rsidR="00195045" w:rsidRDefault="005A5958">
      <w:pPr>
        <w:pStyle w:val="ListParagraph"/>
        <w:numPr>
          <w:ilvl w:val="2"/>
          <w:numId w:val="2"/>
        </w:numPr>
        <w:tabs>
          <w:tab w:val="left" w:pos="1955"/>
          <w:tab w:val="left" w:pos="1956"/>
        </w:tabs>
        <w:spacing w:line="252" w:lineRule="exact"/>
        <w:ind w:hanging="565"/>
      </w:pPr>
      <w:bookmarkStart w:id="403" w:name="(b)_grant_interim_remedies;"/>
      <w:bookmarkEnd w:id="403"/>
      <w:r>
        <w:t>grant interim</w:t>
      </w:r>
      <w:r>
        <w:rPr>
          <w:spacing w:val="-8"/>
        </w:rPr>
        <w:t xml:space="preserve"> </w:t>
      </w:r>
      <w:proofErr w:type="gramStart"/>
      <w:r>
        <w:t>remedies;</w:t>
      </w:r>
      <w:proofErr w:type="gramEnd"/>
    </w:p>
    <w:p w14:paraId="7D3C64C4" w14:textId="77777777" w:rsidR="00195045" w:rsidRDefault="005A5958">
      <w:pPr>
        <w:pStyle w:val="ListParagraph"/>
        <w:numPr>
          <w:ilvl w:val="2"/>
          <w:numId w:val="2"/>
        </w:numPr>
        <w:tabs>
          <w:tab w:val="left" w:pos="1955"/>
          <w:tab w:val="left" w:pos="1956"/>
        </w:tabs>
        <w:spacing w:before="2"/>
        <w:ind w:hanging="565"/>
      </w:pPr>
      <w:bookmarkStart w:id="404" w:name="(c)_grant_any_other_provisional_or_prote"/>
      <w:bookmarkEnd w:id="404"/>
      <w:r>
        <w:t>grant any other provisional or protective</w:t>
      </w:r>
      <w:r>
        <w:rPr>
          <w:spacing w:val="-11"/>
        </w:rPr>
        <w:t xml:space="preserve"> </w:t>
      </w:r>
      <w:r>
        <w:t>relief.</w:t>
      </w:r>
    </w:p>
    <w:p w14:paraId="7D3C64C5" w14:textId="77777777" w:rsidR="00195045" w:rsidRDefault="00195045">
      <w:pPr>
        <w:sectPr w:rsidR="00195045">
          <w:pgSz w:w="11910" w:h="16840"/>
          <w:pgMar w:top="1660" w:right="260" w:bottom="1340" w:left="760" w:header="715" w:footer="1146" w:gutter="0"/>
          <w:cols w:space="720"/>
        </w:sectPr>
      </w:pPr>
    </w:p>
    <w:p w14:paraId="7D3C64C6" w14:textId="77777777" w:rsidR="00195045" w:rsidRDefault="00195045">
      <w:pPr>
        <w:pStyle w:val="BodyText"/>
        <w:rPr>
          <w:sz w:val="20"/>
        </w:rPr>
      </w:pPr>
    </w:p>
    <w:p w14:paraId="7D3C64C7" w14:textId="77777777" w:rsidR="00195045" w:rsidRDefault="00195045">
      <w:pPr>
        <w:pStyle w:val="BodyText"/>
        <w:rPr>
          <w:sz w:val="20"/>
        </w:rPr>
      </w:pPr>
    </w:p>
    <w:p w14:paraId="7D3C64C8" w14:textId="77777777" w:rsidR="00195045" w:rsidRDefault="00195045">
      <w:pPr>
        <w:pStyle w:val="BodyText"/>
        <w:spacing w:before="9"/>
        <w:rPr>
          <w:sz w:val="16"/>
        </w:rPr>
      </w:pPr>
    </w:p>
    <w:p w14:paraId="7D3C64C9" w14:textId="77777777" w:rsidR="00195045" w:rsidRDefault="005A5958">
      <w:pPr>
        <w:pStyle w:val="ListParagraph"/>
        <w:numPr>
          <w:ilvl w:val="1"/>
          <w:numId w:val="2"/>
        </w:numPr>
        <w:tabs>
          <w:tab w:val="left" w:pos="1390"/>
          <w:tab w:val="left" w:pos="1391"/>
        </w:tabs>
        <w:spacing w:before="93"/>
        <w:ind w:right="1267"/>
      </w:pPr>
      <w:bookmarkStart w:id="405" w:name="33.4_The_Supplier_agrees_that_the_Buyer_"/>
      <w:bookmarkStart w:id="406" w:name="_bookmark35"/>
      <w:bookmarkEnd w:id="405"/>
      <w:bookmarkEnd w:id="406"/>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Pr>
          <w:spacing w:val="-39"/>
        </w:rPr>
        <w:t xml:space="preserve"> </w:t>
      </w:r>
      <w:r>
        <w:t>English.</w:t>
      </w:r>
    </w:p>
    <w:p w14:paraId="7D3C64CA" w14:textId="77777777" w:rsidR="00195045" w:rsidRDefault="00195045">
      <w:pPr>
        <w:pStyle w:val="BodyText"/>
      </w:pPr>
    </w:p>
    <w:p w14:paraId="7D3C64CB" w14:textId="77777777" w:rsidR="00195045" w:rsidRDefault="005A5958">
      <w:pPr>
        <w:pStyle w:val="ListParagraph"/>
        <w:numPr>
          <w:ilvl w:val="1"/>
          <w:numId w:val="2"/>
        </w:numPr>
        <w:tabs>
          <w:tab w:val="left" w:pos="1390"/>
          <w:tab w:val="left" w:pos="1391"/>
        </w:tabs>
        <w:ind w:right="1406"/>
      </w:pPr>
      <w:bookmarkStart w:id="407" w:name="33.5_The_Buyer_has_the_right_to_refer_a_"/>
      <w:bookmarkStart w:id="408" w:name="_bookmark36"/>
      <w:bookmarkEnd w:id="407"/>
      <w:bookmarkEnd w:id="408"/>
      <w:r>
        <w:t xml:space="preserve">The Buyer has the right to refer a dispute to arbitration even if the Supplier has started or has attempted to start court proceedings under clause </w:t>
      </w:r>
      <w:hyperlink w:anchor="_bookmark34" w:history="1">
        <w:r>
          <w:t>33.3</w:t>
        </w:r>
      </w:hyperlink>
      <w:r>
        <w:t xml:space="preserve">, unless the Buyer has agreed to the court proceedings or participated in them. Even if court proceedings have started, the Parties must do everything necessary to ensure that the court proceedings are stayed in </w:t>
      </w:r>
      <w:proofErr w:type="spellStart"/>
      <w:r>
        <w:t>favour</w:t>
      </w:r>
      <w:proofErr w:type="spellEnd"/>
      <w:r>
        <w:t xml:space="preserve"> of any arbitration proceedings if they</w:t>
      </w:r>
      <w:r>
        <w:rPr>
          <w:spacing w:val="-44"/>
        </w:rPr>
        <w:t xml:space="preserve"> </w:t>
      </w:r>
      <w:r>
        <w:t>are started under clause</w:t>
      </w:r>
      <w:r>
        <w:rPr>
          <w:spacing w:val="-6"/>
        </w:rPr>
        <w:t xml:space="preserve"> </w:t>
      </w:r>
      <w:hyperlink w:anchor="_bookmark35" w:history="1">
        <w:r>
          <w:t>33.4</w:t>
        </w:r>
      </w:hyperlink>
      <w:r>
        <w:t>.</w:t>
      </w:r>
    </w:p>
    <w:p w14:paraId="7D3C64CC" w14:textId="77777777" w:rsidR="00195045" w:rsidRDefault="00195045">
      <w:pPr>
        <w:pStyle w:val="BodyText"/>
        <w:spacing w:before="5"/>
      </w:pPr>
    </w:p>
    <w:p w14:paraId="7D3C64CD" w14:textId="77777777" w:rsidR="00195045" w:rsidRDefault="005A5958">
      <w:pPr>
        <w:pStyle w:val="ListParagraph"/>
        <w:numPr>
          <w:ilvl w:val="1"/>
          <w:numId w:val="2"/>
        </w:numPr>
        <w:tabs>
          <w:tab w:val="left" w:pos="1390"/>
          <w:tab w:val="left" w:pos="1391"/>
        </w:tabs>
      </w:pPr>
      <w:bookmarkStart w:id="409" w:name="33.6_The_Supplier_cannot_suspend_the_per"/>
      <w:bookmarkEnd w:id="409"/>
      <w:r>
        <w:t>The Supplier cannot suspend the performance of the Contract during any</w:t>
      </w:r>
      <w:r>
        <w:rPr>
          <w:spacing w:val="-17"/>
        </w:rPr>
        <w:t xml:space="preserve"> </w:t>
      </w:r>
      <w:r>
        <w:t>dispute.</w:t>
      </w:r>
    </w:p>
    <w:p w14:paraId="7D3C64CE" w14:textId="77777777" w:rsidR="00195045" w:rsidRDefault="00195045">
      <w:pPr>
        <w:pStyle w:val="BodyText"/>
        <w:spacing w:before="9"/>
        <w:rPr>
          <w:sz w:val="31"/>
        </w:rPr>
      </w:pPr>
    </w:p>
    <w:p w14:paraId="7D3C64CF" w14:textId="77777777" w:rsidR="00195045" w:rsidRDefault="005A5958">
      <w:pPr>
        <w:pStyle w:val="Heading2"/>
        <w:numPr>
          <w:ilvl w:val="0"/>
          <w:numId w:val="2"/>
        </w:numPr>
        <w:tabs>
          <w:tab w:val="left" w:pos="1390"/>
          <w:tab w:val="left" w:pos="1391"/>
        </w:tabs>
        <w:ind w:hanging="711"/>
        <w:jc w:val="left"/>
      </w:pPr>
      <w:bookmarkStart w:id="410" w:name="34._Which_law_applies"/>
      <w:bookmarkEnd w:id="410"/>
      <w:r>
        <w:t>Which law</w:t>
      </w:r>
      <w:r>
        <w:rPr>
          <w:spacing w:val="-2"/>
        </w:rPr>
        <w:t xml:space="preserve"> </w:t>
      </w:r>
      <w:r>
        <w:t>applies</w:t>
      </w:r>
    </w:p>
    <w:p w14:paraId="7D3C64D0" w14:textId="77777777" w:rsidR="00195045" w:rsidRDefault="005A5958">
      <w:pPr>
        <w:pStyle w:val="BodyText"/>
        <w:spacing w:before="5" w:line="242" w:lineRule="auto"/>
        <w:ind w:left="1391" w:right="1799"/>
      </w:pPr>
      <w:r>
        <w:t>This Contract and any issues arising out of, or connected to it, are governed by English law.</w:t>
      </w:r>
    </w:p>
    <w:sectPr w:rsidR="00195045">
      <w:pgSz w:w="11910" w:h="16840"/>
      <w:pgMar w:top="1660" w:right="260" w:bottom="1340" w:left="760" w:header="715"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F632" w14:textId="77777777" w:rsidR="007A5773" w:rsidRDefault="007A5773">
      <w:r>
        <w:separator/>
      </w:r>
    </w:p>
  </w:endnote>
  <w:endnote w:type="continuationSeparator" w:id="0">
    <w:p w14:paraId="5CF647CF" w14:textId="77777777" w:rsidR="007A5773" w:rsidRDefault="007A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4" w14:textId="6C746F63" w:rsidR="00195045" w:rsidRDefault="002E6BC8">
    <w:pPr>
      <w:pStyle w:val="BodyText"/>
      <w:spacing w:line="14" w:lineRule="auto"/>
      <w:rPr>
        <w:sz w:val="20"/>
      </w:rPr>
    </w:pPr>
    <w:r>
      <w:rPr>
        <w:noProof/>
      </w:rPr>
      <mc:AlternateContent>
        <mc:Choice Requires="wps">
          <w:drawing>
            <wp:anchor distT="0" distB="0" distL="114300" distR="114300" simplePos="0" relativeHeight="503269328" behindDoc="1" locked="0" layoutInCell="1" allowOverlap="1" wp14:anchorId="7D3C64DB" wp14:editId="4D9BC8D5">
              <wp:simplePos x="0" y="0"/>
              <wp:positionH relativeFrom="page">
                <wp:posOffset>895985</wp:posOffset>
              </wp:positionH>
              <wp:positionV relativeFrom="page">
                <wp:posOffset>9789795</wp:posOffset>
              </wp:positionV>
              <wp:extent cx="5774690" cy="0"/>
              <wp:effectExtent l="10160" t="7620" r="6350" b="1143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9385" id="Line 13" o:spid="_x0000_s1026" style="position:absolute;z-index:-4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352" behindDoc="1" locked="0" layoutInCell="1" allowOverlap="1" wp14:anchorId="7D3C64DC" wp14:editId="1367B207">
              <wp:simplePos x="0" y="0"/>
              <wp:positionH relativeFrom="page">
                <wp:posOffset>902335</wp:posOffset>
              </wp:positionH>
              <wp:positionV relativeFrom="page">
                <wp:posOffset>9799955</wp:posOffset>
              </wp:positionV>
              <wp:extent cx="1391285" cy="459740"/>
              <wp:effectExtent l="0" t="0" r="1905"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7F5B7" w14:textId="77777777" w:rsidR="004A044B" w:rsidRDefault="005A5958">
                          <w:pPr>
                            <w:spacing w:before="13"/>
                            <w:ind w:left="20" w:right="-6"/>
                            <w:rPr>
                              <w:color w:val="BEBEBE"/>
                              <w:sz w:val="20"/>
                            </w:rPr>
                          </w:pPr>
                          <w:r>
                            <w:rPr>
                              <w:color w:val="BEBEBE"/>
                              <w:sz w:val="20"/>
                            </w:rPr>
                            <w:t>The Short-form Contract</w:t>
                          </w:r>
                        </w:p>
                        <w:p w14:paraId="4B6A1305" w14:textId="77777777" w:rsidR="004A044B" w:rsidRDefault="004A044B" w:rsidP="004A044B">
                          <w:pPr>
                            <w:spacing w:before="13"/>
                            <w:ind w:left="20"/>
                            <w:rPr>
                              <w:sz w:val="20"/>
                            </w:rPr>
                          </w:pPr>
                          <w:r>
                            <w:rPr>
                              <w:sz w:val="20"/>
                            </w:rPr>
                            <w:t>Crown Copyright 2019</w:t>
                          </w:r>
                        </w:p>
                        <w:p w14:paraId="7D3C64EA" w14:textId="3F6880BB" w:rsidR="00195045" w:rsidRDefault="004A044B">
                          <w:pPr>
                            <w:spacing w:before="13"/>
                            <w:ind w:left="20" w:right="-6"/>
                            <w:rPr>
                              <w:sz w:val="20"/>
                            </w:rPr>
                          </w:pPr>
                          <w:r>
                            <w:rPr>
                              <w:color w:val="BEBEBE"/>
                              <w:sz w:val="20"/>
                            </w:rPr>
                            <w:t xml:space="preserve"> </w:t>
                          </w:r>
                          <w:r w:rsidR="005A5958">
                            <w:rPr>
                              <w:color w:val="BEBEBE"/>
                              <w:sz w:val="20"/>
                            </w:rPr>
                            <w:t xml:space="preserve"> </w:t>
                          </w:r>
                        </w:p>
                        <w:p w14:paraId="7D3C64EB" w14:textId="6F9737F8" w:rsidR="00195045" w:rsidRDefault="00195045">
                          <w:pPr>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C" id="_x0000_t202" coordsize="21600,21600" o:spt="202" path="m,l,21600r21600,l21600,xe">
              <v:stroke joinstyle="miter"/>
              <v:path gradientshapeok="t" o:connecttype="rect"/>
            </v:shapetype>
            <v:shape id="Text Box 12" o:spid="_x0000_s1028" type="#_x0000_t202" style="position:absolute;margin-left:71.05pt;margin-top:771.65pt;width:109.55pt;height:36.2pt;z-index:-4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v2wEAAJg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KqQ6ygtiimhOrAchGlceLy5aAF/SjHwqBSSfuwUGim6T44tiXM1FzgX5Vwop/lp&#10;IYMUU3kTpvnbebRNy8iT6Q6u2bbaJkXPLI50Of4k9Diqcb5+/063nn+o7S8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FhYz+/bAQAAmAMAAA4AAAAAAAAAAAAAAAAALgIAAGRycy9lMm9Eb2MueG1sUEsBAi0AFAAG&#10;AAgAAAAhAM5VTcDiAAAADQEAAA8AAAAAAAAAAAAAAAAANQQAAGRycy9kb3ducmV2LnhtbFBLBQYA&#10;AAAABAAEAPMAAABEBQAAAAA=&#10;" filled="f" stroked="f">
              <v:textbox inset="0,0,0,0">
                <w:txbxContent>
                  <w:p w14:paraId="0B07F5B7" w14:textId="77777777" w:rsidR="004A044B" w:rsidRDefault="005A5958">
                    <w:pPr>
                      <w:spacing w:before="13"/>
                      <w:ind w:left="20" w:right="-6"/>
                      <w:rPr>
                        <w:color w:val="BEBEBE"/>
                        <w:sz w:val="20"/>
                      </w:rPr>
                    </w:pPr>
                    <w:r>
                      <w:rPr>
                        <w:color w:val="BEBEBE"/>
                        <w:sz w:val="20"/>
                      </w:rPr>
                      <w:t>The Short-form Contract</w:t>
                    </w:r>
                  </w:p>
                  <w:p w14:paraId="4B6A1305" w14:textId="77777777" w:rsidR="004A044B" w:rsidRDefault="004A044B" w:rsidP="004A044B">
                    <w:pPr>
                      <w:spacing w:before="13"/>
                      <w:ind w:left="20"/>
                      <w:rPr>
                        <w:sz w:val="20"/>
                      </w:rPr>
                    </w:pPr>
                    <w:r>
                      <w:rPr>
                        <w:sz w:val="20"/>
                      </w:rPr>
                      <w:t>Crown Copyright 2019</w:t>
                    </w:r>
                  </w:p>
                  <w:p w14:paraId="7D3C64EA" w14:textId="3F6880BB" w:rsidR="00195045" w:rsidRDefault="004A044B">
                    <w:pPr>
                      <w:spacing w:before="13"/>
                      <w:ind w:left="20" w:right="-6"/>
                      <w:rPr>
                        <w:sz w:val="20"/>
                      </w:rPr>
                    </w:pPr>
                    <w:r>
                      <w:rPr>
                        <w:color w:val="BEBEBE"/>
                        <w:sz w:val="20"/>
                      </w:rPr>
                      <w:t xml:space="preserve"> </w:t>
                    </w:r>
                    <w:r w:rsidR="005A5958">
                      <w:rPr>
                        <w:color w:val="BEBEBE"/>
                        <w:sz w:val="20"/>
                      </w:rPr>
                      <w:t xml:space="preserve"> </w:t>
                    </w:r>
                  </w:p>
                  <w:p w14:paraId="7D3C64EB" w14:textId="6F9737F8" w:rsidR="00195045" w:rsidRDefault="00195045">
                    <w:pPr>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503269376" behindDoc="1" locked="0" layoutInCell="1" allowOverlap="1" wp14:anchorId="7D3C64DD" wp14:editId="0EFD70E8">
              <wp:simplePos x="0" y="0"/>
              <wp:positionH relativeFrom="page">
                <wp:posOffset>6593840</wp:posOffset>
              </wp:positionH>
              <wp:positionV relativeFrom="page">
                <wp:posOffset>9799955</wp:posOffset>
              </wp:positionV>
              <wp:extent cx="121920" cy="167640"/>
              <wp:effectExtent l="254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C" w14:textId="77777777" w:rsidR="00195045" w:rsidRDefault="005A5958">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D" id="Text Box 11" o:spid="_x0000_s1029" type="#_x0000_t202" style="position:absolute;margin-left:519.2pt;margin-top:771.65pt;width:9.6pt;height:13.2pt;z-index:-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" filled="f" stroked="f">
              <v:textbox inset="0,0,0,0">
                <w:txbxContent>
                  <w:p w14:paraId="7D3C64EC" w14:textId="77777777" w:rsidR="00195045" w:rsidRDefault="005A5958">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6" w14:textId="465D56C2" w:rsidR="00195045" w:rsidRDefault="002E6BC8">
    <w:pPr>
      <w:pStyle w:val="BodyText"/>
      <w:spacing w:line="14" w:lineRule="auto"/>
      <w:rPr>
        <w:sz w:val="20"/>
      </w:rPr>
    </w:pPr>
    <w:r>
      <w:rPr>
        <w:noProof/>
      </w:rPr>
      <mc:AlternateContent>
        <mc:Choice Requires="wps">
          <w:drawing>
            <wp:anchor distT="0" distB="0" distL="114300" distR="114300" simplePos="0" relativeHeight="503269448" behindDoc="1" locked="0" layoutInCell="1" allowOverlap="1" wp14:anchorId="7D3C64E0" wp14:editId="4DDA2F81">
              <wp:simplePos x="0" y="0"/>
              <wp:positionH relativeFrom="page">
                <wp:posOffset>895985</wp:posOffset>
              </wp:positionH>
              <wp:positionV relativeFrom="page">
                <wp:posOffset>9789795</wp:posOffset>
              </wp:positionV>
              <wp:extent cx="5774690" cy="0"/>
              <wp:effectExtent l="10160" t="7620" r="6350" b="1143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00E3F" id="Line 8" o:spid="_x0000_s1026" style="position:absolute;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472" behindDoc="1" locked="0" layoutInCell="1" allowOverlap="1" wp14:anchorId="7D3C64E1" wp14:editId="628AF014">
              <wp:simplePos x="0" y="0"/>
              <wp:positionH relativeFrom="page">
                <wp:posOffset>902335</wp:posOffset>
              </wp:positionH>
              <wp:positionV relativeFrom="page">
                <wp:posOffset>9799955</wp:posOffset>
              </wp:positionV>
              <wp:extent cx="1391285" cy="459740"/>
              <wp:effectExtent l="0" t="0" r="190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0" w14:textId="77777777" w:rsidR="00195045" w:rsidRDefault="005A5958">
                          <w:pPr>
                            <w:spacing w:before="13"/>
                            <w:ind w:left="20" w:right="-6"/>
                            <w:rPr>
                              <w:sz w:val="20"/>
                            </w:rPr>
                          </w:pPr>
                          <w:r>
                            <w:rPr>
                              <w:color w:val="BEBEBE"/>
                              <w:sz w:val="20"/>
                            </w:rPr>
                            <w:t>The Short-form Contract Project version 1.0</w:t>
                          </w:r>
                        </w:p>
                        <w:p w14:paraId="7D3C64F1"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1" id="_x0000_t202" coordsize="21600,21600" o:spt="202" path="m,l,21600r21600,l21600,xe">
              <v:stroke joinstyle="miter"/>
              <v:path gradientshapeok="t" o:connecttype="rect"/>
            </v:shapetype>
            <v:shape id="Text Box 7" o:spid="_x0000_s1030" type="#_x0000_t202" style="position:absolute;margin-left:71.05pt;margin-top:771.65pt;width:109.55pt;height:36.2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" filled="f" stroked="f">
              <v:textbox inset="0,0,0,0">
                <w:txbxContent>
                  <w:p w14:paraId="7D3C64F0" w14:textId="77777777" w:rsidR="00195045" w:rsidRDefault="005A5958">
                    <w:pPr>
                      <w:spacing w:before="13"/>
                      <w:ind w:left="20" w:right="-6"/>
                      <w:rPr>
                        <w:sz w:val="20"/>
                      </w:rPr>
                    </w:pPr>
                    <w:r>
                      <w:rPr>
                        <w:color w:val="BEBEBE"/>
                        <w:sz w:val="20"/>
                      </w:rPr>
                      <w:t>The Short-form Contract Project version 1.0</w:t>
                    </w:r>
                  </w:p>
                  <w:p w14:paraId="7D3C64F1"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496" behindDoc="1" locked="0" layoutInCell="1" allowOverlap="1" wp14:anchorId="7D3C64E2" wp14:editId="5F422E36">
              <wp:simplePos x="0" y="0"/>
              <wp:positionH relativeFrom="page">
                <wp:posOffset>6523990</wp:posOffset>
              </wp:positionH>
              <wp:positionV relativeFrom="page">
                <wp:posOffset>9799955</wp:posOffset>
              </wp:positionV>
              <wp:extent cx="190500" cy="167640"/>
              <wp:effectExtent l="0" t="0" r="63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2"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2" id="Text Box 6" o:spid="_x0000_s1031" type="#_x0000_t202" style="position:absolute;margin-left:513.7pt;margin-top:771.65pt;width:15pt;height:13.2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7B2QEAAJcDAAAOAAAAZHJzL2Uyb0RvYy54bWysU9tu1DAQfUfiHyy/s8lWdIFos1VpVYRU&#10;LlLhAxzHSSwSj5nxbrJ8PWNnswX6VvFijT32mXPOjLdX09CLg0Gy4Eq5XuVSGKehtq4t5fdvd6/e&#10;Sk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l3+WXOGc2p9ebN5nVqSqaK5bFHCh8MDCIGpUTuaQJXh3sKkYwqliuxloM72/epr73764AvxpNE&#10;PvKdmYepmoStS3kZlUUtFdRHVoMwTwtPNwcd4C8pRp6UUtLPvUIjRf/RsSNxrJYAl6BaAuU0Py1l&#10;kGIOb8I8fnuPtu0YefbcwTW71tik6JHFiS53Pwk9TWocrz/36dbjf9r9B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O1ELsHZAQAAlwMAAA4AAAAAAAAAAAAAAAAALgIAAGRycy9lMm9Eb2MueG1sUEsBAi0AFAAGAAgA&#10;AAAhAMCeNsPhAAAADwEAAA8AAAAAAAAAAAAAAAAAMwQAAGRycy9kb3ducmV2LnhtbFBLBQYAAAAA&#10;BAAEAPMAAABBBQAAAAA=&#10;" filled="f" stroked="f">
              <v:textbox inset="0,0,0,0">
                <w:txbxContent>
                  <w:p w14:paraId="7D3C64F2"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7" w14:textId="2F791FAB" w:rsidR="00195045" w:rsidRDefault="002E6BC8">
    <w:pPr>
      <w:pStyle w:val="BodyText"/>
      <w:spacing w:line="14" w:lineRule="auto"/>
      <w:rPr>
        <w:sz w:val="20"/>
      </w:rPr>
    </w:pPr>
    <w:r>
      <w:rPr>
        <w:noProof/>
      </w:rPr>
      <mc:AlternateContent>
        <mc:Choice Requires="wps">
          <w:drawing>
            <wp:anchor distT="0" distB="0" distL="114300" distR="114300" simplePos="0" relativeHeight="503269520" behindDoc="1" locked="0" layoutInCell="1" allowOverlap="1" wp14:anchorId="7D3C64E3" wp14:editId="6FAF345F">
              <wp:simplePos x="0" y="0"/>
              <wp:positionH relativeFrom="page">
                <wp:posOffset>902335</wp:posOffset>
              </wp:positionH>
              <wp:positionV relativeFrom="page">
                <wp:posOffset>9799955</wp:posOffset>
              </wp:positionV>
              <wp:extent cx="1391285" cy="459740"/>
              <wp:effectExtent l="0" t="0" r="19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3" w14:textId="77777777" w:rsidR="00195045" w:rsidRDefault="005A5958">
                          <w:pPr>
                            <w:spacing w:before="13"/>
                            <w:ind w:left="20" w:right="-6"/>
                            <w:rPr>
                              <w:sz w:val="20"/>
                            </w:rPr>
                          </w:pPr>
                          <w:r>
                            <w:rPr>
                              <w:color w:val="BEBEBE"/>
                              <w:sz w:val="20"/>
                            </w:rPr>
                            <w:t>The Short-form Contract Project version 1.0</w:t>
                          </w:r>
                        </w:p>
                        <w:p w14:paraId="7D3C64F4"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3" id="_x0000_t202" coordsize="21600,21600" o:spt="202" path="m,l,21600r21600,l21600,xe">
              <v:stroke joinstyle="miter"/>
              <v:path gradientshapeok="t" o:connecttype="rect"/>
            </v:shapetype>
            <v:shape id="Text Box 5" o:spid="_x0000_s1032" type="#_x0000_t202" style="position:absolute;margin-left:71.05pt;margin-top:771.65pt;width:109.55pt;height:36.2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NWUFWLbAQAAmAMAAA4AAAAAAAAAAAAAAAAALgIAAGRycy9lMm9Eb2MueG1sUEsBAi0AFAAG&#10;AAgAAAAhAM5VTcDiAAAADQEAAA8AAAAAAAAAAAAAAAAANQQAAGRycy9kb3ducmV2LnhtbFBLBQYA&#10;AAAABAAEAPMAAABEBQAAAAA=&#10;" filled="f" stroked="f">
              <v:textbox inset="0,0,0,0">
                <w:txbxContent>
                  <w:p w14:paraId="7D3C64F3" w14:textId="77777777" w:rsidR="00195045" w:rsidRDefault="005A5958">
                    <w:pPr>
                      <w:spacing w:before="13"/>
                      <w:ind w:left="20" w:right="-6"/>
                      <w:rPr>
                        <w:sz w:val="20"/>
                      </w:rPr>
                    </w:pPr>
                    <w:r>
                      <w:rPr>
                        <w:color w:val="BEBEBE"/>
                        <w:sz w:val="20"/>
                      </w:rPr>
                      <w:t>The Short-form Contract Project version 1.0</w:t>
                    </w:r>
                  </w:p>
                  <w:p w14:paraId="7D3C64F4"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544" behindDoc="1" locked="0" layoutInCell="1" allowOverlap="1" wp14:anchorId="7D3C64E4" wp14:editId="6AF6270E">
              <wp:simplePos x="0" y="0"/>
              <wp:positionH relativeFrom="page">
                <wp:posOffset>6523990</wp:posOffset>
              </wp:positionH>
              <wp:positionV relativeFrom="page">
                <wp:posOffset>9799955</wp:posOffset>
              </wp:positionV>
              <wp:extent cx="190500" cy="167640"/>
              <wp:effectExtent l="0" t="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5"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4" id="Text Box 4" o:spid="_x0000_s1033" type="#_x0000_t202" style="position:absolute;margin-left:513.7pt;margin-top:771.65pt;width:15pt;height:13.2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Iuhe2rZAQAAlwMAAA4AAAAAAAAAAAAAAAAALgIAAGRycy9lMm9Eb2MueG1sUEsBAi0AFAAGAAgA&#10;AAAhAMCeNsPhAAAADwEAAA8AAAAAAAAAAAAAAAAAMwQAAGRycy9kb3ducmV2LnhtbFBLBQYAAAAA&#10;BAAEAPMAAABBBQAAAAA=&#10;" filled="f" stroked="f">
              <v:textbox inset="0,0,0,0">
                <w:txbxContent>
                  <w:p w14:paraId="7D3C64F5"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8" w14:textId="4500FD51" w:rsidR="00195045" w:rsidRDefault="002E6BC8">
    <w:pPr>
      <w:pStyle w:val="BodyText"/>
      <w:spacing w:line="14" w:lineRule="auto"/>
      <w:rPr>
        <w:sz w:val="20"/>
      </w:rPr>
    </w:pPr>
    <w:r>
      <w:rPr>
        <w:noProof/>
      </w:rPr>
      <mc:AlternateContent>
        <mc:Choice Requires="wps">
          <w:drawing>
            <wp:anchor distT="0" distB="0" distL="114300" distR="114300" simplePos="0" relativeHeight="503269568" behindDoc="1" locked="0" layoutInCell="1" allowOverlap="1" wp14:anchorId="7D3C64E5" wp14:editId="284DA007">
              <wp:simplePos x="0" y="0"/>
              <wp:positionH relativeFrom="page">
                <wp:posOffset>895985</wp:posOffset>
              </wp:positionH>
              <wp:positionV relativeFrom="page">
                <wp:posOffset>9789795</wp:posOffset>
              </wp:positionV>
              <wp:extent cx="5774690" cy="0"/>
              <wp:effectExtent l="10160" t="7620" r="6350"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F5516" id="Line 3" o:spid="_x0000_s1026" style="position:absolute;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0.85pt" to="525.2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503269592" behindDoc="1" locked="0" layoutInCell="1" allowOverlap="1" wp14:anchorId="7D3C64E6" wp14:editId="033F240C">
              <wp:simplePos x="0" y="0"/>
              <wp:positionH relativeFrom="page">
                <wp:posOffset>902335</wp:posOffset>
              </wp:positionH>
              <wp:positionV relativeFrom="page">
                <wp:posOffset>9799955</wp:posOffset>
              </wp:positionV>
              <wp:extent cx="1391285" cy="45974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6" w14:textId="77777777" w:rsidR="00195045" w:rsidRDefault="005A5958">
                          <w:pPr>
                            <w:spacing w:before="13"/>
                            <w:ind w:left="20" w:right="-6"/>
                            <w:rPr>
                              <w:sz w:val="20"/>
                            </w:rPr>
                          </w:pPr>
                          <w:r>
                            <w:rPr>
                              <w:color w:val="BEBEBE"/>
                              <w:sz w:val="20"/>
                            </w:rPr>
                            <w:t>The Short-form Contract Project version 1.0</w:t>
                          </w:r>
                        </w:p>
                        <w:p w14:paraId="7D3C64F7" w14:textId="77777777" w:rsidR="00195045" w:rsidRDefault="005A5958">
                          <w:pPr>
                            <w:ind w:left="20"/>
                            <w:rPr>
                              <w:sz w:val="20"/>
                            </w:rPr>
                          </w:pPr>
                          <w:r>
                            <w:rPr>
                              <w:color w:val="BEBEBE"/>
                              <w:sz w:val="20"/>
                            </w:rPr>
                            <w:t>Model version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E6" id="_x0000_t202" coordsize="21600,21600" o:spt="202" path="m,l,21600r21600,l21600,xe">
              <v:stroke joinstyle="miter"/>
              <v:path gradientshapeok="t" o:connecttype="rect"/>
            </v:shapetype>
            <v:shape id="Text Box 2" o:spid="_x0000_s1034" type="#_x0000_t202" style="position:absolute;margin-left:71.05pt;margin-top:771.65pt;width:109.55pt;height:36.2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" filled="f" stroked="f">
              <v:textbox inset="0,0,0,0">
                <w:txbxContent>
                  <w:p w14:paraId="7D3C64F6" w14:textId="77777777" w:rsidR="00195045" w:rsidRDefault="005A5958">
                    <w:pPr>
                      <w:spacing w:before="13"/>
                      <w:ind w:left="20" w:right="-6"/>
                      <w:rPr>
                        <w:sz w:val="20"/>
                      </w:rPr>
                    </w:pPr>
                    <w:r>
                      <w:rPr>
                        <w:color w:val="BEBEBE"/>
                        <w:sz w:val="20"/>
                      </w:rPr>
                      <w:t>The Short-form Contract Project version 1.0</w:t>
                    </w:r>
                  </w:p>
                  <w:p w14:paraId="7D3C64F7" w14:textId="77777777" w:rsidR="00195045" w:rsidRDefault="005A5958">
                    <w:pPr>
                      <w:ind w:left="20"/>
                      <w:rPr>
                        <w:sz w:val="20"/>
                      </w:rPr>
                    </w:pPr>
                    <w:r>
                      <w:rPr>
                        <w:color w:val="BEBEBE"/>
                        <w:sz w:val="20"/>
                      </w:rPr>
                      <w:t>Model version 1.2</w:t>
                    </w:r>
                  </w:p>
                </w:txbxContent>
              </v:textbox>
              <w10:wrap anchorx="page" anchory="page"/>
            </v:shape>
          </w:pict>
        </mc:Fallback>
      </mc:AlternateContent>
    </w:r>
    <w:r>
      <w:rPr>
        <w:noProof/>
      </w:rPr>
      <mc:AlternateContent>
        <mc:Choice Requires="wps">
          <w:drawing>
            <wp:anchor distT="0" distB="0" distL="114300" distR="114300" simplePos="0" relativeHeight="503269616" behindDoc="1" locked="0" layoutInCell="1" allowOverlap="1" wp14:anchorId="7D3C64E7" wp14:editId="193CD96E">
              <wp:simplePos x="0" y="0"/>
              <wp:positionH relativeFrom="page">
                <wp:posOffset>6523990</wp:posOffset>
              </wp:positionH>
              <wp:positionV relativeFrom="page">
                <wp:posOffset>9799955</wp:posOffset>
              </wp:positionV>
              <wp:extent cx="190500" cy="16764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F8"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E7" id="Text Box 1" o:spid="_x0000_s1035" type="#_x0000_t202" style="position:absolute;margin-left:513.7pt;margin-top:771.65pt;width:15pt;height:13.2pt;z-index:-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" filled="f" stroked="f">
              <v:textbox inset="0,0,0,0">
                <w:txbxContent>
                  <w:p w14:paraId="7D3C64F8"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A797" w14:textId="77777777" w:rsidR="007A5773" w:rsidRDefault="007A5773">
      <w:r>
        <w:separator/>
      </w:r>
    </w:p>
  </w:footnote>
  <w:footnote w:type="continuationSeparator" w:id="0">
    <w:p w14:paraId="1730CF27" w14:textId="77777777" w:rsidR="007A5773" w:rsidRDefault="007A5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3" w14:textId="0EEA3C6F" w:rsidR="00195045" w:rsidRDefault="002E6BC8">
    <w:pPr>
      <w:pStyle w:val="BodyText"/>
      <w:spacing w:line="14" w:lineRule="auto"/>
      <w:rPr>
        <w:sz w:val="20"/>
      </w:rPr>
    </w:pPr>
    <w:r>
      <w:rPr>
        <w:noProof/>
      </w:rPr>
      <mc:AlternateContent>
        <mc:Choice Requires="wps">
          <w:drawing>
            <wp:anchor distT="0" distB="0" distL="114300" distR="114300" simplePos="0" relativeHeight="503269280" behindDoc="1" locked="0" layoutInCell="1" allowOverlap="1" wp14:anchorId="7D3C64D9" wp14:editId="38CF9740">
              <wp:simplePos x="0" y="0"/>
              <wp:positionH relativeFrom="page">
                <wp:posOffset>902335</wp:posOffset>
              </wp:positionH>
              <wp:positionV relativeFrom="page">
                <wp:posOffset>441325</wp:posOffset>
              </wp:positionV>
              <wp:extent cx="1286510" cy="167640"/>
              <wp:effectExtent l="0" t="3175" r="1905" b="63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8" w14:textId="159FB3D5" w:rsidR="00195045" w:rsidRDefault="00195045">
                          <w:pPr>
                            <w:spacing w:before="13"/>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C64D9" id="_x0000_t202" coordsize="21600,21600" o:spt="202" path="m,l,21600r21600,l21600,xe">
              <v:stroke joinstyle="miter"/>
              <v:path gradientshapeok="t" o:connecttype="rect"/>
            </v:shapetype>
            <v:shape id="Text Box 15" o:spid="_x0000_s1026" type="#_x0000_t202" style="position:absolute;margin-left:71.05pt;margin-top:34.75pt;width:101.3pt;height:13.2pt;z-index:-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" filled="f" stroked="f">
              <v:textbox inset="0,0,0,0">
                <w:txbxContent>
                  <w:p w14:paraId="7D3C64E8" w14:textId="159FB3D5" w:rsidR="00195045" w:rsidRDefault="00195045">
                    <w:pPr>
                      <w:spacing w:before="13"/>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503269304" behindDoc="1" locked="0" layoutInCell="1" allowOverlap="1" wp14:anchorId="7D3C64DA" wp14:editId="34D1D102">
              <wp:simplePos x="0" y="0"/>
              <wp:positionH relativeFrom="page">
                <wp:posOffset>3488055</wp:posOffset>
              </wp:positionH>
              <wp:positionV relativeFrom="page">
                <wp:posOffset>733425</wp:posOffset>
              </wp:positionV>
              <wp:extent cx="1384300" cy="167640"/>
              <wp:effectExtent l="1905" t="0" r="4445" b="381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64E9" w14:textId="2F22CB6C" w:rsidR="00195045" w:rsidRDefault="00195045" w:rsidP="00EB12FB">
                          <w:pPr>
                            <w:spacing w:before="13"/>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64DA" id="Text Box 14" o:spid="_x0000_s1027" type="#_x0000_t202" style="position:absolute;margin-left:274.65pt;margin-top:57.75pt;width:109pt;height:13.2pt;z-index:-4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" filled="f" stroked="f">
              <v:textbox inset="0,0,0,0">
                <w:txbxContent>
                  <w:p w14:paraId="7D3C64E9" w14:textId="2F22CB6C" w:rsidR="00195045" w:rsidRDefault="00195045" w:rsidP="00EB12FB">
                    <w:pPr>
                      <w:spacing w:before="13"/>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2FF0"/>
    <w:multiLevelType w:val="multilevel"/>
    <w:tmpl w:val="37CCF26E"/>
    <w:lvl w:ilvl="0">
      <w:numFmt w:val="decimal"/>
      <w:pStyle w:val="BulletsBody"/>
      <w:lvlText w:val=""/>
      <w:lvlJc w:val="left"/>
      <w:pPr>
        <w:tabs>
          <w:tab w:val="num" w:pos="720"/>
        </w:tabs>
        <w:ind w:left="720" w:hanging="720"/>
      </w:pPr>
      <w:rPr>
        <w:rFonts w:ascii="Symbol" w:hAnsi="Symbol" w:hint="default"/>
        <w:color w:val="auto"/>
      </w:rPr>
    </w:lvl>
    <w:lvl w:ilvl="1">
      <w:numFmt w:val="decimal"/>
      <w:pStyle w:val="BulletsLevel1"/>
      <w:lvlText w:val=""/>
      <w:lvlJc w:val="left"/>
      <w:pPr>
        <w:tabs>
          <w:tab w:val="num" w:pos="720"/>
        </w:tabs>
        <w:ind w:left="1803" w:hanging="1083"/>
      </w:pPr>
      <w:rPr>
        <w:rFonts w:ascii="Symbol" w:hAnsi="Symbol" w:hint="default"/>
        <w:color w:val="auto"/>
      </w:rPr>
    </w:lvl>
    <w:lvl w:ilvl="2">
      <w:numFmt w:val="decimal"/>
      <w:pStyle w:val="BulletsLevel2"/>
      <w:lvlText w:val="o"/>
      <w:lvlJc w:val="left"/>
      <w:pPr>
        <w:tabs>
          <w:tab w:val="num" w:pos="2523"/>
        </w:tabs>
        <w:ind w:left="2523" w:hanging="720"/>
      </w:pPr>
      <w:rPr>
        <w:rFonts w:ascii="Courier New" w:hAnsi="Courier New" w:cs="Times New Roman" w:hint="default"/>
      </w:rPr>
    </w:lvl>
    <w:lvl w:ilvl="3">
      <w:start w:val="1"/>
      <w:numFmt w:val="none"/>
      <w:suff w:val="nothing"/>
      <w:lvlText w:val=""/>
      <w:lvlJc w:val="left"/>
      <w:pPr>
        <w:ind w:left="1803" w:hanging="1083"/>
      </w:pPr>
    </w:lvl>
    <w:lvl w:ilvl="4">
      <w:start w:val="1"/>
      <w:numFmt w:val="none"/>
      <w:suff w:val="nothing"/>
      <w:lvlText w:val=""/>
      <w:lvlJc w:val="left"/>
      <w:pPr>
        <w:ind w:left="1803" w:hanging="1083"/>
      </w:pPr>
    </w:lvl>
    <w:lvl w:ilvl="5">
      <w:start w:val="1"/>
      <w:numFmt w:val="none"/>
      <w:suff w:val="nothing"/>
      <w:lvlText w:val=""/>
      <w:lvlJc w:val="left"/>
      <w:pPr>
        <w:ind w:left="1803" w:hanging="1083"/>
      </w:pPr>
    </w:lvl>
    <w:lvl w:ilvl="6">
      <w:start w:val="1"/>
      <w:numFmt w:val="none"/>
      <w:suff w:val="nothing"/>
      <w:lvlText w:val=""/>
      <w:lvlJc w:val="left"/>
      <w:pPr>
        <w:ind w:left="1803" w:hanging="1083"/>
      </w:pPr>
    </w:lvl>
    <w:lvl w:ilvl="7">
      <w:start w:val="1"/>
      <w:numFmt w:val="none"/>
      <w:suff w:val="nothing"/>
      <w:lvlText w:val=""/>
      <w:lvlJc w:val="left"/>
      <w:pPr>
        <w:ind w:left="1803" w:hanging="1083"/>
      </w:pPr>
    </w:lvl>
    <w:lvl w:ilvl="8">
      <w:start w:val="1"/>
      <w:numFmt w:val="none"/>
      <w:suff w:val="nothing"/>
      <w:lvlText w:val=""/>
      <w:lvlJc w:val="left"/>
      <w:pPr>
        <w:ind w:left="1803" w:hanging="1083"/>
      </w:pPr>
    </w:lvl>
  </w:abstractNum>
  <w:abstractNum w:abstractNumId="1" w15:restartNumberingAfterBreak="0">
    <w:nsid w:val="09327DD6"/>
    <w:multiLevelType w:val="hybridMultilevel"/>
    <w:tmpl w:val="C00E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C0725"/>
    <w:multiLevelType w:val="hybridMultilevel"/>
    <w:tmpl w:val="69C0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140B"/>
    <w:multiLevelType w:val="multilevel"/>
    <w:tmpl w:val="56D8F85A"/>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pPr>
      <w:rPr>
        <w:rFonts w:hint="default"/>
        <w:spacing w:val="-2"/>
        <w:w w:val="99"/>
        <w:lang w:val="en-US" w:eastAsia="en-US" w:bidi="en-US"/>
      </w:rPr>
    </w:lvl>
    <w:lvl w:ilvl="2">
      <w:start w:val="1"/>
      <w:numFmt w:val="lowerLetter"/>
      <w:lvlText w:val="(%3)"/>
      <w:lvlJc w:val="left"/>
      <w:pPr>
        <w:ind w:left="1956" w:hanging="711"/>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4" w15:restartNumberingAfterBreak="0">
    <w:nsid w:val="0C392204"/>
    <w:multiLevelType w:val="hybridMultilevel"/>
    <w:tmpl w:val="B61C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0727F"/>
    <w:multiLevelType w:val="multilevel"/>
    <w:tmpl w:val="1E0AD6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40F3B"/>
    <w:multiLevelType w:val="hybridMultilevel"/>
    <w:tmpl w:val="0342493E"/>
    <w:lvl w:ilvl="0" w:tplc="24287C38">
      <w:start w:val="1"/>
      <w:numFmt w:val="lowerLetter"/>
      <w:lvlText w:val="%1)"/>
      <w:lvlJc w:val="left"/>
      <w:pPr>
        <w:ind w:left="814" w:hanging="710"/>
      </w:pPr>
      <w:rPr>
        <w:rFonts w:ascii="Arial" w:eastAsia="Arial" w:hAnsi="Arial" w:cs="Arial" w:hint="default"/>
        <w:spacing w:val="0"/>
        <w:w w:val="99"/>
        <w:sz w:val="22"/>
        <w:szCs w:val="22"/>
        <w:lang w:val="en-US" w:eastAsia="en-US" w:bidi="en-US"/>
      </w:rPr>
    </w:lvl>
    <w:lvl w:ilvl="1" w:tplc="012C359E">
      <w:numFmt w:val="bullet"/>
      <w:lvlText w:val="•"/>
      <w:lvlJc w:val="left"/>
      <w:pPr>
        <w:ind w:left="1378" w:hanging="710"/>
      </w:pPr>
      <w:rPr>
        <w:rFonts w:hint="default"/>
        <w:lang w:val="en-US" w:eastAsia="en-US" w:bidi="en-US"/>
      </w:rPr>
    </w:lvl>
    <w:lvl w:ilvl="2" w:tplc="7752197C">
      <w:numFmt w:val="bullet"/>
      <w:lvlText w:val="•"/>
      <w:lvlJc w:val="left"/>
      <w:pPr>
        <w:ind w:left="1936" w:hanging="710"/>
      </w:pPr>
      <w:rPr>
        <w:rFonts w:hint="default"/>
        <w:lang w:val="en-US" w:eastAsia="en-US" w:bidi="en-US"/>
      </w:rPr>
    </w:lvl>
    <w:lvl w:ilvl="3" w:tplc="06C63C86">
      <w:numFmt w:val="bullet"/>
      <w:lvlText w:val="•"/>
      <w:lvlJc w:val="left"/>
      <w:pPr>
        <w:ind w:left="2494" w:hanging="710"/>
      </w:pPr>
      <w:rPr>
        <w:rFonts w:hint="default"/>
        <w:lang w:val="en-US" w:eastAsia="en-US" w:bidi="en-US"/>
      </w:rPr>
    </w:lvl>
    <w:lvl w:ilvl="4" w:tplc="5D0E7736">
      <w:numFmt w:val="bullet"/>
      <w:lvlText w:val="•"/>
      <w:lvlJc w:val="left"/>
      <w:pPr>
        <w:ind w:left="3052" w:hanging="710"/>
      </w:pPr>
      <w:rPr>
        <w:rFonts w:hint="default"/>
        <w:lang w:val="en-US" w:eastAsia="en-US" w:bidi="en-US"/>
      </w:rPr>
    </w:lvl>
    <w:lvl w:ilvl="5" w:tplc="B0CAB2DA">
      <w:numFmt w:val="bullet"/>
      <w:lvlText w:val="•"/>
      <w:lvlJc w:val="left"/>
      <w:pPr>
        <w:ind w:left="3611" w:hanging="710"/>
      </w:pPr>
      <w:rPr>
        <w:rFonts w:hint="default"/>
        <w:lang w:val="en-US" w:eastAsia="en-US" w:bidi="en-US"/>
      </w:rPr>
    </w:lvl>
    <w:lvl w:ilvl="6" w:tplc="FE8CDAEA">
      <w:numFmt w:val="bullet"/>
      <w:lvlText w:val="•"/>
      <w:lvlJc w:val="left"/>
      <w:pPr>
        <w:ind w:left="4169" w:hanging="710"/>
      </w:pPr>
      <w:rPr>
        <w:rFonts w:hint="default"/>
        <w:lang w:val="en-US" w:eastAsia="en-US" w:bidi="en-US"/>
      </w:rPr>
    </w:lvl>
    <w:lvl w:ilvl="7" w:tplc="E12A8280">
      <w:numFmt w:val="bullet"/>
      <w:lvlText w:val="•"/>
      <w:lvlJc w:val="left"/>
      <w:pPr>
        <w:ind w:left="4727" w:hanging="710"/>
      </w:pPr>
      <w:rPr>
        <w:rFonts w:hint="default"/>
        <w:lang w:val="en-US" w:eastAsia="en-US" w:bidi="en-US"/>
      </w:rPr>
    </w:lvl>
    <w:lvl w:ilvl="8" w:tplc="EF0A090A">
      <w:numFmt w:val="bullet"/>
      <w:lvlText w:val="•"/>
      <w:lvlJc w:val="left"/>
      <w:pPr>
        <w:ind w:left="5285" w:hanging="710"/>
      </w:pPr>
      <w:rPr>
        <w:rFonts w:hint="default"/>
        <w:lang w:val="en-US" w:eastAsia="en-US" w:bidi="en-US"/>
      </w:rPr>
    </w:lvl>
  </w:abstractNum>
  <w:abstractNum w:abstractNumId="7" w15:restartNumberingAfterBreak="0">
    <w:nsid w:val="1EFC5F08"/>
    <w:multiLevelType w:val="multilevel"/>
    <w:tmpl w:val="1E0AD6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BD4DA6"/>
    <w:multiLevelType w:val="multilevel"/>
    <w:tmpl w:val="CF1871E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93EEE"/>
    <w:multiLevelType w:val="multilevel"/>
    <w:tmpl w:val="0038DD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BE7C29"/>
    <w:multiLevelType w:val="multilevel"/>
    <w:tmpl w:val="1E0AD6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8B2BC6"/>
    <w:multiLevelType w:val="multilevel"/>
    <w:tmpl w:val="1E0AD6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677702"/>
    <w:multiLevelType w:val="hybridMultilevel"/>
    <w:tmpl w:val="F616733E"/>
    <w:lvl w:ilvl="0" w:tplc="6932FBFE">
      <w:start w:val="17"/>
      <w:numFmt w:val="bullet"/>
      <w:lvlText w:val="•"/>
      <w:lvlJc w:val="left"/>
      <w:pPr>
        <w:ind w:left="1279" w:hanging="57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4A2816B2"/>
    <w:multiLevelType w:val="hybridMultilevel"/>
    <w:tmpl w:val="A4980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030D1"/>
    <w:multiLevelType w:val="hybridMultilevel"/>
    <w:tmpl w:val="2CA4E61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862"/>
        </w:tabs>
        <w:ind w:left="862" w:hanging="720"/>
      </w:pPr>
      <w:rPr>
        <w:rFonts w:hint="default"/>
        <w:caps w:val="0"/>
        <w:effect w:val="none"/>
      </w:rPr>
    </w:lvl>
    <w:lvl w:ilvl="2">
      <w:start w:val="1"/>
      <w:numFmt w:val="decimal"/>
      <w:lvlText w:val="%1.%2.%3"/>
      <w:lvlJc w:val="left"/>
      <w:pPr>
        <w:tabs>
          <w:tab w:val="num" w:pos="1080"/>
        </w:tabs>
        <w:ind w:left="108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578E2194"/>
    <w:multiLevelType w:val="hybridMultilevel"/>
    <w:tmpl w:val="BEB6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1714D"/>
    <w:multiLevelType w:val="hybridMultilevel"/>
    <w:tmpl w:val="F48A1C18"/>
    <w:lvl w:ilvl="0" w:tplc="17D80482">
      <w:start w:val="1"/>
      <w:numFmt w:val="decimal"/>
      <w:lvlText w:val="%1."/>
      <w:lvlJc w:val="left"/>
      <w:pPr>
        <w:ind w:left="1401" w:hanging="350"/>
      </w:pPr>
      <w:rPr>
        <w:rFonts w:ascii="Arial" w:eastAsia="Arial" w:hAnsi="Arial" w:cs="Arial" w:hint="default"/>
        <w:spacing w:val="-30"/>
        <w:w w:val="99"/>
        <w:sz w:val="22"/>
        <w:szCs w:val="22"/>
        <w:lang w:val="en-US" w:eastAsia="en-US" w:bidi="en-US"/>
      </w:rPr>
    </w:lvl>
    <w:lvl w:ilvl="1" w:tplc="2AA42E44">
      <w:start w:val="1"/>
      <w:numFmt w:val="lowerLetter"/>
      <w:lvlText w:val="%2."/>
      <w:lvlJc w:val="left"/>
      <w:pPr>
        <w:ind w:left="2121" w:hanging="360"/>
      </w:pPr>
      <w:rPr>
        <w:rFonts w:ascii="Arial" w:eastAsia="Arial" w:hAnsi="Arial" w:cs="Arial" w:hint="default"/>
        <w:spacing w:val="-10"/>
        <w:w w:val="99"/>
        <w:sz w:val="22"/>
        <w:szCs w:val="22"/>
        <w:lang w:val="en-US" w:eastAsia="en-US" w:bidi="en-US"/>
      </w:rPr>
    </w:lvl>
    <w:lvl w:ilvl="2" w:tplc="6276A796">
      <w:numFmt w:val="bullet"/>
      <w:lvlText w:val="•"/>
      <w:lvlJc w:val="left"/>
      <w:pPr>
        <w:ind w:left="3094" w:hanging="360"/>
      </w:pPr>
      <w:rPr>
        <w:rFonts w:hint="default"/>
        <w:lang w:val="en-US" w:eastAsia="en-US" w:bidi="en-US"/>
      </w:rPr>
    </w:lvl>
    <w:lvl w:ilvl="3" w:tplc="9CCA7018">
      <w:numFmt w:val="bullet"/>
      <w:lvlText w:val="•"/>
      <w:lvlJc w:val="left"/>
      <w:pPr>
        <w:ind w:left="4068" w:hanging="360"/>
      </w:pPr>
      <w:rPr>
        <w:rFonts w:hint="default"/>
        <w:lang w:val="en-US" w:eastAsia="en-US" w:bidi="en-US"/>
      </w:rPr>
    </w:lvl>
    <w:lvl w:ilvl="4" w:tplc="EC041242">
      <w:numFmt w:val="bullet"/>
      <w:lvlText w:val="•"/>
      <w:lvlJc w:val="left"/>
      <w:pPr>
        <w:ind w:left="5043" w:hanging="360"/>
      </w:pPr>
      <w:rPr>
        <w:rFonts w:hint="default"/>
        <w:lang w:val="en-US" w:eastAsia="en-US" w:bidi="en-US"/>
      </w:rPr>
    </w:lvl>
    <w:lvl w:ilvl="5" w:tplc="EE92DFB0">
      <w:numFmt w:val="bullet"/>
      <w:lvlText w:val="•"/>
      <w:lvlJc w:val="left"/>
      <w:pPr>
        <w:ind w:left="6017" w:hanging="360"/>
      </w:pPr>
      <w:rPr>
        <w:rFonts w:hint="default"/>
        <w:lang w:val="en-US" w:eastAsia="en-US" w:bidi="en-US"/>
      </w:rPr>
    </w:lvl>
    <w:lvl w:ilvl="6" w:tplc="16E49B8C">
      <w:numFmt w:val="bullet"/>
      <w:lvlText w:val="•"/>
      <w:lvlJc w:val="left"/>
      <w:pPr>
        <w:ind w:left="6992" w:hanging="360"/>
      </w:pPr>
      <w:rPr>
        <w:rFonts w:hint="default"/>
        <w:lang w:val="en-US" w:eastAsia="en-US" w:bidi="en-US"/>
      </w:rPr>
    </w:lvl>
    <w:lvl w:ilvl="7" w:tplc="DB526034">
      <w:numFmt w:val="bullet"/>
      <w:lvlText w:val="•"/>
      <w:lvlJc w:val="left"/>
      <w:pPr>
        <w:ind w:left="7966" w:hanging="360"/>
      </w:pPr>
      <w:rPr>
        <w:rFonts w:hint="default"/>
        <w:lang w:val="en-US" w:eastAsia="en-US" w:bidi="en-US"/>
      </w:rPr>
    </w:lvl>
    <w:lvl w:ilvl="8" w:tplc="36DE53FA">
      <w:numFmt w:val="bullet"/>
      <w:lvlText w:val="•"/>
      <w:lvlJc w:val="left"/>
      <w:pPr>
        <w:ind w:left="8941" w:hanging="360"/>
      </w:pPr>
      <w:rPr>
        <w:rFonts w:hint="default"/>
        <w:lang w:val="en-US" w:eastAsia="en-US" w:bidi="en-US"/>
      </w:rPr>
    </w:lvl>
  </w:abstractNum>
  <w:abstractNum w:abstractNumId="18" w15:restartNumberingAfterBreak="0">
    <w:nsid w:val="6CE30877"/>
    <w:multiLevelType w:val="hybridMultilevel"/>
    <w:tmpl w:val="E69217D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9" w15:restartNumberingAfterBreak="0">
    <w:nsid w:val="6DBA3A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2A5305"/>
    <w:multiLevelType w:val="hybridMultilevel"/>
    <w:tmpl w:val="5230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67174"/>
    <w:multiLevelType w:val="multilevel"/>
    <w:tmpl w:val="1E0AD6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F9272F"/>
    <w:multiLevelType w:val="multilevel"/>
    <w:tmpl w:val="1E0AD6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9B2EAC"/>
    <w:multiLevelType w:val="multilevel"/>
    <w:tmpl w:val="34EA5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5551160">
    <w:abstractNumId w:val="6"/>
  </w:num>
  <w:num w:numId="2" w16cid:durableId="1333492125">
    <w:abstractNumId w:val="3"/>
  </w:num>
  <w:num w:numId="3" w16cid:durableId="651786876">
    <w:abstractNumId w:val="17"/>
  </w:num>
  <w:num w:numId="4" w16cid:durableId="1817258210">
    <w:abstractNumId w:val="0"/>
  </w:num>
  <w:num w:numId="5" w16cid:durableId="9014793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2856466">
    <w:abstractNumId w:val="9"/>
  </w:num>
  <w:num w:numId="7" w16cid:durableId="682821516">
    <w:abstractNumId w:val="16"/>
  </w:num>
  <w:num w:numId="8" w16cid:durableId="1005790110">
    <w:abstractNumId w:val="15"/>
  </w:num>
  <w:num w:numId="9" w16cid:durableId="11255814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389398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2754649">
    <w:abstractNumId w:val="15"/>
    <w:lvlOverride w:ilvl="0">
      <w:startOverride w:val="2"/>
    </w:lvlOverride>
    <w:lvlOverride w:ilvl="1">
      <w:startOverride w:val="2"/>
    </w:lvlOverride>
  </w:num>
  <w:num w:numId="12" w16cid:durableId="1834370378">
    <w:abstractNumId w:val="20"/>
  </w:num>
  <w:num w:numId="13" w16cid:durableId="1049066002">
    <w:abstractNumId w:val="4"/>
  </w:num>
  <w:num w:numId="14" w16cid:durableId="1629167603">
    <w:abstractNumId w:val="13"/>
  </w:num>
  <w:num w:numId="15" w16cid:durableId="1935894505">
    <w:abstractNumId w:val="2"/>
  </w:num>
  <w:num w:numId="16" w16cid:durableId="1176308077">
    <w:abstractNumId w:val="1"/>
  </w:num>
  <w:num w:numId="17" w16cid:durableId="1796293533">
    <w:abstractNumId w:val="19"/>
  </w:num>
  <w:num w:numId="18" w16cid:durableId="246574403">
    <w:abstractNumId w:val="12"/>
  </w:num>
  <w:num w:numId="19" w16cid:durableId="1195925012">
    <w:abstractNumId w:val="8"/>
  </w:num>
  <w:num w:numId="20" w16cid:durableId="316804373">
    <w:abstractNumId w:val="11"/>
  </w:num>
  <w:num w:numId="21" w16cid:durableId="833690204">
    <w:abstractNumId w:val="21"/>
  </w:num>
  <w:num w:numId="22" w16cid:durableId="133841250">
    <w:abstractNumId w:val="10"/>
  </w:num>
  <w:num w:numId="23" w16cid:durableId="89160381">
    <w:abstractNumId w:val="5"/>
  </w:num>
  <w:num w:numId="24" w16cid:durableId="161896572">
    <w:abstractNumId w:val="22"/>
  </w:num>
  <w:num w:numId="25" w16cid:durableId="263457998">
    <w:abstractNumId w:val="7"/>
  </w:num>
  <w:num w:numId="26" w16cid:durableId="1271207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45"/>
    <w:rsid w:val="00003D4C"/>
    <w:rsid w:val="000116E0"/>
    <w:rsid w:val="00031194"/>
    <w:rsid w:val="00051BDB"/>
    <w:rsid w:val="00066B80"/>
    <w:rsid w:val="000D599A"/>
    <w:rsid w:val="000F0E27"/>
    <w:rsid w:val="000F2ADD"/>
    <w:rsid w:val="000F50D9"/>
    <w:rsid w:val="000F6B8A"/>
    <w:rsid w:val="00134C25"/>
    <w:rsid w:val="00184ED0"/>
    <w:rsid w:val="001921A8"/>
    <w:rsid w:val="00195045"/>
    <w:rsid w:val="001D2889"/>
    <w:rsid w:val="002057FC"/>
    <w:rsid w:val="0028731B"/>
    <w:rsid w:val="00290BD5"/>
    <w:rsid w:val="002928BC"/>
    <w:rsid w:val="002A162B"/>
    <w:rsid w:val="002B4ADB"/>
    <w:rsid w:val="002E4AA1"/>
    <w:rsid w:val="002E6BC8"/>
    <w:rsid w:val="002F24D9"/>
    <w:rsid w:val="00300E5E"/>
    <w:rsid w:val="003120A2"/>
    <w:rsid w:val="00323FBF"/>
    <w:rsid w:val="003C70E4"/>
    <w:rsid w:val="004915F3"/>
    <w:rsid w:val="00497322"/>
    <w:rsid w:val="004A044B"/>
    <w:rsid w:val="004C1197"/>
    <w:rsid w:val="004D14D9"/>
    <w:rsid w:val="004D6569"/>
    <w:rsid w:val="004F58F8"/>
    <w:rsid w:val="00501073"/>
    <w:rsid w:val="005A5958"/>
    <w:rsid w:val="005B2EC7"/>
    <w:rsid w:val="00610D6C"/>
    <w:rsid w:val="0061219A"/>
    <w:rsid w:val="00614C91"/>
    <w:rsid w:val="00616A02"/>
    <w:rsid w:val="00657700"/>
    <w:rsid w:val="006640AB"/>
    <w:rsid w:val="006855CC"/>
    <w:rsid w:val="006D0269"/>
    <w:rsid w:val="006E0CD7"/>
    <w:rsid w:val="006E130C"/>
    <w:rsid w:val="006E5AD3"/>
    <w:rsid w:val="00762DFE"/>
    <w:rsid w:val="00772459"/>
    <w:rsid w:val="00792B81"/>
    <w:rsid w:val="007A5773"/>
    <w:rsid w:val="007C734B"/>
    <w:rsid w:val="007D0E93"/>
    <w:rsid w:val="007D671F"/>
    <w:rsid w:val="00817D00"/>
    <w:rsid w:val="008310A1"/>
    <w:rsid w:val="008444DD"/>
    <w:rsid w:val="00852CBD"/>
    <w:rsid w:val="00870FE6"/>
    <w:rsid w:val="00895791"/>
    <w:rsid w:val="008A2E56"/>
    <w:rsid w:val="008D1DF6"/>
    <w:rsid w:val="008E0FB9"/>
    <w:rsid w:val="00927F5E"/>
    <w:rsid w:val="00945976"/>
    <w:rsid w:val="00983276"/>
    <w:rsid w:val="0099018A"/>
    <w:rsid w:val="009A1B90"/>
    <w:rsid w:val="009D0816"/>
    <w:rsid w:val="009F2DEB"/>
    <w:rsid w:val="00A40CC7"/>
    <w:rsid w:val="00A948E3"/>
    <w:rsid w:val="00AC2227"/>
    <w:rsid w:val="00AC61A2"/>
    <w:rsid w:val="00B1652B"/>
    <w:rsid w:val="00B263D8"/>
    <w:rsid w:val="00B31AB2"/>
    <w:rsid w:val="00BC2F81"/>
    <w:rsid w:val="00BC762A"/>
    <w:rsid w:val="00BF54B3"/>
    <w:rsid w:val="00BF6ACD"/>
    <w:rsid w:val="00C11079"/>
    <w:rsid w:val="00C1557E"/>
    <w:rsid w:val="00C35CF0"/>
    <w:rsid w:val="00C3730A"/>
    <w:rsid w:val="00C5665C"/>
    <w:rsid w:val="00C6417E"/>
    <w:rsid w:val="00C83ED1"/>
    <w:rsid w:val="00CA3CDE"/>
    <w:rsid w:val="00CC4D14"/>
    <w:rsid w:val="00D32871"/>
    <w:rsid w:val="00D33666"/>
    <w:rsid w:val="00D57A33"/>
    <w:rsid w:val="00D871E3"/>
    <w:rsid w:val="00D90A2B"/>
    <w:rsid w:val="00DA7936"/>
    <w:rsid w:val="00DB0465"/>
    <w:rsid w:val="00DB5AAE"/>
    <w:rsid w:val="00DC4C4B"/>
    <w:rsid w:val="00DC5A1A"/>
    <w:rsid w:val="00DC75EE"/>
    <w:rsid w:val="00DD45BA"/>
    <w:rsid w:val="00DE1A63"/>
    <w:rsid w:val="00DF1872"/>
    <w:rsid w:val="00E05363"/>
    <w:rsid w:val="00E470DA"/>
    <w:rsid w:val="00EB12FB"/>
    <w:rsid w:val="00EC34BD"/>
    <w:rsid w:val="00F06E84"/>
    <w:rsid w:val="00F15991"/>
    <w:rsid w:val="00F277D6"/>
    <w:rsid w:val="00F336DA"/>
    <w:rsid w:val="00F67340"/>
    <w:rsid w:val="00F7720D"/>
    <w:rsid w:val="00F8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C60A3"/>
  <w15:docId w15:val="{A7A91DC0-0C90-4EA7-AF11-897DB102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uiPriority w:val="99"/>
    <w:qFormat/>
    <w:pPr>
      <w:spacing w:before="88"/>
      <w:ind w:left="680"/>
      <w:outlineLvl w:val="0"/>
    </w:pPr>
    <w:rPr>
      <w:b/>
      <w:bCs/>
      <w:sz w:val="36"/>
      <w:szCs w:val="36"/>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uiPriority w:val="99"/>
    <w:unhideWhenUsed/>
    <w:qFormat/>
    <w:pPr>
      <w:ind w:left="1391" w:hanging="711"/>
      <w:outlineLvl w:val="1"/>
    </w:pPr>
    <w:rPr>
      <w:b/>
      <w:b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uiPriority w:val="99"/>
    <w:unhideWhenUsed/>
    <w:qFormat/>
    <w:pPr>
      <w:ind w:left="1391" w:hanging="711"/>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uiPriority w:val="99"/>
    <w:unhideWhenUsed/>
    <w:qFormat/>
    <w:pPr>
      <w:spacing w:before="93"/>
      <w:ind w:left="680" w:right="4741"/>
      <w:outlineLvl w:val="3"/>
    </w:pPr>
    <w:rPr>
      <w:b/>
      <w:bCs/>
      <w:i/>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2928BC"/>
    <w:pPr>
      <w:widowControl/>
      <w:tabs>
        <w:tab w:val="num" w:pos="3600"/>
      </w:tabs>
      <w:autoSpaceDE/>
      <w:autoSpaceDN/>
      <w:adjustRightInd w:val="0"/>
      <w:spacing w:after="240"/>
      <w:ind w:left="3600" w:hanging="720"/>
      <w:jc w:val="both"/>
      <w:outlineLvl w:val="4"/>
    </w:pPr>
    <w:rPr>
      <w:rFonts w:eastAsia="STZhongsong" w:cs="Times New Roman"/>
      <w:szCs w:val="20"/>
      <w:lang w:val="en-GB" w:eastAsia="zh-CN" w:bidi="ar-SA"/>
    </w:rPr>
  </w:style>
  <w:style w:type="paragraph" w:styleId="Heading6">
    <w:name w:val="heading 6"/>
    <w:aliases w:val="Heading 6 (Do Not Use),Heading 6(unused),Legal Level 1.,L1 PIP,Heading 6  Appendix Y &amp; Z,Lev 6,H6 DO NOT USE,Bullet list,PA Appendix,H6,H61,PR14"/>
    <w:basedOn w:val="Normal"/>
    <w:link w:val="Heading6Char"/>
    <w:qFormat/>
    <w:rsid w:val="002928BC"/>
    <w:pPr>
      <w:widowControl/>
      <w:tabs>
        <w:tab w:val="num" w:pos="4320"/>
      </w:tabs>
      <w:autoSpaceDE/>
      <w:autoSpaceDN/>
      <w:adjustRightInd w:val="0"/>
      <w:spacing w:after="240"/>
      <w:ind w:left="4320" w:hanging="720"/>
      <w:jc w:val="both"/>
      <w:outlineLvl w:val="5"/>
    </w:pPr>
    <w:rPr>
      <w:rFonts w:eastAsia="STZhongsong" w:cs="Times New Roman"/>
      <w:szCs w:val="20"/>
      <w:lang w:val="en-GB" w:eastAsia="zh-CN" w:bidi="ar-SA"/>
    </w:rPr>
  </w:style>
  <w:style w:type="paragraph" w:styleId="Heading7">
    <w:name w:val="heading 7"/>
    <w:aliases w:val="Heading 7 (Do Not Use),Heading 7(unused),Legal Level 1.1.,L2 PIP,Lev 7,H7DO NOT USE,PA Appendix Major"/>
    <w:basedOn w:val="Normal"/>
    <w:link w:val="Heading7Char"/>
    <w:qFormat/>
    <w:rsid w:val="002928BC"/>
    <w:pPr>
      <w:widowControl/>
      <w:tabs>
        <w:tab w:val="num" w:pos="5040"/>
      </w:tabs>
      <w:autoSpaceDE/>
      <w:autoSpaceDN/>
      <w:adjustRightInd w:val="0"/>
      <w:spacing w:after="240"/>
      <w:ind w:left="5040" w:hanging="720"/>
      <w:jc w:val="both"/>
      <w:outlineLvl w:val="6"/>
    </w:pPr>
    <w:rPr>
      <w:rFonts w:eastAsia="STZhongsong" w:cs="Times New Roman"/>
      <w:szCs w:val="20"/>
      <w:lang w:val="en-GB" w:eastAsia="zh-CN" w:bidi="ar-SA"/>
    </w:rPr>
  </w:style>
  <w:style w:type="paragraph" w:styleId="Heading8">
    <w:name w:val="heading 8"/>
    <w:aliases w:val="Heading 8 (Do Not Use),Legal Level 1.1.1.,Lev 8,h8 DO NOT USE,PA Appendix Minor"/>
    <w:basedOn w:val="Normal"/>
    <w:link w:val="Heading8Char"/>
    <w:uiPriority w:val="99"/>
    <w:qFormat/>
    <w:rsid w:val="002928BC"/>
    <w:pPr>
      <w:widowControl/>
      <w:tabs>
        <w:tab w:val="num" w:pos="5040"/>
      </w:tabs>
      <w:autoSpaceDE/>
      <w:autoSpaceDN/>
      <w:adjustRightInd w:val="0"/>
      <w:spacing w:after="240"/>
      <w:ind w:left="5040" w:hanging="720"/>
      <w:jc w:val="both"/>
      <w:outlineLvl w:val="7"/>
    </w:pPr>
    <w:rPr>
      <w:rFonts w:eastAsia="STZhongsong" w:cs="Times New Roman"/>
      <w:szCs w:val="20"/>
      <w:lang w:val="en-GB" w:eastAsia="zh-CN" w:bidi="ar-SA"/>
    </w:rPr>
  </w:style>
  <w:style w:type="paragraph" w:styleId="Heading9">
    <w:name w:val="heading 9"/>
    <w:aliases w:val="Heading 9 (Do Not Use),Heading 9 (defunct),Legal Level 1.1.1.1.,Lev 9,h9 DO NOT USE,App Heading,Titre 10,App1"/>
    <w:basedOn w:val="Normal"/>
    <w:link w:val="Heading9Char"/>
    <w:uiPriority w:val="99"/>
    <w:qFormat/>
    <w:rsid w:val="002928BC"/>
    <w:pPr>
      <w:widowControl/>
      <w:tabs>
        <w:tab w:val="num" w:pos="5040"/>
      </w:tabs>
      <w:autoSpaceDE/>
      <w:autoSpaceDN/>
      <w:adjustRightInd w:val="0"/>
      <w:spacing w:after="240"/>
      <w:ind w:left="5040" w:hanging="720"/>
      <w:jc w:val="both"/>
      <w:outlineLvl w:val="8"/>
    </w:pPr>
    <w:rPr>
      <w:rFonts w:eastAsia="STZhongsong" w:cs="Times New Roman"/>
      <w:szCs w:val="20"/>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91" w:hanging="711"/>
    </w:pPr>
  </w:style>
  <w:style w:type="paragraph" w:customStyle="1" w:styleId="TableParagraph">
    <w:name w:val="Table Paragraph"/>
    <w:basedOn w:val="Normal"/>
    <w:uiPriority w:val="1"/>
    <w:qFormat/>
    <w:pPr>
      <w:ind w:left="109"/>
    </w:pPr>
  </w:style>
  <w:style w:type="character" w:customStyle="1" w:styleId="NoSpacingChar">
    <w:name w:val="No Spacing Char"/>
    <w:aliases w:val="Heading 1.1 Char"/>
    <w:basedOn w:val="DefaultParagraphFont"/>
    <w:link w:val="NoSpacing"/>
    <w:uiPriority w:val="1"/>
    <w:locked/>
    <w:rsid w:val="00B31AB2"/>
    <w:rPr>
      <w:rFonts w:ascii="Arial" w:eastAsia="Arial" w:hAnsi="Arial" w:cs="Arial"/>
      <w:color w:val="000000"/>
    </w:rPr>
  </w:style>
  <w:style w:type="paragraph" w:styleId="NoSpacing">
    <w:name w:val="No Spacing"/>
    <w:aliases w:val="Heading 1.1"/>
    <w:link w:val="NoSpacingChar"/>
    <w:uiPriority w:val="1"/>
    <w:qFormat/>
    <w:rsid w:val="00B31AB2"/>
    <w:pPr>
      <w:widowControl/>
      <w:autoSpaceDE/>
      <w:autoSpaceDN/>
      <w:ind w:left="227" w:right="11" w:hanging="720"/>
      <w:jc w:val="both"/>
    </w:pPr>
    <w:rPr>
      <w:rFonts w:ascii="Arial" w:eastAsia="Arial" w:hAnsi="Arial" w:cs="Arial"/>
      <w:color w:val="000000"/>
    </w:rPr>
  </w:style>
  <w:style w:type="character" w:styleId="Hyperlink">
    <w:name w:val="Hyperlink"/>
    <w:basedOn w:val="DefaultParagraphFont"/>
    <w:uiPriority w:val="99"/>
    <w:unhideWhenUsed/>
    <w:rsid w:val="009D0816"/>
    <w:rPr>
      <w:color w:val="0000FF"/>
      <w:u w:val="single"/>
    </w:rPr>
  </w:style>
  <w:style w:type="character" w:styleId="Strong">
    <w:name w:val="Strong"/>
    <w:basedOn w:val="DefaultParagraphFont"/>
    <w:uiPriority w:val="22"/>
    <w:qFormat/>
    <w:rsid w:val="009D0816"/>
    <w:rPr>
      <w:b/>
      <w:bCs/>
    </w:rPr>
  </w:style>
  <w:style w:type="character" w:styleId="UnresolvedMention">
    <w:name w:val="Unresolved Mention"/>
    <w:basedOn w:val="DefaultParagraphFont"/>
    <w:uiPriority w:val="99"/>
    <w:semiHidden/>
    <w:unhideWhenUsed/>
    <w:rsid w:val="00323FBF"/>
    <w:rPr>
      <w:color w:val="605E5C"/>
      <w:shd w:val="clear" w:color="auto" w:fill="E1DFDD"/>
    </w:rPr>
  </w:style>
  <w:style w:type="paragraph" w:customStyle="1" w:styleId="BulletsBody">
    <w:name w:val="Bullets Body"/>
    <w:basedOn w:val="Normal"/>
    <w:rsid w:val="00D33666"/>
    <w:pPr>
      <w:widowControl/>
      <w:numPr>
        <w:numId w:val="4"/>
      </w:numPr>
      <w:autoSpaceDE/>
      <w:autoSpaceDN/>
      <w:spacing w:before="100" w:after="200"/>
      <w:jc w:val="both"/>
    </w:pPr>
    <w:rPr>
      <w:rFonts w:eastAsiaTheme="minorHAnsi"/>
      <w:sz w:val="24"/>
      <w:szCs w:val="24"/>
      <w:lang w:val="en-GB" w:eastAsia="en-GB" w:bidi="ar-SA"/>
    </w:rPr>
  </w:style>
  <w:style w:type="paragraph" w:customStyle="1" w:styleId="BulletsLevel1">
    <w:name w:val="Bullets Level 1"/>
    <w:basedOn w:val="Normal"/>
    <w:rsid w:val="00D33666"/>
    <w:pPr>
      <w:widowControl/>
      <w:numPr>
        <w:ilvl w:val="1"/>
        <w:numId w:val="4"/>
      </w:numPr>
      <w:autoSpaceDE/>
      <w:autoSpaceDN/>
      <w:spacing w:before="100" w:after="200"/>
      <w:jc w:val="both"/>
    </w:pPr>
    <w:rPr>
      <w:rFonts w:eastAsiaTheme="minorHAnsi"/>
      <w:sz w:val="24"/>
      <w:szCs w:val="24"/>
      <w:lang w:val="en-GB" w:eastAsia="en-GB" w:bidi="ar-SA"/>
    </w:rPr>
  </w:style>
  <w:style w:type="paragraph" w:customStyle="1" w:styleId="BulletsLevel2">
    <w:name w:val="Bullets Level 2"/>
    <w:basedOn w:val="Normal"/>
    <w:rsid w:val="00D33666"/>
    <w:pPr>
      <w:widowControl/>
      <w:numPr>
        <w:ilvl w:val="2"/>
        <w:numId w:val="4"/>
      </w:numPr>
      <w:autoSpaceDE/>
      <w:autoSpaceDN/>
      <w:spacing w:before="100" w:after="200"/>
      <w:jc w:val="both"/>
    </w:pPr>
    <w:rPr>
      <w:rFonts w:eastAsiaTheme="minorHAnsi"/>
      <w:sz w:val="24"/>
      <w:szCs w:val="24"/>
      <w:lang w:val="en-GB" w:eastAsia="en-GB" w:bidi="ar-SA"/>
    </w:rPr>
  </w:style>
  <w:style w:type="table" w:styleId="TableGrid">
    <w:name w:val="Table Grid"/>
    <w:basedOn w:val="TableNormal"/>
    <w:uiPriority w:val="59"/>
    <w:rsid w:val="00DC5A1A"/>
    <w:pPr>
      <w:widowControl/>
      <w:overflowPunct w:val="0"/>
      <w:adjustRightInd w:val="0"/>
      <w:jc w:val="both"/>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928BC"/>
    <w:rPr>
      <w:rFonts w:ascii="Arial" w:eastAsia="STZhongsong" w:hAnsi="Arial" w:cs="Times New Roman"/>
      <w:szCs w:val="20"/>
      <w:lang w:val="en-GB"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928BC"/>
    <w:rPr>
      <w:rFonts w:ascii="Arial" w:eastAsia="STZhongsong" w:hAnsi="Arial" w:cs="Times New Roman"/>
      <w:szCs w:val="20"/>
      <w:lang w:val="en-GB"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928BC"/>
    <w:rPr>
      <w:rFonts w:ascii="Arial" w:eastAsia="STZhongsong" w:hAnsi="Arial" w:cs="Times New Roman"/>
      <w:szCs w:val="20"/>
      <w:lang w:val="en-GB"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2928BC"/>
    <w:rPr>
      <w:rFonts w:ascii="Arial" w:eastAsia="STZhongsong" w:hAnsi="Arial" w:cs="Times New Roman"/>
      <w:szCs w:val="20"/>
      <w:lang w:val="en-GB"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2928BC"/>
    <w:rPr>
      <w:rFonts w:ascii="Arial" w:eastAsia="STZhongsong" w:hAnsi="Arial" w:cs="Times New Roman"/>
      <w:szCs w:val="20"/>
      <w:lang w:val="en-GB" w:eastAsia="zh-CN"/>
    </w:rPr>
  </w:style>
  <w:style w:type="paragraph" w:customStyle="1" w:styleId="Headingbold">
    <w:name w:val="Heading bold"/>
    <w:basedOn w:val="Normal"/>
    <w:rsid w:val="002928BC"/>
    <w:pPr>
      <w:widowControl/>
      <w:overflowPunct w:val="0"/>
      <w:adjustRightInd w:val="0"/>
    </w:pPr>
    <w:rPr>
      <w:rFonts w:ascii="Garamond" w:eastAsia="Times New Roman" w:hAnsi="Garamond" w:cs="Times New Roman"/>
      <w:b/>
      <w:sz w:val="24"/>
      <w:szCs w:val="20"/>
      <w:lang w:bidi="ar-SA"/>
    </w:rPr>
  </w:style>
  <w:style w:type="paragraph" w:styleId="Header">
    <w:name w:val="header"/>
    <w:basedOn w:val="Normal"/>
    <w:link w:val="HeaderChar"/>
    <w:uiPriority w:val="99"/>
    <w:unhideWhenUsed/>
    <w:rsid w:val="00EC34BD"/>
    <w:pPr>
      <w:tabs>
        <w:tab w:val="center" w:pos="4513"/>
        <w:tab w:val="right" w:pos="9026"/>
      </w:tabs>
    </w:pPr>
  </w:style>
  <w:style w:type="character" w:customStyle="1" w:styleId="HeaderChar">
    <w:name w:val="Header Char"/>
    <w:basedOn w:val="DefaultParagraphFont"/>
    <w:link w:val="Header"/>
    <w:uiPriority w:val="99"/>
    <w:rsid w:val="00EC34BD"/>
    <w:rPr>
      <w:rFonts w:ascii="Arial" w:eastAsia="Arial" w:hAnsi="Arial" w:cs="Arial"/>
      <w:lang w:bidi="en-US"/>
    </w:rPr>
  </w:style>
  <w:style w:type="paragraph" w:styleId="Footer">
    <w:name w:val="footer"/>
    <w:basedOn w:val="Normal"/>
    <w:link w:val="FooterChar"/>
    <w:uiPriority w:val="99"/>
    <w:unhideWhenUsed/>
    <w:rsid w:val="00EC34BD"/>
    <w:pPr>
      <w:tabs>
        <w:tab w:val="center" w:pos="4513"/>
        <w:tab w:val="right" w:pos="9026"/>
      </w:tabs>
    </w:pPr>
  </w:style>
  <w:style w:type="character" w:customStyle="1" w:styleId="FooterChar">
    <w:name w:val="Footer Char"/>
    <w:basedOn w:val="DefaultParagraphFont"/>
    <w:link w:val="Footer"/>
    <w:uiPriority w:val="99"/>
    <w:rsid w:val="00EC34BD"/>
    <w:rPr>
      <w:rFonts w:ascii="Arial" w:eastAsia="Arial" w:hAnsi="Arial" w:cs="Arial"/>
      <w:lang w:bidi="en-US"/>
    </w:rPr>
  </w:style>
  <w:style w:type="character" w:styleId="CommentReference">
    <w:name w:val="annotation reference"/>
    <w:basedOn w:val="DefaultParagraphFont"/>
    <w:uiPriority w:val="99"/>
    <w:semiHidden/>
    <w:unhideWhenUsed/>
    <w:rsid w:val="004F58F8"/>
    <w:rPr>
      <w:sz w:val="16"/>
      <w:szCs w:val="16"/>
    </w:rPr>
  </w:style>
  <w:style w:type="paragraph" w:styleId="CommentText">
    <w:name w:val="annotation text"/>
    <w:basedOn w:val="Normal"/>
    <w:link w:val="CommentTextChar"/>
    <w:uiPriority w:val="99"/>
    <w:semiHidden/>
    <w:unhideWhenUsed/>
    <w:rsid w:val="004F58F8"/>
    <w:rPr>
      <w:sz w:val="20"/>
      <w:szCs w:val="20"/>
    </w:rPr>
  </w:style>
  <w:style w:type="character" w:customStyle="1" w:styleId="CommentTextChar">
    <w:name w:val="Comment Text Char"/>
    <w:basedOn w:val="DefaultParagraphFont"/>
    <w:link w:val="CommentText"/>
    <w:uiPriority w:val="99"/>
    <w:semiHidden/>
    <w:rsid w:val="004F58F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F58F8"/>
    <w:rPr>
      <w:b/>
      <w:bCs/>
    </w:rPr>
  </w:style>
  <w:style w:type="character" w:customStyle="1" w:styleId="CommentSubjectChar">
    <w:name w:val="Comment Subject Char"/>
    <w:basedOn w:val="CommentTextChar"/>
    <w:link w:val="CommentSubject"/>
    <w:uiPriority w:val="99"/>
    <w:semiHidden/>
    <w:rsid w:val="004F58F8"/>
    <w:rPr>
      <w:rFonts w:ascii="Arial" w:eastAsia="Arial" w:hAnsi="Arial" w:cs="Arial"/>
      <w:b/>
      <w:bCs/>
      <w:sz w:val="20"/>
      <w:szCs w:val="20"/>
      <w:lang w:bidi="en-US"/>
    </w:rPr>
  </w:style>
  <w:style w:type="paragraph" w:styleId="Revision">
    <w:name w:val="Revision"/>
    <w:hidden/>
    <w:uiPriority w:val="99"/>
    <w:semiHidden/>
    <w:rsid w:val="004F58F8"/>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5254">
      <w:bodyDiv w:val="1"/>
      <w:marLeft w:val="0"/>
      <w:marRight w:val="0"/>
      <w:marTop w:val="0"/>
      <w:marBottom w:val="0"/>
      <w:divBdr>
        <w:top w:val="none" w:sz="0" w:space="0" w:color="auto"/>
        <w:left w:val="none" w:sz="0" w:space="0" w:color="auto"/>
        <w:bottom w:val="none" w:sz="0" w:space="0" w:color="auto"/>
        <w:right w:val="none" w:sz="0" w:space="0" w:color="auto"/>
      </w:divBdr>
    </w:div>
    <w:div w:id="159930198">
      <w:bodyDiv w:val="1"/>
      <w:marLeft w:val="0"/>
      <w:marRight w:val="0"/>
      <w:marTop w:val="0"/>
      <w:marBottom w:val="0"/>
      <w:divBdr>
        <w:top w:val="none" w:sz="0" w:space="0" w:color="auto"/>
        <w:left w:val="none" w:sz="0" w:space="0" w:color="auto"/>
        <w:bottom w:val="none" w:sz="0" w:space="0" w:color="auto"/>
        <w:right w:val="none" w:sz="0" w:space="0" w:color="auto"/>
      </w:divBdr>
    </w:div>
    <w:div w:id="212273062">
      <w:bodyDiv w:val="1"/>
      <w:marLeft w:val="0"/>
      <w:marRight w:val="0"/>
      <w:marTop w:val="0"/>
      <w:marBottom w:val="0"/>
      <w:divBdr>
        <w:top w:val="none" w:sz="0" w:space="0" w:color="auto"/>
        <w:left w:val="none" w:sz="0" w:space="0" w:color="auto"/>
        <w:bottom w:val="none" w:sz="0" w:space="0" w:color="auto"/>
        <w:right w:val="none" w:sz="0" w:space="0" w:color="auto"/>
      </w:divBdr>
    </w:div>
    <w:div w:id="244145107">
      <w:bodyDiv w:val="1"/>
      <w:marLeft w:val="0"/>
      <w:marRight w:val="0"/>
      <w:marTop w:val="0"/>
      <w:marBottom w:val="0"/>
      <w:divBdr>
        <w:top w:val="none" w:sz="0" w:space="0" w:color="auto"/>
        <w:left w:val="none" w:sz="0" w:space="0" w:color="auto"/>
        <w:bottom w:val="none" w:sz="0" w:space="0" w:color="auto"/>
        <w:right w:val="none" w:sz="0" w:space="0" w:color="auto"/>
      </w:divBdr>
    </w:div>
    <w:div w:id="283581768">
      <w:bodyDiv w:val="1"/>
      <w:marLeft w:val="0"/>
      <w:marRight w:val="0"/>
      <w:marTop w:val="0"/>
      <w:marBottom w:val="0"/>
      <w:divBdr>
        <w:top w:val="none" w:sz="0" w:space="0" w:color="auto"/>
        <w:left w:val="none" w:sz="0" w:space="0" w:color="auto"/>
        <w:bottom w:val="none" w:sz="0" w:space="0" w:color="auto"/>
        <w:right w:val="none" w:sz="0" w:space="0" w:color="auto"/>
      </w:divBdr>
    </w:div>
    <w:div w:id="321617432">
      <w:bodyDiv w:val="1"/>
      <w:marLeft w:val="0"/>
      <w:marRight w:val="0"/>
      <w:marTop w:val="0"/>
      <w:marBottom w:val="0"/>
      <w:divBdr>
        <w:top w:val="none" w:sz="0" w:space="0" w:color="auto"/>
        <w:left w:val="none" w:sz="0" w:space="0" w:color="auto"/>
        <w:bottom w:val="none" w:sz="0" w:space="0" w:color="auto"/>
        <w:right w:val="none" w:sz="0" w:space="0" w:color="auto"/>
      </w:divBdr>
    </w:div>
    <w:div w:id="472798116">
      <w:bodyDiv w:val="1"/>
      <w:marLeft w:val="0"/>
      <w:marRight w:val="0"/>
      <w:marTop w:val="0"/>
      <w:marBottom w:val="0"/>
      <w:divBdr>
        <w:top w:val="none" w:sz="0" w:space="0" w:color="auto"/>
        <w:left w:val="none" w:sz="0" w:space="0" w:color="auto"/>
        <w:bottom w:val="none" w:sz="0" w:space="0" w:color="auto"/>
        <w:right w:val="none" w:sz="0" w:space="0" w:color="auto"/>
      </w:divBdr>
    </w:div>
    <w:div w:id="542404884">
      <w:bodyDiv w:val="1"/>
      <w:marLeft w:val="0"/>
      <w:marRight w:val="0"/>
      <w:marTop w:val="0"/>
      <w:marBottom w:val="0"/>
      <w:divBdr>
        <w:top w:val="none" w:sz="0" w:space="0" w:color="auto"/>
        <w:left w:val="none" w:sz="0" w:space="0" w:color="auto"/>
        <w:bottom w:val="none" w:sz="0" w:space="0" w:color="auto"/>
        <w:right w:val="none" w:sz="0" w:space="0" w:color="auto"/>
      </w:divBdr>
    </w:div>
    <w:div w:id="653803825">
      <w:bodyDiv w:val="1"/>
      <w:marLeft w:val="0"/>
      <w:marRight w:val="0"/>
      <w:marTop w:val="0"/>
      <w:marBottom w:val="0"/>
      <w:divBdr>
        <w:top w:val="none" w:sz="0" w:space="0" w:color="auto"/>
        <w:left w:val="none" w:sz="0" w:space="0" w:color="auto"/>
        <w:bottom w:val="none" w:sz="0" w:space="0" w:color="auto"/>
        <w:right w:val="none" w:sz="0" w:space="0" w:color="auto"/>
      </w:divBdr>
    </w:div>
    <w:div w:id="875242383">
      <w:bodyDiv w:val="1"/>
      <w:marLeft w:val="0"/>
      <w:marRight w:val="0"/>
      <w:marTop w:val="0"/>
      <w:marBottom w:val="0"/>
      <w:divBdr>
        <w:top w:val="none" w:sz="0" w:space="0" w:color="auto"/>
        <w:left w:val="none" w:sz="0" w:space="0" w:color="auto"/>
        <w:bottom w:val="none" w:sz="0" w:space="0" w:color="auto"/>
        <w:right w:val="none" w:sz="0" w:space="0" w:color="auto"/>
      </w:divBdr>
    </w:div>
    <w:div w:id="1058935436">
      <w:bodyDiv w:val="1"/>
      <w:marLeft w:val="0"/>
      <w:marRight w:val="0"/>
      <w:marTop w:val="0"/>
      <w:marBottom w:val="0"/>
      <w:divBdr>
        <w:top w:val="none" w:sz="0" w:space="0" w:color="auto"/>
        <w:left w:val="none" w:sz="0" w:space="0" w:color="auto"/>
        <w:bottom w:val="none" w:sz="0" w:space="0" w:color="auto"/>
        <w:right w:val="none" w:sz="0" w:space="0" w:color="auto"/>
      </w:divBdr>
    </w:div>
    <w:div w:id="1146822695">
      <w:bodyDiv w:val="1"/>
      <w:marLeft w:val="0"/>
      <w:marRight w:val="0"/>
      <w:marTop w:val="0"/>
      <w:marBottom w:val="0"/>
      <w:divBdr>
        <w:top w:val="none" w:sz="0" w:space="0" w:color="auto"/>
        <w:left w:val="none" w:sz="0" w:space="0" w:color="auto"/>
        <w:bottom w:val="none" w:sz="0" w:space="0" w:color="auto"/>
        <w:right w:val="none" w:sz="0" w:space="0" w:color="auto"/>
      </w:divBdr>
    </w:div>
    <w:div w:id="1185555519">
      <w:bodyDiv w:val="1"/>
      <w:marLeft w:val="0"/>
      <w:marRight w:val="0"/>
      <w:marTop w:val="0"/>
      <w:marBottom w:val="0"/>
      <w:divBdr>
        <w:top w:val="none" w:sz="0" w:space="0" w:color="auto"/>
        <w:left w:val="none" w:sz="0" w:space="0" w:color="auto"/>
        <w:bottom w:val="none" w:sz="0" w:space="0" w:color="auto"/>
        <w:right w:val="none" w:sz="0" w:space="0" w:color="auto"/>
      </w:divBdr>
    </w:div>
    <w:div w:id="1229419710">
      <w:bodyDiv w:val="1"/>
      <w:marLeft w:val="0"/>
      <w:marRight w:val="0"/>
      <w:marTop w:val="0"/>
      <w:marBottom w:val="0"/>
      <w:divBdr>
        <w:top w:val="none" w:sz="0" w:space="0" w:color="auto"/>
        <w:left w:val="none" w:sz="0" w:space="0" w:color="auto"/>
        <w:bottom w:val="none" w:sz="0" w:space="0" w:color="auto"/>
        <w:right w:val="none" w:sz="0" w:space="0" w:color="auto"/>
      </w:divBdr>
    </w:div>
    <w:div w:id="1465350260">
      <w:bodyDiv w:val="1"/>
      <w:marLeft w:val="0"/>
      <w:marRight w:val="0"/>
      <w:marTop w:val="0"/>
      <w:marBottom w:val="0"/>
      <w:divBdr>
        <w:top w:val="none" w:sz="0" w:space="0" w:color="auto"/>
        <w:left w:val="none" w:sz="0" w:space="0" w:color="auto"/>
        <w:bottom w:val="none" w:sz="0" w:space="0" w:color="auto"/>
        <w:right w:val="none" w:sz="0" w:space="0" w:color="auto"/>
      </w:divBdr>
    </w:div>
    <w:div w:id="1547990774">
      <w:bodyDiv w:val="1"/>
      <w:marLeft w:val="0"/>
      <w:marRight w:val="0"/>
      <w:marTop w:val="0"/>
      <w:marBottom w:val="0"/>
      <w:divBdr>
        <w:top w:val="none" w:sz="0" w:space="0" w:color="auto"/>
        <w:left w:val="none" w:sz="0" w:space="0" w:color="auto"/>
        <w:bottom w:val="none" w:sz="0" w:space="0" w:color="auto"/>
        <w:right w:val="none" w:sz="0" w:space="0" w:color="auto"/>
      </w:divBdr>
    </w:div>
    <w:div w:id="1554655416">
      <w:bodyDiv w:val="1"/>
      <w:marLeft w:val="0"/>
      <w:marRight w:val="0"/>
      <w:marTop w:val="0"/>
      <w:marBottom w:val="0"/>
      <w:divBdr>
        <w:top w:val="none" w:sz="0" w:space="0" w:color="auto"/>
        <w:left w:val="none" w:sz="0" w:space="0" w:color="auto"/>
        <w:bottom w:val="none" w:sz="0" w:space="0" w:color="auto"/>
        <w:right w:val="none" w:sz="0" w:space="0" w:color="auto"/>
      </w:divBdr>
    </w:div>
    <w:div w:id="1660843859">
      <w:bodyDiv w:val="1"/>
      <w:marLeft w:val="0"/>
      <w:marRight w:val="0"/>
      <w:marTop w:val="0"/>
      <w:marBottom w:val="0"/>
      <w:divBdr>
        <w:top w:val="none" w:sz="0" w:space="0" w:color="auto"/>
        <w:left w:val="none" w:sz="0" w:space="0" w:color="auto"/>
        <w:bottom w:val="none" w:sz="0" w:space="0" w:color="auto"/>
        <w:right w:val="none" w:sz="0" w:space="0" w:color="auto"/>
      </w:divBdr>
    </w:div>
    <w:div w:id="198384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 TargetMode="External"/><Relationship Id="rId18" Type="http://schemas.openxmlformats.org/officeDocument/2006/relationships/hyperlink" Target="http://www.gov.uk/government/publications/procurement-"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10816/HMG-Security-Policy-Framework-v1.1.doc.pdf"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ivacyshield.gov/list%3B" TargetMode="External"/><Relationship Id="rId20" Type="http://schemas.openxmlformats.org/officeDocument/2006/relationships/hyperlink" Target="https://assets.publishing.service.gov.uk/government/uploads/system/uploads/attachment_data/file/779660/20190220-Supplier_Code_of_Conduc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ap-enquiries@homeoffice.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ov.uk/government/collections/sustainable-procurement-the-government-buying-standards-gbs"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osupplierinvoices@homeoffice.gov.uk" TargetMode="External"/><Relationship Id="rId22"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A4AAB-EC33-4993-ADA8-B1CEBC9C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10105</Words>
  <Characters>57601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Richard Mannion</cp:lastModifiedBy>
  <cp:revision>4</cp:revision>
  <dcterms:created xsi:type="dcterms:W3CDTF">2023-06-23T13:22:00Z</dcterms:created>
  <dcterms:modified xsi:type="dcterms:W3CDTF">2023-06-23T13:36:00Z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2022-04-13T00:00:00Z</vt:filetime>
  </property>
</Properties>
</file>