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400C" w14:textId="77777777" w:rsidR="00D65996" w:rsidRDefault="00D65996" w:rsidP="00D65996">
      <w:pPr>
        <w:rPr>
          <w:rFonts w:ascii="Poppins BOLD" w:eastAsia="Times New Roman" w:hAnsi="Poppins BOLD" w:cs="Poppins"/>
          <w:color w:val="44546A" w:themeColor="text2"/>
          <w:sz w:val="48"/>
          <w:szCs w:val="44"/>
          <w:lang w:eastAsia="en-GB"/>
        </w:rPr>
      </w:pPr>
      <w:bookmarkStart w:id="0" w:name="_Hlk101875560"/>
      <w:r>
        <w:rPr>
          <w:rFonts w:ascii="Poppins BOLD" w:eastAsia="Times New Roman" w:hAnsi="Poppins BOLD" w:cs="Poppins"/>
          <w:color w:val="44546A" w:themeColor="text2"/>
          <w:sz w:val="48"/>
          <w:szCs w:val="44"/>
          <w:lang w:eastAsia="en-GB"/>
        </w:rPr>
        <w:t xml:space="preserve">Request For Information </w:t>
      </w:r>
      <w:bookmarkEnd w:id="0"/>
      <w:r>
        <w:rPr>
          <w:rFonts w:ascii="Poppins BOLD" w:eastAsia="Times New Roman" w:hAnsi="Poppins BOLD" w:cs="Poppins"/>
          <w:color w:val="44546A" w:themeColor="text2"/>
          <w:sz w:val="48"/>
          <w:szCs w:val="44"/>
          <w:lang w:eastAsia="en-GB"/>
        </w:rPr>
        <w:t>– PIN Notice Questionnaire (Cloud Solutions 2)</w:t>
      </w:r>
    </w:p>
    <w:p w14:paraId="78B3CFB7" w14:textId="77777777" w:rsidR="00D65996" w:rsidRPr="00BE2CA6" w:rsidRDefault="00D65996" w:rsidP="00D65996">
      <w:pPr>
        <w:rPr>
          <w:rFonts w:ascii="Poppins BOLD" w:eastAsia="Times New Roman" w:hAnsi="Poppins BOLD" w:cs="Poppins"/>
          <w:color w:val="44546A" w:themeColor="text2"/>
          <w:sz w:val="24"/>
          <w:szCs w:val="24"/>
          <w:lang w:eastAsia="en-GB"/>
        </w:rPr>
      </w:pPr>
    </w:p>
    <w:p w14:paraId="2534AB00" w14:textId="77777777" w:rsidR="00D65996" w:rsidRPr="00D65996" w:rsidRDefault="00D65996" w:rsidP="00D65996">
      <w:pPr>
        <w:rPr>
          <w:rFonts w:ascii="Poppins" w:eastAsia="Times New Roman" w:hAnsi="Poppins" w:cs="Poppins"/>
          <w:sz w:val="24"/>
          <w:szCs w:val="24"/>
          <w:lang w:eastAsia="en-GB"/>
        </w:rPr>
      </w:pPr>
      <w:r w:rsidRPr="00D65996">
        <w:rPr>
          <w:rFonts w:ascii="Poppins" w:eastAsia="Times New Roman" w:hAnsi="Poppins" w:cs="Poppins"/>
          <w:sz w:val="24"/>
          <w:szCs w:val="24"/>
          <w:lang w:eastAsia="en-GB"/>
        </w:rPr>
        <w:t>Please complete the table below.</w:t>
      </w:r>
    </w:p>
    <w:tbl>
      <w:tblPr>
        <w:tblStyle w:val="TableGrid"/>
        <w:tblpPr w:leftFromText="180" w:rightFromText="180" w:vertAnchor="text" w:horzAnchor="margin" w:tblpY="500"/>
        <w:tblW w:w="0" w:type="auto"/>
        <w:shd w:val="clear" w:color="auto" w:fill="DEEAF6" w:themeFill="accent5" w:themeFillTint="33"/>
        <w:tblLook w:val="04A0" w:firstRow="1" w:lastRow="0" w:firstColumn="1" w:lastColumn="0" w:noHBand="0" w:noVBand="1"/>
      </w:tblPr>
      <w:tblGrid>
        <w:gridCol w:w="3936"/>
        <w:gridCol w:w="5306"/>
      </w:tblGrid>
      <w:tr w:rsidR="00D65996" w:rsidRPr="00D65996" w14:paraId="4CC23491" w14:textId="77777777" w:rsidTr="005E7BA8">
        <w:trPr>
          <w:trHeight w:val="269"/>
        </w:trPr>
        <w:tc>
          <w:tcPr>
            <w:tcW w:w="3936" w:type="dxa"/>
            <w:shd w:val="clear" w:color="auto" w:fill="CCCCCC" w:themeFill="text1" w:themeFillTint="33"/>
            <w:vAlign w:val="bottom"/>
          </w:tcPr>
          <w:p w14:paraId="7090DADD" w14:textId="77777777" w:rsidR="00D65996" w:rsidRPr="00D65996" w:rsidRDefault="00D65996" w:rsidP="005E7BA8">
            <w:pPr>
              <w:rPr>
                <w:rFonts w:ascii="Poppins" w:eastAsia="Calibri" w:hAnsi="Poppins" w:cs="Poppins"/>
              </w:rPr>
            </w:pPr>
            <w:r w:rsidRPr="00D65996">
              <w:rPr>
                <w:rFonts w:ascii="Poppins" w:eastAsia="Calibri" w:hAnsi="Poppins" w:cs="Poppins"/>
                <w:sz w:val="20"/>
                <w:szCs w:val="20"/>
              </w:rPr>
              <w:t>Organisation name:</w:t>
            </w:r>
          </w:p>
        </w:tc>
        <w:tc>
          <w:tcPr>
            <w:tcW w:w="5306" w:type="dxa"/>
            <w:shd w:val="clear" w:color="auto" w:fill="FFFFFF" w:themeFill="background1"/>
          </w:tcPr>
          <w:p w14:paraId="00295583" w14:textId="77777777" w:rsidR="00D65996" w:rsidRPr="00D65996" w:rsidRDefault="00D65996" w:rsidP="005E7BA8">
            <w:pPr>
              <w:rPr>
                <w:rFonts w:ascii="Poppins" w:eastAsia="Calibri" w:hAnsi="Poppins" w:cs="Poppins"/>
              </w:rPr>
            </w:pPr>
          </w:p>
        </w:tc>
      </w:tr>
      <w:tr w:rsidR="00D65996" w:rsidRPr="00D65996" w14:paraId="2C6A350C" w14:textId="77777777" w:rsidTr="005E7BA8">
        <w:tc>
          <w:tcPr>
            <w:tcW w:w="3936" w:type="dxa"/>
            <w:shd w:val="clear" w:color="auto" w:fill="CCCCCC" w:themeFill="text1" w:themeFillTint="33"/>
            <w:vAlign w:val="bottom"/>
          </w:tcPr>
          <w:p w14:paraId="51677E6F" w14:textId="77777777" w:rsidR="00D65996" w:rsidRPr="00D65996" w:rsidRDefault="00D65996" w:rsidP="005E7BA8">
            <w:pPr>
              <w:rPr>
                <w:rFonts w:ascii="Poppins" w:eastAsia="Calibri" w:hAnsi="Poppins" w:cs="Poppins"/>
              </w:rPr>
            </w:pPr>
            <w:r w:rsidRPr="00D65996">
              <w:rPr>
                <w:rFonts w:ascii="Poppins" w:eastAsia="Calibri" w:hAnsi="Poppins" w:cs="Poppins"/>
                <w:sz w:val="20"/>
                <w:szCs w:val="20"/>
              </w:rPr>
              <w:t>Contact name for enquiries about this RFI</w:t>
            </w:r>
          </w:p>
        </w:tc>
        <w:tc>
          <w:tcPr>
            <w:tcW w:w="5306" w:type="dxa"/>
            <w:shd w:val="clear" w:color="auto" w:fill="FFFFFF" w:themeFill="background1"/>
          </w:tcPr>
          <w:p w14:paraId="0A6A55CC" w14:textId="77777777" w:rsidR="00D65996" w:rsidRPr="00D65996" w:rsidRDefault="00D65996" w:rsidP="005E7BA8">
            <w:pPr>
              <w:rPr>
                <w:rFonts w:ascii="Poppins" w:eastAsia="Calibri" w:hAnsi="Poppins" w:cs="Poppins"/>
              </w:rPr>
            </w:pPr>
          </w:p>
        </w:tc>
      </w:tr>
      <w:tr w:rsidR="00D65996" w:rsidRPr="00D65996" w14:paraId="748FA3A9" w14:textId="77777777" w:rsidTr="005E7BA8">
        <w:tc>
          <w:tcPr>
            <w:tcW w:w="3936" w:type="dxa"/>
            <w:shd w:val="clear" w:color="auto" w:fill="CCCCCC" w:themeFill="text1" w:themeFillTint="33"/>
            <w:vAlign w:val="bottom"/>
          </w:tcPr>
          <w:p w14:paraId="0181E135" w14:textId="77777777" w:rsidR="00D65996" w:rsidRPr="00D65996" w:rsidRDefault="00D65996" w:rsidP="005E7BA8">
            <w:pPr>
              <w:rPr>
                <w:rFonts w:ascii="Poppins" w:eastAsia="Calibri" w:hAnsi="Poppins" w:cs="Poppins"/>
              </w:rPr>
            </w:pPr>
            <w:r w:rsidRPr="00D65996">
              <w:rPr>
                <w:rFonts w:ascii="Poppins" w:eastAsia="Calibri" w:hAnsi="Poppins" w:cs="Poppins"/>
                <w:sz w:val="20"/>
                <w:szCs w:val="20"/>
              </w:rPr>
              <w:t>Contact position (job title):</w:t>
            </w:r>
          </w:p>
        </w:tc>
        <w:tc>
          <w:tcPr>
            <w:tcW w:w="5306" w:type="dxa"/>
            <w:shd w:val="clear" w:color="auto" w:fill="FFFFFF" w:themeFill="background1"/>
          </w:tcPr>
          <w:p w14:paraId="6EA96B8B" w14:textId="77777777" w:rsidR="00D65996" w:rsidRPr="00D65996" w:rsidRDefault="00D65996" w:rsidP="005E7BA8">
            <w:pPr>
              <w:rPr>
                <w:rFonts w:ascii="Poppins" w:eastAsia="Calibri" w:hAnsi="Poppins" w:cs="Poppins"/>
              </w:rPr>
            </w:pPr>
          </w:p>
        </w:tc>
      </w:tr>
      <w:tr w:rsidR="00D65996" w:rsidRPr="00D65996" w14:paraId="64C287A0" w14:textId="77777777" w:rsidTr="005E7BA8">
        <w:tc>
          <w:tcPr>
            <w:tcW w:w="3936" w:type="dxa"/>
            <w:shd w:val="clear" w:color="auto" w:fill="CCCCCC" w:themeFill="text1" w:themeFillTint="33"/>
            <w:vAlign w:val="bottom"/>
          </w:tcPr>
          <w:p w14:paraId="458692FD" w14:textId="77777777" w:rsidR="00D65996" w:rsidRPr="00D65996" w:rsidRDefault="00D65996" w:rsidP="005E7BA8">
            <w:pPr>
              <w:rPr>
                <w:rFonts w:ascii="Poppins" w:eastAsia="Calibri" w:hAnsi="Poppins" w:cs="Poppins"/>
              </w:rPr>
            </w:pPr>
            <w:r w:rsidRPr="00D65996">
              <w:rPr>
                <w:rFonts w:ascii="Poppins" w:eastAsia="Calibri" w:hAnsi="Poppins" w:cs="Poppins"/>
                <w:sz w:val="20"/>
                <w:szCs w:val="20"/>
              </w:rPr>
              <w:t>Contact address:</w:t>
            </w:r>
          </w:p>
        </w:tc>
        <w:tc>
          <w:tcPr>
            <w:tcW w:w="5306" w:type="dxa"/>
            <w:shd w:val="clear" w:color="auto" w:fill="FFFFFF" w:themeFill="background1"/>
          </w:tcPr>
          <w:p w14:paraId="56C1D2D8" w14:textId="77777777" w:rsidR="00D65996" w:rsidRPr="00D65996" w:rsidRDefault="00D65996" w:rsidP="005E7BA8">
            <w:pPr>
              <w:rPr>
                <w:rFonts w:ascii="Poppins" w:eastAsia="Calibri" w:hAnsi="Poppins" w:cs="Poppins"/>
              </w:rPr>
            </w:pPr>
          </w:p>
        </w:tc>
      </w:tr>
      <w:tr w:rsidR="00D65996" w:rsidRPr="00D65996" w14:paraId="490EBD8A" w14:textId="77777777" w:rsidTr="005E7BA8">
        <w:tc>
          <w:tcPr>
            <w:tcW w:w="3936" w:type="dxa"/>
            <w:shd w:val="clear" w:color="auto" w:fill="CCCCCC" w:themeFill="text1" w:themeFillTint="33"/>
            <w:vAlign w:val="bottom"/>
          </w:tcPr>
          <w:p w14:paraId="15D9F931" w14:textId="77777777" w:rsidR="00D65996" w:rsidRPr="00D65996" w:rsidRDefault="00D65996" w:rsidP="005E7BA8">
            <w:pPr>
              <w:rPr>
                <w:rFonts w:ascii="Poppins" w:eastAsia="Calibri" w:hAnsi="Poppins" w:cs="Poppins"/>
              </w:rPr>
            </w:pPr>
            <w:r w:rsidRPr="00D65996">
              <w:rPr>
                <w:rFonts w:ascii="Poppins" w:eastAsia="Calibri" w:hAnsi="Poppins" w:cs="Poppins"/>
                <w:sz w:val="20"/>
                <w:szCs w:val="20"/>
              </w:rPr>
              <w:t>Telephone No.:</w:t>
            </w:r>
          </w:p>
        </w:tc>
        <w:tc>
          <w:tcPr>
            <w:tcW w:w="5306" w:type="dxa"/>
            <w:shd w:val="clear" w:color="auto" w:fill="FFFFFF" w:themeFill="background1"/>
          </w:tcPr>
          <w:p w14:paraId="66398E23" w14:textId="77777777" w:rsidR="00D65996" w:rsidRPr="00D65996" w:rsidRDefault="00D65996" w:rsidP="005E7BA8">
            <w:pPr>
              <w:rPr>
                <w:rFonts w:ascii="Poppins" w:eastAsia="Calibri" w:hAnsi="Poppins" w:cs="Poppins"/>
              </w:rPr>
            </w:pPr>
          </w:p>
        </w:tc>
      </w:tr>
      <w:tr w:rsidR="00D65996" w:rsidRPr="00D65996" w14:paraId="567E3CED" w14:textId="77777777" w:rsidTr="005E7BA8">
        <w:tc>
          <w:tcPr>
            <w:tcW w:w="3936" w:type="dxa"/>
            <w:shd w:val="clear" w:color="auto" w:fill="CCCCCC" w:themeFill="text1" w:themeFillTint="33"/>
            <w:vAlign w:val="bottom"/>
          </w:tcPr>
          <w:p w14:paraId="558A3564" w14:textId="77777777" w:rsidR="00D65996" w:rsidRPr="00D65996" w:rsidRDefault="00D65996" w:rsidP="005E7BA8">
            <w:pPr>
              <w:rPr>
                <w:rFonts w:ascii="Poppins" w:eastAsia="Calibri" w:hAnsi="Poppins" w:cs="Poppins"/>
              </w:rPr>
            </w:pPr>
            <w:r w:rsidRPr="00D65996">
              <w:rPr>
                <w:rFonts w:ascii="Poppins" w:eastAsia="Calibri" w:hAnsi="Poppins" w:cs="Poppins"/>
                <w:sz w:val="20"/>
                <w:szCs w:val="20"/>
              </w:rPr>
              <w:t>Email:</w:t>
            </w:r>
          </w:p>
        </w:tc>
        <w:tc>
          <w:tcPr>
            <w:tcW w:w="5306" w:type="dxa"/>
            <w:shd w:val="clear" w:color="auto" w:fill="FFFFFF" w:themeFill="background1"/>
          </w:tcPr>
          <w:p w14:paraId="322F2A80" w14:textId="77777777" w:rsidR="00D65996" w:rsidRPr="00D65996" w:rsidRDefault="00D65996" w:rsidP="005E7BA8">
            <w:pPr>
              <w:rPr>
                <w:rFonts w:ascii="Poppins" w:eastAsia="Calibri" w:hAnsi="Poppins" w:cs="Poppins"/>
              </w:rPr>
            </w:pPr>
          </w:p>
        </w:tc>
      </w:tr>
      <w:tr w:rsidR="00D65996" w:rsidRPr="00D65996" w14:paraId="3C119301" w14:textId="77777777" w:rsidTr="005E7BA8">
        <w:tc>
          <w:tcPr>
            <w:tcW w:w="3936" w:type="dxa"/>
            <w:shd w:val="clear" w:color="auto" w:fill="CCCCCC" w:themeFill="text1" w:themeFillTint="33"/>
            <w:vAlign w:val="bottom"/>
          </w:tcPr>
          <w:p w14:paraId="43F4346D" w14:textId="77777777" w:rsidR="00D65996" w:rsidRPr="00D65996" w:rsidRDefault="00D65996" w:rsidP="005E7BA8">
            <w:pPr>
              <w:rPr>
                <w:rFonts w:ascii="Poppins" w:eastAsia="Calibri" w:hAnsi="Poppins" w:cs="Poppins"/>
              </w:rPr>
            </w:pPr>
            <w:r w:rsidRPr="00D65996">
              <w:rPr>
                <w:rFonts w:ascii="Poppins" w:eastAsia="Calibri" w:hAnsi="Poppins" w:cs="Poppins"/>
                <w:sz w:val="20"/>
                <w:szCs w:val="20"/>
              </w:rPr>
              <w:t>Website address:</w:t>
            </w:r>
          </w:p>
        </w:tc>
        <w:tc>
          <w:tcPr>
            <w:tcW w:w="5306" w:type="dxa"/>
            <w:shd w:val="clear" w:color="auto" w:fill="FFFFFF" w:themeFill="background1"/>
          </w:tcPr>
          <w:p w14:paraId="0A8C1BC2" w14:textId="77777777" w:rsidR="00D65996" w:rsidRPr="00D65996" w:rsidRDefault="00D65996" w:rsidP="005E7BA8">
            <w:pPr>
              <w:rPr>
                <w:rFonts w:ascii="Poppins" w:eastAsia="Calibri" w:hAnsi="Poppins" w:cs="Poppins"/>
              </w:rPr>
            </w:pPr>
          </w:p>
        </w:tc>
      </w:tr>
      <w:tr w:rsidR="00D65996" w:rsidRPr="00D65996" w14:paraId="1E3F9F19" w14:textId="77777777" w:rsidTr="005E7BA8">
        <w:tc>
          <w:tcPr>
            <w:tcW w:w="3936" w:type="dxa"/>
            <w:shd w:val="clear" w:color="auto" w:fill="CCCCCC" w:themeFill="text1" w:themeFillTint="33"/>
            <w:vAlign w:val="bottom"/>
          </w:tcPr>
          <w:p w14:paraId="094169AE" w14:textId="77777777" w:rsidR="00D65996" w:rsidRPr="00D65996" w:rsidRDefault="00D65996" w:rsidP="005E7BA8">
            <w:pPr>
              <w:rPr>
                <w:rFonts w:ascii="Poppins" w:eastAsia="Calibri" w:hAnsi="Poppins" w:cs="Poppins"/>
                <w:sz w:val="20"/>
                <w:szCs w:val="20"/>
              </w:rPr>
            </w:pPr>
            <w:r w:rsidRPr="00D65996">
              <w:rPr>
                <w:rFonts w:ascii="Poppins" w:eastAsia="Calibri" w:hAnsi="Poppins" w:cs="Poppins"/>
                <w:sz w:val="20"/>
                <w:szCs w:val="20"/>
              </w:rPr>
              <w:t>Submission Date:</w:t>
            </w:r>
          </w:p>
        </w:tc>
        <w:tc>
          <w:tcPr>
            <w:tcW w:w="5306" w:type="dxa"/>
            <w:shd w:val="clear" w:color="auto" w:fill="FFFFFF" w:themeFill="background1"/>
          </w:tcPr>
          <w:p w14:paraId="2D7FE34C" w14:textId="77777777" w:rsidR="00D65996" w:rsidRPr="00D65996" w:rsidRDefault="00D65996" w:rsidP="005E7BA8">
            <w:pPr>
              <w:rPr>
                <w:rFonts w:ascii="Poppins" w:eastAsia="Calibri" w:hAnsi="Poppins" w:cs="Poppins"/>
              </w:rPr>
            </w:pPr>
          </w:p>
        </w:tc>
      </w:tr>
    </w:tbl>
    <w:p w14:paraId="09C73650" w14:textId="77777777" w:rsidR="00D65996" w:rsidRPr="00D65996" w:rsidRDefault="00D65996" w:rsidP="00D65996">
      <w:pPr>
        <w:rPr>
          <w:rFonts w:ascii="Poppins" w:eastAsia="Times New Roman" w:hAnsi="Poppins" w:cs="Poppins"/>
          <w:color w:val="44546A" w:themeColor="text2"/>
          <w:sz w:val="36"/>
          <w:szCs w:val="36"/>
          <w:lang w:eastAsia="en-GB"/>
        </w:rPr>
      </w:pPr>
    </w:p>
    <w:p w14:paraId="3A7B3F54" w14:textId="77777777" w:rsidR="00D65996" w:rsidRPr="00D65996" w:rsidRDefault="00D65996" w:rsidP="00D65996">
      <w:pPr>
        <w:rPr>
          <w:rFonts w:ascii="Poppins" w:hAnsi="Poppins" w:cs="Poppins"/>
          <w:lang w:eastAsia="en-GB"/>
        </w:rPr>
      </w:pPr>
      <w:r w:rsidRPr="00D65996">
        <w:rPr>
          <w:rFonts w:ascii="Poppins" w:hAnsi="Poppins" w:cs="Poppins"/>
          <w:lang w:eastAsia="en-GB"/>
        </w:rPr>
        <w:t xml:space="preserve">NHS SBS are consulting on a proposal to put in place a framework for the provision of </w:t>
      </w:r>
      <w:bookmarkStart w:id="1" w:name="_Hlk124869071"/>
      <w:r w:rsidRPr="00D65996">
        <w:rPr>
          <w:rFonts w:ascii="Poppins" w:hAnsi="Poppins" w:cs="Poppins"/>
          <w:lang w:eastAsia="en-GB"/>
        </w:rPr>
        <w:t>Cloud</w:t>
      </w:r>
      <w:bookmarkEnd w:id="1"/>
      <w:r w:rsidRPr="00D65996">
        <w:rPr>
          <w:rFonts w:ascii="Poppins" w:hAnsi="Poppins" w:cs="Poppins"/>
          <w:lang w:eastAsia="en-GB"/>
        </w:rPr>
        <w:t xml:space="preserve"> Solutions to be used by Approved Organisations, including NHS Organisations and other eligible UK Public Sector bodies.</w:t>
      </w:r>
    </w:p>
    <w:p w14:paraId="2539500F" w14:textId="77777777" w:rsidR="00D65996" w:rsidRPr="00D65996" w:rsidRDefault="00D65996" w:rsidP="00D65996">
      <w:pPr>
        <w:rPr>
          <w:rFonts w:ascii="Poppins" w:hAnsi="Poppins" w:cs="Poppins"/>
          <w:lang w:eastAsia="en-GB"/>
        </w:rPr>
      </w:pPr>
    </w:p>
    <w:p w14:paraId="22C1216C" w14:textId="77777777" w:rsidR="00D65996" w:rsidRPr="00D65996" w:rsidRDefault="00D65996" w:rsidP="00D65996">
      <w:pPr>
        <w:rPr>
          <w:rFonts w:ascii="Poppins" w:hAnsi="Poppins" w:cs="Poppins"/>
          <w:lang w:eastAsia="en-GB"/>
        </w:rPr>
      </w:pPr>
      <w:r w:rsidRPr="00D65996">
        <w:rPr>
          <w:rFonts w:ascii="Poppins" w:hAnsi="Poppins" w:cs="Poppins"/>
          <w:lang w:eastAsia="en-GB"/>
        </w:rPr>
        <w:t>NHS SBS are engaging with potential Providers prior to initiating a formal competitive procurement exercise in order to help refine and develop our national procurement strategy and develop of our service specification to meet the needs of Approved Organisations,.</w:t>
      </w:r>
    </w:p>
    <w:p w14:paraId="662BFB22" w14:textId="77777777" w:rsidR="00D65996" w:rsidRPr="00D65996" w:rsidRDefault="00D65996" w:rsidP="00D65996">
      <w:pPr>
        <w:rPr>
          <w:rFonts w:ascii="Poppins" w:eastAsia="Times New Roman" w:hAnsi="Poppins" w:cs="Poppins"/>
          <w:sz w:val="24"/>
          <w:szCs w:val="24"/>
          <w:lang w:eastAsia="en-GB"/>
        </w:rPr>
      </w:pPr>
    </w:p>
    <w:p w14:paraId="404E2B75" w14:textId="77777777" w:rsidR="00D65996" w:rsidRPr="00D65996" w:rsidRDefault="00D65996" w:rsidP="00D65996">
      <w:pPr>
        <w:rPr>
          <w:rFonts w:ascii="Poppins" w:hAnsi="Poppins" w:cs="Poppins"/>
          <w:lang w:eastAsia="en-GB"/>
        </w:rPr>
      </w:pPr>
      <w:r w:rsidRPr="00D65996">
        <w:rPr>
          <w:rFonts w:ascii="Poppins" w:hAnsi="Poppins" w:cs="Poppins"/>
          <w:lang w:eastAsia="en-GB"/>
        </w:rPr>
        <w:t>The framework will provide Approved Organisations with a vehicle for satisfying their Cloud-related requirements under one framework agreement, with one sole supplier/contract where they wish, rather than potentially under multiple contracts with multiple suppliers.</w:t>
      </w:r>
    </w:p>
    <w:p w14:paraId="11E5F4C2" w14:textId="77777777" w:rsidR="00D65996" w:rsidRPr="00D65996" w:rsidRDefault="00D65996" w:rsidP="00D65996">
      <w:pPr>
        <w:rPr>
          <w:rFonts w:ascii="Poppins" w:hAnsi="Poppins" w:cs="Poppins"/>
          <w:lang w:eastAsia="en-GB"/>
        </w:rPr>
      </w:pPr>
    </w:p>
    <w:p w14:paraId="3DEB745E" w14:textId="77777777" w:rsidR="00D65996" w:rsidRPr="00D65996" w:rsidRDefault="00D65996" w:rsidP="00D65996">
      <w:pPr>
        <w:rPr>
          <w:rFonts w:ascii="Poppins" w:hAnsi="Poppins" w:cs="Poppins"/>
          <w:lang w:eastAsia="en-GB"/>
        </w:rPr>
      </w:pPr>
      <w:r w:rsidRPr="00D65996">
        <w:rPr>
          <w:rFonts w:ascii="Poppins" w:hAnsi="Poppins" w:cs="Poppins"/>
          <w:lang w:eastAsia="en-GB"/>
        </w:rPr>
        <w:t>This framework replaces the existing Cloud Solutions framework (ref: SBS/18/NH/WAR/9333), which expires on 1</w:t>
      </w:r>
      <w:r w:rsidRPr="00D65996">
        <w:rPr>
          <w:rFonts w:ascii="Poppins" w:hAnsi="Poppins" w:cs="Poppins"/>
          <w:vertAlign w:val="superscript"/>
          <w:lang w:eastAsia="en-GB"/>
        </w:rPr>
        <w:t>st</w:t>
      </w:r>
      <w:r w:rsidRPr="00D65996">
        <w:rPr>
          <w:rFonts w:ascii="Poppins" w:hAnsi="Poppins" w:cs="Poppins"/>
          <w:lang w:eastAsia="en-GB"/>
        </w:rPr>
        <w:t xml:space="preserve"> September 2023. The new framework, subject to review and change, is expected to go live by this date.</w:t>
      </w:r>
    </w:p>
    <w:p w14:paraId="0CDC1557" w14:textId="77777777" w:rsidR="00D65996" w:rsidRPr="00D65996" w:rsidRDefault="00D65996" w:rsidP="00D65996">
      <w:pPr>
        <w:rPr>
          <w:rFonts w:ascii="Poppins" w:hAnsi="Poppins" w:cs="Poppins"/>
          <w:lang w:eastAsia="en-GB"/>
        </w:rPr>
      </w:pPr>
    </w:p>
    <w:p w14:paraId="722B6040" w14:textId="77777777" w:rsidR="00D65996" w:rsidRPr="00D65996" w:rsidRDefault="00D65996" w:rsidP="00D65996">
      <w:pPr>
        <w:rPr>
          <w:rFonts w:ascii="Poppins" w:hAnsi="Poppins" w:cs="Poppins"/>
          <w:lang w:eastAsia="en-GB"/>
        </w:rPr>
      </w:pPr>
      <w:r w:rsidRPr="00D65996">
        <w:rPr>
          <w:rFonts w:ascii="Poppins" w:hAnsi="Poppins" w:cs="Poppins"/>
          <w:lang w:eastAsia="en-GB"/>
        </w:rPr>
        <w:lastRenderedPageBreak/>
        <w:t>Proposed elements of the services will include, but not be limited to the following:</w:t>
      </w:r>
    </w:p>
    <w:p w14:paraId="0518798E" w14:textId="77777777" w:rsidR="00D65996" w:rsidRPr="00D65996" w:rsidRDefault="00D65996" w:rsidP="00D65996">
      <w:pPr>
        <w:pStyle w:val="ListParagraph"/>
        <w:numPr>
          <w:ilvl w:val="0"/>
          <w:numId w:val="2"/>
        </w:numPr>
        <w:rPr>
          <w:rFonts w:ascii="Poppins" w:hAnsi="Poppins" w:cs="Poppins"/>
          <w:lang w:eastAsia="en-GB"/>
        </w:rPr>
      </w:pPr>
      <w:bookmarkStart w:id="2" w:name="_Hlk101882071"/>
      <w:bookmarkStart w:id="3" w:name="_Hlk100324496"/>
      <w:r w:rsidRPr="00D65996">
        <w:rPr>
          <w:rFonts w:ascii="Poppins" w:hAnsi="Poppins" w:cs="Poppins"/>
          <w:b/>
          <w:bCs/>
          <w:lang w:eastAsia="en-GB"/>
        </w:rPr>
        <w:t xml:space="preserve">Solution Design and Consultancy </w:t>
      </w:r>
      <w:r w:rsidRPr="00D65996">
        <w:rPr>
          <w:rFonts w:ascii="Poppins" w:hAnsi="Poppins" w:cs="Poppins"/>
          <w:lang w:eastAsia="en-GB"/>
        </w:rPr>
        <w:t xml:space="preserve">- Services relating to the design of cloud solutions including but not limited to consultancy and advice on migration, acquisition (identification, </w:t>
      </w:r>
      <w:proofErr w:type="gramStart"/>
      <w:r w:rsidRPr="00D65996">
        <w:rPr>
          <w:rFonts w:ascii="Poppins" w:hAnsi="Poppins" w:cs="Poppins"/>
          <w:lang w:eastAsia="en-GB"/>
        </w:rPr>
        <w:t>selection</w:t>
      </w:r>
      <w:proofErr w:type="gramEnd"/>
      <w:r w:rsidRPr="00D65996">
        <w:rPr>
          <w:rFonts w:ascii="Poppins" w:hAnsi="Poppins" w:cs="Poppins"/>
          <w:lang w:eastAsia="en-GB"/>
        </w:rPr>
        <w:t xml:space="preserve"> and procurement) and delivery and receipt of cloud services and their use</w:t>
      </w:r>
    </w:p>
    <w:p w14:paraId="16FBEB45" w14:textId="77777777" w:rsidR="00D65996" w:rsidRPr="00D65996" w:rsidRDefault="00D65996" w:rsidP="00D65996">
      <w:pPr>
        <w:pStyle w:val="ListParagraph"/>
        <w:numPr>
          <w:ilvl w:val="0"/>
          <w:numId w:val="2"/>
        </w:numPr>
        <w:rPr>
          <w:rFonts w:ascii="Poppins" w:hAnsi="Poppins" w:cs="Poppins"/>
          <w:lang w:eastAsia="en-GB"/>
        </w:rPr>
      </w:pPr>
      <w:r w:rsidRPr="00D65996">
        <w:rPr>
          <w:rFonts w:ascii="Poppins" w:hAnsi="Poppins" w:cs="Poppins"/>
          <w:b/>
          <w:bCs/>
          <w:lang w:eastAsia="en-GB"/>
        </w:rPr>
        <w:t>Infrastructure as a Service (IaaS), Platform as a Service (PaaS) and Software as a Service (SaaS)</w:t>
      </w:r>
      <w:r w:rsidRPr="00D65996">
        <w:rPr>
          <w:rFonts w:ascii="Poppins" w:hAnsi="Poppins" w:cs="Poppins"/>
          <w:color w:val="000000"/>
          <w:sz w:val="20"/>
          <w:szCs w:val="20"/>
          <w:shd w:val="clear" w:color="auto" w:fill="FFFFFF"/>
        </w:rPr>
        <w:t xml:space="preserve"> </w:t>
      </w:r>
      <w:r w:rsidRPr="00D65996">
        <w:rPr>
          <w:rFonts w:ascii="Poppins" w:hAnsi="Poppins" w:cs="Poppins"/>
          <w:lang w:eastAsia="en-GB"/>
        </w:rPr>
        <w:t xml:space="preserve">- </w:t>
      </w:r>
      <w:bookmarkEnd w:id="2"/>
      <w:bookmarkEnd w:id="3"/>
      <w:r w:rsidRPr="00D65996">
        <w:rPr>
          <w:rFonts w:ascii="Poppins" w:hAnsi="Poppins" w:cs="Poppins"/>
          <w:lang w:eastAsia="en-GB"/>
        </w:rPr>
        <w:t xml:space="preserve">Enabling Approved Organisations to procure their requirements for infrastructure, platform and software all using the recognised ‘as a service’ methodology for cloud delivery, </w:t>
      </w:r>
      <w:proofErr w:type="gramStart"/>
      <w:r w:rsidRPr="00D65996">
        <w:rPr>
          <w:rFonts w:ascii="Poppins" w:hAnsi="Poppins" w:cs="Poppins"/>
          <w:lang w:eastAsia="en-GB"/>
        </w:rPr>
        <w:t>i.e.</w:t>
      </w:r>
      <w:proofErr w:type="gramEnd"/>
      <w:r w:rsidRPr="00D65996">
        <w:rPr>
          <w:rFonts w:ascii="Poppins" w:hAnsi="Poppins" w:cs="Poppins"/>
          <w:lang w:eastAsia="en-GB"/>
        </w:rPr>
        <w:t xml:space="preserve"> remotely hosted and delivered via the internet</w:t>
      </w:r>
    </w:p>
    <w:p w14:paraId="597D6FC3" w14:textId="77777777" w:rsidR="00D65996" w:rsidRPr="00D65996" w:rsidRDefault="00D65996" w:rsidP="00D65996">
      <w:pPr>
        <w:pStyle w:val="ListParagraph"/>
        <w:numPr>
          <w:ilvl w:val="0"/>
          <w:numId w:val="2"/>
        </w:numPr>
        <w:rPr>
          <w:rFonts w:ascii="Poppins" w:hAnsi="Poppins" w:cs="Poppins"/>
          <w:lang w:eastAsia="en-GB"/>
        </w:rPr>
      </w:pPr>
      <w:r w:rsidRPr="00D65996">
        <w:rPr>
          <w:rFonts w:ascii="Poppins" w:hAnsi="Poppins" w:cs="Poppins"/>
          <w:b/>
          <w:bCs/>
          <w:lang w:eastAsia="en-GB"/>
        </w:rPr>
        <w:t>Cloud Support Services</w:t>
      </w:r>
      <w:r w:rsidRPr="00D65996">
        <w:rPr>
          <w:rFonts w:ascii="Poppins" w:hAnsi="Poppins" w:cs="Poppins"/>
          <w:lang w:eastAsia="en-GB"/>
        </w:rPr>
        <w:t xml:space="preserve"> - Enabling Approved Organisations to procure their requirements for services which support and enable the cloud delivery described</w:t>
      </w:r>
      <w:r w:rsidRPr="00D65996">
        <w:rPr>
          <w:rFonts w:ascii="Poppins" w:eastAsia="Times New Roman" w:hAnsi="Poppins" w:cs="Poppins"/>
          <w:lang w:eastAsia="en-GB"/>
        </w:rPr>
        <w:t xml:space="preserve"> above</w:t>
      </w:r>
    </w:p>
    <w:p w14:paraId="3C35606F" w14:textId="77777777" w:rsidR="00D65996" w:rsidRPr="00D65996" w:rsidRDefault="00D65996" w:rsidP="00D65996">
      <w:pPr>
        <w:pStyle w:val="ListParagraph"/>
        <w:numPr>
          <w:ilvl w:val="0"/>
          <w:numId w:val="2"/>
        </w:numPr>
        <w:rPr>
          <w:rFonts w:ascii="Poppins" w:hAnsi="Poppins" w:cs="Poppins"/>
          <w:lang w:eastAsia="en-GB"/>
        </w:rPr>
      </w:pPr>
      <w:r w:rsidRPr="00D65996">
        <w:rPr>
          <w:rFonts w:ascii="Poppins" w:hAnsi="Poppins" w:cs="Poppins"/>
          <w:b/>
          <w:bCs/>
          <w:lang w:eastAsia="en-GB"/>
        </w:rPr>
        <w:t>End-to-end Cloud Solutions</w:t>
      </w:r>
      <w:r w:rsidRPr="00D65996">
        <w:rPr>
          <w:rFonts w:ascii="Poppins" w:hAnsi="Poppins" w:cs="Poppins"/>
          <w:color w:val="00A499"/>
          <w:sz w:val="25"/>
          <w:szCs w:val="25"/>
          <w:shd w:val="clear" w:color="auto" w:fill="FFFFFF"/>
        </w:rPr>
        <w:t xml:space="preserve"> </w:t>
      </w:r>
      <w:r w:rsidRPr="00D65996">
        <w:rPr>
          <w:rFonts w:ascii="Poppins" w:hAnsi="Poppins" w:cs="Poppins"/>
          <w:lang w:eastAsia="en-GB"/>
        </w:rPr>
        <w:t>- Enabling Approved Organisations to procure their requirements for holistic service delivery relating to cloud services which may wholly or partially span the scope of the services described above</w:t>
      </w:r>
    </w:p>
    <w:p w14:paraId="66C15EEF" w14:textId="77777777" w:rsidR="00D65996" w:rsidRPr="00D65996" w:rsidRDefault="00D65996" w:rsidP="00D65996">
      <w:pPr>
        <w:rPr>
          <w:rFonts w:ascii="Poppins" w:hAnsi="Poppins" w:cs="Poppins"/>
          <w:lang w:eastAsia="en-GB"/>
        </w:rPr>
      </w:pPr>
    </w:p>
    <w:p w14:paraId="2363E426" w14:textId="77777777" w:rsidR="00D65996" w:rsidRPr="00D65996" w:rsidRDefault="00D65996" w:rsidP="00D65996">
      <w:pPr>
        <w:rPr>
          <w:rFonts w:ascii="Poppins" w:hAnsi="Poppins" w:cs="Poppins"/>
          <w:lang w:eastAsia="en-GB"/>
        </w:rPr>
      </w:pPr>
      <w:r w:rsidRPr="00D65996">
        <w:rPr>
          <w:rFonts w:ascii="Poppins" w:hAnsi="Poppins" w:cs="Poppins"/>
          <w:lang w:eastAsia="en-GB"/>
        </w:rPr>
        <w:t xml:space="preserve">Suppliers wishing to contribute their thoughts and views for the development of this framework should return this completed document </w:t>
      </w:r>
      <w:r w:rsidRPr="00D65996">
        <w:rPr>
          <w:rFonts w:ascii="Poppins" w:hAnsi="Poppins" w:cs="Poppins"/>
          <w:b/>
          <w:bCs/>
          <w:lang w:eastAsia="en-GB"/>
        </w:rPr>
        <w:t>by 12 noon on Monday 13th February 2023</w:t>
      </w:r>
      <w:r w:rsidRPr="00D65996">
        <w:rPr>
          <w:rFonts w:ascii="Poppins" w:hAnsi="Poppins" w:cs="Poppins"/>
          <w:lang w:eastAsia="en-GB"/>
        </w:rPr>
        <w:t xml:space="preserve"> via email </w:t>
      </w:r>
      <w:bookmarkStart w:id="4" w:name="_Hlk101879556"/>
      <w:r w:rsidRPr="00D65996">
        <w:rPr>
          <w:rFonts w:ascii="Poppins" w:hAnsi="Poppins" w:cs="Poppins"/>
          <w:lang w:eastAsia="en-GB"/>
        </w:rPr>
        <w:t xml:space="preserve">to </w:t>
      </w:r>
      <w:hyperlink r:id="rId5" w:history="1">
        <w:r w:rsidRPr="00D65996">
          <w:rPr>
            <w:rStyle w:val="Hyperlink"/>
            <w:rFonts w:ascii="Poppins" w:eastAsia="Times New Roman" w:hAnsi="Poppins" w:cs="Poppins"/>
            <w:sz w:val="24"/>
            <w:szCs w:val="24"/>
            <w:lang w:eastAsia="en-GB"/>
          </w:rPr>
          <w:t>nsbs.digital@nhs.net</w:t>
        </w:r>
      </w:hyperlink>
      <w:bookmarkEnd w:id="4"/>
      <w:r w:rsidRPr="00D65996">
        <w:rPr>
          <w:rFonts w:ascii="Poppins" w:hAnsi="Poppins" w:cs="Poppins"/>
          <w:lang w:eastAsia="en-GB"/>
        </w:rPr>
        <w:t>.</w:t>
      </w:r>
    </w:p>
    <w:p w14:paraId="4A3439CE" w14:textId="77777777" w:rsidR="00D65996" w:rsidRPr="00D65996" w:rsidRDefault="00D65996" w:rsidP="00D65996">
      <w:pPr>
        <w:rPr>
          <w:rFonts w:ascii="Poppins" w:hAnsi="Poppins" w:cs="Poppins"/>
          <w:lang w:eastAsia="en-GB"/>
        </w:rPr>
      </w:pPr>
    </w:p>
    <w:p w14:paraId="509A6FEC" w14:textId="77777777" w:rsidR="00D65996" w:rsidRPr="00D65996" w:rsidRDefault="00D65996" w:rsidP="00D65996">
      <w:pPr>
        <w:rPr>
          <w:rFonts w:ascii="Poppins" w:hAnsi="Poppins" w:cs="Poppins"/>
          <w:lang w:eastAsia="en-GB"/>
        </w:rPr>
      </w:pPr>
      <w:r w:rsidRPr="00D65996">
        <w:rPr>
          <w:rFonts w:ascii="Poppins" w:hAnsi="Poppins" w:cs="Poppins"/>
          <w:lang w:eastAsia="en-GB"/>
        </w:rPr>
        <w:t>The aim of this questionnaire is primarily to test certain principles and assumptions and accordingly inform our design of the renewed framework agreement.  A secondary aim is to notify the market of NHS SBS future plans to renew the Cloud Solutions framework and gauge interest in this opportunity with relevant suppliers operating in this market.</w:t>
      </w:r>
    </w:p>
    <w:p w14:paraId="4FC493A4" w14:textId="77777777" w:rsidR="00D65996" w:rsidRPr="00D65996" w:rsidRDefault="00D65996" w:rsidP="00D65996">
      <w:pPr>
        <w:rPr>
          <w:rFonts w:ascii="Poppins" w:hAnsi="Poppins" w:cs="Poppins"/>
          <w:lang w:eastAsia="en-GB"/>
        </w:rPr>
      </w:pPr>
    </w:p>
    <w:p w14:paraId="4360CB6D" w14:textId="77777777" w:rsidR="00D65996" w:rsidRPr="00D65996" w:rsidRDefault="00D65996" w:rsidP="00D65996">
      <w:pPr>
        <w:rPr>
          <w:rFonts w:ascii="Poppins" w:hAnsi="Poppins" w:cs="Poppins"/>
          <w:b/>
          <w:bCs/>
          <w:lang w:eastAsia="en-GB"/>
        </w:rPr>
      </w:pPr>
      <w:r w:rsidRPr="00D65996">
        <w:rPr>
          <w:rFonts w:ascii="Poppins" w:hAnsi="Poppins" w:cs="Poppins"/>
          <w:b/>
          <w:bCs/>
          <w:lang w:eastAsia="en-GB"/>
        </w:rPr>
        <w:t>About NHS Shared Business Services</w:t>
      </w:r>
    </w:p>
    <w:p w14:paraId="7368EE0F" w14:textId="77777777" w:rsidR="00D65996" w:rsidRPr="00D65996" w:rsidRDefault="00D65996" w:rsidP="00D65996">
      <w:pPr>
        <w:rPr>
          <w:rFonts w:ascii="Poppins" w:hAnsi="Poppins" w:cs="Poppins"/>
        </w:rPr>
      </w:pPr>
      <w:r w:rsidRPr="00D65996">
        <w:rPr>
          <w:rFonts w:ascii="Poppins" w:hAnsi="Poppins" w:cs="Poppins"/>
        </w:rPr>
        <w:t>NHS SBS was created in 2004 by the Department of Health and Social Care (DHSC) to deliver corporate services to the NHS.  A unique joint venture with Sopra Steria, a European leader in digital services and software development, we make life easier for NHS employees, patients, and suppliers, and deliver value for money to the taxpayer.</w:t>
      </w:r>
    </w:p>
    <w:p w14:paraId="1B81B102" w14:textId="77777777" w:rsidR="00D65996" w:rsidRPr="00D65996" w:rsidRDefault="00D65996" w:rsidP="00D65996">
      <w:pPr>
        <w:rPr>
          <w:rFonts w:ascii="Poppins" w:hAnsi="Poppins" w:cs="Poppins"/>
        </w:rPr>
      </w:pPr>
    </w:p>
    <w:p w14:paraId="5970616F" w14:textId="77777777" w:rsidR="00D65996" w:rsidRPr="00D65996" w:rsidRDefault="00D65996" w:rsidP="00D65996">
      <w:pPr>
        <w:rPr>
          <w:rFonts w:ascii="Poppins" w:hAnsi="Poppins" w:cs="Poppins"/>
        </w:rPr>
      </w:pPr>
      <w:r w:rsidRPr="00D65996">
        <w:rPr>
          <w:rFonts w:ascii="Poppins" w:hAnsi="Poppins" w:cs="Poppins"/>
        </w:rPr>
        <w:t>Proud members of the NHS family, we provide finance &amp; accounting, procurement, and workforce services to more than half the NHS in England.  Co-created with and for those who use them, our shared solutions are informed by big data and powered by cutting-</w:t>
      </w:r>
      <w:r w:rsidRPr="00D65996">
        <w:rPr>
          <w:rFonts w:ascii="Poppins" w:hAnsi="Poppins" w:cs="Poppins"/>
        </w:rPr>
        <w:lastRenderedPageBreak/>
        <w:t>edge technologies, delivering efficiency, effectiveness, and resilience at levels unachievable for organisations working alone.</w:t>
      </w:r>
    </w:p>
    <w:p w14:paraId="4756B2A5" w14:textId="77777777" w:rsidR="00D65996" w:rsidRPr="00D65996" w:rsidRDefault="00D65996" w:rsidP="00D65996">
      <w:pPr>
        <w:rPr>
          <w:rFonts w:ascii="Poppins" w:hAnsi="Poppins" w:cs="Poppins"/>
        </w:rPr>
      </w:pPr>
    </w:p>
    <w:p w14:paraId="64103D2E" w14:textId="77777777" w:rsidR="00D65996" w:rsidRPr="00D65996" w:rsidRDefault="00D65996" w:rsidP="00D65996">
      <w:pPr>
        <w:rPr>
          <w:rStyle w:val="Hyperlink"/>
          <w:rFonts w:ascii="Poppins" w:eastAsia="Times New Roman" w:hAnsi="Poppins" w:cs="Poppins"/>
          <w:color w:val="000000" w:themeColor="text1"/>
          <w:sz w:val="24"/>
          <w:szCs w:val="24"/>
        </w:rPr>
      </w:pPr>
      <w:r w:rsidRPr="00D65996">
        <w:rPr>
          <w:rFonts w:ascii="Poppins" w:hAnsi="Poppins" w:cs="Poppins"/>
        </w:rPr>
        <w:t xml:space="preserve">Our partnership approach to every project is underpinned by our teams’ expertise, in-depth understanding of the NHS, and commitment to service excellence.  We share common values and unity of purpose with the rest of the NHS family, and our employees are empowered to question, test, and solve the challenges the NHS faces as it transforms to meet the needs of the 21st century. For more information, please visit </w:t>
      </w:r>
      <w:hyperlink r:id="rId6" w:history="1">
        <w:r w:rsidRPr="00D65996">
          <w:rPr>
            <w:rStyle w:val="Hyperlink"/>
            <w:rFonts w:ascii="Poppins" w:eastAsia="Times New Roman" w:hAnsi="Poppins" w:cs="Poppins"/>
            <w:color w:val="000000" w:themeColor="text1"/>
            <w:sz w:val="24"/>
            <w:szCs w:val="24"/>
          </w:rPr>
          <w:t>www.sbs.nhs.uk</w:t>
        </w:r>
      </w:hyperlink>
    </w:p>
    <w:p w14:paraId="5E07F45C" w14:textId="77777777" w:rsidR="00D65996" w:rsidRPr="00D65996" w:rsidRDefault="00D65996" w:rsidP="00D65996">
      <w:pPr>
        <w:rPr>
          <w:rFonts w:ascii="Poppins" w:hAnsi="Poppins" w:cs="Poppins"/>
          <w:lang w:eastAsia="en-GB"/>
        </w:rPr>
      </w:pPr>
    </w:p>
    <w:p w14:paraId="723667C7" w14:textId="77777777" w:rsidR="00D65996" w:rsidRPr="00D65996" w:rsidRDefault="00D65996" w:rsidP="00D65996">
      <w:pPr>
        <w:rPr>
          <w:rFonts w:ascii="Poppins" w:hAnsi="Poppins" w:cs="Poppins"/>
          <w:b/>
          <w:bCs/>
          <w:lang w:eastAsia="en-GB"/>
        </w:rPr>
      </w:pPr>
      <w:r w:rsidRPr="00D65996">
        <w:rPr>
          <w:rFonts w:ascii="Poppins" w:hAnsi="Poppins" w:cs="Poppins"/>
          <w:b/>
          <w:bCs/>
          <w:lang w:eastAsia="en-GB"/>
        </w:rPr>
        <w:t>Pre-Procurement Consultation Questionnaire</w:t>
      </w:r>
    </w:p>
    <w:p w14:paraId="2C382EE3" w14:textId="77777777" w:rsidR="00D65996" w:rsidRPr="00D65996" w:rsidRDefault="00D65996" w:rsidP="00D65996">
      <w:pPr>
        <w:rPr>
          <w:rFonts w:ascii="Poppins" w:hAnsi="Poppins" w:cs="Poppins"/>
          <w:lang w:eastAsia="en-GB"/>
        </w:rPr>
      </w:pPr>
      <w:r w:rsidRPr="00D65996">
        <w:rPr>
          <w:rFonts w:ascii="Poppins" w:hAnsi="Poppins" w:cs="Poppins"/>
          <w:lang w:eastAsia="en-GB"/>
        </w:rPr>
        <w:t>NHS SBS would like to hear about your organisation including any views, suggestions, and proposals as part of this early market engagement exercise. Responses should be answered within the text spaces below, within the word count, and must be returned as one single document. All submissions will be treated confidentially. Please note you are not required to respond to all questions.</w:t>
      </w:r>
    </w:p>
    <w:p w14:paraId="026B7C08" w14:textId="77777777" w:rsidR="00D65996" w:rsidRPr="00D65996" w:rsidRDefault="00D65996" w:rsidP="00D65996">
      <w:pPr>
        <w:rPr>
          <w:rFonts w:ascii="Poppins" w:hAnsi="Poppins" w:cs="Poppins"/>
          <w:lang w:eastAsia="en-GB"/>
        </w:rPr>
      </w:pPr>
    </w:p>
    <w:p w14:paraId="7081EFE8" w14:textId="77777777" w:rsidR="00D65996" w:rsidRPr="00D65996" w:rsidRDefault="00D65996" w:rsidP="00D65996">
      <w:pPr>
        <w:rPr>
          <w:rFonts w:ascii="Poppins" w:hAnsi="Poppins" w:cs="Poppins"/>
          <w:lang w:eastAsia="en-GB"/>
        </w:rPr>
      </w:pPr>
      <w:r w:rsidRPr="00D65996">
        <w:rPr>
          <w:rFonts w:ascii="Poppins" w:hAnsi="Poppins" w:cs="Poppins"/>
          <w:lang w:eastAsia="en-GB"/>
        </w:rPr>
        <w:t>Please advise which of the following framework service areas your organisation is able to provide.</w:t>
      </w:r>
    </w:p>
    <w:p w14:paraId="43DD8F8B" w14:textId="77777777" w:rsidR="00D65996" w:rsidRPr="00D65996" w:rsidRDefault="00D65996" w:rsidP="00D65996">
      <w:pPr>
        <w:rPr>
          <w:rFonts w:ascii="Poppins" w:eastAsia="Times New Roman" w:hAnsi="Poppins" w:cs="Poppins"/>
          <w:color w:val="auto"/>
          <w:sz w:val="24"/>
          <w:szCs w:val="24"/>
          <w:lang w:eastAsia="en-GB"/>
        </w:rPr>
      </w:pPr>
    </w:p>
    <w:p w14:paraId="25D8A66F" w14:textId="77777777" w:rsidR="00D65996" w:rsidRPr="00D65996" w:rsidRDefault="00D65996" w:rsidP="00D65996">
      <w:pPr>
        <w:rPr>
          <w:rFonts w:ascii="Poppins" w:eastAsia="Times New Roman" w:hAnsi="Poppins" w:cs="Poppins"/>
          <w:b/>
          <w:bCs/>
          <w:sz w:val="28"/>
          <w:szCs w:val="28"/>
          <w:lang w:eastAsia="en-GB"/>
        </w:rPr>
      </w:pPr>
      <w:r w:rsidRPr="00D65996">
        <w:rPr>
          <w:rFonts w:ascii="Poppins" w:eastAsia="Times New Roman" w:hAnsi="Poppins" w:cs="Poppins"/>
          <w:b/>
          <w:bCs/>
          <w:sz w:val="28"/>
          <w:szCs w:val="28"/>
          <w:lang w:eastAsia="en-GB"/>
        </w:rPr>
        <w:t>Potential Framework Structure</w:t>
      </w:r>
    </w:p>
    <w:tbl>
      <w:tblPr>
        <w:tblStyle w:val="TableGrid"/>
        <w:tblpPr w:leftFromText="180" w:rightFromText="180" w:vertAnchor="text" w:tblpY="222"/>
        <w:tblW w:w="10343" w:type="dxa"/>
        <w:tblLook w:val="04A0" w:firstRow="1" w:lastRow="0" w:firstColumn="1" w:lastColumn="0" w:noHBand="0" w:noVBand="1"/>
      </w:tblPr>
      <w:tblGrid>
        <w:gridCol w:w="5807"/>
        <w:gridCol w:w="1512"/>
        <w:gridCol w:w="1512"/>
        <w:gridCol w:w="1512"/>
      </w:tblGrid>
      <w:tr w:rsidR="00D65996" w:rsidRPr="00D65996" w14:paraId="37023F43" w14:textId="77777777" w:rsidTr="005E7BA8">
        <w:tc>
          <w:tcPr>
            <w:tcW w:w="5807" w:type="dxa"/>
            <w:shd w:val="clear" w:color="auto" w:fill="000000" w:themeFill="text1"/>
            <w:vAlign w:val="center"/>
          </w:tcPr>
          <w:p w14:paraId="0375A920" w14:textId="77777777" w:rsidR="00D65996" w:rsidRPr="00D65996" w:rsidRDefault="00D65996" w:rsidP="005E7BA8">
            <w:pPr>
              <w:spacing w:line="276" w:lineRule="auto"/>
              <w:jc w:val="center"/>
              <w:rPr>
                <w:rFonts w:ascii="Poppins" w:eastAsia="Calibri" w:hAnsi="Poppins" w:cs="Poppins"/>
                <w:b/>
                <w:color w:val="FFFFFF" w:themeColor="background1"/>
                <w:sz w:val="20"/>
                <w:szCs w:val="20"/>
              </w:rPr>
            </w:pPr>
            <w:r w:rsidRPr="00D65996">
              <w:rPr>
                <w:rFonts w:ascii="Poppins" w:eastAsia="Calibri" w:hAnsi="Poppins" w:cs="Poppins"/>
                <w:b/>
                <w:color w:val="FFFFFF" w:themeColor="background1"/>
                <w:sz w:val="20"/>
                <w:szCs w:val="20"/>
              </w:rPr>
              <w:t>Service Area / Lot</w:t>
            </w:r>
          </w:p>
        </w:tc>
        <w:tc>
          <w:tcPr>
            <w:tcW w:w="1512" w:type="dxa"/>
            <w:shd w:val="clear" w:color="auto" w:fill="000000" w:themeFill="text1"/>
            <w:vAlign w:val="center"/>
          </w:tcPr>
          <w:p w14:paraId="53E5D7F6" w14:textId="77777777" w:rsidR="00D65996" w:rsidRPr="00D65996" w:rsidRDefault="00D65996" w:rsidP="005E7BA8">
            <w:pPr>
              <w:spacing w:line="276" w:lineRule="auto"/>
              <w:jc w:val="center"/>
              <w:rPr>
                <w:rFonts w:ascii="Poppins" w:eastAsia="Calibri" w:hAnsi="Poppins" w:cs="Poppins"/>
                <w:b/>
                <w:color w:val="FFFFFF" w:themeColor="background1"/>
                <w:sz w:val="20"/>
                <w:szCs w:val="20"/>
              </w:rPr>
            </w:pPr>
            <w:r w:rsidRPr="00D65996">
              <w:rPr>
                <w:rFonts w:ascii="Poppins" w:eastAsia="Calibri" w:hAnsi="Poppins" w:cs="Poppins"/>
                <w:b/>
                <w:color w:val="FFFFFF" w:themeColor="background1"/>
                <w:sz w:val="20"/>
                <w:szCs w:val="20"/>
              </w:rPr>
              <w:t>Yes, I’m interested</w:t>
            </w:r>
          </w:p>
        </w:tc>
        <w:tc>
          <w:tcPr>
            <w:tcW w:w="1512" w:type="dxa"/>
            <w:shd w:val="clear" w:color="auto" w:fill="000000" w:themeFill="text1"/>
          </w:tcPr>
          <w:p w14:paraId="339AE012" w14:textId="77777777" w:rsidR="00D65996" w:rsidRPr="00D65996" w:rsidRDefault="00D65996" w:rsidP="005E7BA8">
            <w:pPr>
              <w:spacing w:line="276" w:lineRule="auto"/>
              <w:jc w:val="center"/>
              <w:rPr>
                <w:rFonts w:ascii="Poppins" w:eastAsia="Calibri" w:hAnsi="Poppins" w:cs="Poppins"/>
                <w:b/>
                <w:color w:val="FFFFFF" w:themeColor="background1"/>
                <w:sz w:val="20"/>
                <w:szCs w:val="20"/>
              </w:rPr>
            </w:pPr>
            <w:r w:rsidRPr="00D65996">
              <w:rPr>
                <w:rFonts w:ascii="Poppins" w:eastAsia="Calibri" w:hAnsi="Poppins" w:cs="Poppins"/>
                <w:b/>
                <w:color w:val="FFFFFF" w:themeColor="background1"/>
                <w:sz w:val="20"/>
                <w:szCs w:val="20"/>
              </w:rPr>
              <w:t>No, I’m not interested</w:t>
            </w:r>
          </w:p>
        </w:tc>
        <w:tc>
          <w:tcPr>
            <w:tcW w:w="1512" w:type="dxa"/>
            <w:shd w:val="clear" w:color="auto" w:fill="000000" w:themeFill="text1"/>
          </w:tcPr>
          <w:p w14:paraId="5792D500" w14:textId="77777777" w:rsidR="00D65996" w:rsidRPr="00D65996" w:rsidRDefault="00D65996" w:rsidP="005E7BA8">
            <w:pPr>
              <w:spacing w:line="276" w:lineRule="auto"/>
              <w:jc w:val="center"/>
              <w:rPr>
                <w:rFonts w:ascii="Poppins" w:eastAsia="Calibri" w:hAnsi="Poppins" w:cs="Poppins"/>
                <w:b/>
                <w:color w:val="FFFFFF" w:themeColor="background1"/>
                <w:sz w:val="20"/>
                <w:szCs w:val="20"/>
              </w:rPr>
            </w:pPr>
            <w:r w:rsidRPr="00D65996">
              <w:rPr>
                <w:rFonts w:ascii="Poppins" w:eastAsia="Calibri" w:hAnsi="Poppins" w:cs="Poppins"/>
                <w:b/>
                <w:color w:val="FFFFFF" w:themeColor="background1"/>
                <w:sz w:val="20"/>
                <w:szCs w:val="20"/>
              </w:rPr>
              <w:t>Not sure</w:t>
            </w:r>
          </w:p>
        </w:tc>
      </w:tr>
      <w:tr w:rsidR="00D65996" w:rsidRPr="00D65996" w14:paraId="2FA8E23C" w14:textId="77777777" w:rsidTr="005E7BA8">
        <w:trPr>
          <w:trHeight w:val="359"/>
        </w:trPr>
        <w:tc>
          <w:tcPr>
            <w:tcW w:w="10343" w:type="dxa"/>
            <w:gridSpan w:val="4"/>
            <w:shd w:val="clear" w:color="auto" w:fill="CCCCCC" w:themeFill="text1" w:themeFillTint="33"/>
            <w:vAlign w:val="center"/>
          </w:tcPr>
          <w:p w14:paraId="6C41B425" w14:textId="77777777" w:rsidR="00D65996" w:rsidRPr="00D65996" w:rsidRDefault="00D65996" w:rsidP="005E7BA8">
            <w:pPr>
              <w:spacing w:line="276" w:lineRule="auto"/>
              <w:jc w:val="center"/>
              <w:rPr>
                <w:rFonts w:ascii="Poppins" w:eastAsia="Calibri" w:hAnsi="Poppins" w:cs="Poppins"/>
                <w:b/>
                <w:bCs/>
                <w:sz w:val="28"/>
                <w:szCs w:val="28"/>
              </w:rPr>
            </w:pPr>
            <w:r w:rsidRPr="00D65996">
              <w:rPr>
                <w:rFonts w:ascii="Poppins" w:eastAsia="Calibri" w:hAnsi="Poppins" w:cs="Poppins"/>
                <w:b/>
                <w:bCs/>
                <w:sz w:val="28"/>
                <w:szCs w:val="28"/>
              </w:rPr>
              <w:t>Cloud Solutions 2 Framework Scope</w:t>
            </w:r>
          </w:p>
        </w:tc>
      </w:tr>
      <w:tr w:rsidR="00D65996" w:rsidRPr="00D65996" w14:paraId="10F1084A" w14:textId="77777777" w:rsidTr="005E7BA8">
        <w:trPr>
          <w:trHeight w:val="498"/>
        </w:trPr>
        <w:tc>
          <w:tcPr>
            <w:tcW w:w="5807" w:type="dxa"/>
            <w:vAlign w:val="center"/>
          </w:tcPr>
          <w:p w14:paraId="7CFBD5C2" w14:textId="77777777" w:rsidR="00D65996" w:rsidRPr="00D65996" w:rsidRDefault="00D65996" w:rsidP="005E7BA8">
            <w:pPr>
              <w:pStyle w:val="paragraph"/>
              <w:textAlignment w:val="baseline"/>
              <w:rPr>
                <w:rFonts w:ascii="Poppins" w:hAnsi="Poppins" w:cs="Poppins"/>
                <w:color w:val="000000" w:themeColor="text1"/>
              </w:rPr>
            </w:pPr>
            <w:r w:rsidRPr="00D65996">
              <w:rPr>
                <w:rFonts w:ascii="Poppins" w:hAnsi="Poppins" w:cs="Poppins"/>
                <w:color w:val="000000" w:themeColor="text1"/>
              </w:rPr>
              <w:t>Solution Design and Consultancy</w:t>
            </w:r>
          </w:p>
        </w:tc>
        <w:tc>
          <w:tcPr>
            <w:tcW w:w="1512" w:type="dxa"/>
            <w:vAlign w:val="center"/>
          </w:tcPr>
          <w:p w14:paraId="64447BFE" w14:textId="77777777" w:rsidR="00D65996" w:rsidRPr="00D65996" w:rsidRDefault="00D65996" w:rsidP="005E7BA8">
            <w:pPr>
              <w:spacing w:line="240" w:lineRule="auto"/>
              <w:jc w:val="center"/>
              <w:rPr>
                <w:rFonts w:ascii="Poppins" w:hAnsi="Poppins" w:cs="Poppins"/>
              </w:rPr>
            </w:pPr>
            <w:r w:rsidRPr="00D65996">
              <w:rPr>
                <w:rFonts w:ascii="Segoe UI Symbol" w:eastAsia="MS Gothic" w:hAnsi="Segoe UI Symbol" w:cs="Segoe UI Symbol"/>
                <w:sz w:val="20"/>
                <w:szCs w:val="20"/>
              </w:rPr>
              <w:t>☐</w:t>
            </w:r>
          </w:p>
        </w:tc>
        <w:tc>
          <w:tcPr>
            <w:tcW w:w="1512" w:type="dxa"/>
            <w:vAlign w:val="center"/>
          </w:tcPr>
          <w:p w14:paraId="3255BDAE" w14:textId="77777777" w:rsidR="00D65996" w:rsidRPr="00D65996" w:rsidRDefault="00D65996" w:rsidP="005E7BA8">
            <w:pPr>
              <w:spacing w:line="240" w:lineRule="auto"/>
              <w:jc w:val="center"/>
              <w:rPr>
                <w:rFonts w:ascii="Poppins" w:eastAsia="MS Gothic" w:hAnsi="Poppins" w:cs="Poppins"/>
                <w:sz w:val="20"/>
                <w:szCs w:val="20"/>
              </w:rPr>
            </w:pPr>
            <w:r w:rsidRPr="00D65996">
              <w:rPr>
                <w:rFonts w:ascii="Segoe UI Symbol" w:eastAsia="MS Gothic" w:hAnsi="Segoe UI Symbol" w:cs="Segoe UI Symbol"/>
                <w:sz w:val="20"/>
                <w:szCs w:val="20"/>
              </w:rPr>
              <w:t>☐</w:t>
            </w:r>
          </w:p>
        </w:tc>
        <w:tc>
          <w:tcPr>
            <w:tcW w:w="1512" w:type="dxa"/>
            <w:vAlign w:val="center"/>
          </w:tcPr>
          <w:p w14:paraId="1E5A8019" w14:textId="77777777" w:rsidR="00D65996" w:rsidRPr="00D65996" w:rsidRDefault="00D65996" w:rsidP="005E7BA8">
            <w:pPr>
              <w:spacing w:line="240" w:lineRule="auto"/>
              <w:jc w:val="center"/>
              <w:rPr>
                <w:rFonts w:ascii="Poppins" w:eastAsia="MS Gothic" w:hAnsi="Poppins" w:cs="Poppins"/>
                <w:sz w:val="20"/>
                <w:szCs w:val="20"/>
              </w:rPr>
            </w:pPr>
            <w:r w:rsidRPr="00D65996">
              <w:rPr>
                <w:rFonts w:ascii="Segoe UI Symbol" w:eastAsia="MS Gothic" w:hAnsi="Segoe UI Symbol" w:cs="Segoe UI Symbol"/>
                <w:sz w:val="20"/>
                <w:szCs w:val="20"/>
              </w:rPr>
              <w:t>☐</w:t>
            </w:r>
          </w:p>
        </w:tc>
      </w:tr>
      <w:tr w:rsidR="00D65996" w:rsidRPr="00D65996" w14:paraId="2E975243" w14:textId="77777777" w:rsidTr="005E7BA8">
        <w:trPr>
          <w:trHeight w:val="420"/>
        </w:trPr>
        <w:tc>
          <w:tcPr>
            <w:tcW w:w="5807" w:type="dxa"/>
            <w:shd w:val="clear" w:color="auto" w:fill="CCCCCC" w:themeFill="text1" w:themeFillTint="33"/>
          </w:tcPr>
          <w:p w14:paraId="09D7C41F" w14:textId="77777777" w:rsidR="00D65996" w:rsidRPr="00D65996" w:rsidRDefault="00D65996" w:rsidP="005E7BA8">
            <w:pPr>
              <w:pStyle w:val="paragraph"/>
              <w:textAlignment w:val="baseline"/>
              <w:rPr>
                <w:rFonts w:ascii="Poppins" w:hAnsi="Poppins" w:cs="Poppins"/>
                <w:color w:val="000000" w:themeColor="text1"/>
              </w:rPr>
            </w:pPr>
            <w:r w:rsidRPr="00D65996">
              <w:rPr>
                <w:rFonts w:ascii="Poppins" w:hAnsi="Poppins" w:cs="Poppins"/>
                <w:color w:val="000000" w:themeColor="text1"/>
              </w:rPr>
              <w:t>Infrastructure as a Service (IaaS), Platform as a Service (PaaS) and Software as a Service (SaaS)</w:t>
            </w:r>
          </w:p>
        </w:tc>
        <w:tc>
          <w:tcPr>
            <w:tcW w:w="1512" w:type="dxa"/>
            <w:shd w:val="clear" w:color="auto" w:fill="CCCCCC" w:themeFill="text1" w:themeFillTint="33"/>
            <w:vAlign w:val="center"/>
          </w:tcPr>
          <w:p w14:paraId="358B8672" w14:textId="77777777" w:rsidR="00D65996" w:rsidRPr="00D65996" w:rsidRDefault="00D65996" w:rsidP="005E7BA8">
            <w:pPr>
              <w:spacing w:line="240" w:lineRule="auto"/>
              <w:jc w:val="center"/>
              <w:rPr>
                <w:rFonts w:ascii="Poppins" w:hAnsi="Poppins" w:cs="Poppins"/>
              </w:rPr>
            </w:pPr>
            <w:r w:rsidRPr="00D65996">
              <w:rPr>
                <w:rFonts w:ascii="Segoe UI Symbol" w:eastAsia="MS Gothic" w:hAnsi="Segoe UI Symbol" w:cs="Segoe UI Symbol"/>
                <w:sz w:val="20"/>
                <w:szCs w:val="20"/>
              </w:rPr>
              <w:t>☐</w:t>
            </w:r>
          </w:p>
        </w:tc>
        <w:tc>
          <w:tcPr>
            <w:tcW w:w="1512" w:type="dxa"/>
            <w:shd w:val="clear" w:color="auto" w:fill="CCCCCC" w:themeFill="text1" w:themeFillTint="33"/>
            <w:vAlign w:val="center"/>
          </w:tcPr>
          <w:p w14:paraId="44B18B32" w14:textId="77777777" w:rsidR="00D65996" w:rsidRPr="00D65996" w:rsidRDefault="00D65996" w:rsidP="005E7BA8">
            <w:pPr>
              <w:spacing w:line="240" w:lineRule="auto"/>
              <w:jc w:val="center"/>
              <w:rPr>
                <w:rFonts w:ascii="Poppins" w:eastAsia="Calibri" w:hAnsi="Poppins" w:cs="Poppins"/>
                <w:sz w:val="20"/>
                <w:szCs w:val="20"/>
              </w:rPr>
            </w:pPr>
            <w:r w:rsidRPr="00D65996">
              <w:rPr>
                <w:rFonts w:ascii="Segoe UI Symbol" w:eastAsia="MS Gothic" w:hAnsi="Segoe UI Symbol" w:cs="Segoe UI Symbol"/>
                <w:sz w:val="20"/>
                <w:szCs w:val="20"/>
              </w:rPr>
              <w:t>☐</w:t>
            </w:r>
          </w:p>
        </w:tc>
        <w:tc>
          <w:tcPr>
            <w:tcW w:w="1512" w:type="dxa"/>
            <w:shd w:val="clear" w:color="auto" w:fill="CCCCCC" w:themeFill="text1" w:themeFillTint="33"/>
            <w:vAlign w:val="center"/>
          </w:tcPr>
          <w:p w14:paraId="6A35D773" w14:textId="77777777" w:rsidR="00D65996" w:rsidRPr="00D65996" w:rsidRDefault="00D65996" w:rsidP="005E7BA8">
            <w:pPr>
              <w:spacing w:line="240" w:lineRule="auto"/>
              <w:jc w:val="center"/>
              <w:rPr>
                <w:rFonts w:ascii="Poppins" w:eastAsia="Calibri" w:hAnsi="Poppins" w:cs="Poppins"/>
                <w:sz w:val="20"/>
                <w:szCs w:val="20"/>
              </w:rPr>
            </w:pPr>
            <w:r w:rsidRPr="00D65996">
              <w:rPr>
                <w:rFonts w:ascii="Segoe UI Symbol" w:eastAsia="MS Gothic" w:hAnsi="Segoe UI Symbol" w:cs="Segoe UI Symbol"/>
                <w:sz w:val="20"/>
                <w:szCs w:val="20"/>
              </w:rPr>
              <w:t>☐</w:t>
            </w:r>
          </w:p>
        </w:tc>
      </w:tr>
      <w:tr w:rsidR="00D65996" w:rsidRPr="00D65996" w14:paraId="08542C0E" w14:textId="77777777" w:rsidTr="005E7BA8">
        <w:trPr>
          <w:trHeight w:val="412"/>
        </w:trPr>
        <w:tc>
          <w:tcPr>
            <w:tcW w:w="5807" w:type="dxa"/>
          </w:tcPr>
          <w:p w14:paraId="7E3B9500" w14:textId="77777777" w:rsidR="00D65996" w:rsidRPr="00D65996" w:rsidRDefault="00D65996" w:rsidP="005E7BA8">
            <w:pPr>
              <w:pStyle w:val="paragraph"/>
              <w:textAlignment w:val="baseline"/>
              <w:rPr>
                <w:rFonts w:ascii="Poppins" w:hAnsi="Poppins" w:cs="Poppins"/>
                <w:color w:val="000000" w:themeColor="text1"/>
              </w:rPr>
            </w:pPr>
            <w:r w:rsidRPr="00D65996">
              <w:rPr>
                <w:rFonts w:ascii="Poppins" w:hAnsi="Poppins" w:cs="Poppins"/>
                <w:color w:val="000000" w:themeColor="text1"/>
              </w:rPr>
              <w:t>Cloud Support Services</w:t>
            </w:r>
          </w:p>
        </w:tc>
        <w:tc>
          <w:tcPr>
            <w:tcW w:w="1512" w:type="dxa"/>
            <w:vAlign w:val="center"/>
          </w:tcPr>
          <w:p w14:paraId="4ED017D6" w14:textId="77777777" w:rsidR="00D65996" w:rsidRPr="00D65996" w:rsidRDefault="00D65996" w:rsidP="005E7BA8">
            <w:pPr>
              <w:spacing w:line="240" w:lineRule="auto"/>
              <w:jc w:val="center"/>
              <w:rPr>
                <w:rFonts w:ascii="Poppins" w:eastAsia="Calibri" w:hAnsi="Poppins" w:cs="Poppins"/>
                <w:sz w:val="20"/>
                <w:szCs w:val="20"/>
              </w:rPr>
            </w:pPr>
            <w:r w:rsidRPr="00D65996">
              <w:rPr>
                <w:rFonts w:ascii="Segoe UI Symbol" w:eastAsia="Calibri" w:hAnsi="Segoe UI Symbol" w:cs="Segoe UI Symbol"/>
                <w:sz w:val="20"/>
                <w:szCs w:val="20"/>
              </w:rPr>
              <w:t>☐</w:t>
            </w:r>
          </w:p>
        </w:tc>
        <w:tc>
          <w:tcPr>
            <w:tcW w:w="1512" w:type="dxa"/>
            <w:vAlign w:val="center"/>
          </w:tcPr>
          <w:p w14:paraId="202F49E1" w14:textId="77777777" w:rsidR="00D65996" w:rsidRPr="00D65996" w:rsidRDefault="00D65996" w:rsidP="005E7BA8">
            <w:pPr>
              <w:spacing w:line="240" w:lineRule="auto"/>
              <w:jc w:val="center"/>
              <w:rPr>
                <w:rFonts w:ascii="Poppins" w:eastAsia="Calibri" w:hAnsi="Poppins" w:cs="Poppins"/>
                <w:sz w:val="20"/>
                <w:szCs w:val="20"/>
              </w:rPr>
            </w:pPr>
            <w:r w:rsidRPr="00D65996">
              <w:rPr>
                <w:rFonts w:ascii="Segoe UI Symbol" w:eastAsia="MS Gothic" w:hAnsi="Segoe UI Symbol" w:cs="Segoe UI Symbol"/>
                <w:sz w:val="20"/>
                <w:szCs w:val="20"/>
              </w:rPr>
              <w:t>☐</w:t>
            </w:r>
          </w:p>
        </w:tc>
        <w:tc>
          <w:tcPr>
            <w:tcW w:w="1512" w:type="dxa"/>
            <w:vAlign w:val="center"/>
          </w:tcPr>
          <w:p w14:paraId="51320E1C" w14:textId="77777777" w:rsidR="00D65996" w:rsidRPr="00D65996" w:rsidRDefault="00D65996" w:rsidP="005E7BA8">
            <w:pPr>
              <w:spacing w:line="240" w:lineRule="auto"/>
              <w:jc w:val="center"/>
              <w:rPr>
                <w:rFonts w:ascii="Poppins" w:eastAsia="Calibri" w:hAnsi="Poppins" w:cs="Poppins"/>
                <w:sz w:val="20"/>
                <w:szCs w:val="20"/>
              </w:rPr>
            </w:pPr>
            <w:r w:rsidRPr="00D65996">
              <w:rPr>
                <w:rFonts w:ascii="Segoe UI Symbol" w:eastAsia="MS Gothic" w:hAnsi="Segoe UI Symbol" w:cs="Segoe UI Symbol"/>
                <w:sz w:val="20"/>
                <w:szCs w:val="20"/>
              </w:rPr>
              <w:t>☐</w:t>
            </w:r>
          </w:p>
        </w:tc>
      </w:tr>
      <w:tr w:rsidR="00D65996" w:rsidRPr="00D65996" w14:paraId="22CAAB3F" w14:textId="77777777" w:rsidTr="005E7BA8">
        <w:trPr>
          <w:trHeight w:val="417"/>
        </w:trPr>
        <w:tc>
          <w:tcPr>
            <w:tcW w:w="5807" w:type="dxa"/>
            <w:shd w:val="clear" w:color="auto" w:fill="CCCCCC" w:themeFill="text1" w:themeFillTint="33"/>
          </w:tcPr>
          <w:p w14:paraId="202ACD6F" w14:textId="77777777" w:rsidR="00D65996" w:rsidRPr="00D65996" w:rsidRDefault="00D65996" w:rsidP="005E7BA8">
            <w:pPr>
              <w:pStyle w:val="paragraph"/>
              <w:textAlignment w:val="baseline"/>
              <w:rPr>
                <w:rFonts w:ascii="Poppins" w:hAnsi="Poppins" w:cs="Poppins"/>
                <w:color w:val="000000" w:themeColor="text1"/>
              </w:rPr>
            </w:pPr>
            <w:r w:rsidRPr="00D65996">
              <w:rPr>
                <w:rFonts w:ascii="Poppins" w:hAnsi="Poppins" w:cs="Poppins"/>
                <w:color w:val="000000" w:themeColor="text1"/>
              </w:rPr>
              <w:t>End-to-end Cloud Solutions</w:t>
            </w:r>
          </w:p>
        </w:tc>
        <w:tc>
          <w:tcPr>
            <w:tcW w:w="1512" w:type="dxa"/>
            <w:shd w:val="clear" w:color="auto" w:fill="CCCCCC" w:themeFill="text1" w:themeFillTint="33"/>
            <w:vAlign w:val="center"/>
          </w:tcPr>
          <w:p w14:paraId="2517E595" w14:textId="77777777" w:rsidR="00D65996" w:rsidRPr="00D65996" w:rsidRDefault="00D65996" w:rsidP="005E7BA8">
            <w:pPr>
              <w:spacing w:line="240" w:lineRule="auto"/>
              <w:jc w:val="center"/>
              <w:rPr>
                <w:rFonts w:ascii="Poppins" w:eastAsia="Calibri" w:hAnsi="Poppins" w:cs="Poppins"/>
                <w:sz w:val="20"/>
                <w:szCs w:val="20"/>
              </w:rPr>
            </w:pPr>
            <w:r w:rsidRPr="00D65996">
              <w:rPr>
                <w:rFonts w:ascii="Segoe UI Symbol" w:eastAsia="Calibri" w:hAnsi="Segoe UI Symbol" w:cs="Segoe UI Symbol"/>
                <w:sz w:val="20"/>
                <w:szCs w:val="20"/>
              </w:rPr>
              <w:t>☐</w:t>
            </w:r>
          </w:p>
        </w:tc>
        <w:tc>
          <w:tcPr>
            <w:tcW w:w="1512" w:type="dxa"/>
            <w:shd w:val="clear" w:color="auto" w:fill="CCCCCC" w:themeFill="text1" w:themeFillTint="33"/>
            <w:vAlign w:val="center"/>
          </w:tcPr>
          <w:p w14:paraId="20CF38D5" w14:textId="77777777" w:rsidR="00D65996" w:rsidRPr="00D65996" w:rsidRDefault="00D65996" w:rsidP="005E7BA8">
            <w:pPr>
              <w:spacing w:line="240" w:lineRule="auto"/>
              <w:jc w:val="center"/>
              <w:rPr>
                <w:rFonts w:ascii="Poppins" w:eastAsia="Calibri" w:hAnsi="Poppins" w:cs="Poppins"/>
                <w:sz w:val="20"/>
                <w:szCs w:val="20"/>
              </w:rPr>
            </w:pPr>
            <w:r w:rsidRPr="00D65996">
              <w:rPr>
                <w:rFonts w:ascii="Segoe UI Symbol" w:eastAsia="MS Gothic" w:hAnsi="Segoe UI Symbol" w:cs="Segoe UI Symbol"/>
                <w:sz w:val="20"/>
                <w:szCs w:val="20"/>
              </w:rPr>
              <w:t>☐</w:t>
            </w:r>
          </w:p>
        </w:tc>
        <w:tc>
          <w:tcPr>
            <w:tcW w:w="1512" w:type="dxa"/>
            <w:shd w:val="clear" w:color="auto" w:fill="CCCCCC" w:themeFill="text1" w:themeFillTint="33"/>
            <w:vAlign w:val="center"/>
          </w:tcPr>
          <w:p w14:paraId="48C40398" w14:textId="77777777" w:rsidR="00D65996" w:rsidRPr="00D65996" w:rsidRDefault="00D65996" w:rsidP="005E7BA8">
            <w:pPr>
              <w:spacing w:line="240" w:lineRule="auto"/>
              <w:jc w:val="center"/>
              <w:rPr>
                <w:rFonts w:ascii="Poppins" w:eastAsia="Calibri" w:hAnsi="Poppins" w:cs="Poppins"/>
                <w:sz w:val="20"/>
                <w:szCs w:val="20"/>
              </w:rPr>
            </w:pPr>
            <w:r w:rsidRPr="00D65996">
              <w:rPr>
                <w:rFonts w:ascii="Segoe UI Symbol" w:eastAsia="MS Gothic" w:hAnsi="Segoe UI Symbol" w:cs="Segoe UI Symbol"/>
                <w:sz w:val="20"/>
                <w:szCs w:val="20"/>
              </w:rPr>
              <w:t>☐</w:t>
            </w:r>
          </w:p>
        </w:tc>
      </w:tr>
    </w:tbl>
    <w:p w14:paraId="54185F3C" w14:textId="77777777" w:rsidR="00D65996" w:rsidRPr="00D65996" w:rsidRDefault="00D65996" w:rsidP="00D65996">
      <w:pPr>
        <w:rPr>
          <w:rFonts w:ascii="Poppins" w:hAnsi="Poppins" w:cs="Poppins"/>
          <w:lang w:eastAsia="en-GB"/>
        </w:rPr>
      </w:pPr>
    </w:p>
    <w:p w14:paraId="460A6859" w14:textId="77777777" w:rsidR="00D65996" w:rsidRPr="00D65996" w:rsidRDefault="00D65996" w:rsidP="00D65996">
      <w:pPr>
        <w:rPr>
          <w:rFonts w:ascii="Poppins" w:hAnsi="Poppins" w:cs="Poppins"/>
          <w:lang w:eastAsia="en-GB"/>
        </w:rPr>
      </w:pPr>
    </w:p>
    <w:p w14:paraId="1851F939" w14:textId="77777777" w:rsidR="00D65996" w:rsidRPr="00D65996" w:rsidRDefault="00D65996" w:rsidP="00D65996">
      <w:pPr>
        <w:rPr>
          <w:rFonts w:ascii="Poppins" w:eastAsia="Times New Roman" w:hAnsi="Poppins" w:cs="Poppins"/>
          <w:color w:val="auto"/>
          <w:sz w:val="24"/>
          <w:szCs w:val="24"/>
          <w:lang w:eastAsia="en-GB"/>
        </w:rPr>
      </w:pPr>
    </w:p>
    <w:tbl>
      <w:tblPr>
        <w:tblStyle w:val="GridTable4"/>
        <w:tblW w:w="10203" w:type="dxa"/>
        <w:tblLook w:val="04A0" w:firstRow="1" w:lastRow="0" w:firstColumn="1" w:lastColumn="0" w:noHBand="0" w:noVBand="1"/>
      </w:tblPr>
      <w:tblGrid>
        <w:gridCol w:w="1271"/>
        <w:gridCol w:w="4253"/>
        <w:gridCol w:w="3543"/>
        <w:gridCol w:w="1136"/>
      </w:tblGrid>
      <w:tr w:rsidR="00D65996" w:rsidRPr="00D65996" w14:paraId="63046E2B" w14:textId="77777777" w:rsidTr="005E7B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BD2BFD9" w14:textId="77777777" w:rsidR="00D65996" w:rsidRPr="00D65996" w:rsidRDefault="00D65996" w:rsidP="005E7BA8">
            <w:pPr>
              <w:spacing w:after="200" w:line="276" w:lineRule="auto"/>
              <w:rPr>
                <w:rFonts w:ascii="Poppins" w:eastAsia="Calibri" w:hAnsi="Poppins" w:cs="Poppins"/>
                <w:b w:val="0"/>
                <w:bCs w:val="0"/>
                <w:color w:val="FFFFFF" w:themeColor="background1"/>
              </w:rPr>
            </w:pPr>
            <w:r w:rsidRPr="00D65996">
              <w:rPr>
                <w:rFonts w:ascii="Poppins" w:eastAsia="Calibri" w:hAnsi="Poppins" w:cs="Poppins"/>
                <w:color w:val="FFFFFF" w:themeColor="background1"/>
              </w:rPr>
              <w:lastRenderedPageBreak/>
              <w:t>Question Number</w:t>
            </w:r>
          </w:p>
        </w:tc>
        <w:tc>
          <w:tcPr>
            <w:tcW w:w="4253" w:type="dxa"/>
            <w:noWrap/>
            <w:hideMark/>
          </w:tcPr>
          <w:p w14:paraId="7F16ADE3" w14:textId="77777777" w:rsidR="00D65996" w:rsidRPr="00D65996" w:rsidRDefault="00D65996" w:rsidP="005E7BA8">
            <w:pPr>
              <w:spacing w:after="200" w:line="276" w:lineRule="auto"/>
              <w:cnfStyle w:val="100000000000" w:firstRow="1" w:lastRow="0" w:firstColumn="0" w:lastColumn="0" w:oddVBand="0" w:evenVBand="0" w:oddHBand="0" w:evenHBand="0" w:firstRowFirstColumn="0" w:firstRowLastColumn="0" w:lastRowFirstColumn="0" w:lastRowLastColumn="0"/>
              <w:rPr>
                <w:rFonts w:ascii="Poppins" w:eastAsia="Calibri" w:hAnsi="Poppins" w:cs="Poppins"/>
                <w:b w:val="0"/>
                <w:bCs w:val="0"/>
                <w:color w:val="FFFFFF" w:themeColor="background1"/>
              </w:rPr>
            </w:pPr>
            <w:r w:rsidRPr="00D65996">
              <w:rPr>
                <w:rFonts w:ascii="Poppins" w:eastAsia="Calibri" w:hAnsi="Poppins" w:cs="Poppins"/>
                <w:color w:val="FFFFFF" w:themeColor="background1"/>
              </w:rPr>
              <w:t>Question</w:t>
            </w:r>
          </w:p>
        </w:tc>
        <w:tc>
          <w:tcPr>
            <w:tcW w:w="3543" w:type="dxa"/>
            <w:noWrap/>
            <w:hideMark/>
          </w:tcPr>
          <w:p w14:paraId="2419D74D" w14:textId="77777777" w:rsidR="00D65996" w:rsidRPr="00D65996" w:rsidRDefault="00D65996" w:rsidP="005E7BA8">
            <w:pPr>
              <w:spacing w:after="200" w:line="276" w:lineRule="auto"/>
              <w:cnfStyle w:val="100000000000" w:firstRow="1" w:lastRow="0" w:firstColumn="0" w:lastColumn="0" w:oddVBand="0" w:evenVBand="0" w:oddHBand="0" w:evenHBand="0" w:firstRowFirstColumn="0" w:firstRowLastColumn="0" w:lastRowFirstColumn="0" w:lastRowLastColumn="0"/>
              <w:rPr>
                <w:rFonts w:ascii="Poppins" w:eastAsia="Calibri" w:hAnsi="Poppins" w:cs="Poppins"/>
                <w:b w:val="0"/>
                <w:bCs w:val="0"/>
                <w:color w:val="FFFFFF" w:themeColor="background1"/>
              </w:rPr>
            </w:pPr>
            <w:r w:rsidRPr="00D65996">
              <w:rPr>
                <w:rFonts w:ascii="Poppins" w:eastAsia="Calibri" w:hAnsi="Poppins" w:cs="Poppins"/>
                <w:color w:val="FFFFFF" w:themeColor="background1"/>
              </w:rPr>
              <w:t>Response</w:t>
            </w:r>
          </w:p>
        </w:tc>
        <w:tc>
          <w:tcPr>
            <w:tcW w:w="1136" w:type="dxa"/>
            <w:hideMark/>
          </w:tcPr>
          <w:p w14:paraId="0E6565F0" w14:textId="77777777" w:rsidR="00D65996" w:rsidRPr="00D65996" w:rsidRDefault="00D65996" w:rsidP="005E7BA8">
            <w:pPr>
              <w:spacing w:after="200" w:line="276" w:lineRule="auto"/>
              <w:cnfStyle w:val="100000000000" w:firstRow="1" w:lastRow="0" w:firstColumn="0" w:lastColumn="0" w:oddVBand="0" w:evenVBand="0" w:oddHBand="0" w:evenHBand="0" w:firstRowFirstColumn="0" w:firstRowLastColumn="0" w:lastRowFirstColumn="0" w:lastRowLastColumn="0"/>
              <w:rPr>
                <w:rFonts w:ascii="Poppins" w:eastAsia="Calibri" w:hAnsi="Poppins" w:cs="Poppins"/>
                <w:b w:val="0"/>
                <w:bCs w:val="0"/>
                <w:color w:val="FFFFFF" w:themeColor="background1"/>
              </w:rPr>
            </w:pPr>
            <w:r w:rsidRPr="00D65996">
              <w:rPr>
                <w:rFonts w:ascii="Poppins" w:eastAsia="Calibri" w:hAnsi="Poppins" w:cs="Poppins"/>
                <w:color w:val="FFFFFF" w:themeColor="background1"/>
              </w:rPr>
              <w:t>Word Limit</w:t>
            </w:r>
          </w:p>
        </w:tc>
      </w:tr>
      <w:tr w:rsidR="00D65996" w:rsidRPr="00D65996" w14:paraId="3A118200" w14:textId="77777777" w:rsidTr="005E7B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C035A7D" w14:textId="77777777" w:rsidR="00D65996" w:rsidRPr="00D65996" w:rsidRDefault="00D65996" w:rsidP="005E7BA8">
            <w:pPr>
              <w:spacing w:after="200" w:line="276" w:lineRule="auto"/>
              <w:jc w:val="center"/>
              <w:rPr>
                <w:rFonts w:ascii="Poppins" w:eastAsia="Calibri" w:hAnsi="Poppins" w:cs="Poppins"/>
              </w:rPr>
            </w:pPr>
            <w:r w:rsidRPr="00D65996">
              <w:rPr>
                <w:rFonts w:ascii="Poppins" w:eastAsia="Calibri" w:hAnsi="Poppins" w:cs="Poppins"/>
              </w:rPr>
              <w:t>1</w:t>
            </w:r>
          </w:p>
        </w:tc>
        <w:tc>
          <w:tcPr>
            <w:tcW w:w="4253" w:type="dxa"/>
            <w:noWrap/>
            <w:hideMark/>
          </w:tcPr>
          <w:p w14:paraId="67B33258" w14:textId="77777777" w:rsidR="00D65996" w:rsidRPr="00D65996" w:rsidRDefault="00D65996" w:rsidP="005E7BA8">
            <w:pPr>
              <w:spacing w:after="160" w:line="256"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D65996">
              <w:rPr>
                <w:rFonts w:ascii="Poppins" w:hAnsi="Poppins" w:cs="Poppins"/>
              </w:rPr>
              <w:t>Do you consider that the overall scope of the Lot structure proposed above encapsulates what is largely understood by ‘cloud solutions’ (with the exception of supply of client and infrastructure devices and related services)?</w:t>
            </w:r>
          </w:p>
          <w:p w14:paraId="609F3801" w14:textId="77777777" w:rsidR="00D65996" w:rsidRPr="00D65996" w:rsidRDefault="00D65996" w:rsidP="005E7BA8">
            <w:pPr>
              <w:spacing w:after="160" w:line="25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b/>
                <w:bCs/>
              </w:rPr>
            </w:pPr>
            <w:r w:rsidRPr="00D65996">
              <w:rPr>
                <w:rFonts w:ascii="Poppins" w:hAnsi="Poppins" w:cs="Poppins"/>
              </w:rPr>
              <w:t>If not, please describe areas of omission.</w:t>
            </w:r>
          </w:p>
        </w:tc>
        <w:tc>
          <w:tcPr>
            <w:tcW w:w="3543" w:type="dxa"/>
            <w:noWrap/>
            <w:hideMark/>
          </w:tcPr>
          <w:p w14:paraId="573456A1" w14:textId="77777777" w:rsidR="00D65996" w:rsidRPr="00D65996" w:rsidRDefault="00D65996" w:rsidP="005E7BA8">
            <w:pPr>
              <w:tabs>
                <w:tab w:val="left" w:pos="990"/>
              </w:tabs>
              <w:cnfStyle w:val="000000100000" w:firstRow="0" w:lastRow="0" w:firstColumn="0" w:lastColumn="0" w:oddVBand="0" w:evenVBand="0" w:oddHBand="1" w:evenHBand="0" w:firstRowFirstColumn="0" w:firstRowLastColumn="0" w:lastRowFirstColumn="0" w:lastRowLastColumn="0"/>
              <w:rPr>
                <w:rFonts w:ascii="Poppins" w:eastAsia="MS Gothic" w:hAnsi="Poppins" w:cs="Poppins"/>
                <w:sz w:val="20"/>
                <w:szCs w:val="20"/>
              </w:rPr>
            </w:pPr>
          </w:p>
        </w:tc>
        <w:tc>
          <w:tcPr>
            <w:tcW w:w="1136" w:type="dxa"/>
            <w:hideMark/>
          </w:tcPr>
          <w:p w14:paraId="0DEC3748"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b/>
                <w:bCs/>
              </w:rPr>
            </w:pPr>
            <w:r w:rsidRPr="00D65996">
              <w:rPr>
                <w:rFonts w:ascii="Poppins" w:eastAsia="Calibri" w:hAnsi="Poppins" w:cs="Poppins"/>
                <w:b/>
                <w:bCs/>
              </w:rPr>
              <w:t>300 Words</w:t>
            </w:r>
          </w:p>
        </w:tc>
      </w:tr>
      <w:tr w:rsidR="00D65996" w:rsidRPr="00D65996" w14:paraId="66D7435F" w14:textId="77777777" w:rsidTr="005E7BA8">
        <w:trPr>
          <w:trHeight w:val="600"/>
        </w:trPr>
        <w:tc>
          <w:tcPr>
            <w:cnfStyle w:val="001000000000" w:firstRow="0" w:lastRow="0" w:firstColumn="1" w:lastColumn="0" w:oddVBand="0" w:evenVBand="0" w:oddHBand="0" w:evenHBand="0" w:firstRowFirstColumn="0" w:firstRowLastColumn="0" w:lastRowFirstColumn="0" w:lastRowLastColumn="0"/>
            <w:tcW w:w="1271" w:type="dxa"/>
            <w:noWrap/>
          </w:tcPr>
          <w:p w14:paraId="4CB5005B" w14:textId="77777777" w:rsidR="00D65996" w:rsidRPr="00D65996" w:rsidRDefault="00D65996" w:rsidP="005E7BA8">
            <w:pPr>
              <w:spacing w:after="200" w:line="276" w:lineRule="auto"/>
              <w:jc w:val="center"/>
              <w:rPr>
                <w:rFonts w:ascii="Poppins" w:eastAsia="Calibri" w:hAnsi="Poppins" w:cs="Poppins"/>
              </w:rPr>
            </w:pPr>
            <w:r w:rsidRPr="00D65996">
              <w:rPr>
                <w:rFonts w:ascii="Poppins" w:eastAsia="Calibri" w:hAnsi="Poppins" w:cs="Poppins"/>
              </w:rPr>
              <w:t>2</w:t>
            </w:r>
          </w:p>
        </w:tc>
        <w:tc>
          <w:tcPr>
            <w:tcW w:w="4253" w:type="dxa"/>
          </w:tcPr>
          <w:p w14:paraId="56DB9267" w14:textId="77777777" w:rsidR="00D65996" w:rsidRPr="00D65996" w:rsidRDefault="00D65996" w:rsidP="005E7BA8">
            <w:pPr>
              <w:spacing w:after="160" w:line="256" w:lineRule="auto"/>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D65996">
              <w:rPr>
                <w:rFonts w:ascii="Poppins" w:hAnsi="Poppins" w:cs="Poppins"/>
              </w:rPr>
              <w:t>How do you think this market has changed during the last five years, if at all?</w:t>
            </w:r>
          </w:p>
          <w:p w14:paraId="408C501C" w14:textId="77777777" w:rsidR="00D65996" w:rsidRPr="00D65996" w:rsidRDefault="00D65996" w:rsidP="005E7BA8">
            <w:pPr>
              <w:spacing w:after="160" w:line="256"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b/>
                <w:bCs/>
              </w:rPr>
            </w:pPr>
            <w:r w:rsidRPr="00D65996">
              <w:rPr>
                <w:rFonts w:ascii="Poppins" w:hAnsi="Poppins" w:cs="Poppins"/>
              </w:rPr>
              <w:t>Please include a description of any evolving trends within the market.</w:t>
            </w:r>
          </w:p>
        </w:tc>
        <w:tc>
          <w:tcPr>
            <w:tcW w:w="3543" w:type="dxa"/>
          </w:tcPr>
          <w:p w14:paraId="61EA2214" w14:textId="77777777" w:rsidR="00D65996" w:rsidRPr="00D65996" w:rsidRDefault="00D65996" w:rsidP="005E7BA8">
            <w:pPr>
              <w:tabs>
                <w:tab w:val="left" w:pos="990"/>
              </w:tabs>
              <w:cnfStyle w:val="000000000000" w:firstRow="0" w:lastRow="0" w:firstColumn="0" w:lastColumn="0" w:oddVBand="0" w:evenVBand="0" w:oddHBand="0" w:evenHBand="0" w:firstRowFirstColumn="0" w:firstRowLastColumn="0" w:lastRowFirstColumn="0" w:lastRowLastColumn="0"/>
              <w:rPr>
                <w:rFonts w:ascii="Poppins" w:eastAsia="Calibri" w:hAnsi="Poppins" w:cs="Poppins"/>
              </w:rPr>
            </w:pPr>
          </w:p>
        </w:tc>
        <w:tc>
          <w:tcPr>
            <w:tcW w:w="1136" w:type="dxa"/>
            <w:noWrap/>
          </w:tcPr>
          <w:p w14:paraId="6E2A4649"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b/>
                <w:bCs/>
              </w:rPr>
            </w:pPr>
            <w:r w:rsidRPr="00D65996">
              <w:rPr>
                <w:rFonts w:ascii="Poppins" w:eastAsia="Calibri" w:hAnsi="Poppins" w:cs="Poppins"/>
                <w:b/>
                <w:bCs/>
              </w:rPr>
              <w:t>300 Words</w:t>
            </w:r>
          </w:p>
        </w:tc>
      </w:tr>
      <w:tr w:rsidR="00D65996" w:rsidRPr="00D65996" w14:paraId="70BDD19D" w14:textId="77777777" w:rsidTr="005E7BA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1" w:type="dxa"/>
            <w:noWrap/>
          </w:tcPr>
          <w:p w14:paraId="6B40803B" w14:textId="77777777" w:rsidR="00D65996" w:rsidRPr="00D65996" w:rsidRDefault="00D65996" w:rsidP="005E7BA8">
            <w:pPr>
              <w:spacing w:after="200" w:line="276" w:lineRule="auto"/>
              <w:jc w:val="center"/>
              <w:rPr>
                <w:rFonts w:ascii="Poppins" w:eastAsia="Calibri" w:hAnsi="Poppins" w:cs="Poppins"/>
              </w:rPr>
            </w:pPr>
            <w:r w:rsidRPr="00D65996">
              <w:rPr>
                <w:rFonts w:ascii="Poppins" w:eastAsia="Calibri" w:hAnsi="Poppins" w:cs="Poppins"/>
              </w:rPr>
              <w:t>3</w:t>
            </w:r>
          </w:p>
        </w:tc>
        <w:tc>
          <w:tcPr>
            <w:tcW w:w="4253" w:type="dxa"/>
          </w:tcPr>
          <w:p w14:paraId="248446C7"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D65996">
              <w:rPr>
                <w:rFonts w:ascii="Poppins" w:hAnsi="Poppins" w:cs="Poppins"/>
              </w:rPr>
              <w:t>Do you consider there to be value in the ability for customers to contract directly with public cloud platform owners (</w:t>
            </w:r>
            <w:proofErr w:type="gramStart"/>
            <w:r w:rsidRPr="00D65996">
              <w:rPr>
                <w:rFonts w:ascii="Poppins" w:hAnsi="Poppins" w:cs="Poppins"/>
              </w:rPr>
              <w:t>i.e.</w:t>
            </w:r>
            <w:proofErr w:type="gramEnd"/>
            <w:r w:rsidRPr="00D65996">
              <w:rPr>
                <w:rFonts w:ascii="Poppins" w:hAnsi="Poppins" w:cs="Poppins"/>
              </w:rPr>
              <w:t xml:space="preserve"> Hyperscale suppliers) in this market?</w:t>
            </w:r>
          </w:p>
          <w:p w14:paraId="019C1724"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b/>
                <w:bCs/>
              </w:rPr>
            </w:pPr>
            <w:r w:rsidRPr="00D65996">
              <w:rPr>
                <w:rFonts w:ascii="Poppins" w:hAnsi="Poppins" w:cs="Poppins"/>
              </w:rPr>
              <w:t>Please elaborate.</w:t>
            </w:r>
          </w:p>
        </w:tc>
        <w:tc>
          <w:tcPr>
            <w:tcW w:w="3543" w:type="dxa"/>
          </w:tcPr>
          <w:p w14:paraId="5C306132"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rPr>
            </w:pPr>
          </w:p>
        </w:tc>
        <w:tc>
          <w:tcPr>
            <w:tcW w:w="1136" w:type="dxa"/>
            <w:noWrap/>
          </w:tcPr>
          <w:p w14:paraId="470D9FF2"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b/>
                <w:bCs/>
              </w:rPr>
            </w:pPr>
            <w:r w:rsidRPr="00D65996">
              <w:rPr>
                <w:rFonts w:ascii="Poppins" w:eastAsia="Calibri" w:hAnsi="Poppins" w:cs="Poppins"/>
                <w:b/>
                <w:bCs/>
              </w:rPr>
              <w:t>300 Words</w:t>
            </w:r>
          </w:p>
        </w:tc>
      </w:tr>
      <w:tr w:rsidR="00D65996" w:rsidRPr="00D65996" w14:paraId="436CFFAD" w14:textId="77777777" w:rsidTr="005E7BA8">
        <w:trPr>
          <w:trHeight w:val="600"/>
        </w:trPr>
        <w:tc>
          <w:tcPr>
            <w:cnfStyle w:val="001000000000" w:firstRow="0" w:lastRow="0" w:firstColumn="1" w:lastColumn="0" w:oddVBand="0" w:evenVBand="0" w:oddHBand="0" w:evenHBand="0" w:firstRowFirstColumn="0" w:firstRowLastColumn="0" w:lastRowFirstColumn="0" w:lastRowLastColumn="0"/>
            <w:tcW w:w="1271" w:type="dxa"/>
            <w:noWrap/>
          </w:tcPr>
          <w:p w14:paraId="3D1F77E9" w14:textId="77777777" w:rsidR="00D65996" w:rsidRPr="00D65996" w:rsidRDefault="00D65996" w:rsidP="005E7BA8">
            <w:pPr>
              <w:spacing w:after="200" w:line="276" w:lineRule="auto"/>
              <w:jc w:val="center"/>
              <w:rPr>
                <w:rFonts w:ascii="Poppins" w:eastAsia="Calibri" w:hAnsi="Poppins" w:cs="Poppins"/>
              </w:rPr>
            </w:pPr>
            <w:r w:rsidRPr="00D65996">
              <w:rPr>
                <w:rFonts w:ascii="Poppins" w:eastAsia="Calibri" w:hAnsi="Poppins" w:cs="Poppins"/>
              </w:rPr>
              <w:t>4</w:t>
            </w:r>
          </w:p>
        </w:tc>
        <w:tc>
          <w:tcPr>
            <w:tcW w:w="4253" w:type="dxa"/>
          </w:tcPr>
          <w:p w14:paraId="7B47F37E"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rPr>
            </w:pPr>
            <w:r w:rsidRPr="00D65996">
              <w:rPr>
                <w:rFonts w:ascii="Poppins" w:eastAsia="Calibri" w:hAnsi="Poppins" w:cs="Poppins"/>
              </w:rPr>
              <w:t>What is your estimate of the size of the market in your organisation’s specialist area, and what metrics do you use to measure this?</w:t>
            </w:r>
          </w:p>
          <w:p w14:paraId="12551E6A"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rPr>
            </w:pPr>
            <w:r w:rsidRPr="00D65996">
              <w:rPr>
                <w:rFonts w:ascii="Poppins" w:eastAsia="Calibri" w:hAnsi="Poppins" w:cs="Poppins"/>
              </w:rPr>
              <w:t>Please describe where you feel your organisation sits in terms of market share?</w:t>
            </w:r>
          </w:p>
        </w:tc>
        <w:tc>
          <w:tcPr>
            <w:tcW w:w="3543" w:type="dxa"/>
          </w:tcPr>
          <w:p w14:paraId="667C82E0" w14:textId="77777777" w:rsidR="00D65996" w:rsidRPr="00D65996" w:rsidRDefault="00D65996" w:rsidP="005E7BA8">
            <w:pPr>
              <w:tabs>
                <w:tab w:val="left" w:pos="990"/>
              </w:tabs>
              <w:cnfStyle w:val="000000000000" w:firstRow="0" w:lastRow="0" w:firstColumn="0" w:lastColumn="0" w:oddVBand="0" w:evenVBand="0" w:oddHBand="0" w:evenHBand="0" w:firstRowFirstColumn="0" w:firstRowLastColumn="0" w:lastRowFirstColumn="0" w:lastRowLastColumn="0"/>
              <w:rPr>
                <w:rFonts w:ascii="Poppins" w:eastAsia="Calibri" w:hAnsi="Poppins" w:cs="Poppins"/>
              </w:rPr>
            </w:pPr>
          </w:p>
        </w:tc>
        <w:tc>
          <w:tcPr>
            <w:tcW w:w="1136" w:type="dxa"/>
            <w:noWrap/>
          </w:tcPr>
          <w:p w14:paraId="51B5B852"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b/>
                <w:bCs/>
              </w:rPr>
            </w:pPr>
            <w:r w:rsidRPr="00D65996">
              <w:rPr>
                <w:rFonts w:ascii="Poppins" w:eastAsia="Calibri" w:hAnsi="Poppins" w:cs="Poppins"/>
                <w:b/>
                <w:bCs/>
              </w:rPr>
              <w:t>300 Words</w:t>
            </w:r>
          </w:p>
        </w:tc>
      </w:tr>
      <w:tr w:rsidR="00D65996" w:rsidRPr="00D65996" w14:paraId="609C645A" w14:textId="77777777" w:rsidTr="005E7BA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1" w:type="dxa"/>
            <w:noWrap/>
          </w:tcPr>
          <w:p w14:paraId="47995A2D" w14:textId="77777777" w:rsidR="00D65996" w:rsidRPr="00D65996" w:rsidRDefault="00D65996" w:rsidP="005E7BA8">
            <w:pPr>
              <w:spacing w:after="200" w:line="276" w:lineRule="auto"/>
              <w:jc w:val="center"/>
              <w:rPr>
                <w:rFonts w:ascii="Poppins" w:eastAsia="Calibri" w:hAnsi="Poppins" w:cs="Poppins"/>
              </w:rPr>
            </w:pPr>
            <w:r w:rsidRPr="00D65996">
              <w:rPr>
                <w:rFonts w:ascii="Poppins" w:eastAsia="Calibri" w:hAnsi="Poppins" w:cs="Poppins"/>
              </w:rPr>
              <w:t>5</w:t>
            </w:r>
          </w:p>
        </w:tc>
        <w:tc>
          <w:tcPr>
            <w:tcW w:w="4253" w:type="dxa"/>
          </w:tcPr>
          <w:p w14:paraId="61255161"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D65996">
              <w:rPr>
                <w:rFonts w:ascii="Poppins" w:hAnsi="Poppins" w:cs="Poppins"/>
              </w:rPr>
              <w:t xml:space="preserve">What is the prevalent pricing and payment approach in this market in </w:t>
            </w:r>
            <w:r w:rsidRPr="00D65996">
              <w:rPr>
                <w:rFonts w:ascii="Poppins" w:hAnsi="Poppins" w:cs="Poppins"/>
              </w:rPr>
              <w:lastRenderedPageBreak/>
              <w:t xml:space="preserve">your opinion – </w:t>
            </w:r>
            <w:proofErr w:type="gramStart"/>
            <w:r w:rsidRPr="00D65996">
              <w:rPr>
                <w:rFonts w:ascii="Poppins" w:hAnsi="Poppins" w:cs="Poppins"/>
              </w:rPr>
              <w:t>e.g.</w:t>
            </w:r>
            <w:proofErr w:type="gramEnd"/>
            <w:r w:rsidRPr="00D65996">
              <w:rPr>
                <w:rFonts w:ascii="Poppins" w:hAnsi="Poppins" w:cs="Poppins"/>
              </w:rPr>
              <w:t xml:space="preserve"> subscription paid annually in advance, pay as you go invoiced monthly in arrears?</w:t>
            </w:r>
          </w:p>
          <w:p w14:paraId="6FAFD8B1"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D65996">
              <w:rPr>
                <w:rFonts w:ascii="Poppins" w:hAnsi="Poppins" w:cs="Poppins"/>
              </w:rPr>
              <w:t>What pricing model(s) does your organisation use?</w:t>
            </w:r>
          </w:p>
          <w:p w14:paraId="4818F211"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rPr>
            </w:pPr>
            <w:r w:rsidRPr="00D65996">
              <w:rPr>
                <w:rFonts w:ascii="Poppins" w:hAnsi="Poppins" w:cs="Poppins"/>
              </w:rPr>
              <w:t>Please respond specific to each Lot.</w:t>
            </w:r>
          </w:p>
        </w:tc>
        <w:tc>
          <w:tcPr>
            <w:tcW w:w="3543" w:type="dxa"/>
          </w:tcPr>
          <w:p w14:paraId="000B4215"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rPr>
            </w:pPr>
          </w:p>
        </w:tc>
        <w:tc>
          <w:tcPr>
            <w:tcW w:w="1136" w:type="dxa"/>
            <w:noWrap/>
          </w:tcPr>
          <w:p w14:paraId="4AF2D32E"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b/>
                <w:bCs/>
              </w:rPr>
            </w:pPr>
            <w:r w:rsidRPr="00D65996">
              <w:rPr>
                <w:rFonts w:ascii="Poppins" w:eastAsia="Calibri" w:hAnsi="Poppins" w:cs="Poppins"/>
                <w:b/>
                <w:bCs/>
              </w:rPr>
              <w:t>300 Words</w:t>
            </w:r>
          </w:p>
        </w:tc>
      </w:tr>
      <w:tr w:rsidR="00D65996" w:rsidRPr="00D65996" w14:paraId="13441185" w14:textId="77777777" w:rsidTr="005E7BA8">
        <w:trPr>
          <w:trHeight w:val="600"/>
        </w:trPr>
        <w:tc>
          <w:tcPr>
            <w:cnfStyle w:val="001000000000" w:firstRow="0" w:lastRow="0" w:firstColumn="1" w:lastColumn="0" w:oddVBand="0" w:evenVBand="0" w:oddHBand="0" w:evenHBand="0" w:firstRowFirstColumn="0" w:firstRowLastColumn="0" w:lastRowFirstColumn="0" w:lastRowLastColumn="0"/>
            <w:tcW w:w="1271" w:type="dxa"/>
            <w:noWrap/>
          </w:tcPr>
          <w:p w14:paraId="6AC2B399" w14:textId="77777777" w:rsidR="00D65996" w:rsidRPr="00D65996" w:rsidRDefault="00D65996" w:rsidP="005E7BA8">
            <w:pPr>
              <w:spacing w:after="200" w:line="276" w:lineRule="auto"/>
              <w:jc w:val="center"/>
              <w:rPr>
                <w:rFonts w:ascii="Poppins" w:eastAsia="Calibri" w:hAnsi="Poppins" w:cs="Poppins"/>
              </w:rPr>
            </w:pPr>
            <w:r w:rsidRPr="00D65996">
              <w:rPr>
                <w:rFonts w:ascii="Poppins" w:eastAsia="Calibri" w:hAnsi="Poppins" w:cs="Poppins"/>
              </w:rPr>
              <w:t>6</w:t>
            </w:r>
          </w:p>
        </w:tc>
        <w:tc>
          <w:tcPr>
            <w:tcW w:w="4253" w:type="dxa"/>
          </w:tcPr>
          <w:p w14:paraId="4A70EBCB"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D65996">
              <w:rPr>
                <w:rFonts w:ascii="Poppins" w:hAnsi="Poppins" w:cs="Poppins"/>
              </w:rPr>
              <w:t>Are there any differences in the ways your private sector and public sector customers buy cloud services, or even between verticals?</w:t>
            </w:r>
          </w:p>
          <w:p w14:paraId="6912A435"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D65996">
              <w:rPr>
                <w:rFonts w:ascii="Poppins" w:hAnsi="Poppins" w:cs="Poppins"/>
              </w:rPr>
              <w:t>Please describe.</w:t>
            </w:r>
          </w:p>
        </w:tc>
        <w:tc>
          <w:tcPr>
            <w:tcW w:w="3543" w:type="dxa"/>
          </w:tcPr>
          <w:p w14:paraId="0B3280D0" w14:textId="77777777" w:rsidR="00D65996" w:rsidRPr="00D65996" w:rsidRDefault="00D65996" w:rsidP="005E7BA8">
            <w:pPr>
              <w:spacing w:line="240"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rPr>
            </w:pPr>
          </w:p>
        </w:tc>
        <w:tc>
          <w:tcPr>
            <w:tcW w:w="1136" w:type="dxa"/>
            <w:noWrap/>
          </w:tcPr>
          <w:p w14:paraId="2B847332"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b/>
                <w:bCs/>
              </w:rPr>
            </w:pPr>
            <w:r w:rsidRPr="00D65996">
              <w:rPr>
                <w:rFonts w:ascii="Poppins" w:eastAsia="Calibri" w:hAnsi="Poppins" w:cs="Poppins"/>
                <w:b/>
                <w:bCs/>
              </w:rPr>
              <w:t>300 words</w:t>
            </w:r>
          </w:p>
        </w:tc>
      </w:tr>
      <w:tr w:rsidR="00D65996" w:rsidRPr="00D65996" w14:paraId="4398C38B" w14:textId="77777777" w:rsidTr="005E7BA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1" w:type="dxa"/>
            <w:noWrap/>
          </w:tcPr>
          <w:p w14:paraId="3560D251" w14:textId="77777777" w:rsidR="00D65996" w:rsidRPr="00D65996" w:rsidRDefault="00D65996" w:rsidP="005E7BA8">
            <w:pPr>
              <w:spacing w:after="200" w:line="276" w:lineRule="auto"/>
              <w:jc w:val="center"/>
              <w:rPr>
                <w:rFonts w:ascii="Poppins" w:eastAsia="Calibri" w:hAnsi="Poppins" w:cs="Poppins"/>
              </w:rPr>
            </w:pPr>
            <w:r w:rsidRPr="00D65996">
              <w:rPr>
                <w:rFonts w:ascii="Poppins" w:eastAsia="Calibri" w:hAnsi="Poppins" w:cs="Poppins"/>
              </w:rPr>
              <w:t>7</w:t>
            </w:r>
          </w:p>
        </w:tc>
        <w:tc>
          <w:tcPr>
            <w:tcW w:w="4253" w:type="dxa"/>
          </w:tcPr>
          <w:p w14:paraId="5E712D57"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D65996">
              <w:rPr>
                <w:rFonts w:ascii="Poppins" w:hAnsi="Poppins" w:cs="Poppins"/>
              </w:rPr>
              <w:t>What is a typical contract delivery duration and why?</w:t>
            </w:r>
          </w:p>
          <w:p w14:paraId="36E53A1F"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D65996">
              <w:rPr>
                <w:rFonts w:ascii="Poppins" w:hAnsi="Poppins" w:cs="Poppins"/>
              </w:rPr>
              <w:t>Present as a range if easier but be clear to include the maximum contract length and explanation of the justification.</w:t>
            </w:r>
          </w:p>
        </w:tc>
        <w:tc>
          <w:tcPr>
            <w:tcW w:w="3543" w:type="dxa"/>
          </w:tcPr>
          <w:p w14:paraId="12F39719" w14:textId="77777777" w:rsidR="00D65996" w:rsidRPr="00D65996" w:rsidRDefault="00D65996" w:rsidP="005E7BA8">
            <w:pPr>
              <w:spacing w:line="240"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rPr>
            </w:pPr>
          </w:p>
        </w:tc>
        <w:tc>
          <w:tcPr>
            <w:tcW w:w="1136" w:type="dxa"/>
            <w:noWrap/>
          </w:tcPr>
          <w:p w14:paraId="25F859C6"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b/>
                <w:bCs/>
              </w:rPr>
            </w:pPr>
            <w:r w:rsidRPr="00D65996">
              <w:rPr>
                <w:rFonts w:ascii="Poppins" w:eastAsia="Calibri" w:hAnsi="Poppins" w:cs="Poppins"/>
                <w:b/>
                <w:bCs/>
              </w:rPr>
              <w:t>300 words</w:t>
            </w:r>
          </w:p>
        </w:tc>
      </w:tr>
      <w:tr w:rsidR="00D65996" w:rsidRPr="00D65996" w14:paraId="1B818468" w14:textId="77777777" w:rsidTr="005E7BA8">
        <w:trPr>
          <w:trHeight w:val="600"/>
        </w:trPr>
        <w:tc>
          <w:tcPr>
            <w:cnfStyle w:val="001000000000" w:firstRow="0" w:lastRow="0" w:firstColumn="1" w:lastColumn="0" w:oddVBand="0" w:evenVBand="0" w:oddHBand="0" w:evenHBand="0" w:firstRowFirstColumn="0" w:firstRowLastColumn="0" w:lastRowFirstColumn="0" w:lastRowLastColumn="0"/>
            <w:tcW w:w="1271" w:type="dxa"/>
            <w:noWrap/>
          </w:tcPr>
          <w:p w14:paraId="56927154" w14:textId="77777777" w:rsidR="00D65996" w:rsidRPr="00D65996" w:rsidRDefault="00D65996" w:rsidP="005E7BA8">
            <w:pPr>
              <w:spacing w:after="200" w:line="276" w:lineRule="auto"/>
              <w:jc w:val="center"/>
              <w:rPr>
                <w:rFonts w:ascii="Poppins" w:eastAsia="Calibri" w:hAnsi="Poppins" w:cs="Poppins"/>
              </w:rPr>
            </w:pPr>
            <w:r w:rsidRPr="00D65996">
              <w:rPr>
                <w:rFonts w:ascii="Poppins" w:eastAsia="Calibri" w:hAnsi="Poppins" w:cs="Poppins"/>
              </w:rPr>
              <w:t>8</w:t>
            </w:r>
          </w:p>
        </w:tc>
        <w:tc>
          <w:tcPr>
            <w:tcW w:w="4253" w:type="dxa"/>
          </w:tcPr>
          <w:p w14:paraId="4B128872"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D65996">
              <w:rPr>
                <w:rFonts w:ascii="Poppins" w:hAnsi="Poppins" w:cs="Poppins"/>
              </w:rPr>
              <w:t>Are you presently a contracted supplier (either directly awarded or as a tier 1 sub-contractor) under any other framework agreements open to public sector users with the same or similar scope as this one?</w:t>
            </w:r>
          </w:p>
          <w:p w14:paraId="21094A98"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D65996">
              <w:rPr>
                <w:rFonts w:ascii="Poppins" w:hAnsi="Poppins" w:cs="Poppins"/>
              </w:rPr>
              <w:t>Please list.</w:t>
            </w:r>
          </w:p>
          <w:p w14:paraId="7C7F6023"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b/>
                <w:bCs/>
              </w:rPr>
            </w:pPr>
            <w:r w:rsidRPr="00D65996">
              <w:rPr>
                <w:rFonts w:ascii="Poppins" w:hAnsi="Poppins" w:cs="Poppins"/>
              </w:rPr>
              <w:t>Additionally does your organisation have any other routes to market for the NHS and wider public sector?</w:t>
            </w:r>
          </w:p>
        </w:tc>
        <w:tc>
          <w:tcPr>
            <w:tcW w:w="3543" w:type="dxa"/>
          </w:tcPr>
          <w:p w14:paraId="3D982463" w14:textId="77777777" w:rsidR="00D65996" w:rsidRPr="00D65996" w:rsidRDefault="00D65996" w:rsidP="005E7BA8">
            <w:pPr>
              <w:spacing w:line="240"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rPr>
            </w:pPr>
          </w:p>
        </w:tc>
        <w:tc>
          <w:tcPr>
            <w:tcW w:w="1136" w:type="dxa"/>
            <w:noWrap/>
          </w:tcPr>
          <w:p w14:paraId="10B8C59B"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b/>
                <w:bCs/>
              </w:rPr>
            </w:pPr>
            <w:r w:rsidRPr="00D65996">
              <w:rPr>
                <w:rFonts w:ascii="Poppins" w:eastAsia="Calibri" w:hAnsi="Poppins" w:cs="Poppins"/>
                <w:b/>
                <w:bCs/>
              </w:rPr>
              <w:t>300 Words</w:t>
            </w:r>
          </w:p>
        </w:tc>
      </w:tr>
      <w:tr w:rsidR="00D65996" w:rsidRPr="00D65996" w14:paraId="58ED8B38" w14:textId="77777777" w:rsidTr="005E7BA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1" w:type="dxa"/>
            <w:noWrap/>
          </w:tcPr>
          <w:p w14:paraId="52C14CFE" w14:textId="77777777" w:rsidR="00D65996" w:rsidRPr="00D65996" w:rsidRDefault="00D65996" w:rsidP="005E7BA8">
            <w:pPr>
              <w:spacing w:after="200" w:line="276" w:lineRule="auto"/>
              <w:jc w:val="center"/>
              <w:rPr>
                <w:rFonts w:ascii="Poppins" w:eastAsia="Calibri" w:hAnsi="Poppins" w:cs="Poppins"/>
              </w:rPr>
            </w:pPr>
            <w:r w:rsidRPr="00D65996">
              <w:rPr>
                <w:rFonts w:ascii="Poppins" w:eastAsia="Calibri" w:hAnsi="Poppins" w:cs="Poppins"/>
              </w:rPr>
              <w:t>9</w:t>
            </w:r>
          </w:p>
        </w:tc>
        <w:tc>
          <w:tcPr>
            <w:tcW w:w="4253" w:type="dxa"/>
          </w:tcPr>
          <w:p w14:paraId="5CB3837D"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b/>
                <w:bCs/>
              </w:rPr>
            </w:pPr>
            <w:r w:rsidRPr="00D65996">
              <w:rPr>
                <w:rFonts w:ascii="Poppins" w:eastAsia="Times New Roman" w:hAnsi="Poppins" w:cs="Poppins"/>
                <w:bCs/>
                <w:iCs/>
                <w:lang w:eastAsia="en-GB"/>
              </w:rPr>
              <w:t xml:space="preserve">Are you compliant with or working towards </w:t>
            </w:r>
            <w:r w:rsidRPr="00D65996">
              <w:rPr>
                <w:rFonts w:ascii="Poppins" w:eastAsia="Calibri" w:hAnsi="Poppins" w:cs="Poppins"/>
                <w:bCs/>
              </w:rPr>
              <w:t xml:space="preserve">the NHS England </w:t>
            </w:r>
            <w:r w:rsidRPr="00D65996">
              <w:rPr>
                <w:rFonts w:ascii="Poppins" w:eastAsia="Calibri" w:hAnsi="Poppins" w:cs="Poppins"/>
                <w:bCs/>
              </w:rPr>
              <w:lastRenderedPageBreak/>
              <w:t>Transformation Directorate Digital Technology Assessment Criteria (</w:t>
            </w:r>
            <w:hyperlink r:id="rId7" w:history="1">
              <w:r w:rsidRPr="00D65996">
                <w:rPr>
                  <w:rStyle w:val="Hyperlink"/>
                  <w:rFonts w:ascii="Poppins" w:eastAsia="Times New Roman" w:hAnsi="Poppins" w:cs="Poppins"/>
                  <w:bCs/>
                  <w:iCs/>
                  <w:lang w:eastAsia="en-GB"/>
                </w:rPr>
                <w:t>DTAC</w:t>
              </w:r>
            </w:hyperlink>
            <w:r w:rsidRPr="00D65996">
              <w:rPr>
                <w:rFonts w:ascii="Poppins" w:eastAsia="Times New Roman" w:hAnsi="Poppins" w:cs="Poppins"/>
                <w:bCs/>
                <w:iCs/>
                <w:lang w:eastAsia="en-GB"/>
              </w:rPr>
              <w:t>)?</w:t>
            </w:r>
          </w:p>
        </w:tc>
        <w:tc>
          <w:tcPr>
            <w:tcW w:w="3543" w:type="dxa"/>
          </w:tcPr>
          <w:p w14:paraId="6DC83CBB"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rPr>
            </w:pPr>
          </w:p>
        </w:tc>
        <w:tc>
          <w:tcPr>
            <w:tcW w:w="1136" w:type="dxa"/>
            <w:noWrap/>
          </w:tcPr>
          <w:p w14:paraId="35CEC879"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b/>
                <w:bCs/>
              </w:rPr>
            </w:pPr>
            <w:r w:rsidRPr="00D65996">
              <w:rPr>
                <w:rFonts w:ascii="Poppins" w:eastAsia="Calibri" w:hAnsi="Poppins" w:cs="Poppins"/>
                <w:b/>
                <w:bCs/>
              </w:rPr>
              <w:t>300 Words</w:t>
            </w:r>
          </w:p>
        </w:tc>
      </w:tr>
      <w:tr w:rsidR="00D65996" w:rsidRPr="00D65996" w14:paraId="1348BB0E" w14:textId="77777777" w:rsidTr="005E7BA8">
        <w:trPr>
          <w:trHeight w:val="6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C02C534" w14:textId="77777777" w:rsidR="00D65996" w:rsidRPr="00D65996" w:rsidRDefault="00D65996" w:rsidP="005E7BA8">
            <w:pPr>
              <w:spacing w:after="200" w:line="276" w:lineRule="auto"/>
              <w:jc w:val="center"/>
              <w:rPr>
                <w:rFonts w:ascii="Poppins" w:eastAsia="Calibri" w:hAnsi="Poppins" w:cs="Poppins"/>
              </w:rPr>
            </w:pPr>
            <w:r w:rsidRPr="00D65996">
              <w:rPr>
                <w:rFonts w:ascii="Poppins" w:eastAsia="Calibri" w:hAnsi="Poppins" w:cs="Poppins"/>
              </w:rPr>
              <w:t>10</w:t>
            </w:r>
          </w:p>
        </w:tc>
        <w:tc>
          <w:tcPr>
            <w:tcW w:w="4253" w:type="dxa"/>
          </w:tcPr>
          <w:p w14:paraId="015417EA"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bCs/>
              </w:rPr>
            </w:pPr>
            <w:r w:rsidRPr="00D65996">
              <w:rPr>
                <w:rFonts w:ascii="Poppins" w:eastAsia="Times New Roman" w:hAnsi="Poppins" w:cs="Poppins"/>
                <w:bCs/>
                <w:iCs/>
                <w:lang w:eastAsia="en-GB"/>
              </w:rPr>
              <w:t xml:space="preserve">Please list any Company / Organisational certifications you have, including industry specific related certifications </w:t>
            </w:r>
            <w:proofErr w:type="gramStart"/>
            <w:r w:rsidRPr="00D65996">
              <w:rPr>
                <w:rFonts w:ascii="Poppins" w:eastAsia="Times New Roman" w:hAnsi="Poppins" w:cs="Poppins"/>
                <w:bCs/>
                <w:iCs/>
                <w:lang w:eastAsia="en-GB"/>
              </w:rPr>
              <w:t>e.g.</w:t>
            </w:r>
            <w:proofErr w:type="gramEnd"/>
            <w:r w:rsidRPr="00D65996">
              <w:rPr>
                <w:rFonts w:ascii="Poppins" w:eastAsia="Times New Roman" w:hAnsi="Poppins" w:cs="Poppins"/>
                <w:bCs/>
                <w:iCs/>
                <w:lang w:eastAsia="en-GB"/>
              </w:rPr>
              <w:t xml:space="preserve"> ISO9001, ISO14001, ISO27001 and Cyber Essentials etc</w:t>
            </w:r>
          </w:p>
        </w:tc>
        <w:tc>
          <w:tcPr>
            <w:tcW w:w="3543" w:type="dxa"/>
          </w:tcPr>
          <w:p w14:paraId="12260C15"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rPr>
            </w:pPr>
          </w:p>
        </w:tc>
        <w:tc>
          <w:tcPr>
            <w:tcW w:w="1136" w:type="dxa"/>
            <w:noWrap/>
          </w:tcPr>
          <w:p w14:paraId="58AA2B37"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b/>
                <w:bCs/>
              </w:rPr>
            </w:pPr>
            <w:r w:rsidRPr="00D65996">
              <w:rPr>
                <w:rFonts w:ascii="Poppins" w:eastAsia="Calibri" w:hAnsi="Poppins" w:cs="Poppins"/>
                <w:b/>
                <w:bCs/>
              </w:rPr>
              <w:t>300 Words</w:t>
            </w:r>
          </w:p>
        </w:tc>
      </w:tr>
      <w:tr w:rsidR="00D65996" w:rsidRPr="00D65996" w14:paraId="7D9AB131" w14:textId="77777777" w:rsidTr="005E7BA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1" w:type="dxa"/>
            <w:noWrap/>
          </w:tcPr>
          <w:p w14:paraId="683CD09D" w14:textId="77777777" w:rsidR="00D65996" w:rsidRPr="00D65996" w:rsidRDefault="00D65996" w:rsidP="005E7BA8">
            <w:pPr>
              <w:spacing w:after="200" w:line="276" w:lineRule="auto"/>
              <w:jc w:val="center"/>
              <w:rPr>
                <w:rFonts w:ascii="Poppins" w:eastAsia="Calibri" w:hAnsi="Poppins" w:cs="Poppins"/>
              </w:rPr>
            </w:pPr>
            <w:r w:rsidRPr="00D65996">
              <w:rPr>
                <w:rFonts w:ascii="Poppins" w:eastAsia="Calibri" w:hAnsi="Poppins" w:cs="Poppins"/>
              </w:rPr>
              <w:t>11</w:t>
            </w:r>
          </w:p>
        </w:tc>
        <w:tc>
          <w:tcPr>
            <w:tcW w:w="4253" w:type="dxa"/>
          </w:tcPr>
          <w:p w14:paraId="001C10A6"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D65996">
              <w:rPr>
                <w:rFonts w:ascii="Poppins" w:hAnsi="Poppins" w:cs="Poppins"/>
              </w:rPr>
              <w:t>Do you consider there to be a preference from your public sector customers in this market for either competitive procurement (</w:t>
            </w:r>
            <w:proofErr w:type="gramStart"/>
            <w:r w:rsidRPr="00D65996">
              <w:rPr>
                <w:rFonts w:ascii="Poppins" w:hAnsi="Poppins" w:cs="Poppins"/>
              </w:rPr>
              <w:t>e.g.</w:t>
            </w:r>
            <w:proofErr w:type="gramEnd"/>
            <w:r w:rsidRPr="00D65996">
              <w:rPr>
                <w:rFonts w:ascii="Poppins" w:hAnsi="Poppins" w:cs="Poppins"/>
              </w:rPr>
              <w:t xml:space="preserve"> further competitions under a framework agreement) or for single tender approaches (or direct award under a framework)?</w:t>
            </w:r>
          </w:p>
          <w:p w14:paraId="4FB75C36"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bCs/>
              </w:rPr>
            </w:pPr>
            <w:r w:rsidRPr="00D65996">
              <w:rPr>
                <w:rFonts w:ascii="Poppins" w:hAnsi="Poppins" w:cs="Poppins"/>
              </w:rPr>
              <w:t>If yes, what would you consider the percentage split to be?</w:t>
            </w:r>
          </w:p>
        </w:tc>
        <w:tc>
          <w:tcPr>
            <w:tcW w:w="3543" w:type="dxa"/>
          </w:tcPr>
          <w:p w14:paraId="48596E64"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rPr>
            </w:pPr>
          </w:p>
        </w:tc>
        <w:tc>
          <w:tcPr>
            <w:tcW w:w="1136" w:type="dxa"/>
            <w:noWrap/>
          </w:tcPr>
          <w:p w14:paraId="29ECD456"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b/>
                <w:bCs/>
              </w:rPr>
            </w:pPr>
            <w:r w:rsidRPr="00D65996">
              <w:rPr>
                <w:rFonts w:ascii="Poppins" w:eastAsia="Calibri" w:hAnsi="Poppins" w:cs="Poppins"/>
                <w:b/>
                <w:bCs/>
              </w:rPr>
              <w:t>300 Words</w:t>
            </w:r>
          </w:p>
        </w:tc>
      </w:tr>
      <w:tr w:rsidR="00D65996" w:rsidRPr="00D65996" w14:paraId="3888D152" w14:textId="77777777" w:rsidTr="005E7BA8">
        <w:trPr>
          <w:trHeight w:val="600"/>
        </w:trPr>
        <w:tc>
          <w:tcPr>
            <w:cnfStyle w:val="001000000000" w:firstRow="0" w:lastRow="0" w:firstColumn="1" w:lastColumn="0" w:oddVBand="0" w:evenVBand="0" w:oddHBand="0" w:evenHBand="0" w:firstRowFirstColumn="0" w:firstRowLastColumn="0" w:lastRowFirstColumn="0" w:lastRowLastColumn="0"/>
            <w:tcW w:w="1271" w:type="dxa"/>
            <w:noWrap/>
          </w:tcPr>
          <w:p w14:paraId="328CAFB8" w14:textId="77777777" w:rsidR="00D65996" w:rsidRPr="00D65996" w:rsidRDefault="00D65996" w:rsidP="005E7BA8">
            <w:pPr>
              <w:spacing w:after="200" w:line="276" w:lineRule="auto"/>
              <w:jc w:val="center"/>
              <w:rPr>
                <w:rFonts w:ascii="Poppins" w:eastAsia="Calibri" w:hAnsi="Poppins" w:cs="Poppins"/>
              </w:rPr>
            </w:pPr>
            <w:r w:rsidRPr="00D65996">
              <w:rPr>
                <w:rFonts w:ascii="Poppins" w:eastAsia="Calibri" w:hAnsi="Poppins" w:cs="Poppins"/>
              </w:rPr>
              <w:t>12</w:t>
            </w:r>
          </w:p>
        </w:tc>
        <w:tc>
          <w:tcPr>
            <w:tcW w:w="4253" w:type="dxa"/>
          </w:tcPr>
          <w:p w14:paraId="5A3DF6B1"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b/>
                <w:bCs/>
              </w:rPr>
            </w:pPr>
            <w:r w:rsidRPr="00D65996">
              <w:rPr>
                <w:rFonts w:ascii="Poppins" w:eastAsia="Calibri" w:hAnsi="Poppins" w:cs="Poppins"/>
              </w:rPr>
              <w:t>Please confirm if your organisation is interested in bidding for any resultant framework agreement and would like to be included in any future communications about the progress of this project</w:t>
            </w:r>
          </w:p>
        </w:tc>
        <w:tc>
          <w:tcPr>
            <w:tcW w:w="3543" w:type="dxa"/>
          </w:tcPr>
          <w:p w14:paraId="162DBDC5" w14:textId="77777777" w:rsidR="00D65996" w:rsidRPr="00D65996" w:rsidRDefault="00D65996" w:rsidP="005E7BA8">
            <w:pPr>
              <w:tabs>
                <w:tab w:val="left" w:pos="990"/>
              </w:tabs>
              <w:spacing w:line="240"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b/>
                <w:bCs/>
              </w:rPr>
            </w:pPr>
            <w:r w:rsidRPr="00D65996">
              <w:rPr>
                <w:rFonts w:ascii="Poppins" w:eastAsia="Calibri" w:hAnsi="Poppins" w:cs="Poppins"/>
                <w:b/>
                <w:bCs/>
              </w:rPr>
              <w:t xml:space="preserve">Yes </w:t>
            </w:r>
            <w:sdt>
              <w:sdtPr>
                <w:rPr>
                  <w:rFonts w:ascii="Poppins" w:eastAsia="Calibri" w:hAnsi="Poppins" w:cs="Poppins"/>
                  <w:b/>
                  <w:bCs/>
                </w:rPr>
                <w:id w:val="1169755847"/>
                <w14:checkbox>
                  <w14:checked w14:val="0"/>
                  <w14:checkedState w14:val="2612" w14:font="MS Gothic"/>
                  <w14:uncheckedState w14:val="2610" w14:font="MS Gothic"/>
                </w14:checkbox>
              </w:sdtPr>
              <w:sdtContent>
                <w:r w:rsidRPr="00D65996">
                  <w:rPr>
                    <w:rFonts w:ascii="Segoe UI Symbol" w:eastAsia="Calibri" w:hAnsi="Segoe UI Symbol" w:cs="Segoe UI Symbol"/>
                    <w:b/>
                    <w:bCs/>
                  </w:rPr>
                  <w:t>☐</w:t>
                </w:r>
              </w:sdtContent>
            </w:sdt>
          </w:p>
          <w:p w14:paraId="73D5DD65" w14:textId="77777777" w:rsidR="00D65996" w:rsidRPr="00D65996" w:rsidRDefault="00D65996" w:rsidP="005E7BA8">
            <w:pPr>
              <w:tabs>
                <w:tab w:val="left" w:pos="990"/>
              </w:tabs>
              <w:spacing w:line="240"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b/>
                <w:bCs/>
              </w:rPr>
            </w:pPr>
            <w:r w:rsidRPr="00D65996">
              <w:rPr>
                <w:rFonts w:ascii="Poppins" w:eastAsia="Calibri" w:hAnsi="Poppins" w:cs="Poppins"/>
                <w:b/>
                <w:bCs/>
              </w:rPr>
              <w:t xml:space="preserve">No   </w:t>
            </w:r>
            <w:sdt>
              <w:sdtPr>
                <w:rPr>
                  <w:rFonts w:ascii="Poppins" w:eastAsia="Calibri" w:hAnsi="Poppins" w:cs="Poppins"/>
                  <w:b/>
                  <w:bCs/>
                </w:rPr>
                <w:id w:val="860244936"/>
                <w14:checkbox>
                  <w14:checked w14:val="0"/>
                  <w14:checkedState w14:val="2612" w14:font="MS Gothic"/>
                  <w14:uncheckedState w14:val="2610" w14:font="MS Gothic"/>
                </w14:checkbox>
              </w:sdtPr>
              <w:sdtContent>
                <w:r w:rsidRPr="00D65996">
                  <w:rPr>
                    <w:rFonts w:ascii="Segoe UI Symbol" w:eastAsia="Calibri" w:hAnsi="Segoe UI Symbol" w:cs="Segoe UI Symbol"/>
                    <w:b/>
                    <w:bCs/>
                  </w:rPr>
                  <w:t>☐</w:t>
                </w:r>
              </w:sdtContent>
            </w:sdt>
          </w:p>
          <w:p w14:paraId="6E9B59AF" w14:textId="77777777" w:rsidR="00D65996" w:rsidRPr="00D65996" w:rsidRDefault="00D65996" w:rsidP="005E7BA8">
            <w:pPr>
              <w:tabs>
                <w:tab w:val="left" w:pos="990"/>
              </w:tabs>
              <w:spacing w:line="240"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b/>
                <w:bCs/>
              </w:rPr>
            </w:pPr>
          </w:p>
        </w:tc>
        <w:tc>
          <w:tcPr>
            <w:tcW w:w="1136" w:type="dxa"/>
            <w:noWrap/>
          </w:tcPr>
          <w:p w14:paraId="58CC814A"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rPr>
            </w:pPr>
            <w:r w:rsidRPr="00D65996">
              <w:rPr>
                <w:rFonts w:ascii="Poppins" w:eastAsia="Calibri" w:hAnsi="Poppins" w:cs="Poppins"/>
                <w:b/>
                <w:bCs/>
              </w:rPr>
              <w:t>Multiple choice – N/A</w:t>
            </w:r>
          </w:p>
        </w:tc>
      </w:tr>
      <w:tr w:rsidR="00D65996" w:rsidRPr="00D65996" w14:paraId="7442F7EC" w14:textId="77777777" w:rsidTr="005E7BA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3D2FDAB" w14:textId="77777777" w:rsidR="00D65996" w:rsidRPr="00D65996" w:rsidRDefault="00D65996" w:rsidP="005E7BA8">
            <w:pPr>
              <w:spacing w:after="200" w:line="276" w:lineRule="auto"/>
              <w:jc w:val="center"/>
              <w:rPr>
                <w:rFonts w:ascii="Poppins" w:eastAsia="Calibri" w:hAnsi="Poppins" w:cs="Poppins"/>
              </w:rPr>
            </w:pPr>
            <w:r w:rsidRPr="00D65996">
              <w:rPr>
                <w:rFonts w:ascii="Poppins" w:eastAsia="Calibri" w:hAnsi="Poppins" w:cs="Poppins"/>
              </w:rPr>
              <w:t>13</w:t>
            </w:r>
          </w:p>
        </w:tc>
        <w:tc>
          <w:tcPr>
            <w:tcW w:w="4253" w:type="dxa"/>
          </w:tcPr>
          <w:p w14:paraId="005A82E2"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rPr>
            </w:pPr>
            <w:r w:rsidRPr="00D65996">
              <w:rPr>
                <w:rFonts w:ascii="Poppins" w:eastAsia="Calibri" w:hAnsi="Poppins" w:cs="Poppins"/>
              </w:rPr>
              <w:t xml:space="preserve">Please provide an overview of any social value programmes your organisation has delivered in accordance with the UK Social Value Act, to your customers alongside service offerings most relevant for the scope of this Framework, </w:t>
            </w:r>
            <w:r w:rsidRPr="00D65996">
              <w:rPr>
                <w:rFonts w:ascii="Poppins" w:eastAsia="Calibri" w:hAnsi="Poppins" w:cs="Poppins"/>
              </w:rPr>
              <w:lastRenderedPageBreak/>
              <w:t>covering any of the identified themes:</w:t>
            </w:r>
          </w:p>
          <w:p w14:paraId="2B5BD206" w14:textId="77777777" w:rsidR="00D65996" w:rsidRPr="00D65996" w:rsidRDefault="00D65996" w:rsidP="00D65996">
            <w:pPr>
              <w:pStyle w:val="ListParagraph"/>
              <w:numPr>
                <w:ilvl w:val="0"/>
                <w:numId w:val="3"/>
              </w:numPr>
              <w:spacing w:after="200" w:line="276" w:lineRule="auto"/>
              <w:ind w:left="463"/>
              <w:cnfStyle w:val="000000100000" w:firstRow="0" w:lastRow="0" w:firstColumn="0" w:lastColumn="0" w:oddVBand="0" w:evenVBand="0" w:oddHBand="1" w:evenHBand="0" w:firstRowFirstColumn="0" w:firstRowLastColumn="0" w:lastRowFirstColumn="0" w:lastRowLastColumn="0"/>
              <w:rPr>
                <w:rFonts w:ascii="Poppins" w:eastAsia="Calibri" w:hAnsi="Poppins" w:cs="Poppins"/>
              </w:rPr>
            </w:pPr>
            <w:r w:rsidRPr="00D65996">
              <w:rPr>
                <w:rFonts w:ascii="Poppins" w:eastAsia="Calibri" w:hAnsi="Poppins" w:cs="Poppins"/>
              </w:rPr>
              <w:t>Covid-19 recovery</w:t>
            </w:r>
          </w:p>
          <w:p w14:paraId="7C94F350" w14:textId="77777777" w:rsidR="00D65996" w:rsidRPr="00D65996" w:rsidRDefault="00D65996" w:rsidP="00D65996">
            <w:pPr>
              <w:pStyle w:val="ListParagraph"/>
              <w:numPr>
                <w:ilvl w:val="0"/>
                <w:numId w:val="3"/>
              </w:numPr>
              <w:spacing w:after="200" w:line="276" w:lineRule="auto"/>
              <w:ind w:left="463"/>
              <w:cnfStyle w:val="000000100000" w:firstRow="0" w:lastRow="0" w:firstColumn="0" w:lastColumn="0" w:oddVBand="0" w:evenVBand="0" w:oddHBand="1" w:evenHBand="0" w:firstRowFirstColumn="0" w:firstRowLastColumn="0" w:lastRowFirstColumn="0" w:lastRowLastColumn="0"/>
              <w:rPr>
                <w:rFonts w:ascii="Poppins" w:eastAsia="Calibri" w:hAnsi="Poppins" w:cs="Poppins"/>
              </w:rPr>
            </w:pPr>
            <w:r w:rsidRPr="00D65996">
              <w:rPr>
                <w:rFonts w:ascii="Poppins" w:eastAsia="Calibri" w:hAnsi="Poppins" w:cs="Poppins"/>
              </w:rPr>
              <w:t>tackling economic inequality</w:t>
            </w:r>
          </w:p>
          <w:p w14:paraId="7947490F" w14:textId="77777777" w:rsidR="00D65996" w:rsidRPr="00D65996" w:rsidRDefault="00D65996" w:rsidP="00D65996">
            <w:pPr>
              <w:pStyle w:val="ListParagraph"/>
              <w:numPr>
                <w:ilvl w:val="0"/>
                <w:numId w:val="3"/>
              </w:numPr>
              <w:spacing w:after="200" w:line="276" w:lineRule="auto"/>
              <w:ind w:left="463"/>
              <w:cnfStyle w:val="000000100000" w:firstRow="0" w:lastRow="0" w:firstColumn="0" w:lastColumn="0" w:oddVBand="0" w:evenVBand="0" w:oddHBand="1" w:evenHBand="0" w:firstRowFirstColumn="0" w:firstRowLastColumn="0" w:lastRowFirstColumn="0" w:lastRowLastColumn="0"/>
              <w:rPr>
                <w:rFonts w:ascii="Poppins" w:eastAsia="Calibri" w:hAnsi="Poppins" w:cs="Poppins"/>
              </w:rPr>
            </w:pPr>
            <w:r w:rsidRPr="00D65996">
              <w:rPr>
                <w:rFonts w:ascii="Poppins" w:eastAsia="Calibri" w:hAnsi="Poppins" w:cs="Poppins"/>
              </w:rPr>
              <w:t>fighting climate change</w:t>
            </w:r>
          </w:p>
          <w:p w14:paraId="3ECAAE2C"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rPr>
            </w:pPr>
            <w:r w:rsidRPr="00D65996">
              <w:rPr>
                <w:rFonts w:ascii="Poppins" w:eastAsia="Calibri" w:hAnsi="Poppins" w:cs="Poppins"/>
              </w:rPr>
              <w:t>ethical supply chain</w:t>
            </w:r>
          </w:p>
        </w:tc>
        <w:tc>
          <w:tcPr>
            <w:tcW w:w="3543" w:type="dxa"/>
          </w:tcPr>
          <w:p w14:paraId="0088B337"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rPr>
            </w:pPr>
          </w:p>
        </w:tc>
        <w:tc>
          <w:tcPr>
            <w:tcW w:w="1136" w:type="dxa"/>
            <w:noWrap/>
          </w:tcPr>
          <w:p w14:paraId="175007AB"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rPr>
            </w:pPr>
            <w:r w:rsidRPr="00D65996">
              <w:rPr>
                <w:rFonts w:ascii="Poppins" w:eastAsia="Calibri" w:hAnsi="Poppins" w:cs="Poppins"/>
                <w:b/>
                <w:bCs/>
              </w:rPr>
              <w:t>500 words</w:t>
            </w:r>
          </w:p>
        </w:tc>
      </w:tr>
      <w:tr w:rsidR="00D65996" w:rsidRPr="00D65996" w14:paraId="5ABE3316" w14:textId="77777777" w:rsidTr="005E7BA8">
        <w:trPr>
          <w:trHeight w:val="900"/>
        </w:trPr>
        <w:tc>
          <w:tcPr>
            <w:cnfStyle w:val="001000000000" w:firstRow="0" w:lastRow="0" w:firstColumn="1" w:lastColumn="0" w:oddVBand="0" w:evenVBand="0" w:oddHBand="0" w:evenHBand="0" w:firstRowFirstColumn="0" w:firstRowLastColumn="0" w:lastRowFirstColumn="0" w:lastRowLastColumn="0"/>
            <w:tcW w:w="1271" w:type="dxa"/>
            <w:noWrap/>
          </w:tcPr>
          <w:p w14:paraId="482E050B" w14:textId="77777777" w:rsidR="00D65996" w:rsidRPr="00D65996" w:rsidRDefault="00D65996" w:rsidP="005E7BA8">
            <w:pPr>
              <w:spacing w:after="200" w:line="276" w:lineRule="auto"/>
              <w:jc w:val="center"/>
              <w:rPr>
                <w:rFonts w:ascii="Poppins" w:eastAsia="Calibri" w:hAnsi="Poppins" w:cs="Poppins"/>
              </w:rPr>
            </w:pPr>
            <w:r w:rsidRPr="00D65996">
              <w:rPr>
                <w:rFonts w:ascii="Poppins" w:eastAsia="Calibri" w:hAnsi="Poppins" w:cs="Poppins"/>
              </w:rPr>
              <w:t>14</w:t>
            </w:r>
          </w:p>
        </w:tc>
        <w:tc>
          <w:tcPr>
            <w:tcW w:w="4253" w:type="dxa"/>
          </w:tcPr>
          <w:p w14:paraId="2884533C" w14:textId="77777777" w:rsidR="00D65996" w:rsidRPr="00D65996" w:rsidRDefault="00D65996" w:rsidP="005E7BA8">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Cs/>
                <w:iCs/>
                <w:lang w:eastAsia="en-GB"/>
              </w:rPr>
            </w:pPr>
            <w:r w:rsidRPr="00D65996">
              <w:rPr>
                <w:rFonts w:ascii="Poppins" w:eastAsia="Times New Roman" w:hAnsi="Poppins" w:cs="Poppins"/>
                <w:bCs/>
                <w:iCs/>
                <w:lang w:eastAsia="en-GB"/>
              </w:rPr>
              <w:t>NHS SBS standard contract suite (attached) has recently been refreshed and is derived from standard DHSC NHS T&amp;C’s. We expect all awarded suppliers to accept these without modification. Please include in particular any information regarding Ts and Cs that may influence your decision to apply to join this framework agreement.</w:t>
            </w:r>
          </w:p>
          <w:p w14:paraId="7779EF46" w14:textId="1A74C885" w:rsidR="00D65996" w:rsidRPr="00D65996" w:rsidRDefault="00D65996" w:rsidP="005E7BA8">
            <w:pPr>
              <w:spacing w:after="200" w:line="276" w:lineRule="auto"/>
              <w:ind w:left="103"/>
              <w:cnfStyle w:val="000000000000" w:firstRow="0" w:lastRow="0" w:firstColumn="0" w:lastColumn="0" w:oddVBand="0" w:evenVBand="0" w:oddHBand="0" w:evenHBand="0" w:firstRowFirstColumn="0" w:firstRowLastColumn="0" w:lastRowFirstColumn="0" w:lastRowLastColumn="0"/>
              <w:rPr>
                <w:rFonts w:ascii="Poppins" w:eastAsia="Calibri" w:hAnsi="Poppins" w:cs="Poppins"/>
              </w:rPr>
            </w:pPr>
            <w:r w:rsidRPr="00D65996">
              <w:rPr>
                <w:rFonts w:ascii="Poppins" w:eastAsia="Calibri" w:hAnsi="Poppins" w:cs="Poppins"/>
              </w:rPr>
              <w:t xml:space="preserve">  </w:t>
            </w:r>
          </w:p>
        </w:tc>
        <w:tc>
          <w:tcPr>
            <w:tcW w:w="3543" w:type="dxa"/>
          </w:tcPr>
          <w:p w14:paraId="1BDD3F67" w14:textId="77777777" w:rsidR="00D65996" w:rsidRPr="00D65996" w:rsidDel="007F7143"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rPr>
            </w:pPr>
          </w:p>
        </w:tc>
        <w:tc>
          <w:tcPr>
            <w:tcW w:w="1136" w:type="dxa"/>
          </w:tcPr>
          <w:p w14:paraId="11D60659" w14:textId="77777777" w:rsidR="00D65996" w:rsidRPr="00D65996" w:rsidRDefault="00D65996" w:rsidP="005E7BA8">
            <w:pPr>
              <w:spacing w:after="200" w:line="276" w:lineRule="auto"/>
              <w:cnfStyle w:val="000000000000" w:firstRow="0" w:lastRow="0" w:firstColumn="0" w:lastColumn="0" w:oddVBand="0" w:evenVBand="0" w:oddHBand="0" w:evenHBand="0" w:firstRowFirstColumn="0" w:firstRowLastColumn="0" w:lastRowFirstColumn="0" w:lastRowLastColumn="0"/>
              <w:rPr>
                <w:rFonts w:ascii="Poppins" w:eastAsia="Calibri" w:hAnsi="Poppins" w:cs="Poppins"/>
                <w:b/>
                <w:bCs/>
              </w:rPr>
            </w:pPr>
            <w:r w:rsidRPr="00D65996">
              <w:rPr>
                <w:rFonts w:ascii="Poppins" w:eastAsia="Calibri" w:hAnsi="Poppins" w:cs="Poppins"/>
                <w:b/>
                <w:bCs/>
              </w:rPr>
              <w:t>500 Words</w:t>
            </w:r>
          </w:p>
        </w:tc>
      </w:tr>
      <w:tr w:rsidR="00D65996" w:rsidRPr="00D65996" w14:paraId="3CF92C89" w14:textId="77777777" w:rsidTr="005E7BA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271" w:type="dxa"/>
            <w:noWrap/>
          </w:tcPr>
          <w:p w14:paraId="4DBABA05" w14:textId="77777777" w:rsidR="00D65996" w:rsidRPr="00D65996" w:rsidRDefault="00D65996" w:rsidP="005E7BA8">
            <w:pPr>
              <w:spacing w:after="200" w:line="276" w:lineRule="auto"/>
              <w:jc w:val="center"/>
              <w:rPr>
                <w:rFonts w:ascii="Poppins" w:eastAsia="Calibri" w:hAnsi="Poppins" w:cs="Poppins"/>
              </w:rPr>
            </w:pPr>
            <w:r w:rsidRPr="00D65996">
              <w:rPr>
                <w:rFonts w:ascii="Poppins" w:eastAsia="Calibri" w:hAnsi="Poppins" w:cs="Poppins"/>
              </w:rPr>
              <w:t>15</w:t>
            </w:r>
          </w:p>
        </w:tc>
        <w:tc>
          <w:tcPr>
            <w:tcW w:w="4253" w:type="dxa"/>
          </w:tcPr>
          <w:p w14:paraId="0F7F224B"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rPr>
            </w:pPr>
            <w:r w:rsidRPr="00D65996">
              <w:rPr>
                <w:rFonts w:ascii="Poppins" w:hAnsi="Poppins" w:cs="Poppins"/>
              </w:rPr>
              <w:t>Any Further Comments</w:t>
            </w:r>
          </w:p>
        </w:tc>
        <w:tc>
          <w:tcPr>
            <w:tcW w:w="3543" w:type="dxa"/>
          </w:tcPr>
          <w:p w14:paraId="1B534DDF" w14:textId="77777777" w:rsidR="00D65996" w:rsidRPr="00D65996" w:rsidDel="007F7143"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rPr>
            </w:pPr>
          </w:p>
        </w:tc>
        <w:tc>
          <w:tcPr>
            <w:tcW w:w="1136" w:type="dxa"/>
          </w:tcPr>
          <w:p w14:paraId="65DF2772" w14:textId="77777777" w:rsidR="00D65996" w:rsidRPr="00D65996" w:rsidRDefault="00D65996" w:rsidP="005E7BA8">
            <w:pPr>
              <w:spacing w:after="200" w:line="276" w:lineRule="auto"/>
              <w:cnfStyle w:val="000000100000" w:firstRow="0" w:lastRow="0" w:firstColumn="0" w:lastColumn="0" w:oddVBand="0" w:evenVBand="0" w:oddHBand="1" w:evenHBand="0" w:firstRowFirstColumn="0" w:firstRowLastColumn="0" w:lastRowFirstColumn="0" w:lastRowLastColumn="0"/>
              <w:rPr>
                <w:rFonts w:ascii="Poppins" w:eastAsia="Calibri" w:hAnsi="Poppins" w:cs="Poppins"/>
                <w:b/>
                <w:bCs/>
              </w:rPr>
            </w:pPr>
            <w:r w:rsidRPr="00D65996">
              <w:rPr>
                <w:rFonts w:ascii="Poppins" w:eastAsia="Calibri" w:hAnsi="Poppins" w:cs="Poppins"/>
                <w:b/>
                <w:bCs/>
              </w:rPr>
              <w:t>500 Words</w:t>
            </w:r>
          </w:p>
        </w:tc>
      </w:tr>
    </w:tbl>
    <w:p w14:paraId="3E2E61BB" w14:textId="77777777" w:rsidR="00D65996" w:rsidRPr="00D65996" w:rsidRDefault="00D65996" w:rsidP="00D65996">
      <w:pPr>
        <w:pStyle w:val="NormalWeb"/>
        <w:shd w:val="clear" w:color="auto" w:fill="FFFFFF"/>
        <w:jc w:val="both"/>
        <w:rPr>
          <w:rFonts w:ascii="Poppins" w:hAnsi="Poppins" w:cs="Poppins"/>
          <w:sz w:val="22"/>
          <w:szCs w:val="22"/>
        </w:rPr>
      </w:pPr>
      <w:r w:rsidRPr="00D65996">
        <w:rPr>
          <w:rFonts w:ascii="Poppins" w:hAnsi="Poppins" w:cs="Poppins"/>
          <w:sz w:val="22"/>
          <w:szCs w:val="22"/>
        </w:rPr>
        <w:t>PLEASE NOTE:</w:t>
      </w:r>
    </w:p>
    <w:p w14:paraId="1468143C" w14:textId="77777777" w:rsidR="00D65996" w:rsidRPr="00D65996" w:rsidRDefault="00D65996" w:rsidP="00D65996">
      <w:pPr>
        <w:pStyle w:val="NormalWeb"/>
        <w:shd w:val="clear" w:color="auto" w:fill="FFFFFF"/>
        <w:jc w:val="both"/>
        <w:rPr>
          <w:rFonts w:ascii="Poppins" w:hAnsi="Poppins" w:cs="Poppins"/>
          <w:sz w:val="22"/>
          <w:szCs w:val="22"/>
        </w:rPr>
      </w:pPr>
      <w:r w:rsidRPr="00D65996">
        <w:rPr>
          <w:rFonts w:ascii="Poppins" w:hAnsi="Poppins" w:cs="Poppins"/>
          <w:sz w:val="22"/>
          <w:szCs w:val="22"/>
        </w:rPr>
        <w:t>Any responses to this early market engagement exercise imply no commitment on Suppliers to engage in any subsequent procurement process, nor do they confer any advantaged status or guarantee of inclusion in any subsequent procurement process for those Suppliers who do respond. The questionnaire and all responses received are in no way legally binding on any party.</w:t>
      </w:r>
    </w:p>
    <w:p w14:paraId="77DCF857" w14:textId="77777777" w:rsidR="00D65996" w:rsidRPr="00D65996" w:rsidRDefault="00D65996" w:rsidP="00D65996">
      <w:pPr>
        <w:pStyle w:val="NormalWeb"/>
        <w:shd w:val="clear" w:color="auto" w:fill="FFFFFF"/>
        <w:jc w:val="both"/>
        <w:rPr>
          <w:rFonts w:ascii="Poppins" w:hAnsi="Poppins" w:cs="Poppins"/>
          <w:sz w:val="22"/>
          <w:szCs w:val="22"/>
        </w:rPr>
      </w:pPr>
      <w:r w:rsidRPr="00D65996">
        <w:rPr>
          <w:rFonts w:ascii="Poppins" w:hAnsi="Poppins" w:cs="Poppins"/>
          <w:sz w:val="22"/>
          <w:szCs w:val="22"/>
        </w:rPr>
        <w:t>NHS SBS reserve the right to withdraw from this exercise at any time.  NHS SBS is not bound to accept any proposals submitted by Suppliers and is not liable for any costs incurred as a result of Suppliers engaging with this process.  This Early Market Engagement Exercise does not guarantee that any subsequent procurement will take place and NHS SBS reserves the right to defer from any procurement entirely.</w:t>
      </w:r>
    </w:p>
    <w:p w14:paraId="73302ACC" w14:textId="77777777" w:rsidR="00D65996" w:rsidRPr="00D65996" w:rsidRDefault="00D65996" w:rsidP="00D65996">
      <w:pPr>
        <w:pStyle w:val="NormalWeb"/>
        <w:shd w:val="clear" w:color="auto" w:fill="FFFFFF"/>
        <w:jc w:val="both"/>
        <w:rPr>
          <w:rFonts w:ascii="Poppins" w:hAnsi="Poppins" w:cs="Poppins"/>
          <w:sz w:val="22"/>
          <w:szCs w:val="22"/>
        </w:rPr>
      </w:pPr>
      <w:r w:rsidRPr="00D65996">
        <w:rPr>
          <w:rFonts w:ascii="Poppins" w:hAnsi="Poppins" w:cs="Poppins"/>
          <w:sz w:val="22"/>
          <w:szCs w:val="22"/>
        </w:rPr>
        <w:lastRenderedPageBreak/>
        <w:t>Please note, this is a request for information only and is not currently a tender opportunity - there are no tender documents to download at this stage.</w:t>
      </w:r>
    </w:p>
    <w:p w14:paraId="19E6C46E" w14:textId="77777777" w:rsidR="00D65996" w:rsidRPr="00D65996" w:rsidRDefault="00D65996" w:rsidP="00D65996">
      <w:pPr>
        <w:pStyle w:val="NormalWeb"/>
        <w:shd w:val="clear" w:color="auto" w:fill="FFFFFF"/>
        <w:jc w:val="both"/>
        <w:rPr>
          <w:rFonts w:ascii="Poppins" w:hAnsi="Poppins" w:cs="Poppins"/>
          <w:sz w:val="22"/>
          <w:szCs w:val="22"/>
        </w:rPr>
      </w:pPr>
      <w:r w:rsidRPr="00D65996">
        <w:rPr>
          <w:rFonts w:ascii="Poppins" w:hAnsi="Poppins" w:cs="Poppins"/>
          <w:sz w:val="22"/>
          <w:szCs w:val="22"/>
        </w:rPr>
        <w:t xml:space="preserve">Please return completed forms direct via e-mail to </w:t>
      </w:r>
      <w:hyperlink r:id="rId8" w:history="1">
        <w:r w:rsidRPr="00D65996">
          <w:rPr>
            <w:rStyle w:val="Hyperlink"/>
            <w:rFonts w:ascii="Poppins" w:hAnsi="Poppins" w:cs="Poppins"/>
            <w:sz w:val="22"/>
            <w:szCs w:val="22"/>
          </w:rPr>
          <w:t>nsbs.digital@nhs.net</w:t>
        </w:r>
      </w:hyperlink>
    </w:p>
    <w:p w14:paraId="450A6E3A" w14:textId="77777777" w:rsidR="00D65996" w:rsidRPr="00D65996" w:rsidRDefault="00D65996" w:rsidP="00D65996">
      <w:pPr>
        <w:pStyle w:val="NormalWeb"/>
        <w:shd w:val="clear" w:color="auto" w:fill="FFFFFF"/>
        <w:jc w:val="both"/>
        <w:rPr>
          <w:rFonts w:ascii="Poppins" w:hAnsi="Poppins" w:cs="Poppins"/>
          <w:b/>
          <w:bCs/>
          <w:sz w:val="22"/>
          <w:szCs w:val="22"/>
        </w:rPr>
      </w:pPr>
      <w:r w:rsidRPr="00D65996">
        <w:rPr>
          <w:rFonts w:ascii="Poppins" w:hAnsi="Poppins" w:cs="Poppins"/>
          <w:sz w:val="22"/>
          <w:szCs w:val="22"/>
        </w:rPr>
        <w:t xml:space="preserve">Responses must be completed and received by NHS SBS </w:t>
      </w:r>
      <w:r w:rsidRPr="00D65996">
        <w:rPr>
          <w:rFonts w:ascii="Poppins" w:hAnsi="Poppins" w:cs="Poppins"/>
          <w:b/>
          <w:bCs/>
          <w:sz w:val="22"/>
          <w:szCs w:val="22"/>
        </w:rPr>
        <w:t>by 12 noon on Monday 13</w:t>
      </w:r>
      <w:r w:rsidRPr="00D65996">
        <w:rPr>
          <w:rFonts w:ascii="Poppins" w:hAnsi="Poppins" w:cs="Poppins"/>
          <w:b/>
          <w:bCs/>
          <w:sz w:val="22"/>
          <w:szCs w:val="22"/>
          <w:vertAlign w:val="superscript"/>
        </w:rPr>
        <w:t>th</w:t>
      </w:r>
      <w:r w:rsidRPr="00D65996">
        <w:rPr>
          <w:rFonts w:ascii="Poppins" w:hAnsi="Poppins" w:cs="Poppins"/>
          <w:b/>
          <w:bCs/>
          <w:sz w:val="22"/>
          <w:szCs w:val="22"/>
        </w:rPr>
        <w:t xml:space="preserve"> February 2023.</w:t>
      </w:r>
    </w:p>
    <w:p w14:paraId="08B6ADC8" w14:textId="77777777" w:rsidR="003F64F0" w:rsidRDefault="003F64F0"/>
    <w:sectPr w:rsidR="003F64F0" w:rsidSect="009114B9">
      <w:headerReference w:type="default" r:id="rId9"/>
      <w:headerReference w:type="first" r:id="rId10"/>
      <w:footerReference w:type="first" r:id="rId11"/>
      <w:pgSz w:w="11906" w:h="16838"/>
      <w:pgMar w:top="2155" w:right="1077" w:bottom="1361" w:left="1077" w:header="709"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BOLD">
    <w:altName w:val="Cambria"/>
    <w:panose1 w:val="00000800000000000000"/>
    <w:charset w:val="00"/>
    <w:family w:val="roman"/>
    <w:notTrueType/>
    <w:pitch w:val="default"/>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2A86" w14:textId="77777777" w:rsidR="00E30F16" w:rsidRPr="000C770D" w:rsidRDefault="00000000" w:rsidP="00683D0E">
    <w:pPr>
      <w:pStyle w:val="Footer"/>
      <w:spacing w:after="40"/>
      <w:jc w:val="right"/>
      <w:rPr>
        <w:rFonts w:ascii="Poppins" w:hAnsi="Poppins" w:cs="Poppins"/>
        <w:sz w:val="12"/>
        <w:szCs w:val="12"/>
      </w:rPr>
    </w:pPr>
    <w:r>
      <w:rPr>
        <w:noProof/>
        <w:sz w:val="12"/>
        <w:szCs w:val="12"/>
      </w:rPr>
      <mc:AlternateContent>
        <mc:Choice Requires="wps">
          <w:drawing>
            <wp:anchor distT="0" distB="0" distL="114300" distR="114300" simplePos="0" relativeHeight="251662336" behindDoc="0" locked="0" layoutInCell="1" allowOverlap="1" wp14:anchorId="794A51BB" wp14:editId="332E6640">
              <wp:simplePos x="0" y="0"/>
              <wp:positionH relativeFrom="margin">
                <wp:posOffset>0</wp:posOffset>
              </wp:positionH>
              <wp:positionV relativeFrom="paragraph">
                <wp:posOffset>-167640</wp:posOffset>
              </wp:positionV>
              <wp:extent cx="6192000" cy="0"/>
              <wp:effectExtent l="0" t="19050" r="37465" b="19050"/>
              <wp:wrapNone/>
              <wp:docPr id="42" name="Straight Connector 42"/>
              <wp:cNvGraphicFramePr/>
              <a:graphic xmlns:a="http://schemas.openxmlformats.org/drawingml/2006/main">
                <a:graphicData uri="http://schemas.microsoft.com/office/word/2010/wordprocessingShape">
                  <wps:wsp>
                    <wps:cNvCnPr/>
                    <wps:spPr>
                      <a:xfrm>
                        <a:off x="0" y="0"/>
                        <a:ext cx="6192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12F92C" id="Straight Connector 42"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3.2pt" to="48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" strokecolor="#44546a [3215]" strokeweight="2.25pt">
              <v:stroke joinstyle="miter"/>
              <w10:wrap anchorx="margin"/>
            </v:line>
          </w:pict>
        </mc:Fallback>
      </mc:AlternateContent>
    </w:r>
    <w:r w:rsidRPr="000C770D">
      <w:rPr>
        <w:noProof/>
        <w:sz w:val="12"/>
        <w:szCs w:val="12"/>
      </w:rPr>
      <w:drawing>
        <wp:anchor distT="0" distB="0" distL="114300" distR="114300" simplePos="0" relativeHeight="251659264" behindDoc="1" locked="0" layoutInCell="1" allowOverlap="1" wp14:anchorId="16156DB5" wp14:editId="4F1E8508">
          <wp:simplePos x="0" y="0"/>
          <wp:positionH relativeFrom="column">
            <wp:posOffset>-85725</wp:posOffset>
          </wp:positionH>
          <wp:positionV relativeFrom="paragraph">
            <wp:posOffset>-32385</wp:posOffset>
          </wp:positionV>
          <wp:extent cx="1238250" cy="455930"/>
          <wp:effectExtent l="0" t="0" r="0" b="0"/>
          <wp:wrapTight wrapText="bothSides">
            <wp:wrapPolygon edited="0">
              <wp:start x="997" y="903"/>
              <wp:lineTo x="665" y="15343"/>
              <wp:lineTo x="1994" y="17148"/>
              <wp:lineTo x="11298" y="18953"/>
              <wp:lineTo x="13625" y="18953"/>
              <wp:lineTo x="20271" y="16245"/>
              <wp:lineTo x="20271" y="3610"/>
              <wp:lineTo x="14622" y="903"/>
              <wp:lineTo x="997" y="903"/>
            </wp:wrapPolygon>
          </wp:wrapTight>
          <wp:docPr id="45" name="Picture 4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455930"/>
                  </a:xfrm>
                  <a:prstGeom prst="rect">
                    <a:avLst/>
                  </a:prstGeom>
                </pic:spPr>
              </pic:pic>
            </a:graphicData>
          </a:graphic>
          <wp14:sizeRelH relativeFrom="page">
            <wp14:pctWidth>0</wp14:pctWidth>
          </wp14:sizeRelH>
          <wp14:sizeRelV relativeFrom="page">
            <wp14:pctHeight>0</wp14:pctHeight>
          </wp14:sizeRelV>
        </wp:anchor>
      </w:drawing>
    </w:r>
    <w:r w:rsidRPr="000C770D">
      <w:rPr>
        <w:rFonts w:ascii="Poppins" w:hAnsi="Poppins" w:cs="Poppins"/>
        <w:sz w:val="12"/>
        <w:szCs w:val="12"/>
      </w:rPr>
      <w:t>NHS Shared Business Services Limited</w:t>
    </w:r>
    <w:r w:rsidRPr="000C770D">
      <w:rPr>
        <w:rFonts w:ascii="Poppins" w:hAnsi="Poppins" w:cs="Poppins"/>
        <w:sz w:val="12"/>
        <w:szCs w:val="12"/>
      </w:rPr>
      <w:t xml:space="preserve">, </w:t>
    </w:r>
    <w:r w:rsidRPr="000C770D">
      <w:rPr>
        <w:rFonts w:ascii="Poppins" w:hAnsi="Poppins" w:cs="Poppins"/>
        <w:sz w:val="12"/>
        <w:szCs w:val="12"/>
      </w:rPr>
      <w:t>Three Cherry Trees Lane, Hemel Hempstead, Hertfordshire, HP2 7AH</w:t>
    </w:r>
  </w:p>
  <w:p w14:paraId="73AB10BF" w14:textId="77777777" w:rsidR="00BF20D8" w:rsidRPr="000C770D" w:rsidRDefault="00000000" w:rsidP="00683D0E">
    <w:pPr>
      <w:pStyle w:val="Footer"/>
      <w:spacing w:after="40"/>
      <w:jc w:val="right"/>
      <w:rPr>
        <w:rFonts w:ascii="Poppins" w:hAnsi="Poppins" w:cs="Poppins"/>
        <w:sz w:val="12"/>
        <w:szCs w:val="12"/>
      </w:rPr>
    </w:pPr>
    <w:hyperlink r:id="rId2" w:history="1">
      <w:r w:rsidRPr="000C770D">
        <w:rPr>
          <w:rStyle w:val="Hyperlink"/>
          <w:rFonts w:ascii="Poppins" w:hAnsi="Poppins" w:cs="Poppins"/>
          <w:color w:val="A5A5A5" w:themeColor="accent3"/>
          <w:sz w:val="12"/>
          <w:szCs w:val="12"/>
        </w:rPr>
        <w:t>www.sbs.nhs.uk</w:t>
      </w:r>
    </w:hyperlink>
  </w:p>
  <w:p w14:paraId="04AE66D4" w14:textId="77777777" w:rsidR="00E30F16" w:rsidRPr="000C770D" w:rsidRDefault="00000000" w:rsidP="00683D0E">
    <w:pPr>
      <w:pStyle w:val="Footer"/>
      <w:spacing w:after="40"/>
      <w:jc w:val="right"/>
      <w:rPr>
        <w:rFonts w:ascii="Poppins" w:hAnsi="Poppins" w:cs="Poppins"/>
        <w:sz w:val="12"/>
        <w:szCs w:val="12"/>
      </w:rPr>
    </w:pPr>
    <w:r w:rsidRPr="000C770D">
      <w:rPr>
        <w:rFonts w:ascii="Poppins" w:hAnsi="Poppins" w:cs="Poppins"/>
        <w:sz w:val="12"/>
        <w:szCs w:val="12"/>
      </w:rPr>
      <w:t>Registered in England, No. 5280446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C9FC" w14:textId="77777777" w:rsidR="0069385B" w:rsidRDefault="00000000">
    <w:pPr>
      <w:pStyle w:val="Header"/>
    </w:pPr>
    <w:r>
      <w:rPr>
        <w:noProof/>
      </w:rPr>
      <mc:AlternateContent>
        <mc:Choice Requires="wps">
          <w:drawing>
            <wp:anchor distT="0" distB="0" distL="114300" distR="114300" simplePos="0" relativeHeight="251661312" behindDoc="0" locked="0" layoutInCell="0" allowOverlap="1" wp14:anchorId="19ACFFF8" wp14:editId="1CE48D9C">
              <wp:simplePos x="0" y="0"/>
              <wp:positionH relativeFrom="page">
                <wp:posOffset>0</wp:posOffset>
              </wp:positionH>
              <wp:positionV relativeFrom="page">
                <wp:posOffset>190500</wp:posOffset>
              </wp:positionV>
              <wp:extent cx="7560310" cy="270510"/>
              <wp:effectExtent l="0" t="0" r="0" b="15240"/>
              <wp:wrapNone/>
              <wp:docPr id="1" name="MSIPCM265d434da2921a98fc3a0757" descr="{&quot;HashCode&quot;:-16018227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337EBD" w14:textId="77777777" w:rsidR="0069385B" w:rsidRPr="0069385B" w:rsidRDefault="00000000" w:rsidP="0069385B">
                          <w:pPr>
                            <w:rPr>
                              <w:rFonts w:ascii="Tahoma" w:hAnsi="Tahoma"/>
                              <w:color w:val="CF022B"/>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9ACFFF8" id="_x0000_t202" coordsize="21600,21600" o:spt="202" path="m,l,21600r21600,l21600,xe">
              <v:stroke joinstyle="miter"/>
              <v:path gradientshapeok="t" o:connecttype="rect"/>
            </v:shapetype>
            <v:shape id="MSIPCM265d434da2921a98fc3a0757" o:spid="_x0000_s1026" type="#_x0000_t202" alt="{&quot;HashCode&quot;:-1601822747,&quot;Height&quot;:841.0,&quot;Width&quot;:595.0,&quot;Placement&quot;:&quot;Header&quot;,&quot;Index&quot;:&quot;Primary&quot;,&quot;Section&quot;:1,&quot;Top&quot;:0.0,&quot;Left&quot;:0.0}" style="position:absolute;margin-left:0;margin-top:15pt;width:595.3pt;height:21.3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" o:allowincell="f" filled="f" stroked="f" strokeweight=".5pt">
              <v:textbox inset="20pt,0,,0">
                <w:txbxContent>
                  <w:p w14:paraId="3C337EBD" w14:textId="77777777" w:rsidR="0069385B" w:rsidRPr="0069385B" w:rsidRDefault="00000000" w:rsidP="0069385B">
                    <w:pPr>
                      <w:rPr>
                        <w:rFonts w:ascii="Tahoma" w:hAnsi="Tahoma"/>
                        <w:color w:val="CF022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E639" w14:textId="77777777" w:rsidR="0069385B" w:rsidRDefault="00000000" w:rsidP="00C24B54">
    <w:pPr>
      <w:pStyle w:val="Header"/>
      <w:jc w:val="right"/>
    </w:pPr>
    <w:r>
      <w:rPr>
        <w:noProof/>
      </w:rPr>
      <w:drawing>
        <wp:anchor distT="0" distB="0" distL="114300" distR="114300" simplePos="0" relativeHeight="251660288" behindDoc="1" locked="0" layoutInCell="1" allowOverlap="1" wp14:anchorId="07195C36" wp14:editId="72F3427B">
          <wp:simplePos x="0" y="0"/>
          <wp:positionH relativeFrom="column">
            <wp:posOffset>4248150</wp:posOffset>
          </wp:positionH>
          <wp:positionV relativeFrom="paragraph">
            <wp:posOffset>-1905</wp:posOffset>
          </wp:positionV>
          <wp:extent cx="2159635" cy="831850"/>
          <wp:effectExtent l="0" t="0" r="0" b="6350"/>
          <wp:wrapTight wrapText="bothSides">
            <wp:wrapPolygon edited="0">
              <wp:start x="0" y="0"/>
              <wp:lineTo x="0" y="21270"/>
              <wp:lineTo x="21340" y="21270"/>
              <wp:lineTo x="21340"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59635" cy="831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D0CA6"/>
    <w:multiLevelType w:val="hybridMultilevel"/>
    <w:tmpl w:val="6FB4A690"/>
    <w:lvl w:ilvl="0" w:tplc="9092B30C">
      <w:start w:val="1"/>
      <w:numFmt w:val="bullet"/>
      <w:pStyle w:val="ListParagraph"/>
      <w:lvlText w:val=""/>
      <w:lvlJc w:val="left"/>
      <w:pPr>
        <w:ind w:left="720" w:hanging="360"/>
      </w:pPr>
      <w:rPr>
        <w:rFonts w:ascii="Wingdings" w:hAnsi="Wingdings" w:hint="default"/>
        <w:color w:val="44546A"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24722B"/>
    <w:multiLevelType w:val="hybridMultilevel"/>
    <w:tmpl w:val="63AC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9273BB"/>
    <w:multiLevelType w:val="hybridMultilevel"/>
    <w:tmpl w:val="4B06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384622">
    <w:abstractNumId w:val="0"/>
  </w:num>
  <w:num w:numId="2" w16cid:durableId="1654600844">
    <w:abstractNumId w:val="1"/>
  </w:num>
  <w:num w:numId="3" w16cid:durableId="458424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96"/>
    <w:rsid w:val="003F64F0"/>
    <w:rsid w:val="00741C0E"/>
    <w:rsid w:val="008E5AA9"/>
    <w:rsid w:val="00D65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57FF"/>
  <w15:chartTrackingRefBased/>
  <w15:docId w15:val="{07122664-DFF0-469D-8547-389CD8BF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996"/>
    <w:pPr>
      <w:spacing w:after="0" w:line="264" w:lineRule="auto"/>
    </w:pPr>
    <w:rPr>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996"/>
    <w:pPr>
      <w:tabs>
        <w:tab w:val="center" w:pos="4513"/>
        <w:tab w:val="right" w:pos="9026"/>
      </w:tabs>
      <w:spacing w:line="240" w:lineRule="auto"/>
    </w:pPr>
  </w:style>
  <w:style w:type="character" w:customStyle="1" w:styleId="HeaderChar">
    <w:name w:val="Header Char"/>
    <w:basedOn w:val="DefaultParagraphFont"/>
    <w:link w:val="Header"/>
    <w:uiPriority w:val="99"/>
    <w:rsid w:val="00D65996"/>
    <w:rPr>
      <w:color w:val="000000" w:themeColor="text1"/>
      <w:kern w:val="0"/>
      <w14:ligatures w14:val="none"/>
    </w:rPr>
  </w:style>
  <w:style w:type="paragraph" w:styleId="Footer">
    <w:name w:val="footer"/>
    <w:basedOn w:val="Normal"/>
    <w:link w:val="FooterChar"/>
    <w:uiPriority w:val="99"/>
    <w:unhideWhenUsed/>
    <w:rsid w:val="00D65996"/>
    <w:pPr>
      <w:tabs>
        <w:tab w:val="center" w:pos="4513"/>
        <w:tab w:val="right" w:pos="9026"/>
      </w:tabs>
      <w:spacing w:line="240" w:lineRule="auto"/>
    </w:pPr>
  </w:style>
  <w:style w:type="character" w:customStyle="1" w:styleId="FooterChar">
    <w:name w:val="Footer Char"/>
    <w:basedOn w:val="DefaultParagraphFont"/>
    <w:link w:val="Footer"/>
    <w:uiPriority w:val="99"/>
    <w:rsid w:val="00D65996"/>
    <w:rPr>
      <w:color w:val="000000" w:themeColor="text1"/>
      <w:kern w:val="0"/>
      <w14:ligatures w14:val="none"/>
    </w:rPr>
  </w:style>
  <w:style w:type="character" w:styleId="Hyperlink">
    <w:name w:val="Hyperlink"/>
    <w:basedOn w:val="DefaultParagraphFont"/>
    <w:uiPriority w:val="99"/>
    <w:unhideWhenUsed/>
    <w:rsid w:val="00D65996"/>
    <w:rPr>
      <w:color w:val="0563C1" w:themeColor="hyperlink"/>
      <w:u w:val="single"/>
    </w:rPr>
  </w:style>
  <w:style w:type="paragraph" w:styleId="NormalWeb">
    <w:name w:val="Normal (Web)"/>
    <w:basedOn w:val="Normal"/>
    <w:link w:val="NormalWebChar"/>
    <w:uiPriority w:val="99"/>
    <w:unhideWhenUsed/>
    <w:rsid w:val="00D6599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D659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65996"/>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65996"/>
    <w:pPr>
      <w:numPr>
        <w:numId w:val="1"/>
      </w:numPr>
      <w:contextualSpacing/>
    </w:pPr>
  </w:style>
  <w:style w:type="character" w:customStyle="1" w:styleId="NormalWebChar">
    <w:name w:val="Normal (Web) Char"/>
    <w:basedOn w:val="DefaultParagraphFont"/>
    <w:link w:val="NormalWeb"/>
    <w:uiPriority w:val="99"/>
    <w:rsid w:val="00D65996"/>
    <w:rPr>
      <w:rFonts w:ascii="Times New Roman" w:eastAsia="Times New Roman" w:hAnsi="Times New Roman" w:cs="Times New Roman"/>
      <w:color w:val="000000" w:themeColor="text1"/>
      <w:kern w:val="0"/>
      <w:sz w:val="24"/>
      <w:szCs w:val="24"/>
      <w:lang w:eastAsia="en-GB"/>
      <w14:ligatures w14:val="none"/>
    </w:rPr>
  </w:style>
  <w:style w:type="paragraph" w:customStyle="1" w:styleId="paragraph">
    <w:name w:val="paragraph"/>
    <w:basedOn w:val="Normal"/>
    <w:rsid w:val="00D65996"/>
    <w:pPr>
      <w:spacing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bs.digital@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nsform.england.nhs.uk/key-tools-and-info/digital-technology-assessment-criteria-dta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s.nhs.uk" TargetMode="External"/><Relationship Id="rId11" Type="http://schemas.openxmlformats.org/officeDocument/2006/relationships/footer" Target="footer1.xml"/><Relationship Id="rId5" Type="http://schemas.openxmlformats.org/officeDocument/2006/relationships/hyperlink" Target="mailto:nsbs.digital@nhs.net"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bs.nhs.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1463</Words>
  <Characters>8341</Characters>
  <Application>Microsoft Office Word</Application>
  <DocSecurity>0</DocSecurity>
  <Lines>69</Lines>
  <Paragraphs>19</Paragraphs>
  <ScaleCrop>false</ScaleCrop>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Earl</dc:creator>
  <cp:keywords/>
  <dc:description/>
  <cp:lastModifiedBy>Sarah Earl</cp:lastModifiedBy>
  <cp:revision>2</cp:revision>
  <dcterms:created xsi:type="dcterms:W3CDTF">2023-01-23T08:19:00Z</dcterms:created>
  <dcterms:modified xsi:type="dcterms:W3CDTF">2023-01-23T08:19:00Z</dcterms:modified>
</cp:coreProperties>
</file>