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76" w:rsidRPr="00C56CEF" w:rsidRDefault="004D2A76" w:rsidP="004D2A76">
      <w:pPr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D2A76" w:rsidRPr="00C56CEF" w:rsidRDefault="004D2A76" w:rsidP="004D2A76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4D2A76" w:rsidRPr="00C56CEF" w:rsidRDefault="004D2A76" w:rsidP="004D2A76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:rsidR="004D2A76" w:rsidRPr="00C56CEF" w:rsidRDefault="00AA523A" w:rsidP="004D2A76">
      <w:pPr>
        <w:widowControl w:val="0"/>
        <w:jc w:val="center"/>
        <w:rPr>
          <w:rFonts w:ascii="Arial" w:hAnsi="Arial" w:cs="Arial"/>
        </w:rPr>
      </w:pPr>
      <w:r>
        <w:rPr>
          <w:rFonts w:ascii="Arial" w:hAnsi="Arial"/>
        </w:rPr>
        <w:drawing>
          <wp:inline distT="0" distB="0" distL="0" distR="0">
            <wp:extent cx="17335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A76" w:rsidRPr="00C56CEF" w:rsidRDefault="004D2A76" w:rsidP="004D2A76">
      <w:pPr>
        <w:widowControl w:val="0"/>
        <w:jc w:val="center"/>
        <w:rPr>
          <w:rFonts w:ascii="Arial" w:hAnsi="Arial" w:cs="Arial"/>
        </w:rPr>
      </w:pPr>
    </w:p>
    <w:p w:rsidR="004D2A76" w:rsidRPr="00C56CEF" w:rsidRDefault="004D2A76" w:rsidP="004D2A76">
      <w:pPr>
        <w:widowControl w:val="0"/>
        <w:jc w:val="center"/>
        <w:rPr>
          <w:rFonts w:ascii="Arial" w:hAnsi="Arial" w:cs="Arial"/>
        </w:rPr>
      </w:pPr>
    </w:p>
    <w:p w:rsidR="004D2A76" w:rsidRPr="00C56CEF" w:rsidRDefault="004D2A76" w:rsidP="004D2A76">
      <w:pPr>
        <w:widowControl w:val="0"/>
        <w:jc w:val="center"/>
        <w:rPr>
          <w:rFonts w:ascii="Arial" w:hAnsi="Arial" w:cs="Arial"/>
        </w:rPr>
      </w:pPr>
    </w:p>
    <w:p w:rsidR="004D2A76" w:rsidRPr="00C56CEF" w:rsidRDefault="004D2A76" w:rsidP="004D2A76">
      <w:pPr>
        <w:widowControl w:val="0"/>
        <w:jc w:val="center"/>
        <w:rPr>
          <w:rFonts w:ascii="Arial" w:hAnsi="Arial" w:cs="Arial"/>
        </w:rPr>
      </w:pPr>
    </w:p>
    <w:p w:rsidR="004D2A76" w:rsidRDefault="004D2A76" w:rsidP="004D2A76">
      <w:pPr>
        <w:widowControl w:val="0"/>
        <w:jc w:val="center"/>
        <w:rPr>
          <w:rFonts w:ascii="Arial" w:hAnsi="Arial" w:cs="Arial"/>
        </w:rPr>
      </w:pPr>
    </w:p>
    <w:p w:rsidR="004D2A76" w:rsidRPr="00C56CEF" w:rsidRDefault="004D2A76" w:rsidP="004D2A76">
      <w:pPr>
        <w:widowControl w:val="0"/>
        <w:jc w:val="center"/>
        <w:rPr>
          <w:rFonts w:ascii="Arial" w:hAnsi="Arial" w:cs="Arial"/>
        </w:rPr>
      </w:pPr>
    </w:p>
    <w:p w:rsidR="004D2A76" w:rsidRPr="00C56CEF" w:rsidRDefault="004D2A76" w:rsidP="004D2A76">
      <w:pPr>
        <w:widowControl w:val="0"/>
        <w:jc w:val="center"/>
        <w:rPr>
          <w:rFonts w:ascii="Arial" w:hAnsi="Arial" w:cs="Arial"/>
        </w:rPr>
      </w:pPr>
    </w:p>
    <w:p w:rsidR="004D2A76" w:rsidRPr="00C56CEF" w:rsidRDefault="004D2A76" w:rsidP="004D2A76">
      <w:pPr>
        <w:widowControl w:val="0"/>
        <w:jc w:val="center"/>
        <w:rPr>
          <w:rFonts w:ascii="Arial" w:hAnsi="Arial" w:cs="Arial"/>
        </w:rPr>
      </w:pPr>
    </w:p>
    <w:p w:rsidR="004D2A76" w:rsidRPr="001E4CB2" w:rsidRDefault="004D2A76" w:rsidP="004D2A76">
      <w:pPr>
        <w:widowControl w:val="0"/>
        <w:jc w:val="center"/>
        <w:rPr>
          <w:rFonts w:ascii="Arial" w:hAnsi="Arial" w:cs="Arial"/>
        </w:rPr>
      </w:pPr>
    </w:p>
    <w:p w:rsidR="004D2A76" w:rsidRPr="001E4CB2" w:rsidRDefault="004D2A76" w:rsidP="004D2A76">
      <w:pPr>
        <w:widowControl w:val="0"/>
        <w:jc w:val="center"/>
        <w:rPr>
          <w:rFonts w:ascii="Arial" w:hAnsi="Arial" w:cs="Arial"/>
          <w:u w:val="single"/>
        </w:rPr>
      </w:pPr>
    </w:p>
    <w:p w:rsidR="004D2A76" w:rsidRPr="001E4CB2" w:rsidRDefault="004D2A76" w:rsidP="004D2A76">
      <w:pPr>
        <w:widowControl w:val="0"/>
        <w:jc w:val="center"/>
        <w:rPr>
          <w:rFonts w:ascii="Arial" w:hAnsi="Arial" w:cs="Arial"/>
          <w:b/>
          <w:sz w:val="40"/>
          <w:szCs w:val="40"/>
        </w:rPr>
      </w:pPr>
      <w:r w:rsidRPr="001E4CB2">
        <w:rPr>
          <w:rFonts w:ascii="Arial" w:hAnsi="Arial" w:cs="Arial"/>
          <w:b/>
          <w:sz w:val="40"/>
          <w:szCs w:val="40"/>
        </w:rPr>
        <w:t>GULLY CLEANSING CONTRACT</w:t>
      </w:r>
    </w:p>
    <w:p w:rsidR="004D2A76" w:rsidRPr="001E4CB2" w:rsidRDefault="000A62DE" w:rsidP="004D2A76">
      <w:pPr>
        <w:widowControl w:val="0"/>
        <w:jc w:val="center"/>
        <w:rPr>
          <w:rFonts w:ascii="Arial" w:hAnsi="Arial" w:cs="Arial"/>
          <w:b/>
          <w:sz w:val="40"/>
          <w:szCs w:val="40"/>
        </w:rPr>
      </w:pPr>
      <w:r w:rsidRPr="001E4CB2">
        <w:rPr>
          <w:rFonts w:ascii="Arial" w:hAnsi="Arial" w:cs="Arial"/>
          <w:b/>
          <w:sz w:val="40"/>
          <w:szCs w:val="40"/>
        </w:rPr>
        <w:t>201</w:t>
      </w:r>
      <w:r w:rsidR="001E4CB2" w:rsidRPr="001E4CB2">
        <w:rPr>
          <w:rFonts w:ascii="Arial" w:hAnsi="Arial" w:cs="Arial"/>
          <w:b/>
          <w:sz w:val="40"/>
          <w:szCs w:val="40"/>
        </w:rPr>
        <w:t>7</w:t>
      </w:r>
      <w:r w:rsidRPr="001E4CB2">
        <w:rPr>
          <w:rFonts w:ascii="Arial" w:hAnsi="Arial" w:cs="Arial"/>
          <w:b/>
          <w:sz w:val="40"/>
          <w:szCs w:val="40"/>
        </w:rPr>
        <w:t>-201</w:t>
      </w:r>
      <w:r w:rsidR="001E4CB2" w:rsidRPr="001E4CB2">
        <w:rPr>
          <w:rFonts w:ascii="Arial" w:hAnsi="Arial" w:cs="Arial"/>
          <w:b/>
          <w:sz w:val="40"/>
          <w:szCs w:val="40"/>
        </w:rPr>
        <w:t>9</w:t>
      </w:r>
    </w:p>
    <w:p w:rsidR="001E4CB2" w:rsidRPr="001E4CB2" w:rsidRDefault="001E4CB2" w:rsidP="004D2A76">
      <w:pPr>
        <w:widowControl w:val="0"/>
        <w:jc w:val="center"/>
        <w:rPr>
          <w:rFonts w:ascii="Arial" w:hAnsi="Arial" w:cs="Arial"/>
        </w:rPr>
      </w:pPr>
    </w:p>
    <w:p w:rsidR="000A62DE" w:rsidRPr="001E4CB2" w:rsidRDefault="000A62DE" w:rsidP="004D2A76">
      <w:pPr>
        <w:widowControl w:val="0"/>
        <w:jc w:val="center"/>
        <w:rPr>
          <w:rFonts w:ascii="Arial" w:hAnsi="Arial" w:cs="Arial"/>
        </w:rPr>
      </w:pPr>
    </w:p>
    <w:p w:rsidR="004D2A76" w:rsidRDefault="004D2A76" w:rsidP="004D2A76">
      <w:pPr>
        <w:widowControl w:val="0"/>
        <w:jc w:val="center"/>
        <w:rPr>
          <w:rFonts w:ascii="Arial" w:hAnsi="Arial" w:cs="Arial"/>
        </w:rPr>
      </w:pPr>
    </w:p>
    <w:p w:rsidR="004D2A76" w:rsidRDefault="004D2A76" w:rsidP="004D2A76">
      <w:pPr>
        <w:widowControl w:val="0"/>
        <w:jc w:val="center"/>
        <w:rPr>
          <w:rFonts w:ascii="Arial" w:hAnsi="Arial" w:cs="Arial"/>
        </w:rPr>
      </w:pPr>
    </w:p>
    <w:p w:rsidR="004D2A76" w:rsidRDefault="004D2A76" w:rsidP="004D2A76">
      <w:pPr>
        <w:widowControl w:val="0"/>
        <w:jc w:val="center"/>
        <w:rPr>
          <w:rFonts w:ascii="Arial" w:hAnsi="Arial" w:cs="Arial"/>
        </w:rPr>
      </w:pPr>
    </w:p>
    <w:p w:rsidR="004D2A76" w:rsidRDefault="004D2A76" w:rsidP="004D2A76">
      <w:pPr>
        <w:widowControl w:val="0"/>
        <w:jc w:val="center"/>
        <w:rPr>
          <w:rFonts w:ascii="Arial" w:hAnsi="Arial" w:cs="Arial"/>
        </w:rPr>
      </w:pPr>
    </w:p>
    <w:p w:rsidR="004D2A76" w:rsidRDefault="004D2A76" w:rsidP="004D2A76">
      <w:pPr>
        <w:widowControl w:val="0"/>
        <w:jc w:val="center"/>
        <w:rPr>
          <w:rFonts w:ascii="Arial" w:hAnsi="Arial" w:cs="Arial"/>
        </w:rPr>
      </w:pPr>
    </w:p>
    <w:p w:rsidR="004D2A76" w:rsidRPr="00284264" w:rsidRDefault="004D2A76" w:rsidP="004D2A76">
      <w:pPr>
        <w:widowControl w:val="0"/>
        <w:jc w:val="center"/>
        <w:rPr>
          <w:rFonts w:ascii="Arial" w:hAnsi="Arial" w:cs="Arial"/>
        </w:rPr>
      </w:pPr>
    </w:p>
    <w:p w:rsidR="004D2A76" w:rsidRPr="00284264" w:rsidRDefault="004D2A76" w:rsidP="004D2A76">
      <w:pPr>
        <w:jc w:val="center"/>
        <w:rPr>
          <w:rFonts w:ascii="Arial" w:hAnsi="Arial" w:cs="Arial"/>
          <w:b/>
          <w:bCs/>
          <w:caps/>
          <w:sz w:val="36"/>
          <w:szCs w:val="36"/>
        </w:rPr>
      </w:pPr>
      <w:r w:rsidRPr="00284264">
        <w:rPr>
          <w:rFonts w:ascii="Arial" w:hAnsi="Arial" w:cs="Arial"/>
          <w:b/>
          <w:bCs/>
          <w:caps/>
          <w:sz w:val="36"/>
          <w:szCs w:val="36"/>
        </w:rPr>
        <w:t xml:space="preserve">SCHEDULE </w:t>
      </w:r>
      <w:r w:rsidR="00E648EE">
        <w:rPr>
          <w:rFonts w:ascii="Arial" w:hAnsi="Arial" w:cs="Arial"/>
          <w:b/>
          <w:bCs/>
          <w:caps/>
          <w:sz w:val="36"/>
          <w:szCs w:val="36"/>
        </w:rPr>
        <w:t>6</w:t>
      </w:r>
    </w:p>
    <w:p w:rsidR="004D2A76" w:rsidRDefault="004D2A76" w:rsidP="004D2A76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4D2A76" w:rsidRPr="00C56CEF" w:rsidRDefault="004D2A76" w:rsidP="004D2A76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4D2A76" w:rsidRPr="004D2A76" w:rsidRDefault="004D2A76" w:rsidP="004D2A76">
      <w:pPr>
        <w:jc w:val="center"/>
        <w:rPr>
          <w:rFonts w:ascii="Arial" w:hAnsi="Arial" w:cs="Arial"/>
          <w:b/>
          <w:bCs/>
          <w:caps/>
          <w:sz w:val="36"/>
          <w:szCs w:val="36"/>
        </w:rPr>
      </w:pPr>
      <w:r w:rsidRPr="004D2A76">
        <w:rPr>
          <w:rFonts w:ascii="Arial" w:hAnsi="Arial" w:cs="Arial"/>
          <w:b/>
          <w:bCs/>
          <w:caps/>
          <w:sz w:val="36"/>
          <w:szCs w:val="36"/>
        </w:rPr>
        <w:t>Schedule of Gullies and other Highway Drain</w:t>
      </w:r>
      <w:r>
        <w:rPr>
          <w:rFonts w:ascii="Arial" w:hAnsi="Arial" w:cs="Arial"/>
          <w:b/>
          <w:bCs/>
          <w:caps/>
          <w:sz w:val="36"/>
          <w:szCs w:val="36"/>
        </w:rPr>
        <w:t>age Assets</w:t>
      </w:r>
    </w:p>
    <w:p w:rsidR="004D2A76" w:rsidRDefault="004D2A76" w:rsidP="004D2A76"/>
    <w:p w:rsidR="004D2A76" w:rsidRDefault="004D2A76"/>
    <w:p w:rsidR="004D2A76" w:rsidRDefault="004D2A76"/>
    <w:p w:rsidR="004D2A76" w:rsidRDefault="004D2A76"/>
    <w:p w:rsidR="004D2A76" w:rsidRDefault="004D2A76"/>
    <w:p w:rsidR="004D2A76" w:rsidRDefault="004D2A76">
      <w:pPr>
        <w:sectPr w:rsidR="004D2A76" w:rsidSect="004D2A76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4D2A76" w:rsidRPr="00C13C40" w:rsidRDefault="004D2A76">
      <w:pPr>
        <w:rPr>
          <w:rFonts w:ascii="Arial" w:hAnsi="Arial" w:cs="Arial"/>
          <w:sz w:val="22"/>
          <w:szCs w:val="22"/>
        </w:rPr>
      </w:pPr>
      <w:r w:rsidRPr="004D2A76">
        <w:rPr>
          <w:rFonts w:ascii="Arial" w:hAnsi="Arial" w:cs="Arial"/>
          <w:sz w:val="22"/>
          <w:szCs w:val="22"/>
        </w:rPr>
        <w:lastRenderedPageBreak/>
        <w:t>The following lists represent the Schedule of Gullies and</w:t>
      </w:r>
      <w:r w:rsidRPr="00C13C40">
        <w:rPr>
          <w:rFonts w:ascii="Arial" w:hAnsi="Arial" w:cs="Arial"/>
          <w:sz w:val="22"/>
          <w:szCs w:val="22"/>
        </w:rPr>
        <w:t xml:space="preserve"> other Highway Drainage Assets affected by this contract. The </w:t>
      </w:r>
      <w:r w:rsidR="00435737" w:rsidRPr="00C13C40">
        <w:rPr>
          <w:rFonts w:ascii="Arial" w:hAnsi="Arial" w:cs="Arial"/>
          <w:sz w:val="22"/>
          <w:szCs w:val="22"/>
        </w:rPr>
        <w:t>highway drainage system is increasing rapidly in the borough and the number of gullies and other types of highway drainage systems is therefore indicative only.</w:t>
      </w:r>
    </w:p>
    <w:p w:rsidR="00435737" w:rsidRPr="00C13C40" w:rsidRDefault="00435737">
      <w:pPr>
        <w:rPr>
          <w:rFonts w:ascii="Arial" w:hAnsi="Arial" w:cs="Arial"/>
          <w:sz w:val="22"/>
          <w:szCs w:val="22"/>
        </w:rPr>
      </w:pPr>
    </w:p>
    <w:p w:rsidR="00435737" w:rsidRPr="000A1D90" w:rsidRDefault="00435737">
      <w:pPr>
        <w:rPr>
          <w:rFonts w:ascii="Arial" w:hAnsi="Arial" w:cs="Arial"/>
          <w:sz w:val="22"/>
          <w:szCs w:val="22"/>
        </w:rPr>
      </w:pPr>
      <w:r w:rsidRPr="000A1D90">
        <w:rPr>
          <w:rFonts w:ascii="Arial" w:hAnsi="Arial" w:cs="Arial"/>
          <w:sz w:val="22"/>
          <w:szCs w:val="22"/>
        </w:rPr>
        <w:t xml:space="preserve">The term ‘Beany Block’ is used to represent combined kerb and drainage systems. </w:t>
      </w:r>
      <w:r w:rsidRPr="000A1D90">
        <w:rPr>
          <w:rFonts w:ascii="Arial" w:hAnsi="Arial" w:cs="Arial"/>
          <w:bCs/>
          <w:noProof w:val="0"/>
          <w:sz w:val="22"/>
          <w:szCs w:val="22"/>
        </w:rPr>
        <w:t>Kerb Inlet Gullies are otherwise known as ‘Weir’ gullies.</w:t>
      </w:r>
    </w:p>
    <w:p w:rsidR="004D2A76" w:rsidRPr="000A1D90" w:rsidRDefault="004D2A7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7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2553"/>
        <w:gridCol w:w="1720"/>
        <w:gridCol w:w="806"/>
        <w:gridCol w:w="1601"/>
        <w:gridCol w:w="1028"/>
        <w:gridCol w:w="1072"/>
      </w:tblGrid>
      <w:tr w:rsidR="008C01C0" w:rsidRPr="00E97988" w:rsidTr="002C4464">
        <w:trPr>
          <w:cantSplit/>
          <w:trHeight w:val="900"/>
          <w:tblHeader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  <w:t>Route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  <w:t>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  <w:t>Parish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  <w:t>Road</w:t>
            </w:r>
            <w:r w:rsidRPr="00E97988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  <w:br/>
              <w:t>Class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  <w:t>Asset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8C01C0" w:rsidRDefault="00E97988" w:rsidP="008C01C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  <w:t>Linear</w:t>
            </w:r>
            <w:r w:rsidRPr="00E97988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  <w:br/>
              <w:t>Drainage</w:t>
            </w:r>
          </w:p>
          <w:p w:rsidR="00E97988" w:rsidRPr="00E97988" w:rsidRDefault="00E97988" w:rsidP="008C01C0">
            <w:pPr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  <w:t>(m)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Bath Road (A4)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Bath Road (A4)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Bath Road (A4)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Block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112.5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Bath Road (A4)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Bath Road (A4)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Bath Road (A4)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Bath Road (A4)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Broadwater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Broadwater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Butts Hill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Butts Hill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Butts Hill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Road (B3350)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B3350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Road (B3350)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B3350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Street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Davis Street (B3030)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Davis Street (B3030)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Glebelands Road (A321)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Headley Road East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Henley Bridge (A4130)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Remenham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A4130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Henley Road (A4130)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Remenham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A4130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Henley Road (A4130)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Remenham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A4130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Henley Road (A4130)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A4130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High Street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High Street (A3032)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A3032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High Street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Loddon Bridge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Loddon Bridge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Lodge Road (B3030)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London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London Road (A3032)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A3032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London Road (A3032)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A3032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London Road (A3032)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A3032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London Road (A4)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Mumbery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Hill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B477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B477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New Bath Road (A4)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New Bath Road (A4)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New Bath Road (A4)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New Bath Road (A4)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New Bath Road (A4)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Old Bath Road (A3032)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A3032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Old Bath Road (A3032)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A3032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Old Bath Road (A3032)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A3032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Pearson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Pound Lane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Pound Lane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Block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47.8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Pound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Remenham Hill (A4130)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Remenham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A4130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Remenham Hill (A4130)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A4130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Robin Hood Lane (B3030)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Robin Hood Lane (B3030)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Rosedale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School Hill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B477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B477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School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Shepherds Hill (A4)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Shepherds Hill (A4)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Block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51.7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Shepherds Hill (A4)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Shepherds Hill (A4)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Station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Thames Street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B478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B478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 Road (A321)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 Road (A321)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Waingels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Waingels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Waingels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Waingels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Ward'S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Cross (A321)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 Road (A321)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 Road (A321)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 Road (A321)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Whistley Green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White Hill (A4130)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Remenham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A4130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Road (A321)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Apr/Oct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Road (A321)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 Road (A327)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Basingstoke Road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Aco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Drain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5.2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Basingstoke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Basingstoke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Basingstoke Road (B3349)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Basingstoke Road (B3349)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Baslow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Bearwood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Bearwood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Bearwood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Bearwood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Bearwood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Beech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Churchill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Cutbush Lane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Block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77.7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Elm Road (B3350)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B3350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Eversley Road (A327)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Greensward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Hartley Court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Hollow Lane (A327)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Aco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Drain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60.8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Hollow Lane (A327)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Hollow Lane </w:t>
            </w: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(A327)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Hyde End Road (B3349)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Hyde End Road (B3349)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King Street Lane (B3030)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King Street Lane (B3030)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Loddon Bridge and The Bader Way Interchange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Loddon Bridge and The Bader Way Interchange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Lower Earley Way (B3270)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Lower Earley Way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Block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2,914.1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Lower Earley Way (B3270)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Lower Earley Way (B3270)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Lower Earley Way North (B3270)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Block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230.5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Lower Earley Way North (B3270)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Lower Earley Way North (B3270)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Lower Earley Way North (B3270)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Lower Earley Way West (B3270)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Lower Earley Way West (B3270)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Meldreth Way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Meldreth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Mole Road (B3030)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Mole Road (B3030)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Paddick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Part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Reading Road (A327)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Reading Road (A327)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Reading Road (A327)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Rushey Way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Block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124.7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Rushey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School Green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School Road (B3349)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B3349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School Road (B3349)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School Road (B3349)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 Rise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 Road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 Road (A327)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Block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90.7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 Road (A327)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 Road (A327)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Sindlesham Road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Sindlesham Road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Block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108.7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Sindlesham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 Bypass (A33)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A33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 Bypass (A33)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A33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Block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69.3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 Road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 Street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Bader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Street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Walden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Wilderness Road (B3350)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B3350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Wilderness Road (B3350)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B3350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May/Nov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Access Road from Fleet Hill to Wheatsheaf Manor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B3348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B3348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 Ride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 Ride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 Ride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 Ride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 Road (B3349)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 Road (B3349)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 Street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Binfield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Binfield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Broad Street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Commons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Denmark Street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Fleet Hill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B3348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B3348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Fleet Hill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B3348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B3348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Holmes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Jubilee Road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B3016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B3016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Jubilee Road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B3016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B3016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Keephatch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Keephatch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Langley Common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Langley Common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Langley Common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Langley Common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London Road (A329)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London Road (A329)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London Road (A329)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London Road (A329)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Longwater Road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B3016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B3016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Lower Wokingham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Lower Wokingham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Lowther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Market Place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Matthewsgreen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Matthewsgreen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Molly Millars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New Wokingham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Nine Mile Ride (B3430)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B3430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Nine Mile Ride (B3430)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B3430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Old Forest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Old Forest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Oxford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Peach Street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Reading Road (A327)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Reading Road (A327)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Reading Road (A327)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Reading Road (A327)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Reading Road (A329)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Reading Road (A329)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Reading Road (A329)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Reading Road (A329)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Rectory Road (A329)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Sandhurst Road (A321)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Sandhurst Road (A321)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Shute End (A329)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A329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Station Approach (A321)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Station Road (A321)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Ridges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B3348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B3348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Ridges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B3348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B3348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Village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B3348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B3348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Village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B3348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B3348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Toutley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Warren House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Warren House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Wellington Road (A321)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Wellingtonia Avenue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B3348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B3348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Wiltshire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Wiltshire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Jun/Dec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Woosehill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Access Road (Twyford Road to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Cantley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 (A321)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Access Road from Bath Road to the Wee Waif Hotel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Access Road from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Colleton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 to The Spinney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Access Road from Victoria Road to Fire Station and Surgery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Access Road from Wargrave Road to Kings Arms Car Park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Amberley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Anchorite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Arnside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Ashley Hill Place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Aston Ferry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Remenham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Aston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Remenham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Autumn Walk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Backsideans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Badger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Balme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Barbel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Barber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Bayliss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Bear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Beggars Hill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Beverley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Binfield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Binfield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Blakes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Blakes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Bolwell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Braybrooke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Braybrooke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Broad Hinton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Broadwater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Brook Street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Burton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Byeways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Byron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Byron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Carlile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Castle End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Castle End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Castle End </w:t>
            </w: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Castle End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 House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 Lane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B478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B478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 Lane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B478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B478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 Lane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B478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B478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 Meadow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Chaseside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Cheriton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Cheviot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Chiltern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Hill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Street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Cleveland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Clifton Rise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Coleridge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Colleton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Cotterell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Crazies Hill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Crazies Hill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Crest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Culham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Danesfield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Dark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Davis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Dunnock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Dunt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East Park Farm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East View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East View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Fairway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Fidlers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Walk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adjacent to 9 and 10 Farmers End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Footpath from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Barbel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 to Rosedale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from Pennine Way to East Park Farm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Forest Road (B3034)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B3034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Foxes Walk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Garde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Gingells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Farm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Glebe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Glebe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Gooch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Gower Close (B3030)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B3030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Greenfinch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Hamilton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Harrison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Harvest Place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Hatch Gate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Hawthorn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Hermitage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Heron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Highfield Park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Highfield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Hill Lands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Hilltop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Hinton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Holme Park Farm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Holmemoor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Hubbard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Hungerford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 Park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Jarvis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Kentons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Kibblewhite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Kilowna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Kingfisher Court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Kings Acre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Kingsley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Landsend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Langhams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Lea Heath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Lines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Little Glebe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Llewellyn Park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Loddon Hall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Longfield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Maidenhead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Mallard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Malvern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Martineau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Mccraes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Walk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Mendip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Middlefields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Milestone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Milestone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Milestone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Milley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Milton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Mulberry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Nelsons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New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New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Newalls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Rise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Newbury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Northbury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Old Mill Court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Orchard Estate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Orchard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Orpington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Packman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Paddock Heights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Park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Park View Drive North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Park View Drive South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Pennfields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Pennfields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Pennine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Pine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Polehampton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Pound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Poundfield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Purfield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Quantock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Recreation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Remenham Church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Remenham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Remenham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Remenham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Ridgeway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Righton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 Lane (B3024)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B3024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 Lane (B3024)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B3024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 Road (B3024)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B3024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Russett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Ryecroft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Sandford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Sandford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Saunders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Sawpit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Scarletts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School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Silk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Silverdale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Simmons Fields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 Lane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B4446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B4446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 Meadows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Southbury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Southbury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Southview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Springfield Park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 James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 Michaels Court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 Patricks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Stanlake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Stanlake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Station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Stephen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Strathmore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Suttons Park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Swanscourt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Sycamore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Tag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Tape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Copse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Hawthorns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Spur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Straight Mile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Straight Mile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Thornbers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Thornbury Green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Trout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Troutbeck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Upper Culham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Vale View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Verey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Victoria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Wagtail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Walled Garden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Walnut Tree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Waltham Road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B3018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B3018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Waltham Road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B3018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B3018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Waltham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Waltham Road (B3024)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Ruscombe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B3024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Waltham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 Hill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 Road (A321)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Remenham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 Road (A321)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Remenham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Warren House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Warren House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Watermans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Weavers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Wenlock Edge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Charvil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Wensley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Wessex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Westview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Whistley Mill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Hurst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Willow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Woodpecker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Worleys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Wargrave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Yewhurst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Twyford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A327 Black Boy Northern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offramp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(A327)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 Black Boy Northern onramp (A327)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A327 Black Boy Southern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offramp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(A327)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 Black Boy Southern onramp (A327)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 Black Boy Southern onramp (A327)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Block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21.5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A327 Black Boy </w:t>
            </w: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Southern onramp (A327)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Access Road from Chestnut Crescent to Garages to School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Access Road from Church Lane to Church Lane Farm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Access Road from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Kybes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 to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Kirtons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Farm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Access Road from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Mereoak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 to the A33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Access Road from School Green to Shinfield House Car Park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Access Road from Whitley Wood Lane to Theatre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Adwell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Alder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Allfrey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Aphelion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Appletree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Askew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B3270 Black Boy Eastern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offramp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(B3270)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 Black Boy Eastern onramp (B3270)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 Black Boy Eastern onramp (B3270)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Block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69.2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 Black Boy Eastern onramp (B3270)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 Black Boy Eastern onramp (B3270)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B3270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Back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Back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Barholm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Bassett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Beatty Rise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Beech Hill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Beech Hill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Beech Hill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Benham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Berstead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Black Boy Roundabout (A327)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Black Boy Roundabout (A327)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A327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Blackwater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Bloomfieldhatch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Bloomfieldhatch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Bosham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Bottisham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Bourn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Bradmore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Bridport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Brompton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Brookers Hill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Brookers Hill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Bryant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Burniston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Burwell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Cannock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Carnation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Carshalton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Century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Chatteris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Chatton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Chesterment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Chilcombe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Chittering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Chrysanthemum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Cirrus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Clares Green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Clements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Colmworth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Coningham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Conygree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Croft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Culford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Cutbush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Cutbush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Cutbush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Cutbush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Cutbush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Danehill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Deardon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Diana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Doddington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Driftway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Ducketts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Mead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Ducketts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Mead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Duckett'S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Mead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Easby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Easington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Ebborn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Square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Edenham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Elderberry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Elford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Elizabeth Rout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Elveden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Eriswell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Fairmead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Farnsfield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Faygate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Felixstowe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Finstock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Firmstone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Flamborough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Fleetham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Footpath from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Colmworth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 to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Pavenham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Extension East off Magill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Fordham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Forndon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Fringford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Fuchsia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Gelder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Gloucester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Goddard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Graffham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Grazeley Green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Grazeley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Great Lea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Great Lea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Green End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Greenwich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Gregory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Grenadier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Grovelands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Halfacre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Hambledon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Harlton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Harrow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Harvest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Harwich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Hawkedon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Hengrave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Hill View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Hilltop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Hirtes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Holder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Hollym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Hornbeam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Hunters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Hyde End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Hyde End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Ilbury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Irvine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Jordan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Kendal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Kensington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Kilnsea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Kirtons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Farm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Kitwood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Knossington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Kybes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Lambs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Lambs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Lambs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Lambwood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Hill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Lane End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Lansdowne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Larchside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Ledran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Leiston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Leyland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Lichfield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Lidstone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Littington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Maddock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Maiden Place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Mandarin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Manea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Marfleet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Mayfields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Measham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Mereoak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Bus-Link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Mereoak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Mereoak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Mereoak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Link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Merrifield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Mildenhall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Mill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Millworth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Milsom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Mimosa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Mitford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Monarch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Montgomery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Moorhen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New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New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Newmarket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Oatlands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Odell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Old Whitley Wood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Orchard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Paddick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Pasture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Pavenham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Perigee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Pickwell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Pingewood Road South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Pippin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Porter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Privet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Pump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Pursers Farm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Railton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Rainworth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Ratby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Red House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Regent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Regis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Rosecroft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Rossby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Rustington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Ryeish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Salmon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Salmond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Saltersgate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Scobell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Selsey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Sevenoaks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Seymour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Sharpthorpe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Shirley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Skeffling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Skylark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Songbird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Southwold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St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Catherines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 Clements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 Martins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 Marys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Stonea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Stowmarket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Strand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Sturbridge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Sussex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Swanmore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Swepstone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Tamworth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Teal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Delph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Manor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Square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Turnbridge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Vickers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Wallace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Warbler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Waring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Warnsham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Watersfield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Westminster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Wheatfields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Wheatsheaf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Whitley Wood Lane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Whitley Wood Lane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Block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48.7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Whitley Wood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Whitley Wood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Whitton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Wickham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Wield Court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Wild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Wimblington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Winston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Witcham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Woodbine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Woodcock Court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Woodside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Wychelm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Yoreham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Access Road from Church Lane to St James Church to Manor House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Alderbrook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Arbery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Ardwell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Arnett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Ashdale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Park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Attwood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Badgers Sett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Baird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Baird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Bank Side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Barge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Belmont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Biggs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Billing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Birch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Birch Side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Booth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Bradley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Bramblegate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Bramley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Bramshill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Bramshill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Briarwood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Buchanan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Bull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Bunces Shaw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Bunglers Hill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Burchett Coppice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Burnmoor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Meadow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Burnt Oak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Bushell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Butler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Cambrian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Carnation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Carolina Place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Celandine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Challenor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Chapel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Charlton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Chivers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Hams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Columbia Court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Commonfield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Copse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Corfield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Corsham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Croft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Curlys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Cypress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Dart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Dell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Ditchfield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Dodsells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Well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Drake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Dukes Ride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Dukes Ride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Dukes Wood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Eagle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Easthampstead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Easthampstead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Edgcumbe Park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Edgewood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Elgar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Elgarth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Ellis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Everest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Farm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Fern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Fernbank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Fir Cottage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Firs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Footpath from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Roycroft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 to Barkham Ride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in Front of 12 to 14 Heather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in New Wokingham Rd (East of Nine Mile Ride R/A)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Footpath to the rear of 67 to 69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Roycroft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Foxborough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Foxcote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Frensham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Garrett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Garston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Geranium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Gerring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Gibbs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Gilbert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Goldsmith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Gorse Ride North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Gorse Ride South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Grange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Green Finch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Greenfield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Greenside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Greenwood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Grove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Hatch Ride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Hazelbank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Heather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Heathermount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Heatherway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Heathlands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Highway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Hilary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Hinton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Hinton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Hollybush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Hollyhook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Holmbury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Holme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Honey Hill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Honeysuckle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Howell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Ingle Glen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Jerrymoor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Hill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Johnson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Jouldings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Keats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Kelsey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Kiln Ride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Knowles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Larkswood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Lea Croft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Leith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Liddell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Linkway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Little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Fryth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Longwater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Lower Sandhurst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Lupin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Lyneham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Lyon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Mabett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Manor Park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Maple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Marigold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Maryland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Mccarthy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Merryman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Merryweather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Milam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Moor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Mornington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Nash Grove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New Mill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Nutbean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Odiham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Odiham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Old Sawmill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Old Wokingham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Oleander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Orbit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Oregon Walk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Otter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Palmer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Park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Park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Parkway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Pensford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Pine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Pine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Pinewood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Portway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Princess Marina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Priors Wood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Purcell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Radical Ride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Ravenswood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Rayner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Redgauntlet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Rowan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Roycroft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Russley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Green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Salamanca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Sheerlands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Sheerlands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Sheerlands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Shenstone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Shepherds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Soldiers Rise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Spring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Springdale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 Andrews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 James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Summit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Sweetbriar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Sydney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Talisman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Tanglewood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Bowers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Brackens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Brambles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Chase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Conifers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Devils Highway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Dittons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Lea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Naylors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Paddock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Spinney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Thomas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Thornbury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Thorne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Tickenor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Tomlinson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Trowes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Tyler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Vermont Woods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Walmer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Washington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Waterloo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Watkins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Watson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Waverley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Wellesley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Wentworth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Westbury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White Horse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Whitehall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Whittle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Wild Briar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Wildcroft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Willowdale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Wiltshire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Without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Wimbushes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Windsor Ride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 Moor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Woodside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Finchampstead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Yeosfield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Access Road (Denmark Avenue to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Waingels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Copse School)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Addington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Alderley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Ambleside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Anderson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Anthian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Antrim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Armstrong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Arundel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Ashtrees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Ashwood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Austin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Badgers Rise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Barrington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Beaufield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Beaver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Beechwood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Bibury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Bideford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Bingley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Blackthorn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Blanchard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Bodmin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Bosworth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Brandon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Brecon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Bridges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Bruce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Brunel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Buccaneer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Burgess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Burns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Byron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Caldbeck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Campbell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Caribou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Carlton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Carrick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Cartmel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Catalina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Chequers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Chiltern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Clivedale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Cobham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Cody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Colemans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Moor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Colemans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Moor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Comet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Concorde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Coniston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Constable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Consul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Coppice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Corbett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Corby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Cornfield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Cottesmore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Crediton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Crockhamwell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Culver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Cypress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Dartington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Delamere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Denmark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Donaldson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Dowding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Drovers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Duffield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Duffield Road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Duffield Road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Block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99.9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Duffield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Dunbar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Dundela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Eastcourt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Eastwood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Elmwood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Enstone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Erleigh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Court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Erleigh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Court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Eynsham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Fairview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Fairwater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Farman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Farriers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Fawcett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Fitzroy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adjacent to 19 St Johns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adjacent to 230 to 332 Kingfisher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adjacent to 7 Constable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from 5 to 14 Walton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from Headley Road East &amp; Hurricane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from Kingfisher Drive to Rickman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from Miles Way &amp; Concorde Way Spur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from Shackleton Way &amp; Spitfire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Footpath from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Stonehaven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 to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Buckden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in Front of 11 to 26 Norwich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in Front of 17 to 22 Larch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in Front of 198 to 202 Fairwater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Footpath in Front of 23 to 29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Pitford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Footpath in Front of 63 to 77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Lunds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Farm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North off A3290 Alpha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North/South Across Kingfisher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Fosters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Frampton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Frimley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Gainsborough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Gardner Place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Glendevon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Godstow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Gorse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Grays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Greenham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Haddon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Halstead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Hanwood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Harding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Harrier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Harris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Hartigan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Place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Harvard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Hawker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Hazel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Headley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Headley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Hearn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Herald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High Tree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Highcliffe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Highgate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Hilltop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Holly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Howth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Hudson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Hurricane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Jerome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Keane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Keats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Keats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Keswick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Kingfisher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Kingsford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Kipling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Kittiwake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Knowle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Ladbroke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Lanark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Larch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Lavenham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Letts Green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Leyburn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Lindberg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Linden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Lismore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Livingstone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Lunds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Farm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Lynton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Lysander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Lytham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Malone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Malvern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Manners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Mannock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Marathon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Martin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Master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Maxwell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Meteor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Miles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Millbank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Milton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Mitchell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Mohawk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Mollison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Mulberry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Munro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Nightingale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Nimrod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Norton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Norwich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Oak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Oak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Oban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Old Bath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Old Field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Orville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Palmerstone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Pearson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Peel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Penrose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Perimeter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Perth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Phillips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Pitford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Pitts Lane (B3350)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B3350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Pitts Lane (B3350)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B3350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Players Green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Plymouth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Portrush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Quentin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Radcot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Raleigh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Ravensbourne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Reading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Redwood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Renault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Retford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Rickman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Rivermead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Rochester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Rose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Rosewood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Roslyn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Rothwell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Rowan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Rushbrook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Ryecroft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Sandford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School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Scott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Seaford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Selcourt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Selsdon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Service Road off Headley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Shackleton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Shelley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Shepherds House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Shepherds Walk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Sherbourne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Shipley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Sidmouth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Grange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Sidmouth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Grange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Silver Fox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Sopwith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South Lake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South Lake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Spruce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Stafford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Steggles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Stonehaven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Sunderland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Sussex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Sycamore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Tamarisk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Telford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Temple Mews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Tennyson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Thames Valley Park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Laurels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Tiger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Tippings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Tippings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Tiverton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Triumph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Uppingham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Vauxhall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Vickers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Victor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Vincent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Viscount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Vulcan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Wallace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Walmer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Walrus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Walton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Warren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Sonning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Warren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Welford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Western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Western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Wheble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Whitegates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Willowside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Wilmington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Wingate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Woodlands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Woodlands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 Green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Woodwaye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Woodyer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Wright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Wroxham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Wyndham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Access Road from Chalfont Way to Asda Supermarket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Access Road from Chalfont Way to The Square Retail Park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Access Road from Shinfield Rise to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Downham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Court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Adams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Agate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Agincourt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Albany Park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Aldbourne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Alderney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Allendale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Allnatt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Allonby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Amber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Amethyst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Andrews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Angus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Annesley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Anston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Meadows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Arne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Arun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Ashley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Astley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Astor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Avalon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Azalea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Barkby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Barkwith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Barley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Basil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Bathurst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Bayley Court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Beaconsfield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Beauchief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Bedford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Beeston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Beighton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Belvedere Walk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Betchworth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Binbrook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Birchmead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Blackberry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Blackley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Blenheim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Bluebell Meadow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Borrowdale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Bramley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Bridges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Byreton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Bythorn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Camborne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Camellia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Camellia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Caraway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Carland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Cassia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Catcliffe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Cavendish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Chackfield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Chalfont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Chalfont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Chatsworth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Chelwood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Chestnut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Chicory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Chippenham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Chive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Church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Cinnamon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Clarendon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Clevedon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Clove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Compton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Copperdale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Coriander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Cornflower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Courts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Crawford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Crecy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Crocus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Culloden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Danywern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Deerhurst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Delane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Dene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Dennose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Derwent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Devitt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Dexter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Diamond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Dieppe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Dolphin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Donnington Place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Dove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Dunaways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Dunholme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Dunkirk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Dunstans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Durand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Eastbury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Park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Eden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Egerton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Egremont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Elm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Emerald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Eskdale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Eskdale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Block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59.4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Eskdale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Fair Lawn Green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Fakenham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Falcon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Falstaff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Felstead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Felthorpe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Fennel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Fieldway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Finbeck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Finch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Flaxman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Fleet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Foot/Cycle Path (Elm Lane to rear of Rowan Court)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(Chalfont Way to Rushey Way)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(Halls Lane to Rushey Way)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Footpath (Halls Lane to </w:t>
            </w: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Rushey Way)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lastRenderedPageBreak/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(Winnersh Triangle Station to Cavendish Gardens)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from Azalea Close to Rainbow Park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Footpath from Huntingdon Close &amp;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Tinwell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from Reading Road &amp; Westfield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from Rushey Way &amp; Cutbush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in Front of 12 to 26 St Barnabas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in Front of 17 to 25 Falcon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Formby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Fowler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Foxglove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Frensham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Green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Freshfield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Fresia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Fresian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Frieth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Fulmer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Garth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Gazelle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Gipsy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Gladridge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Goldthorpe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Gosforth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Grasmere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Greenacres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Greenwood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Grovelands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Guernsey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Halls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Harcourt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Harefield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Harrington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Hartsbourne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Heacham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Heather Hill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Henley Wood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Highfields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Hilbury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Hillside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Hilmanton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Hindhead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Holsworthy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Humber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Huntingdon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Hutton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Ilfracombe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Instow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Isis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Jasmine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Jersey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Joel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Jutland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Kelburne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Kelton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Kennedy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Kenton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Kerris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Kimpton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Kingsdown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Laburnum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Lakeside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Lambourne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Lancaster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Langdale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Laniver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Larks Meade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Larkspur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Launcestone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Limefield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Lincoln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Lind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Little Horse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Lockyer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Longcroft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Longdon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Loxwood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Lutton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Mace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Maidensfield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Mallard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Maltby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Maple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Marefield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Markby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Mawbray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Mays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Mcnair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Meadow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Meadow View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Medina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Medway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Melksham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Melling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Melody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Mermaid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Merryhill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Green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Mill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Miller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Minden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Mint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Mons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Moor Copse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Nash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Newquay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Northam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Northbourne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Northway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Notton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Nuthatch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Nutmeg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Old Woosehill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Opal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Owston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Paprika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Parsley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Pepper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Pheasant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Pimento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Plumtrees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Plympton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Pond Head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Pond Head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Poplar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Porchfield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Primrose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Quartz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Radnor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Radstock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Raggleswood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Rainbow Park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Ramsbury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Ramsey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Ravenglass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Redhatch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Redhatch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Reeds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Repton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Reynards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Rhodes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Ribbleton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Richborough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Richmond Rise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Ridlington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Riverdene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Robin Hood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Robindale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Robinson Court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Roman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Rosemary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Rowland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Ruby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Rushall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Rushey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Russell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Ryhill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Ryhill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Sadlers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Court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Sadlers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Saffron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Sage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Salcombe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Saleby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Sandstone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Sawtry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Scots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Sellafield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Sevenoaks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Sherwood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Sibley Park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Sibson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Silverdale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Simons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Simons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Sindle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Skelmerdale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Snowdrop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Somerton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Springdale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Squirrel Walk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Squirrels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 Barnabas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Stanton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Station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Steeple Walk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Stilton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Stockbury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Sutcliffe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Sylvester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Tamar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Tamarind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Targett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Court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Tarragon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Thanington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Green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Knapp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Parade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Priory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Thistleton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Thorney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Thurnscoe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Thyme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Tickhill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Tigerseye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Tiggall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Tilney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Tinsley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Tinwell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Tiptree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Topaz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Toseland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Trafalgar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Treeton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Trent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Trusthorpe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Turmeric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Turnstone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Uffcot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Valentine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Verbena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Walter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Watmore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Wavell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Wedderburn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Welby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Westlands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Westward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Wharfedale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C7715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C7715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Access Point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Wharfedale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C7715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C7715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Beany Block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269.9</w:t>
            </w: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Wharfedale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C7715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C7715</w:t>
            </w:r>
            <w:proofErr w:type="spellEnd"/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Wheelton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Whiteknights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Whiteknights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Whitestone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Wickford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Williamson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Wilsford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Wilson Court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Windermere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Windmill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Windmill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 Gate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 Triangle Station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Wispington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Woodmere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Woodsend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Woodward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Worrall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Wychwood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Wychwood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Earley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Wyncote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Shinfield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Zinnia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Abbey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Access Road (Wellington Road to Carnival Pool)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Access Road adjacent to 12 Denton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Access Road from London Road to Buckhurst Court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Access Road from Woosehill to Superstore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Acorn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Alderman Willey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All Saints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Almond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Amberley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Anderson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Andrew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Antares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Apple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Aquila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Arthur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Ash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Ashridge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Ashton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Ashville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Banbury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Barkhart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Barkhart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Barrett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Battys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Barn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Bean Oak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Beckett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Beckford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Bedfordshire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Beechnut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Bell Foundry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Bell House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Benning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Bird Mews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Bishops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Blagrove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Blagrove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Blake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Blandford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Bowyer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Bredon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Brimblecombe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Brook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Brookside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Broom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Buckhurst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Buckthorn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Budges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Budges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Buttercup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Cambridgeshire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Campion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Cantley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Carey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Caroline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Cedar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Chaffinch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Chamberlain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Charwood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Chaucer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Chaucer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Cheeseman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Cherry Tree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Chetwode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Child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Clare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Clifton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Clover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Comfrey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Copse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Corfield Green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Cornwall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Coronation Square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Crail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Crescent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Croft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Cross Street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Crutchley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Cumberland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Curl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Davy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Vitre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Green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Deacon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Dean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Defford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Denton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Devon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Doles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Dorset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Dowles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Green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Duncan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Durham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Dyer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Eagle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Easthampstead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Eastheath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Eastheath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Weir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Eastheath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Edneys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Hill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Elizabeth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Ellison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Elmley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Elms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Emblen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Emm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Emmbrook Gate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Emmbrook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Emmbrook Vale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Emmview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Erica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Eustace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Evendons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Evendons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Evendons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Evergreen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Fairview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Falcon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Farnesdown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Ferndale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Fernlea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Fishponds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Fishponds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Flamingo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Folly Orchard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(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Limmerhill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 to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Smith'S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Walk)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adjacent to 37 Flamingo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Footpath from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Bearwood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 to Almond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Footpath from Bishops Drive &amp;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Glebeland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from Chaffinch Close &amp; Path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from Chaffinch Close to Swallow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from Copse Drive to Larch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Footpath from London Road &amp;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Wescott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from Peregrine Close &amp; Woodpecker Walk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from Swallow Way &amp; Sparrow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from Thorn Close &amp; Whitebeam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57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from Woodpecker Way &amp; Swallow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Footpath from Woosehill to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Kesteven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from Woosehill to Mercury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Footpath from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Millmead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to Brook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Footpath in Front of 17 to 23 </w:t>
            </w: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Lalande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Footpath in Front of 7 to 9 Owl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Frederick Place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Frog Hall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Fullbrook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Gadd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Gipsy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Goatley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Goodchild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Goodings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Green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Gorrick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Square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Green Croft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Hampshire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Harmar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Hart Dyke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Harts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Havelock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Havelock Street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Hawkes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Hawkins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Hazel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Headington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Headington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Heath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Heelas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Heron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Herons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Hertford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Highfield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Holmes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Holmewood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Holt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Hornbeam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Howard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Hughes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Huntingdonshire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Hutsons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Japonica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Jubilee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Jupiter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Kennet Court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Kent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Kestrel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Landen Court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Landen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Langborough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Latimer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Laud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Laurel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Lawrence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Leney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Lenham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Winnersh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Lime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Limmer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Linden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Lindsey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Link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Longs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Lowther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Luckley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Luckley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Wood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Macphail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Magnolia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Manor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Mansfield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Marks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Martins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Mays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Meadow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Meadow Walk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Meadow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Melrose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Millmead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Milton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Milton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Milton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Moles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Monkshood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Montague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Moores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Green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Mount Pleasant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Mower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Murdoch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Murray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Mylne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Square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Neptune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Norfolk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Norreys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Norton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Oakey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Oaklands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Oaklands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Park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Ormonde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Osborne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Osterley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Overbury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Owl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Paice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Green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Palmer School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Patten Ash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Payley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Peregrine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Perkins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Petrel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Phoenix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Pigott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Pine Croft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Plough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Plover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Poperinghe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Poppy Place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Priest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Proctors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Purslane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Pyke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Rances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Reeves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Rembrandt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Rickman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Riding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Roberts Grove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Rook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Rose Street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Rosebay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Rotherfield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Rowan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Ruskin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Salisbury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Sandy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Sandy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Sarum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Saturn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School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Seaford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Sewell Avenue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Shefford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Sheridan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Silver Birches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Sirius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Smalley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Snowberry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Somerset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Somerville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Sorrel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South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Southlands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Southlands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Sparrow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Spencer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 Helier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 Pauls Gate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Stanley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Starling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Starmead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Staverton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Sturges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Suffolk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Summerfield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Sundew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Swallow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Swift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Tamarisk Rise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Tangley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Tanhouse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Tanners Row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Tattersall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Junipers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Lilacs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Rise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Shires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Terrace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Vines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Woodlands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The Woodlands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Thorn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Thorpe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Tiffany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Toutley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Trefoil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Tudor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Twycross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Valley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Venus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Victoria Gardens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Village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Wallner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Way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Walnut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Ward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Waterloo Crescent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Waterloo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Webb Court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Wescott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Westmorland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Whaley Road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Wheeler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Whitebeam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Barkham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Whitewell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Willowherb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Wiltshire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Wisteria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Arborfield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Woodhurst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Woodpecker Walk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Woodrow Drive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Woosehill Lane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Wren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Yarnold</w:t>
            </w:r>
            <w:proofErr w:type="spellEnd"/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 xml:space="preserve">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8C01C0" w:rsidRPr="00E97988" w:rsidTr="002C4464">
        <w:trPr>
          <w:trHeight w:val="285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Yew Close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Wokingham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Grated Gully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jc w:val="right"/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  <w:r w:rsidRPr="00E97988"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E97988" w:rsidRPr="00E97988" w:rsidRDefault="00E97988" w:rsidP="00E97988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</w:tbl>
    <w:p w:rsidR="00E97988" w:rsidRDefault="00E97988">
      <w:pPr>
        <w:rPr>
          <w:rFonts w:ascii="Arial" w:hAnsi="Arial" w:cs="Arial"/>
          <w:sz w:val="22"/>
          <w:szCs w:val="22"/>
        </w:rPr>
      </w:pPr>
    </w:p>
    <w:sectPr w:rsidR="00E97988" w:rsidSect="000A62DE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64" w:rsidRDefault="002C4464">
      <w:r>
        <w:separator/>
      </w:r>
    </w:p>
  </w:endnote>
  <w:endnote w:type="continuationSeparator" w:id="0">
    <w:p w:rsidR="002C4464" w:rsidRDefault="002C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64" w:rsidRPr="000A62DE" w:rsidRDefault="002C4464" w:rsidP="000A62DE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z w:val="16"/>
        <w:szCs w:val="16"/>
      </w:rPr>
    </w:pPr>
    <w:r w:rsidRPr="000A62DE">
      <w:rPr>
        <w:rFonts w:ascii="Arial" w:hAnsi="Arial" w:cs="Arial"/>
        <w:sz w:val="16"/>
        <w:szCs w:val="16"/>
      </w:rPr>
      <w:t xml:space="preserve">- </w:t>
    </w:r>
    <w:r w:rsidRPr="000A62DE">
      <w:rPr>
        <w:rFonts w:ascii="Arial" w:hAnsi="Arial" w:cs="Arial"/>
        <w:sz w:val="16"/>
        <w:szCs w:val="16"/>
      </w:rPr>
      <w:fldChar w:fldCharType="begin"/>
    </w:r>
    <w:r w:rsidRPr="000A62DE">
      <w:rPr>
        <w:rFonts w:ascii="Arial" w:hAnsi="Arial" w:cs="Arial"/>
        <w:sz w:val="16"/>
        <w:szCs w:val="16"/>
      </w:rPr>
      <w:instrText xml:space="preserve"> PAGE </w:instrText>
    </w:r>
    <w:r w:rsidRPr="000A62DE">
      <w:rPr>
        <w:rFonts w:ascii="Arial" w:hAnsi="Arial" w:cs="Arial"/>
        <w:sz w:val="16"/>
        <w:szCs w:val="16"/>
      </w:rPr>
      <w:fldChar w:fldCharType="separate"/>
    </w:r>
    <w:r w:rsidR="000A1D90">
      <w:rPr>
        <w:rFonts w:ascii="Arial" w:hAnsi="Arial" w:cs="Arial"/>
        <w:sz w:val="16"/>
        <w:szCs w:val="16"/>
      </w:rPr>
      <w:t>2</w:t>
    </w:r>
    <w:r w:rsidRPr="000A62DE">
      <w:rPr>
        <w:rFonts w:ascii="Arial" w:hAnsi="Arial" w:cs="Arial"/>
        <w:sz w:val="16"/>
        <w:szCs w:val="16"/>
      </w:rPr>
      <w:fldChar w:fldCharType="end"/>
    </w:r>
    <w:r w:rsidRPr="000A62DE">
      <w:rPr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64" w:rsidRDefault="002C4464">
      <w:r>
        <w:separator/>
      </w:r>
    </w:p>
  </w:footnote>
  <w:footnote w:type="continuationSeparator" w:id="0">
    <w:p w:rsidR="002C4464" w:rsidRDefault="002C4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64" w:rsidRPr="001519C0" w:rsidRDefault="002C4464" w:rsidP="000A62DE">
    <w:pPr>
      <w:pStyle w:val="Header"/>
      <w:tabs>
        <w:tab w:val="clear" w:pos="4153"/>
        <w:tab w:val="clear" w:pos="8306"/>
        <w:tab w:val="right" w:pos="9000"/>
      </w:tabs>
      <w:rPr>
        <w:rFonts w:ascii="Arial" w:hAnsi="Arial" w:cs="Arial"/>
        <w:sz w:val="16"/>
        <w:szCs w:val="16"/>
      </w:rPr>
    </w:pPr>
    <w:r w:rsidRPr="001519C0">
      <w:rPr>
        <w:rFonts w:ascii="Arial" w:hAnsi="Arial" w:cs="Arial"/>
        <w:sz w:val="16"/>
        <w:szCs w:val="16"/>
      </w:rPr>
      <w:t>Wokingham Borough Council</w:t>
    </w:r>
    <w:r w:rsidRPr="001519C0">
      <w:rPr>
        <w:rFonts w:ascii="Arial" w:hAnsi="Arial" w:cs="Arial"/>
        <w:sz w:val="16"/>
        <w:szCs w:val="16"/>
      </w:rPr>
      <w:tab/>
      <w:t xml:space="preserve">Schedule </w:t>
    </w:r>
    <w:r>
      <w:rPr>
        <w:rFonts w:ascii="Arial" w:hAnsi="Arial" w:cs="Arial"/>
        <w:sz w:val="16"/>
        <w:szCs w:val="16"/>
      </w:rPr>
      <w:t>6</w:t>
    </w:r>
  </w:p>
  <w:p w:rsidR="002C4464" w:rsidRPr="001519C0" w:rsidRDefault="002C4464" w:rsidP="000A62DE">
    <w:pPr>
      <w:pStyle w:val="Header"/>
      <w:tabs>
        <w:tab w:val="clear" w:pos="4153"/>
        <w:tab w:val="clear" w:pos="8306"/>
        <w:tab w:val="right" w:pos="9000"/>
      </w:tabs>
      <w:rPr>
        <w:rFonts w:ascii="Arial" w:hAnsi="Arial" w:cs="Arial"/>
        <w:sz w:val="16"/>
        <w:szCs w:val="16"/>
      </w:rPr>
    </w:pPr>
    <w:r w:rsidRPr="001519C0">
      <w:rPr>
        <w:rFonts w:ascii="Arial" w:hAnsi="Arial" w:cs="Arial"/>
        <w:sz w:val="16"/>
        <w:szCs w:val="16"/>
      </w:rPr>
      <w:t>Gully Cleansing Contract</w:t>
    </w:r>
    <w:r w:rsidRPr="001519C0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Schedule of Gullies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76"/>
    <w:rsid w:val="000A1D90"/>
    <w:rsid w:val="000A62DE"/>
    <w:rsid w:val="001874C4"/>
    <w:rsid w:val="001E461E"/>
    <w:rsid w:val="001E4CB2"/>
    <w:rsid w:val="002A7B79"/>
    <w:rsid w:val="002C4464"/>
    <w:rsid w:val="002E7F0F"/>
    <w:rsid w:val="00435737"/>
    <w:rsid w:val="004D2A76"/>
    <w:rsid w:val="00534309"/>
    <w:rsid w:val="005E0583"/>
    <w:rsid w:val="005E7DFF"/>
    <w:rsid w:val="00665E71"/>
    <w:rsid w:val="008C01C0"/>
    <w:rsid w:val="00A44675"/>
    <w:rsid w:val="00AA523A"/>
    <w:rsid w:val="00BE6E03"/>
    <w:rsid w:val="00C13C40"/>
    <w:rsid w:val="00D103ED"/>
    <w:rsid w:val="00D1619F"/>
    <w:rsid w:val="00E648EE"/>
    <w:rsid w:val="00E73360"/>
    <w:rsid w:val="00E97988"/>
    <w:rsid w:val="00E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D2A76"/>
    <w:rPr>
      <w:color w:val="0000FF"/>
      <w:u w:val="single"/>
    </w:rPr>
  </w:style>
  <w:style w:type="character" w:styleId="FollowedHyperlink">
    <w:name w:val="FollowedHyperlink"/>
    <w:uiPriority w:val="99"/>
    <w:rsid w:val="004D2A76"/>
    <w:rPr>
      <w:color w:val="800080"/>
      <w:u w:val="single"/>
    </w:rPr>
  </w:style>
  <w:style w:type="paragraph" w:customStyle="1" w:styleId="font5">
    <w:name w:val="font5"/>
    <w:basedOn w:val="Normal"/>
    <w:rsid w:val="004D2A76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16"/>
      <w:szCs w:val="16"/>
    </w:rPr>
  </w:style>
  <w:style w:type="paragraph" w:customStyle="1" w:styleId="font6">
    <w:name w:val="font6"/>
    <w:basedOn w:val="Normal"/>
    <w:rsid w:val="004D2A76"/>
    <w:pPr>
      <w:spacing w:before="100" w:beforeAutospacing="1" w:after="100" w:afterAutospacing="1"/>
    </w:pPr>
    <w:rPr>
      <w:rFonts w:ascii="Tahoma" w:hAnsi="Tahoma" w:cs="Tahoma"/>
      <w:noProof w:val="0"/>
      <w:color w:val="000000"/>
      <w:sz w:val="16"/>
      <w:szCs w:val="16"/>
    </w:rPr>
  </w:style>
  <w:style w:type="paragraph" w:customStyle="1" w:styleId="xl24">
    <w:name w:val="xl24"/>
    <w:basedOn w:val="Normal"/>
    <w:rsid w:val="004D2A76"/>
    <w:pPr>
      <w:spacing w:before="100" w:beforeAutospacing="1" w:after="100" w:afterAutospacing="1"/>
      <w:textAlignment w:val="center"/>
    </w:pPr>
    <w:rPr>
      <w:rFonts w:ascii="Arial" w:hAnsi="Arial" w:cs="Arial"/>
      <w:noProof w:val="0"/>
    </w:rPr>
  </w:style>
  <w:style w:type="paragraph" w:customStyle="1" w:styleId="xl25">
    <w:name w:val="xl25"/>
    <w:basedOn w:val="Normal"/>
    <w:rsid w:val="004D2A76"/>
    <w:pPr>
      <w:spacing w:before="100" w:beforeAutospacing="1" w:after="100" w:afterAutospacing="1"/>
      <w:textAlignment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6">
    <w:name w:val="xl26"/>
    <w:basedOn w:val="Normal"/>
    <w:rsid w:val="004D2A76"/>
    <w:pP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</w:rPr>
  </w:style>
  <w:style w:type="paragraph" w:customStyle="1" w:styleId="xl27">
    <w:name w:val="xl27"/>
    <w:basedOn w:val="Normal"/>
    <w:rsid w:val="004D2A76"/>
    <w:pPr>
      <w:spacing w:before="100" w:beforeAutospacing="1" w:after="100" w:afterAutospacing="1"/>
      <w:textAlignment w:val="center"/>
    </w:pPr>
    <w:rPr>
      <w:rFonts w:ascii="Arial" w:hAnsi="Arial" w:cs="Arial"/>
      <w:noProof w:val="0"/>
    </w:rPr>
  </w:style>
  <w:style w:type="paragraph" w:customStyle="1" w:styleId="xl28">
    <w:name w:val="xl28"/>
    <w:basedOn w:val="Normal"/>
    <w:rsid w:val="004D2A76"/>
    <w:pPr>
      <w:spacing w:before="100" w:beforeAutospacing="1" w:after="100" w:afterAutospacing="1"/>
      <w:textAlignment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9">
    <w:name w:val="xl29"/>
    <w:basedOn w:val="Normal"/>
    <w:rsid w:val="004D2A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30">
    <w:name w:val="xl30"/>
    <w:basedOn w:val="Normal"/>
    <w:rsid w:val="004D2A76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31">
    <w:name w:val="xl31"/>
    <w:basedOn w:val="Normal"/>
    <w:rsid w:val="004D2A76"/>
    <w:pPr>
      <w:spacing w:before="100" w:beforeAutospacing="1" w:after="100" w:afterAutospacing="1"/>
      <w:jc w:val="right"/>
      <w:textAlignment w:val="center"/>
    </w:pPr>
    <w:rPr>
      <w:rFonts w:ascii="Arial" w:hAnsi="Arial" w:cs="Arial"/>
      <w:noProof w:val="0"/>
    </w:rPr>
  </w:style>
  <w:style w:type="paragraph" w:customStyle="1" w:styleId="xl32">
    <w:name w:val="xl32"/>
    <w:basedOn w:val="Normal"/>
    <w:rsid w:val="004D2A76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33">
    <w:name w:val="xl33"/>
    <w:basedOn w:val="Normal"/>
    <w:rsid w:val="004D2A76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noProof w:val="0"/>
    </w:rPr>
  </w:style>
  <w:style w:type="paragraph" w:customStyle="1" w:styleId="xl34">
    <w:name w:val="xl34"/>
    <w:basedOn w:val="Normal"/>
    <w:rsid w:val="004D2A76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noProof w:val="0"/>
    </w:rPr>
  </w:style>
  <w:style w:type="paragraph" w:customStyle="1" w:styleId="xl35">
    <w:name w:val="xl35"/>
    <w:basedOn w:val="Normal"/>
    <w:rsid w:val="004D2A76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noProof w:val="0"/>
    </w:rPr>
  </w:style>
  <w:style w:type="paragraph" w:customStyle="1" w:styleId="xl36">
    <w:name w:val="xl36"/>
    <w:basedOn w:val="Normal"/>
    <w:rsid w:val="004D2A76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noProof w:val="0"/>
    </w:rPr>
  </w:style>
  <w:style w:type="paragraph" w:customStyle="1" w:styleId="xl37">
    <w:name w:val="xl37"/>
    <w:basedOn w:val="Normal"/>
    <w:rsid w:val="004D2A76"/>
    <w:pPr>
      <w:spacing w:before="100" w:beforeAutospacing="1" w:after="100" w:afterAutospacing="1"/>
      <w:textAlignment w:val="center"/>
    </w:pPr>
    <w:rPr>
      <w:rFonts w:ascii="Arial" w:hAnsi="Arial" w:cs="Arial"/>
      <w:b/>
      <w:bCs/>
      <w:noProof w:val="0"/>
    </w:rPr>
  </w:style>
  <w:style w:type="paragraph" w:styleId="Header">
    <w:name w:val="header"/>
    <w:basedOn w:val="Normal"/>
    <w:rsid w:val="000A62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62D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E4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CB2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D2A76"/>
    <w:rPr>
      <w:color w:val="0000FF"/>
      <w:u w:val="single"/>
    </w:rPr>
  </w:style>
  <w:style w:type="character" w:styleId="FollowedHyperlink">
    <w:name w:val="FollowedHyperlink"/>
    <w:uiPriority w:val="99"/>
    <w:rsid w:val="004D2A76"/>
    <w:rPr>
      <w:color w:val="800080"/>
      <w:u w:val="single"/>
    </w:rPr>
  </w:style>
  <w:style w:type="paragraph" w:customStyle="1" w:styleId="font5">
    <w:name w:val="font5"/>
    <w:basedOn w:val="Normal"/>
    <w:rsid w:val="004D2A76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16"/>
      <w:szCs w:val="16"/>
    </w:rPr>
  </w:style>
  <w:style w:type="paragraph" w:customStyle="1" w:styleId="font6">
    <w:name w:val="font6"/>
    <w:basedOn w:val="Normal"/>
    <w:rsid w:val="004D2A76"/>
    <w:pPr>
      <w:spacing w:before="100" w:beforeAutospacing="1" w:after="100" w:afterAutospacing="1"/>
    </w:pPr>
    <w:rPr>
      <w:rFonts w:ascii="Tahoma" w:hAnsi="Tahoma" w:cs="Tahoma"/>
      <w:noProof w:val="0"/>
      <w:color w:val="000000"/>
      <w:sz w:val="16"/>
      <w:szCs w:val="16"/>
    </w:rPr>
  </w:style>
  <w:style w:type="paragraph" w:customStyle="1" w:styleId="xl24">
    <w:name w:val="xl24"/>
    <w:basedOn w:val="Normal"/>
    <w:rsid w:val="004D2A76"/>
    <w:pPr>
      <w:spacing w:before="100" w:beforeAutospacing="1" w:after="100" w:afterAutospacing="1"/>
      <w:textAlignment w:val="center"/>
    </w:pPr>
    <w:rPr>
      <w:rFonts w:ascii="Arial" w:hAnsi="Arial" w:cs="Arial"/>
      <w:noProof w:val="0"/>
    </w:rPr>
  </w:style>
  <w:style w:type="paragraph" w:customStyle="1" w:styleId="xl25">
    <w:name w:val="xl25"/>
    <w:basedOn w:val="Normal"/>
    <w:rsid w:val="004D2A76"/>
    <w:pPr>
      <w:spacing w:before="100" w:beforeAutospacing="1" w:after="100" w:afterAutospacing="1"/>
      <w:textAlignment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6">
    <w:name w:val="xl26"/>
    <w:basedOn w:val="Normal"/>
    <w:rsid w:val="004D2A76"/>
    <w:pP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</w:rPr>
  </w:style>
  <w:style w:type="paragraph" w:customStyle="1" w:styleId="xl27">
    <w:name w:val="xl27"/>
    <w:basedOn w:val="Normal"/>
    <w:rsid w:val="004D2A76"/>
    <w:pPr>
      <w:spacing w:before="100" w:beforeAutospacing="1" w:after="100" w:afterAutospacing="1"/>
      <w:textAlignment w:val="center"/>
    </w:pPr>
    <w:rPr>
      <w:rFonts w:ascii="Arial" w:hAnsi="Arial" w:cs="Arial"/>
      <w:noProof w:val="0"/>
    </w:rPr>
  </w:style>
  <w:style w:type="paragraph" w:customStyle="1" w:styleId="xl28">
    <w:name w:val="xl28"/>
    <w:basedOn w:val="Normal"/>
    <w:rsid w:val="004D2A76"/>
    <w:pPr>
      <w:spacing w:before="100" w:beforeAutospacing="1" w:after="100" w:afterAutospacing="1"/>
      <w:textAlignment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9">
    <w:name w:val="xl29"/>
    <w:basedOn w:val="Normal"/>
    <w:rsid w:val="004D2A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30">
    <w:name w:val="xl30"/>
    <w:basedOn w:val="Normal"/>
    <w:rsid w:val="004D2A76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31">
    <w:name w:val="xl31"/>
    <w:basedOn w:val="Normal"/>
    <w:rsid w:val="004D2A76"/>
    <w:pPr>
      <w:spacing w:before="100" w:beforeAutospacing="1" w:after="100" w:afterAutospacing="1"/>
      <w:jc w:val="right"/>
      <w:textAlignment w:val="center"/>
    </w:pPr>
    <w:rPr>
      <w:rFonts w:ascii="Arial" w:hAnsi="Arial" w:cs="Arial"/>
      <w:noProof w:val="0"/>
    </w:rPr>
  </w:style>
  <w:style w:type="paragraph" w:customStyle="1" w:styleId="xl32">
    <w:name w:val="xl32"/>
    <w:basedOn w:val="Normal"/>
    <w:rsid w:val="004D2A76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33">
    <w:name w:val="xl33"/>
    <w:basedOn w:val="Normal"/>
    <w:rsid w:val="004D2A76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noProof w:val="0"/>
    </w:rPr>
  </w:style>
  <w:style w:type="paragraph" w:customStyle="1" w:styleId="xl34">
    <w:name w:val="xl34"/>
    <w:basedOn w:val="Normal"/>
    <w:rsid w:val="004D2A76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noProof w:val="0"/>
    </w:rPr>
  </w:style>
  <w:style w:type="paragraph" w:customStyle="1" w:styleId="xl35">
    <w:name w:val="xl35"/>
    <w:basedOn w:val="Normal"/>
    <w:rsid w:val="004D2A76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noProof w:val="0"/>
    </w:rPr>
  </w:style>
  <w:style w:type="paragraph" w:customStyle="1" w:styleId="xl36">
    <w:name w:val="xl36"/>
    <w:basedOn w:val="Normal"/>
    <w:rsid w:val="004D2A76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noProof w:val="0"/>
    </w:rPr>
  </w:style>
  <w:style w:type="paragraph" w:customStyle="1" w:styleId="xl37">
    <w:name w:val="xl37"/>
    <w:basedOn w:val="Normal"/>
    <w:rsid w:val="004D2A76"/>
    <w:pPr>
      <w:spacing w:before="100" w:beforeAutospacing="1" w:after="100" w:afterAutospacing="1"/>
      <w:textAlignment w:val="center"/>
    </w:pPr>
    <w:rPr>
      <w:rFonts w:ascii="Arial" w:hAnsi="Arial" w:cs="Arial"/>
      <w:b/>
      <w:bCs/>
      <w:noProof w:val="0"/>
    </w:rPr>
  </w:style>
  <w:style w:type="paragraph" w:styleId="Header">
    <w:name w:val="header"/>
    <w:basedOn w:val="Normal"/>
    <w:rsid w:val="000A62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62D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E4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CB2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14863</Words>
  <Characters>81285</Characters>
  <Application>Microsoft Office Word</Application>
  <DocSecurity>0</DocSecurity>
  <Lines>677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95957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Potts</dc:creator>
  <cp:lastModifiedBy>Steve Potts</cp:lastModifiedBy>
  <cp:revision>2</cp:revision>
  <dcterms:created xsi:type="dcterms:W3CDTF">2017-03-08T15:02:00Z</dcterms:created>
  <dcterms:modified xsi:type="dcterms:W3CDTF">2017-03-08T15:02:00Z</dcterms:modified>
</cp:coreProperties>
</file>