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949"/>
        <w:gridCol w:w="3655"/>
      </w:tblGrid>
      <w:tr w:rsidR="00D37B4F" w:rsidTr="007055C8">
        <w:trPr>
          <w:trHeight w:val="30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Strategic Capability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Broad capability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Narrow capability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AI &amp; Data Science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Mathematical and computer sciences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Computing hardware and software research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AI &amp; Data Science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Mathematical and computer sciences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Optimisation planning and decision support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Robotics &amp; Autonomous Systems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Engineering technology and design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Engineering and technical design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Robotics &amp; Autonomous Systems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Engineering technology and design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Software engineering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Robotics &amp; Autonomous Systems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Engineering technology and design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Systems engineering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Robotics &amp; Autonomous Systems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Information and communication technology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Communications systems research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Robotics &amp; Autonomous Systems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Information and communication technology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Messaging and telecommunications research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Robotics &amp; Autonomous Systems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Mathematical and computer sciences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Operations research and systems analysis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S&amp;T Futures and Incubation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Information and communications technology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Battlespace information acquisition and processing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S&amp;T Futures and Incubation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Information and communications technology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Command and control systems research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S&amp;T Futures and Incubation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Mathematical and computer sciences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Information management systems analysis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Sensing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Engineering technology and design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Electronic engineering and technology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Sensing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Engineering technology and design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Human factors engineering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Sensing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Engineering technology and design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Integrated systems engineering and technology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Sensing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Mathematical and computer sciences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Data and signal processing technology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Sensing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Navigation and detection systems research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Electrical and electric field detection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Sensing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Navigation and detection systems research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Magnetic field detection systems research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lastRenderedPageBreak/>
              <w:t>Sensing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Navigation and detection systems research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Navigation and guidance systems research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Sensing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Navigation and detection systems research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Optical detection systems research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Sensing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Navigation and detection systems research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Radar systems research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Sensing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Navigation and detection systems research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Radio frequency detection and antenna research</w:t>
            </w:r>
          </w:p>
        </w:tc>
      </w:tr>
      <w:tr w:rsidR="00D37B4F" w:rsidTr="007055C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Sensing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Navigation and detection systems research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4F" w:rsidRDefault="00D37B4F" w:rsidP="007055C8">
            <w:r>
              <w:t>Target direction range and position finding research</w:t>
            </w:r>
          </w:p>
        </w:tc>
      </w:tr>
    </w:tbl>
    <w:p w:rsidR="00867E36" w:rsidRDefault="00867E36">
      <w:bookmarkStart w:id="0" w:name="_GoBack"/>
      <w:bookmarkEnd w:id="0"/>
    </w:p>
    <w:sectPr w:rsidR="00867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4F"/>
    <w:rsid w:val="00867E36"/>
    <w:rsid w:val="00D3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E6576-14F0-446E-8A49-05428592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 Hannah S</dc:creator>
  <cp:keywords/>
  <dc:description/>
  <cp:lastModifiedBy>Lander Hannah S</cp:lastModifiedBy>
  <cp:revision>1</cp:revision>
  <dcterms:created xsi:type="dcterms:W3CDTF">2023-10-17T06:41:00Z</dcterms:created>
  <dcterms:modified xsi:type="dcterms:W3CDTF">2023-10-17T06:42:00Z</dcterms:modified>
</cp:coreProperties>
</file>