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8E0B9F" w14:textId="77777777" w:rsidR="00B453FB" w:rsidRPr="000776E7" w:rsidRDefault="00B453FB" w:rsidP="008F5D9A">
      <w:pPr>
        <w:pStyle w:val="TenderHeader1"/>
        <w:outlineLvl w:val="0"/>
      </w:pPr>
      <w:r w:rsidRPr="000776E7">
        <w:t>TENDER EVAL</w:t>
      </w:r>
      <w:bookmarkStart w:id="0" w:name="_GoBack"/>
      <w:bookmarkEnd w:id="0"/>
      <w:r w:rsidRPr="000776E7">
        <w:t>UATION &amp; CRITERIA</w:t>
      </w:r>
    </w:p>
    <w:p w14:paraId="6560D416" w14:textId="77777777" w:rsidR="00B453FB" w:rsidRPr="000776E7" w:rsidRDefault="00B453FB" w:rsidP="00A37737">
      <w:pPr>
        <w:jc w:val="both"/>
        <w:rPr>
          <w:rFonts w:ascii="Tahoma" w:hAnsi="Tahoma" w:cs="Tahoma"/>
        </w:rPr>
      </w:pPr>
    </w:p>
    <w:p w14:paraId="4EB53D9D" w14:textId="514361EE" w:rsidR="00B453FB" w:rsidRPr="000776E7" w:rsidRDefault="00B453FB" w:rsidP="006C2F32">
      <w:pPr>
        <w:jc w:val="both"/>
        <w:rPr>
          <w:rFonts w:ascii="Tahoma" w:hAnsi="Tahoma" w:cs="Tahoma"/>
        </w:rPr>
      </w:pPr>
      <w:r w:rsidRPr="000776E7">
        <w:rPr>
          <w:rFonts w:ascii="Tahoma" w:hAnsi="Tahoma" w:cs="Tahoma"/>
        </w:rPr>
        <w:t>This contract will be awarded on the basis of the “most economically advantageous tender” (i.e. the tender offering best overall value for money).  This means that tenders will be scored on a combination of Price</w:t>
      </w:r>
      <w:r w:rsidR="00467BC7" w:rsidRPr="000776E7">
        <w:rPr>
          <w:rFonts w:ascii="Tahoma" w:hAnsi="Tahoma" w:cs="Tahoma"/>
        </w:rPr>
        <w:t xml:space="preserve"> </w:t>
      </w:r>
      <w:r w:rsidRPr="000776E7">
        <w:rPr>
          <w:rFonts w:ascii="Tahoma" w:hAnsi="Tahoma" w:cs="Tahoma"/>
        </w:rPr>
        <w:t xml:space="preserve">and Quality.  </w:t>
      </w:r>
    </w:p>
    <w:p w14:paraId="1A097FE9" w14:textId="77777777" w:rsidR="00B453FB" w:rsidRPr="000776E7" w:rsidRDefault="00B453FB" w:rsidP="00A37737">
      <w:pPr>
        <w:jc w:val="both"/>
        <w:rPr>
          <w:rFonts w:ascii="Tahoma" w:hAnsi="Tahoma" w:cs="Tahoma"/>
        </w:rPr>
      </w:pPr>
    </w:p>
    <w:p w14:paraId="797CD93E" w14:textId="77777777" w:rsidR="00B453FB" w:rsidRPr="000776E7" w:rsidRDefault="00B453FB" w:rsidP="00A37737">
      <w:pPr>
        <w:jc w:val="both"/>
        <w:rPr>
          <w:rFonts w:ascii="Tahoma" w:hAnsi="Tahoma" w:cs="Tahoma"/>
        </w:rPr>
      </w:pPr>
      <w:r w:rsidRPr="000776E7">
        <w:rPr>
          <w:rFonts w:ascii="Tahoma" w:hAnsi="Tahoma" w:cs="Tahoma"/>
        </w:rPr>
        <w:t>This document has therefore been produced to assist the tendering contractor to understand how their tender will be evaluated following its submission.</w:t>
      </w:r>
    </w:p>
    <w:p w14:paraId="45A72A4A" w14:textId="77777777" w:rsidR="00B453FB" w:rsidRPr="000776E7" w:rsidRDefault="00B453FB" w:rsidP="00A37737">
      <w:pPr>
        <w:jc w:val="both"/>
        <w:rPr>
          <w:rFonts w:ascii="Tahoma" w:hAnsi="Tahoma" w:cs="Tahoma"/>
        </w:rPr>
      </w:pPr>
    </w:p>
    <w:p w14:paraId="390E4202" w14:textId="77777777" w:rsidR="00B453FB" w:rsidRPr="000776E7" w:rsidRDefault="00B453FB" w:rsidP="00A37737">
      <w:pPr>
        <w:jc w:val="both"/>
        <w:rPr>
          <w:rFonts w:ascii="Tahoma" w:hAnsi="Tahoma" w:cs="Tahoma"/>
          <w:b/>
        </w:rPr>
      </w:pPr>
      <w:r w:rsidRPr="000776E7">
        <w:rPr>
          <w:rFonts w:ascii="Tahoma" w:hAnsi="Tahoma" w:cs="Tahoma"/>
          <w:b/>
        </w:rPr>
        <w:t>I.</w:t>
      </w:r>
      <w:r w:rsidRPr="000776E7">
        <w:rPr>
          <w:rFonts w:ascii="Tahoma" w:hAnsi="Tahoma" w:cs="Tahoma"/>
          <w:b/>
        </w:rPr>
        <w:tab/>
        <w:t>The Evaluation Process:</w:t>
      </w:r>
    </w:p>
    <w:p w14:paraId="73071A7E" w14:textId="194D645D" w:rsidR="00B453FB" w:rsidRPr="000776E7" w:rsidRDefault="00B453FB" w:rsidP="006C2F32">
      <w:pPr>
        <w:ind w:left="709" w:hanging="709"/>
        <w:jc w:val="both"/>
        <w:rPr>
          <w:rFonts w:ascii="Tahoma" w:hAnsi="Tahoma" w:cs="Tahoma"/>
        </w:rPr>
      </w:pPr>
      <w:r w:rsidRPr="000776E7">
        <w:rPr>
          <w:rFonts w:ascii="Tahoma" w:hAnsi="Tahoma" w:cs="Tahoma"/>
        </w:rPr>
        <w:tab/>
        <w:t>There will be a single stage evaluation process involved in this project, and this will be based on tender submission in relation to Price</w:t>
      </w:r>
      <w:r w:rsidR="00467BC7" w:rsidRPr="000776E7">
        <w:rPr>
          <w:rFonts w:ascii="Tahoma" w:hAnsi="Tahoma" w:cs="Tahoma"/>
        </w:rPr>
        <w:t xml:space="preserve"> </w:t>
      </w:r>
      <w:r w:rsidRPr="000776E7">
        <w:rPr>
          <w:rFonts w:ascii="Tahoma" w:hAnsi="Tahoma" w:cs="Tahoma"/>
        </w:rPr>
        <w:t xml:space="preserve">and </w:t>
      </w:r>
      <w:r w:rsidR="002B41F5">
        <w:rPr>
          <w:rFonts w:ascii="Tahoma" w:hAnsi="Tahoma" w:cs="Tahoma"/>
        </w:rPr>
        <w:t xml:space="preserve">“Passing” </w:t>
      </w:r>
      <w:r w:rsidRPr="000776E7">
        <w:rPr>
          <w:rFonts w:ascii="Tahoma" w:hAnsi="Tahoma" w:cs="Tahoma"/>
        </w:rPr>
        <w:t xml:space="preserve">the Quality criteria identified below.  On concluding the evaluation process described below, the one tendering contractor </w:t>
      </w:r>
      <w:r w:rsidR="002B41F5">
        <w:rPr>
          <w:rFonts w:ascii="Tahoma" w:hAnsi="Tahoma" w:cs="Tahoma"/>
        </w:rPr>
        <w:t>w</w:t>
      </w:r>
      <w:r w:rsidRPr="000776E7">
        <w:rPr>
          <w:rFonts w:ascii="Tahoma" w:hAnsi="Tahoma" w:cs="Tahoma"/>
        </w:rPr>
        <w:t xml:space="preserve">ill be selected and recommended for appointment to carry out the works, subject to final </w:t>
      </w:r>
      <w:r w:rsidR="00467BC7" w:rsidRPr="000776E7">
        <w:rPr>
          <w:rFonts w:ascii="Tahoma" w:hAnsi="Tahoma" w:cs="Tahoma"/>
        </w:rPr>
        <w:t>approval by the Employer</w:t>
      </w:r>
      <w:r w:rsidRPr="000776E7">
        <w:rPr>
          <w:rFonts w:ascii="Tahoma" w:hAnsi="Tahoma" w:cs="Tahoma"/>
        </w:rPr>
        <w:t>.</w:t>
      </w:r>
    </w:p>
    <w:p w14:paraId="729056D2" w14:textId="77777777" w:rsidR="00B453FB" w:rsidRPr="000776E7" w:rsidRDefault="00B453FB" w:rsidP="00A37737">
      <w:pPr>
        <w:jc w:val="both"/>
        <w:rPr>
          <w:rFonts w:ascii="Tahoma" w:hAnsi="Tahoma" w:cs="Tahoma"/>
          <w:b/>
        </w:rPr>
      </w:pPr>
    </w:p>
    <w:p w14:paraId="265FAAA8" w14:textId="77777777" w:rsidR="00B453FB" w:rsidRPr="000776E7" w:rsidRDefault="00B453FB" w:rsidP="00A37737">
      <w:pPr>
        <w:jc w:val="both"/>
        <w:rPr>
          <w:rFonts w:ascii="Tahoma" w:hAnsi="Tahoma" w:cs="Tahoma"/>
        </w:rPr>
      </w:pPr>
      <w:r w:rsidRPr="000776E7">
        <w:rPr>
          <w:rFonts w:ascii="Tahoma" w:hAnsi="Tahoma" w:cs="Tahoma"/>
          <w:b/>
        </w:rPr>
        <w:t>II.</w:t>
      </w:r>
      <w:r w:rsidRPr="000776E7">
        <w:rPr>
          <w:rFonts w:ascii="Tahoma" w:hAnsi="Tahoma" w:cs="Tahoma"/>
          <w:b/>
        </w:rPr>
        <w:tab/>
        <w:t>Tender Evaluation</w:t>
      </w:r>
      <w:r w:rsidRPr="000776E7">
        <w:rPr>
          <w:rFonts w:ascii="Tahoma" w:hAnsi="Tahoma" w:cs="Tahoma"/>
        </w:rPr>
        <w:t>:</w:t>
      </w:r>
    </w:p>
    <w:p w14:paraId="3F22A5F4" w14:textId="77777777" w:rsidR="00B453FB" w:rsidRPr="000776E7" w:rsidRDefault="00B453FB" w:rsidP="00A37737">
      <w:pPr>
        <w:jc w:val="both"/>
        <w:rPr>
          <w:rFonts w:ascii="Tahoma" w:hAnsi="Tahoma" w:cs="Tahoma"/>
        </w:rPr>
      </w:pPr>
    </w:p>
    <w:p w14:paraId="2F4560F3" w14:textId="77777777" w:rsidR="00B453FB" w:rsidRPr="000776E7" w:rsidRDefault="00B453FB" w:rsidP="006C2F32">
      <w:pPr>
        <w:ind w:left="709" w:hanging="709"/>
        <w:jc w:val="both"/>
        <w:rPr>
          <w:rFonts w:ascii="Tahoma" w:hAnsi="Tahoma" w:cs="Tahoma"/>
        </w:rPr>
      </w:pPr>
      <w:r w:rsidRPr="000776E7">
        <w:rPr>
          <w:rFonts w:ascii="Tahoma" w:hAnsi="Tahoma" w:cs="Tahoma"/>
        </w:rPr>
        <w:tab/>
        <w:t>Tenders submitted for this project will be evaluated using the following percentage split:</w:t>
      </w:r>
    </w:p>
    <w:p w14:paraId="13A525EB" w14:textId="77777777" w:rsidR="00B453FB" w:rsidRPr="000776E7" w:rsidRDefault="00B453FB" w:rsidP="006C2F32">
      <w:pPr>
        <w:ind w:left="709" w:hanging="709"/>
        <w:jc w:val="both"/>
        <w:rPr>
          <w:rFonts w:ascii="Tahoma" w:hAnsi="Tahoma" w:cs="Tahoma"/>
        </w:rPr>
      </w:pPr>
    </w:p>
    <w:p w14:paraId="0B1E86FF" w14:textId="77777777" w:rsidR="002B41F5" w:rsidRDefault="00B453FB" w:rsidP="008132EF">
      <w:pPr>
        <w:numPr>
          <w:ilvl w:val="0"/>
          <w:numId w:val="2"/>
        </w:numPr>
        <w:jc w:val="both"/>
        <w:rPr>
          <w:rFonts w:ascii="Tahoma" w:hAnsi="Tahoma" w:cs="Tahoma"/>
        </w:rPr>
      </w:pPr>
      <w:r w:rsidRPr="002B41F5">
        <w:rPr>
          <w:rFonts w:ascii="Tahoma" w:hAnsi="Tahoma" w:cs="Tahoma"/>
        </w:rPr>
        <w:t xml:space="preserve">Price </w:t>
      </w:r>
    </w:p>
    <w:p w14:paraId="387FE50E" w14:textId="0A39FB47" w:rsidR="00B453FB" w:rsidRPr="002B41F5" w:rsidRDefault="00B453FB" w:rsidP="008132EF">
      <w:pPr>
        <w:numPr>
          <w:ilvl w:val="0"/>
          <w:numId w:val="2"/>
        </w:numPr>
        <w:jc w:val="both"/>
        <w:rPr>
          <w:rFonts w:ascii="Tahoma" w:hAnsi="Tahoma" w:cs="Tahoma"/>
        </w:rPr>
      </w:pPr>
      <w:r w:rsidRPr="002B41F5">
        <w:rPr>
          <w:rFonts w:ascii="Tahoma" w:hAnsi="Tahoma" w:cs="Tahoma"/>
        </w:rPr>
        <w:t xml:space="preserve">Quality </w:t>
      </w:r>
      <w:r w:rsidR="002B41F5">
        <w:rPr>
          <w:rFonts w:ascii="Tahoma" w:hAnsi="Tahoma" w:cs="Tahoma"/>
        </w:rPr>
        <w:t>(Based on successfully passing all criteria)</w:t>
      </w:r>
    </w:p>
    <w:p w14:paraId="1D830E0C" w14:textId="77777777" w:rsidR="00B453FB" w:rsidRPr="000776E7" w:rsidRDefault="00B453FB" w:rsidP="002556DC">
      <w:pPr>
        <w:jc w:val="both"/>
        <w:rPr>
          <w:rFonts w:ascii="Tahoma" w:hAnsi="Tahoma" w:cs="Tahoma"/>
        </w:rPr>
      </w:pPr>
    </w:p>
    <w:p w14:paraId="47BEB288" w14:textId="6F28F814" w:rsidR="00B453FB" w:rsidRPr="000776E7" w:rsidRDefault="00B453FB" w:rsidP="002556DC">
      <w:pPr>
        <w:jc w:val="both"/>
        <w:rPr>
          <w:rFonts w:ascii="Tahoma" w:hAnsi="Tahoma" w:cs="Tahoma"/>
        </w:rPr>
      </w:pPr>
      <w:r w:rsidRPr="000776E7">
        <w:rPr>
          <w:rFonts w:ascii="Tahoma" w:hAnsi="Tahoma" w:cs="Tahoma"/>
        </w:rPr>
        <w:t xml:space="preserve">Tendering Contractors are to note that non-compliant tenders may be excluded from the evaluation process at the </w:t>
      </w:r>
      <w:r w:rsidR="00467BC7" w:rsidRPr="000776E7">
        <w:rPr>
          <w:rFonts w:ascii="Tahoma" w:hAnsi="Tahoma" w:cs="Tahoma"/>
        </w:rPr>
        <w:t>Employer</w:t>
      </w:r>
      <w:r w:rsidRPr="000776E7">
        <w:rPr>
          <w:rFonts w:ascii="Tahoma" w:hAnsi="Tahoma" w:cs="Tahoma"/>
        </w:rPr>
        <w:t>’s discretion.  Therefore</w:t>
      </w:r>
      <w:r w:rsidR="00467BC7" w:rsidRPr="000776E7">
        <w:rPr>
          <w:rFonts w:ascii="Tahoma" w:hAnsi="Tahoma" w:cs="Tahoma"/>
        </w:rPr>
        <w:t>,</w:t>
      </w:r>
      <w:r w:rsidRPr="000776E7">
        <w:rPr>
          <w:rFonts w:ascii="Tahoma" w:hAnsi="Tahoma" w:cs="Tahoma"/>
        </w:rPr>
        <w:t xml:space="preserve"> to ensure tenders are compliant they must include the following as part of the submission:</w:t>
      </w:r>
    </w:p>
    <w:p w14:paraId="2463D047" w14:textId="462DE3D4" w:rsidR="00F773C7" w:rsidRPr="00F773C7" w:rsidRDefault="00F773C7" w:rsidP="00F773C7">
      <w:pPr>
        <w:widowControl w:val="0"/>
        <w:numPr>
          <w:ilvl w:val="0"/>
          <w:numId w:val="20"/>
        </w:numPr>
        <w:autoSpaceDE w:val="0"/>
        <w:autoSpaceDN w:val="0"/>
        <w:ind w:left="714" w:right="1440" w:hanging="357"/>
        <w:contextualSpacing/>
        <w:rPr>
          <w:rFonts w:ascii="Tahoma" w:hAnsi="Tahoma"/>
          <w:lang w:eastAsia="en-GB"/>
        </w:rPr>
      </w:pPr>
      <w:r w:rsidRPr="00F773C7">
        <w:rPr>
          <w:rFonts w:ascii="Tahoma" w:hAnsi="Tahoma"/>
          <w:lang w:eastAsia="en-GB"/>
        </w:rPr>
        <w:t xml:space="preserve">Form of tender (Tender Document - Appendix No. </w:t>
      </w:r>
      <w:r w:rsidR="007C1DD1">
        <w:rPr>
          <w:rFonts w:ascii="Tahoma" w:hAnsi="Tahoma"/>
          <w:lang w:eastAsia="en-GB"/>
        </w:rPr>
        <w:t>1</w:t>
      </w:r>
      <w:r w:rsidRPr="00F773C7">
        <w:rPr>
          <w:rFonts w:ascii="Tahoma" w:hAnsi="Tahoma"/>
          <w:lang w:eastAsia="en-GB"/>
        </w:rPr>
        <w:t>)</w:t>
      </w:r>
    </w:p>
    <w:p w14:paraId="243A0431" w14:textId="4A627D83" w:rsidR="00F773C7" w:rsidRPr="00F773C7" w:rsidRDefault="00F773C7" w:rsidP="00F773C7">
      <w:pPr>
        <w:widowControl w:val="0"/>
        <w:numPr>
          <w:ilvl w:val="0"/>
          <w:numId w:val="20"/>
        </w:numPr>
        <w:autoSpaceDE w:val="0"/>
        <w:autoSpaceDN w:val="0"/>
        <w:ind w:left="714" w:right="1440" w:hanging="357"/>
        <w:contextualSpacing/>
        <w:rPr>
          <w:rFonts w:ascii="Tahoma" w:hAnsi="Tahoma"/>
          <w:lang w:eastAsia="en-GB"/>
        </w:rPr>
      </w:pPr>
      <w:r w:rsidRPr="00F773C7">
        <w:rPr>
          <w:rFonts w:ascii="Tahoma" w:hAnsi="Tahoma"/>
          <w:lang w:eastAsia="en-GB"/>
        </w:rPr>
        <w:t xml:space="preserve">Fully Completed Contract Sum Analysis (in the predetermined format included as separate MS Excel file – Tender Document - Section No. </w:t>
      </w:r>
      <w:r w:rsidR="007C1DD1">
        <w:rPr>
          <w:rFonts w:ascii="Tahoma" w:hAnsi="Tahoma"/>
          <w:lang w:eastAsia="en-GB"/>
        </w:rPr>
        <w:t>3</w:t>
      </w:r>
      <w:r w:rsidRPr="00F773C7">
        <w:rPr>
          <w:rFonts w:ascii="Tahoma" w:hAnsi="Tahoma"/>
          <w:lang w:eastAsia="en-GB"/>
        </w:rPr>
        <w:t>)</w:t>
      </w:r>
    </w:p>
    <w:p w14:paraId="60BFA1D1" w14:textId="77777777" w:rsidR="00F773C7" w:rsidRPr="00F773C7" w:rsidRDefault="00F773C7" w:rsidP="00F773C7">
      <w:pPr>
        <w:widowControl w:val="0"/>
        <w:numPr>
          <w:ilvl w:val="0"/>
          <w:numId w:val="20"/>
        </w:numPr>
        <w:autoSpaceDE w:val="0"/>
        <w:autoSpaceDN w:val="0"/>
        <w:ind w:left="714" w:right="1440" w:hanging="357"/>
        <w:contextualSpacing/>
        <w:rPr>
          <w:rFonts w:ascii="Tahoma" w:hAnsi="Tahoma"/>
          <w:lang w:eastAsia="en-GB"/>
        </w:rPr>
      </w:pPr>
      <w:r w:rsidRPr="00F773C7">
        <w:rPr>
          <w:rFonts w:ascii="Tahoma" w:hAnsi="Tahoma"/>
          <w:lang w:eastAsia="en-GB"/>
        </w:rPr>
        <w:t>Method Statement for the Works</w:t>
      </w:r>
    </w:p>
    <w:p w14:paraId="32AFBCD9" w14:textId="58A2A0B5" w:rsidR="00F773C7" w:rsidRPr="00F773C7" w:rsidRDefault="00F773C7" w:rsidP="00F773C7">
      <w:pPr>
        <w:widowControl w:val="0"/>
        <w:numPr>
          <w:ilvl w:val="0"/>
          <w:numId w:val="20"/>
        </w:numPr>
        <w:autoSpaceDE w:val="0"/>
        <w:autoSpaceDN w:val="0"/>
        <w:ind w:left="714" w:right="1440" w:hanging="357"/>
        <w:contextualSpacing/>
        <w:rPr>
          <w:rFonts w:ascii="Tahoma" w:hAnsi="Tahoma"/>
          <w:lang w:eastAsia="en-GB"/>
        </w:rPr>
      </w:pPr>
      <w:r w:rsidRPr="00F773C7">
        <w:rPr>
          <w:rFonts w:ascii="Tahoma" w:hAnsi="Tahoma"/>
          <w:lang w:eastAsia="en-GB"/>
        </w:rPr>
        <w:t>Technical Information</w:t>
      </w:r>
      <w:r w:rsidR="002B41F5">
        <w:rPr>
          <w:rFonts w:ascii="Tahoma" w:hAnsi="Tahoma"/>
          <w:lang w:eastAsia="en-GB"/>
        </w:rPr>
        <w:t xml:space="preserve"> Carpet Data / Test House Report)</w:t>
      </w:r>
    </w:p>
    <w:p w14:paraId="1AEC9638" w14:textId="1E56BB02" w:rsidR="00F773C7" w:rsidRPr="00F773C7" w:rsidRDefault="00F773C7" w:rsidP="00F773C7">
      <w:pPr>
        <w:widowControl w:val="0"/>
        <w:numPr>
          <w:ilvl w:val="0"/>
          <w:numId w:val="20"/>
        </w:numPr>
        <w:autoSpaceDE w:val="0"/>
        <w:autoSpaceDN w:val="0"/>
        <w:ind w:left="714" w:right="1440" w:hanging="357"/>
        <w:contextualSpacing/>
        <w:rPr>
          <w:rFonts w:ascii="Tahoma" w:hAnsi="Tahoma"/>
          <w:lang w:eastAsia="en-GB"/>
        </w:rPr>
      </w:pPr>
      <w:r w:rsidRPr="00F773C7">
        <w:rPr>
          <w:rFonts w:ascii="Tahoma" w:hAnsi="Tahoma"/>
          <w:lang w:eastAsia="en-GB"/>
        </w:rPr>
        <w:t>Detailed Construction programme</w:t>
      </w:r>
      <w:r w:rsidR="002B41F5">
        <w:rPr>
          <w:rFonts w:ascii="Tahoma" w:hAnsi="Tahoma"/>
          <w:lang w:eastAsia="en-GB"/>
        </w:rPr>
        <w:t xml:space="preserve"> (</w:t>
      </w:r>
      <w:proofErr w:type="gramStart"/>
      <w:r w:rsidR="002B41F5">
        <w:rPr>
          <w:rFonts w:ascii="Tahoma" w:hAnsi="Tahoma"/>
          <w:lang w:eastAsia="en-GB"/>
        </w:rPr>
        <w:t>Pre Construction</w:t>
      </w:r>
      <w:proofErr w:type="gramEnd"/>
      <w:r w:rsidR="002B41F5">
        <w:rPr>
          <w:rFonts w:ascii="Tahoma" w:hAnsi="Tahoma"/>
          <w:lang w:eastAsia="en-GB"/>
        </w:rPr>
        <w:t>, Construction and Post Construction)</w:t>
      </w:r>
    </w:p>
    <w:p w14:paraId="7985699A" w14:textId="77777777" w:rsidR="00F773C7" w:rsidRPr="00F773C7" w:rsidRDefault="00F773C7" w:rsidP="00F773C7">
      <w:pPr>
        <w:widowControl w:val="0"/>
        <w:numPr>
          <w:ilvl w:val="0"/>
          <w:numId w:val="20"/>
        </w:numPr>
        <w:autoSpaceDE w:val="0"/>
        <w:autoSpaceDN w:val="0"/>
        <w:ind w:left="714" w:right="1440" w:hanging="357"/>
        <w:contextualSpacing/>
        <w:rPr>
          <w:rFonts w:ascii="Tahoma" w:hAnsi="Tahoma"/>
          <w:lang w:eastAsia="en-GB"/>
        </w:rPr>
      </w:pPr>
      <w:r w:rsidRPr="00F773C7">
        <w:rPr>
          <w:rFonts w:ascii="Tahoma" w:hAnsi="Tahoma"/>
          <w:lang w:eastAsia="en-GB"/>
        </w:rPr>
        <w:t>Clarifications / Exclusions / Omissions</w:t>
      </w:r>
    </w:p>
    <w:p w14:paraId="0E3138DA" w14:textId="77777777" w:rsidR="00F773C7" w:rsidRPr="00F773C7" w:rsidRDefault="00F773C7" w:rsidP="00F773C7">
      <w:pPr>
        <w:widowControl w:val="0"/>
        <w:numPr>
          <w:ilvl w:val="0"/>
          <w:numId w:val="20"/>
        </w:numPr>
        <w:autoSpaceDE w:val="0"/>
        <w:autoSpaceDN w:val="0"/>
        <w:ind w:left="714" w:right="1440" w:hanging="357"/>
        <w:contextualSpacing/>
        <w:rPr>
          <w:rFonts w:ascii="Tahoma" w:hAnsi="Tahoma"/>
          <w:lang w:eastAsia="en-GB"/>
        </w:rPr>
      </w:pPr>
      <w:r w:rsidRPr="00F773C7">
        <w:rPr>
          <w:rFonts w:ascii="Tahoma" w:hAnsi="Tahoma"/>
          <w:lang w:eastAsia="en-GB"/>
        </w:rPr>
        <w:t>Schedule of Proposed Sub-Contractors</w:t>
      </w:r>
    </w:p>
    <w:p w14:paraId="115EB912" w14:textId="77777777" w:rsidR="00F773C7" w:rsidRPr="00F773C7" w:rsidRDefault="00F773C7" w:rsidP="00F773C7">
      <w:pPr>
        <w:widowControl w:val="0"/>
        <w:numPr>
          <w:ilvl w:val="0"/>
          <w:numId w:val="20"/>
        </w:numPr>
        <w:autoSpaceDE w:val="0"/>
        <w:autoSpaceDN w:val="0"/>
        <w:ind w:left="714" w:right="1440" w:hanging="357"/>
        <w:contextualSpacing/>
        <w:rPr>
          <w:rFonts w:ascii="Tahoma" w:hAnsi="Tahoma"/>
          <w:lang w:eastAsia="en-GB"/>
        </w:rPr>
      </w:pPr>
      <w:r w:rsidRPr="00F773C7">
        <w:rPr>
          <w:rFonts w:ascii="Tahoma" w:hAnsi="Tahoma"/>
          <w:lang w:eastAsia="en-GB"/>
        </w:rPr>
        <w:t>Supplementary information in support of tender submission.</w:t>
      </w:r>
    </w:p>
    <w:p w14:paraId="0E0A8CEC" w14:textId="77777777" w:rsidR="00B453FB" w:rsidRPr="000776E7" w:rsidRDefault="00B453FB" w:rsidP="004C2141">
      <w:pPr>
        <w:ind w:left="1080"/>
        <w:jc w:val="both"/>
        <w:rPr>
          <w:rFonts w:ascii="Tahoma" w:hAnsi="Tahoma" w:cs="Tahoma"/>
        </w:rPr>
      </w:pPr>
    </w:p>
    <w:p w14:paraId="45CCE44B" w14:textId="77777777" w:rsidR="00B453FB" w:rsidRPr="000776E7" w:rsidRDefault="00B453FB" w:rsidP="002556DC">
      <w:pPr>
        <w:jc w:val="both"/>
        <w:rPr>
          <w:rFonts w:ascii="Tahoma" w:hAnsi="Tahoma" w:cs="Tahoma"/>
        </w:rPr>
      </w:pPr>
      <w:r w:rsidRPr="000776E7">
        <w:rPr>
          <w:rFonts w:ascii="Tahoma" w:hAnsi="Tahoma" w:cs="Tahoma"/>
        </w:rPr>
        <w:t>Tenders with qualifications may also lead to their being discounted from the evaluation process.</w:t>
      </w:r>
    </w:p>
    <w:p w14:paraId="605EF1AD" w14:textId="79EEB204" w:rsidR="00B453FB" w:rsidRDefault="00B453FB" w:rsidP="00B862FB">
      <w:pPr>
        <w:jc w:val="both"/>
        <w:rPr>
          <w:rFonts w:ascii="Tahoma" w:hAnsi="Tahoma" w:cs="Tahoma"/>
        </w:rPr>
      </w:pPr>
    </w:p>
    <w:p w14:paraId="5530326C" w14:textId="350B3386" w:rsidR="00F773C7" w:rsidRDefault="00F773C7" w:rsidP="00B862FB">
      <w:pPr>
        <w:jc w:val="both"/>
        <w:rPr>
          <w:rFonts w:ascii="Tahoma" w:hAnsi="Tahoma" w:cs="Tahoma"/>
        </w:rPr>
      </w:pPr>
    </w:p>
    <w:p w14:paraId="09C470CD" w14:textId="50282923" w:rsidR="00F773C7" w:rsidRDefault="00F773C7" w:rsidP="00B862FB">
      <w:pPr>
        <w:jc w:val="both"/>
        <w:rPr>
          <w:rFonts w:ascii="Tahoma" w:hAnsi="Tahoma" w:cs="Tahoma"/>
        </w:rPr>
      </w:pPr>
    </w:p>
    <w:p w14:paraId="2FBEF430" w14:textId="4BAAB26C" w:rsidR="00F773C7" w:rsidRDefault="00F773C7" w:rsidP="00B862FB">
      <w:pPr>
        <w:jc w:val="both"/>
        <w:rPr>
          <w:rFonts w:ascii="Tahoma" w:hAnsi="Tahoma" w:cs="Tahoma"/>
        </w:rPr>
      </w:pPr>
    </w:p>
    <w:p w14:paraId="6E8BC308" w14:textId="0050FF77" w:rsidR="00F773C7" w:rsidRDefault="00F773C7" w:rsidP="00B862FB">
      <w:pPr>
        <w:jc w:val="both"/>
        <w:rPr>
          <w:rFonts w:ascii="Tahoma" w:hAnsi="Tahoma" w:cs="Tahoma"/>
        </w:rPr>
      </w:pPr>
    </w:p>
    <w:p w14:paraId="3E653380" w14:textId="4B7582FA" w:rsidR="002B41F5" w:rsidRDefault="002B41F5" w:rsidP="00B862FB">
      <w:pPr>
        <w:jc w:val="both"/>
        <w:rPr>
          <w:rFonts w:ascii="Tahoma" w:hAnsi="Tahoma" w:cs="Tahoma"/>
        </w:rPr>
      </w:pPr>
    </w:p>
    <w:p w14:paraId="762E9200" w14:textId="77777777" w:rsidR="002B41F5" w:rsidRDefault="002B41F5" w:rsidP="00B862FB">
      <w:pPr>
        <w:jc w:val="both"/>
        <w:rPr>
          <w:rFonts w:ascii="Tahoma" w:hAnsi="Tahoma" w:cs="Tahoma"/>
        </w:rPr>
      </w:pPr>
    </w:p>
    <w:p w14:paraId="7F7C4893" w14:textId="5DF92E08" w:rsidR="00F773C7" w:rsidRDefault="00F773C7" w:rsidP="00B862FB">
      <w:pPr>
        <w:jc w:val="both"/>
        <w:rPr>
          <w:rFonts w:ascii="Tahoma" w:hAnsi="Tahoma" w:cs="Tahoma"/>
        </w:rPr>
      </w:pPr>
    </w:p>
    <w:p w14:paraId="3B67D8C6" w14:textId="19F4050A" w:rsidR="00F773C7" w:rsidRDefault="00F773C7" w:rsidP="00B862FB">
      <w:pPr>
        <w:jc w:val="both"/>
        <w:rPr>
          <w:rFonts w:ascii="Tahoma" w:hAnsi="Tahoma" w:cs="Tahoma"/>
        </w:rPr>
      </w:pPr>
    </w:p>
    <w:p w14:paraId="417213B2" w14:textId="77777777" w:rsidR="00F773C7" w:rsidRPr="000776E7" w:rsidRDefault="00F773C7" w:rsidP="00B862FB">
      <w:pPr>
        <w:jc w:val="both"/>
        <w:rPr>
          <w:rFonts w:ascii="Tahoma" w:hAnsi="Tahoma" w:cs="Tahoma"/>
        </w:rPr>
      </w:pPr>
    </w:p>
    <w:p w14:paraId="430749EC" w14:textId="77777777" w:rsidR="009C51CB" w:rsidRPr="007C1DD1" w:rsidRDefault="009C51CB" w:rsidP="007C1DD1">
      <w:pPr>
        <w:pStyle w:val="TenderHeader1"/>
      </w:pPr>
      <w:r w:rsidRPr="007C1DD1">
        <w:lastRenderedPageBreak/>
        <w:t>TENDER EVALUATION &amp; CRITERIA</w:t>
      </w:r>
    </w:p>
    <w:p w14:paraId="4D0840B6" w14:textId="77777777" w:rsidR="009C51CB" w:rsidRDefault="009C51CB" w:rsidP="00B862FB">
      <w:pPr>
        <w:jc w:val="both"/>
        <w:rPr>
          <w:rFonts w:ascii="Tahoma" w:hAnsi="Tahoma" w:cs="Tahoma"/>
          <w:b/>
          <w:u w:val="single"/>
        </w:rPr>
      </w:pPr>
    </w:p>
    <w:p w14:paraId="55DFDFFB" w14:textId="67052FD1" w:rsidR="00B453FB" w:rsidRPr="000776E7" w:rsidRDefault="00B453FB" w:rsidP="00B862FB">
      <w:pPr>
        <w:jc w:val="both"/>
        <w:rPr>
          <w:rFonts w:ascii="Tahoma" w:hAnsi="Tahoma" w:cs="Tahoma"/>
          <w:b/>
          <w:u w:val="single"/>
        </w:rPr>
      </w:pPr>
      <w:r w:rsidRPr="000776E7">
        <w:rPr>
          <w:rFonts w:ascii="Tahoma" w:hAnsi="Tahoma" w:cs="Tahoma"/>
          <w:b/>
          <w:u w:val="single"/>
        </w:rPr>
        <w:t>Evaluation of Price</w:t>
      </w:r>
    </w:p>
    <w:p w14:paraId="08A092FA" w14:textId="77777777" w:rsidR="00B453FB" w:rsidRPr="000776E7" w:rsidRDefault="00B453FB" w:rsidP="00B862FB">
      <w:pPr>
        <w:jc w:val="both"/>
        <w:rPr>
          <w:rFonts w:ascii="Tahoma" w:hAnsi="Tahoma" w:cs="Tahoma"/>
        </w:rPr>
      </w:pPr>
    </w:p>
    <w:p w14:paraId="05DAA13E" w14:textId="6420CADF" w:rsidR="00B453FB" w:rsidRPr="000776E7" w:rsidRDefault="00D129E4" w:rsidP="008132EF">
      <w:pPr>
        <w:jc w:val="both"/>
        <w:rPr>
          <w:rFonts w:ascii="Tahoma" w:hAnsi="Tahoma" w:cs="Tahoma"/>
        </w:rPr>
      </w:pPr>
      <w:r>
        <w:rPr>
          <w:rFonts w:ascii="Tahoma" w:hAnsi="Tahoma" w:cs="Tahoma"/>
        </w:rPr>
        <w:t>Price will be evaluated if the supplier passes all Quality criteria and the lowest price will be recommended as part of the Tender Recommendation.</w:t>
      </w:r>
    </w:p>
    <w:p w14:paraId="2B88EB0D" w14:textId="09ABBAB4" w:rsidR="00B453FB" w:rsidRDefault="00B453FB" w:rsidP="00BA1FB5">
      <w:pPr>
        <w:jc w:val="both"/>
        <w:rPr>
          <w:rFonts w:ascii="Tahoma" w:hAnsi="Tahoma" w:cs="Tahoma"/>
          <w:b/>
          <w:u w:val="single"/>
        </w:rPr>
      </w:pPr>
    </w:p>
    <w:p w14:paraId="1C26484F" w14:textId="77777777" w:rsidR="009C51CB" w:rsidRPr="000776E7" w:rsidRDefault="009C51CB" w:rsidP="00BA1FB5">
      <w:pPr>
        <w:jc w:val="both"/>
        <w:rPr>
          <w:rFonts w:ascii="Tahoma" w:hAnsi="Tahoma" w:cs="Tahoma"/>
          <w:b/>
          <w:u w:val="single"/>
        </w:rPr>
      </w:pPr>
    </w:p>
    <w:p w14:paraId="21D4B215" w14:textId="77777777" w:rsidR="00B453FB" w:rsidRPr="000776E7" w:rsidRDefault="00B453FB" w:rsidP="00BA1FB5">
      <w:pPr>
        <w:jc w:val="both"/>
        <w:rPr>
          <w:rFonts w:ascii="Tahoma" w:hAnsi="Tahoma" w:cs="Tahoma"/>
          <w:b/>
          <w:u w:val="single"/>
        </w:rPr>
      </w:pPr>
      <w:r w:rsidRPr="000776E7">
        <w:rPr>
          <w:rFonts w:ascii="Tahoma" w:hAnsi="Tahoma" w:cs="Tahoma"/>
          <w:b/>
          <w:u w:val="single"/>
        </w:rPr>
        <w:t>Evaluation of Quality</w:t>
      </w:r>
    </w:p>
    <w:p w14:paraId="77C09E9A" w14:textId="77777777" w:rsidR="00B453FB" w:rsidRPr="000776E7" w:rsidRDefault="00B453FB" w:rsidP="00BA1FB5">
      <w:pPr>
        <w:jc w:val="both"/>
        <w:rPr>
          <w:rFonts w:ascii="Tahoma" w:hAnsi="Tahoma" w:cs="Tahoma"/>
        </w:rPr>
      </w:pPr>
    </w:p>
    <w:p w14:paraId="33916505" w14:textId="639862D3" w:rsidR="00B453FB" w:rsidRPr="000776E7" w:rsidRDefault="00B453FB" w:rsidP="008132EF">
      <w:pPr>
        <w:jc w:val="both"/>
        <w:rPr>
          <w:rFonts w:ascii="Tahoma" w:hAnsi="Tahoma" w:cs="Tahoma"/>
        </w:rPr>
      </w:pPr>
      <w:r w:rsidRPr="000776E7">
        <w:rPr>
          <w:rFonts w:ascii="Tahoma" w:hAnsi="Tahoma" w:cs="Tahoma"/>
        </w:rPr>
        <w:t xml:space="preserve">The following Quality Criteria have been identified in connection with the delivery of this project.  The tendering contractor is to note that each </w:t>
      </w:r>
      <w:proofErr w:type="gramStart"/>
      <w:r w:rsidRPr="000776E7">
        <w:rPr>
          <w:rFonts w:ascii="Tahoma" w:hAnsi="Tahoma" w:cs="Tahoma"/>
        </w:rPr>
        <w:t>criteri</w:t>
      </w:r>
      <w:r w:rsidR="00D129E4">
        <w:rPr>
          <w:rFonts w:ascii="Tahoma" w:hAnsi="Tahoma" w:cs="Tahoma"/>
        </w:rPr>
        <w:t>a</w:t>
      </w:r>
      <w:proofErr w:type="gramEnd"/>
      <w:r w:rsidR="00D129E4">
        <w:rPr>
          <w:rFonts w:ascii="Tahoma" w:hAnsi="Tahoma" w:cs="Tahoma"/>
        </w:rPr>
        <w:t xml:space="preserve"> will be scored and unless all Quality criteria receives a Pass then Price will not be evaluated.</w:t>
      </w:r>
      <w:r w:rsidRPr="000776E7">
        <w:rPr>
          <w:rFonts w:ascii="Tahoma" w:hAnsi="Tahoma" w:cs="Tahoma"/>
        </w:rPr>
        <w:t xml:space="preserve"> </w:t>
      </w:r>
    </w:p>
    <w:p w14:paraId="6BDD3A05" w14:textId="77777777" w:rsidR="00B453FB" w:rsidRPr="000776E7" w:rsidRDefault="00B453FB" w:rsidP="008132EF">
      <w:pPr>
        <w:jc w:val="both"/>
        <w:rPr>
          <w:rFonts w:ascii="Tahoma" w:hAnsi="Tahoma" w:cs="Tahoma"/>
        </w:rPr>
      </w:pPr>
    </w:p>
    <w:p w14:paraId="2107BD6A" w14:textId="77777777" w:rsidR="00B453FB" w:rsidRPr="000776E7" w:rsidRDefault="00B453FB" w:rsidP="008132EF">
      <w:pPr>
        <w:jc w:val="both"/>
        <w:rPr>
          <w:rFonts w:ascii="Tahoma" w:hAnsi="Tahoma" w:cs="Tahoma"/>
          <w:b/>
          <w:i/>
        </w:rPr>
      </w:pPr>
      <w:r w:rsidRPr="000776E7">
        <w:rPr>
          <w:rFonts w:ascii="Tahoma" w:hAnsi="Tahoma" w:cs="Tahoma"/>
          <w:b/>
          <w:i/>
        </w:rPr>
        <w:t>Quality Criteria</w:t>
      </w:r>
    </w:p>
    <w:p w14:paraId="40FA5F0E" w14:textId="77777777" w:rsidR="00B453FB" w:rsidRPr="000776E7" w:rsidRDefault="00B453FB" w:rsidP="008132EF">
      <w:pPr>
        <w:jc w:val="both"/>
        <w:rPr>
          <w:rFonts w:ascii="Tahoma" w:hAnsi="Tahoma" w:cs="Tahoma"/>
          <w:b/>
        </w:rPr>
      </w:pPr>
    </w:p>
    <w:p w14:paraId="601D63DE" w14:textId="77777777" w:rsidR="00B453FB" w:rsidRPr="000776E7" w:rsidRDefault="00B453FB" w:rsidP="008132EF">
      <w:pPr>
        <w:jc w:val="both"/>
        <w:rPr>
          <w:rFonts w:ascii="Tahoma" w:hAnsi="Tahoma" w:cs="Tahoma"/>
        </w:rPr>
      </w:pPr>
      <w:r w:rsidRPr="000776E7">
        <w:rPr>
          <w:rFonts w:ascii="Tahoma" w:hAnsi="Tahoma" w:cs="Tahoma"/>
        </w:rPr>
        <w:t xml:space="preserve">The quality criteria within the score sheet </w:t>
      </w:r>
      <w:proofErr w:type="gramStart"/>
      <w:r w:rsidRPr="000776E7">
        <w:rPr>
          <w:rFonts w:ascii="Tahoma" w:hAnsi="Tahoma" w:cs="Tahoma"/>
        </w:rPr>
        <w:t>are</w:t>
      </w:r>
      <w:proofErr w:type="gramEnd"/>
      <w:r w:rsidRPr="000776E7">
        <w:rPr>
          <w:rFonts w:ascii="Tahoma" w:hAnsi="Tahoma" w:cs="Tahoma"/>
        </w:rPr>
        <w:t xml:space="preserve"> based on the following;</w:t>
      </w:r>
    </w:p>
    <w:p w14:paraId="628D15EF" w14:textId="77777777" w:rsidR="00B453FB" w:rsidRPr="000776E7" w:rsidRDefault="00B453FB" w:rsidP="008132EF">
      <w:pPr>
        <w:jc w:val="both"/>
        <w:rPr>
          <w:rFonts w:ascii="Tahoma" w:hAnsi="Tahoma" w:cs="Tahoma"/>
        </w:rPr>
      </w:pPr>
    </w:p>
    <w:p w14:paraId="598F6D4E" w14:textId="56AB4261" w:rsidR="00B453FB" w:rsidRPr="00F773C7" w:rsidRDefault="00F773C7" w:rsidP="00742072">
      <w:pPr>
        <w:pStyle w:val="ListParagraph"/>
        <w:numPr>
          <w:ilvl w:val="0"/>
          <w:numId w:val="3"/>
        </w:numPr>
        <w:rPr>
          <w:rFonts w:ascii="Tahoma" w:hAnsi="Tahoma" w:cs="Tahoma"/>
        </w:rPr>
      </w:pPr>
      <w:r w:rsidRPr="008F5D9A">
        <w:rPr>
          <w:rFonts w:ascii="Tahoma" w:hAnsi="Tahoma" w:cs="Tahoma"/>
        </w:rPr>
        <w:t xml:space="preserve">Delivery of </w:t>
      </w:r>
      <w:r w:rsidR="004F39F2" w:rsidRPr="008F5D9A">
        <w:rPr>
          <w:rFonts w:ascii="Tahoma" w:hAnsi="Tahoma" w:cs="Tahoma"/>
        </w:rPr>
        <w:t>the</w:t>
      </w:r>
      <w:r w:rsidRPr="008F5D9A">
        <w:rPr>
          <w:rFonts w:ascii="Tahoma" w:hAnsi="Tahoma" w:cs="Tahoma"/>
        </w:rPr>
        <w:t xml:space="preserve"> </w:t>
      </w:r>
      <w:r w:rsidR="004F39F2" w:rsidRPr="008F5D9A">
        <w:rPr>
          <w:rFonts w:ascii="Tahoma" w:hAnsi="Tahoma" w:cs="Tahoma"/>
        </w:rPr>
        <w:t>Employer’s Requirements</w:t>
      </w:r>
      <w:r w:rsidR="00B453FB" w:rsidRPr="008F5D9A">
        <w:rPr>
          <w:rFonts w:ascii="Tahoma" w:hAnsi="Tahoma" w:cs="Tahoma"/>
        </w:rPr>
        <w:t xml:space="preserve"> (</w:t>
      </w:r>
      <w:r w:rsidRPr="008F5D9A">
        <w:rPr>
          <w:rFonts w:ascii="Tahoma" w:hAnsi="Tahoma" w:cs="Tahoma"/>
        </w:rPr>
        <w:t>1</w:t>
      </w:r>
      <w:r w:rsidR="008F5D9A">
        <w:rPr>
          <w:rFonts w:ascii="Tahoma" w:hAnsi="Tahoma" w:cs="Tahoma"/>
        </w:rPr>
        <w:t>5</w:t>
      </w:r>
      <w:r w:rsidR="00B453FB" w:rsidRPr="008F5D9A">
        <w:rPr>
          <w:rFonts w:ascii="Tahoma" w:hAnsi="Tahoma" w:cs="Tahoma"/>
        </w:rPr>
        <w:t>%) – The</w:t>
      </w:r>
      <w:r w:rsidR="00B453FB" w:rsidRPr="00F773C7">
        <w:rPr>
          <w:rFonts w:ascii="Tahoma" w:hAnsi="Tahoma" w:cs="Tahoma"/>
        </w:rPr>
        <w:t xml:space="preserve"> Contractor is to submit </w:t>
      </w:r>
      <w:r w:rsidRPr="00F773C7">
        <w:rPr>
          <w:rFonts w:ascii="Tahoma" w:hAnsi="Tahoma" w:cs="Tahoma"/>
        </w:rPr>
        <w:t>evidence of:</w:t>
      </w:r>
    </w:p>
    <w:p w14:paraId="00962F26" w14:textId="1A9B5C9B" w:rsidR="00F773C7" w:rsidRPr="00F773C7" w:rsidRDefault="00F773C7" w:rsidP="00F773C7">
      <w:pPr>
        <w:pStyle w:val="ListParagraph"/>
        <w:numPr>
          <w:ilvl w:val="1"/>
          <w:numId w:val="3"/>
        </w:numPr>
        <w:rPr>
          <w:rFonts w:ascii="Tahoma" w:hAnsi="Tahoma" w:cs="Tahoma"/>
        </w:rPr>
      </w:pPr>
      <w:r w:rsidRPr="00F773C7">
        <w:rPr>
          <w:rFonts w:ascii="Tahoma" w:hAnsi="Tahoma" w:cs="Tahoma"/>
        </w:rPr>
        <w:t>Method statements outlining the way the works will be constructed</w:t>
      </w:r>
    </w:p>
    <w:p w14:paraId="55721690" w14:textId="6E2C748C" w:rsidR="00F773C7" w:rsidRPr="00F773C7" w:rsidRDefault="00F773C7" w:rsidP="00F773C7">
      <w:pPr>
        <w:pStyle w:val="ListParagraph"/>
        <w:numPr>
          <w:ilvl w:val="1"/>
          <w:numId w:val="3"/>
        </w:numPr>
        <w:rPr>
          <w:rFonts w:ascii="Tahoma" w:hAnsi="Tahoma" w:cs="Tahoma"/>
        </w:rPr>
      </w:pPr>
      <w:r w:rsidRPr="00F773C7">
        <w:rPr>
          <w:rFonts w:ascii="Tahoma" w:hAnsi="Tahoma" w:cs="Tahoma"/>
        </w:rPr>
        <w:t>Evidence</w:t>
      </w:r>
      <w:r w:rsidR="004F39F2">
        <w:rPr>
          <w:rFonts w:ascii="Tahoma" w:hAnsi="Tahoma" w:cs="Tahoma"/>
        </w:rPr>
        <w:t xml:space="preserve"> of</w:t>
      </w:r>
      <w:r w:rsidRPr="00F773C7">
        <w:rPr>
          <w:rFonts w:ascii="Tahoma" w:hAnsi="Tahoma" w:cs="Tahoma"/>
        </w:rPr>
        <w:t xml:space="preserve"> adherence to the quality, design and performance criteria set out in the Employer’s Requirements.</w:t>
      </w:r>
    </w:p>
    <w:p w14:paraId="05839379" w14:textId="286A2E65" w:rsidR="00F773C7" w:rsidRDefault="00F773C7" w:rsidP="00F773C7">
      <w:pPr>
        <w:pStyle w:val="ListParagraph"/>
        <w:numPr>
          <w:ilvl w:val="1"/>
          <w:numId w:val="3"/>
        </w:numPr>
        <w:rPr>
          <w:rFonts w:ascii="Tahoma" w:hAnsi="Tahoma" w:cs="Tahoma"/>
        </w:rPr>
      </w:pPr>
      <w:r w:rsidRPr="00F773C7">
        <w:rPr>
          <w:rFonts w:ascii="Tahoma" w:hAnsi="Tahoma" w:cs="Tahoma"/>
        </w:rPr>
        <w:t xml:space="preserve">Demonstrate an </w:t>
      </w:r>
      <w:r w:rsidR="004F39F2" w:rsidRPr="00F773C7">
        <w:rPr>
          <w:rFonts w:ascii="Tahoma" w:hAnsi="Tahoma" w:cs="Tahoma"/>
        </w:rPr>
        <w:t>in-depth</w:t>
      </w:r>
      <w:r w:rsidRPr="00F773C7">
        <w:rPr>
          <w:rFonts w:ascii="Tahoma" w:hAnsi="Tahoma" w:cs="Tahoma"/>
        </w:rPr>
        <w:t xml:space="preserve"> knowledge and understanding of the co-ordination required to achieve the Employer’s quality and design aspirations.</w:t>
      </w:r>
    </w:p>
    <w:p w14:paraId="0C82A26D" w14:textId="0A9DD8E3" w:rsidR="009C51CB" w:rsidRDefault="009C51CB" w:rsidP="009C51CB">
      <w:pPr>
        <w:pStyle w:val="ListParagraph"/>
        <w:ind w:left="1440"/>
        <w:rPr>
          <w:rFonts w:ascii="Tahoma" w:hAnsi="Tahoma" w:cs="Tahoma"/>
        </w:rPr>
      </w:pPr>
    </w:p>
    <w:p w14:paraId="72B17D82" w14:textId="57374240" w:rsidR="009C51CB" w:rsidRDefault="004F39F2" w:rsidP="00016A82">
      <w:pPr>
        <w:pStyle w:val="ListParagraph"/>
        <w:numPr>
          <w:ilvl w:val="0"/>
          <w:numId w:val="3"/>
        </w:numPr>
        <w:rPr>
          <w:rFonts w:ascii="Tahoma" w:hAnsi="Tahoma" w:cs="Tahoma"/>
        </w:rPr>
      </w:pPr>
      <w:r w:rsidRPr="009C51CB">
        <w:rPr>
          <w:rFonts w:ascii="Tahoma" w:hAnsi="Tahoma" w:cs="Tahoma"/>
        </w:rPr>
        <w:t xml:space="preserve">Programme for the successful delivery of the project programme to the </w:t>
      </w:r>
      <w:r w:rsidR="009C51CB" w:rsidRPr="009C51CB">
        <w:rPr>
          <w:rFonts w:ascii="Tahoma" w:hAnsi="Tahoma" w:cs="Tahoma"/>
        </w:rPr>
        <w:t xml:space="preserve">required completion </w:t>
      </w:r>
      <w:r w:rsidR="009C51CB" w:rsidRPr="00421B67">
        <w:rPr>
          <w:rFonts w:ascii="Tahoma" w:hAnsi="Tahoma" w:cs="Tahoma"/>
        </w:rPr>
        <w:t>date</w:t>
      </w:r>
      <w:r w:rsidR="00B453FB" w:rsidRPr="00421B67">
        <w:rPr>
          <w:rFonts w:ascii="Tahoma" w:hAnsi="Tahoma" w:cs="Tahoma"/>
        </w:rPr>
        <w:t xml:space="preserve"> </w:t>
      </w:r>
      <w:r w:rsidR="00D129E4">
        <w:rPr>
          <w:rFonts w:ascii="Tahoma" w:hAnsi="Tahoma" w:cs="Tahoma"/>
        </w:rPr>
        <w:t xml:space="preserve">- </w:t>
      </w:r>
      <w:r w:rsidR="009C51CB" w:rsidRPr="00421B67">
        <w:rPr>
          <w:rFonts w:ascii="Tahoma" w:hAnsi="Tahoma" w:cs="Tahoma"/>
        </w:rPr>
        <w:t>The Contract</w:t>
      </w:r>
      <w:r w:rsidR="009C51CB">
        <w:rPr>
          <w:rFonts w:ascii="Tahoma" w:hAnsi="Tahoma" w:cs="Tahoma"/>
        </w:rPr>
        <w:t xml:space="preserve"> is to provide clear evidence that:</w:t>
      </w:r>
    </w:p>
    <w:p w14:paraId="21893043" w14:textId="6EA42F40" w:rsidR="00B453FB" w:rsidRDefault="009C51CB" w:rsidP="009C51CB">
      <w:pPr>
        <w:pStyle w:val="ListParagraph"/>
        <w:numPr>
          <w:ilvl w:val="1"/>
          <w:numId w:val="3"/>
        </w:numPr>
        <w:rPr>
          <w:rFonts w:ascii="Tahoma" w:hAnsi="Tahoma" w:cs="Tahoma"/>
        </w:rPr>
      </w:pPr>
      <w:r>
        <w:rPr>
          <w:rFonts w:ascii="Tahoma" w:hAnsi="Tahoma" w:cs="Tahoma"/>
        </w:rPr>
        <w:t>They have fully considered the Employer’s proposed timeline.</w:t>
      </w:r>
    </w:p>
    <w:p w14:paraId="2BB5971F" w14:textId="1206F4A3" w:rsidR="009C51CB" w:rsidRDefault="009C51CB" w:rsidP="009C51CB">
      <w:pPr>
        <w:pStyle w:val="ListParagraph"/>
        <w:numPr>
          <w:ilvl w:val="1"/>
          <w:numId w:val="3"/>
        </w:numPr>
        <w:rPr>
          <w:rFonts w:ascii="Tahoma" w:hAnsi="Tahoma" w:cs="Tahoma"/>
        </w:rPr>
      </w:pPr>
      <w:r>
        <w:rPr>
          <w:rFonts w:ascii="Tahoma" w:hAnsi="Tahoma" w:cs="Tahoma"/>
        </w:rPr>
        <w:t>Include a programme of works in the form of a Gantt Chart in a format such as Microsoft Project</w:t>
      </w:r>
      <w:r w:rsidR="00D129E4">
        <w:rPr>
          <w:rFonts w:ascii="Tahoma" w:hAnsi="Tahoma" w:cs="Tahoma"/>
        </w:rPr>
        <w:t xml:space="preserve"> or similar</w:t>
      </w:r>
      <w:r>
        <w:rPr>
          <w:rFonts w:ascii="Tahoma" w:hAnsi="Tahoma" w:cs="Tahoma"/>
        </w:rPr>
        <w:t>. It should show the following as a minimum:</w:t>
      </w:r>
    </w:p>
    <w:p w14:paraId="6CF8FF05" w14:textId="0D0C8772" w:rsidR="009C51CB" w:rsidRDefault="009C51CB" w:rsidP="009C51CB">
      <w:pPr>
        <w:pStyle w:val="ListParagraph"/>
        <w:numPr>
          <w:ilvl w:val="2"/>
          <w:numId w:val="3"/>
        </w:numPr>
        <w:rPr>
          <w:rFonts w:ascii="Tahoma" w:hAnsi="Tahoma" w:cs="Tahoma"/>
        </w:rPr>
      </w:pPr>
      <w:r>
        <w:rPr>
          <w:rFonts w:ascii="Tahoma" w:hAnsi="Tahoma" w:cs="Tahoma"/>
        </w:rPr>
        <w:t>Start, finish and significant milestone dates</w:t>
      </w:r>
    </w:p>
    <w:p w14:paraId="34B4E859" w14:textId="41C4F4E6" w:rsidR="009C51CB" w:rsidRDefault="009C51CB" w:rsidP="009C51CB">
      <w:pPr>
        <w:pStyle w:val="ListParagraph"/>
        <w:numPr>
          <w:ilvl w:val="2"/>
          <w:numId w:val="3"/>
        </w:numPr>
        <w:rPr>
          <w:rFonts w:ascii="Tahoma" w:hAnsi="Tahoma" w:cs="Tahoma"/>
        </w:rPr>
      </w:pPr>
      <w:r>
        <w:rPr>
          <w:rFonts w:ascii="Tahoma" w:hAnsi="Tahoma" w:cs="Tahoma"/>
        </w:rPr>
        <w:t>Critical path activities</w:t>
      </w:r>
    </w:p>
    <w:p w14:paraId="3BF3F3E5" w14:textId="771E5439" w:rsidR="009C51CB" w:rsidRDefault="009C51CB" w:rsidP="009C51CB">
      <w:pPr>
        <w:pStyle w:val="ListParagraph"/>
        <w:numPr>
          <w:ilvl w:val="2"/>
          <w:numId w:val="3"/>
        </w:numPr>
        <w:rPr>
          <w:rFonts w:ascii="Tahoma" w:hAnsi="Tahoma" w:cs="Tahoma"/>
        </w:rPr>
      </w:pPr>
      <w:r>
        <w:rPr>
          <w:rFonts w:ascii="Tahoma" w:hAnsi="Tahoma" w:cs="Tahoma"/>
        </w:rPr>
        <w:t>Design periods for working drawings</w:t>
      </w:r>
    </w:p>
    <w:p w14:paraId="6191F44F" w14:textId="1BB7E097" w:rsidR="009C51CB" w:rsidRDefault="009C51CB" w:rsidP="009C51CB">
      <w:pPr>
        <w:pStyle w:val="ListParagraph"/>
        <w:numPr>
          <w:ilvl w:val="2"/>
          <w:numId w:val="3"/>
        </w:numPr>
        <w:rPr>
          <w:rFonts w:ascii="Tahoma" w:hAnsi="Tahoma" w:cs="Tahoma"/>
        </w:rPr>
      </w:pPr>
      <w:r>
        <w:rPr>
          <w:rFonts w:ascii="Tahoma" w:hAnsi="Tahoma" w:cs="Tahoma"/>
        </w:rPr>
        <w:t>Key dates for approvals</w:t>
      </w:r>
    </w:p>
    <w:p w14:paraId="782FC0D7" w14:textId="088D0F1E" w:rsidR="009C51CB" w:rsidRDefault="009C51CB" w:rsidP="009C51CB">
      <w:pPr>
        <w:pStyle w:val="ListParagraph"/>
        <w:numPr>
          <w:ilvl w:val="2"/>
          <w:numId w:val="3"/>
        </w:numPr>
        <w:rPr>
          <w:rFonts w:ascii="Tahoma" w:hAnsi="Tahoma" w:cs="Tahoma"/>
        </w:rPr>
      </w:pPr>
      <w:r>
        <w:rPr>
          <w:rFonts w:ascii="Tahoma" w:hAnsi="Tahoma" w:cs="Tahoma"/>
        </w:rPr>
        <w:t>Construction activities in sufficient detail for each major trade</w:t>
      </w:r>
    </w:p>
    <w:p w14:paraId="2689ACF2" w14:textId="2FE3BE79" w:rsidR="009C51CB" w:rsidRDefault="009C51CB" w:rsidP="009C51CB">
      <w:pPr>
        <w:pStyle w:val="ListParagraph"/>
        <w:numPr>
          <w:ilvl w:val="2"/>
          <w:numId w:val="3"/>
        </w:numPr>
        <w:rPr>
          <w:rFonts w:ascii="Tahoma" w:hAnsi="Tahoma" w:cs="Tahoma"/>
        </w:rPr>
      </w:pPr>
      <w:r>
        <w:rPr>
          <w:rFonts w:ascii="Tahoma" w:hAnsi="Tahoma" w:cs="Tahoma"/>
        </w:rPr>
        <w:t>Testing and commissioning periods</w:t>
      </w:r>
    </w:p>
    <w:p w14:paraId="4F0EF6B5" w14:textId="6CBCDE4E" w:rsidR="00D129E4" w:rsidRDefault="00D129E4" w:rsidP="00D129E4">
      <w:pPr>
        <w:rPr>
          <w:rFonts w:ascii="Tahoma" w:hAnsi="Tahoma" w:cs="Tahoma"/>
        </w:rPr>
      </w:pPr>
    </w:p>
    <w:p w14:paraId="24A94E86" w14:textId="5F068A79" w:rsidR="00D129E4" w:rsidRDefault="00D129E4" w:rsidP="00D129E4">
      <w:pPr>
        <w:pStyle w:val="ListParagraph"/>
        <w:numPr>
          <w:ilvl w:val="0"/>
          <w:numId w:val="3"/>
        </w:numPr>
        <w:rPr>
          <w:rFonts w:ascii="Tahoma" w:hAnsi="Tahoma" w:cs="Tahoma"/>
        </w:rPr>
      </w:pPr>
      <w:r>
        <w:rPr>
          <w:rFonts w:ascii="Tahoma" w:hAnsi="Tahoma" w:cs="Tahoma"/>
        </w:rPr>
        <w:t>Technical Information – The Contractor is to be provide clear evidence that:</w:t>
      </w:r>
    </w:p>
    <w:p w14:paraId="18FB33D4" w14:textId="543243D2" w:rsidR="00D129E4" w:rsidRDefault="00D129E4" w:rsidP="00D129E4">
      <w:pPr>
        <w:pStyle w:val="ListParagraph"/>
        <w:numPr>
          <w:ilvl w:val="1"/>
          <w:numId w:val="3"/>
        </w:numPr>
        <w:rPr>
          <w:rFonts w:ascii="Tahoma" w:hAnsi="Tahoma" w:cs="Tahoma"/>
        </w:rPr>
      </w:pPr>
      <w:r>
        <w:rPr>
          <w:rFonts w:ascii="Tahoma" w:hAnsi="Tahoma" w:cs="Tahoma"/>
        </w:rPr>
        <w:t>Proposed Carpet / Surface data meets the Employers Requirements / Project Brief</w:t>
      </w:r>
    </w:p>
    <w:p w14:paraId="2760B8B7" w14:textId="75127887" w:rsidR="00D129E4" w:rsidRPr="00D129E4" w:rsidRDefault="00D129E4" w:rsidP="00D129E4">
      <w:pPr>
        <w:pStyle w:val="ListParagraph"/>
        <w:numPr>
          <w:ilvl w:val="1"/>
          <w:numId w:val="3"/>
        </w:numPr>
        <w:rPr>
          <w:rFonts w:ascii="Tahoma" w:hAnsi="Tahoma" w:cs="Tahoma"/>
        </w:rPr>
      </w:pPr>
      <w:r>
        <w:rPr>
          <w:rFonts w:ascii="Tahoma" w:hAnsi="Tahoma" w:cs="Tahoma"/>
        </w:rPr>
        <w:t>Proposed Carpet / Surface meets the requirements of either FIFA/IRB/FIH testing requirements by means of a Testing House Report / Certification</w:t>
      </w:r>
    </w:p>
    <w:p w14:paraId="6DC8908F" w14:textId="0D050C68" w:rsidR="00F773C7" w:rsidRDefault="00F773C7" w:rsidP="00F773C7">
      <w:pPr>
        <w:rPr>
          <w:rFonts w:ascii="Tahoma" w:hAnsi="Tahoma" w:cs="Tahoma"/>
        </w:rPr>
      </w:pPr>
    </w:p>
    <w:p w14:paraId="15B9A7E2" w14:textId="0E6A4220" w:rsidR="009C51CB" w:rsidRDefault="009C51CB" w:rsidP="00F773C7">
      <w:pPr>
        <w:rPr>
          <w:rFonts w:ascii="Tahoma" w:hAnsi="Tahoma" w:cs="Tahoma"/>
        </w:rPr>
      </w:pPr>
    </w:p>
    <w:p w14:paraId="1D7781DF" w14:textId="0CBDFCFD" w:rsidR="009C51CB" w:rsidRDefault="009C51CB" w:rsidP="00F773C7">
      <w:pPr>
        <w:rPr>
          <w:rFonts w:ascii="Tahoma" w:hAnsi="Tahoma" w:cs="Tahoma"/>
        </w:rPr>
      </w:pPr>
    </w:p>
    <w:p w14:paraId="6F9F397E" w14:textId="4A6D90D5" w:rsidR="009C51CB" w:rsidRDefault="009C51CB" w:rsidP="00F773C7">
      <w:pPr>
        <w:rPr>
          <w:rFonts w:ascii="Tahoma" w:hAnsi="Tahoma" w:cs="Tahoma"/>
        </w:rPr>
      </w:pPr>
    </w:p>
    <w:p w14:paraId="685A112B" w14:textId="62519DFF" w:rsidR="009C51CB" w:rsidRDefault="009C51CB" w:rsidP="00F773C7">
      <w:pPr>
        <w:rPr>
          <w:rFonts w:ascii="Tahoma" w:hAnsi="Tahoma" w:cs="Tahoma"/>
        </w:rPr>
      </w:pPr>
    </w:p>
    <w:p w14:paraId="702737BF" w14:textId="2B927ABF" w:rsidR="009C51CB" w:rsidRDefault="009C51CB" w:rsidP="00F773C7">
      <w:pPr>
        <w:rPr>
          <w:rFonts w:ascii="Tahoma" w:hAnsi="Tahoma" w:cs="Tahoma"/>
        </w:rPr>
      </w:pPr>
    </w:p>
    <w:p w14:paraId="2D7BBBA4" w14:textId="7EDA5CA3" w:rsidR="009C51CB" w:rsidRDefault="009C51CB" w:rsidP="00F773C7">
      <w:pPr>
        <w:rPr>
          <w:rFonts w:ascii="Tahoma" w:hAnsi="Tahoma" w:cs="Tahoma"/>
        </w:rPr>
      </w:pPr>
    </w:p>
    <w:p w14:paraId="1A20E628" w14:textId="7B2A59A1" w:rsidR="009C51CB" w:rsidRDefault="009C51CB" w:rsidP="00F773C7">
      <w:pPr>
        <w:rPr>
          <w:rFonts w:ascii="Tahoma" w:hAnsi="Tahoma" w:cs="Tahoma"/>
        </w:rPr>
      </w:pPr>
    </w:p>
    <w:p w14:paraId="5C16934D" w14:textId="77777777" w:rsidR="009C51CB" w:rsidRPr="000776E7" w:rsidRDefault="009C51CB" w:rsidP="007C1DD1">
      <w:pPr>
        <w:pStyle w:val="TenderHeader1"/>
      </w:pPr>
      <w:r w:rsidRPr="000776E7">
        <w:t>TENDER EVALUATION &amp; CRITERIA</w:t>
      </w:r>
    </w:p>
    <w:p w14:paraId="691DE795" w14:textId="77777777" w:rsidR="009C51CB" w:rsidRDefault="009C51CB" w:rsidP="009C51CB">
      <w:pPr>
        <w:pStyle w:val="ListParagraph"/>
        <w:ind w:left="0"/>
        <w:rPr>
          <w:rFonts w:ascii="Tahoma" w:hAnsi="Tahoma" w:cs="Tahoma"/>
        </w:rPr>
      </w:pPr>
    </w:p>
    <w:p w14:paraId="270D311D" w14:textId="77777777" w:rsidR="00B453FB" w:rsidRPr="000776E7" w:rsidRDefault="00B453FB" w:rsidP="008132EF">
      <w:pPr>
        <w:jc w:val="both"/>
        <w:rPr>
          <w:rFonts w:ascii="Tahoma" w:hAnsi="Tahoma" w:cs="Tahoma"/>
          <w:b/>
          <w:i/>
        </w:rPr>
      </w:pPr>
      <w:r w:rsidRPr="000776E7">
        <w:rPr>
          <w:rFonts w:ascii="Tahoma" w:hAnsi="Tahoma" w:cs="Tahoma"/>
          <w:b/>
          <w:i/>
        </w:rPr>
        <w:t>Score Sheet</w:t>
      </w:r>
    </w:p>
    <w:p w14:paraId="4021F6E8" w14:textId="77777777" w:rsidR="00B453FB" w:rsidRPr="000776E7" w:rsidRDefault="00B453FB" w:rsidP="008132EF">
      <w:pPr>
        <w:jc w:val="both"/>
        <w:rPr>
          <w:rFonts w:ascii="Tahoma" w:hAnsi="Tahoma" w:cs="Tahoma"/>
        </w:rPr>
      </w:pPr>
    </w:p>
    <w:p w14:paraId="720A0628" w14:textId="72547AE2" w:rsidR="00B453FB" w:rsidRDefault="00B453FB" w:rsidP="008132EF">
      <w:pPr>
        <w:jc w:val="both"/>
        <w:rPr>
          <w:rFonts w:ascii="Tahoma" w:hAnsi="Tahoma" w:cs="Tahoma"/>
        </w:rPr>
      </w:pPr>
      <w:r w:rsidRPr="000776E7">
        <w:rPr>
          <w:rFonts w:ascii="Tahoma" w:hAnsi="Tahoma" w:cs="Tahoma"/>
        </w:rPr>
        <w:t xml:space="preserve">The above quality criteria are </w:t>
      </w:r>
      <w:r w:rsidR="00D129E4">
        <w:rPr>
          <w:rFonts w:ascii="Tahoma" w:hAnsi="Tahoma" w:cs="Tahoma"/>
        </w:rPr>
        <w:t>marked following the scoring cri</w:t>
      </w:r>
      <w:r w:rsidR="009F2A4D">
        <w:rPr>
          <w:rFonts w:ascii="Tahoma" w:hAnsi="Tahoma" w:cs="Tahoma"/>
        </w:rPr>
        <w:t>t</w:t>
      </w:r>
      <w:r w:rsidR="00D129E4">
        <w:rPr>
          <w:rFonts w:ascii="Tahoma" w:hAnsi="Tahoma" w:cs="Tahoma"/>
        </w:rPr>
        <w:t xml:space="preserve">eria set out </w:t>
      </w:r>
      <w:r w:rsidR="009F2A4D">
        <w:rPr>
          <w:rFonts w:ascii="Tahoma" w:hAnsi="Tahoma" w:cs="Tahoma"/>
        </w:rPr>
        <w:t>and note that if any of the criteria set out do not achieve a mark of 3 or above then the Contractor will not achieve a “Pass” and his price to be considered.</w:t>
      </w:r>
    </w:p>
    <w:p w14:paraId="2DFB1AE0" w14:textId="1542D713" w:rsidR="009F2A4D" w:rsidRDefault="009F2A4D" w:rsidP="008132EF">
      <w:pPr>
        <w:jc w:val="both"/>
        <w:rPr>
          <w:rFonts w:ascii="Tahoma" w:hAnsi="Tahoma" w:cs="Tahoma"/>
        </w:rPr>
      </w:pPr>
    </w:p>
    <w:p w14:paraId="3A3C7A37" w14:textId="63E0B0EA" w:rsidR="00B453FB" w:rsidRPr="000776E7" w:rsidRDefault="009F2A4D" w:rsidP="009F2A4D">
      <w:pPr>
        <w:jc w:val="both"/>
        <w:rPr>
          <w:rFonts w:ascii="Tahoma" w:hAnsi="Tahoma" w:cs="Tahoma"/>
        </w:rPr>
      </w:pPr>
      <w:proofErr w:type="gramStart"/>
      <w:r>
        <w:rPr>
          <w:rFonts w:ascii="Tahoma" w:hAnsi="Tahoma" w:cs="Tahoma"/>
        </w:rPr>
        <w:t>Note:-</w:t>
      </w:r>
      <w:proofErr w:type="gramEnd"/>
      <w:r>
        <w:rPr>
          <w:rFonts w:ascii="Tahoma" w:hAnsi="Tahoma" w:cs="Tahoma"/>
        </w:rPr>
        <w:t xml:space="preserve"> There is no weighting system, it is purely and “Pass/Fail” mechanism to determine the Quality element of the Tender.</w:t>
      </w:r>
    </w:p>
    <w:tbl>
      <w:tblPr>
        <w:tblpPr w:leftFromText="180" w:rightFromText="180" w:vertAnchor="text" w:horzAnchor="page" w:tblpXSpec="center" w:tblpY="307"/>
        <w:tblW w:w="8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7758"/>
      </w:tblGrid>
      <w:tr w:rsidR="00B453FB" w:rsidRPr="000776E7" w14:paraId="51562A7F" w14:textId="77777777" w:rsidTr="006E37FE">
        <w:trPr>
          <w:trHeight w:hRule="exact" w:val="615"/>
        </w:trPr>
        <w:tc>
          <w:tcPr>
            <w:tcW w:w="870" w:type="dxa"/>
            <w:vAlign w:val="center"/>
          </w:tcPr>
          <w:p w14:paraId="3D295571" w14:textId="77777777" w:rsidR="00B453FB" w:rsidRPr="000776E7" w:rsidRDefault="00B453FB" w:rsidP="00BA1FB5">
            <w:pPr>
              <w:jc w:val="center"/>
              <w:rPr>
                <w:rFonts w:ascii="Tahoma" w:hAnsi="Tahoma" w:cs="Tahoma"/>
                <w:b/>
              </w:rPr>
            </w:pPr>
            <w:r w:rsidRPr="000776E7">
              <w:rPr>
                <w:rFonts w:ascii="Tahoma" w:hAnsi="Tahoma" w:cs="Tahoma"/>
                <w:b/>
              </w:rPr>
              <w:t>0</w:t>
            </w:r>
          </w:p>
        </w:tc>
        <w:tc>
          <w:tcPr>
            <w:tcW w:w="7758" w:type="dxa"/>
            <w:vAlign w:val="center"/>
          </w:tcPr>
          <w:p w14:paraId="75BF9222" w14:textId="77777777" w:rsidR="00B453FB" w:rsidRPr="000776E7" w:rsidRDefault="00B453FB" w:rsidP="00BA1FB5">
            <w:pPr>
              <w:rPr>
                <w:rFonts w:ascii="Tahoma" w:hAnsi="Tahoma" w:cs="Tahoma"/>
              </w:rPr>
            </w:pPr>
            <w:r w:rsidRPr="000776E7">
              <w:rPr>
                <w:rFonts w:ascii="Tahoma" w:hAnsi="Tahoma" w:cs="Tahoma"/>
              </w:rPr>
              <w:t>Failed to address the question/issue.</w:t>
            </w:r>
          </w:p>
        </w:tc>
      </w:tr>
      <w:tr w:rsidR="00B453FB" w:rsidRPr="000776E7" w14:paraId="26C477C2" w14:textId="77777777" w:rsidTr="006E37FE">
        <w:trPr>
          <w:trHeight w:hRule="exact" w:val="822"/>
        </w:trPr>
        <w:tc>
          <w:tcPr>
            <w:tcW w:w="870" w:type="dxa"/>
            <w:vAlign w:val="center"/>
          </w:tcPr>
          <w:p w14:paraId="71A9259F" w14:textId="77777777" w:rsidR="00B453FB" w:rsidRPr="000776E7" w:rsidRDefault="00B453FB" w:rsidP="00BA1FB5">
            <w:pPr>
              <w:jc w:val="center"/>
              <w:rPr>
                <w:rFonts w:ascii="Tahoma" w:hAnsi="Tahoma" w:cs="Tahoma"/>
                <w:b/>
              </w:rPr>
            </w:pPr>
            <w:r w:rsidRPr="000776E7">
              <w:rPr>
                <w:rFonts w:ascii="Tahoma" w:hAnsi="Tahoma" w:cs="Tahoma"/>
                <w:b/>
              </w:rPr>
              <w:t>1</w:t>
            </w:r>
          </w:p>
        </w:tc>
        <w:tc>
          <w:tcPr>
            <w:tcW w:w="7758" w:type="dxa"/>
            <w:vAlign w:val="center"/>
          </w:tcPr>
          <w:p w14:paraId="01153CA7" w14:textId="77777777" w:rsidR="00B453FB" w:rsidRPr="000776E7" w:rsidRDefault="00B453FB" w:rsidP="00BA1FB5">
            <w:pPr>
              <w:rPr>
                <w:rFonts w:ascii="Tahoma" w:hAnsi="Tahoma" w:cs="Tahoma"/>
              </w:rPr>
            </w:pPr>
            <w:r w:rsidRPr="000776E7">
              <w:rPr>
                <w:rFonts w:ascii="Tahoma" w:hAnsi="Tahoma" w:cs="Tahoma"/>
              </w:rPr>
              <w:t>An unfavourable response/answer/solution – limited or poor evidence of skill/experience sought; a high risk that relevant skills will not be available.</w:t>
            </w:r>
          </w:p>
        </w:tc>
      </w:tr>
      <w:tr w:rsidR="00B453FB" w:rsidRPr="000776E7" w14:paraId="75CCD793" w14:textId="77777777" w:rsidTr="006E37FE">
        <w:trPr>
          <w:trHeight w:hRule="exact" w:val="1284"/>
        </w:trPr>
        <w:tc>
          <w:tcPr>
            <w:tcW w:w="870" w:type="dxa"/>
            <w:vAlign w:val="center"/>
          </w:tcPr>
          <w:p w14:paraId="5A3323F2" w14:textId="77777777" w:rsidR="00B453FB" w:rsidRPr="000776E7" w:rsidRDefault="00B453FB" w:rsidP="00BA1FB5">
            <w:pPr>
              <w:jc w:val="center"/>
              <w:rPr>
                <w:rFonts w:ascii="Tahoma" w:hAnsi="Tahoma" w:cs="Tahoma"/>
                <w:b/>
              </w:rPr>
            </w:pPr>
            <w:r w:rsidRPr="000776E7">
              <w:rPr>
                <w:rFonts w:ascii="Tahoma" w:hAnsi="Tahoma" w:cs="Tahoma"/>
                <w:b/>
              </w:rPr>
              <w:t>2</w:t>
            </w:r>
          </w:p>
        </w:tc>
        <w:tc>
          <w:tcPr>
            <w:tcW w:w="7758" w:type="dxa"/>
            <w:vAlign w:val="center"/>
          </w:tcPr>
          <w:p w14:paraId="76F6D16A" w14:textId="77777777" w:rsidR="00B453FB" w:rsidRPr="000776E7" w:rsidRDefault="00B453FB" w:rsidP="00BA1FB5">
            <w:pPr>
              <w:rPr>
                <w:rFonts w:ascii="Tahoma" w:hAnsi="Tahoma" w:cs="Tahoma"/>
              </w:rPr>
            </w:pPr>
            <w:r w:rsidRPr="000776E7">
              <w:rPr>
                <w:rFonts w:ascii="Tahoma" w:hAnsi="Tahoma" w:cs="Tahoma"/>
              </w:rPr>
              <w:t xml:space="preserve">Less than acceptable – response/answer/solution/information lacks convincing evidence of skill/experience sought; lack of real understanding of requirement or evidence of ability to deliver; medium risk that relevant skills or requirement will not be available. </w:t>
            </w:r>
          </w:p>
        </w:tc>
      </w:tr>
      <w:tr w:rsidR="00B453FB" w:rsidRPr="000776E7" w14:paraId="3AC53F51" w14:textId="77777777" w:rsidTr="006E37FE">
        <w:trPr>
          <w:trHeight w:hRule="exact" w:val="749"/>
        </w:trPr>
        <w:tc>
          <w:tcPr>
            <w:tcW w:w="870" w:type="dxa"/>
            <w:vAlign w:val="center"/>
          </w:tcPr>
          <w:p w14:paraId="4E771D36" w14:textId="77777777" w:rsidR="00B453FB" w:rsidRPr="000776E7" w:rsidRDefault="00B453FB" w:rsidP="00BA1FB5">
            <w:pPr>
              <w:jc w:val="center"/>
              <w:rPr>
                <w:rFonts w:ascii="Tahoma" w:hAnsi="Tahoma" w:cs="Tahoma"/>
                <w:b/>
              </w:rPr>
            </w:pPr>
            <w:r w:rsidRPr="000776E7">
              <w:rPr>
                <w:rFonts w:ascii="Tahoma" w:hAnsi="Tahoma" w:cs="Tahoma"/>
                <w:b/>
              </w:rPr>
              <w:t>3</w:t>
            </w:r>
          </w:p>
        </w:tc>
        <w:tc>
          <w:tcPr>
            <w:tcW w:w="7758" w:type="dxa"/>
            <w:vAlign w:val="center"/>
          </w:tcPr>
          <w:p w14:paraId="4AA86F5E" w14:textId="77777777" w:rsidR="00B453FB" w:rsidRPr="000776E7" w:rsidRDefault="00B453FB" w:rsidP="00BA1FB5">
            <w:pPr>
              <w:jc w:val="both"/>
              <w:rPr>
                <w:rFonts w:ascii="Tahoma" w:hAnsi="Tahoma" w:cs="Tahoma"/>
              </w:rPr>
            </w:pPr>
            <w:r w:rsidRPr="000776E7">
              <w:rPr>
                <w:rFonts w:ascii="Tahoma" w:hAnsi="Tahoma" w:cs="Tahoma"/>
              </w:rPr>
              <w:t xml:space="preserve">Acceptable response/answer/solution/information to the particular aspect of the requirement; evidence given of skill/experience sought. </w:t>
            </w:r>
          </w:p>
        </w:tc>
      </w:tr>
      <w:tr w:rsidR="00B453FB" w:rsidRPr="000776E7" w14:paraId="0948D89C" w14:textId="77777777" w:rsidTr="00BC0FDC">
        <w:trPr>
          <w:trHeight w:hRule="exact" w:val="1277"/>
        </w:trPr>
        <w:tc>
          <w:tcPr>
            <w:tcW w:w="870" w:type="dxa"/>
            <w:vAlign w:val="center"/>
          </w:tcPr>
          <w:p w14:paraId="3C1ADBEB" w14:textId="77777777" w:rsidR="00B453FB" w:rsidRPr="000776E7" w:rsidRDefault="00B453FB" w:rsidP="00BA1FB5">
            <w:pPr>
              <w:jc w:val="center"/>
              <w:rPr>
                <w:rFonts w:ascii="Tahoma" w:hAnsi="Tahoma" w:cs="Tahoma"/>
                <w:b/>
              </w:rPr>
            </w:pPr>
            <w:r w:rsidRPr="000776E7">
              <w:rPr>
                <w:rFonts w:ascii="Tahoma" w:hAnsi="Tahoma" w:cs="Tahoma"/>
                <w:b/>
              </w:rPr>
              <w:t>4</w:t>
            </w:r>
          </w:p>
        </w:tc>
        <w:tc>
          <w:tcPr>
            <w:tcW w:w="7758" w:type="dxa"/>
            <w:vAlign w:val="center"/>
          </w:tcPr>
          <w:p w14:paraId="6D73A9E0" w14:textId="77777777" w:rsidR="00B453FB" w:rsidRPr="000776E7" w:rsidRDefault="00B453FB" w:rsidP="00BA1FB5">
            <w:pPr>
              <w:jc w:val="both"/>
              <w:rPr>
                <w:rFonts w:ascii="Tahoma" w:hAnsi="Tahoma" w:cs="Tahoma"/>
              </w:rPr>
            </w:pPr>
            <w:r w:rsidRPr="000776E7">
              <w:rPr>
                <w:rFonts w:ascii="Tahoma" w:hAnsi="Tahoma" w:cs="Tahoma"/>
              </w:rPr>
              <w:t>Above acceptable – response/answer/solution/information demonstrates real understanding of the requirement and evidence of ability to meet it (based on good experience of the specific provision required or relevant experience of comparable service or supply.</w:t>
            </w:r>
          </w:p>
        </w:tc>
      </w:tr>
      <w:tr w:rsidR="00B453FB" w:rsidRPr="000776E7" w14:paraId="7842C546" w14:textId="77777777" w:rsidTr="006E37FE">
        <w:trPr>
          <w:trHeight w:hRule="exact" w:val="1139"/>
        </w:trPr>
        <w:tc>
          <w:tcPr>
            <w:tcW w:w="870" w:type="dxa"/>
            <w:vAlign w:val="center"/>
          </w:tcPr>
          <w:p w14:paraId="4AAA913E" w14:textId="77777777" w:rsidR="00B453FB" w:rsidRPr="000776E7" w:rsidRDefault="00B453FB" w:rsidP="00BA1FB5">
            <w:pPr>
              <w:jc w:val="center"/>
              <w:rPr>
                <w:rFonts w:ascii="Tahoma" w:hAnsi="Tahoma" w:cs="Tahoma"/>
                <w:b/>
              </w:rPr>
            </w:pPr>
            <w:r w:rsidRPr="000776E7">
              <w:rPr>
                <w:rFonts w:ascii="Tahoma" w:hAnsi="Tahoma" w:cs="Tahoma"/>
                <w:b/>
              </w:rPr>
              <w:t>5</w:t>
            </w:r>
          </w:p>
        </w:tc>
        <w:tc>
          <w:tcPr>
            <w:tcW w:w="7758" w:type="dxa"/>
            <w:vAlign w:val="center"/>
          </w:tcPr>
          <w:p w14:paraId="0C92D6B0" w14:textId="77777777" w:rsidR="00B453FB" w:rsidRPr="000776E7" w:rsidRDefault="00B453FB" w:rsidP="00BA1FB5">
            <w:pPr>
              <w:jc w:val="both"/>
              <w:rPr>
                <w:rFonts w:ascii="Tahoma" w:hAnsi="Tahoma" w:cs="Tahoma"/>
              </w:rPr>
            </w:pPr>
            <w:r w:rsidRPr="000776E7">
              <w:rPr>
                <w:rFonts w:ascii="Tahoma" w:hAnsi="Tahoma" w:cs="Tahoma"/>
              </w:rPr>
              <w:t>Excellent – response/answer/solution provides real confidence based on experience of the service or supply provision required.  Response indicates that the Service Provider will add real value to the organisation with excellent skills and a deep understanding of the service or supply requested.</w:t>
            </w:r>
          </w:p>
        </w:tc>
      </w:tr>
    </w:tbl>
    <w:p w14:paraId="3496F622" w14:textId="77777777" w:rsidR="00B453FB" w:rsidRPr="000776E7" w:rsidRDefault="00B453FB" w:rsidP="00BA1FB5">
      <w:pPr>
        <w:ind w:left="360"/>
        <w:rPr>
          <w:rFonts w:ascii="Tahoma" w:hAnsi="Tahoma" w:cs="Tahoma"/>
        </w:rPr>
      </w:pPr>
    </w:p>
    <w:p w14:paraId="1E6D38D1" w14:textId="77777777" w:rsidR="00B453FB" w:rsidRPr="000776E7" w:rsidRDefault="00B453FB" w:rsidP="00BA1FB5">
      <w:pPr>
        <w:jc w:val="both"/>
        <w:rPr>
          <w:rFonts w:ascii="Tahoma" w:hAnsi="Tahoma" w:cs="Tahoma"/>
        </w:rPr>
      </w:pPr>
    </w:p>
    <w:sectPr w:rsidR="00B453FB" w:rsidRPr="000776E7" w:rsidSect="00ED5E24">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6519EC" w14:textId="77777777" w:rsidR="00BE78E0" w:rsidRDefault="00BE78E0" w:rsidP="007C1DD1">
      <w:r>
        <w:separator/>
      </w:r>
    </w:p>
  </w:endnote>
  <w:endnote w:type="continuationSeparator" w:id="0">
    <w:p w14:paraId="25E60940" w14:textId="77777777" w:rsidR="00BE78E0" w:rsidRDefault="00BE78E0" w:rsidP="007C1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2F1D4B" w14:textId="77777777" w:rsidR="00BE78E0" w:rsidRDefault="00BE78E0" w:rsidP="007C1DD1">
      <w:r>
        <w:separator/>
      </w:r>
    </w:p>
  </w:footnote>
  <w:footnote w:type="continuationSeparator" w:id="0">
    <w:p w14:paraId="0867124A" w14:textId="77777777" w:rsidR="00BE78E0" w:rsidRDefault="00BE78E0" w:rsidP="007C1D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4BE38" w14:textId="5DC15027" w:rsidR="007C1DD1" w:rsidRDefault="008F5D9A">
    <w:pPr>
      <w:pStyle w:val="Header"/>
    </w:pPr>
    <w:r w:rsidRPr="007C1DD1">
      <w:rPr>
        <w:rFonts w:ascii="Tahoma" w:eastAsia="Tahoma" w:hAnsi="Tahoma" w:cs="Tahoma"/>
        <w:noProof/>
      </w:rPr>
      <mc:AlternateContent>
        <mc:Choice Requires="wps">
          <w:drawing>
            <wp:anchor distT="0" distB="0" distL="114300" distR="114300" simplePos="0" relativeHeight="251659264" behindDoc="1" locked="0" layoutInCell="1" allowOverlap="1" wp14:anchorId="2D92A59C" wp14:editId="29F116DA">
              <wp:simplePos x="0" y="0"/>
              <wp:positionH relativeFrom="page">
                <wp:posOffset>1145540</wp:posOffset>
              </wp:positionH>
              <wp:positionV relativeFrom="page">
                <wp:posOffset>450215</wp:posOffset>
              </wp:positionV>
              <wp:extent cx="2389505" cy="454660"/>
              <wp:effectExtent l="0" t="0" r="10795" b="254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9505" cy="454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C93A58" w14:textId="0E9E8703" w:rsidR="002B41F5" w:rsidRPr="004F3E3A" w:rsidRDefault="004F3E3A" w:rsidP="002B41F5">
                          <w:pPr>
                            <w:spacing w:before="20"/>
                            <w:ind w:left="20" w:right="-3"/>
                            <w:rPr>
                              <w:b/>
                              <w:color w:val="002069"/>
                              <w:sz w:val="28"/>
                              <w:szCs w:val="28"/>
                            </w:rPr>
                          </w:pPr>
                          <w:r w:rsidRPr="004F3E3A">
                            <w:rPr>
                              <w:b/>
                              <w:color w:val="002069"/>
                              <w:sz w:val="28"/>
                              <w:szCs w:val="28"/>
                            </w:rPr>
                            <w:t>Doric Park</w:t>
                          </w:r>
                        </w:p>
                        <w:p w14:paraId="53744905" w14:textId="6FD12A4C" w:rsidR="007C1DD1" w:rsidRDefault="004F3E3A" w:rsidP="002B41F5">
                          <w:pPr>
                            <w:spacing w:before="20"/>
                            <w:ind w:left="20" w:right="-3"/>
                            <w:rPr>
                              <w:b/>
                              <w:sz w:val="24"/>
                            </w:rPr>
                          </w:pPr>
                          <w:r w:rsidRPr="004F3E3A">
                            <w:rPr>
                              <w:b/>
                              <w:color w:val="002069"/>
                              <w:sz w:val="28"/>
                              <w:szCs w:val="28"/>
                            </w:rPr>
                            <w:t xml:space="preserve">Trowbridge Town </w:t>
                          </w:r>
                          <w:r w:rsidR="002B41F5" w:rsidRPr="004F3E3A">
                            <w:rPr>
                              <w:b/>
                              <w:color w:val="002069"/>
                              <w:sz w:val="28"/>
                              <w:szCs w:val="28"/>
                            </w:rPr>
                            <w:t>Council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92A59C" id="_x0000_t202" coordsize="21600,21600" o:spt="202" path="m,l,21600r21600,l21600,xe">
              <v:stroke joinstyle="miter"/>
              <v:path gradientshapeok="t" o:connecttype="rect"/>
            </v:shapetype>
            <v:shape id="Text Box 3" o:spid="_x0000_s1026" type="#_x0000_t202" style="position:absolute;margin-left:90.2pt;margin-top:35.45pt;width:188.15pt;height:35.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NLB6gEAALYDAAAOAAAAZHJzL2Uyb0RvYy54bWysU9tu2zAMfR+wfxD0vjhJm6Az4hRdiw4D&#10;ugvQ7gNoWbaF2aJGKbGzrx8lJ1m3vRV9EWiKPDo8PN5cj30n9pq8QVvIxWwuhbYKK2ObQn5/un93&#10;JYUPYCvo0OpCHrSX19u3bzaDy/USW+wqTYJBrM8HV8g2BJdnmVet7sHP0GnLlzVSD4E/qckqgoHR&#10;+y5bzufrbECqHKHS3nP2brqU24Rf11qFr3XtdRBdIZlbSCels4xntt1A3hC41qgjDXgBix6M5UfP&#10;UHcQQOzI/AfVG0XosQ4zhX2GdW2UTjPwNIv5P9M8tuB0moXF8e4sk389WPVl/42EqQq5lsJCzyt6&#10;0mMQH3AUF1Gdwfmcix4dl4WR07zlNKl3D6h+eGHxtgXb6BsiHFoNFbNbxM7sWeuE4yNIOXzGip+B&#10;XcAENNbUR+lYDMHovKXDeTORiuLk8uLq/Wq+kkLx3eXqcr1Oq8sgP3U78uGjxl7EoJDEm0/osH/w&#10;IbKB/FQSH7N4b7oubb+zfyW4MGYS+0h4oh7GcjyqUWJ14DkIJzOx+TlokX5JMbCRCul/7oC0FN0n&#10;y1pE150COgXlKQCruLWQQYopvA2TO3eOTNMy8qS2xRvWqzZplCjsxOLIk82RJjwaObrv+Xeq+vO7&#10;bX8DAAD//wMAUEsDBBQABgAIAAAAIQCWP3dI3wAAAAoBAAAPAAAAZHJzL2Rvd25yZXYueG1sTI/B&#10;TsMwEETvSPyDtZW4UbtVk7YhTlUhOCEh0nDg6MRuYjVeh9htw9+znMpxNE+zb/Pd5Hp2MWOwHiUs&#10;5gKYwcZri62Ez+r1cQMsRIVa9R6NhB8TYFfc3+Uq0/6KpbkcYstoBEOmJHQxDhnnoemMU2HuB4PU&#10;Hf3oVKQ4tlyP6krjrudLIVLulEW60KnBPHemOR3OTsL+C8sX+/1ef5TH0lbVVuBbepLyYTbtn4BF&#10;M8UbDH/6pA4FOdX+jDqwnvJGrAiVsBZbYAQkSboGVlOzWibAi5z/f6H4BQAA//8DAFBLAQItABQA&#10;BgAIAAAAIQC2gziS/gAAAOEBAAATAAAAAAAAAAAAAAAAAAAAAABbQ29udGVudF9UeXBlc10ueG1s&#10;UEsBAi0AFAAGAAgAAAAhADj9If/WAAAAlAEAAAsAAAAAAAAAAAAAAAAALwEAAF9yZWxzLy5yZWxz&#10;UEsBAi0AFAAGAAgAAAAhAFgU0sHqAQAAtgMAAA4AAAAAAAAAAAAAAAAALgIAAGRycy9lMm9Eb2Mu&#10;eG1sUEsBAi0AFAAGAAgAAAAhAJY/d0jfAAAACgEAAA8AAAAAAAAAAAAAAAAARAQAAGRycy9kb3du&#10;cmV2LnhtbFBLBQYAAAAABAAEAPMAAABQBQAAAAA=&#10;" filled="f" stroked="f">
              <v:textbox inset="0,0,0,0">
                <w:txbxContent>
                  <w:p w14:paraId="68C93A58" w14:textId="0E9E8703" w:rsidR="002B41F5" w:rsidRPr="004F3E3A" w:rsidRDefault="004F3E3A" w:rsidP="002B41F5">
                    <w:pPr>
                      <w:spacing w:before="20"/>
                      <w:ind w:left="20" w:right="-3"/>
                      <w:rPr>
                        <w:b/>
                        <w:color w:val="002069"/>
                        <w:sz w:val="28"/>
                        <w:szCs w:val="28"/>
                      </w:rPr>
                    </w:pPr>
                    <w:r w:rsidRPr="004F3E3A">
                      <w:rPr>
                        <w:b/>
                        <w:color w:val="002069"/>
                        <w:sz w:val="28"/>
                        <w:szCs w:val="28"/>
                      </w:rPr>
                      <w:t>Doric Park</w:t>
                    </w:r>
                  </w:p>
                  <w:p w14:paraId="53744905" w14:textId="6FD12A4C" w:rsidR="007C1DD1" w:rsidRDefault="004F3E3A" w:rsidP="002B41F5">
                    <w:pPr>
                      <w:spacing w:before="20"/>
                      <w:ind w:left="20" w:right="-3"/>
                      <w:rPr>
                        <w:b/>
                        <w:sz w:val="24"/>
                      </w:rPr>
                    </w:pPr>
                    <w:r w:rsidRPr="004F3E3A">
                      <w:rPr>
                        <w:b/>
                        <w:color w:val="002069"/>
                        <w:sz w:val="28"/>
                        <w:szCs w:val="28"/>
                      </w:rPr>
                      <w:t xml:space="preserve">Trowbridge Town </w:t>
                    </w:r>
                    <w:r w:rsidR="002B41F5" w:rsidRPr="004F3E3A">
                      <w:rPr>
                        <w:b/>
                        <w:color w:val="002069"/>
                        <w:sz w:val="28"/>
                        <w:szCs w:val="28"/>
                      </w:rPr>
                      <w:t>Council</w:t>
                    </w:r>
                  </w:p>
                </w:txbxContent>
              </v:textbox>
              <w10:wrap anchorx="page" anchory="page"/>
            </v:shape>
          </w:pict>
        </mc:Fallback>
      </mc:AlternateContent>
    </w:r>
    <w:r w:rsidR="007C1DD1">
      <w:rPr>
        <w:noProof/>
      </w:rPr>
      <w:drawing>
        <wp:anchor distT="0" distB="0" distL="0" distR="0" simplePos="0" relativeHeight="251661312" behindDoc="1" locked="0" layoutInCell="1" allowOverlap="1" wp14:anchorId="75FD6F3E" wp14:editId="4F09C6BC">
          <wp:simplePos x="0" y="0"/>
          <wp:positionH relativeFrom="page">
            <wp:posOffset>5854700</wp:posOffset>
          </wp:positionH>
          <wp:positionV relativeFrom="page">
            <wp:posOffset>17145</wp:posOffset>
          </wp:positionV>
          <wp:extent cx="1530350" cy="885825"/>
          <wp:effectExtent l="0" t="0" r="0" b="0"/>
          <wp:wrapNone/>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 cstate="print"/>
                  <a:stretch>
                    <a:fillRect/>
                  </a:stretch>
                </pic:blipFill>
                <pic:spPr>
                  <a:xfrm>
                    <a:off x="0" y="0"/>
                    <a:ext cx="1530350" cy="8858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B93CAE26"/>
    <w:lvl w:ilvl="0">
      <w:start w:val="1"/>
      <w:numFmt w:val="decimal"/>
      <w:pStyle w:val="Heading1"/>
      <w:lvlText w:val="%1"/>
      <w:legacy w:legacy="1" w:legacySpace="144" w:legacyIndent="0"/>
      <w:lvlJc w:val="left"/>
      <w:rPr>
        <w:rFonts w:cs="Times New Roman"/>
        <w:b/>
        <w:i w:val="0"/>
      </w:rPr>
    </w:lvl>
    <w:lvl w:ilvl="1">
      <w:start w:val="1"/>
      <w:numFmt w:val="decimal"/>
      <w:pStyle w:val="Heading2"/>
      <w:lvlText w:val="%1.%2"/>
      <w:legacy w:legacy="1" w:legacySpace="144" w:legacyIndent="0"/>
      <w:lvlJc w:val="left"/>
      <w:rPr>
        <w:rFonts w:ascii="Arial" w:hAnsi="Arial" w:cs="Times New Roman"/>
        <w:b/>
        <w:i w:val="0"/>
        <w:sz w:val="28"/>
        <w:szCs w:val="28"/>
      </w:rPr>
    </w:lvl>
    <w:lvl w:ilvl="2">
      <w:start w:val="1"/>
      <w:numFmt w:val="decimal"/>
      <w:pStyle w:val="Heading3"/>
      <w:lvlText w:val="%1.%2.%3"/>
      <w:legacy w:legacy="1" w:legacySpace="144" w:legacyIndent="0"/>
      <w:lvlJc w:val="left"/>
      <w:rPr>
        <w:rFonts w:cs="Times New Roman"/>
        <w:b w:val="0"/>
        <w:i w:val="0"/>
      </w:rPr>
    </w:lvl>
    <w:lvl w:ilvl="3">
      <w:start w:val="1"/>
      <w:numFmt w:val="decimal"/>
      <w:pStyle w:val="Heading4"/>
      <w:lvlText w:val="%1.%2.%3.%4"/>
      <w:legacy w:legacy="1" w:legacySpace="144" w:legacyIndent="0"/>
      <w:lvlJc w:val="left"/>
      <w:rPr>
        <w:rFonts w:cs="Times New Roman"/>
        <w:b w:val="0"/>
        <w:i w:val="0"/>
      </w:rPr>
    </w:lvl>
    <w:lvl w:ilvl="4">
      <w:start w:val="1"/>
      <w:numFmt w:val="decimal"/>
      <w:pStyle w:val="Heading5"/>
      <w:lvlText w:val="%1.%2.%3.%4.%5"/>
      <w:legacy w:legacy="1" w:legacySpace="144" w:legacyIndent="0"/>
      <w:lvlJc w:val="left"/>
      <w:rPr>
        <w:rFonts w:ascii="Times New Roman" w:hAnsi="Times New Roman" w:cs="Times New Roman" w:hint="default"/>
        <w:b w:val="0"/>
        <w:i w:val="0"/>
        <w:sz w:val="22"/>
      </w:rPr>
    </w:lvl>
    <w:lvl w:ilvl="5">
      <w:start w:val="1"/>
      <w:numFmt w:val="decimal"/>
      <w:pStyle w:val="Heading6"/>
      <w:lvlText w:val="%6"/>
      <w:legacy w:legacy="1" w:legacySpace="144" w:legacyIndent="0"/>
      <w:lvlJc w:val="left"/>
      <w:pPr>
        <w:ind w:left="2160"/>
      </w:pPr>
      <w:rPr>
        <w:rFonts w:cs="Times New Roman"/>
      </w:rPr>
    </w:lvl>
    <w:lvl w:ilvl="6">
      <w:start w:val="1"/>
      <w:numFmt w:val="none"/>
      <w:pStyle w:val="Heading7"/>
      <w:suff w:val="nothing"/>
      <w:lvlText w:val=""/>
      <w:lvlJc w:val="left"/>
      <w:rPr>
        <w:rFonts w:cs="Times New Roman"/>
      </w:rPr>
    </w:lvl>
    <w:lvl w:ilvl="7">
      <w:start w:val="1"/>
      <w:numFmt w:val="none"/>
      <w:pStyle w:val="Heading8"/>
      <w:suff w:val="nothing"/>
      <w:lvlText w:val=""/>
      <w:lvlJc w:val="left"/>
      <w:rPr>
        <w:rFonts w:cs="Times New Roman"/>
      </w:rPr>
    </w:lvl>
    <w:lvl w:ilvl="8">
      <w:start w:val="1"/>
      <w:numFmt w:val="none"/>
      <w:pStyle w:val="Heading9"/>
      <w:suff w:val="nothing"/>
      <w:lvlText w:val=""/>
      <w:lvlJc w:val="left"/>
      <w:rPr>
        <w:rFonts w:cs="Times New Roman"/>
      </w:rPr>
    </w:lvl>
  </w:abstractNum>
  <w:abstractNum w:abstractNumId="1" w15:restartNumberingAfterBreak="0">
    <w:nsid w:val="03DF326C"/>
    <w:multiLevelType w:val="hybridMultilevel"/>
    <w:tmpl w:val="234A4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21290B"/>
    <w:multiLevelType w:val="hybridMultilevel"/>
    <w:tmpl w:val="6C126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06406E"/>
    <w:multiLevelType w:val="hybridMultilevel"/>
    <w:tmpl w:val="1CD44D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0A3732"/>
    <w:multiLevelType w:val="hybridMultilevel"/>
    <w:tmpl w:val="EE50F11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51522B4"/>
    <w:multiLevelType w:val="hybridMultilevel"/>
    <w:tmpl w:val="2744A4FE"/>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5BB87E79"/>
    <w:multiLevelType w:val="hybridMultilevel"/>
    <w:tmpl w:val="D6D06552"/>
    <w:lvl w:ilvl="0" w:tplc="F29CDF50">
      <w:start w:val="1"/>
      <w:numFmt w:val="decimal"/>
      <w:lvlText w:val="%1."/>
      <w:lvlJc w:val="left"/>
      <w:pPr>
        <w:ind w:left="822" w:hanging="360"/>
      </w:pPr>
      <w:rPr>
        <w:rFonts w:hint="default"/>
        <w:b w:val="0"/>
        <w:i w:val="0"/>
      </w:rPr>
    </w:lvl>
    <w:lvl w:ilvl="1" w:tplc="08090019">
      <w:start w:val="1"/>
      <w:numFmt w:val="lowerLetter"/>
      <w:lvlText w:val="%2."/>
      <w:lvlJc w:val="left"/>
      <w:pPr>
        <w:ind w:left="1542" w:hanging="360"/>
      </w:pPr>
    </w:lvl>
    <w:lvl w:ilvl="2" w:tplc="0809001B">
      <w:start w:val="1"/>
      <w:numFmt w:val="lowerRoman"/>
      <w:lvlText w:val="%3."/>
      <w:lvlJc w:val="right"/>
      <w:pPr>
        <w:ind w:left="2262" w:hanging="180"/>
      </w:pPr>
    </w:lvl>
    <w:lvl w:ilvl="3" w:tplc="0809000F">
      <w:start w:val="1"/>
      <w:numFmt w:val="decimal"/>
      <w:lvlText w:val="%4."/>
      <w:lvlJc w:val="left"/>
      <w:pPr>
        <w:ind w:left="2982" w:hanging="360"/>
      </w:pPr>
    </w:lvl>
    <w:lvl w:ilvl="4" w:tplc="08090019" w:tentative="1">
      <w:start w:val="1"/>
      <w:numFmt w:val="lowerLetter"/>
      <w:lvlText w:val="%5."/>
      <w:lvlJc w:val="left"/>
      <w:pPr>
        <w:ind w:left="3702" w:hanging="360"/>
      </w:pPr>
    </w:lvl>
    <w:lvl w:ilvl="5" w:tplc="0809001B" w:tentative="1">
      <w:start w:val="1"/>
      <w:numFmt w:val="lowerRoman"/>
      <w:lvlText w:val="%6."/>
      <w:lvlJc w:val="right"/>
      <w:pPr>
        <w:ind w:left="4422" w:hanging="180"/>
      </w:pPr>
    </w:lvl>
    <w:lvl w:ilvl="6" w:tplc="0809000F" w:tentative="1">
      <w:start w:val="1"/>
      <w:numFmt w:val="decimal"/>
      <w:lvlText w:val="%7."/>
      <w:lvlJc w:val="left"/>
      <w:pPr>
        <w:ind w:left="5142" w:hanging="360"/>
      </w:pPr>
    </w:lvl>
    <w:lvl w:ilvl="7" w:tplc="08090019" w:tentative="1">
      <w:start w:val="1"/>
      <w:numFmt w:val="lowerLetter"/>
      <w:lvlText w:val="%8."/>
      <w:lvlJc w:val="left"/>
      <w:pPr>
        <w:ind w:left="5862" w:hanging="360"/>
      </w:pPr>
    </w:lvl>
    <w:lvl w:ilvl="8" w:tplc="0809001B" w:tentative="1">
      <w:start w:val="1"/>
      <w:numFmt w:val="lowerRoman"/>
      <w:lvlText w:val="%9."/>
      <w:lvlJc w:val="right"/>
      <w:pPr>
        <w:ind w:left="6582" w:hanging="180"/>
      </w:pPr>
    </w:lvl>
  </w:abstractNum>
  <w:abstractNum w:abstractNumId="7" w15:restartNumberingAfterBreak="0">
    <w:nsid w:val="60B67356"/>
    <w:multiLevelType w:val="hybridMultilevel"/>
    <w:tmpl w:val="E7D43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5D4E10"/>
    <w:multiLevelType w:val="hybridMultilevel"/>
    <w:tmpl w:val="05CCBF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DF6E9C"/>
    <w:multiLevelType w:val="hybridMultilevel"/>
    <w:tmpl w:val="65A6F2A2"/>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0"/>
  </w:num>
  <w:num w:numId="2">
    <w:abstractNumId w:val="5"/>
  </w:num>
  <w:num w:numId="3">
    <w:abstractNumId w:val="9"/>
  </w:num>
  <w:num w:numId="4">
    <w:abstractNumId w:val="4"/>
  </w:num>
  <w:num w:numId="5">
    <w:abstractNumId w:val="2"/>
  </w:num>
  <w:num w:numId="6">
    <w:abstractNumId w:val="0"/>
  </w:num>
  <w:num w:numId="7">
    <w:abstractNumId w:val="0"/>
  </w:num>
  <w:num w:numId="8">
    <w:abstractNumId w:val="0"/>
  </w:num>
  <w:num w:numId="9">
    <w:abstractNumId w:val="0"/>
  </w:num>
  <w:num w:numId="10">
    <w:abstractNumId w:val="0"/>
  </w:num>
  <w:num w:numId="11">
    <w:abstractNumId w:val="1"/>
  </w:num>
  <w:num w:numId="12">
    <w:abstractNumId w:val="0"/>
  </w:num>
  <w:num w:numId="13">
    <w:abstractNumId w:val="0"/>
  </w:num>
  <w:num w:numId="14">
    <w:abstractNumId w:val="0"/>
  </w:num>
  <w:num w:numId="15">
    <w:abstractNumId w:val="0"/>
  </w:num>
  <w:num w:numId="16">
    <w:abstractNumId w:val="0"/>
  </w:num>
  <w:num w:numId="17">
    <w:abstractNumId w:val="7"/>
  </w:num>
  <w:num w:numId="18">
    <w:abstractNumId w:val="8"/>
  </w:num>
  <w:num w:numId="19">
    <w:abstractNumId w:val="3"/>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FB5"/>
    <w:rsid w:val="00007C5E"/>
    <w:rsid w:val="00016A82"/>
    <w:rsid w:val="0006542D"/>
    <w:rsid w:val="0007595C"/>
    <w:rsid w:val="000776E7"/>
    <w:rsid w:val="00077C70"/>
    <w:rsid w:val="000B1F9C"/>
    <w:rsid w:val="000B3413"/>
    <w:rsid w:val="00100C4C"/>
    <w:rsid w:val="001377AE"/>
    <w:rsid w:val="0014678C"/>
    <w:rsid w:val="00165E97"/>
    <w:rsid w:val="00174FCA"/>
    <w:rsid w:val="00187ED8"/>
    <w:rsid w:val="001A0B03"/>
    <w:rsid w:val="001B520F"/>
    <w:rsid w:val="001B695E"/>
    <w:rsid w:val="001C2183"/>
    <w:rsid w:val="001D5B42"/>
    <w:rsid w:val="002556DC"/>
    <w:rsid w:val="002A02E2"/>
    <w:rsid w:val="002B41F5"/>
    <w:rsid w:val="002E59D1"/>
    <w:rsid w:val="003309A9"/>
    <w:rsid w:val="00330CD4"/>
    <w:rsid w:val="00350E9C"/>
    <w:rsid w:val="003A06DF"/>
    <w:rsid w:val="003C5E31"/>
    <w:rsid w:val="003D7EE1"/>
    <w:rsid w:val="003E039F"/>
    <w:rsid w:val="003E2800"/>
    <w:rsid w:val="0041721C"/>
    <w:rsid w:val="00421B67"/>
    <w:rsid w:val="0042779A"/>
    <w:rsid w:val="00467BC7"/>
    <w:rsid w:val="00483B3B"/>
    <w:rsid w:val="0049114C"/>
    <w:rsid w:val="004A6E38"/>
    <w:rsid w:val="004C1649"/>
    <w:rsid w:val="004C2141"/>
    <w:rsid w:val="004F39F2"/>
    <w:rsid w:val="004F3E3A"/>
    <w:rsid w:val="004F568D"/>
    <w:rsid w:val="005013E7"/>
    <w:rsid w:val="005140B4"/>
    <w:rsid w:val="005817B8"/>
    <w:rsid w:val="00587327"/>
    <w:rsid w:val="005C28AF"/>
    <w:rsid w:val="005E6C84"/>
    <w:rsid w:val="00623CB8"/>
    <w:rsid w:val="00624465"/>
    <w:rsid w:val="00630891"/>
    <w:rsid w:val="006369BA"/>
    <w:rsid w:val="00673EFA"/>
    <w:rsid w:val="00685F0D"/>
    <w:rsid w:val="006C2F32"/>
    <w:rsid w:val="006C6849"/>
    <w:rsid w:val="006E37FE"/>
    <w:rsid w:val="006F09B4"/>
    <w:rsid w:val="00710ACC"/>
    <w:rsid w:val="00712E8E"/>
    <w:rsid w:val="00725C53"/>
    <w:rsid w:val="00742072"/>
    <w:rsid w:val="007C1DD1"/>
    <w:rsid w:val="007D2B32"/>
    <w:rsid w:val="008132EF"/>
    <w:rsid w:val="00817CC7"/>
    <w:rsid w:val="00835521"/>
    <w:rsid w:val="008847E6"/>
    <w:rsid w:val="00886A1B"/>
    <w:rsid w:val="008F5D9A"/>
    <w:rsid w:val="0093376F"/>
    <w:rsid w:val="009C0F1D"/>
    <w:rsid w:val="009C51CB"/>
    <w:rsid w:val="009D2660"/>
    <w:rsid w:val="009F2A4D"/>
    <w:rsid w:val="00A225BF"/>
    <w:rsid w:val="00A22828"/>
    <w:rsid w:val="00A37737"/>
    <w:rsid w:val="00A43175"/>
    <w:rsid w:val="00A46654"/>
    <w:rsid w:val="00AE6A6F"/>
    <w:rsid w:val="00AF6FB7"/>
    <w:rsid w:val="00B43B36"/>
    <w:rsid w:val="00B453FB"/>
    <w:rsid w:val="00B862FB"/>
    <w:rsid w:val="00BA1FB5"/>
    <w:rsid w:val="00BA2D58"/>
    <w:rsid w:val="00BB0CCE"/>
    <w:rsid w:val="00BC0FDC"/>
    <w:rsid w:val="00BC647C"/>
    <w:rsid w:val="00BE78E0"/>
    <w:rsid w:val="00C151E1"/>
    <w:rsid w:val="00C228CB"/>
    <w:rsid w:val="00C535CE"/>
    <w:rsid w:val="00C578DD"/>
    <w:rsid w:val="00D129E4"/>
    <w:rsid w:val="00D62439"/>
    <w:rsid w:val="00D8665C"/>
    <w:rsid w:val="00E04148"/>
    <w:rsid w:val="00E305BC"/>
    <w:rsid w:val="00E61CC4"/>
    <w:rsid w:val="00ED5BC7"/>
    <w:rsid w:val="00ED5E24"/>
    <w:rsid w:val="00ED6BB0"/>
    <w:rsid w:val="00F06FA9"/>
    <w:rsid w:val="00F209BA"/>
    <w:rsid w:val="00F3081A"/>
    <w:rsid w:val="00F377DB"/>
    <w:rsid w:val="00F40F40"/>
    <w:rsid w:val="00F4559A"/>
    <w:rsid w:val="00F773C7"/>
    <w:rsid w:val="00FA0FD8"/>
    <w:rsid w:val="00FC6E77"/>
    <w:rsid w:val="00FF3625"/>
    <w:rsid w:val="00FF68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B447A51"/>
  <w15:docId w15:val="{2FBFF847-C14B-49EA-BB42-D8F4ABDA0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FB5"/>
    <w:rPr>
      <w:rFonts w:ascii="Arial" w:hAnsi="Arial"/>
      <w:lang w:eastAsia="en-US"/>
    </w:rPr>
  </w:style>
  <w:style w:type="paragraph" w:styleId="Heading1">
    <w:name w:val="heading 1"/>
    <w:basedOn w:val="Normal"/>
    <w:next w:val="Heading2"/>
    <w:link w:val="Heading1Char"/>
    <w:uiPriority w:val="99"/>
    <w:qFormat/>
    <w:rsid w:val="00BA1FB5"/>
    <w:pPr>
      <w:keepNext/>
      <w:pageBreakBefore/>
      <w:numPr>
        <w:numId w:val="1"/>
      </w:numPr>
      <w:overflowPunct w:val="0"/>
      <w:autoSpaceDE w:val="0"/>
      <w:autoSpaceDN w:val="0"/>
      <w:adjustRightInd w:val="0"/>
      <w:spacing w:after="440"/>
      <w:textAlignment w:val="baseline"/>
      <w:outlineLvl w:val="0"/>
    </w:pPr>
    <w:rPr>
      <w:rFonts w:ascii="Times New Roman" w:hAnsi="Times New Roman"/>
      <w:b/>
      <w:sz w:val="32"/>
    </w:rPr>
  </w:style>
  <w:style w:type="paragraph" w:styleId="Heading2">
    <w:name w:val="heading 2"/>
    <w:basedOn w:val="Normal"/>
    <w:next w:val="Heading3"/>
    <w:link w:val="Heading2Char"/>
    <w:uiPriority w:val="99"/>
    <w:qFormat/>
    <w:rsid w:val="00BA1FB5"/>
    <w:pPr>
      <w:keepNext/>
      <w:numPr>
        <w:ilvl w:val="1"/>
        <w:numId w:val="1"/>
      </w:numPr>
      <w:overflowPunct w:val="0"/>
      <w:autoSpaceDE w:val="0"/>
      <w:autoSpaceDN w:val="0"/>
      <w:adjustRightInd w:val="0"/>
      <w:spacing w:after="220"/>
      <w:textAlignment w:val="baseline"/>
      <w:outlineLvl w:val="1"/>
    </w:pPr>
    <w:rPr>
      <w:rFonts w:ascii="Times New Roman" w:hAnsi="Times New Roman"/>
      <w:b/>
      <w:sz w:val="28"/>
    </w:rPr>
  </w:style>
  <w:style w:type="paragraph" w:styleId="Heading3">
    <w:name w:val="heading 3"/>
    <w:basedOn w:val="Normal"/>
    <w:next w:val="Normal"/>
    <w:link w:val="Heading3Char"/>
    <w:uiPriority w:val="99"/>
    <w:qFormat/>
    <w:rsid w:val="00BA1FB5"/>
    <w:pPr>
      <w:keepNext/>
      <w:numPr>
        <w:ilvl w:val="2"/>
        <w:numId w:val="1"/>
      </w:numPr>
      <w:overflowPunct w:val="0"/>
      <w:autoSpaceDE w:val="0"/>
      <w:autoSpaceDN w:val="0"/>
      <w:adjustRightInd w:val="0"/>
      <w:spacing w:after="220"/>
      <w:textAlignment w:val="baseline"/>
      <w:outlineLvl w:val="2"/>
    </w:pPr>
    <w:rPr>
      <w:rFonts w:ascii="Times New Roman" w:hAnsi="Times New Roman"/>
      <w:b/>
      <w:sz w:val="24"/>
    </w:rPr>
  </w:style>
  <w:style w:type="paragraph" w:styleId="Heading4">
    <w:name w:val="heading 4"/>
    <w:basedOn w:val="Normal"/>
    <w:next w:val="Normal"/>
    <w:link w:val="Heading4Char"/>
    <w:uiPriority w:val="99"/>
    <w:qFormat/>
    <w:rsid w:val="00BA1FB5"/>
    <w:pPr>
      <w:keepNext/>
      <w:numPr>
        <w:ilvl w:val="3"/>
        <w:numId w:val="1"/>
      </w:numPr>
      <w:overflowPunct w:val="0"/>
      <w:autoSpaceDE w:val="0"/>
      <w:autoSpaceDN w:val="0"/>
      <w:adjustRightInd w:val="0"/>
      <w:spacing w:after="220"/>
      <w:textAlignment w:val="baseline"/>
      <w:outlineLvl w:val="3"/>
    </w:pPr>
    <w:rPr>
      <w:rFonts w:ascii="Times New Roman" w:hAnsi="Times New Roman"/>
      <w:b/>
      <w:i/>
      <w:sz w:val="24"/>
    </w:rPr>
  </w:style>
  <w:style w:type="paragraph" w:styleId="Heading5">
    <w:name w:val="heading 5"/>
    <w:aliases w:val="- Not used,H5 not used,PA Pico Section,a-head line"/>
    <w:basedOn w:val="Normal"/>
    <w:link w:val="Heading5Char"/>
    <w:uiPriority w:val="99"/>
    <w:qFormat/>
    <w:rsid w:val="00BA1FB5"/>
    <w:pPr>
      <w:numPr>
        <w:ilvl w:val="4"/>
        <w:numId w:val="1"/>
      </w:numPr>
      <w:overflowPunct w:val="0"/>
      <w:autoSpaceDE w:val="0"/>
      <w:autoSpaceDN w:val="0"/>
      <w:adjustRightInd w:val="0"/>
      <w:spacing w:before="130"/>
      <w:textAlignment w:val="baseline"/>
      <w:outlineLvl w:val="4"/>
    </w:pPr>
    <w:rPr>
      <w:rFonts w:ascii="Times New Roman" w:hAnsi="Times New Roman"/>
    </w:rPr>
  </w:style>
  <w:style w:type="paragraph" w:styleId="Heading6">
    <w:name w:val="heading 6"/>
    <w:aliases w:val="Cust logo space,PA Appendix,2 column,Appendix 2"/>
    <w:basedOn w:val="Normal"/>
    <w:next w:val="Heading7"/>
    <w:link w:val="Heading6Char"/>
    <w:uiPriority w:val="99"/>
    <w:qFormat/>
    <w:rsid w:val="00BA1FB5"/>
    <w:pPr>
      <w:numPr>
        <w:ilvl w:val="5"/>
        <w:numId w:val="1"/>
      </w:numPr>
      <w:overflowPunct w:val="0"/>
      <w:autoSpaceDE w:val="0"/>
      <w:autoSpaceDN w:val="0"/>
      <w:adjustRightInd w:val="0"/>
      <w:spacing w:before="240" w:after="60"/>
      <w:textAlignment w:val="baseline"/>
      <w:outlineLvl w:val="5"/>
    </w:pPr>
    <w:rPr>
      <w:rFonts w:ascii="Times New Roman" w:hAnsi="Times New Roman"/>
      <w:sz w:val="36"/>
    </w:rPr>
  </w:style>
  <w:style w:type="paragraph" w:styleId="Heading7">
    <w:name w:val="heading 7"/>
    <w:aliases w:val="PA Appendix Major,Enumerate,7"/>
    <w:basedOn w:val="Normal"/>
    <w:next w:val="Normal"/>
    <w:link w:val="Heading7Char"/>
    <w:uiPriority w:val="99"/>
    <w:qFormat/>
    <w:rsid w:val="00BA1FB5"/>
    <w:pPr>
      <w:numPr>
        <w:ilvl w:val="6"/>
        <w:numId w:val="1"/>
      </w:numPr>
      <w:overflowPunct w:val="0"/>
      <w:autoSpaceDE w:val="0"/>
      <w:autoSpaceDN w:val="0"/>
      <w:adjustRightInd w:val="0"/>
      <w:spacing w:before="240" w:after="60"/>
      <w:textAlignment w:val="baseline"/>
      <w:outlineLvl w:val="6"/>
    </w:pPr>
    <w:rPr>
      <w:rFonts w:ascii="Times New Roman" w:hAnsi="Times New Roman"/>
    </w:rPr>
  </w:style>
  <w:style w:type="paragraph" w:styleId="Heading8">
    <w:name w:val="heading 8"/>
    <w:aliases w:val="PA Appendix Minor,Subenumerate,8"/>
    <w:basedOn w:val="Normal"/>
    <w:next w:val="Normal"/>
    <w:link w:val="Heading8Char"/>
    <w:uiPriority w:val="99"/>
    <w:qFormat/>
    <w:rsid w:val="00BA1FB5"/>
    <w:pPr>
      <w:numPr>
        <w:ilvl w:val="7"/>
        <w:numId w:val="1"/>
      </w:numPr>
      <w:overflowPunct w:val="0"/>
      <w:autoSpaceDE w:val="0"/>
      <w:autoSpaceDN w:val="0"/>
      <w:adjustRightInd w:val="0"/>
      <w:spacing w:before="240" w:after="60"/>
      <w:textAlignment w:val="baseline"/>
      <w:outlineLvl w:val="7"/>
    </w:pPr>
    <w:rPr>
      <w:rFonts w:ascii="Times New Roman" w:hAnsi="Times New Roman"/>
    </w:rPr>
  </w:style>
  <w:style w:type="paragraph" w:styleId="Heading9">
    <w:name w:val="heading 9"/>
    <w:aliases w:val="9,App1,App Heading,Doc Ref"/>
    <w:basedOn w:val="Normal"/>
    <w:next w:val="Normal"/>
    <w:link w:val="Heading9Char"/>
    <w:uiPriority w:val="99"/>
    <w:qFormat/>
    <w:rsid w:val="00BA1FB5"/>
    <w:pPr>
      <w:numPr>
        <w:ilvl w:val="8"/>
        <w:numId w:val="1"/>
      </w:numPr>
      <w:overflowPunct w:val="0"/>
      <w:autoSpaceDE w:val="0"/>
      <w:autoSpaceDN w:val="0"/>
      <w:adjustRightInd w:val="0"/>
      <w:spacing w:before="240" w:after="60"/>
      <w:textAlignment w:val="baseline"/>
      <w:outlineLvl w:val="8"/>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locked/>
    <w:rPr>
      <w:rFonts w:cs="Times New Roman"/>
      <w:b/>
      <w:sz w:val="28"/>
      <w:lang w:eastAsia="en-US"/>
    </w:rPr>
  </w:style>
  <w:style w:type="character" w:customStyle="1" w:styleId="Heading3Char">
    <w:name w:val="Heading 3 Char"/>
    <w:basedOn w:val="DefaultParagraphFont"/>
    <w:link w:val="Heading3"/>
    <w:uiPriority w:val="99"/>
    <w:locked/>
    <w:rPr>
      <w:rFonts w:cs="Times New Roman"/>
      <w:b/>
      <w:sz w:val="24"/>
      <w:lang w:eastAsia="en-US"/>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eastAsia="en-US"/>
    </w:rPr>
  </w:style>
  <w:style w:type="character" w:customStyle="1" w:styleId="Heading5Char">
    <w:name w:val="Heading 5 Char"/>
    <w:aliases w:val="- Not used Char,H5 not used Char,PA Pico Section Char,a-head line Char"/>
    <w:basedOn w:val="DefaultParagraphFont"/>
    <w:link w:val="Heading5"/>
    <w:uiPriority w:val="99"/>
    <w:semiHidden/>
    <w:locked/>
    <w:rPr>
      <w:rFonts w:ascii="Calibri" w:hAnsi="Calibri" w:cs="Times New Roman"/>
      <w:b/>
      <w:bCs/>
      <w:i/>
      <w:iCs/>
      <w:sz w:val="26"/>
      <w:szCs w:val="26"/>
      <w:lang w:eastAsia="en-US"/>
    </w:rPr>
  </w:style>
  <w:style w:type="character" w:customStyle="1" w:styleId="Heading6Char">
    <w:name w:val="Heading 6 Char"/>
    <w:aliases w:val="Cust logo space Char,PA Appendix Char,2 column Char,Appendix 2 Char"/>
    <w:basedOn w:val="DefaultParagraphFont"/>
    <w:link w:val="Heading6"/>
    <w:uiPriority w:val="99"/>
    <w:semiHidden/>
    <w:locked/>
    <w:rPr>
      <w:rFonts w:ascii="Calibri" w:hAnsi="Calibri" w:cs="Times New Roman"/>
      <w:b/>
      <w:bCs/>
      <w:lang w:eastAsia="en-US"/>
    </w:rPr>
  </w:style>
  <w:style w:type="character" w:customStyle="1" w:styleId="Heading7Char">
    <w:name w:val="Heading 7 Char"/>
    <w:aliases w:val="PA Appendix Major Char,Enumerate Char,7 Char"/>
    <w:basedOn w:val="DefaultParagraphFont"/>
    <w:link w:val="Heading7"/>
    <w:uiPriority w:val="99"/>
    <w:semiHidden/>
    <w:locked/>
    <w:rPr>
      <w:rFonts w:ascii="Calibri" w:hAnsi="Calibri" w:cs="Times New Roman"/>
      <w:sz w:val="24"/>
      <w:szCs w:val="24"/>
      <w:lang w:eastAsia="en-US"/>
    </w:rPr>
  </w:style>
  <w:style w:type="character" w:customStyle="1" w:styleId="Heading8Char">
    <w:name w:val="Heading 8 Char"/>
    <w:aliases w:val="PA Appendix Minor Char,Subenumerate Char,8 Char"/>
    <w:basedOn w:val="DefaultParagraphFont"/>
    <w:link w:val="Heading8"/>
    <w:uiPriority w:val="99"/>
    <w:semiHidden/>
    <w:locked/>
    <w:rPr>
      <w:rFonts w:ascii="Calibri" w:hAnsi="Calibri" w:cs="Times New Roman"/>
      <w:i/>
      <w:iCs/>
      <w:sz w:val="24"/>
      <w:szCs w:val="24"/>
      <w:lang w:eastAsia="en-US"/>
    </w:rPr>
  </w:style>
  <w:style w:type="character" w:customStyle="1" w:styleId="Heading9Char">
    <w:name w:val="Heading 9 Char"/>
    <w:aliases w:val="9 Char,App1 Char,App Heading Char,Doc Ref Char"/>
    <w:basedOn w:val="DefaultParagraphFont"/>
    <w:link w:val="Heading9"/>
    <w:uiPriority w:val="99"/>
    <w:semiHidden/>
    <w:locked/>
    <w:rPr>
      <w:rFonts w:ascii="Cambria" w:hAnsi="Cambria" w:cs="Times New Roman"/>
      <w:lang w:eastAsia="en-US"/>
    </w:rPr>
  </w:style>
  <w:style w:type="paragraph" w:styleId="BodyText">
    <w:name w:val="Body Text"/>
    <w:basedOn w:val="Normal"/>
    <w:link w:val="BodyTextChar"/>
    <w:uiPriority w:val="99"/>
    <w:rsid w:val="00BA1FB5"/>
    <w:pPr>
      <w:spacing w:after="120"/>
    </w:pPr>
  </w:style>
  <w:style w:type="character" w:customStyle="1" w:styleId="BodyTextChar">
    <w:name w:val="Body Text Char"/>
    <w:basedOn w:val="DefaultParagraphFont"/>
    <w:link w:val="BodyText"/>
    <w:uiPriority w:val="99"/>
    <w:semiHidden/>
    <w:locked/>
    <w:rPr>
      <w:rFonts w:ascii="Arial" w:hAnsi="Arial" w:cs="Times New Roman"/>
      <w:lang w:eastAsia="en-US"/>
    </w:rPr>
  </w:style>
  <w:style w:type="table" w:styleId="TableGrid">
    <w:name w:val="Table Grid"/>
    <w:basedOn w:val="TableNormal"/>
    <w:uiPriority w:val="99"/>
    <w:rsid w:val="00BA1FB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nderHeader1">
    <w:name w:val="Tender Header 1"/>
    <w:basedOn w:val="Normal"/>
    <w:link w:val="TenderHeader1Char"/>
    <w:autoRedefine/>
    <w:uiPriority w:val="99"/>
    <w:rsid w:val="007C1DD1"/>
    <w:pPr>
      <w:spacing w:before="80" w:after="120"/>
      <w:jc w:val="both"/>
    </w:pPr>
    <w:rPr>
      <w:rFonts w:ascii="Tahoma" w:hAnsi="Tahoma" w:cs="Tahoma"/>
      <w:b/>
      <w:bCs/>
      <w:spacing w:val="20"/>
      <w:sz w:val="24"/>
      <w:szCs w:val="24"/>
    </w:rPr>
  </w:style>
  <w:style w:type="character" w:customStyle="1" w:styleId="TenderHeader1Char">
    <w:name w:val="Tender Header 1 Char"/>
    <w:basedOn w:val="DefaultParagraphFont"/>
    <w:link w:val="TenderHeader1"/>
    <w:uiPriority w:val="99"/>
    <w:locked/>
    <w:rsid w:val="007C1DD1"/>
    <w:rPr>
      <w:rFonts w:ascii="Tahoma" w:hAnsi="Tahoma" w:cs="Tahoma"/>
      <w:b/>
      <w:bCs/>
      <w:spacing w:val="20"/>
      <w:sz w:val="24"/>
      <w:szCs w:val="24"/>
      <w:lang w:eastAsia="en-US"/>
    </w:rPr>
  </w:style>
  <w:style w:type="paragraph" w:styleId="NormalWeb">
    <w:name w:val="Normal (Web)"/>
    <w:basedOn w:val="Normal"/>
    <w:uiPriority w:val="99"/>
    <w:rsid w:val="00BA1FB5"/>
    <w:pPr>
      <w:spacing w:before="100" w:beforeAutospacing="1" w:after="100" w:afterAutospacing="1"/>
    </w:pPr>
    <w:rPr>
      <w:rFonts w:ascii="Times New Roman" w:hAnsi="Times New Roman"/>
      <w:color w:val="000000"/>
      <w:sz w:val="24"/>
      <w:szCs w:val="24"/>
      <w:lang w:eastAsia="en-GB"/>
    </w:rPr>
  </w:style>
  <w:style w:type="paragraph" w:styleId="ListParagraph">
    <w:name w:val="List Paragraph"/>
    <w:basedOn w:val="Normal"/>
    <w:uiPriority w:val="99"/>
    <w:qFormat/>
    <w:rsid w:val="00817CC7"/>
    <w:pPr>
      <w:ind w:left="720"/>
      <w:contextualSpacing/>
    </w:pPr>
  </w:style>
  <w:style w:type="paragraph" w:styleId="Header">
    <w:name w:val="header"/>
    <w:basedOn w:val="Normal"/>
    <w:link w:val="HeaderChar"/>
    <w:uiPriority w:val="99"/>
    <w:unhideWhenUsed/>
    <w:rsid w:val="007C1DD1"/>
    <w:pPr>
      <w:tabs>
        <w:tab w:val="center" w:pos="4513"/>
        <w:tab w:val="right" w:pos="9026"/>
      </w:tabs>
    </w:pPr>
  </w:style>
  <w:style w:type="character" w:customStyle="1" w:styleId="HeaderChar">
    <w:name w:val="Header Char"/>
    <w:basedOn w:val="DefaultParagraphFont"/>
    <w:link w:val="Header"/>
    <w:uiPriority w:val="99"/>
    <w:rsid w:val="007C1DD1"/>
    <w:rPr>
      <w:rFonts w:ascii="Arial" w:hAnsi="Arial"/>
      <w:lang w:eastAsia="en-US"/>
    </w:rPr>
  </w:style>
  <w:style w:type="paragraph" w:styleId="Footer">
    <w:name w:val="footer"/>
    <w:basedOn w:val="Normal"/>
    <w:link w:val="FooterChar"/>
    <w:uiPriority w:val="99"/>
    <w:unhideWhenUsed/>
    <w:rsid w:val="007C1DD1"/>
    <w:pPr>
      <w:tabs>
        <w:tab w:val="center" w:pos="4513"/>
        <w:tab w:val="right" w:pos="9026"/>
      </w:tabs>
    </w:pPr>
  </w:style>
  <w:style w:type="character" w:customStyle="1" w:styleId="FooterChar">
    <w:name w:val="Footer Char"/>
    <w:basedOn w:val="DefaultParagraphFont"/>
    <w:link w:val="Footer"/>
    <w:uiPriority w:val="99"/>
    <w:rsid w:val="007C1DD1"/>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790</Words>
  <Characters>4506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Appendix: EVALUATION CRITERIA Matrix</vt:lpstr>
    </vt:vector>
  </TitlesOfParts>
  <Company>London Borough Of Lambeth</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EVALUATION CRITERIA Matrix</dc:title>
  <dc:subject/>
  <dc:creator>Administrator</dc:creator>
  <cp:keywords/>
  <dc:description/>
  <cp:lastModifiedBy>Ian Davenport</cp:lastModifiedBy>
  <cp:revision>3</cp:revision>
  <cp:lastPrinted>2016-05-26T11:04:00Z</cp:lastPrinted>
  <dcterms:created xsi:type="dcterms:W3CDTF">2020-02-04T17:54:00Z</dcterms:created>
  <dcterms:modified xsi:type="dcterms:W3CDTF">2020-02-11T12:14:00Z</dcterms:modified>
</cp:coreProperties>
</file>