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rPr>
      </w:pPr>
      <w:r w:rsidDel="00000000" w:rsidR="00000000" w:rsidRPr="00000000">
        <w:rPr>
          <w:rFonts w:ascii="Arial" w:cs="Arial" w:eastAsia="Arial" w:hAnsi="Arial"/>
          <w:b w:val="1"/>
          <w:sz w:val="40"/>
          <w:szCs w:val="40"/>
          <w:rtl w:val="0"/>
        </w:rPr>
        <w:t xml:space="preserve">RM6251 Supply of Energy 2</w:t>
      </w:r>
      <w:r w:rsidDel="00000000" w:rsidR="00000000" w:rsidRPr="00000000">
        <w:rPr>
          <w:rtl w:val="0"/>
        </w:rPr>
      </w:r>
    </w:p>
    <w:p w:rsidR="00000000" w:rsidDel="00000000" w:rsidP="00000000" w:rsidRDefault="00000000" w:rsidRPr="00000000" w14:paraId="0000000A">
      <w:pPr>
        <w:spacing w:after="200" w:line="276" w:lineRule="auto"/>
        <w:rPr>
          <w:sz w:val="10"/>
          <w:szCs w:val="10"/>
        </w:rPr>
      </w:pPr>
      <w:r w:rsidDel="00000000" w:rsidR="00000000" w:rsidRPr="00000000">
        <w:rPr>
          <w:rFonts w:ascii="Arial" w:cs="Arial" w:eastAsia="Arial" w:hAnsi="Arial"/>
          <w:b w:val="1"/>
          <w:sz w:val="28"/>
          <w:szCs w:val="28"/>
          <w:rtl w:val="0"/>
        </w:rPr>
        <w:t xml:space="preserve">Restricted Procedure</w:t>
      </w: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lnxbz9" w:id="0"/>
      <w:bookmarkEnd w:id="0"/>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tabs>
              <w:tab w:val="right" w:pos="9025.511811023624"/>
            </w:tabs>
            <w:spacing w:before="80" w:line="240"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Welcome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 need to know</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opportunity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 Framework is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can bid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Timelines for the competition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and how to ask questions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 Commission Payments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Transfer of Undertakings (Protection of Employment) Regulations 2006 (“TUPE”)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Competition rules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Framework is structured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after="80"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Armed Forces Covenant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spacing w:after="160" w:before="0" w:lineRule="auto"/>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the </w:t>
      </w:r>
      <w:r w:rsidDel="00000000" w:rsidR="00000000" w:rsidRPr="00000000">
        <w:rPr>
          <w:rFonts w:ascii="Arial" w:cs="Arial" w:eastAsia="Arial" w:hAnsi="Arial"/>
          <w:b w:val="1"/>
          <w:sz w:val="24"/>
          <w:szCs w:val="24"/>
          <w:rtl w:val="0"/>
        </w:rPr>
        <w:t xml:space="preserve">Supply of Energy 2</w:t>
      </w:r>
      <w:r w:rsidDel="00000000" w:rsidR="00000000" w:rsidRPr="00000000">
        <w:rPr>
          <w:rFonts w:ascii="Arial" w:cs="Arial" w:eastAsia="Arial" w:hAnsi="Arial"/>
          <w:sz w:val="24"/>
          <w:szCs w:val="24"/>
          <w:rtl w:val="0"/>
        </w:rPr>
        <w:t xml:space="preserve">.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3">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4">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Framework Agreement works – what a Framework is and what’s in a Framework agreement.</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Agreement award stage. </w:t>
      </w:r>
    </w:p>
    <w:p w:rsidR="00000000" w:rsidDel="00000000" w:rsidP="00000000" w:rsidRDefault="00000000" w:rsidRPr="00000000" w14:paraId="00000026">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tool,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tool and instructions on how to submit a compliant bid:</w:t>
      </w:r>
    </w:p>
    <w:p w:rsidR="00000000" w:rsidDel="00000000" w:rsidP="00000000" w:rsidRDefault="00000000" w:rsidRPr="00000000" w14:paraId="00000028">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w:t>
      </w:r>
      <w:r w:rsidDel="00000000" w:rsidR="00000000" w:rsidRPr="00000000">
        <w:rPr>
          <w:rFonts w:ascii="Arial" w:cs="Arial" w:eastAsia="Arial" w:hAnsi="Arial"/>
          <w:sz w:val="24"/>
          <w:szCs w:val="24"/>
          <w:rtl w:val="0"/>
        </w:rPr>
        <w:t xml:space="preserve">tool </w:t>
      </w:r>
      <w:r w:rsidDel="00000000" w:rsidR="00000000" w:rsidRPr="00000000">
        <w:rPr>
          <w:rFonts w:ascii="Arial" w:cs="Arial" w:eastAsia="Arial" w:hAnsi="Arial"/>
          <w:color w:val="000000"/>
          <w:sz w:val="24"/>
          <w:szCs w:val="24"/>
          <w:rtl w:val="0"/>
        </w:rPr>
        <w:t xml:space="preserve">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bid pack.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tool (qualification envelope)</w:t>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NOT USED</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2c PPN 06/21 Carbon Reduction Plan template</w:t>
      </w:r>
      <w:r w:rsidDel="00000000" w:rsidR="00000000" w:rsidRPr="00000000">
        <w:rPr>
          <w:rFonts w:ascii="Arial" w:cs="Arial" w:eastAsia="Arial" w:hAnsi="Arial"/>
          <w:sz w:val="24"/>
          <w:szCs w:val="24"/>
          <w:rtl w:val="0"/>
        </w:rPr>
        <w:t xml:space="preserve"> – if you do not have a website, you must use this template to provide a copy of your Carbon Reduction Plan. You must then attach the plan to the relevant selection questions in the eSourcing tool (qualification envelope).</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 Pricing Matrix Lot 1 Electricity</w:t>
      </w:r>
      <w:r w:rsidDel="00000000" w:rsidR="00000000" w:rsidRPr="00000000">
        <w:rPr>
          <w:rFonts w:ascii="Arial" w:cs="Arial" w:eastAsia="Arial" w:hAnsi="Arial"/>
          <w:sz w:val="24"/>
          <w:szCs w:val="24"/>
          <w:rtl w:val="0"/>
        </w:rPr>
        <w:t xml:space="preserve"> – you must complete the unlocked yellow cells in this attachment and upload to question PQ1 in the eSourcing tool (commercial envelope)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 Pricing Matrix Lot 2 Gas</w:t>
      </w:r>
      <w:r w:rsidDel="00000000" w:rsidR="00000000" w:rsidRPr="00000000">
        <w:rPr>
          <w:rFonts w:ascii="Arial" w:cs="Arial" w:eastAsia="Arial" w:hAnsi="Arial"/>
          <w:sz w:val="24"/>
          <w:szCs w:val="24"/>
          <w:rtl w:val="0"/>
        </w:rPr>
        <w:t xml:space="preserve"> – you must complete the unlocked yellow cells in this attachment and upload to question PQ2 in the eSourcing tool (commercial envelope)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3a Pricing Questionnaire Lot 1 Electricity - </w:t>
      </w:r>
      <w:r w:rsidDel="00000000" w:rsidR="00000000" w:rsidRPr="00000000">
        <w:rPr>
          <w:rFonts w:ascii="Arial" w:cs="Arial" w:eastAsia="Arial" w:hAnsi="Arial"/>
          <w:sz w:val="24"/>
          <w:szCs w:val="24"/>
          <w:rtl w:val="0"/>
        </w:rPr>
        <w:t xml:space="preserve">guidance on how to complete Attachment 3 Price Matrix Lot 1 Electricity as well as providing an overview of the methodology used to evaluate the pricing submitted</w:t>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3b Pricing Questionnaire Lot 2 Gas - </w:t>
      </w:r>
      <w:r w:rsidDel="00000000" w:rsidR="00000000" w:rsidRPr="00000000">
        <w:rPr>
          <w:rFonts w:ascii="Arial" w:cs="Arial" w:eastAsia="Arial" w:hAnsi="Arial"/>
          <w:sz w:val="24"/>
          <w:szCs w:val="24"/>
          <w:rtl w:val="0"/>
        </w:rPr>
        <w:t xml:space="preserve">guidance on how to complete Attachment 3 Price Matrix Lot 2 Gas as well as providing an overview of the methodology used to evaluate the pricing submitted</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 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criteria, you must get each of the organisations to populate this attachment. You must then attach each of the populated attachments to the relevant selection questions in the eSourcing tool (qualification envelope).</w:t>
      </w:r>
    </w:p>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5 Financial Viability Risk Assessment (FVRA) Guidance </w:t>
      </w:r>
      <w:r w:rsidDel="00000000" w:rsidR="00000000" w:rsidRPr="00000000">
        <w:rPr>
          <w:rFonts w:ascii="Arial" w:cs="Arial" w:eastAsia="Arial" w:hAnsi="Arial"/>
          <w:sz w:val="24"/>
          <w:szCs w:val="24"/>
          <w:rtl w:val="0"/>
        </w:rPr>
        <w:t xml:space="preserve">– for information only. It is important that you read this document before completing </w:t>
      </w:r>
      <w:r w:rsidDel="00000000" w:rsidR="00000000" w:rsidRPr="00000000">
        <w:rPr>
          <w:rFonts w:ascii="Arial" w:cs="Arial" w:eastAsia="Arial" w:hAnsi="Arial"/>
          <w:b w:val="1"/>
          <w:sz w:val="24"/>
          <w:szCs w:val="24"/>
          <w:rtl w:val="0"/>
        </w:rPr>
        <w:t xml:space="preserve">Attachment 5a – Gold FVRA Tool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Attachment 5a Gold FVRA Tool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you and each consortium member must complete this and then upload to the relevant questions in Part 5 Financial Risk in the</w:t>
      </w:r>
      <w:hyperlink r:id="rId11">
        <w:r w:rsidDel="00000000" w:rsidR="00000000" w:rsidRPr="00000000">
          <w:rPr>
            <w:rFonts w:ascii="Arial" w:cs="Arial" w:eastAsia="Arial" w:hAnsi="Arial"/>
            <w:sz w:val="24"/>
            <w:szCs w:val="24"/>
            <w:u w:val="single"/>
            <w:rtl w:val="0"/>
          </w:rPr>
          <w:t xml:space="preserve"> </w:t>
        </w:r>
      </w:hyperlink>
      <w:hyperlink r:id="rId12">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sz w:val="24"/>
          <w:szCs w:val="24"/>
          <w:rtl w:val="0"/>
        </w:rPr>
        <w:t xml:space="preserve"> (qualification envelope). Please read </w:t>
      </w:r>
      <w:r w:rsidDel="00000000" w:rsidR="00000000" w:rsidRPr="00000000">
        <w:rPr>
          <w:rFonts w:ascii="Arial" w:cs="Arial" w:eastAsia="Arial" w:hAnsi="Arial"/>
          <w:b w:val="1"/>
          <w:sz w:val="24"/>
          <w:szCs w:val="24"/>
          <w:rtl w:val="0"/>
        </w:rPr>
        <w:t xml:space="preserve">Attachment 5 - Financial Viability Risk Assessment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guidance</w:t>
      </w:r>
      <w:r w:rsidDel="00000000" w:rsidR="00000000" w:rsidRPr="00000000">
        <w:rPr>
          <w:rFonts w:ascii="Arial" w:cs="Arial" w:eastAsia="Arial" w:hAnsi="Arial"/>
          <w:sz w:val="24"/>
          <w:szCs w:val="24"/>
          <w:rtl w:val="0"/>
        </w:rPr>
        <w:t xml:space="preserve"> note before completing this document.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 Consortia details </w:t>
      </w:r>
      <w:r w:rsidDel="00000000" w:rsidR="00000000" w:rsidRPr="00000000">
        <w:rPr>
          <w:rFonts w:ascii="Arial" w:cs="Arial" w:eastAsia="Arial" w:hAnsi="Arial"/>
          <w:sz w:val="24"/>
          <w:szCs w:val="24"/>
          <w:rtl w:val="0"/>
        </w:rPr>
        <w:t xml:space="preserve">– you should complete this spreadsheet if you are bidding as the lead member of a consortium and attach to selection question 1.8.3 in the eSourcing tool (qualification envelope).</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 Key subcontractor details</w:t>
      </w:r>
      <w:r w:rsidDel="00000000" w:rsidR="00000000" w:rsidRPr="00000000">
        <w:rPr>
          <w:rFonts w:ascii="Arial" w:cs="Arial" w:eastAsia="Arial" w:hAnsi="Arial"/>
          <w:sz w:val="24"/>
          <w:szCs w:val="24"/>
          <w:rtl w:val="0"/>
        </w:rPr>
        <w:t xml:space="preserve"> – you should complete this spreadsheet if you intend to use Key Subcontracts in your bid and attach to selection question 1.10.1 in the eSourcing tool (qualification envelope)</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 Non-disclosure agreement </w:t>
      </w:r>
      <w:r w:rsidDel="00000000" w:rsidR="00000000" w:rsidRPr="00000000">
        <w:rPr>
          <w:rFonts w:ascii="Arial" w:cs="Arial" w:eastAsia="Arial" w:hAnsi="Arial"/>
          <w:sz w:val="24"/>
          <w:szCs w:val="24"/>
          <w:rtl w:val="0"/>
        </w:rPr>
        <w:t xml:space="preserve">– you must complete this and return it via the eSourcing tool messaging service to receive the TUPE information.</w:t>
      </w:r>
    </w:p>
    <w:p w:rsidR="00000000" w:rsidDel="00000000" w:rsidP="00000000" w:rsidRDefault="00000000" w:rsidRPr="00000000" w14:paraId="00000039">
      <w:pPr>
        <w:tabs>
          <w:tab w:val="center" w:pos="4513"/>
          <w:tab w:val="right" w:pos="9026"/>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Framework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3A">
      <w:pPr>
        <w:tabs>
          <w:tab w:val="center" w:pos="2124"/>
        </w:tabs>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Attachment 10 - </w:t>
        <w:tab/>
        <w:tab/>
        <w:t xml:space="preserve">NOT USED</w:t>
      </w:r>
    </w:p>
    <w:p w:rsidR="00000000" w:rsidDel="00000000" w:rsidP="00000000" w:rsidRDefault="00000000" w:rsidRPr="00000000" w14:paraId="0000003B">
      <w:pPr>
        <w:tabs>
          <w:tab w:val="center" w:pos="4513"/>
          <w:tab w:val="right" w:pos="9026"/>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11a</w:t>
        <w:tab/>
        <w:t xml:space="preserve">Customer Portfolio Summary Electricity</w:t>
      </w:r>
    </w:p>
    <w:p w:rsidR="00000000" w:rsidDel="00000000" w:rsidP="00000000" w:rsidRDefault="00000000" w:rsidRPr="00000000" w14:paraId="0000003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11b</w:t>
        <w:tab/>
        <w:t xml:space="preserve">Customer Portfolio Summary Gas</w:t>
      </w:r>
    </w:p>
    <w:p w:rsidR="00000000" w:rsidDel="00000000" w:rsidP="00000000" w:rsidRDefault="00000000" w:rsidRPr="00000000" w14:paraId="0000003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12</w:t>
        <w:tab/>
        <w:t xml:space="preserve">TUPE Data</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13</w:t>
        <w:tab/>
        <w:t xml:space="preserve">Framework Agreement Documents</w:t>
      </w:r>
      <w:r w:rsidDel="00000000" w:rsidR="00000000" w:rsidRPr="00000000">
        <w:rPr>
          <w:rFonts w:ascii="Arial" w:cs="Arial" w:eastAsia="Arial" w:hAnsi="Arial"/>
          <w:sz w:val="24"/>
          <w:szCs w:val="24"/>
          <w:rtl w:val="0"/>
        </w:rPr>
        <w:t xml:space="preserve"> – this forms the Framework Agreement</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14</w:t>
        <w:tab/>
        <w:t xml:space="preserve">Customer Access Agreement</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 Selection stage certain aspects of the bid pack will be redacted, please see below:</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2 - How to Bid: partially redacted, all Questions at AQC and AQD and section G Pricing in paragraph 10.2 and section 11 Price Evaluation</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3 - Pricing matrix Lot 1 Electricity: completely redacted </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3 - Pricing Matrix Lot 2 Gas: completely redacted </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3a - Pricing Questionnaire Lot 1 Electricity: completely redacted</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3b - Pricing Questionnaire Lot 2 Gas: completely redacted </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11a - Customer Portfolio Summary Electricity: completely redacted </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11b - Customer Portfolio Summary Gas: completely redacted </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12 - TUPE Data: completely redacted – available at Award Stage following completing and signing a non-disclosure agreement (NDA)</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13 - Framework Agreement Documents:</w:t>
      </w:r>
    </w:p>
    <w:p w:rsidR="00000000" w:rsidDel="00000000" w:rsidP="00000000" w:rsidRDefault="00000000" w:rsidRPr="00000000" w14:paraId="0000004B">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1 Definitions - redacted</w:t>
      </w:r>
    </w:p>
    <w:p w:rsidR="00000000" w:rsidDel="00000000" w:rsidP="00000000" w:rsidRDefault="00000000" w:rsidRPr="00000000" w14:paraId="0000004C">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2a Customer Contract - redacted</w:t>
      </w:r>
    </w:p>
    <w:p w:rsidR="00000000" w:rsidDel="00000000" w:rsidP="00000000" w:rsidRDefault="00000000" w:rsidRPr="00000000" w14:paraId="0000004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3 Portfolio Price Determination and Energy Procurement Services - redacted</w:t>
      </w:r>
    </w:p>
    <w:p w:rsidR="00000000" w:rsidDel="00000000" w:rsidP="00000000" w:rsidRDefault="00000000" w:rsidRPr="00000000" w14:paraId="0000004E">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5 Customer Administration Services - redacted</w:t>
      </w:r>
    </w:p>
    <w:p w:rsidR="00000000" w:rsidDel="00000000" w:rsidP="00000000" w:rsidRDefault="00000000" w:rsidRPr="00000000" w14:paraId="0000004F">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7 Key Performance Indicators - redacted</w:t>
      </w:r>
    </w:p>
    <w:p w:rsidR="00000000" w:rsidDel="00000000" w:rsidP="00000000" w:rsidRDefault="00000000" w:rsidRPr="00000000" w14:paraId="0000005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15 Reporting Documents and Dates- redacted</w:t>
      </w:r>
    </w:p>
    <w:p w:rsidR="00000000" w:rsidDel="00000000" w:rsidP="00000000" w:rsidRDefault="00000000" w:rsidRPr="00000000" w14:paraId="0000005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17 Business Continuity and Disaster Recovery</w:t>
      </w:r>
    </w:p>
    <w:p w:rsidR="00000000" w:rsidDel="00000000" w:rsidP="00000000" w:rsidRDefault="00000000" w:rsidRPr="00000000" w14:paraId="0000005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Schedule 18 Financial Distress</w:t>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Attachment 14 - Customer Access Agreement: completely redacted</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note: all the above information will be available to bidders who are successful at Selection stage and progress to Award stage.</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Framework Agreement documents </w:t>
      </w:r>
      <w:r w:rsidDel="00000000" w:rsidR="00000000" w:rsidRPr="00000000">
        <w:rPr>
          <w:rFonts w:ascii="Arial" w:cs="Arial" w:eastAsia="Arial" w:hAnsi="Arial"/>
          <w:sz w:val="24"/>
          <w:szCs w:val="24"/>
          <w:rtl w:val="0"/>
        </w:rPr>
        <w:t xml:space="preserve">which can be found within the eSourcing tool. The guidance, information and instructions that we provide are there to help you to make a compliant bid.</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tool and instructions on how to submit a compliant bid:</w:t>
      </w:r>
    </w:p>
    <w:p w:rsidR="00000000" w:rsidDel="00000000" w:rsidP="00000000" w:rsidRDefault="00000000" w:rsidRPr="00000000" w14:paraId="0000005A">
      <w:pPr>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B">
      <w:pP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numPr>
          <w:ilvl w:val="0"/>
          <w:numId w:val="3"/>
        </w:numPr>
        <w:tabs>
          <w:tab w:val="left" w:pos="142"/>
        </w:tabs>
        <w:spacing w:after="240" w:line="240" w:lineRule="auto"/>
        <w:ind w:left="360" w:hanging="360"/>
        <w:jc w:val="both"/>
        <w:rPr/>
      </w:pPr>
      <w:bookmarkStart w:colFirst="0" w:colLast="0" w:name="_heading=h.1fob9te" w:id="2"/>
      <w:bookmarkEnd w:id="2"/>
      <w:r w:rsidDel="00000000" w:rsidR="00000000" w:rsidRPr="00000000">
        <w:rPr>
          <w:rtl w:val="0"/>
        </w:rPr>
        <w:t xml:space="preserve">What you need to know</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bookmarkStart w:colFirst="0" w:colLast="0" w:name="_heading=h.3znysh7" w:id="3"/>
      <w:bookmarkEnd w:id="3"/>
      <w:r w:rsidDel="00000000" w:rsidR="00000000" w:rsidRPr="00000000">
        <w:rPr>
          <w:rFonts w:ascii="Arial" w:cs="Arial" w:eastAsia="Arial" w:hAnsi="Arial"/>
          <w:color w:val="000000"/>
          <w:sz w:val="28"/>
          <w:szCs w:val="28"/>
          <w:rtl w:val="0"/>
        </w:rPr>
        <w:t xml:space="preserve">What ’we’ and ‘you’ means</w:t>
      </w:r>
      <w:r w:rsidDel="00000000" w:rsidR="00000000" w:rsidRPr="00000000">
        <w:rPr>
          <w:rtl w:val="0"/>
        </w:rPr>
      </w:r>
    </w:p>
    <w:p w:rsidR="00000000" w:rsidDel="00000000" w:rsidP="00000000" w:rsidRDefault="00000000" w:rsidRPr="00000000" w14:paraId="0000005E">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w:t>
      </w:r>
    </w:p>
    <w:p w:rsidR="00000000" w:rsidDel="00000000" w:rsidP="00000000" w:rsidRDefault="00000000" w:rsidRPr="00000000" w14:paraId="0000005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6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Who are ‘buyers’ </w:t>
      </w:r>
      <w:r w:rsidDel="00000000" w:rsidR="00000000" w:rsidRPr="00000000">
        <w:rPr>
          <w:rFonts w:ascii="Arial" w:cs="Arial" w:eastAsia="Arial" w:hAnsi="Arial"/>
          <w:sz w:val="28"/>
          <w:szCs w:val="28"/>
          <w:rtl w:val="0"/>
        </w:rPr>
        <w:t xml:space="preserve">or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‘customers’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2">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or “customers” are the organisations named in the published contract notice as those entered into, or in the opinion of CCS intends to enter into, the Customer Access Agreement.</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What is a ‘lot’?</w:t>
      </w:r>
      <w:r w:rsidDel="00000000" w:rsidR="00000000" w:rsidRPr="00000000">
        <w:rPr>
          <w:rtl w:val="0"/>
        </w:rPr>
      </w:r>
    </w:p>
    <w:p w:rsidR="00000000" w:rsidDel="00000000" w:rsidP="00000000" w:rsidRDefault="00000000" w:rsidRPr="00000000" w14:paraId="00000064">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sub-division of the deliverables which are the subject of this competition as described in the published contract notice.</w:t>
      </w:r>
    </w:p>
    <w:p w:rsidR="00000000" w:rsidDel="00000000" w:rsidP="00000000" w:rsidRDefault="00000000" w:rsidRPr="00000000" w14:paraId="0000006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What do we mean by ‘deliverables’?</w:t>
      </w:r>
      <w:r w:rsidDel="00000000" w:rsidR="00000000" w:rsidRPr="00000000">
        <w:rPr>
          <w:rtl w:val="0"/>
        </w:rPr>
      </w:r>
    </w:p>
    <w:p w:rsidR="00000000" w:rsidDel="00000000" w:rsidP="00000000" w:rsidRDefault="00000000" w:rsidRPr="00000000" w14:paraId="0000006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agreement (Attachment 13) and in the Contract Notice. </w:t>
      </w:r>
    </w:p>
    <w:p w:rsidR="00000000" w:rsidDel="00000000" w:rsidP="00000000" w:rsidRDefault="00000000" w:rsidRPr="00000000" w14:paraId="00000067">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Who are ‘key subcontractors’?</w:t>
      </w:r>
      <w:r w:rsidDel="00000000" w:rsidR="00000000" w:rsidRPr="00000000">
        <w:rPr>
          <w:rtl w:val="0"/>
        </w:rPr>
      </w:r>
    </w:p>
    <w:p w:rsidR="00000000" w:rsidDel="00000000" w:rsidP="00000000" w:rsidRDefault="00000000" w:rsidRPr="00000000" w14:paraId="00000068">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Agreement will: </w:t>
      </w:r>
    </w:p>
    <w:p w:rsidR="00000000" w:rsidDel="00000000" w:rsidP="00000000" w:rsidRDefault="00000000" w:rsidRPr="00000000" w14:paraId="00000069">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Agreement in their entirety (or any part of them)</w:t>
      </w:r>
    </w:p>
    <w:p w:rsidR="00000000" w:rsidDel="00000000" w:rsidP="00000000" w:rsidRDefault="00000000" w:rsidRPr="00000000" w14:paraId="0000006A">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6B">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6C">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We do not need to know about subcontractors who supply general services to you (such as window cleaners etc.) that only indirectly enable you provide the deliverables under the Framework.</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What is the difference between a bidder and supplier? </w:t>
      </w:r>
      <w:r w:rsidDel="00000000" w:rsidR="00000000" w:rsidRPr="00000000">
        <w:rPr>
          <w:rtl w:val="0"/>
        </w:rPr>
      </w:r>
    </w:p>
    <w:p w:rsidR="00000000" w:rsidDel="00000000" w:rsidP="00000000" w:rsidRDefault="00000000" w:rsidRPr="00000000" w14:paraId="0000006E">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The Public Contracts Regulations 2015</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tabs>
          <w:tab w:val="left" w:pos="135"/>
        </w:tabs>
        <w:spacing w:after="240" w:before="240" w:line="240" w:lineRule="auto"/>
        <w:ind w:left="708" w:hanging="708"/>
        <w:jc w:val="both"/>
        <w:rPr/>
      </w:pPr>
      <w:r w:rsidDel="00000000" w:rsidR="00000000" w:rsidRPr="00000000">
        <w:rPr>
          <w:rFonts w:ascii="Arial" w:cs="Arial" w:eastAsia="Arial" w:hAnsi="Arial"/>
          <w:color w:val="000000"/>
          <w:sz w:val="28"/>
          <w:szCs w:val="28"/>
          <w:rtl w:val="0"/>
        </w:rPr>
        <w:t xml:space="preserve">Government Security Classifications (GSC)</w:t>
      </w:r>
      <w:r w:rsidDel="00000000" w:rsidR="00000000" w:rsidRPr="00000000">
        <w:rPr>
          <w:rtl w:val="0"/>
        </w:rPr>
      </w:r>
    </w:p>
    <w:p w:rsidR="00000000" w:rsidDel="00000000" w:rsidP="00000000" w:rsidRDefault="00000000" w:rsidRPr="00000000" w14:paraId="00000072">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73">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74">
      <w:pPr>
        <w:ind w:left="737" w:firstLine="0"/>
        <w:rPr>
          <w:rFonts w:ascii="Arial" w:cs="Arial" w:eastAsia="Arial" w:hAnsi="Arial"/>
          <w:sz w:val="24"/>
          <w:szCs w:val="24"/>
        </w:rPr>
      </w:pPr>
      <w:hyperlink r:id="rId14">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709"/>
        <w:rPr/>
      </w:pPr>
      <w:r w:rsidDel="00000000" w:rsidR="00000000" w:rsidRPr="00000000">
        <w:rPr>
          <w:rFonts w:ascii="Arial" w:cs="Arial" w:eastAsia="Arial" w:hAnsi="Arial"/>
          <w:color w:val="000000"/>
          <w:sz w:val="28"/>
          <w:szCs w:val="28"/>
          <w:rtl w:val="0"/>
        </w:rPr>
        <w:t xml:space="preserve">Public Procurement Note 01/22 Contracts with suppliers from Russia or Belarus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rtl w:val="0"/>
        </w:rPr>
        <w:t xml:space="preserve">Public Procurement Note 01/22 ‘Contracts with suppliers from Russia or Belarus’ (</w:t>
      </w:r>
      <w:hyperlink r:id="rId15">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line="240" w:lineRule="auto"/>
        <w:ind w:left="184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0" w:line="240" w:lineRule="auto"/>
        <w:ind w:left="1843" w:hanging="360"/>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7C">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pStyle w:val="Heading1"/>
        <w:numPr>
          <w:ilvl w:val="0"/>
          <w:numId w:val="3"/>
        </w:numPr>
        <w:tabs>
          <w:tab w:val="left" w:pos="142"/>
        </w:tabs>
        <w:spacing w:after="240" w:line="240" w:lineRule="auto"/>
        <w:ind w:left="360" w:hanging="360"/>
        <w:jc w:val="both"/>
        <w:rPr/>
      </w:pPr>
      <w:bookmarkStart w:colFirst="0" w:colLast="0" w:name="_heading=h.2et92p0" w:id="4"/>
      <w:bookmarkEnd w:id="4"/>
      <w:r w:rsidDel="00000000" w:rsidR="00000000" w:rsidRPr="00000000">
        <w:rPr>
          <w:rtl w:val="0"/>
        </w:rPr>
        <w:t xml:space="preserve">The opportunity </w:t>
      </w:r>
    </w:p>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agreement will act as the vehicle through which central government and wider public sector customers will be supplied gas and electricity. The portfolio varies on an annual basis but our current best estimates are that the framework agreement will supply approximately 25 TWh per year of gas and electricity to approximately 1,150 public sector customers across approximately 86,000 meters.</w:t>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In supplying gas and electricity the supplier will provide customers with various supply administration services covering invoicing, query resolution and account management, as well as a range of services which will support customers in their net zero ambitions such as access to energy from renewable sources and to Power Purchase Agreements. The supplier will also support the delivery and execution of Crown Commercial Service’s energy trading requirements.</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The portfolio will include a range of customers from different sectors, and a range of different metering classes and profiles e.g. half hourly, non-half hourly, unmetered and BMU’s. A detailed list of meters can be found in the Portfolio Summary.</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This new framework agreement will replace the existing Supply of Energy framework agreement (RM6011). Baskets of customers meters will transfer to the new framework agreement at different times over a twenty four month period between April 2024 and April 2026. It is CCS intention (although cannot be guaranteed) that each basket will be supplied through this framework agreement for a four year period. CCS will engage with the incoming and outgoing suppliers to coordinate the transfer.</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transfer of baskets it is possible that a small number of meters might require supply through this new agreement prior to April 2024. </w:t>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All estimates of values provided within this document and the Contract Notice itself are best estimates and as such should not be considered as guaranteed.</w:t>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8A">
      <w:pPr>
        <w:pStyle w:val="Heading1"/>
        <w:numPr>
          <w:ilvl w:val="0"/>
          <w:numId w:val="3"/>
        </w:numPr>
        <w:tabs>
          <w:tab w:val="left" w:pos="142"/>
        </w:tabs>
        <w:spacing w:after="240" w:line="240" w:lineRule="auto"/>
        <w:ind w:left="360" w:hanging="360"/>
        <w:jc w:val="both"/>
        <w:rPr/>
      </w:pPr>
      <w:bookmarkStart w:colFirst="0" w:colLast="0" w:name="_heading=h.tyjcwt" w:id="5"/>
      <w:bookmarkEnd w:id="5"/>
      <w:r w:rsidDel="00000000" w:rsidR="00000000" w:rsidRPr="00000000">
        <w:rPr>
          <w:rtl w:val="0"/>
        </w:rPr>
        <w:t xml:space="preserve">What a Framework is </w:t>
      </w:r>
    </w:p>
    <w:p w:rsidR="00000000" w:rsidDel="00000000" w:rsidP="00000000" w:rsidRDefault="00000000" w:rsidRPr="00000000" w14:paraId="0000008B">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during the life of the Framework. This competition is for a multi-supplier Framework.</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Each successful bidder will have their own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which will be signed by you and us. The Framework will be managed by you and us.  </w:t>
      </w:r>
      <w:r w:rsidDel="00000000" w:rsidR="00000000" w:rsidRPr="00000000">
        <w:rPr>
          <w:rtl w:val="0"/>
        </w:rPr>
      </w:r>
    </w:p>
    <w:p w:rsidR="00000000" w:rsidDel="00000000" w:rsidP="00000000" w:rsidRDefault="00000000" w:rsidRPr="00000000" w14:paraId="0000008D">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8E">
      <w:pPr>
        <w:spacing w:after="120" w:before="120" w:lineRule="auto"/>
        <w:rPr/>
      </w:pPr>
      <w:bookmarkStart w:colFirst="0" w:colLast="0" w:name="_heading=h.3dy6vkm" w:id="6"/>
      <w:bookmarkEnd w:id="6"/>
      <w:r w:rsidDel="00000000" w:rsidR="00000000" w:rsidRPr="00000000">
        <w:rPr>
          <w:rtl w:val="0"/>
        </w:rPr>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pacing w:after="120" w:before="240" w:line="240" w:lineRule="auto"/>
        <w:ind w:left="284" w:hanging="284"/>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will be established for </w:t>
      </w:r>
      <w:r w:rsidDel="00000000" w:rsidR="00000000" w:rsidRPr="00000000">
        <w:rPr>
          <w:rFonts w:ascii="Arial" w:cs="Arial" w:eastAsia="Arial" w:hAnsi="Arial"/>
          <w:sz w:val="24"/>
          <w:szCs w:val="24"/>
          <w:rtl w:val="0"/>
        </w:rPr>
        <w:t xml:space="preserve">48</w:t>
      </w:r>
      <w:r w:rsidDel="00000000" w:rsidR="00000000" w:rsidRPr="00000000">
        <w:rPr>
          <w:rFonts w:ascii="Arial" w:cs="Arial" w:eastAsia="Arial" w:hAnsi="Arial"/>
          <w:color w:val="000000"/>
          <w:sz w:val="24"/>
          <w:szCs w:val="24"/>
          <w:rtl w:val="0"/>
        </w:rPr>
        <w:t xml:space="preserve"> months.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will have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lots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tl w:val="0"/>
        </w:rPr>
      </w:r>
    </w:p>
    <w:tbl>
      <w:tblPr>
        <w:tblStyle w:val="Table1"/>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93">
            <w:pPr>
              <w:ind w:left="0" w:firstLine="0"/>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94">
            <w:pPr>
              <w:ind w:left="0" w:firstLine="0"/>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95">
            <w:pPr>
              <w:ind w:left="0" w:firstLine="0"/>
              <w:rPr/>
            </w:pPr>
            <w:r w:rsidDel="00000000" w:rsidR="00000000" w:rsidRPr="00000000">
              <w:rPr>
                <w:rtl w:val="0"/>
              </w:rPr>
              <w:t xml:space="preserve">Lot 1</w:t>
            </w:r>
          </w:p>
        </w:tc>
        <w:tc>
          <w:tcPr>
            <w:vAlign w:val="center"/>
          </w:tcPr>
          <w:p w:rsidR="00000000" w:rsidDel="00000000" w:rsidP="00000000" w:rsidRDefault="00000000" w:rsidRPr="00000000" w14:paraId="00000096">
            <w:pPr>
              <w:ind w:left="0" w:firstLine="0"/>
              <w:rPr/>
            </w:pPr>
            <w:r w:rsidDel="00000000" w:rsidR="00000000" w:rsidRPr="00000000">
              <w:rPr>
                <w:rtl w:val="0"/>
              </w:rPr>
              <w:t xml:space="preserve">Electricity</w:t>
            </w:r>
          </w:p>
        </w:tc>
      </w:tr>
      <w:tr>
        <w:trPr>
          <w:cantSplit w:val="0"/>
          <w:trHeight w:val="567" w:hRule="atLeast"/>
          <w:tblHeader w:val="0"/>
        </w:trPr>
        <w:tc>
          <w:tcPr>
            <w:vAlign w:val="center"/>
          </w:tcPr>
          <w:p w:rsidR="00000000" w:rsidDel="00000000" w:rsidP="00000000" w:rsidRDefault="00000000" w:rsidRPr="00000000" w14:paraId="00000097">
            <w:pPr>
              <w:ind w:left="0" w:firstLine="0"/>
              <w:rPr/>
            </w:pPr>
            <w:r w:rsidDel="00000000" w:rsidR="00000000" w:rsidRPr="00000000">
              <w:rPr>
                <w:rtl w:val="0"/>
              </w:rPr>
              <w:t xml:space="preserve">Lot 2</w:t>
            </w:r>
          </w:p>
        </w:tc>
        <w:tc>
          <w:tcPr>
            <w:vAlign w:val="center"/>
          </w:tcPr>
          <w:p w:rsidR="00000000" w:rsidDel="00000000" w:rsidP="00000000" w:rsidRDefault="00000000" w:rsidRPr="00000000" w14:paraId="00000098">
            <w:pPr>
              <w:ind w:left="0" w:firstLine="0"/>
              <w:rPr/>
            </w:pPr>
            <w:r w:rsidDel="00000000" w:rsidR="00000000" w:rsidRPr="00000000">
              <w:rPr>
                <w:rtl w:val="0"/>
              </w:rPr>
              <w:t xml:space="preserve">Gas</w:t>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Bidders can bid for one or more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ots.  </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Lot will be awarded to a different supplier, therefore there will be a total of 2 suppliers for this framework.</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decrease the impact of potential supplier failure to the electricity and gas portfolios, CCS reserves the right to award any lot to the second placed bidder if one bidder is successful in both lots.</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CCS will take into account the bidders response to question 1.11.2 at Part 2b of the Selection Questionnaire in the event that the bidder is initially successful in both Lots.</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1985"/>
        </w:tabs>
        <w:spacing w:after="120" w:before="120" w:line="240" w:lineRule="auto"/>
        <w:ind w:left="56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tl w:val="0"/>
        </w:rPr>
      </w:r>
    </w:p>
    <w:tbl>
      <w:tblPr>
        <w:tblStyle w:val="Table2"/>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A1">
            <w:pPr>
              <w:ind w:left="0" w:firstLine="0"/>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A2">
            <w:pPr>
              <w:ind w:left="0" w:firstLine="0"/>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A3">
            <w:pPr>
              <w:ind w:left="0" w:firstLine="0"/>
              <w:rPr/>
            </w:pPr>
            <w:r w:rsidDel="00000000" w:rsidR="00000000" w:rsidRPr="00000000">
              <w:rPr>
                <w:rtl w:val="0"/>
              </w:rPr>
              <w:t xml:space="preserve">Lot 1</w:t>
            </w:r>
          </w:p>
        </w:tc>
        <w:tc>
          <w:tcPr>
            <w:vAlign w:val="center"/>
          </w:tcPr>
          <w:p w:rsidR="00000000" w:rsidDel="00000000" w:rsidP="00000000" w:rsidRDefault="00000000" w:rsidRPr="00000000" w14:paraId="000000A4">
            <w:pPr>
              <w:ind w:left="0" w:firstLine="0"/>
              <w:rPr/>
            </w:pPr>
            <w:r w:rsidDel="00000000" w:rsidR="00000000" w:rsidRPr="00000000">
              <w:rPr>
                <w:rtl w:val="0"/>
              </w:rPr>
              <w:t xml:space="preserve">1</w:t>
            </w:r>
          </w:p>
        </w:tc>
      </w:tr>
      <w:tr>
        <w:trPr>
          <w:cantSplit w:val="0"/>
          <w:trHeight w:val="567" w:hRule="atLeast"/>
          <w:tblHeader w:val="0"/>
        </w:trPr>
        <w:tc>
          <w:tcPr>
            <w:vAlign w:val="center"/>
          </w:tcPr>
          <w:p w:rsidR="00000000" w:rsidDel="00000000" w:rsidP="00000000" w:rsidRDefault="00000000" w:rsidRPr="00000000" w14:paraId="000000A5">
            <w:pPr>
              <w:ind w:left="0" w:firstLine="0"/>
              <w:rPr/>
            </w:pPr>
            <w:r w:rsidDel="00000000" w:rsidR="00000000" w:rsidRPr="00000000">
              <w:rPr>
                <w:rtl w:val="0"/>
              </w:rPr>
              <w:t xml:space="preserve">Lot 2</w:t>
            </w:r>
          </w:p>
        </w:tc>
        <w:tc>
          <w:tcPr>
            <w:vAlign w:val="center"/>
          </w:tcPr>
          <w:p w:rsidR="00000000" w:rsidDel="00000000" w:rsidP="00000000" w:rsidRDefault="00000000" w:rsidRPr="00000000" w14:paraId="000000A6">
            <w:pPr>
              <w:ind w:left="0" w:firstLine="0"/>
              <w:rPr/>
            </w:pPr>
            <w:r w:rsidDel="00000000" w:rsidR="00000000" w:rsidRPr="00000000">
              <w:rPr>
                <w:rtl w:val="0"/>
              </w:rPr>
              <w:t xml:space="preserve">1</w:t>
            </w:r>
          </w:p>
        </w:tc>
      </w:tr>
    </w:tbl>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8">
      <w:pPr>
        <w:pStyle w:val="Heading1"/>
        <w:numPr>
          <w:ilvl w:val="0"/>
          <w:numId w:val="3"/>
        </w:numPr>
        <w:tabs>
          <w:tab w:val="left" w:pos="142"/>
        </w:tabs>
        <w:spacing w:after="240" w:line="240" w:lineRule="auto"/>
        <w:ind w:left="360" w:hanging="360"/>
        <w:jc w:val="both"/>
        <w:rPr/>
      </w:pPr>
      <w:bookmarkStart w:colFirst="0" w:colLast="0" w:name="_heading=h.1t3h5sf" w:id="7"/>
      <w:bookmarkEnd w:id="7"/>
      <w:r w:rsidDel="00000000" w:rsidR="00000000" w:rsidRPr="00000000">
        <w:rPr>
          <w:rtl w:val="0"/>
        </w:rPr>
        <w:t xml:space="preserve">Who can bid</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134"/>
        </w:tabs>
        <w:spacing w:after="120" w:before="12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w:t>
      </w:r>
      <w:r w:rsidDel="00000000" w:rsidR="00000000" w:rsidRPr="00000000">
        <w:rPr>
          <w:rFonts w:ascii="Arial" w:cs="Arial" w:eastAsia="Arial" w:hAnsi="Arial"/>
          <w:sz w:val="24"/>
          <w:szCs w:val="24"/>
          <w:rtl w:val="0"/>
        </w:rPr>
        <w:t xml:space="preserve">restricted</w:t>
      </w:r>
      <w:r w:rsidDel="00000000" w:rsidR="00000000" w:rsidRPr="00000000">
        <w:rPr>
          <w:rFonts w:ascii="Arial" w:cs="Arial" w:eastAsia="Arial" w:hAnsi="Arial"/>
          <w:color w:val="000000"/>
          <w:sz w:val="24"/>
          <w:szCs w:val="24"/>
          <w:rtl w:val="0"/>
        </w:rPr>
        <w:t xml:space="preserve"> procedure. </w:t>
      </w:r>
      <w:r w:rsidDel="00000000" w:rsidR="00000000" w:rsidRPr="00000000">
        <w:rPr>
          <w:rFonts w:ascii="Arial" w:cs="Arial" w:eastAsia="Arial" w:hAnsi="Arial"/>
          <w:sz w:val="24"/>
          <w:szCs w:val="24"/>
          <w:rtl w:val="0"/>
        </w:rPr>
        <w:t xml:space="preserve">You are first required to submit a Selection Questionnaire response which fully complies with the instructions in this document and in its attachments. If selected for Award stage, you will then be required to submit a further submission which fully complies with the instructions in this document and in its attachments. You are strongly advised to read through all documentation first to ensure understanding of how to submit a fully compliant Selection Questionnaire response and (if selected) an Award stage bid response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134"/>
        </w:tabs>
        <w:spacing w:after="120" w:before="12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w:t>
      </w:r>
      <w:hyperlink r:id="rId16">
        <w:r w:rsidDel="00000000" w:rsidR="00000000" w:rsidRPr="00000000">
          <w:rPr>
            <w:rFonts w:ascii="Arial" w:cs="Arial" w:eastAsia="Arial" w:hAnsi="Arial"/>
            <w:color w:val="1155cc"/>
            <w:sz w:val="24"/>
            <w:szCs w:val="24"/>
            <w:u w:val="single"/>
            <w:rtl w:val="0"/>
          </w:rPr>
          <w:t xml:space="preserve">https://www.crowncommercial.gov.uk/agreements/RM6251</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AC">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AD">
      <w:pPr>
        <w:numPr>
          <w:ilvl w:val="0"/>
          <w:numId w:val="4"/>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However, bidders that are bidding independently for a Lot or Lots should not bid for the same Lot(s) if you are:</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a member of a Group of Economic Operators,</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a subsidiary of another bidder,</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a parent company of another bidder.</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do choose to bid in this way, bidders may be required to withdraw the independent bid or the bid may be considered to be non-compliant or CCS may require the bidder’s place in the Group of Economic Operators to be removed. For the avoidance of doubt CCS reserves the right to exclude any bid where it has sufficiently plausible indications that the bid distorts competition.</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134"/>
        </w:tabs>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134"/>
        </w:tabs>
        <w:spacing w:after="120" w:before="120" w:line="240" w:lineRule="auto"/>
        <w:ind w:hanging="14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134"/>
        </w:tabs>
        <w:spacing w:after="120" w:before="120" w:line="240" w:lineRule="auto"/>
        <w:ind w:hanging="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pStyle w:val="Heading1"/>
        <w:numPr>
          <w:ilvl w:val="0"/>
          <w:numId w:val="3"/>
        </w:numPr>
        <w:tabs>
          <w:tab w:val="left" w:pos="142"/>
        </w:tabs>
        <w:spacing w:after="240" w:line="240" w:lineRule="auto"/>
        <w:ind w:left="360" w:hanging="360"/>
        <w:jc w:val="both"/>
        <w:rPr/>
      </w:pPr>
      <w:bookmarkStart w:colFirst="0" w:colLast="0" w:name="_heading=h.4d34og8" w:id="8"/>
      <w:bookmarkEnd w:id="8"/>
      <w:r w:rsidDel="00000000" w:rsidR="00000000" w:rsidRPr="00000000">
        <w:rPr>
          <w:rtl w:val="0"/>
        </w:rPr>
        <w:t xml:space="preserve">Timelines for the competition</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0"/>
        <w:gridCol w:w="3315"/>
        <w:tblGridChange w:id="0">
          <w:tblGrid>
            <w:gridCol w:w="5700"/>
            <w:gridCol w:w="3315"/>
          </w:tblGrid>
        </w:tblGridChange>
      </w:tblGrid>
      <w:tr>
        <w:trPr>
          <w:cantSplit w:val="0"/>
          <w:tblHeader w:val="0"/>
        </w:trPr>
        <w:tc>
          <w:tcPr/>
          <w:p w:rsidR="00000000" w:rsidDel="00000000" w:rsidP="00000000" w:rsidRDefault="00000000" w:rsidRPr="00000000" w14:paraId="000000B8">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B9">
            <w:pPr>
              <w:spacing w:after="120" w:before="120" w:lineRule="auto"/>
              <w:rPr/>
            </w:pPr>
            <w:r w:rsidDel="00000000" w:rsidR="00000000" w:rsidRPr="00000000">
              <w:rPr>
                <w:rtl w:val="0"/>
              </w:rPr>
              <w:t xml:space="preserve">21/09/2022</w:t>
            </w:r>
          </w:p>
        </w:tc>
      </w:tr>
      <w:tr>
        <w:trPr>
          <w:cantSplit w:val="0"/>
          <w:tblHeader w:val="0"/>
        </w:trPr>
        <w:tc>
          <w:tcPr>
            <w:shd w:fill="a4c2f4" w:val="clear"/>
          </w:tcPr>
          <w:p w:rsidR="00000000" w:rsidDel="00000000" w:rsidP="00000000" w:rsidRDefault="00000000" w:rsidRPr="00000000" w14:paraId="000000BA">
            <w:pPr>
              <w:spacing w:after="120" w:before="120" w:lineRule="auto"/>
              <w:ind w:firstLine="30"/>
              <w:rPr/>
            </w:pPr>
            <w:r w:rsidDel="00000000" w:rsidR="00000000" w:rsidRPr="00000000">
              <w:rPr>
                <w:rtl w:val="0"/>
              </w:rPr>
              <w:t xml:space="preserve">SELECTION STAGE</w:t>
            </w:r>
          </w:p>
        </w:tc>
        <w:tc>
          <w:tcPr>
            <w:shd w:fill="a4c2f4" w:val="clear"/>
            <w:vAlign w:val="center"/>
          </w:tcPr>
          <w:p w:rsidR="00000000" w:rsidDel="00000000" w:rsidP="00000000" w:rsidRDefault="00000000" w:rsidRPr="00000000" w14:paraId="000000BB">
            <w:pPr>
              <w:spacing w:after="120" w:before="120" w:lineRule="auto"/>
              <w:ind w:firstLine="30"/>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after="120" w:before="120" w:lineRule="auto"/>
              <w:rPr/>
            </w:pPr>
            <w:r w:rsidDel="00000000" w:rsidR="00000000" w:rsidRPr="00000000">
              <w:rPr>
                <w:rtl w:val="0"/>
              </w:rPr>
              <w:t xml:space="preserve">Publication date (this is the date the bid pack will be published)   </w:t>
            </w:r>
          </w:p>
        </w:tc>
        <w:tc>
          <w:tcPr>
            <w:vAlign w:val="center"/>
          </w:tcPr>
          <w:p w:rsidR="00000000" w:rsidDel="00000000" w:rsidP="00000000" w:rsidRDefault="00000000" w:rsidRPr="00000000" w14:paraId="000000BD">
            <w:pPr>
              <w:spacing w:after="120" w:before="120" w:lineRule="auto"/>
              <w:rPr/>
            </w:pPr>
            <w:r w:rsidDel="00000000" w:rsidR="00000000" w:rsidRPr="00000000">
              <w:rPr>
                <w:rtl w:val="0"/>
              </w:rPr>
              <w:t xml:space="preserve">21/09/2022</w:t>
            </w:r>
          </w:p>
        </w:tc>
      </w:tr>
      <w:tr>
        <w:trPr>
          <w:cantSplit w:val="0"/>
          <w:tblHeader w:val="0"/>
        </w:trPr>
        <w:tc>
          <w:tcPr/>
          <w:p w:rsidR="00000000" w:rsidDel="00000000" w:rsidP="00000000" w:rsidRDefault="00000000" w:rsidRPr="00000000" w14:paraId="000000BE">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BF">
            <w:pPr>
              <w:rPr/>
            </w:pPr>
            <w:r w:rsidDel="00000000" w:rsidR="00000000" w:rsidRPr="00000000">
              <w:rPr>
                <w:rtl w:val="0"/>
              </w:rPr>
              <w:t xml:space="preserve">17:00 06/10/2022</w:t>
            </w:r>
          </w:p>
        </w:tc>
      </w:tr>
      <w:tr>
        <w:trPr>
          <w:cantSplit w:val="0"/>
          <w:tblHeader w:val="0"/>
        </w:trPr>
        <w:tc>
          <w:tcPr/>
          <w:p w:rsidR="00000000" w:rsidDel="00000000" w:rsidP="00000000" w:rsidRDefault="00000000" w:rsidRPr="00000000" w14:paraId="000000C0">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C1">
            <w:pPr>
              <w:rPr/>
            </w:pPr>
            <w:r w:rsidDel="00000000" w:rsidR="00000000" w:rsidRPr="00000000">
              <w:rPr>
                <w:rtl w:val="0"/>
              </w:rPr>
              <w:t xml:space="preserve">17:00 11/10/2022</w:t>
            </w:r>
          </w:p>
        </w:tc>
      </w:tr>
      <w:tr>
        <w:trPr>
          <w:cantSplit w:val="0"/>
          <w:tblHeader w:val="0"/>
        </w:trPr>
        <w:tc>
          <w:tcPr/>
          <w:p w:rsidR="00000000" w:rsidDel="00000000" w:rsidP="00000000" w:rsidRDefault="00000000" w:rsidRPr="00000000" w14:paraId="000000C2">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C3">
            <w:pPr>
              <w:rPr/>
            </w:pPr>
            <w:r w:rsidDel="00000000" w:rsidR="00000000" w:rsidRPr="00000000">
              <w:rPr>
                <w:rtl w:val="0"/>
              </w:rPr>
              <w:t xml:space="preserve">15:00 21/10//2022</w:t>
            </w:r>
          </w:p>
        </w:tc>
      </w:tr>
      <w:tr>
        <w:trPr>
          <w:cantSplit w:val="0"/>
          <w:tblHeader w:val="0"/>
        </w:trPr>
        <w:tc>
          <w:tcPr>
            <w:vAlign w:val="center"/>
          </w:tcPr>
          <w:p w:rsidR="00000000" w:rsidDel="00000000" w:rsidP="00000000" w:rsidRDefault="00000000" w:rsidRPr="00000000" w14:paraId="000000C4">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C5">
            <w:pPr>
              <w:rPr/>
            </w:pPr>
            <w:r w:rsidDel="00000000" w:rsidR="00000000" w:rsidRPr="00000000">
              <w:rPr>
                <w:rtl w:val="0"/>
              </w:rPr>
              <w:t xml:space="preserve">From the bid submission deadline through to Award of Framework Agreements</w:t>
            </w:r>
          </w:p>
        </w:tc>
      </w:tr>
      <w:tr>
        <w:trPr>
          <w:cantSplit w:val="0"/>
          <w:tblHeader w:val="0"/>
        </w:trPr>
        <w:tc>
          <w:tcPr/>
          <w:p w:rsidR="00000000" w:rsidDel="00000000" w:rsidP="00000000" w:rsidRDefault="00000000" w:rsidRPr="00000000" w14:paraId="000000C6">
            <w:pPr>
              <w:spacing w:after="120" w:before="120" w:lineRule="auto"/>
              <w:rPr/>
            </w:pPr>
            <w:r w:rsidDel="00000000" w:rsidR="00000000" w:rsidRPr="00000000">
              <w:rPr>
                <w:rtl w:val="0"/>
              </w:rPr>
              <w:t xml:space="preserve">Issue Selection stage successful and unsuccessful notifications</w:t>
            </w:r>
          </w:p>
        </w:tc>
        <w:tc>
          <w:tcPr>
            <w:vAlign w:val="center"/>
          </w:tcPr>
          <w:p w:rsidR="00000000" w:rsidDel="00000000" w:rsidP="00000000" w:rsidRDefault="00000000" w:rsidRPr="00000000" w14:paraId="000000C7">
            <w:pPr>
              <w:rPr/>
            </w:pPr>
            <w:r w:rsidDel="00000000" w:rsidR="00000000" w:rsidRPr="00000000">
              <w:rPr>
                <w:rtl w:val="0"/>
              </w:rPr>
              <w:t xml:space="preserve">09/11/2022</w:t>
            </w:r>
          </w:p>
        </w:tc>
      </w:tr>
      <w:tr>
        <w:trPr>
          <w:cantSplit w:val="0"/>
          <w:tblHeader w:val="0"/>
        </w:trPr>
        <w:tc>
          <w:tcPr/>
          <w:p w:rsidR="00000000" w:rsidDel="00000000" w:rsidP="00000000" w:rsidRDefault="00000000" w:rsidRPr="00000000" w14:paraId="000000C8">
            <w:pPr>
              <w:spacing w:after="120" w:before="120" w:lineRule="auto"/>
              <w:rPr/>
            </w:pPr>
            <w:r w:rsidDel="00000000" w:rsidR="00000000" w:rsidRPr="00000000">
              <w:rPr>
                <w:rtl w:val="0"/>
              </w:rPr>
              <w:t xml:space="preserve">End of Selection stage standstill period</w:t>
            </w:r>
          </w:p>
        </w:tc>
        <w:tc>
          <w:tcPr>
            <w:vAlign w:val="center"/>
          </w:tcPr>
          <w:p w:rsidR="00000000" w:rsidDel="00000000" w:rsidP="00000000" w:rsidRDefault="00000000" w:rsidRPr="00000000" w14:paraId="000000C9">
            <w:pPr>
              <w:rPr/>
            </w:pPr>
            <w:r w:rsidDel="00000000" w:rsidR="00000000" w:rsidRPr="00000000">
              <w:rPr>
                <w:rtl w:val="0"/>
              </w:rPr>
              <w:t xml:space="preserve">midnight at the end of  14/11/2022</w:t>
            </w:r>
          </w:p>
        </w:tc>
      </w:tr>
      <w:tr>
        <w:trPr>
          <w:cantSplit w:val="0"/>
          <w:tblHeader w:val="0"/>
        </w:trPr>
        <w:tc>
          <w:tcPr>
            <w:shd w:fill="a4c2f4" w:val="clear"/>
          </w:tcPr>
          <w:p w:rsidR="00000000" w:rsidDel="00000000" w:rsidP="00000000" w:rsidRDefault="00000000" w:rsidRPr="00000000" w14:paraId="000000CA">
            <w:pPr>
              <w:spacing w:after="120" w:before="120" w:lineRule="auto"/>
              <w:rPr/>
            </w:pPr>
            <w:r w:rsidDel="00000000" w:rsidR="00000000" w:rsidRPr="00000000">
              <w:rPr>
                <w:rtl w:val="0"/>
              </w:rPr>
              <w:t xml:space="preserve">AWARD STAGE</w:t>
            </w:r>
          </w:p>
        </w:tc>
        <w:tc>
          <w:tcPr>
            <w:shd w:fill="a4c2f4" w:val="clear"/>
            <w:vAlign w:val="center"/>
          </w:tcPr>
          <w:p w:rsidR="00000000" w:rsidDel="00000000" w:rsidP="00000000" w:rsidRDefault="00000000" w:rsidRPr="00000000" w14:paraId="000000CB">
            <w:pPr>
              <w:rPr/>
            </w:pPr>
            <w:r w:rsidDel="00000000" w:rsidR="00000000" w:rsidRPr="00000000">
              <w:rPr>
                <w:rtl w:val="0"/>
              </w:rPr>
            </w:r>
          </w:p>
        </w:tc>
      </w:tr>
      <w:tr>
        <w:trPr>
          <w:cantSplit w:val="0"/>
          <w:tblHeader w:val="0"/>
        </w:trPr>
        <w:tc>
          <w:tcPr/>
          <w:p w:rsidR="00000000" w:rsidDel="00000000" w:rsidP="00000000" w:rsidRDefault="00000000" w:rsidRPr="00000000" w14:paraId="000000CC">
            <w:pPr>
              <w:spacing w:after="120" w:before="120" w:lineRule="auto"/>
              <w:rPr/>
            </w:pPr>
            <w:r w:rsidDel="00000000" w:rsidR="00000000" w:rsidRPr="00000000">
              <w:rPr>
                <w:rtl w:val="0"/>
              </w:rPr>
              <w:t xml:space="preserve">Publication date (this is the date the bid pack will be published)</w:t>
            </w:r>
          </w:p>
        </w:tc>
        <w:tc>
          <w:tcPr>
            <w:vAlign w:val="center"/>
          </w:tcPr>
          <w:p w:rsidR="00000000" w:rsidDel="00000000" w:rsidP="00000000" w:rsidRDefault="00000000" w:rsidRPr="00000000" w14:paraId="000000CD">
            <w:pPr>
              <w:rPr/>
            </w:pPr>
            <w:r w:rsidDel="00000000" w:rsidR="00000000" w:rsidRPr="00000000">
              <w:rPr>
                <w:rtl w:val="0"/>
              </w:rPr>
              <w:t xml:space="preserve">15/11/2022</w:t>
            </w:r>
          </w:p>
        </w:tc>
      </w:tr>
      <w:tr>
        <w:trPr>
          <w:cantSplit w:val="0"/>
          <w:tblHeader w:val="0"/>
        </w:trPr>
        <w:tc>
          <w:tcPr/>
          <w:p w:rsidR="00000000" w:rsidDel="00000000" w:rsidP="00000000" w:rsidRDefault="00000000" w:rsidRPr="00000000" w14:paraId="000000CE">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CF">
            <w:pPr>
              <w:rPr/>
            </w:pPr>
            <w:r w:rsidDel="00000000" w:rsidR="00000000" w:rsidRPr="00000000">
              <w:rPr>
                <w:rtl w:val="0"/>
              </w:rPr>
              <w:t xml:space="preserve">17:00 25/11/2022</w:t>
            </w:r>
          </w:p>
        </w:tc>
      </w:tr>
      <w:tr>
        <w:trPr>
          <w:cantSplit w:val="0"/>
          <w:tblHeader w:val="0"/>
        </w:trPr>
        <w:tc>
          <w:tcPr/>
          <w:p w:rsidR="00000000" w:rsidDel="00000000" w:rsidP="00000000" w:rsidRDefault="00000000" w:rsidRPr="00000000" w14:paraId="000000D0">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D1">
            <w:pPr>
              <w:rPr/>
            </w:pPr>
            <w:r w:rsidDel="00000000" w:rsidR="00000000" w:rsidRPr="00000000">
              <w:rPr>
                <w:rtl w:val="0"/>
              </w:rPr>
              <w:t xml:space="preserve">30/11/2022</w:t>
            </w:r>
          </w:p>
        </w:tc>
      </w:tr>
      <w:tr>
        <w:trPr>
          <w:cantSplit w:val="0"/>
          <w:tblHeader w:val="0"/>
        </w:trPr>
        <w:tc>
          <w:tcPr/>
          <w:p w:rsidR="00000000" w:rsidDel="00000000" w:rsidP="00000000" w:rsidRDefault="00000000" w:rsidRPr="00000000" w14:paraId="000000D2">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D3">
            <w:pPr>
              <w:rPr/>
            </w:pPr>
            <w:r w:rsidDel="00000000" w:rsidR="00000000" w:rsidRPr="00000000">
              <w:rPr>
                <w:rtl w:val="0"/>
              </w:rPr>
              <w:t xml:space="preserve">15:00 12/12/2022</w:t>
            </w:r>
          </w:p>
        </w:tc>
      </w:tr>
      <w:tr>
        <w:trPr>
          <w:cantSplit w:val="0"/>
          <w:tblHeader w:val="0"/>
        </w:trPr>
        <w:tc>
          <w:tcPr/>
          <w:p w:rsidR="00000000" w:rsidDel="00000000" w:rsidP="00000000" w:rsidRDefault="00000000" w:rsidRPr="00000000" w14:paraId="000000D4">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D5">
            <w:pPr>
              <w:rPr/>
            </w:pPr>
            <w:r w:rsidDel="00000000" w:rsidR="00000000" w:rsidRPr="00000000">
              <w:rPr>
                <w:rtl w:val="0"/>
              </w:rPr>
              <w:t xml:space="preserve">10/02/2023</w:t>
            </w:r>
          </w:p>
        </w:tc>
      </w:tr>
      <w:tr>
        <w:trPr>
          <w:cantSplit w:val="0"/>
          <w:trHeight w:val="737" w:hRule="atLeast"/>
          <w:tblHeader w:val="0"/>
        </w:trPr>
        <w:tc>
          <w:tcPr/>
          <w:p w:rsidR="00000000" w:rsidDel="00000000" w:rsidP="00000000" w:rsidRDefault="00000000" w:rsidRPr="00000000" w14:paraId="000000D6">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D7">
            <w:pPr>
              <w:rPr/>
            </w:pPr>
            <w:r w:rsidDel="00000000" w:rsidR="00000000" w:rsidRPr="00000000">
              <w:rPr>
                <w:rtl w:val="0"/>
              </w:rPr>
              <w:t xml:space="preserve">midnight at the end of  20/02/2023</w:t>
            </w:r>
          </w:p>
        </w:tc>
      </w:tr>
      <w:tr>
        <w:trPr>
          <w:cantSplit w:val="0"/>
          <w:tblHeader w:val="0"/>
        </w:trPr>
        <w:tc>
          <w:tcPr/>
          <w:p w:rsidR="00000000" w:rsidDel="00000000" w:rsidP="00000000" w:rsidRDefault="00000000" w:rsidRPr="00000000" w14:paraId="000000D8">
            <w:pPr>
              <w:spacing w:after="120" w:before="120" w:lineRule="auto"/>
              <w:rPr/>
            </w:pPr>
            <w:r w:rsidDel="00000000" w:rsidR="00000000" w:rsidRPr="00000000">
              <w:rPr>
                <w:rtl w:val="0"/>
              </w:rPr>
              <w:t xml:space="preserve">Award of Framework Agreement </w:t>
            </w:r>
          </w:p>
        </w:tc>
        <w:tc>
          <w:tcPr>
            <w:vAlign w:val="center"/>
          </w:tcPr>
          <w:p w:rsidR="00000000" w:rsidDel="00000000" w:rsidP="00000000" w:rsidRDefault="00000000" w:rsidRPr="00000000" w14:paraId="000000D9">
            <w:pPr>
              <w:rPr/>
            </w:pPr>
            <w:r w:rsidDel="00000000" w:rsidR="00000000" w:rsidRPr="00000000">
              <w:rPr>
                <w:rtl w:val="0"/>
              </w:rPr>
              <w:t xml:space="preserve">21/02/2023</w:t>
            </w:r>
          </w:p>
        </w:tc>
      </w:tr>
      <w:tr>
        <w:trPr>
          <w:cantSplit w:val="0"/>
          <w:tblHeader w:val="0"/>
        </w:trPr>
        <w:tc>
          <w:tcPr/>
          <w:p w:rsidR="00000000" w:rsidDel="00000000" w:rsidP="00000000" w:rsidRDefault="00000000" w:rsidRPr="00000000" w14:paraId="000000DA">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DB">
            <w:pPr>
              <w:rPr/>
            </w:pPr>
            <w:bookmarkStart w:colFirst="0" w:colLast="0" w:name="_heading=h.gjdgxs" w:id="9"/>
            <w:bookmarkEnd w:id="9"/>
            <w:r w:rsidDel="00000000" w:rsidR="00000000" w:rsidRPr="00000000">
              <w:rPr>
                <w:rtl w:val="0"/>
              </w:rPr>
              <w:t xml:space="preserve">21/02/2023</w:t>
            </w:r>
          </w:p>
        </w:tc>
      </w:tr>
    </w:tbl>
    <w:p w:rsidR="00000000" w:rsidDel="00000000" w:rsidP="00000000" w:rsidRDefault="00000000" w:rsidRPr="00000000" w14:paraId="000000DC">
      <w:pPr>
        <w:rPr>
          <w:rFonts w:ascii="Arial" w:cs="Arial" w:eastAsia="Arial" w:hAnsi="Arial"/>
          <w:b w:val="1"/>
          <w:sz w:val="32"/>
          <w:szCs w:val="32"/>
        </w:rPr>
      </w:pPr>
      <w:bookmarkStart w:colFirst="0" w:colLast="0" w:name="_heading=h.2s8eyo1" w:id="10"/>
      <w:bookmarkEnd w:id="10"/>
      <w:r w:rsidDel="00000000" w:rsidR="00000000" w:rsidRPr="00000000">
        <w:rPr>
          <w:rtl w:val="0"/>
        </w:rPr>
      </w:r>
    </w:p>
    <w:p w:rsidR="00000000" w:rsidDel="00000000" w:rsidP="00000000" w:rsidRDefault="00000000" w:rsidRPr="00000000" w14:paraId="000000DD">
      <w:pPr>
        <w:pStyle w:val="Heading1"/>
        <w:numPr>
          <w:ilvl w:val="0"/>
          <w:numId w:val="3"/>
        </w:numPr>
        <w:tabs>
          <w:tab w:val="left" w:pos="142"/>
        </w:tabs>
        <w:spacing w:after="240" w:line="240" w:lineRule="auto"/>
        <w:ind w:left="360" w:hanging="360"/>
        <w:jc w:val="both"/>
        <w:rPr/>
      </w:pPr>
      <w:bookmarkStart w:colFirst="0" w:colLast="0" w:name="_heading=h.17dp8vu" w:id="11"/>
      <w:bookmarkEnd w:id="11"/>
      <w:r w:rsidDel="00000000" w:rsidR="00000000" w:rsidRPr="00000000">
        <w:rPr>
          <w:rtl w:val="0"/>
        </w:rPr>
        <w:t xml:space="preserve">When and how to ask questions</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w:t>
      </w:r>
      <w:r w:rsidDel="00000000" w:rsidR="00000000" w:rsidRPr="00000000">
        <w:rPr>
          <w:rFonts w:ascii="Arial" w:cs="Arial" w:eastAsia="Arial" w:hAnsi="Arial"/>
          <w:sz w:val="24"/>
          <w:szCs w:val="24"/>
          <w:rtl w:val="0"/>
        </w:rPr>
        <w:t xml:space="preserve"> bid</w:t>
      </w:r>
      <w:r w:rsidDel="00000000" w:rsidR="00000000" w:rsidRPr="00000000">
        <w:rPr>
          <w:rFonts w:ascii="Arial" w:cs="Arial" w:eastAsia="Arial" w:hAnsi="Arial"/>
          <w:color w:val="000000"/>
          <w:sz w:val="24"/>
          <w:szCs w:val="24"/>
          <w:rtl w:val="0"/>
        </w:rPr>
        <w:t xml:space="preserve"> pack (including the attachments).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As this is a restricted procedure (if you are successful in passing the Selection Questionnaire) there will be two periods to ask questions, please see the timelines above for when they are due to take place.</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but please do not attempt to ‘negotiate’ the terms. All Framework awards will be made under identical terms.</w:t>
      </w:r>
    </w:p>
    <w:p w:rsidR="00000000" w:rsidDel="00000000" w:rsidP="00000000" w:rsidRDefault="00000000" w:rsidRPr="00000000" w14:paraId="000000E3">
      <w:pPr>
        <w:pStyle w:val="Heading1"/>
        <w:numPr>
          <w:ilvl w:val="0"/>
          <w:numId w:val="3"/>
        </w:numPr>
        <w:tabs>
          <w:tab w:val="left" w:pos="142"/>
        </w:tabs>
        <w:spacing w:after="240" w:line="240" w:lineRule="auto"/>
        <w:ind w:left="360" w:hanging="360"/>
        <w:jc w:val="both"/>
        <w:rPr/>
      </w:pPr>
      <w:bookmarkStart w:colFirst="0" w:colLast="0" w:name="_heading=h.3rdcrjn" w:id="12"/>
      <w:bookmarkEnd w:id="12"/>
      <w:r w:rsidDel="00000000" w:rsidR="00000000" w:rsidRPr="00000000">
        <w:rPr>
          <w:rtl w:val="0"/>
        </w:rPr>
        <w:t xml:space="preserve">Customer Commission Payments</w:t>
      </w:r>
    </w:p>
    <w:p w:rsidR="00000000" w:rsidDel="00000000" w:rsidP="00000000" w:rsidRDefault="00000000" w:rsidRPr="00000000" w14:paraId="000000E4">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unless CCS notifies the supplier that the Contracted Customers shall pay CCS directly, collect the Customer Commission from the relevant Customers and then pay such Customer Commission to CCS. The supplier shall invoice each Contracted Customer each Month under the terms of this framework agreement and Customer Contracts. The supplier shall submit to CCS, on or before the fifth Day of each such Month or such other Day as is notified to the supplier by CCS a statement of the total Customer Commission included in invoices to Contracted Customers under all Customer Contracts in the previous Month (“Monthly Statement”).framework agreement. See Framework Terms and Conditions, clause 5 ‘Commission and Payments’ – most documents available on Contracts Finder (some have been redacted for commercial reasons and will be made available without any redactions if a bidder passes the Selection stage), the link is in paragraph 4 of this document.</w:t>
      </w:r>
    </w:p>
    <w:p w:rsidR="00000000" w:rsidDel="00000000" w:rsidP="00000000" w:rsidRDefault="00000000" w:rsidRPr="00000000" w14:paraId="000000E5">
      <w:pPr>
        <w:pStyle w:val="Heading1"/>
        <w:numPr>
          <w:ilvl w:val="0"/>
          <w:numId w:val="3"/>
        </w:numPr>
        <w:tabs>
          <w:tab w:val="left" w:pos="142"/>
        </w:tabs>
        <w:spacing w:after="240" w:line="240" w:lineRule="auto"/>
        <w:ind w:left="360" w:hanging="360"/>
        <w:jc w:val="both"/>
        <w:rPr/>
      </w:pPr>
      <w:bookmarkStart w:colFirst="0" w:colLast="0" w:name="_heading=h.26in1rg" w:id="13"/>
      <w:bookmarkEnd w:id="13"/>
      <w:r w:rsidDel="00000000" w:rsidR="00000000" w:rsidRPr="00000000">
        <w:rPr>
          <w:rtl w:val="0"/>
        </w:rPr>
        <w:t xml:space="preserve">Transfer of Undertakings (Protection of Employment) Regulations 2006 (“TUPE”)</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think that TUPE may apply to </w:t>
      </w:r>
      <w:r w:rsidDel="00000000" w:rsidR="00000000" w:rsidRPr="00000000">
        <w:rPr>
          <w:rFonts w:ascii="Arial" w:cs="Arial" w:eastAsia="Arial" w:hAnsi="Arial"/>
          <w:b w:val="1"/>
          <w:sz w:val="24"/>
          <w:szCs w:val="24"/>
          <w:rtl w:val="0"/>
        </w:rPr>
        <w:t xml:space="preserve">Framework Agreement </w:t>
      </w:r>
      <w:r w:rsidDel="00000000" w:rsidR="00000000" w:rsidRPr="00000000">
        <w:rPr>
          <w:rFonts w:ascii="Arial" w:cs="Arial" w:eastAsia="Arial" w:hAnsi="Arial"/>
          <w:color w:val="000000"/>
          <w:sz w:val="24"/>
          <w:szCs w:val="24"/>
          <w:rtl w:val="0"/>
        </w:rPr>
        <w:t xml:space="preserve">because:</w:t>
      </w:r>
    </w:p>
    <w:p w:rsidR="00000000" w:rsidDel="00000000" w:rsidP="00000000" w:rsidRDefault="00000000" w:rsidRPr="00000000" w14:paraId="000000E7">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services which are fundamentally the same as what we need under this procurement are currently being provided either in-house or by a supplier</w:t>
      </w:r>
    </w:p>
    <w:p w:rsidR="00000000" w:rsidDel="00000000" w:rsidP="00000000" w:rsidRDefault="00000000" w:rsidRPr="00000000" w14:paraId="000000E8">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there are organised groupings of employees delivering services</w:t>
      </w:r>
    </w:p>
    <w:p w:rsidR="00000000" w:rsidDel="00000000" w:rsidP="00000000" w:rsidRDefault="00000000" w:rsidRPr="00000000" w14:paraId="000000E9">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responsibility for delivering those or comparable services will transfer to the supplier who is awarded the Framework Agreement</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w:t>
      </w:r>
      <w:r w:rsidDel="00000000" w:rsidR="00000000" w:rsidRPr="00000000">
        <w:rPr>
          <w:rFonts w:ascii="Arial" w:cs="Arial" w:eastAsia="Arial" w:hAnsi="Arial"/>
          <w:sz w:val="24"/>
          <w:szCs w:val="24"/>
          <w:rtl w:val="0"/>
        </w:rPr>
        <w:t xml:space="preserve">Framework Agreement</w:t>
      </w:r>
      <w:r w:rsidDel="00000000" w:rsidR="00000000" w:rsidRPr="00000000">
        <w:rPr>
          <w:rFonts w:ascii="Arial" w:cs="Arial" w:eastAsia="Arial" w:hAnsi="Arial"/>
          <w:color w:val="000000"/>
          <w:sz w:val="24"/>
          <w:szCs w:val="24"/>
          <w:rtl w:val="0"/>
        </w:rPr>
        <w:t xml:space="preserve"> in Call-Off Schedule 2 (Staff Transfer). No further indemnities will be provided.</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Based on the assumption that TUPE may apply under the </w:t>
      </w:r>
      <w:r w:rsidDel="00000000" w:rsidR="00000000" w:rsidRPr="00000000">
        <w:rPr>
          <w:rFonts w:ascii="Arial" w:cs="Arial" w:eastAsia="Arial" w:hAnsi="Arial"/>
          <w:sz w:val="24"/>
          <w:szCs w:val="24"/>
          <w:rtl w:val="0"/>
        </w:rPr>
        <w:t xml:space="preserve">Framework Agreement</w:t>
      </w:r>
      <w:r w:rsidDel="00000000" w:rsidR="00000000" w:rsidRPr="00000000">
        <w:rPr>
          <w:rFonts w:ascii="Arial" w:cs="Arial" w:eastAsia="Arial" w:hAnsi="Arial"/>
          <w:color w:val="000000"/>
          <w:sz w:val="24"/>
          <w:szCs w:val="24"/>
          <w:rtl w:val="0"/>
        </w:rPr>
        <w:t xml:space="preserve">, we have acquired information relating to the employees of the incumbent suppliers. </w:t>
      </w:r>
      <w:r w:rsidDel="00000000" w:rsidR="00000000" w:rsidRPr="00000000">
        <w:rPr>
          <w:rFonts w:ascii="Arial" w:cs="Arial" w:eastAsia="Arial" w:hAnsi="Arial"/>
          <w:sz w:val="24"/>
          <w:szCs w:val="24"/>
          <w:rtl w:val="0"/>
        </w:rPr>
        <w:t xml:space="preserve">The two</w:t>
      </w:r>
      <w:r w:rsidDel="00000000" w:rsidR="00000000" w:rsidRPr="00000000">
        <w:rPr>
          <w:rFonts w:ascii="Arial" w:cs="Arial" w:eastAsia="Arial" w:hAnsi="Arial"/>
          <w:color w:val="000000"/>
          <w:sz w:val="24"/>
          <w:szCs w:val="24"/>
          <w:rtl w:val="0"/>
        </w:rPr>
        <w:t xml:space="preserve"> incumbent suppliers have provided the information.</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Selection Stage you will be required to sign a non-disclosure agreement (NDA) and upload it as an attachment to question 1.30.1 Part 9 Non-Disclosure Agreement (NDA) within the eSourcing tool in the Selection Questionnaire.</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you have provided CCS with your signed NDA and passed Selection Stage the TUPE information will be made available to you.</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don’t represent that the TUPE information is complete or accurate. We can’t say what effort will be required to deliver the services.</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the TUPE information is deemed to be strictly confidential and for use solely in connection with the preparation of your bid and </w:t>
      </w:r>
      <w:r w:rsidDel="00000000" w:rsidR="00000000" w:rsidRPr="00000000">
        <w:rPr>
          <w:rFonts w:ascii="Arial" w:cs="Arial" w:eastAsia="Arial" w:hAnsi="Arial"/>
          <w:sz w:val="24"/>
          <w:szCs w:val="24"/>
          <w:rtl w:val="0"/>
        </w:rPr>
        <w:t xml:space="preserve">the Framework Agreement </w:t>
      </w:r>
      <w:r w:rsidDel="00000000" w:rsidR="00000000" w:rsidRPr="00000000">
        <w:rPr>
          <w:rFonts w:ascii="Arial" w:cs="Arial" w:eastAsia="Arial" w:hAnsi="Arial"/>
          <w:color w:val="000000"/>
          <w:sz w:val="24"/>
          <w:szCs w:val="24"/>
          <w:rtl w:val="0"/>
        </w:rPr>
        <w:t xml:space="preserve">arising from this bid. Whether the TUPE information is provided to you orally, electronically or in writing, you must not at any time </w:t>
      </w:r>
    </w:p>
    <w:p w:rsidR="00000000" w:rsidDel="00000000" w:rsidP="00000000" w:rsidRDefault="00000000" w:rsidRPr="00000000" w14:paraId="000000F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use of it for your own purposes</w:t>
      </w:r>
    </w:p>
    <w:p w:rsidR="00000000" w:rsidDel="00000000" w:rsidP="00000000" w:rsidRDefault="00000000" w:rsidRPr="00000000" w14:paraId="000000F2">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disclose it to any person (except as may be required by law)</w:t>
      </w:r>
    </w:p>
    <w:p w:rsidR="00000000" w:rsidDel="00000000" w:rsidP="00000000" w:rsidRDefault="00000000" w:rsidRPr="00000000" w14:paraId="000000F3">
      <w:pPr>
        <w:pStyle w:val="Heading1"/>
        <w:numPr>
          <w:ilvl w:val="0"/>
          <w:numId w:val="3"/>
        </w:numPr>
        <w:tabs>
          <w:tab w:val="left" w:pos="142"/>
        </w:tabs>
        <w:spacing w:after="240" w:line="240" w:lineRule="auto"/>
        <w:ind w:left="360" w:hanging="360"/>
        <w:jc w:val="both"/>
        <w:rPr/>
      </w:pPr>
      <w:bookmarkStart w:colFirst="0" w:colLast="0" w:name="_heading=h.35nkun2" w:id="14"/>
      <w:bookmarkEnd w:id="14"/>
      <w:r w:rsidDel="00000000" w:rsidR="00000000" w:rsidRPr="00000000">
        <w:rPr>
          <w:rtl w:val="0"/>
        </w:rPr>
        <w:t xml:space="preserve">Competition rules </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section, sets out the rules of this competition. It needs to be read together with the </w:t>
      </w:r>
      <w:r w:rsidDel="00000000" w:rsidR="00000000" w:rsidRPr="00000000">
        <w:rPr>
          <w:rFonts w:ascii="Arial" w:cs="Arial" w:eastAsia="Arial" w:hAnsi="Arial"/>
          <w:sz w:val="24"/>
          <w:szCs w:val="24"/>
          <w:rtl w:val="0"/>
        </w:rPr>
        <w:t xml:space="preserve">bid</w:t>
      </w:r>
      <w:r w:rsidDel="00000000" w:rsidR="00000000" w:rsidRPr="00000000">
        <w:rPr>
          <w:rFonts w:ascii="Arial" w:cs="Arial" w:eastAsia="Arial" w:hAnsi="Arial"/>
          <w:color w:val="000000"/>
          <w:sz w:val="24"/>
          <w:szCs w:val="24"/>
          <w:rtl w:val="0"/>
        </w:rPr>
        <w:t xml:space="preserve"> pack. </w:t>
      </w:r>
    </w:p>
    <w:p w:rsidR="00000000" w:rsidDel="00000000" w:rsidP="00000000" w:rsidRDefault="00000000" w:rsidRPr="00000000" w14:paraId="000000F5">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5"/>
      <w:bookmarkEnd w:id="15"/>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F7">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w:t>
      </w:r>
      <w:r w:rsidDel="00000000" w:rsidR="00000000" w:rsidRPr="00000000">
        <w:rPr>
          <w:rFonts w:ascii="Arial" w:cs="Arial" w:eastAsia="Arial" w:hAnsi="Arial"/>
          <w:sz w:val="24"/>
          <w:szCs w:val="24"/>
          <w:rtl w:val="0"/>
        </w:rPr>
        <w:t xml:space="preserve">bid</w:t>
      </w:r>
      <w:r w:rsidDel="00000000" w:rsidR="00000000" w:rsidRPr="00000000">
        <w:rPr>
          <w:rFonts w:ascii="Arial" w:cs="Arial" w:eastAsia="Arial" w:hAnsi="Arial"/>
          <w:color w:val="000000"/>
          <w:sz w:val="24"/>
          <w:szCs w:val="24"/>
          <w:rtl w:val="0"/>
        </w:rPr>
        <w:t xml:space="preserve"> pack and any other instructions given by us. You must also ensure members of your consortium, key subcontractors or advisers comply.</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120 days after the bid submission deadline. </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w:t>
      </w:r>
      <w:r w:rsidDel="00000000" w:rsidR="00000000" w:rsidRPr="00000000">
        <w:rPr>
          <w:rFonts w:ascii="Arial" w:cs="Arial" w:eastAsia="Arial" w:hAnsi="Arial"/>
          <w:sz w:val="24"/>
          <w:szCs w:val="24"/>
          <w:rtl w:val="0"/>
        </w:rPr>
        <w:t xml:space="preserve">tool </w:t>
      </w:r>
      <w:r w:rsidDel="00000000" w:rsidR="00000000" w:rsidRPr="00000000">
        <w:rPr>
          <w:rFonts w:ascii="Arial" w:cs="Arial" w:eastAsia="Arial" w:hAnsi="Arial"/>
          <w:color w:val="000000"/>
          <w:sz w:val="24"/>
          <w:szCs w:val="24"/>
          <w:rtl w:val="0"/>
        </w:rPr>
        <w:t xml:space="preserve">only.</w:t>
      </w:r>
    </w:p>
    <w:p w:rsidR="00000000" w:rsidDel="00000000" w:rsidP="00000000" w:rsidRDefault="00000000" w:rsidRPr="00000000" w14:paraId="000000FB">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or the same lot, we may make further enquiries. For example, where you submit a bid:</w:t>
      </w:r>
    </w:p>
    <w:p w:rsidR="00000000" w:rsidDel="00000000" w:rsidP="00000000" w:rsidRDefault="00000000" w:rsidRPr="00000000" w14:paraId="000000FD">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FE">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FF">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10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10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102">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103">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104">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6"/>
      <w:bookmarkEnd w:id="16"/>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106">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107">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108">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09">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0A">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10D">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F">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a consortium to form a specific legal entity when signing a Framework</w:t>
      </w:r>
      <w:r w:rsidDel="00000000" w:rsidR="00000000" w:rsidRPr="00000000">
        <w:rPr>
          <w:rFonts w:ascii="Arial" w:cs="Arial" w:eastAsia="Arial" w:hAnsi="Arial"/>
          <w:sz w:val="24"/>
          <w:szCs w:val="24"/>
          <w:rtl w:val="0"/>
        </w:rPr>
        <w:t xml:space="preserve"> Agreement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2">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w:t>
      </w: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color w:val="000000"/>
          <w:sz w:val="24"/>
          <w:szCs w:val="24"/>
          <w:rtl w:val="0"/>
        </w:rPr>
        <w:t xml:space="preserve"> award process. For example, you must not directly or indirectly at any time:</w:t>
      </w:r>
    </w:p>
    <w:p w:rsidR="00000000" w:rsidDel="00000000" w:rsidP="00000000" w:rsidRDefault="00000000" w:rsidRPr="00000000" w14:paraId="00000114">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15">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16">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18">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bookmarkStart w:colFirst="0" w:colLast="0" w:name="_heading=h.2jxsxqh" w:id="17"/>
      <w:bookmarkEnd w:id="17"/>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w:t>
      </w:r>
      <w:r w:rsidDel="00000000" w:rsidR="00000000" w:rsidRPr="00000000">
        <w:rPr>
          <w:rFonts w:ascii="Arial" w:cs="Arial" w:eastAsia="Arial" w:hAnsi="Arial"/>
          <w:sz w:val="24"/>
          <w:szCs w:val="24"/>
          <w:rtl w:val="0"/>
        </w:rPr>
        <w:t xml:space="preserve">bid</w:t>
      </w:r>
      <w:r w:rsidDel="00000000" w:rsidR="00000000" w:rsidRPr="00000000">
        <w:rPr>
          <w:rFonts w:ascii="Arial" w:cs="Arial" w:eastAsia="Arial" w:hAnsi="Arial"/>
          <w:color w:val="000000"/>
          <w:sz w:val="24"/>
          <w:szCs w:val="24"/>
          <w:rtl w:val="0"/>
        </w:rPr>
        <w:t xml:space="preserve">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11A">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1B">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1C">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1E">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2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bid pack from time to time without notice</w:t>
      </w:r>
    </w:p>
    <w:p w:rsidR="00000000" w:rsidDel="00000000" w:rsidP="00000000" w:rsidRDefault="00000000" w:rsidRPr="00000000" w14:paraId="0000012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22">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bid pack at any time, or re-invite bids on the same or alternative basis</w:t>
      </w:r>
    </w:p>
    <w:p w:rsidR="00000000" w:rsidDel="00000000" w:rsidP="00000000" w:rsidRDefault="00000000" w:rsidRPr="00000000" w14:paraId="00000123">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Agreement(s) or lot(s) as a result of the competition</w:t>
      </w:r>
    </w:p>
    <w:p w:rsidR="00000000" w:rsidDel="00000000" w:rsidP="00000000" w:rsidRDefault="00000000" w:rsidRPr="00000000" w14:paraId="00000124">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125">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26">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27">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28">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29">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2A">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w:t>
      </w: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color w:val="000000"/>
          <w:sz w:val="24"/>
          <w:szCs w:val="24"/>
          <w:rtl w:val="0"/>
        </w:rPr>
        <w:t xml:space="preserve"> award</w:t>
      </w:r>
    </w:p>
    <w:p w:rsidR="00000000" w:rsidDel="00000000" w:rsidP="00000000" w:rsidRDefault="00000000" w:rsidRPr="00000000" w14:paraId="0000012B">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2C">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w:t>
      </w:r>
      <w:r w:rsidDel="00000000" w:rsidR="00000000" w:rsidRPr="00000000">
        <w:rPr>
          <w:rFonts w:ascii="Arial" w:cs="Arial" w:eastAsia="Arial" w:hAnsi="Arial"/>
          <w:sz w:val="24"/>
          <w:szCs w:val="24"/>
          <w:rtl w:val="0"/>
        </w:rPr>
        <w:t xml:space="preserve">bid </w:t>
      </w:r>
      <w:r w:rsidDel="00000000" w:rsidR="00000000" w:rsidRPr="00000000">
        <w:rPr>
          <w:rFonts w:ascii="Arial" w:cs="Arial" w:eastAsia="Arial" w:hAnsi="Arial"/>
          <w:color w:val="000000"/>
          <w:sz w:val="24"/>
          <w:szCs w:val="24"/>
          <w:rtl w:val="0"/>
        </w:rPr>
        <w:t xml:space="preserve">pack</w:t>
      </w:r>
    </w:p>
    <w:p w:rsidR="00000000" w:rsidDel="00000000" w:rsidP="00000000" w:rsidRDefault="00000000" w:rsidRPr="00000000" w14:paraId="0000012D">
      <w:pPr>
        <w:numPr>
          <w:ilvl w:val="1"/>
          <w:numId w:val="6"/>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2E">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with you, you may be:</w:t>
      </w:r>
    </w:p>
    <w:p w:rsidR="00000000" w:rsidDel="00000000" w:rsidP="00000000" w:rsidRDefault="00000000" w:rsidRPr="00000000" w14:paraId="0000013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3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32">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33">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34">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36">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38">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bid pack are not accurate, adequate or complete </w:t>
      </w:r>
    </w:p>
    <w:p w:rsidR="00000000" w:rsidDel="00000000" w:rsidP="00000000" w:rsidRDefault="00000000" w:rsidRPr="00000000" w14:paraId="00000139">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w:t>
      </w:r>
      <w:r w:rsidDel="00000000" w:rsidR="00000000" w:rsidRPr="00000000">
        <w:rPr>
          <w:rFonts w:ascii="Arial" w:cs="Arial" w:eastAsia="Arial" w:hAnsi="Arial"/>
          <w:sz w:val="24"/>
          <w:szCs w:val="24"/>
          <w:rtl w:val="0"/>
        </w:rPr>
        <w:t xml:space="preserve">bid </w:t>
      </w:r>
      <w:r w:rsidDel="00000000" w:rsidR="00000000" w:rsidRPr="00000000">
        <w:rPr>
          <w:rFonts w:ascii="Arial" w:cs="Arial" w:eastAsia="Arial" w:hAnsi="Arial"/>
          <w:color w:val="000000"/>
          <w:sz w:val="24"/>
          <w:szCs w:val="24"/>
          <w:rtl w:val="0"/>
        </w:rPr>
        <w:t xml:space="preserve">pack is not a commitment by us to enter into a </w:t>
      </w:r>
      <w:r w:rsidDel="00000000" w:rsidR="00000000" w:rsidRPr="00000000">
        <w:rPr>
          <w:rFonts w:ascii="Arial" w:cs="Arial" w:eastAsia="Arial" w:hAnsi="Arial"/>
          <w:sz w:val="24"/>
          <w:szCs w:val="24"/>
          <w:rtl w:val="0"/>
        </w:rPr>
        <w:t xml:space="preserve">Framework Agreement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3C">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bid </w:t>
      </w:r>
      <w:r w:rsidDel="00000000" w:rsidR="00000000" w:rsidRPr="00000000">
        <w:rPr>
          <w:rFonts w:ascii="Arial" w:cs="Arial" w:eastAsia="Arial" w:hAnsi="Arial"/>
          <w:color w:val="000000"/>
          <w:sz w:val="24"/>
          <w:szCs w:val="24"/>
          <w:rtl w:val="0"/>
        </w:rPr>
        <w:t xml:space="preserve">pack remains our property. You must use the </w:t>
      </w:r>
      <w:r w:rsidDel="00000000" w:rsidR="00000000" w:rsidRPr="00000000">
        <w:rPr>
          <w:rFonts w:ascii="Arial" w:cs="Arial" w:eastAsia="Arial" w:hAnsi="Arial"/>
          <w:sz w:val="24"/>
          <w:szCs w:val="24"/>
          <w:rtl w:val="0"/>
        </w:rPr>
        <w:t xml:space="preserve">bid </w:t>
      </w:r>
      <w:r w:rsidDel="00000000" w:rsidR="00000000" w:rsidRPr="00000000">
        <w:rPr>
          <w:rFonts w:ascii="Arial" w:cs="Arial" w:eastAsia="Arial" w:hAnsi="Arial"/>
          <w:color w:val="000000"/>
          <w:sz w:val="24"/>
          <w:szCs w:val="24"/>
          <w:rtl w:val="0"/>
        </w:rPr>
        <w:t xml:space="preserve">pack only for this competition. </w:t>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3F">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40">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41">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43">
      <w:pPr>
        <w:numPr>
          <w:ilvl w:val="1"/>
          <w:numId w:val="5"/>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w:t>
      </w:r>
      <w:r w:rsidDel="00000000" w:rsidR="00000000" w:rsidRPr="00000000">
        <w:rPr>
          <w:rFonts w:ascii="Arial" w:cs="Arial" w:eastAsia="Arial" w:hAnsi="Arial"/>
          <w:sz w:val="24"/>
          <w:szCs w:val="24"/>
          <w:rtl w:val="0"/>
        </w:rPr>
        <w:t xml:space="preserve">Framework Agreement</w:t>
      </w:r>
      <w:r w:rsidDel="00000000" w:rsidR="00000000" w:rsidRPr="00000000">
        <w:rPr>
          <w:rFonts w:ascii="Arial" w:cs="Arial" w:eastAsia="Arial" w:hAnsi="Arial"/>
          <w:color w:val="000000"/>
          <w:sz w:val="24"/>
          <w:szCs w:val="24"/>
          <w:rtl w:val="0"/>
        </w:rPr>
        <w:t xml:space="preserve"> accompanying this </w:t>
      </w:r>
      <w:r w:rsidDel="00000000" w:rsidR="00000000" w:rsidRPr="00000000">
        <w:rPr>
          <w:rFonts w:ascii="Arial" w:cs="Arial" w:eastAsia="Arial" w:hAnsi="Arial"/>
          <w:sz w:val="24"/>
          <w:szCs w:val="24"/>
          <w:rtl w:val="0"/>
        </w:rPr>
        <w:t xml:space="preserve">bid pack</w:t>
      </w:r>
      <w:r w:rsidDel="00000000" w:rsidR="00000000" w:rsidRPr="00000000">
        <w:rPr>
          <w:rFonts w:ascii="Arial" w:cs="Arial" w:eastAsia="Arial" w:hAnsi="Arial"/>
          <w:color w:val="000000"/>
          <w:sz w:val="24"/>
          <w:szCs w:val="24"/>
          <w:rtl w:val="0"/>
        </w:rPr>
        <w:t xml:space="preserve"> to reflect any changes introduced by the Government Security Classifications (GSC) classifications scheme.</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pStyle w:val="Heading1"/>
        <w:numPr>
          <w:ilvl w:val="0"/>
          <w:numId w:val="3"/>
        </w:numPr>
        <w:tabs>
          <w:tab w:val="left" w:pos="142"/>
        </w:tabs>
        <w:spacing w:after="240" w:line="240" w:lineRule="auto"/>
        <w:ind w:left="360" w:hanging="360"/>
        <w:jc w:val="both"/>
        <w:rPr/>
      </w:pPr>
      <w:bookmarkStart w:colFirst="0" w:colLast="0" w:name="_heading=h.z337ya" w:id="18"/>
      <w:bookmarkEnd w:id="18"/>
      <w:r w:rsidDel="00000000" w:rsidR="00000000" w:rsidRPr="00000000">
        <w:rPr>
          <w:rtl w:val="0"/>
        </w:rPr>
        <w:t xml:space="preserve">How the Framework is structured</w:t>
      </w:r>
    </w:p>
    <w:p w:rsidR="00000000" w:rsidDel="00000000" w:rsidP="00000000" w:rsidRDefault="00000000" w:rsidRPr="00000000" w14:paraId="00000147">
      <w:pPr>
        <w:numPr>
          <w:ilvl w:val="1"/>
          <w:numId w:val="3"/>
        </w:numPr>
        <w:pBdr>
          <w:top w:space="0" w:sz="0" w:val="nil"/>
          <w:left w:space="0" w:sz="0" w:val="nil"/>
          <w:bottom w:space="0" w:sz="0" w:val="nil"/>
          <w:right w:space="0" w:sz="0" w:val="nil"/>
          <w:between w:space="0" w:sz="0" w:val="nil"/>
        </w:pBdr>
        <w:tabs>
          <w:tab w:val="left" w:pos="142"/>
        </w:tabs>
        <w:spacing w:after="0" w:before="240" w:line="240" w:lineRule="auto"/>
        <w:ind w:left="708" w:hanging="708"/>
        <w:jc w:val="both"/>
        <w:rPr/>
      </w:pPr>
      <w:bookmarkStart w:colFirst="0" w:colLast="0" w:name="_heading=h.fasime8qtdqa" w:id="19"/>
      <w:bookmarkEnd w:id="19"/>
      <w:r w:rsidDel="00000000" w:rsidR="00000000" w:rsidRPr="00000000">
        <w:rPr>
          <w:rFonts w:ascii="Arial" w:cs="Arial" w:eastAsia="Arial" w:hAnsi="Arial"/>
          <w:sz w:val="24"/>
          <w:szCs w:val="24"/>
          <w:rtl w:val="0"/>
        </w:rPr>
        <w:t xml:space="preserve">This Procurement will result in the award of the framework agreement Lots to the successful bidders. Once the framework agreements have been executed the successful bidders will become the suppliers.</w:t>
      </w:r>
      <w:r w:rsidDel="00000000" w:rsidR="00000000" w:rsidRPr="00000000">
        <w:rPr>
          <w:rtl w:val="0"/>
        </w:rPr>
      </w:r>
    </w:p>
    <w:p w:rsidR="00000000" w:rsidDel="00000000" w:rsidP="00000000" w:rsidRDefault="00000000" w:rsidRPr="00000000" w14:paraId="00000148">
      <w:pPr>
        <w:numPr>
          <w:ilvl w:val="1"/>
          <w:numId w:val="3"/>
        </w:numPr>
        <w:pBdr>
          <w:top w:space="0" w:sz="0" w:val="nil"/>
          <w:left w:space="0" w:sz="0" w:val="nil"/>
          <w:bottom w:space="0" w:sz="0" w:val="nil"/>
          <w:right w:space="0" w:sz="0" w:val="nil"/>
          <w:between w:space="0" w:sz="0" w:val="nil"/>
        </w:pBdr>
        <w:tabs>
          <w:tab w:val="left" w:pos="142"/>
        </w:tabs>
        <w:spacing w:after="240" w:line="240" w:lineRule="auto"/>
        <w:ind w:left="708" w:hanging="708"/>
        <w:jc w:val="both"/>
        <w:rPr/>
      </w:pPr>
      <w:bookmarkStart w:colFirst="0" w:colLast="0" w:name="_heading=h.v936ifcy3bau" w:id="20"/>
      <w:bookmarkEnd w:id="20"/>
      <w:r w:rsidDel="00000000" w:rsidR="00000000" w:rsidRPr="00000000">
        <w:rPr>
          <w:rFonts w:ascii="Arial" w:cs="Arial" w:eastAsia="Arial" w:hAnsi="Arial"/>
          <w:sz w:val="24"/>
          <w:szCs w:val="24"/>
          <w:rtl w:val="0"/>
        </w:rPr>
        <w:t xml:space="preserve">Contracting structure: the contractual relationship of the parties directly affected by the Framework is governed by three types of Agreement:</w:t>
      </w:r>
      <w:r w:rsidDel="00000000" w:rsidR="00000000" w:rsidRPr="00000000">
        <w:rPr>
          <w:rtl w:val="0"/>
        </w:rPr>
      </w:r>
    </w:p>
    <w:p w:rsidR="00000000" w:rsidDel="00000000" w:rsidP="00000000" w:rsidRDefault="00000000" w:rsidRPr="00000000" w14:paraId="00000149">
      <w:pPr>
        <w:spacing w:after="120" w:before="120" w:line="240" w:lineRule="auto"/>
        <w:ind w:left="1985"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10.2.1   Framework agreement – defines the legal relationship between CCS and the supplier.  This document is available in Attachment 13.</w:t>
      </w:r>
    </w:p>
    <w:p w:rsidR="00000000" w:rsidDel="00000000" w:rsidP="00000000" w:rsidRDefault="00000000" w:rsidRPr="00000000" w14:paraId="0000014A">
      <w:pPr>
        <w:spacing w:after="120" w:before="120" w:line="240" w:lineRule="auto"/>
        <w:ind w:left="1985"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10.2.2   Model Contract - is the model contract for the contract which defines the legal relationship between each Contracting Body which is a customer and the supplier.  The obligations of both parties are defined as required in the context of the supplier's licence obligations.  The Model Contracts are for Gas Schedules 2a Gas Model Customer Contract, 2b Model Additional Services Contract, and for Electricity Schedules 2a Model Customer Contract and 2b Model Additional Services Contract, to the framework agreement in Attachment 13.</w:t>
      </w:r>
    </w:p>
    <w:p w:rsidR="00000000" w:rsidDel="00000000" w:rsidP="00000000" w:rsidRDefault="00000000" w:rsidRPr="00000000" w14:paraId="0000014B">
      <w:pPr>
        <w:spacing w:after="120" w:before="120" w:line="240" w:lineRule="auto"/>
        <w:ind w:left="1985"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10.2.3   Customer Access Agreement - defines the relationship between CCS and the customer, and includes the commitment period for the Agreement.  The current form of this document is available in Attachment 14 but may be amended from time to time by CCS.</w:t>
      </w:r>
    </w:p>
    <w:p w:rsidR="00000000" w:rsidDel="00000000" w:rsidP="00000000" w:rsidRDefault="00000000" w:rsidRPr="00000000" w14:paraId="0000014C">
      <w:pPr>
        <w:numPr>
          <w:ilvl w:val="1"/>
          <w:numId w:val="3"/>
        </w:numPr>
        <w:spacing w:after="200" w:before="240" w:line="240" w:lineRule="auto"/>
        <w:ind w:left="708" w:hanging="708"/>
        <w:rPr>
          <w:rFonts w:ascii="Arial" w:cs="Arial" w:eastAsia="Arial" w:hAnsi="Arial"/>
        </w:rPr>
      </w:pPr>
      <w:r w:rsidDel="00000000" w:rsidR="00000000" w:rsidRPr="00000000">
        <w:rPr>
          <w:rFonts w:ascii="Arial" w:cs="Arial" w:eastAsia="Arial" w:hAnsi="Arial"/>
          <w:sz w:val="24"/>
          <w:szCs w:val="24"/>
          <w:rtl w:val="0"/>
        </w:rPr>
        <w:t xml:space="preserve">Schedule 2b within the framework agreement will enable buyers (including CCS) to place orders with suppliers for Additional Services.</w:t>
      </w:r>
      <w:r w:rsidDel="00000000" w:rsidR="00000000" w:rsidRPr="00000000">
        <w:rPr>
          <w:rtl w:val="0"/>
        </w:rPr>
      </w:r>
    </w:p>
    <w:p w:rsidR="00000000" w:rsidDel="00000000" w:rsidP="00000000" w:rsidRDefault="00000000" w:rsidRPr="00000000" w14:paraId="0000014D">
      <w:pPr>
        <w:numPr>
          <w:ilvl w:val="1"/>
          <w:numId w:val="3"/>
        </w:numPr>
        <w:spacing w:after="200" w:before="240" w:line="240" w:lineRule="auto"/>
        <w:ind w:left="708" w:hanging="708"/>
        <w:rPr>
          <w:rFonts w:ascii="Arial" w:cs="Arial" w:eastAsia="Arial" w:hAnsi="Arial"/>
        </w:rPr>
      </w:pPr>
      <w:r w:rsidDel="00000000" w:rsidR="00000000" w:rsidRPr="00000000">
        <w:rPr>
          <w:rFonts w:ascii="Arial" w:cs="Arial" w:eastAsia="Arial" w:hAnsi="Arial"/>
          <w:sz w:val="24"/>
          <w:szCs w:val="24"/>
          <w:rtl w:val="0"/>
        </w:rPr>
        <w:t xml:space="preserve">The framework agreement (including the Framework Schedules) terms and conditions are available in Attachment 13 on the e-Sourcing tool. Please review the framework agreement carefully to understand the rights and obligations it confers on the parties.</w:t>
      </w:r>
      <w:r w:rsidDel="00000000" w:rsidR="00000000" w:rsidRPr="00000000">
        <w:rPr>
          <w:rtl w:val="0"/>
        </w:rPr>
      </w:r>
    </w:p>
    <w:p w:rsidR="00000000" w:rsidDel="00000000" w:rsidP="00000000" w:rsidRDefault="00000000" w:rsidRPr="00000000" w14:paraId="0000014E">
      <w:pPr>
        <w:numPr>
          <w:ilvl w:val="1"/>
          <w:numId w:val="3"/>
        </w:numPr>
        <w:spacing w:after="200" w:before="240" w:line="240" w:lineRule="auto"/>
        <w:ind w:left="708" w:hanging="708"/>
        <w:rPr>
          <w:rFonts w:ascii="Arial" w:cs="Arial" w:eastAsia="Arial" w:hAnsi="Arial"/>
        </w:rPr>
      </w:pPr>
      <w:r w:rsidDel="00000000" w:rsidR="00000000" w:rsidRPr="00000000">
        <w:rPr>
          <w:rFonts w:ascii="Arial" w:cs="Arial" w:eastAsia="Arial" w:hAnsi="Arial"/>
          <w:sz w:val="24"/>
          <w:szCs w:val="24"/>
          <w:rtl w:val="0"/>
        </w:rPr>
        <w:t xml:space="preserve">Framework agreement (including the Framework Schedules) terms are non-negotiable, whether during the Procurement or post award. However, you may seek clarification of any points of ambiguity or apparent error in relation to the terms throughout the clarification period (see paragraph 6).</w:t>
      </w:r>
      <w:r w:rsidDel="00000000" w:rsidR="00000000" w:rsidRPr="00000000">
        <w:rPr>
          <w:rtl w:val="0"/>
        </w:rPr>
      </w:r>
    </w:p>
    <w:p w:rsidR="00000000" w:rsidDel="00000000" w:rsidP="00000000" w:rsidRDefault="00000000" w:rsidRPr="00000000" w14:paraId="0000014F">
      <w:pPr>
        <w:numPr>
          <w:ilvl w:val="1"/>
          <w:numId w:val="3"/>
        </w:numPr>
        <w:spacing w:after="200" w:before="240" w:line="240" w:lineRule="auto"/>
        <w:ind w:left="708" w:hanging="708"/>
        <w:rPr>
          <w:rFonts w:ascii="Arial" w:cs="Arial" w:eastAsia="Arial" w:hAnsi="Arial"/>
        </w:rPr>
      </w:pPr>
      <w:r w:rsidDel="00000000" w:rsidR="00000000" w:rsidRPr="00000000">
        <w:rPr>
          <w:rFonts w:ascii="Arial" w:cs="Arial" w:eastAsia="Arial" w:hAnsi="Arial"/>
          <w:sz w:val="24"/>
          <w:szCs w:val="24"/>
          <w:rtl w:val="0"/>
        </w:rPr>
        <w:t xml:space="preserve">Following CCS decision to award, the Framework agreement will be updated to incorporate elements of the bid including (but not limited to) the successful bidder’s charges and the approach to delivering the goods and services provided as part of the Attachment 3 Pricing Matrix responses. </w:t>
      </w:r>
      <w:r w:rsidDel="00000000" w:rsidR="00000000" w:rsidRPr="00000000">
        <w:rPr>
          <w:rtl w:val="0"/>
        </w:rPr>
      </w:r>
    </w:p>
    <w:p w:rsidR="00000000" w:rsidDel="00000000" w:rsidP="00000000" w:rsidRDefault="00000000" w:rsidRPr="00000000" w14:paraId="00000150">
      <w:pPr>
        <w:numPr>
          <w:ilvl w:val="1"/>
          <w:numId w:val="3"/>
        </w:numPr>
        <w:spacing w:after="200" w:before="240" w:line="240" w:lineRule="auto"/>
        <w:ind w:left="708" w:hanging="708"/>
        <w:rPr>
          <w:rFonts w:ascii="Arial" w:cs="Arial" w:eastAsia="Arial" w:hAnsi="Arial"/>
        </w:rPr>
      </w:pPr>
      <w:r w:rsidDel="00000000" w:rsidR="00000000" w:rsidRPr="00000000">
        <w:rPr>
          <w:rFonts w:ascii="Arial" w:cs="Arial" w:eastAsia="Arial" w:hAnsi="Arial"/>
          <w:sz w:val="24"/>
          <w:szCs w:val="24"/>
          <w:rtl w:val="0"/>
        </w:rPr>
        <w:t xml:space="preserve">CCS will manage the overall performance of the Framework agreement by suppliers and receive any Customer Commission Payments payable by suppliers as defined (as “Commission Payments”) in clause 5 in the Framework agreement.</w:t>
      </w:r>
      <w:r w:rsidDel="00000000" w:rsidR="00000000" w:rsidRPr="00000000">
        <w:rPr>
          <w:rtl w:val="0"/>
        </w:rPr>
      </w:r>
    </w:p>
    <w:p w:rsidR="00000000" w:rsidDel="00000000" w:rsidP="00000000" w:rsidRDefault="00000000" w:rsidRPr="00000000" w14:paraId="00000151">
      <w:pPr>
        <w:numPr>
          <w:ilvl w:val="1"/>
          <w:numId w:val="3"/>
        </w:numPr>
        <w:spacing w:after="200" w:before="240" w:line="240" w:lineRule="auto"/>
        <w:ind w:left="708" w:hanging="708"/>
        <w:rPr>
          <w:rFonts w:ascii="Arial" w:cs="Arial" w:eastAsia="Arial" w:hAnsi="Arial"/>
        </w:rPr>
      </w:pPr>
      <w:r w:rsidDel="00000000" w:rsidR="00000000" w:rsidRPr="00000000">
        <w:rPr>
          <w:rFonts w:ascii="Arial" w:cs="Arial" w:eastAsia="Arial" w:hAnsi="Arial"/>
          <w:sz w:val="24"/>
          <w:szCs w:val="24"/>
          <w:rtl w:val="0"/>
        </w:rPr>
        <w:t xml:space="preserve">Buyers</w:t>
      </w:r>
      <w:r w:rsidDel="00000000" w:rsidR="00000000" w:rsidRPr="00000000">
        <w:rPr>
          <w:rtl w:val="0"/>
        </w:rPr>
      </w:r>
    </w:p>
    <w:p w:rsidR="00000000" w:rsidDel="00000000" w:rsidP="00000000" w:rsidRDefault="00000000" w:rsidRPr="00000000" w14:paraId="00000152">
      <w:pPr>
        <w:spacing w:after="120" w:before="120" w:line="240" w:lineRule="auto"/>
        <w:ind w:left="1985"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10.8.1</w:t>
        <w:tab/>
        <w:t xml:space="preserve">The Framework agreement will be available for use by potential Customers which include but are not limited to Central Government departments and their Arm’s Length Bodies and Agencies; Non Departmental Public Bodies (NDPB); NHS bodies; Local Authorities and Police Forces, Elected Police Commissioners and Emergency Services and as described in the Contract Notice.</w:t>
      </w:r>
    </w:p>
    <w:p w:rsidR="00000000" w:rsidDel="00000000" w:rsidP="00000000" w:rsidRDefault="00000000" w:rsidRPr="00000000" w14:paraId="00000153">
      <w:pPr>
        <w:spacing w:after="120" w:before="120" w:line="240" w:lineRule="auto"/>
        <w:ind w:left="1985" w:hanging="851"/>
        <w:rPr>
          <w:rFonts w:ascii="Arial" w:cs="Arial" w:eastAsia="Arial" w:hAnsi="Arial"/>
          <w:sz w:val="24"/>
          <w:szCs w:val="24"/>
        </w:rPr>
      </w:pPr>
      <w:r w:rsidDel="00000000" w:rsidR="00000000" w:rsidRPr="00000000">
        <w:rPr>
          <w:rFonts w:ascii="Arial" w:cs="Arial" w:eastAsia="Arial" w:hAnsi="Arial"/>
          <w:sz w:val="24"/>
          <w:szCs w:val="24"/>
          <w:rtl w:val="0"/>
        </w:rPr>
        <w:t xml:space="preserve">10.8.2</w:t>
        <w:tab/>
        <w:t xml:space="preserve">Entities which are not public sector bodies may also use the Framework agreement if CCS is satisfied that:</w:t>
      </w:r>
    </w:p>
    <w:p w:rsidR="00000000" w:rsidDel="00000000" w:rsidP="00000000" w:rsidRDefault="00000000" w:rsidRPr="00000000" w14:paraId="00000154">
      <w:pPr>
        <w:spacing w:after="120" w:before="120" w:line="240" w:lineRule="auto"/>
        <w:ind w:left="3404" w:hanging="1418"/>
        <w:rPr>
          <w:rFonts w:ascii="Arial" w:cs="Arial" w:eastAsia="Arial" w:hAnsi="Arial"/>
          <w:sz w:val="24"/>
          <w:szCs w:val="24"/>
        </w:rPr>
      </w:pPr>
      <w:r w:rsidDel="00000000" w:rsidR="00000000" w:rsidRPr="00000000">
        <w:rPr>
          <w:rFonts w:ascii="Arial" w:cs="Arial" w:eastAsia="Arial" w:hAnsi="Arial"/>
          <w:sz w:val="24"/>
          <w:szCs w:val="24"/>
          <w:rtl w:val="0"/>
        </w:rPr>
        <w:t xml:space="preserve">10.8.2.1</w:t>
        <w:tab/>
        <w:t xml:space="preserve">such entity is calling-off goods and services directly, solely and exclusively in order to satisfy contractual obligations to one or more public sector bodies, all of which are entitled to use the Framework agreement on their own account;</w:t>
      </w:r>
    </w:p>
    <w:p w:rsidR="00000000" w:rsidDel="00000000" w:rsidP="00000000" w:rsidRDefault="00000000" w:rsidRPr="00000000" w14:paraId="00000155">
      <w:pPr>
        <w:spacing w:after="120" w:before="120" w:line="240" w:lineRule="auto"/>
        <w:ind w:left="3404" w:hanging="1418"/>
        <w:rPr>
          <w:rFonts w:ascii="Arial" w:cs="Arial" w:eastAsia="Arial" w:hAnsi="Arial"/>
          <w:sz w:val="24"/>
          <w:szCs w:val="24"/>
        </w:rPr>
      </w:pPr>
      <w:r w:rsidDel="00000000" w:rsidR="00000000" w:rsidRPr="00000000">
        <w:rPr>
          <w:rFonts w:ascii="Arial" w:cs="Arial" w:eastAsia="Arial" w:hAnsi="Arial"/>
          <w:sz w:val="24"/>
          <w:szCs w:val="24"/>
          <w:rtl w:val="0"/>
        </w:rPr>
        <w:t xml:space="preserve">10.8.2.2</w:t>
        <w:tab/>
        <w:t xml:space="preserve">all goods and services to be called-off by it are to be used directly, solely and exclusively to provide electricity at sites occupied by such public sector body/ies; </w:t>
      </w:r>
    </w:p>
    <w:p w:rsidR="00000000" w:rsidDel="00000000" w:rsidP="00000000" w:rsidRDefault="00000000" w:rsidRPr="00000000" w14:paraId="00000156">
      <w:pPr>
        <w:spacing w:after="120" w:before="120" w:line="240" w:lineRule="auto"/>
        <w:ind w:left="3404" w:hanging="1418"/>
        <w:rPr>
          <w:rFonts w:ascii="Arial" w:cs="Arial" w:eastAsia="Arial" w:hAnsi="Arial"/>
          <w:sz w:val="24"/>
          <w:szCs w:val="24"/>
        </w:rPr>
      </w:pPr>
      <w:r w:rsidDel="00000000" w:rsidR="00000000" w:rsidRPr="00000000">
        <w:rPr>
          <w:rFonts w:ascii="Arial" w:cs="Arial" w:eastAsia="Arial" w:hAnsi="Arial"/>
          <w:sz w:val="24"/>
          <w:szCs w:val="24"/>
          <w:rtl w:val="0"/>
        </w:rPr>
        <w:t xml:space="preserve">10.8.2.3</w:t>
        <w:tab/>
        <w:t xml:space="preserve">and 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Framework agreement in a like manner and to the same extent as if using the Framework agreement on its/their own account.</w:t>
      </w:r>
    </w:p>
    <w:p w:rsidR="00000000" w:rsidDel="00000000" w:rsidP="00000000" w:rsidRDefault="00000000" w:rsidRPr="00000000" w14:paraId="00000157">
      <w:pPr>
        <w:spacing w:after="120" w:before="120" w:line="240" w:lineRule="auto"/>
        <w:ind w:left="1985" w:hanging="851"/>
        <w:rPr>
          <w:rFonts w:ascii="Arial" w:cs="Arial" w:eastAsia="Arial" w:hAnsi="Arial"/>
          <w:b w:val="1"/>
          <w:sz w:val="32"/>
          <w:szCs w:val="32"/>
        </w:rPr>
      </w:pPr>
      <w:r w:rsidDel="00000000" w:rsidR="00000000" w:rsidRPr="00000000">
        <w:rPr>
          <w:rFonts w:ascii="Arial" w:cs="Arial" w:eastAsia="Arial" w:hAnsi="Arial"/>
          <w:sz w:val="24"/>
          <w:szCs w:val="24"/>
          <w:rtl w:val="0"/>
        </w:rPr>
        <w:t xml:space="preserve">10.8.3</w:t>
        <w:tab/>
        <w:t xml:space="preserve">Subject to paragraph 10.8.2 any relevant Contracting Body may purchase the goods and services from any supplier outside of the Framework agreement. Being appointed to this Framework agreement does not confer an exclusive right to supply on a supplier or guarantee that a supplier will receive any business at all under the Framework agreement.</w:t>
      </w:r>
      <w:r w:rsidDel="00000000" w:rsidR="00000000" w:rsidRPr="00000000">
        <w:rPr>
          <w:rtl w:val="0"/>
        </w:rPr>
      </w:r>
    </w:p>
    <w:p w:rsidR="00000000" w:rsidDel="00000000" w:rsidP="00000000" w:rsidRDefault="00000000" w:rsidRPr="00000000" w14:paraId="00000158">
      <w:pPr>
        <w:tabs>
          <w:tab w:val="left" w:pos="2290"/>
        </w:tabs>
        <w:spacing w:after="200" w:line="276" w:lineRule="auto"/>
        <w:rPr/>
      </w:pPr>
      <w:r w:rsidDel="00000000" w:rsidR="00000000" w:rsidRPr="00000000">
        <w:rPr>
          <w:rtl w:val="0"/>
        </w:rPr>
      </w:r>
    </w:p>
    <w:p w:rsidR="00000000" w:rsidDel="00000000" w:rsidP="00000000" w:rsidRDefault="00000000" w:rsidRPr="00000000" w14:paraId="00000159">
      <w:pPr>
        <w:pStyle w:val="Heading1"/>
        <w:numPr>
          <w:ilvl w:val="0"/>
          <w:numId w:val="3"/>
        </w:numPr>
        <w:tabs>
          <w:tab w:val="left" w:pos="142"/>
        </w:tabs>
        <w:spacing w:after="240" w:line="240" w:lineRule="auto"/>
        <w:ind w:left="360" w:hanging="360"/>
        <w:jc w:val="both"/>
        <w:rPr/>
      </w:pPr>
      <w:bookmarkStart w:colFirst="0" w:colLast="0" w:name="_heading=h.3j2qqm3" w:id="21"/>
      <w:bookmarkEnd w:id="21"/>
      <w:r w:rsidDel="00000000" w:rsidR="00000000" w:rsidRPr="00000000">
        <w:rPr>
          <w:rtl w:val="0"/>
        </w:rPr>
        <w:t xml:space="preserve">Additional information</w:t>
      </w:r>
    </w:p>
    <w:p w:rsidR="00000000" w:rsidDel="00000000" w:rsidP="00000000" w:rsidRDefault="00000000" w:rsidRPr="00000000" w14:paraId="0000015A">
      <w:pPr>
        <w:numPr>
          <w:ilvl w:val="1"/>
          <w:numId w:val="7"/>
        </w:numPr>
        <w:pBdr>
          <w:top w:space="0" w:sz="0" w:val="nil"/>
          <w:left w:space="0" w:sz="0" w:val="nil"/>
          <w:bottom w:space="0" w:sz="0" w:val="nil"/>
          <w:right w:space="0" w:sz="0" w:val="nil"/>
          <w:between w:space="0" w:sz="0" w:val="nil"/>
        </w:pBdr>
        <w:spacing w:after="120" w:before="240" w:line="240" w:lineRule="auto"/>
        <w:ind w:left="708" w:hanging="708"/>
        <w:rPr>
          <w:rFonts w:ascii="Arial" w:cs="Arial" w:eastAsia="Arial" w:hAnsi="Arial"/>
          <w:color w:val="000000"/>
          <w:sz w:val="28"/>
          <w:szCs w:val="28"/>
        </w:rPr>
      </w:pPr>
      <w:bookmarkStart w:colFirst="0" w:colLast="0" w:name="_heading=h.1y810tw" w:id="22"/>
      <w:bookmarkEnd w:id="22"/>
      <w:r w:rsidDel="00000000" w:rsidR="00000000" w:rsidRPr="00000000">
        <w:rPr>
          <w:rFonts w:ascii="Arial" w:cs="Arial" w:eastAsia="Arial" w:hAnsi="Arial"/>
          <w:color w:val="000000"/>
          <w:sz w:val="24"/>
          <w:szCs w:val="24"/>
          <w:rtl w:val="0"/>
        </w:rPr>
        <w:t xml:space="preserve">In this section 11, “Procurement Regulations” means each of:</w:t>
      </w:r>
      <w:r w:rsidDel="00000000" w:rsidR="00000000" w:rsidRPr="00000000">
        <w:rPr>
          <w:rtl w:val="0"/>
        </w:rPr>
      </w:r>
    </w:p>
    <w:p w:rsidR="00000000" w:rsidDel="00000000" w:rsidP="00000000" w:rsidRDefault="00000000" w:rsidRPr="00000000" w14:paraId="0000015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5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5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5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5F">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60">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61">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62">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63">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64">
      <w:pPr>
        <w:numPr>
          <w:ilvl w:val="1"/>
          <w:numId w:val="7"/>
        </w:numPr>
        <w:pBdr>
          <w:top w:space="0" w:sz="0" w:val="nil"/>
          <w:left w:space="0" w:sz="0" w:val="nil"/>
          <w:bottom w:space="0" w:sz="0" w:val="nil"/>
          <w:right w:space="0" w:sz="0" w:val="nil"/>
          <w:between w:space="0" w:sz="0" w:val="nil"/>
        </w:pBdr>
        <w:spacing w:after="120" w:before="240" w:line="240" w:lineRule="auto"/>
        <w:ind w:left="708" w:hanging="708"/>
        <w:rPr>
          <w:rFonts w:ascii="Arial" w:cs="Arial" w:eastAsia="Arial" w:hAnsi="Arial"/>
          <w:color w:val="000000"/>
          <w:sz w:val="28"/>
          <w:szCs w:val="28"/>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before="240" w:line="24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pStyle w:val="Heading1"/>
        <w:numPr>
          <w:ilvl w:val="0"/>
          <w:numId w:val="3"/>
        </w:numPr>
        <w:tabs>
          <w:tab w:val="left" w:pos="142"/>
        </w:tabs>
        <w:spacing w:after="240" w:line="240" w:lineRule="auto"/>
        <w:ind w:left="720" w:hanging="360"/>
        <w:jc w:val="both"/>
        <w:rPr/>
      </w:pPr>
      <w:bookmarkStart w:colFirst="0" w:colLast="0" w:name="_heading=h.4i7ojhp" w:id="23"/>
      <w:bookmarkEnd w:id="23"/>
      <w:r w:rsidDel="00000000" w:rsidR="00000000" w:rsidRPr="00000000">
        <w:rPr>
          <w:rtl w:val="0"/>
        </w:rPr>
        <w:t xml:space="preserve">The Armed Forces Covenant</w:t>
      </w:r>
    </w:p>
    <w:p w:rsidR="00000000" w:rsidDel="00000000" w:rsidP="00000000" w:rsidRDefault="00000000" w:rsidRPr="00000000" w14:paraId="00000167">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851"/>
        <w:jc w:val="both"/>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6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851"/>
        <w:jc w:val="both"/>
        <w:rPr/>
      </w:pPr>
      <w:r w:rsidDel="00000000" w:rsidR="00000000" w:rsidRPr="00000000">
        <w:rPr>
          <w:rFonts w:ascii="Arial" w:cs="Arial" w:eastAsia="Arial" w:hAnsi="Arial"/>
          <w:color w:val="000000"/>
          <w:sz w:val="24"/>
          <w:szCs w:val="24"/>
          <w:rtl w:val="0"/>
        </w:rPr>
        <w:t xml:space="preserve">The Covenant’s 2 principles are that:</w:t>
      </w:r>
      <w:r w:rsidDel="00000000" w:rsidR="00000000" w:rsidRPr="00000000">
        <w:rPr>
          <w:rtl w:val="0"/>
        </w:rPr>
      </w:r>
    </w:p>
    <w:p w:rsidR="00000000" w:rsidDel="00000000" w:rsidP="00000000" w:rsidRDefault="00000000" w:rsidRPr="00000000" w14:paraId="00000169">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6A">
      <w:pPr>
        <w:numPr>
          <w:ilvl w:val="0"/>
          <w:numId w:val="4"/>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7">
        <w:r w:rsidDel="00000000" w:rsidR="00000000" w:rsidRPr="00000000">
          <w:rPr>
            <w:rFonts w:ascii="Arial" w:cs="Arial" w:eastAsia="Arial" w:hAnsi="Arial"/>
            <w:color w:val="000000"/>
            <w:sz w:val="24"/>
            <w:szCs w:val="24"/>
            <w:rtl w:val="0"/>
          </w:rPr>
          <w:t xml:space="preserve"> </w:t>
        </w:r>
      </w:hyperlink>
      <w:hyperlink r:id="rId18">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851"/>
        <w:jc w:val="both"/>
        <w:rPr/>
      </w:pPr>
      <w:hyperlink r:id="rId19">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r w:rsidDel="00000000" w:rsidR="00000000" w:rsidRPr="00000000">
        <w:rPr>
          <w:rtl w:val="0"/>
        </w:rPr>
      </w:r>
    </w:p>
    <w:p w:rsidR="00000000" w:rsidDel="00000000" w:rsidP="00000000" w:rsidRDefault="00000000" w:rsidRPr="00000000" w14:paraId="0000016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851"/>
        <w:jc w:val="both"/>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0">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851"/>
        <w:jc w:val="both"/>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w:t>
      </w: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color w:val="000000"/>
          <w:sz w:val="24"/>
          <w:szCs w:val="24"/>
          <w:rtl w:val="0"/>
        </w:rPr>
        <w:t xml:space="preserve"> award procedure or any resulting </w:t>
      </w:r>
      <w:r w:rsidDel="00000000" w:rsidR="00000000" w:rsidRPr="00000000">
        <w:rPr>
          <w:rFonts w:ascii="Arial" w:cs="Arial" w:eastAsia="Arial" w:hAnsi="Arial"/>
          <w:sz w:val="24"/>
          <w:szCs w:val="24"/>
          <w:rtl w:val="0"/>
        </w:rPr>
        <w:t xml:space="preserve">Framework Agreement</w:t>
      </w:r>
      <w:r w:rsidDel="00000000" w:rsidR="00000000" w:rsidRPr="00000000">
        <w:rPr>
          <w:rFonts w:ascii="Arial" w:cs="Arial" w:eastAsia="Arial" w:hAnsi="Arial"/>
          <w:color w:val="000000"/>
          <w:sz w:val="24"/>
          <w:szCs w:val="24"/>
          <w:rtl w:val="0"/>
        </w:rPr>
        <w:t xml:space="preserve">. However, CCS very much hopes you will want to provide your support. </w:t>
      </w:r>
      <w:r w:rsidDel="00000000" w:rsidR="00000000" w:rsidRPr="00000000">
        <w:rPr>
          <w:rtl w:val="0"/>
        </w:rPr>
      </w:r>
    </w:p>
    <w:sectPr>
      <w:headerReference r:id="rId21" w:type="default"/>
      <w:footerReference r:id="rId22" w:type="default"/>
      <w:footerReference r:id="rId23"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6251 Supply of Energy 2</w:t>
    </w:r>
    <w:r w:rsidDel="00000000" w:rsidR="00000000" w:rsidRPr="00000000">
      <w:rPr>
        <w:rFonts w:ascii="Arial" w:cs="Arial" w:eastAsia="Arial" w:hAnsi="Arial"/>
        <w:color w:val="000000"/>
        <w:sz w:val="20"/>
        <w:szCs w:val="20"/>
        <w:rtl w:val="0"/>
      </w:rPr>
      <w:t xml:space="preserve"> Framework </w:t>
    </w:r>
  </w:p>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smallCaps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21</w:t>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v4.0</w:t>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6251 Supply of Energy 2</w:t>
    </w:r>
    <w:r w:rsidDel="00000000" w:rsidR="00000000" w:rsidRPr="00000000">
      <w:rPr>
        <w:rFonts w:ascii="Arial" w:cs="Arial" w:eastAsia="Arial" w:hAnsi="Arial"/>
        <w:color w:val="000000"/>
        <w:sz w:val="20"/>
        <w:szCs w:val="20"/>
        <w:rtl w:val="0"/>
      </w:rPr>
      <w:t xml:space="preserve"> Framework </w:t>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75">
    <w:pPr>
      <w:tabs>
        <w:tab w:val="center" w:pos="4513"/>
        <w:tab w:val="right" w:pos="9026"/>
      </w:tabs>
      <w:rPr>
        <w:rFonts w:ascii="Arial" w:cs="Arial" w:eastAsia="Arial" w:hAnsi="Arial"/>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1920" w:hanging="1920"/>
      </w:pPr>
      <w:rPr>
        <w:rFonts w:ascii="Arial" w:cs="Arial" w:eastAsia="Arial" w:hAnsi="Arial"/>
        <w:b w:val="0"/>
        <w:i w:val="0"/>
        <w:smallCaps w:val="0"/>
        <w:strike w:val="0"/>
        <w:sz w:val="28"/>
        <w:szCs w:val="28"/>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1919"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5">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6">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7">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708" w:hanging="708"/>
      </w:pPr>
      <w:rPr>
        <w:sz w:val="26"/>
        <w:szCs w:val="26"/>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8"/>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0"/>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0"/>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0"/>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ovenant-mailbox@mod.uk" TargetMode="External"/><Relationship Id="rId11" Type="http://schemas.openxmlformats.org/officeDocument/2006/relationships/hyperlink" Target="https://crowncommercialservice.bravosolution.co.uk/" TargetMode="External"/><Relationship Id="rId22" Type="http://schemas.openxmlformats.org/officeDocument/2006/relationships/footer" Target="footer1.xml"/><Relationship Id="rId10" Type="http://schemas.openxmlformats.org/officeDocument/2006/relationships/hyperlink" Target="https://www.crowncommercial.gov.uk/esourcing-training" TargetMode="External"/><Relationship Id="rId21" Type="http://schemas.openxmlformats.org/officeDocument/2006/relationships/header" Target="header1.xml"/><Relationship Id="rId13" Type="http://schemas.openxmlformats.org/officeDocument/2006/relationships/hyperlink" Target="https://www.gov.uk/government/publications/esourcing-tool-guidance-for-suppliers" TargetMode="External"/><Relationship Id="rId12" Type="http://schemas.openxmlformats.org/officeDocument/2006/relationships/hyperlink" Target="https://crowncommercialservice.bravosolution.co.uk/"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gov.uk/government/publications/procurement-policy-note-0122-contracts-with-suppliers-from-russia-and-belarus" TargetMode="External"/><Relationship Id="rId14" Type="http://schemas.openxmlformats.org/officeDocument/2006/relationships/hyperlink" Target="https://www.gov.uk/government/publications/government-security-classifications" TargetMode="External"/><Relationship Id="rId17" Type="http://schemas.openxmlformats.org/officeDocument/2006/relationships/hyperlink" Target="https://www.gov.uk/government/publications/corporate-covenant-pledge" TargetMode="External"/><Relationship Id="rId16" Type="http://schemas.openxmlformats.org/officeDocument/2006/relationships/hyperlink" Target="https://www.crowncommercial.gov.uk/agreements/RM6251" TargetMode="External"/><Relationship Id="rId5" Type="http://schemas.openxmlformats.org/officeDocument/2006/relationships/styles" Target="styles.xml"/><Relationship Id="rId19" Type="http://schemas.openxmlformats.org/officeDocument/2006/relationships/hyperlink" Target="https://www.gov.uk/government/uploads/system/uploads/attachment_data/file/649954/20171005_Armed_Forces_Covenant_Guidance_Notes_for_Businesses.pdf" TargetMode="External"/><Relationship Id="rId6" Type="http://schemas.openxmlformats.org/officeDocument/2006/relationships/customXml" Target="../customXML/item1.xml"/><Relationship Id="rId18" Type="http://schemas.openxmlformats.org/officeDocument/2006/relationships/hyperlink" Target="https://www.gov.uk/government/publications/corporate-covenant-pledge" TargetMode="Externa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eoyYUB6Md5vYA/mVewW7VFSIQ==">AMUW2mVI1R4D/BTovsiLyzUNSrMc1GzZSn3lSmImYrrrQHvJ3F6iI2IxAcbfhRPxFYS2YFrTBxffDbRV1KWRKidOr2sxTNFmlY8+B2TGwrfuFFKC9YLv/twM3nuFYEATrYQhYnRtxQDKdEI4dJfuo3avZq6mKucs9Uek5vQFP2eBoLrMewQseP+psOpKkFRgkvOKhtjGFAZFIq/l61CWl2rcho+NhFE6NUWCVdDpcgyMtkHT1JdbzOn9K4tvE8+1Fyl6qOhWcF0RTOPPyfHuvg9k7n4AmnK3zpaj1YLB+HrehVryLXrTwM9ehq4cByDoPzKxZNBj3Evi/MXQ5Ege29NcSS79gszoUDfbrsaO8pf5lEsjnJKZosDo/LvF2wWvaUwgmyy/65Cul8MvdZ0fGQEht0aEbjKDUJeVRqT3sP38WdMkv7Lg4CUVjZQqyBjXb79vef+CL5LLx4yWQcTfBUQ4v1NZbdrk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2022-09-21T07:04:00Z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