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258" w:rsidRPr="009823FF" w:rsidRDefault="00E90258" w:rsidP="00E90258">
      <w:pPr>
        <w:rPr>
          <w:rFonts w:ascii="Calibri" w:hAnsi="Calibri"/>
          <w:b/>
          <w:bCs/>
          <w:color w:val="00ABC7"/>
          <w:sz w:val="72"/>
          <w:szCs w:val="40"/>
        </w:rPr>
      </w:pPr>
      <w:r w:rsidRPr="009823FF">
        <w:rPr>
          <w:rFonts w:ascii="Calibri" w:hAnsi="Calibri"/>
          <w:b/>
          <w:bCs/>
          <w:color w:val="00ABC7"/>
          <w:sz w:val="72"/>
          <w:szCs w:val="40"/>
        </w:rPr>
        <w:t xml:space="preserve">Invitation To Tender (ITT) </w:t>
      </w:r>
    </w:p>
    <w:p w:rsidR="00E90258" w:rsidRPr="009D7C58" w:rsidRDefault="00E90258" w:rsidP="00E90258">
      <w:pPr>
        <w:rPr>
          <w:rFonts w:ascii="Calibri" w:hAnsi="Calibri"/>
          <w:b/>
          <w:bCs/>
          <w:sz w:val="32"/>
          <w:szCs w:val="40"/>
        </w:rPr>
      </w:pPr>
      <w:r>
        <w:rPr>
          <w:rFonts w:ascii="Calibri" w:hAnsi="Calibri"/>
          <w:b/>
          <w:bCs/>
          <w:sz w:val="32"/>
          <w:szCs w:val="40"/>
        </w:rPr>
        <w:t xml:space="preserve">For: </w:t>
      </w:r>
      <w:r w:rsidR="00226AF6">
        <w:rPr>
          <w:rFonts w:ascii="Calibri" w:hAnsi="Calibri"/>
          <w:b/>
          <w:bCs/>
          <w:sz w:val="32"/>
          <w:szCs w:val="40"/>
        </w:rPr>
        <w:t xml:space="preserve">Provision of </w:t>
      </w:r>
      <w:r w:rsidR="00503EBC">
        <w:rPr>
          <w:rFonts w:ascii="Calibri" w:hAnsi="Calibri"/>
          <w:b/>
          <w:bCs/>
          <w:sz w:val="32"/>
          <w:szCs w:val="40"/>
        </w:rPr>
        <w:t>s</w:t>
      </w:r>
      <w:r w:rsidR="00867F05">
        <w:rPr>
          <w:rFonts w:ascii="Calibri" w:hAnsi="Calibri"/>
          <w:b/>
          <w:bCs/>
          <w:sz w:val="32"/>
          <w:szCs w:val="40"/>
        </w:rPr>
        <w:t>tak</w:t>
      </w:r>
      <w:r w:rsidR="00822EB4">
        <w:rPr>
          <w:rFonts w:ascii="Calibri" w:hAnsi="Calibri"/>
          <w:b/>
          <w:bCs/>
          <w:sz w:val="32"/>
          <w:szCs w:val="40"/>
        </w:rPr>
        <w:t xml:space="preserve">eholder </w:t>
      </w:r>
      <w:r w:rsidR="00503EBC">
        <w:rPr>
          <w:rFonts w:ascii="Calibri" w:hAnsi="Calibri"/>
          <w:b/>
          <w:bCs/>
          <w:sz w:val="32"/>
          <w:szCs w:val="40"/>
        </w:rPr>
        <w:t>e</w:t>
      </w:r>
      <w:r w:rsidR="00822EB4">
        <w:rPr>
          <w:rFonts w:ascii="Calibri" w:hAnsi="Calibri"/>
          <w:b/>
          <w:bCs/>
          <w:sz w:val="32"/>
          <w:szCs w:val="40"/>
        </w:rPr>
        <w:t>ngagement</w:t>
      </w:r>
      <w:r w:rsidR="009D7C58">
        <w:rPr>
          <w:rFonts w:ascii="Calibri" w:hAnsi="Calibri"/>
          <w:b/>
          <w:bCs/>
          <w:sz w:val="32"/>
          <w:szCs w:val="40"/>
        </w:rPr>
        <w:t xml:space="preserve"> </w:t>
      </w:r>
      <w:r w:rsidR="00503EBC">
        <w:rPr>
          <w:rFonts w:ascii="Calibri" w:hAnsi="Calibri"/>
          <w:b/>
          <w:bCs/>
          <w:sz w:val="32"/>
          <w:szCs w:val="40"/>
        </w:rPr>
        <w:t>and communications s</w:t>
      </w:r>
      <w:r w:rsidR="009D7C58">
        <w:rPr>
          <w:rFonts w:ascii="Calibri" w:hAnsi="Calibri"/>
          <w:b/>
          <w:bCs/>
          <w:sz w:val="32"/>
          <w:szCs w:val="40"/>
        </w:rPr>
        <w:t>ervices</w:t>
      </w:r>
      <w:r w:rsidR="00503EBC">
        <w:rPr>
          <w:rFonts w:ascii="Calibri" w:hAnsi="Calibri"/>
          <w:b/>
          <w:bCs/>
          <w:sz w:val="32"/>
          <w:szCs w:val="40"/>
        </w:rPr>
        <w:t xml:space="preserve"> to support the successful opening of the RCP’s new Liverpool home, The Spine</w:t>
      </w:r>
    </w:p>
    <w:p w:rsidR="00E90258" w:rsidRPr="009823FF" w:rsidRDefault="00E90258" w:rsidP="00E90258">
      <w:pPr>
        <w:rPr>
          <w:rFonts w:ascii="Calibri" w:hAnsi="Calibri"/>
          <w:color w:val="FFFFFF"/>
          <w:sz w:val="40"/>
          <w:szCs w:val="40"/>
        </w:rPr>
      </w:pPr>
    </w:p>
    <w:p w:rsidR="00E90258" w:rsidRPr="009823FF" w:rsidRDefault="00E90258" w:rsidP="00E90258">
      <w:pPr>
        <w:rPr>
          <w:rFonts w:ascii="Calibri" w:hAnsi="Calibri"/>
          <w:b/>
          <w:sz w:val="32"/>
          <w:szCs w:val="40"/>
        </w:rPr>
      </w:pPr>
      <w:r w:rsidRPr="009823FF">
        <w:rPr>
          <w:rFonts w:ascii="Calibri" w:hAnsi="Calibri"/>
          <w:b/>
          <w:sz w:val="32"/>
          <w:szCs w:val="40"/>
        </w:rPr>
        <w:t xml:space="preserve">Tender Reference: </w:t>
      </w:r>
      <w:r w:rsidR="009D7C58">
        <w:rPr>
          <w:rFonts w:ascii="Calibri" w:hAnsi="Calibri"/>
          <w:b/>
          <w:sz w:val="32"/>
          <w:szCs w:val="40"/>
        </w:rPr>
        <w:t>CPR1/2020</w:t>
      </w:r>
    </w:p>
    <w:p w:rsidR="00E90258" w:rsidRDefault="00E90258" w:rsidP="00E90258"/>
    <w:p w:rsidR="00E90258" w:rsidRDefault="00E90258" w:rsidP="00E90258">
      <w:pPr>
        <w:jc w:val="both"/>
      </w:pPr>
    </w:p>
    <w:p w:rsidR="00E90258" w:rsidRDefault="00E90258" w:rsidP="00E90258">
      <w:pPr>
        <w:jc w:val="both"/>
      </w:pPr>
    </w:p>
    <w:p w:rsidR="00E90258" w:rsidRDefault="00E90258" w:rsidP="00E90258">
      <w:pPr>
        <w:jc w:val="both"/>
      </w:pPr>
    </w:p>
    <w:p w:rsidR="00E90258" w:rsidRDefault="00E90258" w:rsidP="00E90258">
      <w:pPr>
        <w:jc w:val="both"/>
      </w:pPr>
    </w:p>
    <w:p w:rsidR="00E90258" w:rsidRDefault="00E90258" w:rsidP="00E90258">
      <w:pPr>
        <w:jc w:val="both"/>
      </w:pPr>
    </w:p>
    <w:p w:rsidR="00E90258" w:rsidRDefault="00E90258" w:rsidP="00E90258">
      <w:pPr>
        <w:jc w:val="both"/>
      </w:pPr>
    </w:p>
    <w:p w:rsidR="00E90258" w:rsidRDefault="00E90258" w:rsidP="00E90258">
      <w:pPr>
        <w:jc w:val="both"/>
      </w:pPr>
    </w:p>
    <w:p w:rsidR="00E90258" w:rsidRDefault="00111820" w:rsidP="00E90258">
      <w:pPr>
        <w:jc w:val="both"/>
      </w:pPr>
      <w:r w:rsidRPr="00111820">
        <w:rPr>
          <w:b/>
        </w:rPr>
        <w:t>TENDER CLOSING DATE:</w:t>
      </w:r>
      <w:r>
        <w:t xml:space="preserve"> </w:t>
      </w:r>
      <w:r w:rsidR="00712825">
        <w:t xml:space="preserve">31 January </w:t>
      </w:r>
      <w:r w:rsidR="00822EB4">
        <w:t>2020</w:t>
      </w:r>
    </w:p>
    <w:p w:rsidR="00111820" w:rsidRDefault="00111820" w:rsidP="00E90258">
      <w:pPr>
        <w:jc w:val="both"/>
      </w:pPr>
      <w:r w:rsidRPr="00111820">
        <w:rPr>
          <w:b/>
        </w:rPr>
        <w:t>TENDER CLOSING TIME</w:t>
      </w:r>
      <w:r>
        <w:t>:</w:t>
      </w:r>
      <w:r w:rsidR="00822EB4">
        <w:t xml:space="preserve"> 17.00 hours</w:t>
      </w:r>
    </w:p>
    <w:p w:rsidR="00111820" w:rsidRPr="00111820" w:rsidRDefault="00111820" w:rsidP="00E90258">
      <w:pPr>
        <w:jc w:val="both"/>
        <w:rPr>
          <w:b/>
        </w:rPr>
      </w:pPr>
      <w:r w:rsidRPr="00111820">
        <w:rPr>
          <w:b/>
        </w:rPr>
        <w:t>STATUS:</w:t>
      </w:r>
      <w:r w:rsidR="00336AC2">
        <w:rPr>
          <w:b/>
        </w:rPr>
        <w:t xml:space="preserve"> </w:t>
      </w:r>
    </w:p>
    <w:p w:rsidR="00111820" w:rsidRPr="00111820" w:rsidRDefault="00111820" w:rsidP="00E90258">
      <w:pPr>
        <w:jc w:val="both"/>
        <w:rPr>
          <w:b/>
        </w:rPr>
      </w:pPr>
      <w:r w:rsidRPr="00111820">
        <w:rPr>
          <w:b/>
        </w:rPr>
        <w:t>VERSION:</w:t>
      </w:r>
    </w:p>
    <w:p w:rsidR="00111820" w:rsidRPr="00880AA4" w:rsidRDefault="00111820" w:rsidP="00E90258">
      <w:pPr>
        <w:jc w:val="both"/>
      </w:pPr>
      <w:r w:rsidRPr="00111820">
        <w:rPr>
          <w:b/>
        </w:rPr>
        <w:t>Date:</w:t>
      </w:r>
      <w:r w:rsidR="00880AA4">
        <w:rPr>
          <w:b/>
        </w:rPr>
        <w:t xml:space="preserve"> </w:t>
      </w:r>
    </w:p>
    <w:p w:rsidR="00111820" w:rsidRDefault="00111820" w:rsidP="00E90258">
      <w:pPr>
        <w:jc w:val="both"/>
      </w:pPr>
    </w:p>
    <w:p w:rsidR="00E90258" w:rsidRDefault="00E90258" w:rsidP="00E90258">
      <w:pPr>
        <w:jc w:val="both"/>
      </w:pPr>
    </w:p>
    <w:p w:rsidR="00E90258" w:rsidRDefault="00E90258" w:rsidP="00E90258">
      <w:pPr>
        <w:ind w:left="-851"/>
        <w:jc w:val="both"/>
        <w:sectPr w:rsidR="00E90258" w:rsidSect="006113B4">
          <w:footerReference w:type="default" r:id="rId8"/>
          <w:headerReference w:type="first" r:id="rId9"/>
          <w:footerReference w:type="first" r:id="rId10"/>
          <w:pgSz w:w="11906" w:h="16838"/>
          <w:pgMar w:top="1134" w:right="1134" w:bottom="1134" w:left="1134" w:header="708" w:footer="74" w:gutter="0"/>
          <w:cols w:space="708"/>
          <w:titlePg/>
          <w:docGrid w:linePitch="360"/>
        </w:sectPr>
      </w:pPr>
    </w:p>
    <w:p w:rsidR="00E90258" w:rsidRDefault="00E90258" w:rsidP="00E90258">
      <w:pPr>
        <w:jc w:val="both"/>
        <w:rPr>
          <w:b/>
          <w:color w:val="00ABC7"/>
          <w:sz w:val="40"/>
          <w:szCs w:val="24"/>
        </w:rPr>
      </w:pPr>
      <w:r w:rsidRPr="00652681">
        <w:rPr>
          <w:b/>
          <w:color w:val="00ABC7"/>
          <w:sz w:val="40"/>
          <w:szCs w:val="24"/>
        </w:rPr>
        <w:lastRenderedPageBreak/>
        <w:t>CONTENTS</w:t>
      </w:r>
    </w:p>
    <w:p w:rsidR="006C6B6B" w:rsidRPr="00652681" w:rsidRDefault="006C6B6B" w:rsidP="00E90258">
      <w:pPr>
        <w:jc w:val="both"/>
        <w:rPr>
          <w:b/>
          <w:color w:val="00ABC7"/>
          <w:sz w:val="40"/>
          <w:szCs w:val="24"/>
        </w:rPr>
      </w:pPr>
    </w:p>
    <w:p w:rsidR="003543D3" w:rsidRDefault="00E90258">
      <w:pPr>
        <w:pStyle w:val="TOC1"/>
        <w:rPr>
          <w:rFonts w:eastAsiaTheme="minorEastAsia"/>
          <w:noProof/>
          <w:sz w:val="22"/>
          <w:lang w:eastAsia="en-GB"/>
        </w:rPr>
      </w:pPr>
      <w:r>
        <w:rPr>
          <w:szCs w:val="24"/>
        </w:rPr>
        <w:fldChar w:fldCharType="begin"/>
      </w:r>
      <w:r>
        <w:rPr>
          <w:szCs w:val="24"/>
        </w:rPr>
        <w:instrText xml:space="preserve"> TOC \o "1-1" \u </w:instrText>
      </w:r>
      <w:r>
        <w:rPr>
          <w:szCs w:val="24"/>
        </w:rPr>
        <w:fldChar w:fldCharType="separate"/>
      </w:r>
      <w:r w:rsidR="003543D3" w:rsidRPr="006842BF">
        <w:rPr>
          <w:noProof/>
          <w:color w:val="FFA300"/>
        </w:rPr>
        <w:t>PART I – INTRODUCTION</w:t>
      </w:r>
      <w:r w:rsidR="003543D3">
        <w:rPr>
          <w:noProof/>
        </w:rPr>
        <w:tab/>
      </w:r>
      <w:r w:rsidR="003543D3">
        <w:rPr>
          <w:noProof/>
        </w:rPr>
        <w:fldChar w:fldCharType="begin"/>
      </w:r>
      <w:r w:rsidR="003543D3">
        <w:rPr>
          <w:noProof/>
        </w:rPr>
        <w:instrText xml:space="preserve"> PAGEREF _Toc13230225 \h </w:instrText>
      </w:r>
      <w:r w:rsidR="003543D3">
        <w:rPr>
          <w:noProof/>
        </w:rPr>
      </w:r>
      <w:r w:rsidR="003543D3">
        <w:rPr>
          <w:noProof/>
        </w:rPr>
        <w:fldChar w:fldCharType="separate"/>
      </w:r>
      <w:r w:rsidR="00867F05">
        <w:rPr>
          <w:noProof/>
        </w:rPr>
        <w:t>3</w:t>
      </w:r>
      <w:r w:rsidR="003543D3">
        <w:rPr>
          <w:noProof/>
        </w:rPr>
        <w:fldChar w:fldCharType="end"/>
      </w:r>
    </w:p>
    <w:p w:rsidR="003543D3" w:rsidRDefault="003543D3">
      <w:pPr>
        <w:pStyle w:val="TOC1"/>
        <w:rPr>
          <w:rFonts w:eastAsiaTheme="minorEastAsia"/>
          <w:noProof/>
          <w:sz w:val="22"/>
          <w:lang w:eastAsia="en-GB"/>
        </w:rPr>
      </w:pPr>
      <w:r w:rsidRPr="006842BF">
        <w:rPr>
          <w:noProof/>
        </w:rPr>
        <w:t>1.</w:t>
      </w:r>
      <w:r>
        <w:rPr>
          <w:rFonts w:eastAsiaTheme="minorEastAsia"/>
          <w:noProof/>
          <w:sz w:val="22"/>
          <w:lang w:eastAsia="en-GB"/>
        </w:rPr>
        <w:tab/>
      </w:r>
      <w:r w:rsidRPr="006842BF">
        <w:rPr>
          <w:noProof/>
        </w:rPr>
        <w:t>THE ROYAL COLLEGE OF PHYSICIANS</w:t>
      </w:r>
      <w:r>
        <w:rPr>
          <w:noProof/>
        </w:rPr>
        <w:tab/>
      </w:r>
      <w:r>
        <w:rPr>
          <w:noProof/>
        </w:rPr>
        <w:fldChar w:fldCharType="begin"/>
      </w:r>
      <w:r>
        <w:rPr>
          <w:noProof/>
        </w:rPr>
        <w:instrText xml:space="preserve"> PAGEREF _Toc13230226 \h </w:instrText>
      </w:r>
      <w:r>
        <w:rPr>
          <w:noProof/>
        </w:rPr>
      </w:r>
      <w:r>
        <w:rPr>
          <w:noProof/>
        </w:rPr>
        <w:fldChar w:fldCharType="separate"/>
      </w:r>
      <w:r w:rsidR="00867F05">
        <w:rPr>
          <w:noProof/>
        </w:rPr>
        <w:t>3</w:t>
      </w:r>
      <w:r>
        <w:rPr>
          <w:noProof/>
        </w:rPr>
        <w:fldChar w:fldCharType="end"/>
      </w:r>
    </w:p>
    <w:p w:rsidR="003543D3" w:rsidRDefault="003543D3">
      <w:pPr>
        <w:pStyle w:val="TOC1"/>
        <w:rPr>
          <w:rFonts w:eastAsiaTheme="minorEastAsia"/>
          <w:noProof/>
          <w:sz w:val="22"/>
          <w:lang w:eastAsia="en-GB"/>
        </w:rPr>
      </w:pPr>
      <w:r w:rsidRPr="006842BF">
        <w:rPr>
          <w:noProof/>
        </w:rPr>
        <w:t>2.</w:t>
      </w:r>
      <w:r>
        <w:rPr>
          <w:rFonts w:eastAsiaTheme="minorEastAsia"/>
          <w:noProof/>
          <w:sz w:val="22"/>
          <w:lang w:eastAsia="en-GB"/>
        </w:rPr>
        <w:tab/>
      </w:r>
      <w:r w:rsidRPr="006842BF">
        <w:rPr>
          <w:noProof/>
        </w:rPr>
        <w:t>GENERAL REQUIREMENTS</w:t>
      </w:r>
      <w:r>
        <w:rPr>
          <w:noProof/>
        </w:rPr>
        <w:tab/>
      </w:r>
      <w:r>
        <w:rPr>
          <w:noProof/>
        </w:rPr>
        <w:fldChar w:fldCharType="begin"/>
      </w:r>
      <w:r>
        <w:rPr>
          <w:noProof/>
        </w:rPr>
        <w:instrText xml:space="preserve"> PAGEREF _Toc13230227 \h </w:instrText>
      </w:r>
      <w:r>
        <w:rPr>
          <w:noProof/>
        </w:rPr>
      </w:r>
      <w:r>
        <w:rPr>
          <w:noProof/>
        </w:rPr>
        <w:fldChar w:fldCharType="separate"/>
      </w:r>
      <w:r w:rsidR="00867F05">
        <w:rPr>
          <w:noProof/>
        </w:rPr>
        <w:t>3</w:t>
      </w:r>
      <w:r>
        <w:rPr>
          <w:noProof/>
        </w:rPr>
        <w:fldChar w:fldCharType="end"/>
      </w:r>
    </w:p>
    <w:p w:rsidR="003543D3" w:rsidRDefault="003543D3">
      <w:pPr>
        <w:pStyle w:val="TOC1"/>
        <w:rPr>
          <w:rFonts w:eastAsiaTheme="minorEastAsia"/>
          <w:noProof/>
          <w:sz w:val="22"/>
          <w:lang w:eastAsia="en-GB"/>
        </w:rPr>
      </w:pPr>
      <w:r w:rsidRPr="006842BF">
        <w:rPr>
          <w:noProof/>
        </w:rPr>
        <w:t>3.</w:t>
      </w:r>
      <w:r>
        <w:rPr>
          <w:rFonts w:eastAsiaTheme="minorEastAsia"/>
          <w:noProof/>
          <w:sz w:val="22"/>
          <w:lang w:eastAsia="en-GB"/>
        </w:rPr>
        <w:tab/>
      </w:r>
      <w:r w:rsidRPr="006842BF">
        <w:rPr>
          <w:noProof/>
        </w:rPr>
        <w:t>TRANSPARENCY OF PROCESS/ FAIR TRADING</w:t>
      </w:r>
      <w:r>
        <w:rPr>
          <w:noProof/>
        </w:rPr>
        <w:tab/>
      </w:r>
      <w:r>
        <w:rPr>
          <w:noProof/>
        </w:rPr>
        <w:fldChar w:fldCharType="begin"/>
      </w:r>
      <w:r>
        <w:rPr>
          <w:noProof/>
        </w:rPr>
        <w:instrText xml:space="preserve"> PAGEREF _Toc13230231 \h </w:instrText>
      </w:r>
      <w:r>
        <w:rPr>
          <w:noProof/>
        </w:rPr>
      </w:r>
      <w:r>
        <w:rPr>
          <w:noProof/>
        </w:rPr>
        <w:fldChar w:fldCharType="separate"/>
      </w:r>
      <w:r w:rsidR="00867F05">
        <w:rPr>
          <w:noProof/>
        </w:rPr>
        <w:t>4</w:t>
      </w:r>
      <w:r>
        <w:rPr>
          <w:noProof/>
        </w:rPr>
        <w:fldChar w:fldCharType="end"/>
      </w:r>
    </w:p>
    <w:p w:rsidR="003543D3" w:rsidRDefault="003543D3">
      <w:pPr>
        <w:pStyle w:val="TOC1"/>
        <w:rPr>
          <w:rFonts w:eastAsiaTheme="minorEastAsia"/>
          <w:noProof/>
          <w:sz w:val="22"/>
          <w:lang w:eastAsia="en-GB"/>
        </w:rPr>
      </w:pPr>
      <w:r w:rsidRPr="006842BF">
        <w:rPr>
          <w:noProof/>
        </w:rPr>
        <w:t>4.</w:t>
      </w:r>
      <w:r>
        <w:rPr>
          <w:rFonts w:eastAsiaTheme="minorEastAsia"/>
          <w:noProof/>
          <w:sz w:val="22"/>
          <w:lang w:eastAsia="en-GB"/>
        </w:rPr>
        <w:tab/>
      </w:r>
      <w:r w:rsidRPr="006842BF">
        <w:rPr>
          <w:noProof/>
        </w:rPr>
        <w:t>SCOPE</w:t>
      </w:r>
      <w:r>
        <w:rPr>
          <w:noProof/>
        </w:rPr>
        <w:tab/>
      </w:r>
      <w:r>
        <w:rPr>
          <w:noProof/>
        </w:rPr>
        <w:fldChar w:fldCharType="begin"/>
      </w:r>
      <w:r>
        <w:rPr>
          <w:noProof/>
        </w:rPr>
        <w:instrText xml:space="preserve"> PAGEREF _Toc13230232 \h </w:instrText>
      </w:r>
      <w:r>
        <w:rPr>
          <w:noProof/>
        </w:rPr>
      </w:r>
      <w:r>
        <w:rPr>
          <w:noProof/>
        </w:rPr>
        <w:fldChar w:fldCharType="separate"/>
      </w:r>
      <w:r w:rsidR="00867F05">
        <w:rPr>
          <w:noProof/>
        </w:rPr>
        <w:t>4</w:t>
      </w:r>
      <w:r>
        <w:rPr>
          <w:noProof/>
        </w:rPr>
        <w:fldChar w:fldCharType="end"/>
      </w:r>
    </w:p>
    <w:p w:rsidR="003543D3" w:rsidRDefault="003543D3">
      <w:pPr>
        <w:pStyle w:val="TOC1"/>
        <w:rPr>
          <w:rFonts w:eastAsiaTheme="minorEastAsia"/>
          <w:noProof/>
          <w:sz w:val="22"/>
          <w:lang w:eastAsia="en-GB"/>
        </w:rPr>
      </w:pPr>
      <w:r w:rsidRPr="006842BF">
        <w:rPr>
          <w:noProof/>
        </w:rPr>
        <w:t>5.</w:t>
      </w:r>
      <w:r>
        <w:rPr>
          <w:rFonts w:eastAsiaTheme="minorEastAsia"/>
          <w:noProof/>
          <w:sz w:val="22"/>
          <w:lang w:eastAsia="en-GB"/>
        </w:rPr>
        <w:tab/>
      </w:r>
      <w:r w:rsidRPr="006842BF">
        <w:rPr>
          <w:noProof/>
        </w:rPr>
        <w:t>TERM</w:t>
      </w:r>
      <w:r>
        <w:rPr>
          <w:noProof/>
        </w:rPr>
        <w:tab/>
      </w:r>
      <w:r w:rsidR="00B97D49">
        <w:rPr>
          <w:noProof/>
        </w:rPr>
        <w:t>6</w:t>
      </w:r>
    </w:p>
    <w:p w:rsidR="003543D3" w:rsidRDefault="003543D3">
      <w:pPr>
        <w:pStyle w:val="TOC1"/>
        <w:rPr>
          <w:rFonts w:eastAsiaTheme="minorEastAsia"/>
          <w:noProof/>
          <w:sz w:val="22"/>
          <w:lang w:eastAsia="en-GB"/>
        </w:rPr>
      </w:pPr>
      <w:r w:rsidRPr="006842BF">
        <w:rPr>
          <w:noProof/>
        </w:rPr>
        <w:t>6.</w:t>
      </w:r>
      <w:r>
        <w:rPr>
          <w:rFonts w:eastAsiaTheme="minorEastAsia"/>
          <w:noProof/>
          <w:sz w:val="22"/>
          <w:lang w:eastAsia="en-GB"/>
        </w:rPr>
        <w:tab/>
      </w:r>
      <w:r w:rsidRPr="006842BF">
        <w:rPr>
          <w:noProof/>
        </w:rPr>
        <w:t>THE SERVICE PROVIDER</w:t>
      </w:r>
      <w:r>
        <w:rPr>
          <w:noProof/>
        </w:rPr>
        <w:tab/>
      </w:r>
      <w:r w:rsidR="00B97D49">
        <w:rPr>
          <w:noProof/>
        </w:rPr>
        <w:t>6</w:t>
      </w:r>
    </w:p>
    <w:p w:rsidR="003543D3" w:rsidRDefault="003543D3">
      <w:pPr>
        <w:pStyle w:val="TOC1"/>
        <w:rPr>
          <w:rFonts w:eastAsiaTheme="minorEastAsia"/>
          <w:noProof/>
          <w:sz w:val="22"/>
          <w:lang w:eastAsia="en-GB"/>
        </w:rPr>
      </w:pPr>
      <w:r w:rsidRPr="006842BF">
        <w:rPr>
          <w:noProof/>
        </w:rPr>
        <w:t>7.</w:t>
      </w:r>
      <w:r>
        <w:rPr>
          <w:rFonts w:eastAsiaTheme="minorEastAsia"/>
          <w:noProof/>
          <w:sz w:val="22"/>
          <w:lang w:eastAsia="en-GB"/>
        </w:rPr>
        <w:tab/>
      </w:r>
      <w:r w:rsidRPr="006842BF">
        <w:rPr>
          <w:noProof/>
        </w:rPr>
        <w:t>SERVICE REQUIREMENTS</w:t>
      </w:r>
      <w:r>
        <w:rPr>
          <w:noProof/>
        </w:rPr>
        <w:tab/>
      </w:r>
      <w:r w:rsidR="00B97D49">
        <w:rPr>
          <w:noProof/>
        </w:rPr>
        <w:t>6</w:t>
      </w:r>
    </w:p>
    <w:p w:rsidR="003543D3" w:rsidRDefault="003543D3">
      <w:pPr>
        <w:pStyle w:val="TOC1"/>
        <w:rPr>
          <w:rFonts w:eastAsiaTheme="minorEastAsia"/>
          <w:noProof/>
          <w:sz w:val="22"/>
          <w:lang w:eastAsia="en-GB"/>
        </w:rPr>
      </w:pPr>
      <w:r w:rsidRPr="006842BF">
        <w:rPr>
          <w:noProof/>
          <w:color w:val="FFA300"/>
        </w:rPr>
        <w:t>PART II – CONDITIONS OF TENDER</w:t>
      </w:r>
      <w:r>
        <w:rPr>
          <w:noProof/>
        </w:rPr>
        <w:tab/>
      </w:r>
      <w:r w:rsidR="00B97D49">
        <w:rPr>
          <w:noProof/>
        </w:rPr>
        <w:t>8</w:t>
      </w:r>
    </w:p>
    <w:p w:rsidR="003543D3" w:rsidRDefault="003543D3">
      <w:pPr>
        <w:pStyle w:val="TOC1"/>
        <w:rPr>
          <w:rFonts w:eastAsiaTheme="minorEastAsia"/>
          <w:noProof/>
          <w:sz w:val="22"/>
          <w:lang w:eastAsia="en-GB"/>
        </w:rPr>
      </w:pPr>
      <w:r>
        <w:rPr>
          <w:noProof/>
        </w:rPr>
        <w:t>1</w:t>
      </w:r>
      <w:r>
        <w:rPr>
          <w:rFonts w:eastAsiaTheme="minorEastAsia"/>
          <w:noProof/>
          <w:sz w:val="22"/>
          <w:lang w:eastAsia="en-GB"/>
        </w:rPr>
        <w:tab/>
      </w:r>
      <w:r>
        <w:rPr>
          <w:noProof/>
        </w:rPr>
        <w:t>GENERAL INFORMATION</w:t>
      </w:r>
      <w:r>
        <w:rPr>
          <w:noProof/>
        </w:rPr>
        <w:tab/>
      </w:r>
      <w:r w:rsidR="00B97D49">
        <w:rPr>
          <w:noProof/>
        </w:rPr>
        <w:t>8</w:t>
      </w:r>
    </w:p>
    <w:p w:rsidR="003543D3" w:rsidRDefault="003543D3">
      <w:pPr>
        <w:pStyle w:val="TOC1"/>
        <w:rPr>
          <w:rFonts w:eastAsiaTheme="minorEastAsia"/>
          <w:noProof/>
          <w:sz w:val="22"/>
          <w:lang w:eastAsia="en-GB"/>
        </w:rPr>
      </w:pPr>
      <w:r>
        <w:rPr>
          <w:noProof/>
        </w:rPr>
        <w:t>2</w:t>
      </w:r>
      <w:r>
        <w:rPr>
          <w:rFonts w:eastAsiaTheme="minorEastAsia"/>
          <w:noProof/>
          <w:sz w:val="22"/>
          <w:lang w:eastAsia="en-GB"/>
        </w:rPr>
        <w:tab/>
      </w:r>
      <w:r>
        <w:rPr>
          <w:noProof/>
        </w:rPr>
        <w:t>CONTENTS OF TENDER</w:t>
      </w:r>
      <w:r>
        <w:rPr>
          <w:noProof/>
        </w:rPr>
        <w:tab/>
      </w:r>
      <w:r w:rsidR="00B97D49">
        <w:rPr>
          <w:noProof/>
        </w:rPr>
        <w:t>8</w:t>
      </w:r>
    </w:p>
    <w:p w:rsidR="003543D3" w:rsidRDefault="003543D3">
      <w:pPr>
        <w:pStyle w:val="TOC1"/>
        <w:rPr>
          <w:rFonts w:eastAsiaTheme="minorEastAsia"/>
          <w:noProof/>
          <w:sz w:val="22"/>
          <w:lang w:eastAsia="en-GB"/>
        </w:rPr>
      </w:pPr>
      <w:r>
        <w:rPr>
          <w:noProof/>
        </w:rPr>
        <w:t>3</w:t>
      </w:r>
      <w:r>
        <w:rPr>
          <w:rFonts w:eastAsiaTheme="minorEastAsia"/>
          <w:noProof/>
          <w:sz w:val="22"/>
          <w:lang w:eastAsia="en-GB"/>
        </w:rPr>
        <w:tab/>
      </w:r>
      <w:r>
        <w:rPr>
          <w:noProof/>
        </w:rPr>
        <w:t>QUESTIONNAIRE</w:t>
      </w:r>
      <w:r>
        <w:rPr>
          <w:noProof/>
        </w:rPr>
        <w:tab/>
      </w:r>
      <w:r w:rsidR="00B97D49">
        <w:rPr>
          <w:noProof/>
        </w:rPr>
        <w:t>9</w:t>
      </w:r>
    </w:p>
    <w:p w:rsidR="003543D3" w:rsidRDefault="003543D3">
      <w:pPr>
        <w:pStyle w:val="TOC1"/>
        <w:rPr>
          <w:rFonts w:eastAsiaTheme="minorEastAsia"/>
          <w:noProof/>
          <w:sz w:val="22"/>
          <w:lang w:eastAsia="en-GB"/>
        </w:rPr>
      </w:pPr>
      <w:r>
        <w:rPr>
          <w:noProof/>
        </w:rPr>
        <w:t>4</w:t>
      </w:r>
      <w:r>
        <w:rPr>
          <w:rFonts w:eastAsiaTheme="minorEastAsia"/>
          <w:noProof/>
          <w:sz w:val="22"/>
          <w:lang w:eastAsia="en-GB"/>
        </w:rPr>
        <w:tab/>
      </w:r>
      <w:r>
        <w:rPr>
          <w:noProof/>
        </w:rPr>
        <w:t>TENDER EVALUATION</w:t>
      </w:r>
      <w:r>
        <w:rPr>
          <w:noProof/>
        </w:rPr>
        <w:tab/>
      </w:r>
      <w:r w:rsidR="00B97D49">
        <w:rPr>
          <w:noProof/>
        </w:rPr>
        <w:t>9</w:t>
      </w:r>
    </w:p>
    <w:p w:rsidR="003543D3" w:rsidRDefault="003543D3">
      <w:pPr>
        <w:pStyle w:val="TOC1"/>
        <w:rPr>
          <w:rFonts w:eastAsiaTheme="minorEastAsia"/>
          <w:noProof/>
          <w:sz w:val="22"/>
          <w:lang w:eastAsia="en-GB"/>
        </w:rPr>
      </w:pPr>
      <w:r>
        <w:rPr>
          <w:noProof/>
        </w:rPr>
        <w:t>5</w:t>
      </w:r>
      <w:r>
        <w:rPr>
          <w:rFonts w:eastAsiaTheme="minorEastAsia"/>
          <w:noProof/>
          <w:sz w:val="22"/>
          <w:lang w:eastAsia="en-GB"/>
        </w:rPr>
        <w:tab/>
      </w:r>
      <w:r>
        <w:rPr>
          <w:noProof/>
        </w:rPr>
        <w:t>AWARD CRITERIA</w:t>
      </w:r>
      <w:r>
        <w:rPr>
          <w:noProof/>
        </w:rPr>
        <w:tab/>
      </w:r>
      <w:r w:rsidR="00B97D49">
        <w:rPr>
          <w:noProof/>
        </w:rPr>
        <w:t>10</w:t>
      </w:r>
    </w:p>
    <w:p w:rsidR="003543D3" w:rsidRDefault="003543D3">
      <w:pPr>
        <w:pStyle w:val="TOC1"/>
        <w:rPr>
          <w:rFonts w:eastAsiaTheme="minorEastAsia"/>
          <w:noProof/>
          <w:sz w:val="22"/>
          <w:lang w:eastAsia="en-GB"/>
        </w:rPr>
      </w:pPr>
      <w:r>
        <w:rPr>
          <w:noProof/>
        </w:rPr>
        <w:t>6</w:t>
      </w:r>
      <w:r>
        <w:rPr>
          <w:rFonts w:eastAsiaTheme="minorEastAsia"/>
          <w:noProof/>
          <w:sz w:val="22"/>
          <w:lang w:eastAsia="en-GB"/>
        </w:rPr>
        <w:tab/>
      </w:r>
      <w:r>
        <w:rPr>
          <w:noProof/>
        </w:rPr>
        <w:t>CONTRACT</w:t>
      </w:r>
      <w:r>
        <w:rPr>
          <w:noProof/>
        </w:rPr>
        <w:tab/>
      </w:r>
      <w:r w:rsidR="00B97D49">
        <w:rPr>
          <w:noProof/>
        </w:rPr>
        <w:t>10</w:t>
      </w:r>
    </w:p>
    <w:p w:rsidR="003543D3" w:rsidRDefault="003543D3">
      <w:pPr>
        <w:pStyle w:val="TOC1"/>
        <w:rPr>
          <w:rFonts w:eastAsiaTheme="minorEastAsia"/>
          <w:noProof/>
          <w:sz w:val="22"/>
          <w:lang w:eastAsia="en-GB"/>
        </w:rPr>
      </w:pPr>
      <w:r>
        <w:rPr>
          <w:noProof/>
        </w:rPr>
        <w:t>7</w:t>
      </w:r>
      <w:r>
        <w:rPr>
          <w:rFonts w:eastAsiaTheme="minorEastAsia"/>
          <w:noProof/>
          <w:sz w:val="22"/>
          <w:lang w:eastAsia="en-GB"/>
        </w:rPr>
        <w:tab/>
      </w:r>
      <w:r>
        <w:rPr>
          <w:noProof/>
        </w:rPr>
        <w:t>CLARIFICATION OF INFORMATION</w:t>
      </w:r>
      <w:r>
        <w:rPr>
          <w:noProof/>
        </w:rPr>
        <w:tab/>
      </w:r>
      <w:r w:rsidR="00B97D49">
        <w:rPr>
          <w:noProof/>
        </w:rPr>
        <w:t>1</w:t>
      </w:r>
      <w:r w:rsidR="00B479CC">
        <w:rPr>
          <w:noProof/>
        </w:rPr>
        <w:t>1</w:t>
      </w:r>
    </w:p>
    <w:p w:rsidR="003543D3" w:rsidRDefault="003543D3">
      <w:pPr>
        <w:pStyle w:val="TOC1"/>
        <w:rPr>
          <w:rFonts w:eastAsiaTheme="minorEastAsia"/>
          <w:noProof/>
          <w:sz w:val="22"/>
          <w:lang w:eastAsia="en-GB"/>
        </w:rPr>
      </w:pPr>
      <w:r>
        <w:rPr>
          <w:noProof/>
        </w:rPr>
        <w:t>8</w:t>
      </w:r>
      <w:r>
        <w:rPr>
          <w:rFonts w:eastAsiaTheme="minorEastAsia"/>
          <w:noProof/>
          <w:sz w:val="22"/>
          <w:lang w:eastAsia="en-GB"/>
        </w:rPr>
        <w:tab/>
      </w:r>
      <w:r>
        <w:rPr>
          <w:noProof/>
        </w:rPr>
        <w:t>SUBMISSION OF TENDERS</w:t>
      </w:r>
      <w:r>
        <w:rPr>
          <w:noProof/>
        </w:rPr>
        <w:tab/>
      </w:r>
      <w:r w:rsidR="00B479CC">
        <w:rPr>
          <w:noProof/>
        </w:rPr>
        <w:t>11</w:t>
      </w:r>
    </w:p>
    <w:p w:rsidR="003543D3" w:rsidRDefault="003543D3">
      <w:pPr>
        <w:pStyle w:val="TOC1"/>
        <w:rPr>
          <w:rFonts w:eastAsiaTheme="minorEastAsia"/>
          <w:noProof/>
          <w:sz w:val="22"/>
          <w:lang w:eastAsia="en-GB"/>
        </w:rPr>
      </w:pPr>
      <w:r>
        <w:rPr>
          <w:noProof/>
        </w:rPr>
        <w:t>10</w:t>
      </w:r>
      <w:r>
        <w:rPr>
          <w:rFonts w:eastAsiaTheme="minorEastAsia"/>
          <w:noProof/>
          <w:sz w:val="22"/>
          <w:lang w:eastAsia="en-GB"/>
        </w:rPr>
        <w:tab/>
      </w:r>
      <w:r>
        <w:rPr>
          <w:noProof/>
        </w:rPr>
        <w:t>RIGHT TO REJECT/DISQUALIFY</w:t>
      </w:r>
      <w:r>
        <w:rPr>
          <w:noProof/>
        </w:rPr>
        <w:tab/>
      </w:r>
      <w:r>
        <w:rPr>
          <w:noProof/>
        </w:rPr>
        <w:fldChar w:fldCharType="begin"/>
      </w:r>
      <w:r>
        <w:rPr>
          <w:noProof/>
        </w:rPr>
        <w:instrText xml:space="preserve"> PAGEREF _Toc13230253 \h </w:instrText>
      </w:r>
      <w:r>
        <w:rPr>
          <w:noProof/>
        </w:rPr>
      </w:r>
      <w:r>
        <w:rPr>
          <w:noProof/>
        </w:rPr>
        <w:fldChar w:fldCharType="separate"/>
      </w:r>
      <w:r w:rsidR="00867F05">
        <w:rPr>
          <w:noProof/>
        </w:rPr>
        <w:t>1</w:t>
      </w:r>
      <w:r>
        <w:rPr>
          <w:noProof/>
        </w:rPr>
        <w:fldChar w:fldCharType="end"/>
      </w:r>
      <w:r w:rsidR="00B479CC">
        <w:rPr>
          <w:noProof/>
        </w:rPr>
        <w:t>1</w:t>
      </w:r>
    </w:p>
    <w:p w:rsidR="003543D3" w:rsidRDefault="003543D3">
      <w:pPr>
        <w:pStyle w:val="TOC1"/>
        <w:rPr>
          <w:rFonts w:eastAsiaTheme="minorEastAsia"/>
          <w:noProof/>
          <w:sz w:val="22"/>
          <w:lang w:eastAsia="en-GB"/>
        </w:rPr>
      </w:pPr>
      <w:r>
        <w:rPr>
          <w:noProof/>
        </w:rPr>
        <w:t>11</w:t>
      </w:r>
      <w:r>
        <w:rPr>
          <w:rFonts w:eastAsiaTheme="minorEastAsia"/>
          <w:noProof/>
          <w:sz w:val="22"/>
          <w:lang w:eastAsia="en-GB"/>
        </w:rPr>
        <w:tab/>
      </w:r>
      <w:r>
        <w:rPr>
          <w:noProof/>
        </w:rPr>
        <w:t>RIGHT TO CANCEL, CLARIFY OR VARY THE PROCESS</w:t>
      </w:r>
      <w:r>
        <w:rPr>
          <w:noProof/>
        </w:rPr>
        <w:tab/>
      </w:r>
      <w:r>
        <w:rPr>
          <w:noProof/>
        </w:rPr>
        <w:fldChar w:fldCharType="begin"/>
      </w:r>
      <w:r>
        <w:rPr>
          <w:noProof/>
        </w:rPr>
        <w:instrText xml:space="preserve"> PAGEREF _Toc13230254 \h </w:instrText>
      </w:r>
      <w:r>
        <w:rPr>
          <w:noProof/>
        </w:rPr>
      </w:r>
      <w:r>
        <w:rPr>
          <w:noProof/>
        </w:rPr>
        <w:fldChar w:fldCharType="separate"/>
      </w:r>
      <w:r w:rsidR="00867F05">
        <w:rPr>
          <w:noProof/>
        </w:rPr>
        <w:t>1</w:t>
      </w:r>
      <w:r>
        <w:rPr>
          <w:noProof/>
        </w:rPr>
        <w:fldChar w:fldCharType="end"/>
      </w:r>
      <w:r w:rsidR="00B479CC">
        <w:rPr>
          <w:noProof/>
        </w:rPr>
        <w:t>1</w:t>
      </w:r>
    </w:p>
    <w:p w:rsidR="003543D3" w:rsidRDefault="003543D3">
      <w:pPr>
        <w:pStyle w:val="TOC1"/>
        <w:rPr>
          <w:rFonts w:eastAsiaTheme="minorEastAsia"/>
          <w:noProof/>
          <w:sz w:val="22"/>
          <w:lang w:eastAsia="en-GB"/>
        </w:rPr>
      </w:pPr>
      <w:r>
        <w:rPr>
          <w:noProof/>
        </w:rPr>
        <w:t>12</w:t>
      </w:r>
      <w:r>
        <w:rPr>
          <w:rFonts w:eastAsiaTheme="minorEastAsia"/>
          <w:noProof/>
          <w:sz w:val="22"/>
          <w:lang w:eastAsia="en-GB"/>
        </w:rPr>
        <w:tab/>
      </w:r>
      <w:r>
        <w:rPr>
          <w:noProof/>
        </w:rPr>
        <w:t>CANVASSING</w:t>
      </w:r>
      <w:r>
        <w:rPr>
          <w:noProof/>
        </w:rPr>
        <w:tab/>
      </w:r>
      <w:r>
        <w:rPr>
          <w:noProof/>
        </w:rPr>
        <w:fldChar w:fldCharType="begin"/>
      </w:r>
      <w:r>
        <w:rPr>
          <w:noProof/>
        </w:rPr>
        <w:instrText xml:space="preserve"> PAGEREF _Toc13230255 \h </w:instrText>
      </w:r>
      <w:r>
        <w:rPr>
          <w:noProof/>
        </w:rPr>
      </w:r>
      <w:r>
        <w:rPr>
          <w:noProof/>
        </w:rPr>
        <w:fldChar w:fldCharType="separate"/>
      </w:r>
      <w:r w:rsidR="00867F05">
        <w:rPr>
          <w:noProof/>
        </w:rPr>
        <w:t>1</w:t>
      </w:r>
      <w:r>
        <w:rPr>
          <w:noProof/>
        </w:rPr>
        <w:fldChar w:fldCharType="end"/>
      </w:r>
      <w:r w:rsidR="00B479CC">
        <w:rPr>
          <w:noProof/>
        </w:rPr>
        <w:t>2</w:t>
      </w:r>
    </w:p>
    <w:p w:rsidR="003543D3" w:rsidRDefault="003543D3">
      <w:pPr>
        <w:pStyle w:val="TOC1"/>
        <w:rPr>
          <w:rFonts w:eastAsiaTheme="minorEastAsia"/>
          <w:noProof/>
          <w:sz w:val="22"/>
          <w:lang w:eastAsia="en-GB"/>
        </w:rPr>
      </w:pPr>
      <w:r>
        <w:rPr>
          <w:noProof/>
        </w:rPr>
        <w:t>13</w:t>
      </w:r>
      <w:r>
        <w:rPr>
          <w:rFonts w:eastAsiaTheme="minorEastAsia"/>
          <w:noProof/>
          <w:sz w:val="22"/>
          <w:lang w:eastAsia="en-GB"/>
        </w:rPr>
        <w:tab/>
      </w:r>
      <w:r>
        <w:rPr>
          <w:noProof/>
        </w:rPr>
        <w:t>COLLUSIVE BEHAVIOUR</w:t>
      </w:r>
      <w:r>
        <w:rPr>
          <w:noProof/>
        </w:rPr>
        <w:tab/>
      </w:r>
      <w:r>
        <w:rPr>
          <w:noProof/>
        </w:rPr>
        <w:fldChar w:fldCharType="begin"/>
      </w:r>
      <w:r>
        <w:rPr>
          <w:noProof/>
        </w:rPr>
        <w:instrText xml:space="preserve"> PAGEREF _Toc13230256 \h </w:instrText>
      </w:r>
      <w:r>
        <w:rPr>
          <w:noProof/>
        </w:rPr>
      </w:r>
      <w:r>
        <w:rPr>
          <w:noProof/>
        </w:rPr>
        <w:fldChar w:fldCharType="separate"/>
      </w:r>
      <w:r w:rsidR="00867F05">
        <w:rPr>
          <w:noProof/>
        </w:rPr>
        <w:t>1</w:t>
      </w:r>
      <w:r>
        <w:rPr>
          <w:noProof/>
        </w:rPr>
        <w:fldChar w:fldCharType="end"/>
      </w:r>
      <w:r w:rsidR="00B479CC">
        <w:rPr>
          <w:noProof/>
        </w:rPr>
        <w:t>2</w:t>
      </w:r>
    </w:p>
    <w:p w:rsidR="003543D3" w:rsidRDefault="003543D3">
      <w:pPr>
        <w:pStyle w:val="TOC1"/>
        <w:rPr>
          <w:rFonts w:eastAsiaTheme="minorEastAsia"/>
          <w:noProof/>
          <w:sz w:val="22"/>
          <w:lang w:eastAsia="en-GB"/>
        </w:rPr>
      </w:pPr>
      <w:r>
        <w:rPr>
          <w:noProof/>
        </w:rPr>
        <w:t>14</w:t>
      </w:r>
      <w:r>
        <w:rPr>
          <w:rFonts w:eastAsiaTheme="minorEastAsia"/>
          <w:noProof/>
          <w:sz w:val="22"/>
          <w:lang w:eastAsia="en-GB"/>
        </w:rPr>
        <w:tab/>
      </w:r>
      <w:r>
        <w:rPr>
          <w:noProof/>
        </w:rPr>
        <w:t>REPRESENTATIONS AND WARRANTIES</w:t>
      </w:r>
      <w:r>
        <w:rPr>
          <w:noProof/>
        </w:rPr>
        <w:tab/>
      </w:r>
      <w:r>
        <w:rPr>
          <w:noProof/>
        </w:rPr>
        <w:fldChar w:fldCharType="begin"/>
      </w:r>
      <w:r>
        <w:rPr>
          <w:noProof/>
        </w:rPr>
        <w:instrText xml:space="preserve"> PAGEREF _Toc13230257 \h </w:instrText>
      </w:r>
      <w:r>
        <w:rPr>
          <w:noProof/>
        </w:rPr>
      </w:r>
      <w:r>
        <w:rPr>
          <w:noProof/>
        </w:rPr>
        <w:fldChar w:fldCharType="separate"/>
      </w:r>
      <w:r w:rsidR="00867F05">
        <w:rPr>
          <w:noProof/>
        </w:rPr>
        <w:t>1</w:t>
      </w:r>
      <w:r>
        <w:rPr>
          <w:noProof/>
        </w:rPr>
        <w:fldChar w:fldCharType="end"/>
      </w:r>
      <w:r w:rsidR="00B479CC">
        <w:rPr>
          <w:noProof/>
        </w:rPr>
        <w:t>2</w:t>
      </w:r>
    </w:p>
    <w:p w:rsidR="003543D3" w:rsidRDefault="003543D3">
      <w:pPr>
        <w:pStyle w:val="TOC1"/>
        <w:rPr>
          <w:rFonts w:eastAsiaTheme="minorEastAsia"/>
          <w:noProof/>
          <w:sz w:val="22"/>
          <w:lang w:eastAsia="en-GB"/>
        </w:rPr>
      </w:pPr>
      <w:r>
        <w:rPr>
          <w:noProof/>
        </w:rPr>
        <w:t>15</w:t>
      </w:r>
      <w:r>
        <w:rPr>
          <w:rFonts w:eastAsiaTheme="minorEastAsia"/>
          <w:noProof/>
          <w:sz w:val="22"/>
          <w:lang w:eastAsia="en-GB"/>
        </w:rPr>
        <w:tab/>
      </w:r>
      <w:r>
        <w:rPr>
          <w:noProof/>
        </w:rPr>
        <w:t>NO INDUCEMENT OR INCENTIVE</w:t>
      </w:r>
      <w:r>
        <w:rPr>
          <w:noProof/>
        </w:rPr>
        <w:tab/>
      </w:r>
      <w:r>
        <w:rPr>
          <w:noProof/>
        </w:rPr>
        <w:fldChar w:fldCharType="begin"/>
      </w:r>
      <w:r>
        <w:rPr>
          <w:noProof/>
        </w:rPr>
        <w:instrText xml:space="preserve"> PAGEREF _Toc13230258 \h </w:instrText>
      </w:r>
      <w:r>
        <w:rPr>
          <w:noProof/>
        </w:rPr>
      </w:r>
      <w:r>
        <w:rPr>
          <w:noProof/>
        </w:rPr>
        <w:fldChar w:fldCharType="separate"/>
      </w:r>
      <w:r w:rsidR="00867F05">
        <w:rPr>
          <w:noProof/>
        </w:rPr>
        <w:t>1</w:t>
      </w:r>
      <w:r>
        <w:rPr>
          <w:noProof/>
        </w:rPr>
        <w:fldChar w:fldCharType="end"/>
      </w:r>
      <w:r w:rsidR="00B479CC">
        <w:rPr>
          <w:noProof/>
        </w:rPr>
        <w:t>3</w:t>
      </w:r>
    </w:p>
    <w:p w:rsidR="003543D3" w:rsidRDefault="003543D3">
      <w:pPr>
        <w:pStyle w:val="TOC1"/>
        <w:rPr>
          <w:rFonts w:eastAsiaTheme="minorEastAsia"/>
          <w:noProof/>
          <w:sz w:val="22"/>
          <w:lang w:eastAsia="en-GB"/>
        </w:rPr>
      </w:pPr>
      <w:r>
        <w:rPr>
          <w:noProof/>
        </w:rPr>
        <w:t>16</w:t>
      </w:r>
      <w:r>
        <w:rPr>
          <w:rFonts w:eastAsiaTheme="minorEastAsia"/>
          <w:noProof/>
          <w:sz w:val="22"/>
          <w:lang w:eastAsia="en-GB"/>
        </w:rPr>
        <w:tab/>
      </w:r>
      <w:r>
        <w:rPr>
          <w:noProof/>
        </w:rPr>
        <w:t>CONFIDENTIALITY</w:t>
      </w:r>
      <w:r>
        <w:rPr>
          <w:noProof/>
        </w:rPr>
        <w:tab/>
      </w:r>
      <w:r>
        <w:rPr>
          <w:noProof/>
        </w:rPr>
        <w:fldChar w:fldCharType="begin"/>
      </w:r>
      <w:r>
        <w:rPr>
          <w:noProof/>
        </w:rPr>
        <w:instrText xml:space="preserve"> PAGEREF _Toc13230259 \h </w:instrText>
      </w:r>
      <w:r>
        <w:rPr>
          <w:noProof/>
        </w:rPr>
      </w:r>
      <w:r>
        <w:rPr>
          <w:noProof/>
        </w:rPr>
        <w:fldChar w:fldCharType="separate"/>
      </w:r>
      <w:r w:rsidR="00867F05">
        <w:rPr>
          <w:noProof/>
        </w:rPr>
        <w:t>1</w:t>
      </w:r>
      <w:r>
        <w:rPr>
          <w:noProof/>
        </w:rPr>
        <w:fldChar w:fldCharType="end"/>
      </w:r>
      <w:r w:rsidR="00B479CC">
        <w:rPr>
          <w:noProof/>
        </w:rPr>
        <w:t>3</w:t>
      </w:r>
    </w:p>
    <w:p w:rsidR="003543D3" w:rsidRDefault="003543D3">
      <w:pPr>
        <w:pStyle w:val="TOC1"/>
        <w:rPr>
          <w:noProof/>
        </w:rPr>
      </w:pPr>
      <w:r>
        <w:rPr>
          <w:noProof/>
        </w:rPr>
        <w:t>17</w:t>
      </w:r>
      <w:r>
        <w:rPr>
          <w:rFonts w:eastAsiaTheme="minorEastAsia"/>
          <w:noProof/>
          <w:sz w:val="22"/>
          <w:lang w:eastAsia="en-GB"/>
        </w:rPr>
        <w:tab/>
      </w:r>
      <w:r>
        <w:rPr>
          <w:noProof/>
        </w:rPr>
        <w:t>CLAIMS</w:t>
      </w:r>
      <w:r>
        <w:rPr>
          <w:noProof/>
        </w:rPr>
        <w:tab/>
      </w:r>
      <w:r>
        <w:rPr>
          <w:noProof/>
        </w:rPr>
        <w:fldChar w:fldCharType="begin"/>
      </w:r>
      <w:r>
        <w:rPr>
          <w:noProof/>
        </w:rPr>
        <w:instrText xml:space="preserve"> PAGEREF _Toc13230260 \h </w:instrText>
      </w:r>
      <w:r>
        <w:rPr>
          <w:noProof/>
        </w:rPr>
      </w:r>
      <w:r>
        <w:rPr>
          <w:noProof/>
        </w:rPr>
        <w:fldChar w:fldCharType="separate"/>
      </w:r>
      <w:r w:rsidR="00867F05">
        <w:rPr>
          <w:noProof/>
        </w:rPr>
        <w:t>1</w:t>
      </w:r>
      <w:r>
        <w:rPr>
          <w:noProof/>
        </w:rPr>
        <w:fldChar w:fldCharType="end"/>
      </w:r>
      <w:r w:rsidR="00B479CC">
        <w:rPr>
          <w:noProof/>
        </w:rPr>
        <w:t>3</w:t>
      </w:r>
    </w:p>
    <w:p w:rsidR="00C30858" w:rsidRPr="00C30858" w:rsidRDefault="00C30858" w:rsidP="00C30858">
      <w:r w:rsidRPr="00B479CC">
        <w:rPr>
          <w:sz w:val="24"/>
          <w:szCs w:val="24"/>
        </w:rPr>
        <w:t>ANNEX 1 - QUESTIONNAIRE…</w:t>
      </w:r>
      <w:r>
        <w:t>………………………………</w:t>
      </w:r>
      <w:r w:rsidR="001B121A">
        <w:t>………………………………………………………………………………</w:t>
      </w:r>
      <w:r>
        <w:t xml:space="preserve">. </w:t>
      </w:r>
      <w:r w:rsidR="001B121A">
        <w:t xml:space="preserve"> 14</w:t>
      </w:r>
    </w:p>
    <w:p w:rsidR="003543D3" w:rsidRDefault="003543D3">
      <w:pPr>
        <w:pStyle w:val="TOC1"/>
        <w:rPr>
          <w:rFonts w:eastAsiaTheme="minorEastAsia"/>
          <w:noProof/>
          <w:sz w:val="22"/>
          <w:lang w:eastAsia="en-GB"/>
        </w:rPr>
      </w:pPr>
      <w:r w:rsidRPr="00C30858">
        <w:rPr>
          <w:noProof/>
        </w:rPr>
        <w:t>ANNEX 2 – FORM OF TENDER</w:t>
      </w:r>
      <w:r>
        <w:rPr>
          <w:noProof/>
        </w:rPr>
        <w:tab/>
      </w:r>
      <w:r w:rsidR="001B121A">
        <w:rPr>
          <w:noProof/>
        </w:rPr>
        <w:t>19</w:t>
      </w:r>
    </w:p>
    <w:p w:rsidR="00E90258" w:rsidRDefault="00E90258" w:rsidP="00E90258">
      <w:pPr>
        <w:jc w:val="both"/>
        <w:rPr>
          <w:sz w:val="24"/>
          <w:szCs w:val="24"/>
        </w:rPr>
        <w:sectPr w:rsidR="00E90258" w:rsidSect="006113B4">
          <w:headerReference w:type="default" r:id="rId11"/>
          <w:pgSz w:w="11906" w:h="16838"/>
          <w:pgMar w:top="1134" w:right="1134" w:bottom="1134" w:left="1134" w:header="708" w:footer="708" w:gutter="0"/>
          <w:cols w:space="708"/>
          <w:docGrid w:linePitch="360"/>
        </w:sectPr>
      </w:pPr>
      <w:r>
        <w:rPr>
          <w:sz w:val="24"/>
          <w:szCs w:val="24"/>
        </w:rPr>
        <w:fldChar w:fldCharType="end"/>
      </w:r>
    </w:p>
    <w:p w:rsidR="00E90258" w:rsidRDefault="00E90258" w:rsidP="00E90258">
      <w:pPr>
        <w:jc w:val="both"/>
        <w:rPr>
          <w:sz w:val="24"/>
          <w:szCs w:val="24"/>
        </w:rPr>
      </w:pPr>
    </w:p>
    <w:p w:rsidR="00E90258" w:rsidRDefault="0060316F" w:rsidP="00E90258">
      <w:pPr>
        <w:jc w:val="both"/>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3A658764" wp14:editId="09885890">
                <wp:simplePos x="0" y="0"/>
                <wp:positionH relativeFrom="column">
                  <wp:posOffset>37465</wp:posOffset>
                </wp:positionH>
                <wp:positionV relativeFrom="paragraph">
                  <wp:posOffset>43815</wp:posOffset>
                </wp:positionV>
                <wp:extent cx="4095750" cy="514985"/>
                <wp:effectExtent l="0" t="0" r="19050" b="18415"/>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a:extLst/>
                      </wps:spPr>
                      <wps:txbx>
                        <w:txbxContent>
                          <w:p w:rsidR="006F4672" w:rsidRPr="00513E37" w:rsidRDefault="006F4672" w:rsidP="00E90258">
                            <w:pPr>
                              <w:pStyle w:val="Heading1"/>
                              <w:spacing w:before="60"/>
                              <w:rPr>
                                <w:color w:val="FFA300"/>
                                <w:sz w:val="36"/>
                              </w:rPr>
                            </w:pPr>
                            <w:bookmarkStart w:id="0" w:name="_Toc416437829"/>
                            <w:bookmarkStart w:id="1" w:name="_Toc416437892"/>
                            <w:bookmarkStart w:id="2" w:name="_Toc13230225"/>
                            <w:r w:rsidRPr="00513E37">
                              <w:rPr>
                                <w:color w:val="FFA300"/>
                                <w:sz w:val="36"/>
                              </w:rPr>
                              <w:t>PART I – INTRODUCTION</w:t>
                            </w:r>
                            <w:bookmarkEnd w:id="0"/>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658764" id="Rounded Rectangle 7" o:spid="_x0000_s1026" style="position:absolute;left:0;text-align:left;margin-left:2.95pt;margin-top:3.45pt;width:322.5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" filled="f" strokecolor="#ffa300" strokeweight="2pt">
                <v:textbox>
                  <w:txbxContent>
                    <w:p w:rsidR="006F4672" w:rsidRPr="00513E37" w:rsidRDefault="006F4672" w:rsidP="00E90258">
                      <w:pPr>
                        <w:pStyle w:val="Heading1"/>
                        <w:spacing w:before="60"/>
                        <w:rPr>
                          <w:color w:val="FFA300"/>
                          <w:sz w:val="36"/>
                        </w:rPr>
                      </w:pPr>
                      <w:bookmarkStart w:id="3" w:name="_Toc416437829"/>
                      <w:bookmarkStart w:id="4" w:name="_Toc416437892"/>
                      <w:bookmarkStart w:id="5" w:name="_Toc13230225"/>
                      <w:r w:rsidRPr="00513E37">
                        <w:rPr>
                          <w:color w:val="FFA300"/>
                          <w:sz w:val="36"/>
                        </w:rPr>
                        <w:t>PART I – INTRODUCTION</w:t>
                      </w:r>
                      <w:bookmarkEnd w:id="3"/>
                      <w:bookmarkEnd w:id="4"/>
                      <w:bookmarkEnd w:id="5"/>
                    </w:p>
                  </w:txbxContent>
                </v:textbox>
                <w10:wrap type="square"/>
              </v:roundrect>
            </w:pict>
          </mc:Fallback>
        </mc:AlternateContent>
      </w:r>
    </w:p>
    <w:p w:rsidR="00E90258" w:rsidRDefault="00E90258" w:rsidP="00E90258">
      <w:pPr>
        <w:jc w:val="both"/>
        <w:rPr>
          <w:sz w:val="24"/>
          <w:szCs w:val="24"/>
        </w:rPr>
      </w:pPr>
    </w:p>
    <w:p w:rsidR="00E90258" w:rsidRDefault="00E90258" w:rsidP="00E90258">
      <w:pPr>
        <w:jc w:val="both"/>
        <w:rPr>
          <w:sz w:val="24"/>
          <w:szCs w:val="24"/>
        </w:rPr>
      </w:pPr>
    </w:p>
    <w:p w:rsidR="00C66F86" w:rsidRDefault="00F50855" w:rsidP="00C66F86">
      <w:pPr>
        <w:pStyle w:val="Heading1"/>
        <w:numPr>
          <w:ilvl w:val="0"/>
          <w:numId w:val="1"/>
        </w:numPr>
        <w:spacing w:line="276" w:lineRule="auto"/>
        <w:ind w:left="567" w:hanging="567"/>
        <w:jc w:val="both"/>
        <w:rPr>
          <w:rFonts w:asciiTheme="minorHAnsi" w:hAnsiTheme="minorHAnsi"/>
          <w:color w:val="auto"/>
          <w:szCs w:val="24"/>
        </w:rPr>
      </w:pPr>
      <w:bookmarkStart w:id="3" w:name="_Toc13230226"/>
      <w:r>
        <w:rPr>
          <w:rFonts w:asciiTheme="minorHAnsi" w:hAnsiTheme="minorHAnsi"/>
          <w:color w:val="auto"/>
          <w:szCs w:val="24"/>
        </w:rPr>
        <w:t>THE ROYAL COLLEGE OF PHYSICIANS</w:t>
      </w:r>
      <w:bookmarkEnd w:id="3"/>
    </w:p>
    <w:p w:rsidR="00131D3E" w:rsidRDefault="00131D3E" w:rsidP="00131D3E">
      <w:pPr>
        <w:pStyle w:val="ListParagraph"/>
        <w:ind w:left="567"/>
      </w:pPr>
      <w:r>
        <w:t xml:space="preserve">The RCP's core mission is to drive improvements in health and healthcare through advocacy, education and research. We are an independent patient centred and clinically led organisation with over 37,000 members, that drives improvement in the diagnosis of disease, the care of individual patients and the health of the whole population both in the UK and across the globe. </w:t>
      </w:r>
    </w:p>
    <w:p w:rsidR="00131D3E" w:rsidRDefault="00131D3E" w:rsidP="00131D3E">
      <w:pPr>
        <w:pStyle w:val="ListParagraph"/>
        <w:ind w:left="567"/>
      </w:pPr>
    </w:p>
    <w:p w:rsidR="00131D3E" w:rsidRDefault="00131D3E" w:rsidP="00131D3E">
      <w:pPr>
        <w:pStyle w:val="ListParagraph"/>
        <w:ind w:left="567"/>
      </w:pPr>
      <w:r>
        <w:t>We draw on our members' knowledge and expertise to develop evidence-based policy in key areas of healthcare. We champion medical professionalism and leadership, promote person-centred care and drive improvements in clinical practice.  We work with government, politicians and other policy makers, royal colleges and o</w:t>
      </w:r>
      <w:bookmarkStart w:id="4" w:name="_GoBack"/>
      <w:bookmarkEnd w:id="4"/>
      <w:r>
        <w:t>ther sector organisations to embed quality improvement in healthcare. Learn more about our role in shaping health policy, including our current priorities.</w:t>
      </w:r>
    </w:p>
    <w:p w:rsidR="00131D3E" w:rsidRDefault="00131D3E" w:rsidP="00131D3E">
      <w:pPr>
        <w:pStyle w:val="ListParagraph"/>
        <w:ind w:left="567"/>
      </w:pPr>
    </w:p>
    <w:p w:rsidR="00C66F86" w:rsidRDefault="00131D3E" w:rsidP="00131D3E">
      <w:pPr>
        <w:pStyle w:val="ListParagraph"/>
        <w:ind w:left="567"/>
      </w:pPr>
      <w:r>
        <w:t>We improve patient care directly in hospitals by developing guidelines for high-quality care on behalf of NICE, setting standards in key areas of care, and measuring that care through our clinical audits and accreditation schemes. We also run quality improvement and patient safety initiatives in a variety of clinical areas.</w:t>
      </w:r>
    </w:p>
    <w:p w:rsidR="00C66F86" w:rsidRPr="00C66F86" w:rsidRDefault="00C66F86" w:rsidP="009950C8"/>
    <w:p w:rsidR="00E90258" w:rsidRPr="00A051D8" w:rsidRDefault="00E90258" w:rsidP="00E90258">
      <w:pPr>
        <w:pStyle w:val="Heading1"/>
        <w:numPr>
          <w:ilvl w:val="0"/>
          <w:numId w:val="1"/>
        </w:numPr>
        <w:spacing w:line="276" w:lineRule="auto"/>
        <w:ind w:left="567" w:hanging="567"/>
        <w:jc w:val="both"/>
        <w:rPr>
          <w:rFonts w:asciiTheme="minorHAnsi" w:hAnsiTheme="minorHAnsi"/>
          <w:color w:val="auto"/>
          <w:szCs w:val="24"/>
        </w:rPr>
      </w:pPr>
      <w:bookmarkStart w:id="5" w:name="_Toc13230227"/>
      <w:r w:rsidRPr="00A051D8">
        <w:rPr>
          <w:rFonts w:asciiTheme="minorHAnsi" w:hAnsiTheme="minorHAnsi"/>
          <w:color w:val="auto"/>
          <w:szCs w:val="24"/>
        </w:rPr>
        <w:t>GENERAL REQUIREMENTS</w:t>
      </w:r>
      <w:bookmarkEnd w:id="5"/>
    </w:p>
    <w:p w:rsidR="009950C8" w:rsidRPr="009950C8" w:rsidRDefault="009950C8" w:rsidP="003543D3">
      <w:pPr>
        <w:pStyle w:val="ListParagraph"/>
        <w:keepNext/>
        <w:keepLines/>
        <w:numPr>
          <w:ilvl w:val="0"/>
          <w:numId w:val="2"/>
        </w:numPr>
        <w:ind w:left="567" w:firstLine="0"/>
        <w:contextualSpacing w:val="0"/>
        <w:jc w:val="both"/>
        <w:outlineLvl w:val="1"/>
        <w:rPr>
          <w:rFonts w:eastAsiaTheme="majorEastAsia" w:cstheme="majorBidi"/>
          <w:bCs/>
          <w:vanish/>
        </w:rPr>
      </w:pPr>
    </w:p>
    <w:p w:rsidR="009950C8" w:rsidRPr="009950C8" w:rsidRDefault="009950C8" w:rsidP="003543D3">
      <w:pPr>
        <w:pStyle w:val="ListParagraph"/>
        <w:keepNext/>
        <w:keepLines/>
        <w:numPr>
          <w:ilvl w:val="0"/>
          <w:numId w:val="2"/>
        </w:numPr>
        <w:ind w:left="567" w:firstLine="0"/>
        <w:contextualSpacing w:val="0"/>
        <w:jc w:val="both"/>
        <w:outlineLvl w:val="1"/>
        <w:rPr>
          <w:rFonts w:eastAsiaTheme="majorEastAsia" w:cstheme="majorBidi"/>
          <w:bCs/>
          <w:vanish/>
        </w:rPr>
      </w:pPr>
    </w:p>
    <w:p w:rsidR="00E90258" w:rsidRDefault="00E90258">
      <w:pPr>
        <w:pStyle w:val="Heading2"/>
        <w:spacing w:line="276" w:lineRule="auto"/>
        <w:ind w:left="567"/>
        <w:jc w:val="both"/>
        <w:rPr>
          <w:rFonts w:asciiTheme="minorHAnsi" w:hAnsiTheme="minorHAnsi"/>
          <w:color w:val="auto"/>
          <w:sz w:val="22"/>
          <w:szCs w:val="22"/>
        </w:rPr>
      </w:pPr>
      <w:r w:rsidRPr="00B6360A">
        <w:rPr>
          <w:rFonts w:asciiTheme="minorHAnsi" w:hAnsiTheme="minorHAnsi"/>
          <w:color w:val="auto"/>
          <w:sz w:val="22"/>
          <w:szCs w:val="22"/>
        </w:rPr>
        <w:t xml:space="preserve">Tenders are invited for the </w:t>
      </w:r>
      <w:r w:rsidR="00131D3E">
        <w:rPr>
          <w:rFonts w:asciiTheme="minorHAnsi" w:hAnsiTheme="minorHAnsi"/>
          <w:color w:val="auto"/>
          <w:sz w:val="22"/>
          <w:szCs w:val="22"/>
        </w:rPr>
        <w:t>provision of a</w:t>
      </w:r>
      <w:r w:rsidR="006C4D17">
        <w:rPr>
          <w:rFonts w:asciiTheme="minorHAnsi" w:hAnsiTheme="minorHAnsi"/>
          <w:color w:val="auto"/>
          <w:sz w:val="22"/>
          <w:szCs w:val="22"/>
        </w:rPr>
        <w:t>n</w:t>
      </w:r>
      <w:r w:rsidR="00131D3E">
        <w:rPr>
          <w:rFonts w:asciiTheme="minorHAnsi" w:hAnsiTheme="minorHAnsi"/>
          <w:color w:val="auto"/>
          <w:sz w:val="22"/>
          <w:szCs w:val="22"/>
        </w:rPr>
        <w:t xml:space="preserve"> </w:t>
      </w:r>
      <w:r w:rsidR="006C4D17">
        <w:rPr>
          <w:rFonts w:asciiTheme="minorHAnsi" w:hAnsiTheme="minorHAnsi"/>
          <w:color w:val="auto"/>
          <w:sz w:val="22"/>
          <w:szCs w:val="22"/>
        </w:rPr>
        <w:t xml:space="preserve">integrated </w:t>
      </w:r>
      <w:r w:rsidR="00131D3E">
        <w:rPr>
          <w:rFonts w:asciiTheme="minorHAnsi" w:hAnsiTheme="minorHAnsi"/>
          <w:color w:val="auto"/>
          <w:sz w:val="22"/>
          <w:szCs w:val="22"/>
        </w:rPr>
        <w:t xml:space="preserve">stakeholder engagement </w:t>
      </w:r>
      <w:r w:rsidR="00503EBC">
        <w:rPr>
          <w:rFonts w:asciiTheme="minorHAnsi" w:hAnsiTheme="minorHAnsi"/>
          <w:color w:val="auto"/>
          <w:sz w:val="22"/>
          <w:szCs w:val="22"/>
        </w:rPr>
        <w:t xml:space="preserve">and communications </w:t>
      </w:r>
      <w:r w:rsidR="00291BFD">
        <w:rPr>
          <w:rFonts w:asciiTheme="minorHAnsi" w:hAnsiTheme="minorHAnsi"/>
          <w:color w:val="auto"/>
          <w:sz w:val="22"/>
          <w:szCs w:val="22"/>
        </w:rPr>
        <w:t>service</w:t>
      </w:r>
      <w:r w:rsidR="00131D3E">
        <w:rPr>
          <w:rFonts w:asciiTheme="minorHAnsi" w:hAnsiTheme="minorHAnsi"/>
          <w:color w:val="auto"/>
          <w:sz w:val="22"/>
          <w:szCs w:val="22"/>
        </w:rPr>
        <w:t xml:space="preserve"> for our </w:t>
      </w:r>
      <w:r w:rsidR="00291BFD">
        <w:rPr>
          <w:rFonts w:asciiTheme="minorHAnsi" w:hAnsiTheme="minorHAnsi"/>
          <w:color w:val="auto"/>
          <w:sz w:val="22"/>
          <w:szCs w:val="22"/>
        </w:rPr>
        <w:t xml:space="preserve">project RCP North, which will see the RCP extend its reach by opening a second main base </w:t>
      </w:r>
      <w:r w:rsidR="00131D3E">
        <w:rPr>
          <w:rFonts w:asciiTheme="minorHAnsi" w:hAnsiTheme="minorHAnsi"/>
          <w:color w:val="auto"/>
          <w:sz w:val="22"/>
          <w:szCs w:val="22"/>
        </w:rPr>
        <w:t>in Liverpool</w:t>
      </w:r>
      <w:r w:rsidR="00291BFD">
        <w:rPr>
          <w:rFonts w:asciiTheme="minorHAnsi" w:hAnsiTheme="minorHAnsi"/>
          <w:color w:val="auto"/>
          <w:sz w:val="22"/>
          <w:szCs w:val="22"/>
        </w:rPr>
        <w:t xml:space="preserve"> </w:t>
      </w:r>
      <w:r w:rsidR="00977790">
        <w:rPr>
          <w:rFonts w:asciiTheme="minorHAnsi" w:hAnsiTheme="minorHAnsi"/>
          <w:color w:val="auto"/>
          <w:sz w:val="22"/>
          <w:szCs w:val="22"/>
        </w:rPr>
        <w:t xml:space="preserve">and wider work in the </w:t>
      </w:r>
      <w:r w:rsidR="002B2FE7">
        <w:rPr>
          <w:rFonts w:asciiTheme="minorHAnsi" w:hAnsiTheme="minorHAnsi"/>
          <w:color w:val="auto"/>
          <w:sz w:val="22"/>
          <w:szCs w:val="22"/>
        </w:rPr>
        <w:t xml:space="preserve">northern </w:t>
      </w:r>
      <w:r w:rsidR="00977790">
        <w:rPr>
          <w:rFonts w:asciiTheme="minorHAnsi" w:hAnsiTheme="minorHAnsi"/>
          <w:color w:val="auto"/>
          <w:sz w:val="22"/>
          <w:szCs w:val="22"/>
        </w:rPr>
        <w:t>region</w:t>
      </w:r>
      <w:r w:rsidR="00291BFD">
        <w:rPr>
          <w:rFonts w:asciiTheme="minorHAnsi" w:hAnsiTheme="minorHAnsi"/>
          <w:color w:val="auto"/>
          <w:sz w:val="22"/>
          <w:szCs w:val="22"/>
        </w:rPr>
        <w:t xml:space="preserve">. Building of our new base in Liverpool’s Knowledge Quarter is happening at great pace and once open </w:t>
      </w:r>
      <w:r w:rsidR="002B2FE7">
        <w:rPr>
          <w:rFonts w:asciiTheme="minorHAnsi" w:hAnsiTheme="minorHAnsi"/>
          <w:color w:val="auto"/>
          <w:sz w:val="22"/>
          <w:szCs w:val="22"/>
        </w:rPr>
        <w:t xml:space="preserve">in early 2021 </w:t>
      </w:r>
      <w:r w:rsidR="00291BFD">
        <w:rPr>
          <w:rFonts w:asciiTheme="minorHAnsi" w:hAnsiTheme="minorHAnsi"/>
          <w:color w:val="auto"/>
          <w:sz w:val="22"/>
          <w:szCs w:val="22"/>
        </w:rPr>
        <w:t xml:space="preserve">will be known </w:t>
      </w:r>
      <w:hyperlink r:id="rId12" w:history="1">
        <w:r w:rsidR="00131D3E" w:rsidRPr="00291BFD">
          <w:rPr>
            <w:rStyle w:val="Hyperlink"/>
            <w:rFonts w:asciiTheme="minorHAnsi" w:hAnsiTheme="minorHAnsi"/>
            <w:sz w:val="22"/>
            <w:szCs w:val="22"/>
          </w:rPr>
          <w:t>RCP at The Spine</w:t>
        </w:r>
      </w:hyperlink>
      <w:r w:rsidR="00131D3E">
        <w:rPr>
          <w:rFonts w:asciiTheme="minorHAnsi" w:hAnsiTheme="minorHAnsi"/>
          <w:color w:val="auto"/>
          <w:sz w:val="22"/>
          <w:szCs w:val="22"/>
        </w:rPr>
        <w:t>.</w:t>
      </w:r>
    </w:p>
    <w:p w:rsidR="00E90258" w:rsidRPr="00B6360A" w:rsidRDefault="00E90258" w:rsidP="0093196F">
      <w:pPr>
        <w:pStyle w:val="Heading2"/>
        <w:spacing w:before="240" w:line="276" w:lineRule="auto"/>
        <w:ind w:firstLine="567"/>
        <w:jc w:val="both"/>
        <w:rPr>
          <w:rFonts w:asciiTheme="minorHAnsi" w:hAnsiTheme="minorHAnsi"/>
          <w:color w:val="auto"/>
          <w:sz w:val="22"/>
          <w:szCs w:val="22"/>
        </w:rPr>
      </w:pPr>
      <w:r w:rsidRPr="00B6360A">
        <w:rPr>
          <w:rFonts w:asciiTheme="minorHAnsi" w:hAnsiTheme="minorHAnsi"/>
          <w:color w:val="auto"/>
          <w:sz w:val="22"/>
          <w:szCs w:val="22"/>
        </w:rPr>
        <w:t xml:space="preserve">The detailed requirements are defined in the </w:t>
      </w:r>
      <w:r w:rsidR="00822EB4">
        <w:rPr>
          <w:rFonts w:asciiTheme="minorHAnsi" w:hAnsiTheme="minorHAnsi"/>
          <w:color w:val="auto"/>
          <w:sz w:val="22"/>
          <w:szCs w:val="22"/>
        </w:rPr>
        <w:t xml:space="preserve">Scope and </w:t>
      </w:r>
      <w:r w:rsidRPr="00B6360A">
        <w:rPr>
          <w:rFonts w:asciiTheme="minorHAnsi" w:hAnsiTheme="minorHAnsi"/>
          <w:color w:val="auto"/>
          <w:sz w:val="22"/>
          <w:szCs w:val="22"/>
        </w:rPr>
        <w:t>Service Requirements below.</w:t>
      </w:r>
    </w:p>
    <w:p w:rsidR="00E90258" w:rsidRPr="00B6360A" w:rsidRDefault="00E90258" w:rsidP="005F1180">
      <w:pPr>
        <w:ind w:left="567"/>
        <w:jc w:val="both"/>
      </w:pPr>
    </w:p>
    <w:p w:rsidR="00E90258" w:rsidRPr="00F26732" w:rsidRDefault="00E90258" w:rsidP="00822EB4">
      <w:pPr>
        <w:ind w:left="567"/>
        <w:rPr>
          <w:rFonts w:eastAsiaTheme="majorEastAsia" w:cstheme="majorBidi"/>
          <w:bCs/>
        </w:rPr>
      </w:pPr>
      <w:r w:rsidRPr="00F26732">
        <w:rPr>
          <w:rFonts w:eastAsiaTheme="majorEastAsia" w:cstheme="majorBidi"/>
          <w:bCs/>
        </w:rPr>
        <w:t>A</w:t>
      </w:r>
      <w:r>
        <w:rPr>
          <w:rFonts w:eastAsiaTheme="majorEastAsia" w:cstheme="majorBidi"/>
          <w:bCs/>
        </w:rPr>
        <w:t>ll tenders must be submitted</w:t>
      </w:r>
      <w:r w:rsidR="00D12240">
        <w:rPr>
          <w:rFonts w:eastAsiaTheme="majorEastAsia" w:cstheme="majorBidi"/>
          <w:bCs/>
        </w:rPr>
        <w:t xml:space="preserve"> by email </w:t>
      </w:r>
      <w:r w:rsidR="00D12240" w:rsidRPr="00131D3E">
        <w:rPr>
          <w:rFonts w:eastAsiaTheme="majorEastAsia" w:cstheme="majorBidi"/>
          <w:bCs/>
        </w:rPr>
        <w:t>to</w:t>
      </w:r>
      <w:r w:rsidR="00822EB4">
        <w:rPr>
          <w:rFonts w:eastAsiaTheme="majorEastAsia" w:cstheme="majorBidi"/>
          <w:bCs/>
        </w:rPr>
        <w:t xml:space="preserve"> RCP Head of Strategic Communications Linda Cuthbertson</w:t>
      </w:r>
      <w:r w:rsidR="00D12240" w:rsidRPr="00131D3E">
        <w:rPr>
          <w:rFonts w:eastAsiaTheme="majorEastAsia" w:cstheme="majorBidi"/>
          <w:bCs/>
        </w:rPr>
        <w:t xml:space="preserve"> </w:t>
      </w:r>
      <w:hyperlink r:id="rId13" w:history="1">
        <w:r w:rsidR="002B2FE7" w:rsidRPr="00632B2B">
          <w:rPr>
            <w:rStyle w:val="Hyperlink"/>
            <w:rFonts w:eastAsiaTheme="majorEastAsia" w:cstheme="majorBidi"/>
            <w:bCs/>
          </w:rPr>
          <w:t>linda.cuthbertson@rcplondon.ac.uk</w:t>
        </w:r>
      </w:hyperlink>
      <w:r w:rsidR="002B2FE7">
        <w:rPr>
          <w:rFonts w:eastAsiaTheme="majorEastAsia" w:cstheme="majorBidi"/>
          <w:bCs/>
        </w:rPr>
        <w:t xml:space="preserve"> and</w:t>
      </w:r>
      <w:r w:rsidR="006F4672">
        <w:rPr>
          <w:rFonts w:eastAsiaTheme="majorEastAsia" w:cstheme="majorBidi"/>
          <w:bCs/>
        </w:rPr>
        <w:t xml:space="preserve"> Public Affairs Manager</w:t>
      </w:r>
      <w:r w:rsidR="002B2FE7">
        <w:rPr>
          <w:rFonts w:eastAsiaTheme="majorEastAsia" w:cstheme="majorBidi"/>
          <w:bCs/>
        </w:rPr>
        <w:t xml:space="preserve"> </w:t>
      </w:r>
      <w:hyperlink r:id="rId14" w:history="1">
        <w:r w:rsidR="002B2FE7" w:rsidRPr="00632B2B">
          <w:rPr>
            <w:rStyle w:val="Hyperlink"/>
            <w:rFonts w:eastAsiaTheme="majorEastAsia" w:cstheme="majorBidi"/>
            <w:bCs/>
          </w:rPr>
          <w:t>rory.murray@rcplondon.ac.uk</w:t>
        </w:r>
      </w:hyperlink>
      <w:r w:rsidR="002B2FE7">
        <w:rPr>
          <w:rFonts w:eastAsiaTheme="majorEastAsia" w:cstheme="majorBidi"/>
          <w:bCs/>
        </w:rPr>
        <w:t xml:space="preserve"> by 31 January (full tender schedule is shown in section 4.3)</w:t>
      </w:r>
      <w:r w:rsidR="00131D3E">
        <w:rPr>
          <w:rFonts w:eastAsiaTheme="majorEastAsia" w:cstheme="majorBidi"/>
          <w:bCs/>
        </w:rPr>
        <w:t>.</w:t>
      </w:r>
      <w:r>
        <w:rPr>
          <w:rFonts w:eastAsiaTheme="majorEastAsia" w:cstheme="majorBidi"/>
          <w:bCs/>
        </w:rPr>
        <w:t xml:space="preserve"> </w:t>
      </w:r>
      <w:r w:rsidRPr="00F26732">
        <w:rPr>
          <w:rFonts w:eastAsiaTheme="majorEastAsia" w:cstheme="majorBidi"/>
          <w:bCs/>
        </w:rPr>
        <w:t xml:space="preserve">Additional supporting information must only be provided where </w:t>
      </w:r>
      <w:r w:rsidR="004131F3">
        <w:rPr>
          <w:rFonts w:eastAsiaTheme="majorEastAsia" w:cstheme="majorBidi"/>
          <w:bCs/>
        </w:rPr>
        <w:t>requested to do so</w:t>
      </w:r>
      <w:r w:rsidRPr="00F26732">
        <w:rPr>
          <w:rFonts w:eastAsiaTheme="majorEastAsia" w:cstheme="majorBidi"/>
          <w:bCs/>
        </w:rPr>
        <w:t>.</w:t>
      </w:r>
      <w:r w:rsidR="00D04CC3">
        <w:rPr>
          <w:rFonts w:eastAsiaTheme="majorEastAsia" w:cstheme="majorBidi"/>
          <w:bCs/>
        </w:rPr>
        <w:t xml:space="preserve"> </w:t>
      </w:r>
      <w:r w:rsidRPr="00F26732">
        <w:rPr>
          <w:rFonts w:eastAsiaTheme="majorEastAsia" w:cstheme="majorBidi"/>
          <w:bCs/>
        </w:rPr>
        <w:t>Where additional information has been provided where not requested the</w:t>
      </w:r>
      <w:r w:rsidR="00647AFF">
        <w:rPr>
          <w:rFonts w:eastAsiaTheme="majorEastAsia" w:cstheme="majorBidi"/>
          <w:bCs/>
        </w:rPr>
        <w:t xml:space="preserve"> </w:t>
      </w:r>
      <w:r w:rsidR="00647AFF" w:rsidRPr="00647AFF">
        <w:rPr>
          <w:rFonts w:eastAsiaTheme="majorEastAsia" w:cstheme="majorBidi"/>
          <w:bCs/>
        </w:rPr>
        <w:t>Royal College of Physicians</w:t>
      </w:r>
      <w:r>
        <w:rPr>
          <w:rFonts w:eastAsiaTheme="majorEastAsia" w:cstheme="majorBidi"/>
          <w:bCs/>
        </w:rPr>
        <w:t xml:space="preserve"> </w:t>
      </w:r>
      <w:r w:rsidR="00647AFF">
        <w:rPr>
          <w:rFonts w:eastAsiaTheme="majorEastAsia" w:cstheme="majorBidi"/>
          <w:bCs/>
        </w:rPr>
        <w:t xml:space="preserve">(herein named </w:t>
      </w:r>
      <w:r>
        <w:rPr>
          <w:rFonts w:eastAsiaTheme="majorEastAsia" w:cstheme="majorBidi"/>
          <w:bCs/>
        </w:rPr>
        <w:t>RCP</w:t>
      </w:r>
      <w:r w:rsidR="00647AFF">
        <w:rPr>
          <w:rFonts w:eastAsiaTheme="majorEastAsia" w:cstheme="majorBidi"/>
          <w:bCs/>
        </w:rPr>
        <w:t>)</w:t>
      </w:r>
      <w:r w:rsidRPr="00F26732">
        <w:rPr>
          <w:rFonts w:eastAsiaTheme="majorEastAsia" w:cstheme="majorBidi"/>
          <w:bCs/>
        </w:rPr>
        <w:t xml:space="preserve"> will not take such information into consideration when conducting the evaluation.</w:t>
      </w:r>
      <w:r w:rsidR="00D04CC3">
        <w:rPr>
          <w:rFonts w:eastAsiaTheme="majorEastAsia" w:cstheme="majorBidi"/>
          <w:bCs/>
        </w:rPr>
        <w:t xml:space="preserve"> </w:t>
      </w:r>
      <w:r w:rsidRPr="00F26732">
        <w:rPr>
          <w:rFonts w:eastAsiaTheme="majorEastAsia" w:cstheme="majorBidi"/>
          <w:bCs/>
        </w:rPr>
        <w:t xml:space="preserve">All clarification questions relating to the tender must be submitted </w:t>
      </w:r>
      <w:r>
        <w:rPr>
          <w:rFonts w:eastAsiaTheme="majorEastAsia" w:cstheme="majorBidi"/>
          <w:bCs/>
        </w:rPr>
        <w:t>via</w:t>
      </w:r>
      <w:r w:rsidR="00D12240">
        <w:rPr>
          <w:rFonts w:eastAsiaTheme="majorEastAsia" w:cstheme="majorBidi"/>
          <w:bCs/>
        </w:rPr>
        <w:t xml:space="preserve"> emai</w:t>
      </w:r>
      <w:r w:rsidR="00131D3E">
        <w:rPr>
          <w:rFonts w:eastAsiaTheme="majorEastAsia" w:cstheme="majorBidi"/>
          <w:bCs/>
        </w:rPr>
        <w:t xml:space="preserve">l to </w:t>
      </w:r>
      <w:hyperlink r:id="rId15" w:history="1">
        <w:r w:rsidR="00131D3E" w:rsidRPr="00F5017B">
          <w:rPr>
            <w:rStyle w:val="Hyperlink"/>
            <w:rFonts w:eastAsiaTheme="majorEastAsia" w:cstheme="majorBidi"/>
            <w:bCs/>
          </w:rPr>
          <w:t>linda.cuthbertson@rcplondon.ac.uk</w:t>
        </w:r>
      </w:hyperlink>
      <w:r w:rsidR="00131D3E">
        <w:rPr>
          <w:rFonts w:eastAsiaTheme="majorEastAsia" w:cstheme="majorBidi"/>
          <w:bCs/>
        </w:rPr>
        <w:t xml:space="preserve"> </w:t>
      </w:r>
      <w:r w:rsidR="002B2FE7">
        <w:rPr>
          <w:rFonts w:eastAsiaTheme="majorEastAsia" w:cstheme="majorBidi"/>
          <w:bCs/>
        </w:rPr>
        <w:t xml:space="preserve">and </w:t>
      </w:r>
      <w:hyperlink r:id="rId16" w:history="1">
        <w:r w:rsidR="002B2FE7" w:rsidRPr="00632B2B">
          <w:rPr>
            <w:rStyle w:val="Hyperlink"/>
            <w:rFonts w:eastAsiaTheme="majorEastAsia" w:cstheme="majorBidi"/>
            <w:bCs/>
          </w:rPr>
          <w:t>rory.murray@rcplondon.ac.uk</w:t>
        </w:r>
      </w:hyperlink>
      <w:r w:rsidR="002B2FE7">
        <w:rPr>
          <w:rFonts w:eastAsiaTheme="majorEastAsia" w:cstheme="majorBidi"/>
          <w:bCs/>
        </w:rPr>
        <w:t xml:space="preserve"> </w:t>
      </w:r>
      <w:r w:rsidR="00D12240">
        <w:rPr>
          <w:rFonts w:eastAsiaTheme="majorEastAsia" w:cstheme="majorBidi"/>
          <w:bCs/>
        </w:rPr>
        <w:t>by the date and time detailed at 4.</w:t>
      </w:r>
      <w:r w:rsidR="002B2FE7">
        <w:rPr>
          <w:rFonts w:eastAsiaTheme="majorEastAsia" w:cstheme="majorBidi"/>
          <w:bCs/>
        </w:rPr>
        <w:t>3</w:t>
      </w:r>
      <w:r w:rsidR="00D12240">
        <w:rPr>
          <w:rFonts w:eastAsiaTheme="majorEastAsia" w:cstheme="majorBidi"/>
          <w:bCs/>
        </w:rPr>
        <w:t xml:space="preserve"> below.</w:t>
      </w:r>
    </w:p>
    <w:p w:rsidR="00E90258" w:rsidRPr="00B6360A" w:rsidRDefault="00E90258" w:rsidP="005F1180">
      <w:pPr>
        <w:ind w:left="567"/>
      </w:pPr>
    </w:p>
    <w:p w:rsidR="006113B4" w:rsidRPr="00BA730D" w:rsidRDefault="006113B4" w:rsidP="005F1180">
      <w:pPr>
        <w:ind w:left="567"/>
        <w:jc w:val="both"/>
        <w:rPr>
          <w:vanish/>
        </w:rPr>
      </w:pPr>
    </w:p>
    <w:p w:rsidR="006113B4" w:rsidRPr="00BA730D" w:rsidRDefault="006113B4" w:rsidP="005F1180">
      <w:pPr>
        <w:ind w:left="567"/>
        <w:jc w:val="both"/>
        <w:rPr>
          <w:vanish/>
        </w:rPr>
      </w:pPr>
    </w:p>
    <w:p w:rsidR="006113B4" w:rsidRPr="00BA730D" w:rsidRDefault="006113B4" w:rsidP="005F1180">
      <w:pPr>
        <w:ind w:left="567"/>
        <w:jc w:val="both"/>
        <w:rPr>
          <w:vanish/>
        </w:rPr>
      </w:pPr>
    </w:p>
    <w:p w:rsidR="006113B4" w:rsidRPr="00BA730D" w:rsidRDefault="006113B4" w:rsidP="005F1180">
      <w:pPr>
        <w:ind w:left="567"/>
        <w:jc w:val="both"/>
        <w:rPr>
          <w:vanish/>
        </w:rPr>
      </w:pPr>
    </w:p>
    <w:p w:rsidR="00E90258" w:rsidRPr="00B6360A" w:rsidRDefault="00E90258" w:rsidP="005F1180">
      <w:pPr>
        <w:ind w:left="567"/>
        <w:jc w:val="both"/>
      </w:pPr>
      <w:r w:rsidRPr="00B6360A">
        <w:t>All submissions must be made in accordance with section 8 of Part II below</w:t>
      </w:r>
      <w:r>
        <w:t>.</w:t>
      </w:r>
    </w:p>
    <w:p w:rsidR="000C7F57" w:rsidRDefault="000C7F57" w:rsidP="00647AFF">
      <w:pPr>
        <w:pStyle w:val="ListParagraph"/>
        <w:ind w:left="360"/>
      </w:pPr>
    </w:p>
    <w:p w:rsidR="00114B90" w:rsidRDefault="00114B90" w:rsidP="00BB0B97"/>
    <w:p w:rsidR="00880AA4" w:rsidRPr="00880AA4" w:rsidRDefault="00880AA4" w:rsidP="00E90258">
      <w:pPr>
        <w:pStyle w:val="ListParagraph"/>
        <w:keepNext/>
        <w:keepLines/>
        <w:numPr>
          <w:ilvl w:val="0"/>
          <w:numId w:val="3"/>
        </w:numPr>
        <w:spacing w:before="240"/>
        <w:ind w:left="567" w:hanging="567"/>
        <w:contextualSpacing w:val="0"/>
        <w:jc w:val="both"/>
        <w:outlineLvl w:val="0"/>
        <w:rPr>
          <w:rFonts w:eastAsiaTheme="majorEastAsia" w:cstheme="majorBidi"/>
          <w:b/>
          <w:bCs/>
          <w:vanish/>
          <w:sz w:val="28"/>
          <w:szCs w:val="24"/>
        </w:rPr>
      </w:pPr>
      <w:bookmarkStart w:id="6" w:name="_Toc13230188"/>
      <w:bookmarkStart w:id="7" w:name="_Toc516135089"/>
      <w:bookmarkStart w:id="8" w:name="_Toc516135191"/>
      <w:bookmarkStart w:id="9" w:name="_Toc13000823"/>
      <w:bookmarkStart w:id="10" w:name="_Toc13230189"/>
      <w:bookmarkStart w:id="11" w:name="_Toc13230228"/>
      <w:bookmarkStart w:id="12" w:name="_Toc416441403"/>
      <w:bookmarkEnd w:id="6"/>
      <w:bookmarkEnd w:id="7"/>
      <w:bookmarkEnd w:id="8"/>
      <w:bookmarkEnd w:id="9"/>
      <w:bookmarkEnd w:id="10"/>
      <w:bookmarkEnd w:id="11"/>
    </w:p>
    <w:p w:rsidR="00880AA4" w:rsidRPr="00880AA4" w:rsidRDefault="00880AA4" w:rsidP="00E90258">
      <w:pPr>
        <w:pStyle w:val="ListParagraph"/>
        <w:keepNext/>
        <w:keepLines/>
        <w:numPr>
          <w:ilvl w:val="0"/>
          <w:numId w:val="3"/>
        </w:numPr>
        <w:spacing w:before="240"/>
        <w:ind w:left="567" w:hanging="567"/>
        <w:contextualSpacing w:val="0"/>
        <w:jc w:val="both"/>
        <w:outlineLvl w:val="0"/>
        <w:rPr>
          <w:rFonts w:eastAsiaTheme="majorEastAsia" w:cstheme="majorBidi"/>
          <w:b/>
          <w:bCs/>
          <w:vanish/>
          <w:sz w:val="28"/>
          <w:szCs w:val="24"/>
        </w:rPr>
      </w:pPr>
      <w:bookmarkStart w:id="13" w:name="_Toc516135192"/>
      <w:bookmarkStart w:id="14" w:name="_Toc13000824"/>
      <w:bookmarkStart w:id="15" w:name="_Toc13230190"/>
      <w:bookmarkStart w:id="16" w:name="_Toc13230229"/>
      <w:bookmarkEnd w:id="13"/>
      <w:bookmarkEnd w:id="14"/>
      <w:bookmarkEnd w:id="15"/>
      <w:bookmarkEnd w:id="16"/>
    </w:p>
    <w:p w:rsidR="00880AA4" w:rsidRPr="00880AA4" w:rsidRDefault="00880AA4" w:rsidP="00E90258">
      <w:pPr>
        <w:pStyle w:val="ListParagraph"/>
        <w:keepNext/>
        <w:keepLines/>
        <w:numPr>
          <w:ilvl w:val="0"/>
          <w:numId w:val="3"/>
        </w:numPr>
        <w:spacing w:before="240"/>
        <w:ind w:left="567" w:hanging="567"/>
        <w:contextualSpacing w:val="0"/>
        <w:jc w:val="both"/>
        <w:outlineLvl w:val="0"/>
        <w:rPr>
          <w:rFonts w:eastAsiaTheme="majorEastAsia" w:cstheme="majorBidi"/>
          <w:b/>
          <w:bCs/>
          <w:vanish/>
          <w:sz w:val="28"/>
          <w:szCs w:val="24"/>
        </w:rPr>
      </w:pPr>
      <w:bookmarkStart w:id="17" w:name="_Toc516135193"/>
      <w:bookmarkStart w:id="18" w:name="_Toc13000825"/>
      <w:bookmarkStart w:id="19" w:name="_Toc13230191"/>
      <w:bookmarkStart w:id="20" w:name="_Toc13230230"/>
      <w:bookmarkEnd w:id="17"/>
      <w:bookmarkEnd w:id="18"/>
      <w:bookmarkEnd w:id="19"/>
      <w:bookmarkEnd w:id="20"/>
    </w:p>
    <w:p w:rsidR="00E90258" w:rsidRDefault="00E90258" w:rsidP="0070206C">
      <w:pPr>
        <w:pStyle w:val="Heading1"/>
        <w:numPr>
          <w:ilvl w:val="0"/>
          <w:numId w:val="1"/>
        </w:numPr>
        <w:spacing w:line="276" w:lineRule="auto"/>
        <w:jc w:val="both"/>
        <w:rPr>
          <w:rFonts w:asciiTheme="minorHAnsi" w:hAnsiTheme="minorHAnsi"/>
          <w:color w:val="auto"/>
          <w:szCs w:val="24"/>
        </w:rPr>
      </w:pPr>
      <w:bookmarkStart w:id="21" w:name="_Toc13230231"/>
      <w:r w:rsidRPr="00FE00A0">
        <w:rPr>
          <w:rFonts w:asciiTheme="minorHAnsi" w:hAnsiTheme="minorHAnsi"/>
          <w:color w:val="auto"/>
          <w:szCs w:val="24"/>
        </w:rPr>
        <w:t>TRANSPARENCY OF PROCESS/ FAIR TRADING</w:t>
      </w:r>
      <w:bookmarkEnd w:id="12"/>
      <w:bookmarkEnd w:id="21"/>
    </w:p>
    <w:p w:rsidR="00E90258" w:rsidRDefault="00E90258" w:rsidP="00E90258">
      <w:pPr>
        <w:pStyle w:val="Heading2"/>
        <w:spacing w:line="276" w:lineRule="auto"/>
        <w:ind w:left="567"/>
        <w:jc w:val="both"/>
        <w:rPr>
          <w:rFonts w:asciiTheme="minorHAnsi" w:hAnsiTheme="minorHAnsi"/>
          <w:color w:val="auto"/>
          <w:sz w:val="22"/>
          <w:szCs w:val="22"/>
        </w:rPr>
      </w:pPr>
      <w:bookmarkStart w:id="22" w:name="_Toc416441404"/>
      <w:r w:rsidRPr="00B6360A">
        <w:rPr>
          <w:rFonts w:asciiTheme="minorHAnsi" w:hAnsiTheme="minorHAnsi"/>
          <w:color w:val="auto"/>
          <w:sz w:val="22"/>
          <w:szCs w:val="22"/>
        </w:rPr>
        <w:t xml:space="preserve">The </w:t>
      </w:r>
      <w:r>
        <w:rPr>
          <w:rFonts w:asciiTheme="minorHAnsi" w:hAnsiTheme="minorHAnsi"/>
          <w:color w:val="auto"/>
          <w:sz w:val="22"/>
          <w:szCs w:val="22"/>
        </w:rPr>
        <w:t>RCP</w:t>
      </w:r>
      <w:r w:rsidRPr="00B6360A">
        <w:rPr>
          <w:rFonts w:asciiTheme="minorHAnsi" w:hAnsiTheme="minorHAnsi"/>
          <w:color w:val="auto"/>
          <w:sz w:val="22"/>
          <w:szCs w:val="22"/>
        </w:rPr>
        <w:t xml:space="preserve"> reserve</w:t>
      </w:r>
      <w:r w:rsidR="00131D3E">
        <w:rPr>
          <w:rFonts w:asciiTheme="minorHAnsi" w:hAnsiTheme="minorHAnsi"/>
          <w:color w:val="auto"/>
          <w:sz w:val="22"/>
          <w:szCs w:val="22"/>
        </w:rPr>
        <w:t>s</w:t>
      </w:r>
      <w:r w:rsidRPr="00B6360A">
        <w:rPr>
          <w:rFonts w:asciiTheme="minorHAnsi" w:hAnsiTheme="minorHAnsi"/>
          <w:color w:val="auto"/>
          <w:sz w:val="22"/>
          <w:szCs w:val="22"/>
        </w:rPr>
        <w:t xml:space="preserve"> the right to disseminate information that is materially relevant to all </w:t>
      </w:r>
      <w:r>
        <w:rPr>
          <w:rFonts w:asciiTheme="minorHAnsi" w:hAnsiTheme="minorHAnsi"/>
          <w:color w:val="auto"/>
          <w:sz w:val="22"/>
          <w:szCs w:val="22"/>
        </w:rPr>
        <w:t>Service Provider</w:t>
      </w:r>
      <w:r w:rsidRPr="00B6360A">
        <w:rPr>
          <w:rFonts w:asciiTheme="minorHAnsi" w:hAnsiTheme="minorHAnsi"/>
          <w:color w:val="auto"/>
          <w:sz w:val="22"/>
          <w:szCs w:val="22"/>
        </w:rPr>
        <w:t xml:space="preserve">s, even if the information has only been requested by one </w:t>
      </w:r>
      <w:r>
        <w:rPr>
          <w:rFonts w:asciiTheme="minorHAnsi" w:hAnsiTheme="minorHAnsi"/>
          <w:color w:val="auto"/>
          <w:sz w:val="22"/>
          <w:szCs w:val="22"/>
        </w:rPr>
        <w:t>Service Provider</w:t>
      </w:r>
      <w:r w:rsidRPr="00B6360A">
        <w:rPr>
          <w:rFonts w:asciiTheme="minorHAnsi" w:hAnsiTheme="minorHAnsi"/>
          <w:color w:val="auto"/>
          <w:sz w:val="22"/>
          <w:szCs w:val="22"/>
        </w:rPr>
        <w:t xml:space="preserve">, subject to the duty to protect any </w:t>
      </w:r>
      <w:r>
        <w:rPr>
          <w:rFonts w:asciiTheme="minorHAnsi" w:hAnsiTheme="minorHAnsi"/>
          <w:color w:val="auto"/>
          <w:sz w:val="22"/>
          <w:szCs w:val="22"/>
        </w:rPr>
        <w:t>Service Provider</w:t>
      </w:r>
      <w:r w:rsidRPr="00B6360A">
        <w:rPr>
          <w:rFonts w:asciiTheme="minorHAnsi" w:hAnsiTheme="minorHAnsi"/>
          <w:color w:val="auto"/>
          <w:sz w:val="22"/>
          <w:szCs w:val="22"/>
        </w:rPr>
        <w:t xml:space="preserve">s commercial confidence in its responses. Should </w:t>
      </w:r>
      <w:r>
        <w:rPr>
          <w:rFonts w:asciiTheme="minorHAnsi" w:hAnsiTheme="minorHAnsi"/>
          <w:color w:val="auto"/>
          <w:sz w:val="22"/>
          <w:szCs w:val="22"/>
        </w:rPr>
        <w:t>Service Provider</w:t>
      </w:r>
      <w:r w:rsidRPr="00B6360A">
        <w:rPr>
          <w:rFonts w:asciiTheme="minorHAnsi" w:hAnsiTheme="minorHAnsi"/>
          <w:color w:val="auto"/>
          <w:sz w:val="22"/>
          <w:szCs w:val="22"/>
        </w:rPr>
        <w:t xml:space="preserve">s wish to avoid such disclosure (for example, on the basis that the request or response contains commercially confidential information or may give another </w:t>
      </w:r>
      <w:r>
        <w:rPr>
          <w:rFonts w:asciiTheme="minorHAnsi" w:hAnsiTheme="minorHAnsi"/>
          <w:color w:val="auto"/>
          <w:sz w:val="22"/>
          <w:szCs w:val="22"/>
        </w:rPr>
        <w:t>Service Provider</w:t>
      </w:r>
      <w:r w:rsidRPr="00B6360A">
        <w:rPr>
          <w:rFonts w:asciiTheme="minorHAnsi" w:hAnsiTheme="minorHAnsi"/>
          <w:color w:val="auto"/>
          <w:sz w:val="22"/>
          <w:szCs w:val="22"/>
        </w:rPr>
        <w:t xml:space="preserve"> a commercial advantage) the request must be clearly marked “In confidence – not to be circulated to other </w:t>
      </w:r>
      <w:r>
        <w:rPr>
          <w:rFonts w:asciiTheme="minorHAnsi" w:hAnsiTheme="minorHAnsi"/>
          <w:color w:val="auto"/>
          <w:sz w:val="22"/>
          <w:szCs w:val="22"/>
        </w:rPr>
        <w:t>Service Provider</w:t>
      </w:r>
      <w:r w:rsidRPr="00B6360A">
        <w:rPr>
          <w:rFonts w:asciiTheme="minorHAnsi" w:hAnsiTheme="minorHAnsi"/>
          <w:color w:val="auto"/>
          <w:sz w:val="22"/>
          <w:szCs w:val="22"/>
        </w:rPr>
        <w:t xml:space="preserve">s” and the </w:t>
      </w:r>
      <w:r>
        <w:rPr>
          <w:rFonts w:asciiTheme="minorHAnsi" w:hAnsiTheme="minorHAnsi"/>
          <w:color w:val="auto"/>
          <w:sz w:val="22"/>
          <w:szCs w:val="22"/>
        </w:rPr>
        <w:t>Service Provider</w:t>
      </w:r>
      <w:r w:rsidRPr="00B6360A">
        <w:rPr>
          <w:rFonts w:asciiTheme="minorHAnsi" w:hAnsiTheme="minorHAnsi"/>
          <w:color w:val="auto"/>
          <w:sz w:val="22"/>
          <w:szCs w:val="22"/>
        </w:rPr>
        <w:t xml:space="preserve"> must set out the reason(s) for the request for non-disclosure to other </w:t>
      </w:r>
      <w:r>
        <w:rPr>
          <w:rFonts w:asciiTheme="minorHAnsi" w:hAnsiTheme="minorHAnsi"/>
          <w:color w:val="auto"/>
          <w:sz w:val="22"/>
          <w:szCs w:val="22"/>
        </w:rPr>
        <w:t>Service Provider</w:t>
      </w:r>
      <w:r w:rsidRPr="00B6360A">
        <w:rPr>
          <w:rFonts w:asciiTheme="minorHAnsi" w:hAnsiTheme="minorHAnsi"/>
          <w:color w:val="auto"/>
          <w:sz w:val="22"/>
          <w:szCs w:val="22"/>
        </w:rPr>
        <w:t xml:space="preserve">s, which the </w:t>
      </w:r>
      <w:r>
        <w:rPr>
          <w:rFonts w:asciiTheme="minorHAnsi" w:hAnsiTheme="minorHAnsi"/>
          <w:color w:val="auto"/>
          <w:sz w:val="22"/>
          <w:szCs w:val="22"/>
        </w:rPr>
        <w:t>RCP</w:t>
      </w:r>
      <w:r w:rsidRPr="00B6360A">
        <w:rPr>
          <w:rFonts w:asciiTheme="minorHAnsi" w:hAnsiTheme="minorHAnsi"/>
          <w:color w:val="auto"/>
          <w:sz w:val="22"/>
          <w:szCs w:val="22"/>
        </w:rPr>
        <w:t xml:space="preserve"> will then consider. The </w:t>
      </w:r>
      <w:r>
        <w:rPr>
          <w:rFonts w:asciiTheme="minorHAnsi" w:hAnsiTheme="minorHAnsi"/>
          <w:color w:val="auto"/>
          <w:sz w:val="22"/>
          <w:szCs w:val="22"/>
        </w:rPr>
        <w:t>RCP</w:t>
      </w:r>
      <w:r w:rsidRPr="00B6360A">
        <w:rPr>
          <w:rFonts w:asciiTheme="minorHAnsi" w:hAnsiTheme="minorHAnsi"/>
          <w:color w:val="auto"/>
          <w:sz w:val="22"/>
          <w:szCs w:val="22"/>
        </w:rPr>
        <w:t xml:space="preserve"> will consider each such request for non-disclosure on its merits, and in particular whether any regulations or considerations of probity require it to be denied. Where the </w:t>
      </w:r>
      <w:r>
        <w:rPr>
          <w:rFonts w:asciiTheme="minorHAnsi" w:hAnsiTheme="minorHAnsi"/>
          <w:color w:val="auto"/>
          <w:sz w:val="22"/>
          <w:szCs w:val="22"/>
        </w:rPr>
        <w:t>RCP</w:t>
      </w:r>
      <w:r w:rsidRPr="00B6360A">
        <w:rPr>
          <w:rFonts w:asciiTheme="minorHAnsi" w:hAnsiTheme="minorHAnsi"/>
          <w:color w:val="auto"/>
          <w:sz w:val="22"/>
          <w:szCs w:val="22"/>
        </w:rPr>
        <w:t xml:space="preserve"> decide that the question or request, and their response, cannot be withheld from circulation, the </w:t>
      </w:r>
      <w:r>
        <w:rPr>
          <w:rFonts w:asciiTheme="minorHAnsi" w:hAnsiTheme="minorHAnsi"/>
          <w:color w:val="auto"/>
          <w:sz w:val="22"/>
          <w:szCs w:val="22"/>
        </w:rPr>
        <w:t>Service Provider</w:t>
      </w:r>
      <w:r w:rsidRPr="00B6360A">
        <w:rPr>
          <w:rFonts w:asciiTheme="minorHAnsi" w:hAnsiTheme="minorHAnsi"/>
          <w:color w:val="auto"/>
          <w:sz w:val="22"/>
          <w:szCs w:val="22"/>
        </w:rPr>
        <w:t xml:space="preserve"> will have the opportunity to withdraw the question or request, or otherwise to represent it in a different format.</w:t>
      </w:r>
    </w:p>
    <w:p w:rsidR="00E90258" w:rsidRDefault="00E90258" w:rsidP="0070206C">
      <w:pPr>
        <w:pStyle w:val="Heading1"/>
        <w:numPr>
          <w:ilvl w:val="0"/>
          <w:numId w:val="1"/>
        </w:numPr>
        <w:spacing w:line="276" w:lineRule="auto"/>
        <w:ind w:left="567" w:hanging="567"/>
        <w:jc w:val="both"/>
        <w:rPr>
          <w:rFonts w:asciiTheme="minorHAnsi" w:hAnsiTheme="minorHAnsi"/>
          <w:color w:val="auto"/>
          <w:szCs w:val="24"/>
        </w:rPr>
      </w:pPr>
      <w:bookmarkStart w:id="23" w:name="_Toc13230193"/>
      <w:bookmarkStart w:id="24" w:name="_Toc416441406"/>
      <w:bookmarkStart w:id="25" w:name="_Toc13230232"/>
      <w:bookmarkEnd w:id="22"/>
      <w:bookmarkEnd w:id="23"/>
      <w:r w:rsidRPr="0068244A">
        <w:rPr>
          <w:rFonts w:asciiTheme="minorHAnsi" w:hAnsiTheme="minorHAnsi"/>
          <w:color w:val="auto"/>
          <w:szCs w:val="24"/>
        </w:rPr>
        <w:t>SCOPE</w:t>
      </w:r>
      <w:bookmarkEnd w:id="24"/>
      <w:bookmarkEnd w:id="25"/>
    </w:p>
    <w:p w:rsidR="00822EB4" w:rsidRPr="00822EB4" w:rsidRDefault="00822EB4" w:rsidP="00822EB4"/>
    <w:p w:rsidR="00822EB4" w:rsidRPr="009D7C58" w:rsidRDefault="00A0182A" w:rsidP="00822EB4">
      <w:pPr>
        <w:rPr>
          <w:b/>
        </w:rPr>
      </w:pPr>
      <w:r>
        <w:rPr>
          <w:b/>
        </w:rPr>
        <w:t xml:space="preserve">4.1 </w:t>
      </w:r>
      <w:r w:rsidR="00822EB4" w:rsidRPr="009D7C58">
        <w:rPr>
          <w:b/>
        </w:rPr>
        <w:t>Background</w:t>
      </w:r>
    </w:p>
    <w:p w:rsidR="00822EB4" w:rsidRDefault="00822EB4" w:rsidP="00822EB4"/>
    <w:p w:rsidR="0049514C" w:rsidRDefault="00977790" w:rsidP="00822EB4">
      <w:r>
        <w:t xml:space="preserve">The RCP recognises that in the past it has been perceived by some of </w:t>
      </w:r>
      <w:r w:rsidR="006B5594">
        <w:t>our</w:t>
      </w:r>
      <w:r>
        <w:t xml:space="preserve"> membership and stakeholders as a </w:t>
      </w:r>
      <w:r w:rsidR="002B2FE7">
        <w:t>heavily</w:t>
      </w:r>
      <w:r w:rsidR="006B5594">
        <w:t xml:space="preserve"> </w:t>
      </w:r>
      <w:r>
        <w:t>London</w:t>
      </w:r>
      <w:r w:rsidR="006B5594">
        <w:t>-</w:t>
      </w:r>
      <w:r>
        <w:t xml:space="preserve">centric organisation. We are on a mission to change that. Over the past few years </w:t>
      </w:r>
      <w:r w:rsidR="006F293F">
        <w:t>we have</w:t>
      </w:r>
      <w:r>
        <w:t xml:space="preserve"> invested </w:t>
      </w:r>
      <w:r w:rsidR="002B2FE7">
        <w:t>proactively</w:t>
      </w:r>
      <w:r>
        <w:t xml:space="preserve"> in our regional </w:t>
      </w:r>
      <w:r w:rsidR="0049514C">
        <w:t>infra</w:t>
      </w:r>
      <w:r>
        <w:t>structure</w:t>
      </w:r>
      <w:r w:rsidR="002B2FE7">
        <w:t>,</w:t>
      </w:r>
      <w:r>
        <w:t xml:space="preserve"> with regional offices now covering the whole of the UK (except Scotland</w:t>
      </w:r>
      <w:r w:rsidR="006F293F">
        <w:t>)</w:t>
      </w:r>
      <w:r w:rsidR="0049514C">
        <w:t xml:space="preserve">. </w:t>
      </w:r>
    </w:p>
    <w:p w:rsidR="009F229B" w:rsidRDefault="0049514C" w:rsidP="00822EB4">
      <w:r>
        <w:br/>
      </w:r>
      <w:r w:rsidR="006B5594">
        <w:t xml:space="preserve">The escalation </w:t>
      </w:r>
      <w:r w:rsidR="00977790">
        <w:t xml:space="preserve">of </w:t>
      </w:r>
      <w:r w:rsidR="006B5594">
        <w:t>this</w:t>
      </w:r>
      <w:r>
        <w:t xml:space="preserve"> mission to ensure tha</w:t>
      </w:r>
      <w:r w:rsidR="002B2FE7">
        <w:t xml:space="preserve">t we are supporting our membership </w:t>
      </w:r>
      <w:r>
        <w:t xml:space="preserve">across the </w:t>
      </w:r>
      <w:r w:rsidR="006B5594">
        <w:t>whole of the UK will result</w:t>
      </w:r>
      <w:r>
        <w:t xml:space="preserve"> in the RCP open</w:t>
      </w:r>
      <w:r w:rsidR="006B5594">
        <w:t>ing</w:t>
      </w:r>
      <w:r>
        <w:t xml:space="preserve"> a</w:t>
      </w:r>
      <w:r w:rsidR="00977790">
        <w:t xml:space="preserve"> second </w:t>
      </w:r>
      <w:r w:rsidR="006B5594">
        <w:t xml:space="preserve">main </w:t>
      </w:r>
      <w:r w:rsidR="00977790">
        <w:t>home in Liverpool</w:t>
      </w:r>
      <w:r>
        <w:t>. This new home will support us to increase our engagement across the</w:t>
      </w:r>
      <w:r w:rsidR="002B2FE7">
        <w:t xml:space="preserve"> northern</w:t>
      </w:r>
      <w:r>
        <w:t xml:space="preserve"> region beyond the confines of Liverpool. </w:t>
      </w:r>
      <w:r w:rsidR="00977790">
        <w:br/>
      </w:r>
      <w:r w:rsidR="00977790">
        <w:br/>
      </w:r>
      <w:r>
        <w:t>Our new home The Spine, c</w:t>
      </w:r>
      <w:r w:rsidR="00822EB4">
        <w:t>urrently under construction</w:t>
      </w:r>
      <w:r w:rsidR="006B5594">
        <w:t>,</w:t>
      </w:r>
      <w:r w:rsidR="00822EB4">
        <w:t xml:space="preserve"> </w:t>
      </w:r>
      <w:r>
        <w:t xml:space="preserve">is a </w:t>
      </w:r>
      <w:r w:rsidR="00822EB4">
        <w:t xml:space="preserve">partnership </w:t>
      </w:r>
      <w:r>
        <w:t xml:space="preserve">capital project with </w:t>
      </w:r>
      <w:r w:rsidR="00822EB4">
        <w:t>Liverpool City Council (LCC</w:t>
      </w:r>
      <w:r w:rsidR="006B5594">
        <w:t xml:space="preserve">).  </w:t>
      </w:r>
      <w:r w:rsidR="00822EB4">
        <w:t xml:space="preserve">The Spine is in </w:t>
      </w:r>
      <w:r w:rsidR="006B5594">
        <w:t xml:space="preserve">Liverpool’s </w:t>
      </w:r>
      <w:r w:rsidR="00822EB4">
        <w:t xml:space="preserve">new science and medical complex in an entirely new district called Paddington Village, part of the </w:t>
      </w:r>
      <w:hyperlink r:id="rId17" w:history="1">
        <w:r w:rsidR="00822EB4" w:rsidRPr="0049514C">
          <w:rPr>
            <w:rStyle w:val="Hyperlink"/>
          </w:rPr>
          <w:t>Knowledge Quarter</w:t>
        </w:r>
      </w:hyperlink>
      <w:r w:rsidR="00822EB4">
        <w:t xml:space="preserve">.  Paddington Village is being built near the new Royal </w:t>
      </w:r>
      <w:r w:rsidR="006F293F">
        <w:t xml:space="preserve">Liverpool University </w:t>
      </w:r>
      <w:r w:rsidR="006B5594">
        <w:t>H</w:t>
      </w:r>
      <w:r w:rsidR="006F293F">
        <w:t xml:space="preserve">ospital and </w:t>
      </w:r>
      <w:r w:rsidR="00822EB4">
        <w:t xml:space="preserve">Liverpool University.  </w:t>
      </w:r>
    </w:p>
    <w:p w:rsidR="009F229B" w:rsidRDefault="009F229B" w:rsidP="00822EB4"/>
    <w:p w:rsidR="00822EB4" w:rsidRDefault="0049514C" w:rsidP="00822EB4">
      <w:r>
        <w:t xml:space="preserve">Once open the </w:t>
      </w:r>
      <w:r w:rsidR="00822EB4">
        <w:t>RCP will occupy six floors of the building</w:t>
      </w:r>
      <w:r w:rsidR="006B5594">
        <w:t>,</w:t>
      </w:r>
      <w:r w:rsidR="00822EB4">
        <w:t xml:space="preserve"> which will include facilities for assessment and exams, educational activities, conferences and events, membership, exhibition space and two office floors for RCP staff, roughly half of whom are expected to be based in Liverpool by 2022.</w:t>
      </w:r>
      <w:r w:rsidR="002B2FE7">
        <w:t xml:space="preserve"> We will also have a strong focus for our health inequalities and research agendas from RCP at The Spine.</w:t>
      </w:r>
      <w:r w:rsidR="00822EB4">
        <w:t xml:space="preserve"> Another six floors will be rented out to tenants by LCC who are hoping to attract medical and scientific organisations and businesses to the Village.  </w:t>
      </w:r>
    </w:p>
    <w:p w:rsidR="009F229B" w:rsidRDefault="009F229B" w:rsidP="00822EB4"/>
    <w:p w:rsidR="00822EB4" w:rsidRDefault="009F229B" w:rsidP="00822EB4">
      <w:r>
        <w:t>The Spine is an architecturally distinguished building with a distinctive Voronoi pattern in its glass curtain wall,</w:t>
      </w:r>
      <w:r w:rsidR="002B2FE7">
        <w:t xml:space="preserve"> and</w:t>
      </w:r>
      <w:r>
        <w:t xml:space="preserve"> is likely to win awards and be of interest architecturally and to the general public due to its unusual appearance.  It will be built to stringent environmental, wellbeing and sustainability standards making it one of the healthiest buildings in the UK.</w:t>
      </w:r>
    </w:p>
    <w:p w:rsidR="009F229B" w:rsidRDefault="009F229B" w:rsidP="00822EB4"/>
    <w:p w:rsidR="00822EB4" w:rsidRDefault="00822EB4" w:rsidP="00822EB4">
      <w:r>
        <w:lastRenderedPageBreak/>
        <w:t xml:space="preserve">We are developing a comprehensive communications </w:t>
      </w:r>
      <w:r w:rsidR="00503EBC">
        <w:t xml:space="preserve">and engagement </w:t>
      </w:r>
      <w:r>
        <w:t xml:space="preserve">strategy including </w:t>
      </w:r>
      <w:r w:rsidR="006B5594">
        <w:t xml:space="preserve">an ambitious </w:t>
      </w:r>
      <w:r>
        <w:t xml:space="preserve">People Plan as </w:t>
      </w:r>
      <w:r w:rsidR="002B2FE7">
        <w:t>we will</w:t>
      </w:r>
      <w:r w:rsidR="00825273">
        <w:t xml:space="preserve"> </w:t>
      </w:r>
      <w:r>
        <w:t>transition some 100</w:t>
      </w:r>
      <w:r w:rsidR="002B2FE7">
        <w:t>+ staff</w:t>
      </w:r>
      <w:r>
        <w:t xml:space="preserve"> roles to Liverpool</w:t>
      </w:r>
      <w:r w:rsidR="006B5594">
        <w:t xml:space="preserve">. </w:t>
      </w:r>
      <w:r w:rsidR="00825273">
        <w:t xml:space="preserve">The People Plan will </w:t>
      </w:r>
      <w:r>
        <w:t>includ</w:t>
      </w:r>
      <w:r w:rsidR="006B5594">
        <w:t>e</w:t>
      </w:r>
      <w:r>
        <w:t xml:space="preserve"> supporting </w:t>
      </w:r>
      <w:r w:rsidR="006F293F">
        <w:t>those staff who don’t wish to relocate but take redundancy instead,</w:t>
      </w:r>
      <w:r w:rsidR="006B5594">
        <w:t xml:space="preserve"> while offering new job opportunities in the north west</w:t>
      </w:r>
      <w:r w:rsidR="006F293F">
        <w:t xml:space="preserve"> and</w:t>
      </w:r>
      <w:r>
        <w:t xml:space="preserve"> promoting the building, public</w:t>
      </w:r>
      <w:r w:rsidR="00DC2E30">
        <w:t>, community</w:t>
      </w:r>
      <w:r w:rsidR="006B5594">
        <w:t xml:space="preserve"> and </w:t>
      </w:r>
      <w:r w:rsidR="00503EBC">
        <w:t xml:space="preserve">stakeholder </w:t>
      </w:r>
      <w:r>
        <w:t xml:space="preserve">engagement.  </w:t>
      </w:r>
    </w:p>
    <w:p w:rsidR="00822EB4" w:rsidRDefault="00822EB4" w:rsidP="00822EB4"/>
    <w:p w:rsidR="00822EB4" w:rsidRDefault="00822EB4" w:rsidP="00822EB4">
      <w:r>
        <w:t xml:space="preserve">We have identified the need for </w:t>
      </w:r>
      <w:r w:rsidR="00503EBC">
        <w:t xml:space="preserve">external support to ensure </w:t>
      </w:r>
      <w:r w:rsidR="002B2FE7">
        <w:t>a</w:t>
      </w:r>
      <w:r w:rsidR="00503EBC">
        <w:t xml:space="preserve"> successful </w:t>
      </w:r>
      <w:r>
        <w:t xml:space="preserve">communications </w:t>
      </w:r>
      <w:r w:rsidR="00503EBC">
        <w:t xml:space="preserve">and engagement approach, with notable focus in </w:t>
      </w:r>
      <w:r>
        <w:t xml:space="preserve">two </w:t>
      </w:r>
      <w:r w:rsidR="00503EBC">
        <w:t xml:space="preserve">key </w:t>
      </w:r>
      <w:r>
        <w:t xml:space="preserve">areas as detailed below.  </w:t>
      </w:r>
    </w:p>
    <w:p w:rsidR="00822EB4" w:rsidRDefault="00822EB4" w:rsidP="00822EB4"/>
    <w:p w:rsidR="00822EB4" w:rsidRPr="00A0182A" w:rsidRDefault="00A0182A" w:rsidP="00A0182A">
      <w:pPr>
        <w:rPr>
          <w:b/>
        </w:rPr>
      </w:pPr>
      <w:r>
        <w:rPr>
          <w:b/>
        </w:rPr>
        <w:t xml:space="preserve">4.2 </w:t>
      </w:r>
      <w:r w:rsidR="00822EB4" w:rsidRPr="00A0182A">
        <w:rPr>
          <w:b/>
        </w:rPr>
        <w:t xml:space="preserve">Stakeholder </w:t>
      </w:r>
      <w:r w:rsidR="00DC2E30">
        <w:rPr>
          <w:b/>
        </w:rPr>
        <w:t>and community engagement</w:t>
      </w:r>
    </w:p>
    <w:p w:rsidR="00822EB4" w:rsidRDefault="00822EB4" w:rsidP="00822EB4">
      <w:pPr>
        <w:rPr>
          <w:b/>
        </w:rPr>
      </w:pPr>
    </w:p>
    <w:p w:rsidR="00822EB4" w:rsidRPr="00AE7B03" w:rsidRDefault="00822EB4" w:rsidP="00822EB4">
      <w:pPr>
        <w:rPr>
          <w:b/>
        </w:rPr>
      </w:pPr>
      <w:r>
        <w:rPr>
          <w:b/>
        </w:rPr>
        <w:t>The current picture</w:t>
      </w:r>
      <w:r w:rsidRPr="00AE7B03">
        <w:rPr>
          <w:b/>
        </w:rPr>
        <w:t xml:space="preserve"> </w:t>
      </w:r>
    </w:p>
    <w:p w:rsidR="00822EB4" w:rsidRDefault="00822EB4" w:rsidP="00822EB4"/>
    <w:p w:rsidR="00822EB4" w:rsidRDefault="00822EB4" w:rsidP="00822EB4">
      <w:r w:rsidRPr="009D7C58">
        <w:t xml:space="preserve">As part of </w:t>
      </w:r>
      <w:r w:rsidR="00825273">
        <w:t>our</w:t>
      </w:r>
      <w:r w:rsidRPr="009D7C58">
        <w:t xml:space="preserve"> new presence in Liverpool, </w:t>
      </w:r>
      <w:r w:rsidR="00E73712">
        <w:t xml:space="preserve">RCP </w:t>
      </w:r>
      <w:r w:rsidRPr="009D7C58">
        <w:t>officers and staff have been building relationships with a range of stakeholders in the region and exploring potential partnerships</w:t>
      </w:r>
      <w:r w:rsidR="006F293F">
        <w:t xml:space="preserve"> for the past couple of years</w:t>
      </w:r>
      <w:r w:rsidRPr="009D7C58">
        <w:t xml:space="preserve">.  </w:t>
      </w:r>
      <w:r>
        <w:t xml:space="preserve">Many of our people have good relationships with specific stakeholders from LCC, the Knowledge Quarter, Liverpool University and local health and science organisations like the North West Academic Health Sciences Network, conferencing and event specialists and potential funders.  </w:t>
      </w:r>
    </w:p>
    <w:p w:rsidR="00822EB4" w:rsidRDefault="00822EB4" w:rsidP="00822EB4"/>
    <w:p w:rsidR="00822EB4" w:rsidRPr="00822EB4" w:rsidRDefault="00822EB4" w:rsidP="00822EB4">
      <w:pPr>
        <w:rPr>
          <w:b/>
        </w:rPr>
      </w:pPr>
      <w:r w:rsidRPr="00822EB4">
        <w:rPr>
          <w:b/>
        </w:rPr>
        <w:t>Scope of the contract</w:t>
      </w:r>
    </w:p>
    <w:p w:rsidR="00822EB4" w:rsidRDefault="00822EB4" w:rsidP="00822EB4"/>
    <w:p w:rsidR="00822EB4" w:rsidRDefault="00822EB4" w:rsidP="00822EB4">
      <w:r>
        <w:t xml:space="preserve">We would like an agency to build a full picture of all our relationships, ownership of those relationships, </w:t>
      </w:r>
      <w:r w:rsidR="006F293F">
        <w:t xml:space="preserve">and to </w:t>
      </w:r>
      <w:r>
        <w:t xml:space="preserve">identify potential new relationships </w:t>
      </w:r>
      <w:r w:rsidR="006F293F">
        <w:t>in order</w:t>
      </w:r>
      <w:r>
        <w:t xml:space="preserve"> to support our officers and staff in maximising the opportunities available </w:t>
      </w:r>
      <w:r w:rsidR="009377DC">
        <w:t>not just in the north west but across the whole of the north.</w:t>
      </w:r>
      <w:r>
        <w:t xml:space="preserve">  In particular we will need the agency to work closely with defined </w:t>
      </w:r>
      <w:r w:rsidR="00A0182A">
        <w:t xml:space="preserve">business and project </w:t>
      </w:r>
      <w:r>
        <w:t>areas of the RCP</w:t>
      </w:r>
      <w:r w:rsidR="006F293F">
        <w:t xml:space="preserve">, including fundraising, </w:t>
      </w:r>
      <w:r>
        <w:t xml:space="preserve">marketing </w:t>
      </w:r>
      <w:r w:rsidR="006F293F">
        <w:t xml:space="preserve">and public affairs </w:t>
      </w:r>
      <w:r>
        <w:t>to ensure that there are neither gaps nor overlaps in our stakeholder engagement.</w:t>
      </w:r>
    </w:p>
    <w:p w:rsidR="00DC2E30" w:rsidRDefault="00DC2E30" w:rsidP="00822EB4"/>
    <w:p w:rsidR="00DC2E30" w:rsidRDefault="00DC2E30" w:rsidP="00822EB4">
      <w:r>
        <w:t xml:space="preserve">One of the key roles of </w:t>
      </w:r>
      <w:r w:rsidR="006F293F">
        <w:t>the successful</w:t>
      </w:r>
      <w:r>
        <w:t xml:space="preserve"> agency will be helping the RCP to think of our stakeholder relationships beyond a capital project. </w:t>
      </w:r>
      <w:r w:rsidR="00C37D16">
        <w:t>The next 12-18</w:t>
      </w:r>
      <w:r w:rsidR="009377DC">
        <w:t xml:space="preserve"> </w:t>
      </w:r>
      <w:r w:rsidR="00C37D16">
        <w:t xml:space="preserve">months will be crucial in setting the tone for how the RCP will engage across the </w:t>
      </w:r>
      <w:r w:rsidR="009377DC">
        <w:t>north</w:t>
      </w:r>
      <w:r w:rsidR="00C37D16">
        <w:t xml:space="preserve"> to ensure that our new home in the north </w:t>
      </w:r>
      <w:r w:rsidR="006B5594">
        <w:t>meets its ambition of</w:t>
      </w:r>
      <w:r w:rsidR="00C37D16">
        <w:t xml:space="preserve"> improv</w:t>
      </w:r>
      <w:r w:rsidR="006B5594">
        <w:t>ing</w:t>
      </w:r>
      <w:r w:rsidR="00FC65CE">
        <w:t xml:space="preserve"> </w:t>
      </w:r>
      <w:r w:rsidR="00FC65CE" w:rsidRPr="00FC65CE">
        <w:rPr>
          <w:rFonts w:ascii="Calibri" w:hAnsi="Calibri" w:cs="Calibri"/>
          <w:bCs/>
          <w:color w:val="313131"/>
          <w:shd w:val="clear" w:color="auto" w:fill="FFFFFF"/>
        </w:rPr>
        <w:t>health and healthcare</w:t>
      </w:r>
      <w:r w:rsidR="006B5594">
        <w:rPr>
          <w:rFonts w:ascii="Calibri" w:hAnsi="Calibri" w:cs="Calibri"/>
          <w:bCs/>
          <w:color w:val="313131"/>
          <w:shd w:val="clear" w:color="auto" w:fill="FFFFFF"/>
        </w:rPr>
        <w:t xml:space="preserve"> with a focus on health inequalities</w:t>
      </w:r>
      <w:r w:rsidR="00C37D16">
        <w:t xml:space="preserve">. </w:t>
      </w:r>
      <w:r>
        <w:t xml:space="preserve">There are now </w:t>
      </w:r>
      <w:r w:rsidR="00C37D16">
        <w:t>several</w:t>
      </w:r>
      <w:r>
        <w:t xml:space="preserve"> workstreams across the RCP which have specific geographical and regional </w:t>
      </w:r>
      <w:r w:rsidR="00C37D16">
        <w:t xml:space="preserve">elements to them. We know there is huge potential for the RCP to understand how our presence in the region can support </w:t>
      </w:r>
      <w:hyperlink r:id="rId18" w:history="1">
        <w:r w:rsidR="00C37D16" w:rsidRPr="00C37D16">
          <w:rPr>
            <w:rStyle w:val="Hyperlink"/>
          </w:rPr>
          <w:t>our vision</w:t>
        </w:r>
      </w:hyperlink>
      <w:r w:rsidR="00C37D16">
        <w:t xml:space="preserve"> </w:t>
      </w:r>
      <w:r w:rsidR="00C37D16">
        <w:rPr>
          <w:rFonts w:ascii="Calibri" w:hAnsi="Calibri" w:cs="Calibri"/>
          <w:color w:val="313131"/>
          <w:shd w:val="clear" w:color="auto" w:fill="FFFFFF"/>
        </w:rPr>
        <w:t xml:space="preserve">for ‘everyone to have the best possible health and healthcare’. </w:t>
      </w:r>
    </w:p>
    <w:p w:rsidR="00822EB4" w:rsidRDefault="00822EB4" w:rsidP="00822EB4"/>
    <w:p w:rsidR="00825273" w:rsidRDefault="00503EBC" w:rsidP="009F229B">
      <w:r>
        <w:t>In the first instance w</w:t>
      </w:r>
      <w:r w:rsidR="00A0182A">
        <w:t>e require s</w:t>
      </w:r>
      <w:r w:rsidR="00822EB4">
        <w:t>takeholder mapping of existing contacts, relationships and potential partnerships</w:t>
      </w:r>
      <w:r w:rsidR="00A0182A">
        <w:t xml:space="preserve">, culminating in a comprehensive stakeholder map, including </w:t>
      </w:r>
      <w:r w:rsidR="009F229B">
        <w:t>detailed knowledge on who ‘owns’ the relationship</w:t>
      </w:r>
      <w:r w:rsidR="00C37D16">
        <w:t>, the purpose of relationships</w:t>
      </w:r>
      <w:r w:rsidR="009F229B">
        <w:t xml:space="preserve">, identifying overlaps and gaps.  </w:t>
      </w:r>
    </w:p>
    <w:p w:rsidR="00825273" w:rsidRDefault="00825273" w:rsidP="009F229B"/>
    <w:p w:rsidR="00822EB4" w:rsidRDefault="00503EBC" w:rsidP="009F229B">
      <w:r>
        <w:t xml:space="preserve">Once this phase is complete, we will require a comprehensive </w:t>
      </w:r>
      <w:r w:rsidR="00ED5368">
        <w:t>stakeholder engagement</w:t>
      </w:r>
      <w:r>
        <w:t xml:space="preserve"> strategic approach designed, including a plan of </w:t>
      </w:r>
      <w:r w:rsidR="00ED5368">
        <w:t xml:space="preserve">communications </w:t>
      </w:r>
      <w:r>
        <w:t xml:space="preserve">activities to </w:t>
      </w:r>
      <w:r w:rsidR="00C37D16">
        <w:t>develop our stakeholder relationships</w:t>
      </w:r>
      <w:r w:rsidR="006B5594">
        <w:t xml:space="preserve"> and</w:t>
      </w:r>
      <w:r w:rsidR="00C37D16">
        <w:t xml:space="preserve"> keep </w:t>
      </w:r>
      <w:r w:rsidR="00825273">
        <w:t>people</w:t>
      </w:r>
      <w:r>
        <w:t xml:space="preserve"> informed and engaged. This should exploit different approaches and collateral that the </w:t>
      </w:r>
      <w:r w:rsidR="003B311C">
        <w:t xml:space="preserve">successful </w:t>
      </w:r>
      <w:r>
        <w:t>agency will produce (RCP graphic design services will be available)</w:t>
      </w:r>
      <w:r w:rsidR="003B311C">
        <w:t xml:space="preserve"> in partnership with our in</w:t>
      </w:r>
      <w:r w:rsidR="00A23DD6">
        <w:t>-</w:t>
      </w:r>
      <w:r w:rsidR="003B311C">
        <w:t>house communications and public affairs team</w:t>
      </w:r>
      <w:r w:rsidR="00A23DD6">
        <w:t xml:space="preserve"> and other key internal stakeholder relationship owners. </w:t>
      </w:r>
      <w:r w:rsidR="00ED5368">
        <w:t xml:space="preserve">These include </w:t>
      </w:r>
      <w:r w:rsidR="00A23DD6">
        <w:t>our academic vice president</w:t>
      </w:r>
      <w:r w:rsidR="00ED5368">
        <w:t>, commissioning director for The Spine</w:t>
      </w:r>
      <w:r w:rsidR="00A23DD6">
        <w:t xml:space="preserve"> and deputy registrars.</w:t>
      </w:r>
    </w:p>
    <w:p w:rsidR="00C37D16" w:rsidRDefault="00C37D16" w:rsidP="009F229B"/>
    <w:p w:rsidR="00C37D16" w:rsidRDefault="00C37D16" w:rsidP="009F229B">
      <w:r>
        <w:lastRenderedPageBreak/>
        <w:t>We would expect there to be an initial focus on ensuring that local system leaders (NHS Trust CEOs &amp; MDs, CCG leadership) in the NHS are aware of the RCP</w:t>
      </w:r>
      <w:r w:rsidR="00ED5368">
        <w:t>’</w:t>
      </w:r>
      <w:r>
        <w:t xml:space="preserve">s growing regional presence and </w:t>
      </w:r>
      <w:r w:rsidR="006B5594">
        <w:t xml:space="preserve">defining </w:t>
      </w:r>
      <w:r>
        <w:t xml:space="preserve">where there might be opportunities for collaborative working. </w:t>
      </w:r>
    </w:p>
    <w:p w:rsidR="00822EB4" w:rsidRDefault="00822EB4" w:rsidP="00822EB4"/>
    <w:p w:rsidR="00822EB4" w:rsidRPr="001B061A" w:rsidRDefault="00A0182A" w:rsidP="00822EB4">
      <w:pPr>
        <w:rPr>
          <w:b/>
        </w:rPr>
      </w:pPr>
      <w:r>
        <w:rPr>
          <w:b/>
        </w:rPr>
        <w:t xml:space="preserve">4.3 </w:t>
      </w:r>
      <w:r w:rsidR="00822EB4" w:rsidRPr="001B061A">
        <w:rPr>
          <w:b/>
        </w:rPr>
        <w:t>Public launch</w:t>
      </w:r>
      <w:r w:rsidR="00825273">
        <w:rPr>
          <w:b/>
        </w:rPr>
        <w:t>, Spring/</w:t>
      </w:r>
      <w:r w:rsidR="00822EB4" w:rsidRPr="001B061A">
        <w:rPr>
          <w:b/>
        </w:rPr>
        <w:t>Summer 2021</w:t>
      </w:r>
    </w:p>
    <w:p w:rsidR="00822EB4" w:rsidRDefault="00822EB4" w:rsidP="00822EB4"/>
    <w:p w:rsidR="00936F7A" w:rsidRDefault="00822EB4" w:rsidP="00822EB4">
      <w:r>
        <w:t xml:space="preserve">The other </w:t>
      </w:r>
      <w:r w:rsidR="00ED5368">
        <w:t xml:space="preserve">key </w:t>
      </w:r>
      <w:r>
        <w:t xml:space="preserve">area of work that we have identified is related to the official </w:t>
      </w:r>
      <w:r w:rsidR="003B311C">
        <w:t xml:space="preserve">opening of The Spine </w:t>
      </w:r>
      <w:r>
        <w:t xml:space="preserve">in </w:t>
      </w:r>
      <w:r w:rsidR="00A23DD6">
        <w:t xml:space="preserve">Spring/ </w:t>
      </w:r>
      <w:r>
        <w:t>Summer 2021.  The official launch is li</w:t>
      </w:r>
      <w:r w:rsidR="00925508">
        <w:t>kely to be a high</w:t>
      </w:r>
      <w:r w:rsidR="009377DC">
        <w:t>-</w:t>
      </w:r>
      <w:r w:rsidR="00925508">
        <w:t>profile event and</w:t>
      </w:r>
      <w:r>
        <w:t xml:space="preserve"> </w:t>
      </w:r>
      <w:r w:rsidR="00885294">
        <w:t>traditionally the RCP has involved members of</w:t>
      </w:r>
      <w:r>
        <w:t xml:space="preserve"> the Royal Family</w:t>
      </w:r>
      <w:r w:rsidR="00885294">
        <w:t xml:space="preserve"> for significant openings.</w:t>
      </w:r>
      <w:r w:rsidR="007535EB">
        <w:t xml:space="preserve"> We would welcome ideas from an agency on </w:t>
      </w:r>
      <w:r w:rsidR="00925508">
        <w:t xml:space="preserve">all </w:t>
      </w:r>
      <w:r w:rsidR="007535EB">
        <w:t>potential options for a high</w:t>
      </w:r>
      <w:r w:rsidR="009377DC">
        <w:t>-</w:t>
      </w:r>
      <w:r w:rsidR="007535EB">
        <w:t>profile guest</w:t>
      </w:r>
      <w:r w:rsidR="00B97D49">
        <w:t>.</w:t>
      </w:r>
      <w:r>
        <w:t xml:space="preserve">  </w:t>
      </w:r>
    </w:p>
    <w:p w:rsidR="00822EB4" w:rsidRDefault="00822EB4" w:rsidP="00822EB4"/>
    <w:p w:rsidR="00ED5368" w:rsidRDefault="00822EB4" w:rsidP="00822EB4">
      <w:r>
        <w:t>We have</w:t>
      </w:r>
      <w:r w:rsidR="00825273">
        <w:t xml:space="preserve"> </w:t>
      </w:r>
      <w:r>
        <w:t xml:space="preserve">identified a </w:t>
      </w:r>
      <w:r w:rsidR="00825273">
        <w:t xml:space="preserve">specific </w:t>
      </w:r>
      <w:r>
        <w:t>need for external support in creating an engaging public</w:t>
      </w:r>
      <w:r w:rsidR="00A23DD6">
        <w:t xml:space="preserve"> and stakeholder element to the opening</w:t>
      </w:r>
      <w:r>
        <w:t xml:space="preserve"> event</w:t>
      </w:r>
      <w:r w:rsidR="00A23DD6">
        <w:t>/</w:t>
      </w:r>
      <w:r>
        <w:t>events</w:t>
      </w:r>
      <w:r w:rsidR="00925508">
        <w:t xml:space="preserve"> alongside the involvement of our members, fellows and staff</w:t>
      </w:r>
      <w:r>
        <w:t xml:space="preserve">.  We are interested in creative ideas for </w:t>
      </w:r>
      <w:r w:rsidR="00825273">
        <w:t xml:space="preserve">how we engage </w:t>
      </w:r>
      <w:r w:rsidR="00925508">
        <w:t>local</w:t>
      </w:r>
      <w:r w:rsidR="00825273">
        <w:t xml:space="preserve"> communities</w:t>
      </w:r>
      <w:r>
        <w:t xml:space="preserve"> in our launch, and </w:t>
      </w:r>
      <w:r w:rsidR="00925508">
        <w:t>how we generate</w:t>
      </w:r>
      <w:r w:rsidR="00A23DD6">
        <w:t xml:space="preserve"> high profile media coverage</w:t>
      </w:r>
      <w:r>
        <w:t xml:space="preserve">.  The building will have a new exhibition space, so it will be important for the successful bidder to work closely with our exhibition team and curators to ensure that the launch and exhibition are linked and that </w:t>
      </w:r>
      <w:r w:rsidR="00825273">
        <w:t>there is longevity to</w:t>
      </w:r>
      <w:r w:rsidR="00925508">
        <w:t xml:space="preserve"> the</w:t>
      </w:r>
      <w:r>
        <w:t xml:space="preserve"> engagement </w:t>
      </w:r>
      <w:r w:rsidR="00925508">
        <w:t>approach</w:t>
      </w:r>
      <w:r>
        <w:t>.</w:t>
      </w:r>
      <w:r w:rsidR="007535EB">
        <w:t xml:space="preserve"> </w:t>
      </w:r>
    </w:p>
    <w:p w:rsidR="00ED5368" w:rsidRDefault="00ED5368" w:rsidP="00822EB4"/>
    <w:p w:rsidR="00822EB4" w:rsidRDefault="007535EB" w:rsidP="00822EB4">
      <w:r>
        <w:t>Our public launch does not need to be limited to a one</w:t>
      </w:r>
      <w:r w:rsidR="00DD01F5">
        <w:t>-</w:t>
      </w:r>
      <w:r>
        <w:t>off event, and we would welcome ideas for a period of activity either leading up to</w:t>
      </w:r>
      <w:r w:rsidR="00925508">
        <w:t>,</w:t>
      </w:r>
      <w:r>
        <w:t xml:space="preserve"> or after</w:t>
      </w:r>
      <w:r w:rsidR="00925508">
        <w:t>,</w:t>
      </w:r>
      <w:r>
        <w:t xml:space="preserve"> such an event. </w:t>
      </w:r>
    </w:p>
    <w:p w:rsidR="000C7F57" w:rsidRPr="0068244A" w:rsidRDefault="000C7F57" w:rsidP="003543D3">
      <w:pPr>
        <w:ind w:left="567"/>
        <w:jc w:val="both"/>
      </w:pPr>
    </w:p>
    <w:p w:rsidR="00E90258" w:rsidRDefault="00E90258" w:rsidP="0070206C">
      <w:pPr>
        <w:pStyle w:val="Heading1"/>
        <w:numPr>
          <w:ilvl w:val="0"/>
          <w:numId w:val="1"/>
        </w:numPr>
        <w:spacing w:line="276" w:lineRule="auto"/>
        <w:ind w:left="567" w:hanging="567"/>
        <w:jc w:val="both"/>
        <w:rPr>
          <w:rFonts w:asciiTheme="minorHAnsi" w:hAnsiTheme="minorHAnsi"/>
          <w:color w:val="auto"/>
          <w:szCs w:val="24"/>
        </w:rPr>
      </w:pPr>
      <w:bookmarkStart w:id="26" w:name="_Toc416441408"/>
      <w:bookmarkStart w:id="27" w:name="_Toc13230233"/>
      <w:r w:rsidRPr="000C7F57">
        <w:rPr>
          <w:rFonts w:asciiTheme="minorHAnsi" w:hAnsiTheme="minorHAnsi"/>
          <w:color w:val="auto"/>
          <w:szCs w:val="24"/>
        </w:rPr>
        <w:t>TERM</w:t>
      </w:r>
      <w:bookmarkEnd w:id="26"/>
      <w:bookmarkEnd w:id="27"/>
    </w:p>
    <w:p w:rsidR="002164A0" w:rsidRPr="002164A0" w:rsidRDefault="000A1B8D" w:rsidP="003543D3">
      <w:pPr>
        <w:ind w:left="567"/>
        <w:jc w:val="both"/>
      </w:pPr>
      <w:r>
        <w:t xml:space="preserve">The contract will commence on </w:t>
      </w:r>
      <w:r w:rsidR="00B97D49">
        <w:t>17 February 2020 and will end on December 31 2020, with a potential option for renewal for a further six months</w:t>
      </w:r>
      <w:r w:rsidR="00A23DD6">
        <w:t>.</w:t>
      </w:r>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28" w:name="_Toc416437964"/>
      <w:bookmarkStart w:id="29" w:name="_Toc416441409"/>
      <w:bookmarkStart w:id="30" w:name="_Toc514070867"/>
      <w:bookmarkStart w:id="31" w:name="_Toc515632113"/>
      <w:bookmarkStart w:id="32" w:name="_Toc515632327"/>
      <w:bookmarkStart w:id="33" w:name="_Toc516135097"/>
      <w:bookmarkStart w:id="34" w:name="_Toc516135200"/>
      <w:bookmarkStart w:id="35" w:name="_Toc13000829"/>
      <w:bookmarkStart w:id="36" w:name="_Toc13230196"/>
      <w:bookmarkStart w:id="37" w:name="_Toc13230234"/>
      <w:bookmarkEnd w:id="28"/>
      <w:bookmarkEnd w:id="29"/>
      <w:bookmarkEnd w:id="30"/>
      <w:bookmarkEnd w:id="31"/>
      <w:bookmarkEnd w:id="32"/>
      <w:bookmarkEnd w:id="33"/>
      <w:bookmarkEnd w:id="34"/>
      <w:bookmarkEnd w:id="35"/>
      <w:bookmarkEnd w:id="36"/>
      <w:bookmarkEnd w:id="37"/>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38" w:name="_Toc416437965"/>
      <w:bookmarkStart w:id="39" w:name="_Toc416441410"/>
      <w:bookmarkStart w:id="40" w:name="_Toc514070868"/>
      <w:bookmarkStart w:id="41" w:name="_Toc515632114"/>
      <w:bookmarkStart w:id="42" w:name="_Toc515632328"/>
      <w:bookmarkStart w:id="43" w:name="_Toc516135098"/>
      <w:bookmarkStart w:id="44" w:name="_Toc516135201"/>
      <w:bookmarkStart w:id="45" w:name="_Toc13000830"/>
      <w:bookmarkStart w:id="46" w:name="_Toc13230197"/>
      <w:bookmarkStart w:id="47" w:name="_Toc13230235"/>
      <w:bookmarkEnd w:id="38"/>
      <w:bookmarkEnd w:id="39"/>
      <w:bookmarkEnd w:id="40"/>
      <w:bookmarkEnd w:id="41"/>
      <w:bookmarkEnd w:id="42"/>
      <w:bookmarkEnd w:id="43"/>
      <w:bookmarkEnd w:id="44"/>
      <w:bookmarkEnd w:id="45"/>
      <w:bookmarkEnd w:id="46"/>
      <w:bookmarkEnd w:id="47"/>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48" w:name="_Toc416437966"/>
      <w:bookmarkStart w:id="49" w:name="_Toc416441411"/>
      <w:bookmarkStart w:id="50" w:name="_Toc514070869"/>
      <w:bookmarkStart w:id="51" w:name="_Toc515632115"/>
      <w:bookmarkStart w:id="52" w:name="_Toc515632329"/>
      <w:bookmarkStart w:id="53" w:name="_Toc516135099"/>
      <w:bookmarkStart w:id="54" w:name="_Toc516135202"/>
      <w:bookmarkStart w:id="55" w:name="_Toc13000831"/>
      <w:bookmarkStart w:id="56" w:name="_Toc13230198"/>
      <w:bookmarkStart w:id="57" w:name="_Toc13230236"/>
      <w:bookmarkEnd w:id="48"/>
      <w:bookmarkEnd w:id="49"/>
      <w:bookmarkEnd w:id="50"/>
      <w:bookmarkEnd w:id="51"/>
      <w:bookmarkEnd w:id="52"/>
      <w:bookmarkEnd w:id="53"/>
      <w:bookmarkEnd w:id="54"/>
      <w:bookmarkEnd w:id="55"/>
      <w:bookmarkEnd w:id="56"/>
      <w:bookmarkEnd w:id="57"/>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58" w:name="_Toc416437967"/>
      <w:bookmarkStart w:id="59" w:name="_Toc416441412"/>
      <w:bookmarkStart w:id="60" w:name="_Toc514070870"/>
      <w:bookmarkStart w:id="61" w:name="_Toc515632116"/>
      <w:bookmarkStart w:id="62" w:name="_Toc515632330"/>
      <w:bookmarkStart w:id="63" w:name="_Toc516135100"/>
      <w:bookmarkStart w:id="64" w:name="_Toc516135203"/>
      <w:bookmarkStart w:id="65" w:name="_Toc13000832"/>
      <w:bookmarkStart w:id="66" w:name="_Toc13230199"/>
      <w:bookmarkStart w:id="67" w:name="_Toc13230237"/>
      <w:bookmarkEnd w:id="58"/>
      <w:bookmarkEnd w:id="59"/>
      <w:bookmarkEnd w:id="60"/>
      <w:bookmarkEnd w:id="61"/>
      <w:bookmarkEnd w:id="62"/>
      <w:bookmarkEnd w:id="63"/>
      <w:bookmarkEnd w:id="64"/>
      <w:bookmarkEnd w:id="65"/>
      <w:bookmarkEnd w:id="66"/>
      <w:bookmarkEnd w:id="67"/>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68" w:name="_Toc416437968"/>
      <w:bookmarkStart w:id="69" w:name="_Toc416441413"/>
      <w:bookmarkStart w:id="70" w:name="_Toc514070871"/>
      <w:bookmarkStart w:id="71" w:name="_Toc515632117"/>
      <w:bookmarkStart w:id="72" w:name="_Toc515632331"/>
      <w:bookmarkStart w:id="73" w:name="_Toc516135101"/>
      <w:bookmarkStart w:id="74" w:name="_Toc516135204"/>
      <w:bookmarkStart w:id="75" w:name="_Toc13000833"/>
      <w:bookmarkStart w:id="76" w:name="_Toc13230200"/>
      <w:bookmarkStart w:id="77" w:name="_Toc13230238"/>
      <w:bookmarkEnd w:id="68"/>
      <w:bookmarkEnd w:id="69"/>
      <w:bookmarkEnd w:id="70"/>
      <w:bookmarkEnd w:id="71"/>
      <w:bookmarkEnd w:id="72"/>
      <w:bookmarkEnd w:id="73"/>
      <w:bookmarkEnd w:id="74"/>
      <w:bookmarkEnd w:id="75"/>
      <w:bookmarkEnd w:id="76"/>
      <w:bookmarkEnd w:id="77"/>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78" w:name="_Toc416437969"/>
      <w:bookmarkStart w:id="79" w:name="_Toc416441414"/>
      <w:bookmarkStart w:id="80" w:name="_Toc514070872"/>
      <w:bookmarkStart w:id="81" w:name="_Toc515632118"/>
      <w:bookmarkStart w:id="82" w:name="_Toc515632332"/>
      <w:bookmarkStart w:id="83" w:name="_Toc516135102"/>
      <w:bookmarkStart w:id="84" w:name="_Toc516135205"/>
      <w:bookmarkStart w:id="85" w:name="_Toc13000834"/>
      <w:bookmarkStart w:id="86" w:name="_Toc13230201"/>
      <w:bookmarkStart w:id="87" w:name="_Toc13230239"/>
      <w:bookmarkEnd w:id="78"/>
      <w:bookmarkEnd w:id="79"/>
      <w:bookmarkEnd w:id="80"/>
      <w:bookmarkEnd w:id="81"/>
      <w:bookmarkEnd w:id="82"/>
      <w:bookmarkEnd w:id="83"/>
      <w:bookmarkEnd w:id="84"/>
      <w:bookmarkEnd w:id="85"/>
      <w:bookmarkEnd w:id="86"/>
      <w:bookmarkEnd w:id="87"/>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88" w:name="_Toc416437970"/>
      <w:bookmarkStart w:id="89" w:name="_Toc416441415"/>
      <w:bookmarkStart w:id="90" w:name="_Toc514070873"/>
      <w:bookmarkStart w:id="91" w:name="_Toc515632119"/>
      <w:bookmarkStart w:id="92" w:name="_Toc515632333"/>
      <w:bookmarkStart w:id="93" w:name="_Toc516135103"/>
      <w:bookmarkStart w:id="94" w:name="_Toc516135206"/>
      <w:bookmarkStart w:id="95" w:name="_Toc13000835"/>
      <w:bookmarkStart w:id="96" w:name="_Toc13230202"/>
      <w:bookmarkStart w:id="97" w:name="_Toc13230240"/>
      <w:bookmarkEnd w:id="88"/>
      <w:bookmarkEnd w:id="89"/>
      <w:bookmarkEnd w:id="90"/>
      <w:bookmarkEnd w:id="91"/>
      <w:bookmarkEnd w:id="92"/>
      <w:bookmarkEnd w:id="93"/>
      <w:bookmarkEnd w:id="94"/>
      <w:bookmarkEnd w:id="95"/>
      <w:bookmarkEnd w:id="96"/>
      <w:bookmarkEnd w:id="97"/>
    </w:p>
    <w:p w:rsidR="00E90258" w:rsidRPr="0059510A" w:rsidRDefault="00E90258" w:rsidP="00E90258">
      <w:pPr>
        <w:pStyle w:val="ListParagraph"/>
        <w:keepNext/>
        <w:keepLines/>
        <w:numPr>
          <w:ilvl w:val="0"/>
          <w:numId w:val="7"/>
        </w:numPr>
        <w:spacing w:before="240"/>
        <w:contextualSpacing w:val="0"/>
        <w:outlineLvl w:val="0"/>
        <w:rPr>
          <w:rFonts w:ascii="Calibri" w:eastAsiaTheme="majorEastAsia" w:hAnsi="Calibri" w:cstheme="majorBidi"/>
          <w:b/>
          <w:bCs/>
          <w:vanish/>
          <w:color w:val="000000" w:themeColor="text1"/>
          <w:sz w:val="28"/>
          <w:szCs w:val="28"/>
        </w:rPr>
      </w:pPr>
      <w:bookmarkStart w:id="98" w:name="_Toc416437971"/>
      <w:bookmarkStart w:id="99" w:name="_Toc416441416"/>
      <w:bookmarkStart w:id="100" w:name="_Toc514070874"/>
      <w:bookmarkStart w:id="101" w:name="_Toc515632120"/>
      <w:bookmarkStart w:id="102" w:name="_Toc515632334"/>
      <w:bookmarkStart w:id="103" w:name="_Toc516135104"/>
      <w:bookmarkStart w:id="104" w:name="_Toc516135207"/>
      <w:bookmarkStart w:id="105" w:name="_Toc13000836"/>
      <w:bookmarkStart w:id="106" w:name="_Toc13230203"/>
      <w:bookmarkStart w:id="107" w:name="_Toc13230241"/>
      <w:bookmarkEnd w:id="98"/>
      <w:bookmarkEnd w:id="99"/>
      <w:bookmarkEnd w:id="100"/>
      <w:bookmarkEnd w:id="101"/>
      <w:bookmarkEnd w:id="102"/>
      <w:bookmarkEnd w:id="103"/>
      <w:bookmarkEnd w:id="104"/>
      <w:bookmarkEnd w:id="105"/>
      <w:bookmarkEnd w:id="106"/>
      <w:bookmarkEnd w:id="107"/>
    </w:p>
    <w:p w:rsidR="00E90258" w:rsidRPr="00416190" w:rsidRDefault="00D04CC3" w:rsidP="0070206C">
      <w:pPr>
        <w:pStyle w:val="Heading1"/>
        <w:numPr>
          <w:ilvl w:val="0"/>
          <w:numId w:val="1"/>
        </w:numPr>
        <w:spacing w:line="276" w:lineRule="auto"/>
        <w:jc w:val="both"/>
        <w:rPr>
          <w:rFonts w:asciiTheme="minorHAnsi" w:hAnsiTheme="minorHAnsi"/>
          <w:color w:val="auto"/>
          <w:szCs w:val="24"/>
        </w:rPr>
      </w:pPr>
      <w:bookmarkStart w:id="108" w:name="_Toc514070876"/>
      <w:bookmarkStart w:id="109" w:name="_Toc515632122"/>
      <w:bookmarkStart w:id="110" w:name="_Toc515632336"/>
      <w:bookmarkStart w:id="111" w:name="_Toc416441418"/>
      <w:bookmarkEnd w:id="108"/>
      <w:bookmarkEnd w:id="109"/>
      <w:bookmarkEnd w:id="110"/>
      <w:r>
        <w:rPr>
          <w:rFonts w:asciiTheme="minorHAnsi" w:hAnsiTheme="minorHAnsi"/>
          <w:color w:val="auto"/>
          <w:szCs w:val="24"/>
        </w:rPr>
        <w:t xml:space="preserve"> </w:t>
      </w:r>
      <w:bookmarkStart w:id="112" w:name="_Toc13230242"/>
      <w:r w:rsidR="00E90258" w:rsidRPr="00416190">
        <w:rPr>
          <w:rFonts w:asciiTheme="minorHAnsi" w:hAnsiTheme="minorHAnsi"/>
          <w:color w:val="auto"/>
          <w:szCs w:val="24"/>
        </w:rPr>
        <w:t>THE SERVICE PROVIDER</w:t>
      </w:r>
      <w:bookmarkEnd w:id="111"/>
      <w:bookmarkEnd w:id="112"/>
    </w:p>
    <w:p w:rsidR="00E90258" w:rsidRPr="009A6F2B" w:rsidRDefault="00E07F9C" w:rsidP="00E90258">
      <w:pPr>
        <w:pStyle w:val="Heading2"/>
        <w:spacing w:line="276" w:lineRule="auto"/>
        <w:ind w:left="567"/>
        <w:jc w:val="both"/>
        <w:rPr>
          <w:rFonts w:asciiTheme="minorHAnsi" w:hAnsiTheme="minorHAnsi"/>
          <w:color w:val="auto"/>
          <w:sz w:val="22"/>
          <w:szCs w:val="22"/>
        </w:rPr>
      </w:pPr>
      <w:r w:rsidRPr="009A6F2B">
        <w:rPr>
          <w:rFonts w:asciiTheme="minorHAnsi" w:hAnsiTheme="minorHAnsi"/>
          <w:color w:val="auto"/>
          <w:sz w:val="22"/>
          <w:szCs w:val="22"/>
        </w:rPr>
        <w:t xml:space="preserve">The RCP is seeking </w:t>
      </w:r>
      <w:r w:rsidR="0093196F">
        <w:rPr>
          <w:rFonts w:asciiTheme="minorHAnsi" w:hAnsiTheme="minorHAnsi"/>
          <w:color w:val="auto"/>
          <w:sz w:val="22"/>
          <w:szCs w:val="22"/>
        </w:rPr>
        <w:t>a provider</w:t>
      </w:r>
      <w:r w:rsidR="000A1B8D">
        <w:rPr>
          <w:rFonts w:asciiTheme="minorHAnsi" w:hAnsiTheme="minorHAnsi"/>
          <w:color w:val="auto"/>
          <w:sz w:val="22"/>
          <w:szCs w:val="22"/>
        </w:rPr>
        <w:t xml:space="preserve"> to </w:t>
      </w:r>
      <w:r w:rsidR="009D7C58">
        <w:rPr>
          <w:rFonts w:asciiTheme="minorHAnsi" w:hAnsiTheme="minorHAnsi"/>
          <w:color w:val="auto"/>
          <w:sz w:val="22"/>
          <w:szCs w:val="22"/>
        </w:rPr>
        <w:t xml:space="preserve">provide communications </w:t>
      </w:r>
      <w:r w:rsidR="00DD01F5">
        <w:rPr>
          <w:rFonts w:asciiTheme="minorHAnsi" w:hAnsiTheme="minorHAnsi"/>
          <w:color w:val="auto"/>
          <w:sz w:val="22"/>
          <w:szCs w:val="22"/>
        </w:rPr>
        <w:t xml:space="preserve">and engagement </w:t>
      </w:r>
      <w:r w:rsidR="009D7C58">
        <w:rPr>
          <w:rFonts w:asciiTheme="minorHAnsi" w:hAnsiTheme="minorHAnsi"/>
          <w:color w:val="auto"/>
          <w:sz w:val="22"/>
          <w:szCs w:val="22"/>
        </w:rPr>
        <w:t xml:space="preserve">services in two specific areas of communications related to the opening of our new Northern home RCP at The Spine as detailed below.  </w:t>
      </w:r>
    </w:p>
    <w:p w:rsidR="00E90258" w:rsidRDefault="00E90258" w:rsidP="0070206C">
      <w:pPr>
        <w:pStyle w:val="Heading1"/>
        <w:numPr>
          <w:ilvl w:val="0"/>
          <w:numId w:val="1"/>
        </w:numPr>
        <w:spacing w:line="276" w:lineRule="auto"/>
        <w:ind w:left="567" w:hanging="567"/>
        <w:jc w:val="both"/>
        <w:rPr>
          <w:rFonts w:asciiTheme="minorHAnsi" w:hAnsiTheme="minorHAnsi"/>
          <w:color w:val="auto"/>
          <w:szCs w:val="24"/>
        </w:rPr>
      </w:pPr>
      <w:bookmarkStart w:id="113" w:name="_Toc416441419"/>
      <w:bookmarkStart w:id="114" w:name="_Toc13230243"/>
      <w:r>
        <w:rPr>
          <w:rFonts w:asciiTheme="minorHAnsi" w:hAnsiTheme="minorHAnsi"/>
          <w:color w:val="auto"/>
          <w:szCs w:val="24"/>
        </w:rPr>
        <w:t>S</w:t>
      </w:r>
      <w:r w:rsidRPr="00416190">
        <w:rPr>
          <w:rFonts w:asciiTheme="minorHAnsi" w:hAnsiTheme="minorHAnsi"/>
          <w:color w:val="auto"/>
          <w:szCs w:val="24"/>
        </w:rPr>
        <w:t>ERVICE REQUIREMENTS</w:t>
      </w:r>
      <w:bookmarkEnd w:id="113"/>
      <w:bookmarkEnd w:id="114"/>
    </w:p>
    <w:p w:rsidR="00DB7344" w:rsidRDefault="00DB7344" w:rsidP="00DB7344"/>
    <w:p w:rsidR="00E73712" w:rsidRDefault="00E73712" w:rsidP="00DB7344">
      <w:pPr>
        <w:rPr>
          <w:b/>
        </w:rPr>
      </w:pPr>
      <w:r w:rsidRPr="00E73712">
        <w:rPr>
          <w:b/>
        </w:rPr>
        <w:t>7.1 Stakeholder identification</w:t>
      </w:r>
      <w:r w:rsidR="00A23DD6">
        <w:rPr>
          <w:b/>
        </w:rPr>
        <w:t xml:space="preserve">, </w:t>
      </w:r>
      <w:r w:rsidRPr="00E73712">
        <w:rPr>
          <w:b/>
        </w:rPr>
        <w:t>mapping</w:t>
      </w:r>
      <w:r w:rsidR="00A23DD6">
        <w:rPr>
          <w:b/>
        </w:rPr>
        <w:t>, a communications strategy and action plan</w:t>
      </w:r>
    </w:p>
    <w:p w:rsidR="00B97D49" w:rsidRDefault="00B97D49" w:rsidP="00DB7344">
      <w:pPr>
        <w:rPr>
          <w:b/>
        </w:rPr>
      </w:pPr>
    </w:p>
    <w:p w:rsidR="00E73712" w:rsidRDefault="00E73712" w:rsidP="00E73712">
      <w:r w:rsidRPr="009E596A">
        <w:rPr>
          <w:b/>
        </w:rPr>
        <w:t>7.1.1</w:t>
      </w:r>
      <w:r>
        <w:t xml:space="preserve">  Identify and map current stakeholders related to RCP at The Spine across all relevant areas of the RCP</w:t>
      </w:r>
      <w:r w:rsidR="00D87B91">
        <w:t>, identify new stakeholders and work with RCP officers and staff to instigate relationships.</w:t>
      </w:r>
      <w:r w:rsidR="00A23DD6">
        <w:t xml:space="preserve"> Develop and deliver a programme of high quality communications activity in partnership with our in-house team</w:t>
      </w:r>
    </w:p>
    <w:p w:rsidR="009E596A" w:rsidRDefault="009E596A" w:rsidP="00E73712"/>
    <w:p w:rsidR="009E596A" w:rsidRDefault="009E596A" w:rsidP="00E73712">
      <w:pPr>
        <w:rPr>
          <w:b/>
        </w:rPr>
      </w:pPr>
      <w:r w:rsidRPr="009E596A">
        <w:rPr>
          <w:b/>
        </w:rPr>
        <w:t>Deliverables</w:t>
      </w:r>
      <w:r>
        <w:rPr>
          <w:b/>
        </w:rPr>
        <w:t xml:space="preserve"> </w:t>
      </w:r>
    </w:p>
    <w:p w:rsidR="009E596A" w:rsidRDefault="009E596A" w:rsidP="00E73712">
      <w:pPr>
        <w:rPr>
          <w:b/>
        </w:rPr>
      </w:pPr>
    </w:p>
    <w:p w:rsidR="00470EF1" w:rsidRDefault="009E596A" w:rsidP="009E596A">
      <w:pPr>
        <w:ind w:left="720"/>
        <w:rPr>
          <w:b/>
        </w:rPr>
      </w:pPr>
      <w:r>
        <w:rPr>
          <w:b/>
        </w:rPr>
        <w:t xml:space="preserve">7.1.1.1  </w:t>
      </w:r>
    </w:p>
    <w:p w:rsidR="009E596A" w:rsidRDefault="009E596A" w:rsidP="00925508">
      <w:pPr>
        <w:pStyle w:val="ListParagraph"/>
        <w:numPr>
          <w:ilvl w:val="0"/>
          <w:numId w:val="20"/>
        </w:numPr>
      </w:pPr>
      <w:r>
        <w:t>Produce stakeholder mapping framework for approval including categorisation and provision for overlap/gap identification</w:t>
      </w:r>
    </w:p>
    <w:p w:rsidR="009D7C58" w:rsidRDefault="009F229B" w:rsidP="00925508">
      <w:pPr>
        <w:pStyle w:val="ListParagraph"/>
        <w:numPr>
          <w:ilvl w:val="0"/>
          <w:numId w:val="20"/>
        </w:numPr>
      </w:pPr>
      <w:bookmarkStart w:id="115" w:name="_Hlk26460173"/>
      <w:r w:rsidRPr="009F229B">
        <w:t>Meet</w:t>
      </w:r>
      <w:r w:rsidR="006F11E6">
        <w:t>/speak to</w:t>
      </w:r>
      <w:r w:rsidRPr="009F229B">
        <w:t xml:space="preserve"> key officers and staff to gather the information</w:t>
      </w:r>
      <w:r w:rsidR="009E596A">
        <w:t xml:space="preserve"> to begin the framework</w:t>
      </w:r>
    </w:p>
    <w:p w:rsidR="00A23DD6" w:rsidRDefault="00A23DD6" w:rsidP="00925508">
      <w:pPr>
        <w:pStyle w:val="ListParagraph"/>
        <w:numPr>
          <w:ilvl w:val="0"/>
          <w:numId w:val="20"/>
        </w:numPr>
      </w:pPr>
      <w:r>
        <w:lastRenderedPageBreak/>
        <w:t>Develop communications strategy and timetabled action plan for this audience</w:t>
      </w:r>
    </w:p>
    <w:p w:rsidR="009E596A" w:rsidRDefault="009E596A" w:rsidP="00925508">
      <w:pPr>
        <w:pStyle w:val="ListParagraph"/>
        <w:numPr>
          <w:ilvl w:val="0"/>
          <w:numId w:val="20"/>
        </w:numPr>
      </w:pPr>
      <w:r>
        <w:t>Produce weekly progress report for Head of Strategic Communications</w:t>
      </w:r>
    </w:p>
    <w:p w:rsidR="009E596A" w:rsidRDefault="009E596A" w:rsidP="00925508">
      <w:pPr>
        <w:pStyle w:val="ListParagraph"/>
        <w:numPr>
          <w:ilvl w:val="0"/>
          <w:numId w:val="20"/>
        </w:numPr>
      </w:pPr>
      <w:r>
        <w:t>Hold bi-monthly meetings with Head of Strategic Communications in Liverpool or London</w:t>
      </w:r>
    </w:p>
    <w:p w:rsidR="00470EF1" w:rsidRDefault="00470EF1" w:rsidP="00925508">
      <w:pPr>
        <w:pStyle w:val="ListParagraph"/>
        <w:numPr>
          <w:ilvl w:val="0"/>
          <w:numId w:val="20"/>
        </w:numPr>
      </w:pPr>
      <w:r>
        <w:t>Attend other meetings as appropriate</w:t>
      </w:r>
    </w:p>
    <w:p w:rsidR="00470EF1" w:rsidRDefault="009E596A" w:rsidP="00925508">
      <w:pPr>
        <w:pStyle w:val="ListParagraph"/>
        <w:numPr>
          <w:ilvl w:val="0"/>
          <w:numId w:val="20"/>
        </w:numPr>
      </w:pPr>
      <w:r>
        <w:t>Identify new stakeholders that may be of interest to RCP</w:t>
      </w:r>
      <w:r w:rsidR="00470EF1">
        <w:t xml:space="preserve"> </w:t>
      </w:r>
    </w:p>
    <w:p w:rsidR="009E596A" w:rsidRDefault="00470EF1" w:rsidP="00925508">
      <w:pPr>
        <w:pStyle w:val="ListParagraph"/>
        <w:numPr>
          <w:ilvl w:val="0"/>
          <w:numId w:val="20"/>
        </w:numPr>
      </w:pPr>
      <w:r>
        <w:t xml:space="preserve">Work with RCP staff and officers to instigate relationships </w:t>
      </w:r>
      <w:r w:rsidR="00A23DD6">
        <w:t>and deliver communications and engagement activity</w:t>
      </w:r>
    </w:p>
    <w:p w:rsidR="00FC65CE" w:rsidRDefault="00FC65CE" w:rsidP="00925508">
      <w:pPr>
        <w:pStyle w:val="ListParagraph"/>
        <w:numPr>
          <w:ilvl w:val="0"/>
          <w:numId w:val="20"/>
        </w:numPr>
      </w:pPr>
      <w:r>
        <w:t>Run a series of events/activity to engage</w:t>
      </w:r>
      <w:r w:rsidR="00ED5368">
        <w:t xml:space="preserve"> and encourage dialogue with</w:t>
      </w:r>
      <w:r>
        <w:t xml:space="preserve"> local system leaders in the RCP</w:t>
      </w:r>
      <w:r w:rsidR="00ED5368">
        <w:t>’</w:t>
      </w:r>
      <w:r>
        <w:t>s growing regional presence</w:t>
      </w:r>
    </w:p>
    <w:p w:rsidR="00ED5368" w:rsidRDefault="00ED5368" w:rsidP="00925508">
      <w:pPr>
        <w:pStyle w:val="ListParagraph"/>
        <w:numPr>
          <w:ilvl w:val="0"/>
          <w:numId w:val="20"/>
        </w:numPr>
      </w:pPr>
      <w:r>
        <w:t>Produce a series of engaging communications materials (combination of print, digital, social)</w:t>
      </w:r>
    </w:p>
    <w:p w:rsidR="00FC65CE" w:rsidRDefault="00FC65CE" w:rsidP="00925508">
      <w:pPr>
        <w:pStyle w:val="ListParagraph"/>
        <w:numPr>
          <w:ilvl w:val="0"/>
          <w:numId w:val="20"/>
        </w:numPr>
      </w:pPr>
      <w:r>
        <w:t>Maximise opportunities to connect the RCPs work with the ‘northern powerhouse’ agenda</w:t>
      </w:r>
    </w:p>
    <w:p w:rsidR="00FC65CE" w:rsidRDefault="00FC65CE" w:rsidP="00470EF1">
      <w:pPr>
        <w:ind w:left="720"/>
      </w:pPr>
    </w:p>
    <w:p w:rsidR="00D87B91" w:rsidRDefault="00D87B91" w:rsidP="00D87B91"/>
    <w:p w:rsidR="00D87B91" w:rsidRDefault="00D87B91" w:rsidP="00D87B91">
      <w:pPr>
        <w:rPr>
          <w:b/>
        </w:rPr>
      </w:pPr>
      <w:r w:rsidRPr="00D87B91">
        <w:rPr>
          <w:b/>
        </w:rPr>
        <w:t>7.2 Support for public launch of RCP at The Spine in 2021</w:t>
      </w:r>
    </w:p>
    <w:p w:rsidR="00D87B91" w:rsidRDefault="00D87B91" w:rsidP="00D87B91">
      <w:pPr>
        <w:rPr>
          <w:b/>
        </w:rPr>
      </w:pPr>
    </w:p>
    <w:p w:rsidR="00D87B91" w:rsidRDefault="00D87B91" w:rsidP="00D87B91">
      <w:r>
        <w:rPr>
          <w:b/>
        </w:rPr>
        <w:t>7.2.1</w:t>
      </w:r>
      <w:r>
        <w:rPr>
          <w:b/>
        </w:rPr>
        <w:tab/>
      </w:r>
      <w:r>
        <w:t xml:space="preserve">Produce creative and engaging ideas for public </w:t>
      </w:r>
      <w:r w:rsidR="00A23DD6">
        <w:t xml:space="preserve">and stakeholder </w:t>
      </w:r>
      <w:r>
        <w:t xml:space="preserve">engagement at the launch of RCP at The Spine in </w:t>
      </w:r>
      <w:r w:rsidR="00A23DD6">
        <w:t xml:space="preserve">Spring / </w:t>
      </w:r>
      <w:r>
        <w:t>Summer 2021</w:t>
      </w:r>
      <w:r w:rsidR="00A23DD6">
        <w:t xml:space="preserve">. Support event management of the launch. Generate high profile media </w:t>
      </w:r>
      <w:r w:rsidR="00C65152">
        <w:t xml:space="preserve">coverage, </w:t>
      </w:r>
      <w:r w:rsidR="00A23DD6">
        <w:t xml:space="preserve">stakeholder </w:t>
      </w:r>
      <w:r w:rsidR="00C65152">
        <w:t xml:space="preserve">and membership </w:t>
      </w:r>
      <w:r w:rsidR="00A23DD6">
        <w:t xml:space="preserve">buy-in for the new RCP at The Spine vision and </w:t>
      </w:r>
      <w:r w:rsidR="00ED5368">
        <w:t>membership reach</w:t>
      </w:r>
      <w:r w:rsidR="00A23DD6">
        <w:t xml:space="preserve"> </w:t>
      </w:r>
      <w:r w:rsidR="00C65152">
        <w:t>outside London</w:t>
      </w:r>
      <w:r w:rsidR="00A23DD6">
        <w:t xml:space="preserve"> </w:t>
      </w:r>
      <w:r w:rsidR="00ED5368">
        <w:t>and the south east.</w:t>
      </w:r>
    </w:p>
    <w:p w:rsidR="00D87B91" w:rsidRDefault="00D87B91" w:rsidP="00D87B91"/>
    <w:p w:rsidR="00D87B91" w:rsidRPr="00D87B91" w:rsidRDefault="00D87B91" w:rsidP="00D87B91">
      <w:pPr>
        <w:rPr>
          <w:b/>
        </w:rPr>
      </w:pPr>
      <w:r w:rsidRPr="00D87B91">
        <w:rPr>
          <w:b/>
        </w:rPr>
        <w:t>Deliverables</w:t>
      </w:r>
    </w:p>
    <w:p w:rsidR="00D87B91" w:rsidRDefault="00D87B91" w:rsidP="00D87B91"/>
    <w:p w:rsidR="00D87B91" w:rsidRDefault="00D87B91" w:rsidP="00D87B91">
      <w:pPr>
        <w:ind w:firstLine="720"/>
        <w:rPr>
          <w:b/>
        </w:rPr>
      </w:pPr>
      <w:r w:rsidRPr="00D87B91">
        <w:rPr>
          <w:b/>
        </w:rPr>
        <w:t>7.2.</w:t>
      </w:r>
      <w:r>
        <w:rPr>
          <w:b/>
        </w:rPr>
        <w:t>1.1</w:t>
      </w:r>
    </w:p>
    <w:p w:rsidR="00D87B91" w:rsidRDefault="00D87B91" w:rsidP="00925508">
      <w:pPr>
        <w:pStyle w:val="ListParagraph"/>
        <w:numPr>
          <w:ilvl w:val="0"/>
          <w:numId w:val="21"/>
        </w:numPr>
      </w:pPr>
      <w:r>
        <w:t>Research local interests and successful events held by local organisations to build a picture of likely events and activities that would be attractive to local people</w:t>
      </w:r>
      <w:r w:rsidR="006F11E6">
        <w:t>, particularly those with ongoing legacy commitments</w:t>
      </w:r>
    </w:p>
    <w:p w:rsidR="006F11E6" w:rsidRDefault="006F11E6" w:rsidP="00925508">
      <w:pPr>
        <w:pStyle w:val="ListParagraph"/>
        <w:numPr>
          <w:ilvl w:val="0"/>
          <w:numId w:val="21"/>
        </w:numPr>
      </w:pPr>
      <w:r>
        <w:t xml:space="preserve">Meet exhibitions </w:t>
      </w:r>
      <w:r w:rsidR="00C65152">
        <w:t xml:space="preserve">and AV </w:t>
      </w:r>
      <w:r>
        <w:t>team at RCP to coordinate efforts</w:t>
      </w:r>
    </w:p>
    <w:p w:rsidR="00D87B91" w:rsidRDefault="00D87B91" w:rsidP="00925508">
      <w:pPr>
        <w:pStyle w:val="ListParagraph"/>
        <w:numPr>
          <w:ilvl w:val="0"/>
          <w:numId w:val="21"/>
        </w:numPr>
      </w:pPr>
      <w:r>
        <w:t>Map other events taking place in Summer 2021 looking for synergies</w:t>
      </w:r>
    </w:p>
    <w:p w:rsidR="00D87B91" w:rsidRDefault="00D87B91" w:rsidP="00925508">
      <w:pPr>
        <w:pStyle w:val="ListParagraph"/>
        <w:numPr>
          <w:ilvl w:val="0"/>
          <w:numId w:val="21"/>
        </w:numPr>
      </w:pPr>
      <w:r>
        <w:t>Identify potential partners</w:t>
      </w:r>
      <w:r w:rsidR="006F11E6">
        <w:t>, particularly those with funding streams</w:t>
      </w:r>
    </w:p>
    <w:p w:rsidR="006F11E6" w:rsidRPr="00D87B91" w:rsidRDefault="006F11E6" w:rsidP="00925508">
      <w:pPr>
        <w:pStyle w:val="ListParagraph"/>
        <w:numPr>
          <w:ilvl w:val="0"/>
          <w:numId w:val="21"/>
        </w:numPr>
      </w:pPr>
      <w:r>
        <w:t>Test out ideas with public</w:t>
      </w:r>
      <w:r w:rsidR="00C65152">
        <w:t>, membership and stakeholders</w:t>
      </w:r>
      <w:r>
        <w:t xml:space="preserve"> – focus groups?</w:t>
      </w:r>
    </w:p>
    <w:p w:rsidR="00603273" w:rsidRDefault="00603273" w:rsidP="00925508">
      <w:pPr>
        <w:pStyle w:val="ListParagraph"/>
        <w:numPr>
          <w:ilvl w:val="0"/>
          <w:numId w:val="21"/>
        </w:numPr>
      </w:pPr>
      <w:r>
        <w:t>Produce report of recommendation</w:t>
      </w:r>
      <w:r w:rsidR="00C65152">
        <w:t>s and event management plan</w:t>
      </w:r>
    </w:p>
    <w:p w:rsidR="00FC65CE" w:rsidRDefault="00FC65CE" w:rsidP="00925508">
      <w:pPr>
        <w:pStyle w:val="ListParagraph"/>
        <w:numPr>
          <w:ilvl w:val="0"/>
          <w:numId w:val="21"/>
        </w:numPr>
      </w:pPr>
      <w:r>
        <w:t>Design and deliver a selection of events/activity in partnership with RCP which announce our presence to the region</w:t>
      </w:r>
    </w:p>
    <w:p w:rsidR="00FC65CE" w:rsidRDefault="00FC65CE" w:rsidP="00925508">
      <w:pPr>
        <w:pStyle w:val="ListParagraph"/>
        <w:numPr>
          <w:ilvl w:val="0"/>
          <w:numId w:val="21"/>
        </w:numPr>
      </w:pPr>
      <w:r>
        <w:t>Seek opportunities to connect our membership with the local community (e.g. local school ‘Career in Medicine talks’)</w:t>
      </w:r>
    </w:p>
    <w:p w:rsidR="00D87B91" w:rsidRPr="00D87B91" w:rsidRDefault="00D87B91" w:rsidP="00D87B91">
      <w:pPr>
        <w:ind w:firstLine="720"/>
        <w:rPr>
          <w:b/>
        </w:rPr>
      </w:pPr>
    </w:p>
    <w:bookmarkEnd w:id="115"/>
    <w:p w:rsidR="0093196F" w:rsidRDefault="0093196F" w:rsidP="00DB7344"/>
    <w:p w:rsidR="00B97D49" w:rsidRDefault="00B97D49" w:rsidP="00DB7344"/>
    <w:p w:rsidR="00B97D49" w:rsidRDefault="00B97D49" w:rsidP="00DB7344"/>
    <w:p w:rsidR="00B97D49" w:rsidRDefault="00B97D49" w:rsidP="00DB7344"/>
    <w:p w:rsidR="00B97D49" w:rsidRDefault="00B97D49" w:rsidP="00DB7344"/>
    <w:p w:rsidR="00B97D49" w:rsidRPr="00DB7344" w:rsidRDefault="00B97D49" w:rsidP="00DB7344"/>
    <w:p w:rsidR="00E90258" w:rsidRPr="00C75CB3" w:rsidRDefault="00EC5E9C" w:rsidP="00E90258">
      <w:pPr>
        <w:pStyle w:val="ListParagraph"/>
        <w:numPr>
          <w:ilvl w:val="0"/>
          <w:numId w:val="4"/>
        </w:numPr>
        <w:contextualSpacing w:val="0"/>
        <w:jc w:val="both"/>
        <w:outlineLvl w:val="1"/>
        <w:rPr>
          <w:rFonts w:eastAsiaTheme="majorEastAsia" w:cstheme="majorBidi"/>
          <w:bCs/>
          <w:vanish/>
        </w:rPr>
      </w:pPr>
      <w:r>
        <w:rPr>
          <w:noProof/>
          <w:sz w:val="24"/>
          <w:szCs w:val="24"/>
          <w:lang w:eastAsia="en-GB"/>
        </w:rPr>
        <w:lastRenderedPageBreak/>
        <mc:AlternateContent>
          <mc:Choice Requires="wps">
            <w:drawing>
              <wp:anchor distT="0" distB="0" distL="114300" distR="114300" simplePos="0" relativeHeight="251661312" behindDoc="0" locked="0" layoutInCell="1" allowOverlap="1" wp14:anchorId="19F7A718" wp14:editId="226F9C36">
                <wp:simplePos x="0" y="0"/>
                <wp:positionH relativeFrom="column">
                  <wp:posOffset>20320</wp:posOffset>
                </wp:positionH>
                <wp:positionV relativeFrom="paragraph">
                  <wp:posOffset>6350</wp:posOffset>
                </wp:positionV>
                <wp:extent cx="4095750" cy="514985"/>
                <wp:effectExtent l="0" t="0" r="19050" b="1841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985"/>
                        </a:xfrm>
                        <a:prstGeom prst="roundRect">
                          <a:avLst>
                            <a:gd name="adj" fmla="val 16667"/>
                          </a:avLst>
                        </a:prstGeom>
                        <a:noFill/>
                        <a:ln w="25400">
                          <a:solidFill>
                            <a:srgbClr val="FFA300"/>
                          </a:solidFill>
                          <a:round/>
                          <a:headEnd/>
                          <a:tailEnd/>
                        </a:ln>
                        <a:extLst/>
                      </wps:spPr>
                      <wps:txbx>
                        <w:txbxContent>
                          <w:p w:rsidR="006F4672" w:rsidRPr="00513E37" w:rsidRDefault="006F4672" w:rsidP="00921B8A">
                            <w:pPr>
                              <w:pStyle w:val="Heading1"/>
                              <w:spacing w:before="60"/>
                              <w:rPr>
                                <w:color w:val="FFA300"/>
                                <w:sz w:val="36"/>
                              </w:rPr>
                            </w:pPr>
                            <w:bookmarkStart w:id="116" w:name="_Toc416437840"/>
                            <w:bookmarkStart w:id="117" w:name="_Toc416437903"/>
                            <w:bookmarkStart w:id="118" w:name="_Toc416441420"/>
                            <w:bookmarkStart w:id="119" w:name="_Toc13230244"/>
                            <w:r w:rsidRPr="00513E37">
                              <w:rPr>
                                <w:color w:val="FFA300"/>
                                <w:sz w:val="36"/>
                              </w:rPr>
                              <w:t xml:space="preserve">PART </w:t>
                            </w:r>
                            <w:r>
                              <w:rPr>
                                <w:color w:val="FFA300"/>
                                <w:sz w:val="36"/>
                              </w:rPr>
                              <w:t>I</w:t>
                            </w:r>
                            <w:r w:rsidRPr="00513E37">
                              <w:rPr>
                                <w:color w:val="FFA300"/>
                                <w:sz w:val="36"/>
                              </w:rPr>
                              <w:t xml:space="preserve">I – </w:t>
                            </w:r>
                            <w:r>
                              <w:rPr>
                                <w:color w:val="FFA300"/>
                                <w:sz w:val="36"/>
                              </w:rPr>
                              <w:t>CONDITIONS OF TENDER</w:t>
                            </w:r>
                            <w:bookmarkEnd w:id="116"/>
                            <w:bookmarkEnd w:id="117"/>
                            <w:bookmarkEnd w:id="118"/>
                            <w:bookmarkEnd w:id="1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9F7A718" id="Rounded Rectangle 2" o:spid="_x0000_s1027" style="position:absolute;left:0;text-align:left;margin-left:1.6pt;margin-top:.5pt;width:322.5pt;height:4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" filled="f" strokecolor="#ffa300" strokeweight="2pt">
                <v:textbox>
                  <w:txbxContent>
                    <w:p w:rsidR="006F4672" w:rsidRPr="00513E37" w:rsidRDefault="006F4672" w:rsidP="00921B8A">
                      <w:pPr>
                        <w:pStyle w:val="Heading1"/>
                        <w:spacing w:before="60"/>
                        <w:rPr>
                          <w:color w:val="FFA300"/>
                          <w:sz w:val="36"/>
                        </w:rPr>
                      </w:pPr>
                      <w:bookmarkStart w:id="122" w:name="_Toc416437840"/>
                      <w:bookmarkStart w:id="123" w:name="_Toc416437903"/>
                      <w:bookmarkStart w:id="124" w:name="_Toc416441420"/>
                      <w:bookmarkStart w:id="125" w:name="_Toc13230244"/>
                      <w:r w:rsidRPr="00513E37">
                        <w:rPr>
                          <w:color w:val="FFA300"/>
                          <w:sz w:val="36"/>
                        </w:rPr>
                        <w:t xml:space="preserve">PART </w:t>
                      </w:r>
                      <w:r>
                        <w:rPr>
                          <w:color w:val="FFA300"/>
                          <w:sz w:val="36"/>
                        </w:rPr>
                        <w:t>I</w:t>
                      </w:r>
                      <w:r w:rsidRPr="00513E37">
                        <w:rPr>
                          <w:color w:val="FFA300"/>
                          <w:sz w:val="36"/>
                        </w:rPr>
                        <w:t xml:space="preserve">I – </w:t>
                      </w:r>
                      <w:r>
                        <w:rPr>
                          <w:color w:val="FFA300"/>
                          <w:sz w:val="36"/>
                        </w:rPr>
                        <w:t>CONDITIONS OF TENDER</w:t>
                      </w:r>
                      <w:bookmarkEnd w:id="122"/>
                      <w:bookmarkEnd w:id="123"/>
                      <w:bookmarkEnd w:id="124"/>
                      <w:bookmarkEnd w:id="125"/>
                    </w:p>
                  </w:txbxContent>
                </v:textbox>
                <w10:wrap type="square"/>
              </v:roundrect>
            </w:pict>
          </mc:Fallback>
        </mc:AlternateContent>
      </w: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E90258" w:rsidRPr="00C75CB3" w:rsidRDefault="00E90258" w:rsidP="00E90258">
      <w:pPr>
        <w:pStyle w:val="ListParagraph"/>
        <w:numPr>
          <w:ilvl w:val="0"/>
          <w:numId w:val="4"/>
        </w:numPr>
        <w:contextualSpacing w:val="0"/>
        <w:jc w:val="both"/>
        <w:outlineLvl w:val="1"/>
        <w:rPr>
          <w:rFonts w:eastAsiaTheme="majorEastAsia" w:cstheme="majorBidi"/>
          <w:bCs/>
          <w:vanish/>
        </w:rPr>
      </w:pPr>
    </w:p>
    <w:p w:rsidR="00921B8A" w:rsidRDefault="00921B8A" w:rsidP="00921B8A">
      <w:pPr>
        <w:spacing w:line="240" w:lineRule="auto"/>
        <w:jc w:val="both"/>
        <w:rPr>
          <w:sz w:val="24"/>
          <w:szCs w:val="24"/>
        </w:rPr>
      </w:pPr>
    </w:p>
    <w:p w:rsidR="00921B8A" w:rsidRDefault="00921B8A" w:rsidP="00921B8A">
      <w:pPr>
        <w:spacing w:line="240" w:lineRule="auto"/>
        <w:jc w:val="both"/>
        <w:rPr>
          <w:sz w:val="24"/>
          <w:szCs w:val="24"/>
        </w:rPr>
      </w:pPr>
    </w:p>
    <w:p w:rsidR="00921B8A" w:rsidRDefault="00921B8A" w:rsidP="00921B8A">
      <w:pPr>
        <w:spacing w:line="240" w:lineRule="auto"/>
        <w:jc w:val="both"/>
        <w:rPr>
          <w:sz w:val="24"/>
          <w:szCs w:val="24"/>
        </w:rPr>
      </w:pPr>
    </w:p>
    <w:p w:rsidR="00921B8A" w:rsidRDefault="00921B8A" w:rsidP="00921B8A">
      <w:pPr>
        <w:spacing w:line="240" w:lineRule="auto"/>
        <w:jc w:val="both"/>
        <w:rPr>
          <w:sz w:val="24"/>
          <w:szCs w:val="24"/>
        </w:rPr>
      </w:pPr>
    </w:p>
    <w:p w:rsidR="00921B8A" w:rsidRPr="00342EC5" w:rsidRDefault="00921B8A" w:rsidP="00921B8A">
      <w:pPr>
        <w:pStyle w:val="Heading1"/>
        <w:numPr>
          <w:ilvl w:val="0"/>
          <w:numId w:val="11"/>
        </w:numPr>
        <w:ind w:left="567" w:hanging="567"/>
        <w:jc w:val="both"/>
      </w:pPr>
      <w:bookmarkStart w:id="120" w:name="_Toc431997166"/>
      <w:bookmarkStart w:id="121" w:name="_Toc13230245"/>
      <w:r w:rsidRPr="00342EC5">
        <w:t>GENERAL INFORMATION</w:t>
      </w:r>
      <w:bookmarkEnd w:id="120"/>
      <w:bookmarkEnd w:id="121"/>
    </w:p>
    <w:p w:rsidR="00921B8A" w:rsidRDefault="00921B8A" w:rsidP="00921B8A">
      <w:pPr>
        <w:spacing w:line="240" w:lineRule="auto"/>
        <w:jc w:val="both"/>
        <w:rPr>
          <w:sz w:val="24"/>
          <w:szCs w:val="24"/>
        </w:rPr>
      </w:pPr>
    </w:p>
    <w:p w:rsidR="00921B8A" w:rsidRPr="00664BBD" w:rsidRDefault="00921B8A" w:rsidP="00337952">
      <w:pPr>
        <w:pStyle w:val="Heading2"/>
        <w:keepNext w:val="0"/>
        <w:keepLines w:val="0"/>
        <w:numPr>
          <w:ilvl w:val="1"/>
          <w:numId w:val="11"/>
        </w:numPr>
        <w:ind w:left="567" w:hanging="567"/>
        <w:jc w:val="both"/>
        <w:rPr>
          <w:sz w:val="22"/>
          <w:szCs w:val="22"/>
        </w:rPr>
      </w:pPr>
      <w:r w:rsidRPr="00664BBD">
        <w:rPr>
          <w:sz w:val="22"/>
          <w:szCs w:val="22"/>
        </w:rPr>
        <w:t>These instructions provide you with the information necessary to produce and submit a Tender (as defined in 2.1 below) which will be evaluated and subsequently used to complete a Contract</w:t>
      </w:r>
      <w:r w:rsidR="00337952">
        <w:rPr>
          <w:sz w:val="22"/>
          <w:szCs w:val="22"/>
        </w:rPr>
        <w:t>.</w:t>
      </w:r>
      <w:r w:rsidR="00D04CC3">
        <w:rPr>
          <w:sz w:val="22"/>
          <w:szCs w:val="22"/>
        </w:rPr>
        <w:t xml:space="preserve"> </w:t>
      </w:r>
      <w:r w:rsidR="00337952" w:rsidRPr="00664BBD">
        <w:rPr>
          <w:sz w:val="22"/>
          <w:szCs w:val="22"/>
        </w:rPr>
        <w:t xml:space="preserve">Any </w:t>
      </w:r>
      <w:r w:rsidR="00337952">
        <w:rPr>
          <w:sz w:val="22"/>
          <w:szCs w:val="22"/>
        </w:rPr>
        <w:t xml:space="preserve">Tenderer </w:t>
      </w:r>
      <w:r w:rsidR="00337952" w:rsidRPr="00664BBD">
        <w:rPr>
          <w:sz w:val="22"/>
          <w:szCs w:val="22"/>
        </w:rPr>
        <w:t xml:space="preserve">not complying </w:t>
      </w:r>
      <w:r w:rsidR="00337952">
        <w:rPr>
          <w:sz w:val="22"/>
          <w:szCs w:val="22"/>
        </w:rPr>
        <w:t xml:space="preserve">with any aspect of these instructions </w:t>
      </w:r>
      <w:r w:rsidR="00337952" w:rsidRPr="00664BBD">
        <w:rPr>
          <w:sz w:val="22"/>
          <w:szCs w:val="22"/>
        </w:rPr>
        <w:t>may be rejected</w:t>
      </w:r>
      <w:r w:rsidR="00337952">
        <w:rPr>
          <w:sz w:val="22"/>
          <w:szCs w:val="22"/>
        </w:rPr>
        <w:t xml:space="preserve"> from the entire exercise</w:t>
      </w:r>
      <w:r w:rsidR="00337952" w:rsidRPr="00664BBD">
        <w:rPr>
          <w:sz w:val="22"/>
          <w:szCs w:val="22"/>
        </w:rPr>
        <w:t>.</w:t>
      </w:r>
      <w:r w:rsidR="00184D63">
        <w:rPr>
          <w:sz w:val="22"/>
          <w:szCs w:val="22"/>
        </w:rPr>
        <w:t xml:space="preserve"> </w:t>
      </w:r>
      <w:r w:rsidR="00C30858">
        <w:rPr>
          <w:sz w:val="22"/>
          <w:szCs w:val="22"/>
        </w:rPr>
        <w:t xml:space="preserve">We </w:t>
      </w:r>
      <w:r w:rsidR="00184D63">
        <w:rPr>
          <w:sz w:val="22"/>
          <w:szCs w:val="22"/>
        </w:rPr>
        <w:t>may</w:t>
      </w:r>
      <w:r w:rsidR="00C30858">
        <w:rPr>
          <w:sz w:val="22"/>
          <w:szCs w:val="22"/>
        </w:rPr>
        <w:t xml:space="preserve"> </w:t>
      </w:r>
      <w:r w:rsidR="00184D63">
        <w:rPr>
          <w:sz w:val="22"/>
          <w:szCs w:val="22"/>
        </w:rPr>
        <w:t xml:space="preserve">asked </w:t>
      </w:r>
      <w:r w:rsidR="00C30858">
        <w:rPr>
          <w:sz w:val="22"/>
          <w:szCs w:val="22"/>
        </w:rPr>
        <w:t xml:space="preserve">a small number of </w:t>
      </w:r>
      <w:r w:rsidR="00184D63">
        <w:rPr>
          <w:sz w:val="22"/>
          <w:szCs w:val="22"/>
        </w:rPr>
        <w:t>tender</w:t>
      </w:r>
      <w:r w:rsidR="00C30858">
        <w:rPr>
          <w:sz w:val="22"/>
          <w:szCs w:val="22"/>
        </w:rPr>
        <w:t xml:space="preserve">ers to present the </w:t>
      </w:r>
      <w:r w:rsidR="00184D63">
        <w:rPr>
          <w:sz w:val="22"/>
          <w:szCs w:val="22"/>
        </w:rPr>
        <w:t>document in person in the week beginning 3 February.</w:t>
      </w:r>
    </w:p>
    <w:p w:rsidR="00921B8A" w:rsidRPr="00664BBD" w:rsidRDefault="00921B8A" w:rsidP="00921B8A">
      <w:pPr>
        <w:pStyle w:val="Heading2"/>
        <w:keepNext w:val="0"/>
        <w:keepLines w:val="0"/>
        <w:ind w:left="567"/>
        <w:jc w:val="both"/>
        <w:rPr>
          <w:sz w:val="22"/>
          <w:szCs w:val="22"/>
        </w:rPr>
      </w:pPr>
    </w:p>
    <w:p w:rsidR="00921B8A" w:rsidRPr="00E73712" w:rsidRDefault="00921B8A" w:rsidP="00921B8A">
      <w:pPr>
        <w:pStyle w:val="Heading2"/>
        <w:keepNext w:val="0"/>
        <w:keepLines w:val="0"/>
        <w:numPr>
          <w:ilvl w:val="1"/>
          <w:numId w:val="11"/>
        </w:numPr>
        <w:ind w:left="567" w:hanging="567"/>
        <w:jc w:val="both"/>
        <w:rPr>
          <w:sz w:val="22"/>
          <w:szCs w:val="22"/>
        </w:rPr>
      </w:pPr>
      <w:r w:rsidRPr="00E73712">
        <w:rPr>
          <w:sz w:val="22"/>
          <w:szCs w:val="22"/>
        </w:rPr>
        <w:t xml:space="preserve">Tenders MUST </w:t>
      </w:r>
      <w:r w:rsidR="00F87636" w:rsidRPr="00E73712">
        <w:rPr>
          <w:sz w:val="22"/>
          <w:szCs w:val="22"/>
        </w:rPr>
        <w:t>submit their terms and conditions for review and negotiation</w:t>
      </w:r>
      <w:r w:rsidR="00C30858">
        <w:rPr>
          <w:sz w:val="22"/>
          <w:szCs w:val="22"/>
        </w:rPr>
        <w:t>.</w:t>
      </w:r>
    </w:p>
    <w:p w:rsidR="00921B8A" w:rsidRPr="00664BBD" w:rsidRDefault="00921B8A" w:rsidP="00921B8A">
      <w:pPr>
        <w:pStyle w:val="Heading2"/>
        <w:keepNext w:val="0"/>
        <w:keepLines w:val="0"/>
        <w:ind w:left="567"/>
        <w:jc w:val="both"/>
        <w:rPr>
          <w:sz w:val="22"/>
          <w:szCs w:val="22"/>
        </w:rPr>
      </w:pPr>
    </w:p>
    <w:p w:rsidR="00921B8A" w:rsidRPr="00664BBD" w:rsidRDefault="00921B8A" w:rsidP="00921B8A">
      <w:pPr>
        <w:pStyle w:val="Heading2"/>
        <w:keepNext w:val="0"/>
        <w:keepLines w:val="0"/>
        <w:numPr>
          <w:ilvl w:val="1"/>
          <w:numId w:val="11"/>
        </w:numPr>
        <w:ind w:left="567" w:hanging="567"/>
        <w:jc w:val="both"/>
        <w:rPr>
          <w:sz w:val="22"/>
          <w:szCs w:val="22"/>
        </w:rPr>
      </w:pPr>
      <w:r w:rsidRPr="00664BBD">
        <w:rPr>
          <w:sz w:val="22"/>
          <w:szCs w:val="22"/>
        </w:rPr>
        <w:t>You MUST NOT amend any of the existing text in any way.</w:t>
      </w:r>
      <w:r w:rsidR="00D04CC3">
        <w:rPr>
          <w:sz w:val="22"/>
          <w:szCs w:val="22"/>
        </w:rPr>
        <w:t xml:space="preserve"> </w:t>
      </w:r>
      <w:r w:rsidRPr="00664BBD">
        <w:rPr>
          <w:sz w:val="22"/>
          <w:szCs w:val="22"/>
        </w:rPr>
        <w:t>Any amendment to the existing text of this ITT MAY, at the sole discretion of the RCP, result in the rejection of your Tender</w:t>
      </w:r>
      <w:r w:rsidR="008567A0">
        <w:rPr>
          <w:sz w:val="22"/>
          <w:szCs w:val="22"/>
        </w:rPr>
        <w:t>.</w:t>
      </w:r>
    </w:p>
    <w:p w:rsidR="00921B8A" w:rsidRPr="00664BBD" w:rsidRDefault="00921B8A" w:rsidP="00921B8A">
      <w:pPr>
        <w:pStyle w:val="Heading2"/>
        <w:keepNext w:val="0"/>
        <w:keepLines w:val="0"/>
        <w:ind w:left="567"/>
        <w:jc w:val="both"/>
        <w:rPr>
          <w:sz w:val="22"/>
          <w:szCs w:val="22"/>
        </w:rPr>
      </w:pPr>
    </w:p>
    <w:p w:rsidR="00921B8A" w:rsidRPr="00664BBD" w:rsidRDefault="00921B8A" w:rsidP="00921B8A">
      <w:pPr>
        <w:pStyle w:val="Heading2"/>
        <w:keepNext w:val="0"/>
        <w:keepLines w:val="0"/>
        <w:numPr>
          <w:ilvl w:val="1"/>
          <w:numId w:val="11"/>
        </w:numPr>
        <w:ind w:left="567" w:hanging="567"/>
        <w:jc w:val="both"/>
        <w:rPr>
          <w:sz w:val="22"/>
          <w:szCs w:val="22"/>
        </w:rPr>
      </w:pPr>
      <w:r w:rsidRPr="00664BBD">
        <w:rPr>
          <w:sz w:val="22"/>
          <w:szCs w:val="22"/>
        </w:rPr>
        <w:t>All costs incurred by you in relation to preparing and submitting this Tender are to be borne by the Tenderer</w:t>
      </w:r>
      <w:r w:rsidR="008567A0">
        <w:rPr>
          <w:sz w:val="22"/>
          <w:szCs w:val="22"/>
        </w:rPr>
        <w:t>.</w:t>
      </w:r>
    </w:p>
    <w:p w:rsidR="00921B8A" w:rsidRPr="00664BBD" w:rsidRDefault="00921B8A" w:rsidP="00921B8A">
      <w:pPr>
        <w:pStyle w:val="Heading2"/>
        <w:keepNext w:val="0"/>
        <w:keepLines w:val="0"/>
        <w:ind w:left="567"/>
        <w:jc w:val="both"/>
        <w:rPr>
          <w:sz w:val="22"/>
          <w:szCs w:val="22"/>
        </w:rPr>
      </w:pPr>
    </w:p>
    <w:p w:rsidR="00921B8A" w:rsidRPr="00664BBD" w:rsidRDefault="00921B8A" w:rsidP="00921B8A">
      <w:pPr>
        <w:pStyle w:val="Heading2"/>
        <w:keepNext w:val="0"/>
        <w:keepLines w:val="0"/>
        <w:numPr>
          <w:ilvl w:val="1"/>
          <w:numId w:val="11"/>
        </w:numPr>
        <w:ind w:left="567" w:hanging="567"/>
        <w:jc w:val="both"/>
        <w:rPr>
          <w:sz w:val="22"/>
          <w:szCs w:val="22"/>
        </w:rPr>
      </w:pPr>
      <w:r w:rsidRPr="00664BBD">
        <w:rPr>
          <w:sz w:val="22"/>
          <w:szCs w:val="22"/>
        </w:rPr>
        <w:t>At any stage, the RCP reserves the right to terminate this procurement in full or in part and not to establish or enter into a Contract</w:t>
      </w:r>
      <w:r w:rsidR="008567A0">
        <w:rPr>
          <w:sz w:val="22"/>
          <w:szCs w:val="22"/>
        </w:rPr>
        <w:t>.</w:t>
      </w:r>
    </w:p>
    <w:p w:rsidR="00921B8A" w:rsidRPr="00664BBD" w:rsidRDefault="00921B8A" w:rsidP="00921B8A">
      <w:pPr>
        <w:pStyle w:val="Heading2"/>
        <w:keepNext w:val="0"/>
        <w:keepLines w:val="0"/>
        <w:ind w:left="567"/>
        <w:jc w:val="both"/>
        <w:rPr>
          <w:sz w:val="22"/>
          <w:szCs w:val="22"/>
        </w:rPr>
      </w:pPr>
    </w:p>
    <w:p w:rsidR="00921B8A" w:rsidRPr="00664BBD" w:rsidRDefault="00921B8A" w:rsidP="00921B8A">
      <w:pPr>
        <w:pStyle w:val="Heading2"/>
        <w:keepNext w:val="0"/>
        <w:keepLines w:val="0"/>
        <w:numPr>
          <w:ilvl w:val="1"/>
          <w:numId w:val="11"/>
        </w:numPr>
        <w:ind w:left="567" w:hanging="567"/>
        <w:jc w:val="both"/>
        <w:rPr>
          <w:sz w:val="22"/>
          <w:szCs w:val="22"/>
        </w:rPr>
      </w:pPr>
      <w:r w:rsidRPr="00664BBD">
        <w:rPr>
          <w:sz w:val="22"/>
          <w:szCs w:val="22"/>
        </w:rPr>
        <w:t>Nothing herein or in any other communication made between the RCP, or its agents and any other party, or any part thereof, shall be taken as constituting a contract, agreement or representation between the RCP and any other party (save for a formal award of contract made in writing by or on behalf of the RCP) nor shall they be taken as constituting a contract, agreement or representation that a contract shall be offered in accordance herewith or at all</w:t>
      </w:r>
      <w:r w:rsidR="008567A0">
        <w:rPr>
          <w:sz w:val="22"/>
          <w:szCs w:val="22"/>
        </w:rPr>
        <w:t>.</w:t>
      </w:r>
    </w:p>
    <w:p w:rsidR="00921B8A" w:rsidRPr="00664BBD" w:rsidRDefault="00921B8A" w:rsidP="00921B8A">
      <w:pPr>
        <w:pStyle w:val="Heading2"/>
        <w:keepNext w:val="0"/>
        <w:keepLines w:val="0"/>
        <w:ind w:left="567"/>
        <w:jc w:val="both"/>
        <w:rPr>
          <w:sz w:val="22"/>
          <w:szCs w:val="22"/>
        </w:rPr>
      </w:pPr>
    </w:p>
    <w:p w:rsidR="00921B8A" w:rsidRPr="00664BBD" w:rsidRDefault="00921B8A" w:rsidP="00921B8A">
      <w:pPr>
        <w:pStyle w:val="Heading2"/>
        <w:keepNext w:val="0"/>
        <w:keepLines w:val="0"/>
        <w:numPr>
          <w:ilvl w:val="1"/>
          <w:numId w:val="11"/>
        </w:numPr>
        <w:ind w:left="567" w:hanging="567"/>
        <w:jc w:val="both"/>
        <w:rPr>
          <w:sz w:val="22"/>
          <w:szCs w:val="22"/>
        </w:rPr>
      </w:pPr>
      <w:r w:rsidRPr="00664BBD">
        <w:rPr>
          <w:sz w:val="22"/>
          <w:szCs w:val="22"/>
        </w:rPr>
        <w:t>Tenders MUST include all the comple</w:t>
      </w:r>
      <w:r w:rsidR="00337952">
        <w:rPr>
          <w:sz w:val="22"/>
          <w:szCs w:val="22"/>
        </w:rPr>
        <w:t>ted documents</w:t>
      </w:r>
      <w:r w:rsidRPr="00664BBD">
        <w:rPr>
          <w:sz w:val="22"/>
          <w:szCs w:val="22"/>
        </w:rPr>
        <w:t>, which MUST be presented in accordance with these Conditions of Tender</w:t>
      </w:r>
      <w:r w:rsidR="008567A0">
        <w:rPr>
          <w:sz w:val="22"/>
          <w:szCs w:val="22"/>
        </w:rPr>
        <w:t>.</w:t>
      </w:r>
    </w:p>
    <w:p w:rsidR="00921B8A" w:rsidRPr="00664BBD" w:rsidRDefault="00921B8A" w:rsidP="00921B8A">
      <w:pPr>
        <w:pStyle w:val="Heading2"/>
        <w:keepNext w:val="0"/>
        <w:keepLines w:val="0"/>
        <w:ind w:left="567"/>
        <w:jc w:val="both"/>
        <w:rPr>
          <w:sz w:val="22"/>
          <w:szCs w:val="22"/>
        </w:rPr>
      </w:pPr>
    </w:p>
    <w:p w:rsidR="00921B8A" w:rsidRPr="00664BBD" w:rsidRDefault="00921B8A" w:rsidP="00921B8A">
      <w:pPr>
        <w:pStyle w:val="Heading2"/>
        <w:keepNext w:val="0"/>
        <w:keepLines w:val="0"/>
        <w:numPr>
          <w:ilvl w:val="1"/>
          <w:numId w:val="11"/>
        </w:numPr>
        <w:ind w:left="567" w:hanging="567"/>
        <w:jc w:val="both"/>
        <w:rPr>
          <w:sz w:val="22"/>
          <w:szCs w:val="22"/>
        </w:rPr>
      </w:pPr>
      <w:r w:rsidRPr="00664BBD">
        <w:rPr>
          <w:sz w:val="22"/>
          <w:szCs w:val="22"/>
        </w:rPr>
        <w:t>The RCP shall not be required by Tenderers to seek clarification on responses provided, although the RCP reserves the right to seek clarification at its sole discretion</w:t>
      </w:r>
      <w:r w:rsidR="008567A0">
        <w:rPr>
          <w:sz w:val="22"/>
          <w:szCs w:val="22"/>
        </w:rPr>
        <w:t>.</w:t>
      </w:r>
    </w:p>
    <w:p w:rsidR="00921B8A" w:rsidRPr="00664BBD" w:rsidRDefault="00921B8A" w:rsidP="00921B8A">
      <w:pPr>
        <w:pStyle w:val="Heading2"/>
        <w:keepNext w:val="0"/>
        <w:keepLines w:val="0"/>
        <w:ind w:left="567"/>
        <w:jc w:val="both"/>
        <w:rPr>
          <w:sz w:val="22"/>
          <w:szCs w:val="22"/>
        </w:rPr>
      </w:pPr>
    </w:p>
    <w:p w:rsidR="00921B8A" w:rsidRPr="00664BBD" w:rsidRDefault="00921B8A" w:rsidP="00337952">
      <w:pPr>
        <w:pStyle w:val="Heading2"/>
        <w:keepNext w:val="0"/>
        <w:keepLines w:val="0"/>
        <w:numPr>
          <w:ilvl w:val="1"/>
          <w:numId w:val="11"/>
        </w:numPr>
        <w:spacing w:before="240"/>
        <w:ind w:left="567" w:hanging="567"/>
        <w:jc w:val="both"/>
        <w:rPr>
          <w:sz w:val="22"/>
          <w:szCs w:val="22"/>
        </w:rPr>
      </w:pPr>
      <w:r w:rsidRPr="00664BBD">
        <w:rPr>
          <w:sz w:val="22"/>
          <w:szCs w:val="22"/>
        </w:rPr>
        <w:t>Tenders are invited for the su</w:t>
      </w:r>
      <w:r w:rsidR="00D571DC">
        <w:rPr>
          <w:sz w:val="22"/>
          <w:szCs w:val="22"/>
        </w:rPr>
        <w:t xml:space="preserve">pply of services </w:t>
      </w:r>
      <w:r w:rsidR="00601289">
        <w:rPr>
          <w:sz w:val="22"/>
          <w:szCs w:val="22"/>
        </w:rPr>
        <w:t xml:space="preserve">in respect of the provision of </w:t>
      </w:r>
      <w:r w:rsidR="00936F7A">
        <w:rPr>
          <w:sz w:val="22"/>
          <w:szCs w:val="22"/>
        </w:rPr>
        <w:t>stakeholder engagement.</w:t>
      </w:r>
      <w:r w:rsidR="00D04CC3">
        <w:rPr>
          <w:sz w:val="22"/>
          <w:szCs w:val="22"/>
        </w:rPr>
        <w:t xml:space="preserve"> </w:t>
      </w:r>
      <w:r w:rsidRPr="00664BBD">
        <w:rPr>
          <w:sz w:val="22"/>
          <w:szCs w:val="22"/>
        </w:rPr>
        <w:t xml:space="preserve">The RCP’s detailed requirements are defined in the </w:t>
      </w:r>
      <w:r>
        <w:rPr>
          <w:sz w:val="22"/>
          <w:szCs w:val="22"/>
        </w:rPr>
        <w:t>documentation that accompanies these instructions</w:t>
      </w:r>
      <w:r w:rsidR="008567A0">
        <w:rPr>
          <w:sz w:val="22"/>
          <w:szCs w:val="22"/>
        </w:rPr>
        <w:t>.</w:t>
      </w:r>
    </w:p>
    <w:p w:rsidR="00921B8A" w:rsidRPr="00342EC5" w:rsidRDefault="00921B8A" w:rsidP="00921B8A">
      <w:pPr>
        <w:pStyle w:val="Heading1"/>
        <w:numPr>
          <w:ilvl w:val="0"/>
          <w:numId w:val="11"/>
        </w:numPr>
        <w:ind w:left="567" w:hanging="567"/>
        <w:jc w:val="both"/>
      </w:pPr>
      <w:bookmarkStart w:id="122" w:name="_Toc431997167"/>
      <w:bookmarkStart w:id="123" w:name="_Toc13230246"/>
      <w:r w:rsidRPr="00342EC5">
        <w:t>CONTENTS OF TENDER</w:t>
      </w:r>
      <w:bookmarkEnd w:id="122"/>
      <w:bookmarkEnd w:id="123"/>
    </w:p>
    <w:p w:rsidR="00921B8A" w:rsidRDefault="00921B8A" w:rsidP="00921B8A">
      <w:pPr>
        <w:spacing w:line="240" w:lineRule="auto"/>
        <w:jc w:val="both"/>
        <w:rPr>
          <w:sz w:val="24"/>
          <w:szCs w:val="24"/>
        </w:rPr>
      </w:pPr>
    </w:p>
    <w:p w:rsidR="00921B8A" w:rsidRPr="00664BBD" w:rsidRDefault="00921B8A" w:rsidP="00921B8A">
      <w:pPr>
        <w:pStyle w:val="Heading2"/>
        <w:numPr>
          <w:ilvl w:val="1"/>
          <w:numId w:val="11"/>
        </w:numPr>
        <w:ind w:left="567" w:hanging="567"/>
        <w:jc w:val="both"/>
        <w:rPr>
          <w:sz w:val="22"/>
          <w:szCs w:val="22"/>
        </w:rPr>
      </w:pPr>
      <w:r w:rsidRPr="00664BBD">
        <w:rPr>
          <w:sz w:val="22"/>
          <w:szCs w:val="22"/>
        </w:rPr>
        <w:t>A completed and compliant Tender will comprise:</w:t>
      </w:r>
    </w:p>
    <w:p w:rsidR="00921B8A" w:rsidRPr="00664BBD" w:rsidRDefault="00921B8A" w:rsidP="00921B8A">
      <w:pPr>
        <w:spacing w:line="240" w:lineRule="auto"/>
        <w:jc w:val="both"/>
      </w:pPr>
    </w:p>
    <w:p w:rsidR="00921B8A" w:rsidRPr="00423C79" w:rsidRDefault="00921B8A" w:rsidP="00921B8A">
      <w:pPr>
        <w:pStyle w:val="ListParagraph"/>
        <w:keepNext/>
        <w:keepLines/>
        <w:numPr>
          <w:ilvl w:val="0"/>
          <w:numId w:val="13"/>
        </w:numPr>
        <w:contextualSpacing w:val="0"/>
        <w:jc w:val="both"/>
        <w:outlineLvl w:val="2"/>
        <w:rPr>
          <w:rFonts w:ascii="Calibri" w:eastAsiaTheme="majorEastAsia" w:hAnsi="Calibri" w:cstheme="majorBidi"/>
          <w:bCs/>
          <w:vanish/>
        </w:rPr>
      </w:pPr>
    </w:p>
    <w:p w:rsidR="00921B8A" w:rsidRPr="00423C79" w:rsidRDefault="00921B8A" w:rsidP="00921B8A">
      <w:pPr>
        <w:pStyle w:val="ListParagraph"/>
        <w:keepNext/>
        <w:keepLines/>
        <w:numPr>
          <w:ilvl w:val="0"/>
          <w:numId w:val="13"/>
        </w:numPr>
        <w:contextualSpacing w:val="0"/>
        <w:jc w:val="both"/>
        <w:outlineLvl w:val="2"/>
        <w:rPr>
          <w:rFonts w:ascii="Calibri" w:eastAsiaTheme="majorEastAsia" w:hAnsi="Calibri" w:cstheme="majorBidi"/>
          <w:bCs/>
          <w:vanish/>
        </w:rPr>
      </w:pPr>
    </w:p>
    <w:p w:rsidR="00921B8A" w:rsidRPr="00423C79" w:rsidRDefault="00921B8A" w:rsidP="00921B8A">
      <w:pPr>
        <w:pStyle w:val="ListParagraph"/>
        <w:keepNext/>
        <w:keepLines/>
        <w:numPr>
          <w:ilvl w:val="1"/>
          <w:numId w:val="13"/>
        </w:numPr>
        <w:contextualSpacing w:val="0"/>
        <w:jc w:val="both"/>
        <w:outlineLvl w:val="2"/>
        <w:rPr>
          <w:rFonts w:ascii="Calibri" w:eastAsiaTheme="majorEastAsia" w:hAnsi="Calibri" w:cstheme="majorBidi"/>
          <w:bCs/>
          <w:vanish/>
        </w:rPr>
      </w:pPr>
    </w:p>
    <w:p w:rsidR="00CA6E65" w:rsidRDefault="0039645F" w:rsidP="00CA6E65">
      <w:pPr>
        <w:pStyle w:val="Heading3"/>
        <w:numPr>
          <w:ilvl w:val="2"/>
          <w:numId w:val="13"/>
        </w:numPr>
        <w:ind w:left="1418" w:hanging="851"/>
        <w:jc w:val="both"/>
        <w:rPr>
          <w:sz w:val="22"/>
        </w:rPr>
      </w:pPr>
      <w:r w:rsidRPr="00E73712">
        <w:rPr>
          <w:sz w:val="22"/>
        </w:rPr>
        <w:t xml:space="preserve">Form of Tender </w:t>
      </w:r>
      <w:r w:rsidR="006F4672">
        <w:rPr>
          <w:sz w:val="22"/>
        </w:rPr>
        <w:t xml:space="preserve">(Annex 2) </w:t>
      </w:r>
      <w:r w:rsidRPr="00E73712">
        <w:rPr>
          <w:sz w:val="22"/>
        </w:rPr>
        <w:t>-</w:t>
      </w:r>
      <w:r w:rsidR="00E5220D" w:rsidRPr="00E73712">
        <w:rPr>
          <w:sz w:val="22"/>
        </w:rPr>
        <w:t xml:space="preserve"> duly completed</w:t>
      </w:r>
      <w:r w:rsidR="00E73712" w:rsidRPr="00E73712">
        <w:rPr>
          <w:sz w:val="22"/>
        </w:rPr>
        <w:t xml:space="preserve"> </w:t>
      </w:r>
    </w:p>
    <w:p w:rsidR="00E5220D" w:rsidRPr="00CA6E65" w:rsidRDefault="00CA6E65" w:rsidP="00CA6E65">
      <w:pPr>
        <w:pStyle w:val="Heading3"/>
        <w:numPr>
          <w:ilvl w:val="2"/>
          <w:numId w:val="13"/>
        </w:numPr>
        <w:ind w:left="1418" w:hanging="851"/>
        <w:jc w:val="both"/>
        <w:rPr>
          <w:sz w:val="22"/>
        </w:rPr>
      </w:pPr>
      <w:r>
        <w:rPr>
          <w:sz w:val="22"/>
        </w:rPr>
        <w:t xml:space="preserve">Detailed response to the scope and service requirements as detailed within this ITT </w:t>
      </w:r>
      <w:r w:rsidRPr="00E73712">
        <w:rPr>
          <w:sz w:val="22"/>
        </w:rPr>
        <w:t>including supporting material</w:t>
      </w:r>
      <w:r>
        <w:rPr>
          <w:sz w:val="22"/>
        </w:rPr>
        <w:t xml:space="preserve">;  </w:t>
      </w:r>
      <w:r w:rsidR="00603273" w:rsidRPr="00CA6E65">
        <w:rPr>
          <w:sz w:val="22"/>
        </w:rPr>
        <w:t>tenderers will be required to supply supporting material demonstrating a track record in the provision of similar services with descriptions, testimonials and outcomes.</w:t>
      </w:r>
    </w:p>
    <w:p w:rsidR="0039645F" w:rsidRPr="00E73712" w:rsidRDefault="00712825">
      <w:pPr>
        <w:pStyle w:val="Heading3"/>
        <w:numPr>
          <w:ilvl w:val="2"/>
          <w:numId w:val="13"/>
        </w:numPr>
        <w:ind w:left="1418" w:hanging="851"/>
        <w:jc w:val="both"/>
        <w:rPr>
          <w:sz w:val="22"/>
        </w:rPr>
      </w:pPr>
      <w:r w:rsidRPr="00712825">
        <w:rPr>
          <w:sz w:val="22"/>
        </w:rPr>
        <w:t>A</w:t>
      </w:r>
      <w:r w:rsidR="00C30858">
        <w:rPr>
          <w:sz w:val="22"/>
        </w:rPr>
        <w:t xml:space="preserve"> c</w:t>
      </w:r>
      <w:r w:rsidR="00601289" w:rsidRPr="00E73712">
        <w:rPr>
          <w:sz w:val="22"/>
        </w:rPr>
        <w:t>opy of your terms and conditions for review and negotiation</w:t>
      </w:r>
      <w:r w:rsidR="00921B8A" w:rsidRPr="00E73712">
        <w:rPr>
          <w:sz w:val="22"/>
        </w:rPr>
        <w:t>.</w:t>
      </w:r>
    </w:p>
    <w:p w:rsidR="00921B8A" w:rsidRPr="00342EC5" w:rsidRDefault="00E5220D" w:rsidP="00921B8A">
      <w:pPr>
        <w:pStyle w:val="Heading1"/>
        <w:numPr>
          <w:ilvl w:val="0"/>
          <w:numId w:val="11"/>
        </w:numPr>
        <w:ind w:left="567" w:hanging="567"/>
        <w:jc w:val="both"/>
      </w:pPr>
      <w:bookmarkStart w:id="124" w:name="_Toc431997168"/>
      <w:bookmarkStart w:id="125" w:name="_Toc13230247"/>
      <w:r>
        <w:t>QUESTIONNAIRE</w:t>
      </w:r>
      <w:bookmarkEnd w:id="124"/>
      <w:bookmarkEnd w:id="125"/>
    </w:p>
    <w:p w:rsidR="00921B8A" w:rsidRDefault="00921B8A" w:rsidP="00921B8A">
      <w:pPr>
        <w:spacing w:line="240" w:lineRule="auto"/>
        <w:jc w:val="both"/>
        <w:rPr>
          <w:sz w:val="24"/>
          <w:szCs w:val="24"/>
        </w:rPr>
      </w:pPr>
    </w:p>
    <w:p w:rsidR="00921B8A" w:rsidRPr="00664BBD" w:rsidRDefault="00921B8A" w:rsidP="00921B8A">
      <w:pPr>
        <w:pStyle w:val="Heading2"/>
        <w:numPr>
          <w:ilvl w:val="1"/>
          <w:numId w:val="11"/>
        </w:numPr>
        <w:ind w:left="567" w:hanging="567"/>
        <w:jc w:val="both"/>
        <w:rPr>
          <w:sz w:val="22"/>
          <w:szCs w:val="22"/>
        </w:rPr>
      </w:pPr>
      <w:r w:rsidRPr="00664BBD">
        <w:rPr>
          <w:sz w:val="22"/>
          <w:szCs w:val="22"/>
        </w:rPr>
        <w:t xml:space="preserve">Except for completed Annexes, your responses to the requirements MUST be provided as per </w:t>
      </w:r>
      <w:r w:rsidR="00E5220D">
        <w:rPr>
          <w:sz w:val="22"/>
          <w:szCs w:val="22"/>
        </w:rPr>
        <w:t xml:space="preserve">any </w:t>
      </w:r>
      <w:r w:rsidRPr="00664BBD">
        <w:rPr>
          <w:sz w:val="22"/>
          <w:szCs w:val="22"/>
        </w:rPr>
        <w:t>question instructions</w:t>
      </w:r>
      <w:r>
        <w:rPr>
          <w:sz w:val="22"/>
          <w:szCs w:val="22"/>
        </w:rPr>
        <w:t xml:space="preserve"> defined in the “Supplier Help”</w:t>
      </w:r>
      <w:r w:rsidR="008567A0">
        <w:rPr>
          <w:sz w:val="22"/>
          <w:szCs w:val="22"/>
        </w:rPr>
        <w:t>.</w:t>
      </w:r>
    </w:p>
    <w:p w:rsidR="00921B8A" w:rsidRPr="00664BBD" w:rsidRDefault="00921B8A" w:rsidP="00921B8A">
      <w:pPr>
        <w:pStyle w:val="Heading2"/>
        <w:ind w:left="567"/>
        <w:jc w:val="both"/>
        <w:rPr>
          <w:sz w:val="22"/>
          <w:szCs w:val="22"/>
        </w:rPr>
      </w:pPr>
    </w:p>
    <w:p w:rsidR="00921B8A" w:rsidRPr="00664BBD" w:rsidRDefault="003A46F1" w:rsidP="00921B8A">
      <w:pPr>
        <w:pStyle w:val="Heading2"/>
        <w:numPr>
          <w:ilvl w:val="1"/>
          <w:numId w:val="11"/>
        </w:numPr>
        <w:ind w:left="567" w:hanging="567"/>
        <w:jc w:val="both"/>
        <w:rPr>
          <w:sz w:val="22"/>
          <w:szCs w:val="22"/>
        </w:rPr>
      </w:pPr>
      <w:r>
        <w:rPr>
          <w:sz w:val="22"/>
          <w:szCs w:val="22"/>
        </w:rPr>
        <w:t xml:space="preserve">In your response to </w:t>
      </w:r>
      <w:r w:rsidR="00921B8A" w:rsidRPr="00664BBD">
        <w:rPr>
          <w:sz w:val="22"/>
          <w:szCs w:val="22"/>
        </w:rPr>
        <w:t>requirements, you MUST NOT:</w:t>
      </w:r>
    </w:p>
    <w:p w:rsidR="00921B8A" w:rsidRPr="00664BBD" w:rsidRDefault="00921B8A" w:rsidP="00921B8A">
      <w:pPr>
        <w:spacing w:line="240" w:lineRule="auto"/>
        <w:jc w:val="both"/>
      </w:pPr>
    </w:p>
    <w:p w:rsidR="00921B8A" w:rsidRPr="00664BBD" w:rsidRDefault="00921B8A" w:rsidP="00921B8A">
      <w:pPr>
        <w:pStyle w:val="Heading3"/>
        <w:keepNext w:val="0"/>
        <w:keepLines w:val="0"/>
        <w:numPr>
          <w:ilvl w:val="2"/>
          <w:numId w:val="11"/>
        </w:numPr>
        <w:ind w:left="1077"/>
        <w:jc w:val="both"/>
        <w:rPr>
          <w:sz w:val="22"/>
        </w:rPr>
      </w:pPr>
      <w:r w:rsidRPr="00664BBD">
        <w:rPr>
          <w:sz w:val="22"/>
        </w:rPr>
        <w:t xml:space="preserve">in any response refer to any </w:t>
      </w:r>
      <w:r>
        <w:rPr>
          <w:sz w:val="22"/>
        </w:rPr>
        <w:t xml:space="preserve">other </w:t>
      </w:r>
      <w:r w:rsidRPr="00664BBD">
        <w:rPr>
          <w:sz w:val="22"/>
        </w:rPr>
        <w:t>response provided in your submission, even if there is commonality; you MUST provide discrete responses to each question.</w:t>
      </w:r>
      <w:r w:rsidR="00D04CC3">
        <w:rPr>
          <w:sz w:val="22"/>
        </w:rPr>
        <w:t xml:space="preserve"> </w:t>
      </w:r>
      <w:r w:rsidRPr="00664BBD">
        <w:rPr>
          <w:sz w:val="22"/>
        </w:rPr>
        <w:t>Evaluators WILL NOT consider additional information not contained in the response to the question being answered</w:t>
      </w:r>
      <w:r w:rsidR="008567A0">
        <w:rPr>
          <w:sz w:val="22"/>
        </w:rPr>
        <w:t>;</w:t>
      </w:r>
    </w:p>
    <w:p w:rsidR="00921B8A" w:rsidRPr="00664BBD" w:rsidRDefault="00921B8A" w:rsidP="00921B8A">
      <w:pPr>
        <w:pStyle w:val="Heading3"/>
        <w:keepNext w:val="0"/>
        <w:keepLines w:val="0"/>
        <w:ind w:left="1077"/>
        <w:jc w:val="both"/>
        <w:rPr>
          <w:sz w:val="22"/>
        </w:rPr>
      </w:pPr>
    </w:p>
    <w:p w:rsidR="00921B8A" w:rsidRPr="00342EC5" w:rsidRDefault="00921B8A" w:rsidP="00921B8A">
      <w:pPr>
        <w:pStyle w:val="Heading1"/>
        <w:numPr>
          <w:ilvl w:val="0"/>
          <w:numId w:val="11"/>
        </w:numPr>
        <w:ind w:left="567" w:hanging="567"/>
        <w:jc w:val="both"/>
      </w:pPr>
      <w:bookmarkStart w:id="126" w:name="_Toc431997169"/>
      <w:bookmarkStart w:id="127" w:name="_Toc13230248"/>
      <w:r w:rsidRPr="00342EC5">
        <w:t>TENDER EVALUATION</w:t>
      </w:r>
      <w:bookmarkEnd w:id="126"/>
      <w:bookmarkEnd w:id="127"/>
    </w:p>
    <w:p w:rsidR="00921B8A" w:rsidRDefault="00921B8A" w:rsidP="00921B8A">
      <w:pPr>
        <w:spacing w:line="240" w:lineRule="auto"/>
        <w:jc w:val="both"/>
        <w:rPr>
          <w:sz w:val="24"/>
          <w:szCs w:val="24"/>
        </w:rPr>
      </w:pPr>
    </w:p>
    <w:p w:rsidR="00921B8A" w:rsidRPr="00664BBD" w:rsidRDefault="00921B8A" w:rsidP="00936F7A">
      <w:pPr>
        <w:pStyle w:val="Heading2"/>
        <w:numPr>
          <w:ilvl w:val="1"/>
          <w:numId w:val="11"/>
        </w:numPr>
        <w:ind w:left="567" w:hanging="567"/>
        <w:rPr>
          <w:rFonts w:asciiTheme="minorHAnsi" w:hAnsiTheme="minorHAnsi"/>
          <w:sz w:val="22"/>
          <w:szCs w:val="22"/>
        </w:rPr>
      </w:pPr>
      <w:r w:rsidRPr="00664BBD">
        <w:rPr>
          <w:rFonts w:asciiTheme="minorHAnsi" w:hAnsiTheme="minorHAnsi"/>
          <w:sz w:val="22"/>
          <w:szCs w:val="22"/>
        </w:rPr>
        <w:t xml:space="preserve">The RCP will evaluate </w:t>
      </w:r>
      <w:r w:rsidR="00936F7A">
        <w:rPr>
          <w:rFonts w:asciiTheme="minorHAnsi" w:hAnsiTheme="minorHAnsi"/>
          <w:sz w:val="22"/>
          <w:szCs w:val="22"/>
        </w:rPr>
        <w:t>this t</w:t>
      </w:r>
      <w:r w:rsidRPr="00664BBD">
        <w:rPr>
          <w:rFonts w:asciiTheme="minorHAnsi" w:hAnsiTheme="minorHAnsi"/>
          <w:sz w:val="22"/>
          <w:szCs w:val="22"/>
        </w:rPr>
        <w:t>ender</w:t>
      </w:r>
      <w:r w:rsidR="00936F7A">
        <w:rPr>
          <w:rFonts w:asciiTheme="minorHAnsi" w:hAnsiTheme="minorHAnsi"/>
          <w:sz w:val="22"/>
          <w:szCs w:val="22"/>
        </w:rPr>
        <w:t xml:space="preserve"> </w:t>
      </w:r>
      <w:r w:rsidR="006D4117">
        <w:rPr>
          <w:rFonts w:asciiTheme="minorHAnsi" w:hAnsiTheme="minorHAnsi"/>
          <w:sz w:val="22"/>
          <w:szCs w:val="22"/>
        </w:rPr>
        <w:t xml:space="preserve">100% </w:t>
      </w:r>
      <w:r w:rsidR="00936F7A">
        <w:rPr>
          <w:rFonts w:asciiTheme="minorHAnsi" w:hAnsiTheme="minorHAnsi"/>
          <w:sz w:val="22"/>
          <w:szCs w:val="22"/>
        </w:rPr>
        <w:t xml:space="preserve">on </w:t>
      </w:r>
      <w:r w:rsidR="006D4117">
        <w:rPr>
          <w:rFonts w:asciiTheme="minorHAnsi" w:hAnsiTheme="minorHAnsi"/>
          <w:sz w:val="22"/>
          <w:szCs w:val="22"/>
        </w:rPr>
        <w:t xml:space="preserve">the </w:t>
      </w:r>
      <w:r w:rsidR="00936F7A">
        <w:rPr>
          <w:rFonts w:asciiTheme="minorHAnsi" w:hAnsiTheme="minorHAnsi"/>
          <w:sz w:val="22"/>
          <w:szCs w:val="22"/>
        </w:rPr>
        <w:t>basis of the quality, fit and extent of the service offered against the proposed fee for this work</w:t>
      </w:r>
      <w:r w:rsidR="006D4117">
        <w:rPr>
          <w:rFonts w:asciiTheme="minorHAnsi" w:hAnsiTheme="minorHAnsi"/>
          <w:sz w:val="22"/>
          <w:szCs w:val="22"/>
        </w:rPr>
        <w:t>, and 0% on the price</w:t>
      </w:r>
      <w:r w:rsidR="00936F7A">
        <w:rPr>
          <w:rFonts w:asciiTheme="minorHAnsi" w:hAnsiTheme="minorHAnsi"/>
          <w:sz w:val="22"/>
          <w:szCs w:val="22"/>
        </w:rPr>
        <w:t xml:space="preserve">.  It will also take into account the knowledge and experience of the tenderer in providing these services.  The analysis will be a qualitative analysis and not cost-dependent as the sum being offered </w:t>
      </w:r>
      <w:r w:rsidR="00712825">
        <w:rPr>
          <w:rFonts w:asciiTheme="minorHAnsi" w:hAnsiTheme="minorHAnsi"/>
          <w:sz w:val="22"/>
          <w:szCs w:val="22"/>
        </w:rPr>
        <w:t xml:space="preserve">- £50,000 </w:t>
      </w:r>
      <w:r w:rsidR="006D4117">
        <w:rPr>
          <w:rFonts w:asciiTheme="minorHAnsi" w:hAnsiTheme="minorHAnsi"/>
          <w:sz w:val="22"/>
          <w:szCs w:val="22"/>
        </w:rPr>
        <w:t xml:space="preserve">- </w:t>
      </w:r>
      <w:r w:rsidR="00936F7A">
        <w:rPr>
          <w:rFonts w:asciiTheme="minorHAnsi" w:hAnsiTheme="minorHAnsi"/>
          <w:sz w:val="22"/>
          <w:szCs w:val="22"/>
        </w:rPr>
        <w:t>is fixed</w:t>
      </w:r>
      <w:r w:rsidR="00712825">
        <w:rPr>
          <w:rFonts w:asciiTheme="minorHAnsi" w:hAnsiTheme="minorHAnsi"/>
          <w:sz w:val="22"/>
          <w:szCs w:val="22"/>
        </w:rPr>
        <w:t xml:space="preserve"> and we will not accept tenders above this sum.  If tenderers would like to offer additional services they may supply a rate card including this information.</w:t>
      </w:r>
    </w:p>
    <w:p w:rsidR="00921B8A" w:rsidRPr="00664BBD" w:rsidRDefault="00921B8A" w:rsidP="00921B8A">
      <w:pPr>
        <w:spacing w:line="240" w:lineRule="auto"/>
        <w:jc w:val="both"/>
      </w:pPr>
    </w:p>
    <w:p w:rsidR="00921B8A" w:rsidRPr="00664BBD" w:rsidRDefault="00921B8A" w:rsidP="00921B8A">
      <w:pPr>
        <w:pStyle w:val="Heading2"/>
        <w:keepNext w:val="0"/>
        <w:keepLines w:val="0"/>
        <w:numPr>
          <w:ilvl w:val="1"/>
          <w:numId w:val="11"/>
        </w:numPr>
        <w:ind w:left="567" w:hanging="567"/>
        <w:jc w:val="both"/>
        <w:rPr>
          <w:rFonts w:asciiTheme="minorHAnsi" w:hAnsiTheme="minorHAnsi"/>
          <w:sz w:val="22"/>
          <w:szCs w:val="22"/>
        </w:rPr>
      </w:pPr>
      <w:r w:rsidRPr="00664BBD">
        <w:rPr>
          <w:rFonts w:asciiTheme="minorHAnsi" w:hAnsiTheme="minorHAnsi"/>
          <w:sz w:val="22"/>
          <w:szCs w:val="22"/>
        </w:rPr>
        <w:t xml:space="preserve">The </w:t>
      </w:r>
      <w:r w:rsidR="008D2524">
        <w:rPr>
          <w:rFonts w:asciiTheme="minorHAnsi" w:hAnsiTheme="minorHAnsi"/>
          <w:sz w:val="22"/>
          <w:szCs w:val="22"/>
        </w:rPr>
        <w:t>evaluation will be conducted in two</w:t>
      </w:r>
      <w:r>
        <w:rPr>
          <w:rFonts w:asciiTheme="minorHAnsi" w:hAnsiTheme="minorHAnsi"/>
          <w:sz w:val="22"/>
          <w:szCs w:val="22"/>
        </w:rPr>
        <w:t xml:space="preserve"> </w:t>
      </w:r>
      <w:r w:rsidR="008D2524">
        <w:rPr>
          <w:rFonts w:asciiTheme="minorHAnsi" w:hAnsiTheme="minorHAnsi"/>
          <w:sz w:val="22"/>
          <w:szCs w:val="22"/>
        </w:rPr>
        <w:t>stages</w:t>
      </w:r>
      <w:r w:rsidRPr="00664BBD">
        <w:rPr>
          <w:rFonts w:asciiTheme="minorHAnsi" w:hAnsiTheme="minorHAnsi"/>
          <w:sz w:val="22"/>
          <w:szCs w:val="22"/>
        </w:rPr>
        <w:t xml:space="preserve"> as follows:</w:t>
      </w:r>
    </w:p>
    <w:p w:rsidR="00921B8A" w:rsidRPr="00664BBD" w:rsidRDefault="00921B8A" w:rsidP="00921B8A">
      <w:pPr>
        <w:spacing w:line="240" w:lineRule="auto"/>
        <w:jc w:val="both"/>
      </w:pPr>
    </w:p>
    <w:p w:rsidR="00921B8A" w:rsidRPr="00664BBD" w:rsidRDefault="0039645F" w:rsidP="00921B8A">
      <w:pPr>
        <w:pStyle w:val="Heading3"/>
        <w:keepNext w:val="0"/>
        <w:keepLines w:val="0"/>
        <w:numPr>
          <w:ilvl w:val="2"/>
          <w:numId w:val="11"/>
        </w:numPr>
        <w:jc w:val="both"/>
        <w:rPr>
          <w:rFonts w:asciiTheme="minorHAnsi" w:hAnsiTheme="minorHAnsi"/>
          <w:sz w:val="22"/>
        </w:rPr>
      </w:pPr>
      <w:r>
        <w:rPr>
          <w:rFonts w:asciiTheme="minorHAnsi" w:hAnsiTheme="minorHAnsi"/>
          <w:sz w:val="22"/>
        </w:rPr>
        <w:t>T</w:t>
      </w:r>
      <w:r w:rsidR="00921B8A" w:rsidRPr="00664BBD">
        <w:rPr>
          <w:rFonts w:asciiTheme="minorHAnsi" w:hAnsiTheme="minorHAnsi"/>
          <w:sz w:val="22"/>
        </w:rPr>
        <w:t>he first stage will be to check that a Tender is compliant in that it has been submitted in accordance with these instructions.</w:t>
      </w:r>
      <w:r w:rsidR="00D04CC3">
        <w:rPr>
          <w:rFonts w:asciiTheme="minorHAnsi" w:hAnsiTheme="minorHAnsi"/>
          <w:sz w:val="22"/>
        </w:rPr>
        <w:t xml:space="preserve"> </w:t>
      </w:r>
      <w:r w:rsidR="00921B8A" w:rsidRPr="00664BBD">
        <w:rPr>
          <w:rFonts w:asciiTheme="minorHAnsi" w:hAnsiTheme="minorHAnsi"/>
          <w:sz w:val="22"/>
        </w:rPr>
        <w:t>The RCP MAY eliminate any Tenderer failing to comply with these instructions</w:t>
      </w:r>
      <w:r w:rsidR="008567A0">
        <w:rPr>
          <w:rFonts w:asciiTheme="minorHAnsi" w:hAnsiTheme="minorHAnsi"/>
          <w:sz w:val="22"/>
        </w:rPr>
        <w:t>.</w:t>
      </w:r>
    </w:p>
    <w:p w:rsidR="00921B8A" w:rsidRPr="00664BBD" w:rsidRDefault="00921B8A" w:rsidP="00921B8A">
      <w:pPr>
        <w:pStyle w:val="Heading3"/>
        <w:keepNext w:val="0"/>
        <w:keepLines w:val="0"/>
        <w:ind w:left="1080"/>
        <w:jc w:val="both"/>
        <w:rPr>
          <w:rFonts w:asciiTheme="minorHAnsi" w:hAnsiTheme="minorHAnsi"/>
          <w:sz w:val="22"/>
        </w:rPr>
      </w:pPr>
    </w:p>
    <w:p w:rsidR="00921B8A" w:rsidRDefault="0039645F" w:rsidP="00921B8A">
      <w:pPr>
        <w:pStyle w:val="Heading3"/>
        <w:keepNext w:val="0"/>
        <w:keepLines w:val="0"/>
        <w:numPr>
          <w:ilvl w:val="2"/>
          <w:numId w:val="11"/>
        </w:numPr>
        <w:jc w:val="both"/>
        <w:rPr>
          <w:rFonts w:asciiTheme="minorHAnsi" w:hAnsiTheme="minorHAnsi"/>
          <w:sz w:val="22"/>
        </w:rPr>
      </w:pPr>
      <w:r>
        <w:rPr>
          <w:rFonts w:asciiTheme="minorHAnsi" w:hAnsiTheme="minorHAnsi"/>
          <w:sz w:val="22"/>
        </w:rPr>
        <w:t>T</w:t>
      </w:r>
      <w:r w:rsidR="00921B8A" w:rsidRPr="00664BBD">
        <w:rPr>
          <w:rFonts w:asciiTheme="minorHAnsi" w:hAnsiTheme="minorHAnsi"/>
          <w:sz w:val="22"/>
        </w:rPr>
        <w:t xml:space="preserve">he second stage will be an evaluation of </w:t>
      </w:r>
      <w:r w:rsidR="00936F7A">
        <w:rPr>
          <w:rFonts w:asciiTheme="minorHAnsi" w:hAnsiTheme="minorHAnsi"/>
          <w:sz w:val="22"/>
        </w:rPr>
        <w:t>the proposal in detail, including supporting material.</w:t>
      </w:r>
    </w:p>
    <w:p w:rsidR="00921B8A" w:rsidRDefault="00921B8A" w:rsidP="00921B8A">
      <w:pPr>
        <w:pStyle w:val="Heading3"/>
        <w:keepNext w:val="0"/>
        <w:keepLines w:val="0"/>
        <w:ind w:left="1080"/>
        <w:jc w:val="both"/>
        <w:rPr>
          <w:rFonts w:asciiTheme="minorHAnsi" w:hAnsiTheme="minorHAnsi"/>
          <w:sz w:val="22"/>
        </w:rPr>
      </w:pPr>
    </w:p>
    <w:p w:rsidR="00921B8A" w:rsidRPr="00664BBD" w:rsidRDefault="00921B8A" w:rsidP="00921B8A">
      <w:pPr>
        <w:pStyle w:val="Heading3"/>
        <w:keepNext w:val="0"/>
        <w:keepLines w:val="0"/>
        <w:numPr>
          <w:ilvl w:val="2"/>
          <w:numId w:val="11"/>
        </w:numPr>
        <w:jc w:val="both"/>
        <w:rPr>
          <w:rFonts w:asciiTheme="minorHAnsi" w:hAnsiTheme="minorHAnsi"/>
          <w:sz w:val="22"/>
        </w:rPr>
      </w:pPr>
      <w:r w:rsidRPr="003415C4">
        <w:rPr>
          <w:rFonts w:asciiTheme="minorHAnsi" w:hAnsiTheme="minorHAnsi"/>
          <w:sz w:val="22"/>
        </w:rPr>
        <w:t>The</w:t>
      </w:r>
      <w:r w:rsidRPr="00664BBD">
        <w:rPr>
          <w:rFonts w:asciiTheme="minorHAnsi" w:hAnsiTheme="minorHAnsi"/>
          <w:sz w:val="22"/>
        </w:rPr>
        <w:t xml:space="preserve"> RCP</w:t>
      </w:r>
      <w:r>
        <w:rPr>
          <w:rFonts w:asciiTheme="minorHAnsi" w:hAnsiTheme="minorHAnsi"/>
          <w:sz w:val="22"/>
        </w:rPr>
        <w:t xml:space="preserve"> wishes to ensure that the T</w:t>
      </w:r>
      <w:r w:rsidRPr="00664BBD">
        <w:rPr>
          <w:rFonts w:asciiTheme="minorHAnsi" w:hAnsiTheme="minorHAnsi"/>
          <w:sz w:val="22"/>
        </w:rPr>
        <w:t>enderer to which it awards the contract will be capable of performing the contract with the RCP and may carry out due diligence in relation to the Tenderers to provide such information relating to their ability to perform the contract for which it is bidding (including its financial and economic standing and its professional and technical ability) as is specified in that requirement. The RCP may reject any final tender which does not meet the RCP’s minimum requirements in relation to the ability of any Tenderer to perform the contract, including in situations where information is obtained by the RCP as a result of the Tenderer’s response or of carrying out other due diligence enquiries</w:t>
      </w:r>
      <w:r w:rsidR="008567A0">
        <w:rPr>
          <w:rFonts w:asciiTheme="minorHAnsi" w:hAnsiTheme="minorHAnsi"/>
          <w:sz w:val="22"/>
        </w:rPr>
        <w:t>.</w:t>
      </w:r>
    </w:p>
    <w:p w:rsidR="007049AF" w:rsidRPr="007049AF" w:rsidRDefault="007049AF" w:rsidP="007049AF"/>
    <w:p w:rsidR="00921B8A" w:rsidRPr="00664BBD" w:rsidRDefault="00921B8A" w:rsidP="00921B8A">
      <w:pPr>
        <w:pStyle w:val="Heading2"/>
        <w:numPr>
          <w:ilvl w:val="1"/>
          <w:numId w:val="11"/>
        </w:numPr>
        <w:ind w:left="567" w:hanging="567"/>
        <w:jc w:val="both"/>
        <w:rPr>
          <w:rFonts w:asciiTheme="minorHAnsi" w:hAnsiTheme="minorHAnsi"/>
          <w:sz w:val="22"/>
          <w:szCs w:val="22"/>
        </w:rPr>
      </w:pPr>
      <w:r w:rsidRPr="00664BBD">
        <w:rPr>
          <w:rFonts w:asciiTheme="minorHAnsi" w:hAnsiTheme="minorHAnsi"/>
          <w:sz w:val="22"/>
          <w:szCs w:val="22"/>
        </w:rPr>
        <w:lastRenderedPageBreak/>
        <w:t>An indicative timetable is set out in Table 2 below. The RCP intends to follow the timetable set out below</w:t>
      </w:r>
      <w:r w:rsidR="004251BA">
        <w:rPr>
          <w:rFonts w:asciiTheme="minorHAnsi" w:hAnsiTheme="minorHAnsi"/>
          <w:sz w:val="22"/>
          <w:szCs w:val="22"/>
        </w:rPr>
        <w:t>. All times are NOON unless otherwise specified</w:t>
      </w:r>
      <w:r w:rsidRPr="00664BBD">
        <w:rPr>
          <w:rFonts w:asciiTheme="minorHAnsi" w:hAnsiTheme="minorHAnsi"/>
          <w:sz w:val="22"/>
          <w:szCs w:val="22"/>
        </w:rPr>
        <w:t>. The RCP MAY amend this timetable and will advise you accordingly</w:t>
      </w:r>
      <w:r w:rsidR="008567A0">
        <w:rPr>
          <w:rFonts w:asciiTheme="minorHAnsi" w:hAnsiTheme="minorHAnsi"/>
          <w:sz w:val="22"/>
          <w:szCs w:val="22"/>
        </w:rPr>
        <w:t>.</w:t>
      </w:r>
    </w:p>
    <w:p w:rsidR="00921B8A" w:rsidRPr="00664BBD" w:rsidRDefault="00921B8A" w:rsidP="00921B8A">
      <w:pPr>
        <w:spacing w:line="240" w:lineRule="auto"/>
        <w:ind w:left="567"/>
      </w:pPr>
    </w:p>
    <w:p w:rsidR="00921B8A" w:rsidRDefault="00921B8A" w:rsidP="00921B8A">
      <w:pPr>
        <w:spacing w:line="240" w:lineRule="auto"/>
        <w:ind w:left="567"/>
      </w:pPr>
      <w:r w:rsidRPr="006D4117">
        <w:t>Table 2: Indicative Timetable</w:t>
      </w:r>
    </w:p>
    <w:p w:rsidR="006D4117" w:rsidRPr="00664BBD" w:rsidRDefault="006D4117" w:rsidP="00921B8A">
      <w:pPr>
        <w:spacing w:line="240" w:lineRule="auto"/>
        <w:ind w:left="567"/>
      </w:pPr>
    </w:p>
    <w:tbl>
      <w:tblPr>
        <w:tblW w:w="9072" w:type="dxa"/>
        <w:tblInd w:w="675" w:type="dxa"/>
        <w:tblLayout w:type="fixed"/>
        <w:tblCellMar>
          <w:left w:w="0" w:type="dxa"/>
          <w:right w:w="0" w:type="dxa"/>
        </w:tblCellMar>
        <w:tblLook w:val="0000" w:firstRow="0" w:lastRow="0" w:firstColumn="0" w:lastColumn="0" w:noHBand="0" w:noVBand="0"/>
      </w:tblPr>
      <w:tblGrid>
        <w:gridCol w:w="3402"/>
        <w:gridCol w:w="1421"/>
        <w:gridCol w:w="4249"/>
      </w:tblGrid>
      <w:tr w:rsidR="00921B8A" w:rsidRPr="00664BBD" w:rsidTr="006113B4">
        <w:trPr>
          <w:trHeight w:val="538"/>
        </w:trPr>
        <w:tc>
          <w:tcPr>
            <w:tcW w:w="1875" w:type="pct"/>
            <w:tcBorders>
              <w:top w:val="single" w:sz="8" w:space="0" w:color="auto"/>
              <w:left w:val="single" w:sz="8" w:space="0" w:color="auto"/>
              <w:bottom w:val="single" w:sz="8" w:space="0" w:color="auto"/>
              <w:right w:val="single" w:sz="8" w:space="0" w:color="auto"/>
            </w:tcBorders>
            <w:shd w:val="clear" w:color="auto" w:fill="FFA300"/>
            <w:tcMar>
              <w:top w:w="0" w:type="dxa"/>
              <w:left w:w="108" w:type="dxa"/>
              <w:bottom w:w="0" w:type="dxa"/>
              <w:right w:w="108" w:type="dxa"/>
            </w:tcMar>
            <w:vAlign w:val="center"/>
          </w:tcPr>
          <w:p w:rsidR="00921B8A" w:rsidRPr="00664BBD" w:rsidRDefault="00921B8A" w:rsidP="006113B4">
            <w:pPr>
              <w:spacing w:line="240" w:lineRule="auto"/>
              <w:ind w:left="-104" w:right="416" w:firstLine="104"/>
              <w:jc w:val="both"/>
              <w:rPr>
                <w:b/>
              </w:rPr>
            </w:pPr>
            <w:r w:rsidRPr="00664BBD">
              <w:rPr>
                <w:b/>
                <w:color w:val="000000"/>
              </w:rPr>
              <w:t>Date</w:t>
            </w:r>
          </w:p>
        </w:tc>
        <w:tc>
          <w:tcPr>
            <w:tcW w:w="783" w:type="pct"/>
            <w:tcBorders>
              <w:top w:val="single" w:sz="8" w:space="0" w:color="auto"/>
              <w:left w:val="nil"/>
              <w:bottom w:val="single" w:sz="8" w:space="0" w:color="auto"/>
              <w:right w:val="single" w:sz="8" w:space="0" w:color="auto"/>
            </w:tcBorders>
            <w:shd w:val="clear" w:color="auto" w:fill="FFA300"/>
            <w:vAlign w:val="center"/>
          </w:tcPr>
          <w:p w:rsidR="00921B8A" w:rsidRPr="00664BBD" w:rsidRDefault="00921B8A" w:rsidP="006113B4">
            <w:pPr>
              <w:spacing w:line="240" w:lineRule="auto"/>
              <w:ind w:right="612"/>
              <w:jc w:val="both"/>
              <w:rPr>
                <w:b/>
              </w:rPr>
            </w:pPr>
            <w:r w:rsidRPr="00664BBD">
              <w:rPr>
                <w:b/>
                <w:color w:val="000000"/>
              </w:rPr>
              <w:t>Activity Number</w:t>
            </w:r>
          </w:p>
        </w:tc>
        <w:tc>
          <w:tcPr>
            <w:tcW w:w="2342" w:type="pct"/>
            <w:tcBorders>
              <w:top w:val="single" w:sz="8" w:space="0" w:color="auto"/>
              <w:left w:val="nil"/>
              <w:bottom w:val="single" w:sz="8" w:space="0" w:color="auto"/>
              <w:right w:val="single" w:sz="8" w:space="0" w:color="auto"/>
            </w:tcBorders>
            <w:shd w:val="clear" w:color="auto" w:fill="FFA300"/>
            <w:tcMar>
              <w:top w:w="0" w:type="dxa"/>
              <w:left w:w="108" w:type="dxa"/>
              <w:bottom w:w="0" w:type="dxa"/>
              <w:right w:w="108" w:type="dxa"/>
            </w:tcMar>
            <w:vAlign w:val="center"/>
          </w:tcPr>
          <w:p w:rsidR="00921B8A" w:rsidRPr="00664BBD" w:rsidRDefault="00921B8A" w:rsidP="006113B4">
            <w:pPr>
              <w:spacing w:line="240" w:lineRule="auto"/>
              <w:ind w:right="612"/>
              <w:jc w:val="both"/>
              <w:rPr>
                <w:b/>
              </w:rPr>
            </w:pPr>
            <w:r w:rsidRPr="00664BBD">
              <w:rPr>
                <w:b/>
                <w:color w:val="000000"/>
              </w:rPr>
              <w:t>Activity</w:t>
            </w:r>
          </w:p>
        </w:tc>
      </w:tr>
      <w:tr w:rsidR="00921B8A" w:rsidRPr="00664BBD" w:rsidTr="008D725F">
        <w:trPr>
          <w:trHeight w:val="538"/>
        </w:trPr>
        <w:tc>
          <w:tcPr>
            <w:tcW w:w="18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1B8A" w:rsidRPr="00664BBD" w:rsidRDefault="006F4672" w:rsidP="00336AC2">
            <w:pPr>
              <w:spacing w:before="20" w:after="20" w:line="240" w:lineRule="auto"/>
              <w:ind w:right="416"/>
            </w:pPr>
            <w:r>
              <w:t xml:space="preserve">Tuesday 14 </w:t>
            </w:r>
            <w:r w:rsidR="006F11E6">
              <w:t>January 2020</w:t>
            </w:r>
          </w:p>
        </w:tc>
        <w:tc>
          <w:tcPr>
            <w:tcW w:w="783" w:type="pct"/>
            <w:tcBorders>
              <w:top w:val="nil"/>
              <w:left w:val="nil"/>
              <w:bottom w:val="single" w:sz="8" w:space="0" w:color="auto"/>
              <w:right w:val="single" w:sz="8" w:space="0" w:color="auto"/>
            </w:tcBorders>
            <w:vAlign w:val="center"/>
          </w:tcPr>
          <w:p w:rsidR="00921B8A" w:rsidRPr="00664BBD" w:rsidRDefault="00921B8A" w:rsidP="008D725F">
            <w:pPr>
              <w:spacing w:before="20" w:after="20" w:line="240" w:lineRule="auto"/>
              <w:ind w:right="612"/>
            </w:pPr>
            <w:r w:rsidRPr="00664BBD">
              <w:rPr>
                <w:color w:val="000000"/>
              </w:rPr>
              <w:t>1</w:t>
            </w:r>
          </w:p>
        </w:tc>
        <w:tc>
          <w:tcPr>
            <w:tcW w:w="2342" w:type="pct"/>
            <w:tcBorders>
              <w:top w:val="nil"/>
              <w:left w:val="nil"/>
              <w:bottom w:val="single" w:sz="8" w:space="0" w:color="auto"/>
              <w:right w:val="single" w:sz="8" w:space="0" w:color="auto"/>
            </w:tcBorders>
            <w:tcMar>
              <w:top w:w="0" w:type="dxa"/>
              <w:left w:w="108" w:type="dxa"/>
              <w:bottom w:w="0" w:type="dxa"/>
              <w:right w:w="108" w:type="dxa"/>
            </w:tcMar>
            <w:vAlign w:val="center"/>
          </w:tcPr>
          <w:p w:rsidR="00921B8A" w:rsidRPr="00664BBD" w:rsidRDefault="00921B8A" w:rsidP="008D725F">
            <w:pPr>
              <w:spacing w:before="20" w:after="20" w:line="240" w:lineRule="auto"/>
              <w:ind w:right="612"/>
            </w:pPr>
            <w:r w:rsidRPr="00664BBD">
              <w:rPr>
                <w:color w:val="000000"/>
              </w:rPr>
              <w:t>Issue of Invitation to Tender (ITT)</w:t>
            </w:r>
          </w:p>
        </w:tc>
      </w:tr>
      <w:tr w:rsidR="007B5928" w:rsidRPr="00664BBD" w:rsidTr="008D725F">
        <w:trPr>
          <w:trHeight w:val="538"/>
        </w:trPr>
        <w:tc>
          <w:tcPr>
            <w:tcW w:w="18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5928" w:rsidRDefault="009E366F" w:rsidP="008D725F">
            <w:pPr>
              <w:spacing w:before="20" w:after="20" w:line="240" w:lineRule="auto"/>
              <w:ind w:right="416"/>
            </w:pPr>
            <w:r>
              <w:t xml:space="preserve">Monday 20 </w:t>
            </w:r>
            <w:r w:rsidR="006F11E6">
              <w:t>January 2020</w:t>
            </w:r>
          </w:p>
        </w:tc>
        <w:tc>
          <w:tcPr>
            <w:tcW w:w="783" w:type="pct"/>
            <w:tcBorders>
              <w:top w:val="nil"/>
              <w:left w:val="nil"/>
              <w:bottom w:val="single" w:sz="8" w:space="0" w:color="auto"/>
              <w:right w:val="single" w:sz="8" w:space="0" w:color="auto"/>
            </w:tcBorders>
            <w:vAlign w:val="center"/>
          </w:tcPr>
          <w:p w:rsidR="007B5928" w:rsidRDefault="007B5928" w:rsidP="008D725F">
            <w:pPr>
              <w:spacing w:before="20" w:after="20" w:line="240" w:lineRule="auto"/>
              <w:ind w:right="612"/>
              <w:rPr>
                <w:color w:val="000000"/>
              </w:rPr>
            </w:pPr>
            <w:r>
              <w:rPr>
                <w:color w:val="000000"/>
              </w:rPr>
              <w:t>2</w:t>
            </w:r>
          </w:p>
        </w:tc>
        <w:tc>
          <w:tcPr>
            <w:tcW w:w="2342" w:type="pct"/>
            <w:tcBorders>
              <w:top w:val="nil"/>
              <w:left w:val="nil"/>
              <w:bottom w:val="single" w:sz="8" w:space="0" w:color="auto"/>
              <w:right w:val="single" w:sz="8" w:space="0" w:color="auto"/>
            </w:tcBorders>
            <w:tcMar>
              <w:top w:w="0" w:type="dxa"/>
              <w:left w:w="108" w:type="dxa"/>
              <w:bottom w:w="0" w:type="dxa"/>
              <w:right w:w="108" w:type="dxa"/>
            </w:tcMar>
            <w:vAlign w:val="center"/>
          </w:tcPr>
          <w:p w:rsidR="007B5928" w:rsidRPr="008D725F" w:rsidRDefault="007B5928" w:rsidP="008D725F">
            <w:pPr>
              <w:spacing w:before="20" w:after="20" w:line="240" w:lineRule="auto"/>
              <w:ind w:right="612"/>
            </w:pPr>
            <w:r>
              <w:t>Deadline for submission of clarification questions</w:t>
            </w:r>
          </w:p>
        </w:tc>
      </w:tr>
      <w:tr w:rsidR="007B5928" w:rsidRPr="00664BBD" w:rsidTr="008D725F">
        <w:trPr>
          <w:trHeight w:val="538"/>
        </w:trPr>
        <w:tc>
          <w:tcPr>
            <w:tcW w:w="18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B5928" w:rsidRDefault="006F11E6" w:rsidP="008D725F">
            <w:pPr>
              <w:spacing w:before="20" w:after="20" w:line="240" w:lineRule="auto"/>
              <w:ind w:right="416"/>
            </w:pPr>
            <w:r>
              <w:t>Friday 24 January 2020</w:t>
            </w:r>
          </w:p>
        </w:tc>
        <w:tc>
          <w:tcPr>
            <w:tcW w:w="783" w:type="pct"/>
            <w:tcBorders>
              <w:top w:val="nil"/>
              <w:left w:val="nil"/>
              <w:bottom w:val="single" w:sz="8" w:space="0" w:color="auto"/>
              <w:right w:val="single" w:sz="8" w:space="0" w:color="auto"/>
            </w:tcBorders>
            <w:vAlign w:val="center"/>
          </w:tcPr>
          <w:p w:rsidR="007B5928" w:rsidRDefault="007B5928" w:rsidP="008D725F">
            <w:pPr>
              <w:spacing w:before="20" w:after="20" w:line="240" w:lineRule="auto"/>
              <w:ind w:right="612"/>
              <w:rPr>
                <w:color w:val="000000"/>
              </w:rPr>
            </w:pPr>
            <w:r>
              <w:rPr>
                <w:color w:val="000000"/>
              </w:rPr>
              <w:t>3</w:t>
            </w:r>
          </w:p>
        </w:tc>
        <w:tc>
          <w:tcPr>
            <w:tcW w:w="2342" w:type="pct"/>
            <w:tcBorders>
              <w:top w:val="nil"/>
              <w:left w:val="nil"/>
              <w:bottom w:val="single" w:sz="8" w:space="0" w:color="auto"/>
              <w:right w:val="single" w:sz="8" w:space="0" w:color="auto"/>
            </w:tcBorders>
            <w:tcMar>
              <w:top w:w="0" w:type="dxa"/>
              <w:left w:w="108" w:type="dxa"/>
              <w:bottom w:w="0" w:type="dxa"/>
              <w:right w:w="108" w:type="dxa"/>
            </w:tcMar>
            <w:vAlign w:val="center"/>
          </w:tcPr>
          <w:p w:rsidR="007B5928" w:rsidRPr="008D725F" w:rsidRDefault="007B5928" w:rsidP="008D725F">
            <w:pPr>
              <w:spacing w:before="20" w:after="20" w:line="240" w:lineRule="auto"/>
              <w:ind w:right="612"/>
            </w:pPr>
            <w:r>
              <w:t>Deadline for RCP to respond to clarification questions</w:t>
            </w:r>
          </w:p>
        </w:tc>
      </w:tr>
      <w:tr w:rsidR="00921B8A" w:rsidRPr="00664BBD" w:rsidTr="008D725F">
        <w:trPr>
          <w:trHeight w:val="538"/>
        </w:trPr>
        <w:tc>
          <w:tcPr>
            <w:tcW w:w="18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21B8A" w:rsidRPr="00664BBD" w:rsidRDefault="006F11E6" w:rsidP="008D725F">
            <w:pPr>
              <w:spacing w:before="20" w:after="20" w:line="240" w:lineRule="auto"/>
              <w:ind w:right="416"/>
            </w:pPr>
            <w:r>
              <w:t>Friday 31 January</w:t>
            </w:r>
            <w:r w:rsidR="006D4117">
              <w:t xml:space="preserve"> </w:t>
            </w:r>
            <w:r w:rsidR="006F4672">
              <w:t xml:space="preserve">2020 </w:t>
            </w:r>
            <w:r w:rsidR="00815A78">
              <w:t>17:00 hrs</w:t>
            </w:r>
          </w:p>
        </w:tc>
        <w:tc>
          <w:tcPr>
            <w:tcW w:w="783" w:type="pct"/>
            <w:tcBorders>
              <w:top w:val="nil"/>
              <w:left w:val="nil"/>
              <w:bottom w:val="single" w:sz="8" w:space="0" w:color="auto"/>
              <w:right w:val="single" w:sz="8" w:space="0" w:color="auto"/>
            </w:tcBorders>
            <w:vAlign w:val="center"/>
          </w:tcPr>
          <w:p w:rsidR="00921B8A" w:rsidRPr="00664BBD" w:rsidRDefault="007B5928" w:rsidP="008D725F">
            <w:pPr>
              <w:spacing w:before="20" w:after="20" w:line="240" w:lineRule="auto"/>
              <w:ind w:right="612"/>
            </w:pPr>
            <w:r>
              <w:rPr>
                <w:color w:val="000000"/>
              </w:rPr>
              <w:t>4</w:t>
            </w:r>
          </w:p>
        </w:tc>
        <w:tc>
          <w:tcPr>
            <w:tcW w:w="2342" w:type="pct"/>
            <w:tcBorders>
              <w:top w:val="nil"/>
              <w:left w:val="nil"/>
              <w:bottom w:val="single" w:sz="8" w:space="0" w:color="auto"/>
              <w:right w:val="single" w:sz="8" w:space="0" w:color="auto"/>
            </w:tcBorders>
            <w:tcMar>
              <w:top w:w="0" w:type="dxa"/>
              <w:left w:w="108" w:type="dxa"/>
              <w:bottom w:w="0" w:type="dxa"/>
              <w:right w:w="108" w:type="dxa"/>
            </w:tcMar>
            <w:vAlign w:val="center"/>
          </w:tcPr>
          <w:p w:rsidR="00921B8A" w:rsidRPr="00664BBD" w:rsidRDefault="008D2524" w:rsidP="008D725F">
            <w:pPr>
              <w:spacing w:before="20" w:after="20" w:line="240" w:lineRule="auto"/>
              <w:ind w:right="612"/>
            </w:pPr>
            <w:r w:rsidRPr="008D725F">
              <w:t>Deadline for return of Tenders</w:t>
            </w:r>
          </w:p>
        </w:tc>
      </w:tr>
      <w:tr w:rsidR="009E366F" w:rsidRPr="00664BBD" w:rsidTr="008D725F">
        <w:trPr>
          <w:trHeight w:val="453"/>
        </w:trPr>
        <w:tc>
          <w:tcPr>
            <w:tcW w:w="18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E366F" w:rsidRDefault="009E366F" w:rsidP="008D2524">
            <w:pPr>
              <w:spacing w:before="20" w:after="20" w:line="240" w:lineRule="auto"/>
              <w:ind w:right="416"/>
            </w:pPr>
            <w:r>
              <w:t>Wk beginning 3 February 2020</w:t>
            </w:r>
          </w:p>
        </w:tc>
        <w:tc>
          <w:tcPr>
            <w:tcW w:w="783" w:type="pct"/>
            <w:tcBorders>
              <w:top w:val="nil"/>
              <w:left w:val="nil"/>
              <w:bottom w:val="single" w:sz="8" w:space="0" w:color="auto"/>
              <w:right w:val="single" w:sz="8" w:space="0" w:color="auto"/>
            </w:tcBorders>
            <w:vAlign w:val="center"/>
          </w:tcPr>
          <w:p w:rsidR="009E366F" w:rsidRDefault="009E366F" w:rsidP="008D725F">
            <w:pPr>
              <w:spacing w:before="20" w:after="20" w:line="240" w:lineRule="auto"/>
              <w:ind w:right="612"/>
            </w:pPr>
            <w:r>
              <w:t>5</w:t>
            </w:r>
          </w:p>
        </w:tc>
        <w:tc>
          <w:tcPr>
            <w:tcW w:w="2342" w:type="pct"/>
            <w:tcBorders>
              <w:top w:val="nil"/>
              <w:left w:val="nil"/>
              <w:bottom w:val="single" w:sz="8" w:space="0" w:color="auto"/>
              <w:right w:val="single" w:sz="8" w:space="0" w:color="auto"/>
            </w:tcBorders>
            <w:tcMar>
              <w:top w:w="0" w:type="dxa"/>
              <w:left w:w="108" w:type="dxa"/>
              <w:bottom w:w="0" w:type="dxa"/>
              <w:right w:w="108" w:type="dxa"/>
            </w:tcMar>
            <w:vAlign w:val="center"/>
          </w:tcPr>
          <w:p w:rsidR="009E366F" w:rsidRPr="008D725F" w:rsidRDefault="009E366F" w:rsidP="008D725F">
            <w:pPr>
              <w:spacing w:before="20" w:after="20" w:line="240" w:lineRule="auto"/>
              <w:ind w:right="612"/>
            </w:pPr>
            <w:r>
              <w:t xml:space="preserve">Presentations from </w:t>
            </w:r>
            <w:r w:rsidR="006D4117">
              <w:t xml:space="preserve">selected </w:t>
            </w:r>
            <w:r>
              <w:t>tenderers</w:t>
            </w:r>
          </w:p>
        </w:tc>
      </w:tr>
      <w:tr w:rsidR="00921B8A" w:rsidRPr="00664BBD" w:rsidTr="008D725F">
        <w:trPr>
          <w:trHeight w:val="453"/>
        </w:trPr>
        <w:tc>
          <w:tcPr>
            <w:tcW w:w="18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7B4B" w:rsidRPr="00664BBD" w:rsidRDefault="006F11E6" w:rsidP="008D2524">
            <w:pPr>
              <w:spacing w:before="20" w:after="20" w:line="240" w:lineRule="auto"/>
              <w:ind w:right="416"/>
            </w:pPr>
            <w:r>
              <w:t>Friday 7 February 2020</w:t>
            </w:r>
          </w:p>
        </w:tc>
        <w:tc>
          <w:tcPr>
            <w:tcW w:w="783" w:type="pct"/>
            <w:tcBorders>
              <w:top w:val="nil"/>
              <w:left w:val="nil"/>
              <w:bottom w:val="single" w:sz="8" w:space="0" w:color="auto"/>
              <w:right w:val="single" w:sz="8" w:space="0" w:color="auto"/>
            </w:tcBorders>
            <w:vAlign w:val="center"/>
          </w:tcPr>
          <w:p w:rsidR="00921B8A" w:rsidRPr="00664BBD" w:rsidRDefault="009E366F" w:rsidP="008D725F">
            <w:pPr>
              <w:spacing w:before="20" w:after="20" w:line="240" w:lineRule="auto"/>
              <w:ind w:right="612"/>
            </w:pPr>
            <w:r>
              <w:t>6</w:t>
            </w:r>
          </w:p>
        </w:tc>
        <w:tc>
          <w:tcPr>
            <w:tcW w:w="2342" w:type="pct"/>
            <w:tcBorders>
              <w:top w:val="nil"/>
              <w:left w:val="nil"/>
              <w:bottom w:val="single" w:sz="8" w:space="0" w:color="auto"/>
              <w:right w:val="single" w:sz="8" w:space="0" w:color="auto"/>
            </w:tcBorders>
            <w:tcMar>
              <w:top w:w="0" w:type="dxa"/>
              <w:left w:w="108" w:type="dxa"/>
              <w:bottom w:w="0" w:type="dxa"/>
              <w:right w:w="108" w:type="dxa"/>
            </w:tcMar>
            <w:vAlign w:val="center"/>
          </w:tcPr>
          <w:p w:rsidR="00921B8A" w:rsidRPr="00664BBD" w:rsidRDefault="00921B8A" w:rsidP="008D725F">
            <w:pPr>
              <w:spacing w:before="20" w:after="20" w:line="240" w:lineRule="auto"/>
              <w:ind w:right="612"/>
            </w:pPr>
            <w:r w:rsidRPr="008D725F">
              <w:t xml:space="preserve">Completion of Tender Evaluation </w:t>
            </w:r>
          </w:p>
        </w:tc>
      </w:tr>
      <w:tr w:rsidR="00921B8A" w:rsidRPr="00664BBD" w:rsidTr="007B5928">
        <w:trPr>
          <w:trHeight w:val="461"/>
        </w:trPr>
        <w:tc>
          <w:tcPr>
            <w:tcW w:w="187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87B4B" w:rsidRPr="00664BBD" w:rsidRDefault="006F11E6" w:rsidP="008D725F">
            <w:pPr>
              <w:spacing w:before="20" w:after="20" w:line="240" w:lineRule="auto"/>
              <w:ind w:right="416"/>
            </w:pPr>
            <w:r>
              <w:t>Monday 10 February</w:t>
            </w:r>
            <w:r w:rsidR="006F4672">
              <w:t xml:space="preserve"> 2020</w:t>
            </w:r>
          </w:p>
        </w:tc>
        <w:tc>
          <w:tcPr>
            <w:tcW w:w="783" w:type="pct"/>
            <w:tcBorders>
              <w:top w:val="nil"/>
              <w:left w:val="nil"/>
              <w:bottom w:val="single" w:sz="4" w:space="0" w:color="auto"/>
              <w:right w:val="single" w:sz="8" w:space="0" w:color="auto"/>
            </w:tcBorders>
            <w:vAlign w:val="center"/>
          </w:tcPr>
          <w:p w:rsidR="00921B8A" w:rsidRPr="00664BBD" w:rsidRDefault="009E366F" w:rsidP="008D725F">
            <w:pPr>
              <w:spacing w:before="20" w:after="20" w:line="240" w:lineRule="auto"/>
              <w:ind w:right="612"/>
            </w:pPr>
            <w:r>
              <w:t>7</w:t>
            </w:r>
          </w:p>
        </w:tc>
        <w:tc>
          <w:tcPr>
            <w:tcW w:w="2342" w:type="pct"/>
            <w:tcBorders>
              <w:top w:val="nil"/>
              <w:left w:val="nil"/>
              <w:bottom w:val="single" w:sz="4" w:space="0" w:color="auto"/>
              <w:right w:val="single" w:sz="8" w:space="0" w:color="auto"/>
            </w:tcBorders>
            <w:tcMar>
              <w:top w:w="0" w:type="dxa"/>
              <w:left w:w="108" w:type="dxa"/>
              <w:bottom w:w="0" w:type="dxa"/>
              <w:right w:w="108" w:type="dxa"/>
            </w:tcMar>
            <w:vAlign w:val="center"/>
          </w:tcPr>
          <w:p w:rsidR="00921B8A" w:rsidRPr="00664BBD" w:rsidRDefault="00921B8A" w:rsidP="008D725F">
            <w:pPr>
              <w:spacing w:before="20" w:after="20" w:line="240" w:lineRule="auto"/>
              <w:ind w:right="612"/>
            </w:pPr>
            <w:r w:rsidRPr="008D725F">
              <w:t>Issue of notification letters to bidders</w:t>
            </w:r>
          </w:p>
        </w:tc>
      </w:tr>
      <w:tr w:rsidR="00921B8A" w:rsidRPr="00664BBD" w:rsidTr="007B5928">
        <w:trPr>
          <w:trHeight w:val="565"/>
        </w:trPr>
        <w:tc>
          <w:tcPr>
            <w:tcW w:w="1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7B4B" w:rsidRPr="00664BBD" w:rsidRDefault="006D4117" w:rsidP="008D725F">
            <w:pPr>
              <w:spacing w:before="20" w:after="20" w:line="240" w:lineRule="auto"/>
              <w:ind w:right="416"/>
            </w:pPr>
            <w:r>
              <w:t xml:space="preserve">Monday 17 </w:t>
            </w:r>
            <w:r w:rsidR="006F11E6">
              <w:t xml:space="preserve">February </w:t>
            </w:r>
            <w:r w:rsidR="00603273">
              <w:t>2020</w:t>
            </w:r>
            <w:r>
              <w:t xml:space="preserve"> -  31 December 2020</w:t>
            </w:r>
          </w:p>
        </w:tc>
        <w:tc>
          <w:tcPr>
            <w:tcW w:w="783" w:type="pct"/>
            <w:tcBorders>
              <w:top w:val="single" w:sz="4" w:space="0" w:color="auto"/>
              <w:left w:val="single" w:sz="4" w:space="0" w:color="auto"/>
              <w:bottom w:val="single" w:sz="4" w:space="0" w:color="auto"/>
              <w:right w:val="single" w:sz="4" w:space="0" w:color="auto"/>
            </w:tcBorders>
            <w:vAlign w:val="center"/>
          </w:tcPr>
          <w:p w:rsidR="00921B8A" w:rsidRPr="00664BBD" w:rsidRDefault="009E366F" w:rsidP="008D725F">
            <w:pPr>
              <w:spacing w:before="20" w:after="20" w:line="240" w:lineRule="auto"/>
              <w:ind w:right="612"/>
            </w:pPr>
            <w:r>
              <w:t>8</w:t>
            </w:r>
          </w:p>
        </w:tc>
        <w:tc>
          <w:tcPr>
            <w:tcW w:w="2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1B8A" w:rsidRPr="00664BBD" w:rsidRDefault="00921B8A" w:rsidP="008D725F">
            <w:pPr>
              <w:spacing w:before="20" w:after="20" w:line="240" w:lineRule="auto"/>
              <w:ind w:right="612"/>
            </w:pPr>
            <w:r w:rsidRPr="008D725F">
              <w:t xml:space="preserve">Execution of the Contract </w:t>
            </w:r>
          </w:p>
        </w:tc>
      </w:tr>
      <w:tr w:rsidR="008D2524" w:rsidRPr="00664BBD" w:rsidTr="007B5928">
        <w:trPr>
          <w:trHeight w:val="565"/>
        </w:trPr>
        <w:tc>
          <w:tcPr>
            <w:tcW w:w="1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2524" w:rsidRDefault="006D4117" w:rsidP="008D725F">
            <w:pPr>
              <w:spacing w:before="20" w:after="20" w:line="240" w:lineRule="auto"/>
              <w:ind w:right="416"/>
            </w:pPr>
            <w:r>
              <w:t xml:space="preserve">Monday 17 February </w:t>
            </w:r>
            <w:r w:rsidR="006F4672">
              <w:t xml:space="preserve">2020 </w:t>
            </w:r>
            <w:r>
              <w:t>(provisional)</w:t>
            </w:r>
          </w:p>
        </w:tc>
        <w:tc>
          <w:tcPr>
            <w:tcW w:w="783" w:type="pct"/>
            <w:tcBorders>
              <w:top w:val="single" w:sz="4" w:space="0" w:color="auto"/>
              <w:left w:val="single" w:sz="4" w:space="0" w:color="auto"/>
              <w:bottom w:val="single" w:sz="4" w:space="0" w:color="auto"/>
              <w:right w:val="single" w:sz="4" w:space="0" w:color="auto"/>
            </w:tcBorders>
            <w:vAlign w:val="center"/>
          </w:tcPr>
          <w:p w:rsidR="008D2524" w:rsidRDefault="009E366F" w:rsidP="008D725F">
            <w:pPr>
              <w:spacing w:before="20" w:after="20" w:line="240" w:lineRule="auto"/>
              <w:ind w:right="612"/>
            </w:pPr>
            <w:r>
              <w:t>9</w:t>
            </w:r>
          </w:p>
        </w:tc>
        <w:tc>
          <w:tcPr>
            <w:tcW w:w="23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2524" w:rsidRPr="008D725F" w:rsidRDefault="008D2524" w:rsidP="008D725F">
            <w:pPr>
              <w:spacing w:before="20" w:after="20" w:line="240" w:lineRule="auto"/>
              <w:ind w:right="612"/>
            </w:pPr>
            <w:r>
              <w:t>Contract Commencement</w:t>
            </w:r>
          </w:p>
        </w:tc>
      </w:tr>
    </w:tbl>
    <w:p w:rsidR="00921B8A" w:rsidRPr="00342EC5" w:rsidRDefault="00921B8A" w:rsidP="00921B8A">
      <w:pPr>
        <w:pStyle w:val="paragraph4"/>
        <w:spacing w:before="0" w:after="0"/>
        <w:ind w:hanging="144"/>
        <w:jc w:val="both"/>
        <w:rPr>
          <w:sz w:val="24"/>
          <w:szCs w:val="24"/>
        </w:rPr>
      </w:pPr>
      <w:r w:rsidRPr="00342EC5">
        <w:rPr>
          <w:rFonts w:asciiTheme="minorHAnsi" w:hAnsiTheme="minorHAnsi"/>
          <w:sz w:val="24"/>
          <w:szCs w:val="24"/>
        </w:rPr>
        <w:t> </w:t>
      </w:r>
    </w:p>
    <w:p w:rsidR="00921B8A" w:rsidRPr="00342EC5" w:rsidRDefault="00921B8A" w:rsidP="00921B8A">
      <w:pPr>
        <w:pStyle w:val="Heading1"/>
        <w:numPr>
          <w:ilvl w:val="0"/>
          <w:numId w:val="11"/>
        </w:numPr>
        <w:ind w:left="567" w:hanging="567"/>
        <w:jc w:val="both"/>
      </w:pPr>
      <w:bookmarkStart w:id="128" w:name="_Toc431997170"/>
      <w:bookmarkStart w:id="129" w:name="_Toc13230249"/>
      <w:r w:rsidRPr="00342EC5">
        <w:t>AWARD CRITERIA</w:t>
      </w:r>
      <w:bookmarkEnd w:id="128"/>
      <w:bookmarkEnd w:id="129"/>
    </w:p>
    <w:p w:rsidR="00921B8A" w:rsidRDefault="00921B8A" w:rsidP="00921B8A">
      <w:pPr>
        <w:spacing w:line="240" w:lineRule="auto"/>
        <w:jc w:val="both"/>
        <w:rPr>
          <w:sz w:val="24"/>
          <w:szCs w:val="24"/>
        </w:rPr>
      </w:pPr>
    </w:p>
    <w:p w:rsidR="00921B8A" w:rsidRPr="00664BBD" w:rsidRDefault="00E73712" w:rsidP="00921B8A">
      <w:pPr>
        <w:pStyle w:val="Heading2"/>
        <w:keepNext w:val="0"/>
        <w:keepLines w:val="0"/>
        <w:numPr>
          <w:ilvl w:val="1"/>
          <w:numId w:val="11"/>
        </w:numPr>
        <w:ind w:left="567" w:hanging="567"/>
        <w:jc w:val="both"/>
        <w:rPr>
          <w:rFonts w:asciiTheme="minorHAnsi" w:hAnsiTheme="minorHAnsi"/>
          <w:sz w:val="22"/>
          <w:szCs w:val="22"/>
        </w:rPr>
      </w:pPr>
      <w:r>
        <w:rPr>
          <w:rFonts w:asciiTheme="minorHAnsi" w:hAnsiTheme="minorHAnsi"/>
          <w:sz w:val="22"/>
          <w:szCs w:val="22"/>
        </w:rPr>
        <w:t>The tenders will be judged by a qualitative analysis that judges each tender on its quality, fit and extent of service offered, together with the experience and knowledge of the tenderer.</w:t>
      </w:r>
    </w:p>
    <w:p w:rsidR="00921B8A" w:rsidRPr="00664BBD" w:rsidRDefault="00921B8A" w:rsidP="00921B8A">
      <w:pPr>
        <w:pStyle w:val="Heading2"/>
        <w:keepNext w:val="0"/>
        <w:keepLines w:val="0"/>
        <w:ind w:left="567"/>
        <w:jc w:val="both"/>
        <w:rPr>
          <w:rFonts w:asciiTheme="minorHAnsi" w:hAnsiTheme="minorHAnsi"/>
          <w:sz w:val="22"/>
          <w:szCs w:val="22"/>
        </w:rPr>
      </w:pPr>
    </w:p>
    <w:p w:rsidR="00921B8A" w:rsidRPr="00664BBD" w:rsidRDefault="007B5928" w:rsidP="00921B8A">
      <w:pPr>
        <w:pStyle w:val="Heading2"/>
        <w:keepNext w:val="0"/>
        <w:keepLines w:val="0"/>
        <w:numPr>
          <w:ilvl w:val="1"/>
          <w:numId w:val="11"/>
        </w:numPr>
        <w:ind w:left="567" w:hanging="567"/>
        <w:jc w:val="both"/>
        <w:rPr>
          <w:rFonts w:asciiTheme="minorHAnsi" w:hAnsiTheme="minorHAnsi"/>
          <w:sz w:val="22"/>
          <w:szCs w:val="22"/>
        </w:rPr>
      </w:pPr>
      <w:r>
        <w:rPr>
          <w:rFonts w:asciiTheme="minorHAnsi" w:hAnsiTheme="minorHAnsi"/>
          <w:sz w:val="22"/>
          <w:szCs w:val="22"/>
        </w:rPr>
        <w:t>Contract(s) will be awarded to the Tenderer(s)</w:t>
      </w:r>
      <w:r w:rsidR="00921B8A" w:rsidRPr="00664BBD">
        <w:rPr>
          <w:rFonts w:asciiTheme="minorHAnsi" w:hAnsiTheme="minorHAnsi"/>
          <w:sz w:val="22"/>
          <w:szCs w:val="22"/>
        </w:rPr>
        <w:t xml:space="preserve"> on the following basis:</w:t>
      </w:r>
    </w:p>
    <w:p w:rsidR="00921B8A" w:rsidRPr="00664BBD" w:rsidRDefault="00921B8A" w:rsidP="00921B8A">
      <w:pPr>
        <w:spacing w:line="240" w:lineRule="auto"/>
        <w:jc w:val="both"/>
      </w:pPr>
    </w:p>
    <w:p w:rsidR="00921B8A" w:rsidRPr="00664BBD" w:rsidRDefault="00921B8A" w:rsidP="00E73712">
      <w:pPr>
        <w:pStyle w:val="Heading3"/>
        <w:keepNext w:val="0"/>
        <w:keepLines w:val="0"/>
        <w:numPr>
          <w:ilvl w:val="2"/>
          <w:numId w:val="11"/>
        </w:numPr>
        <w:jc w:val="both"/>
        <w:rPr>
          <w:rFonts w:asciiTheme="minorHAnsi" w:hAnsiTheme="minorHAnsi"/>
          <w:sz w:val="22"/>
        </w:rPr>
      </w:pPr>
      <w:r w:rsidRPr="00664BBD">
        <w:rPr>
          <w:rFonts w:asciiTheme="minorHAnsi" w:hAnsiTheme="minorHAnsi"/>
          <w:sz w:val="22"/>
        </w:rPr>
        <w:t>The RCP</w:t>
      </w:r>
      <w:r w:rsidR="009911DB">
        <w:rPr>
          <w:rFonts w:asciiTheme="minorHAnsi" w:hAnsiTheme="minorHAnsi"/>
          <w:sz w:val="22"/>
        </w:rPr>
        <w:t xml:space="preserve"> will award </w:t>
      </w:r>
      <w:r w:rsidRPr="009911DB">
        <w:rPr>
          <w:rFonts w:asciiTheme="minorHAnsi" w:hAnsiTheme="minorHAnsi"/>
          <w:sz w:val="22"/>
        </w:rPr>
        <w:t>one (1)</w:t>
      </w:r>
      <w:r>
        <w:rPr>
          <w:rFonts w:asciiTheme="minorHAnsi" w:hAnsiTheme="minorHAnsi"/>
          <w:sz w:val="22"/>
        </w:rPr>
        <w:t xml:space="preserve"> </w:t>
      </w:r>
      <w:r w:rsidR="006D4117">
        <w:rPr>
          <w:rFonts w:asciiTheme="minorHAnsi" w:hAnsiTheme="minorHAnsi"/>
          <w:sz w:val="22"/>
        </w:rPr>
        <w:t>c</w:t>
      </w:r>
      <w:r>
        <w:rPr>
          <w:rFonts w:asciiTheme="minorHAnsi" w:hAnsiTheme="minorHAnsi"/>
          <w:sz w:val="22"/>
        </w:rPr>
        <w:t>ontract</w:t>
      </w:r>
      <w:r w:rsidR="008567A0">
        <w:rPr>
          <w:rFonts w:asciiTheme="minorHAnsi" w:hAnsiTheme="minorHAnsi"/>
          <w:sz w:val="22"/>
        </w:rPr>
        <w:t>.</w:t>
      </w:r>
    </w:p>
    <w:p w:rsidR="00921B8A" w:rsidRPr="00664BBD" w:rsidRDefault="00921B8A" w:rsidP="00424749">
      <w:pPr>
        <w:spacing w:line="240" w:lineRule="auto"/>
        <w:ind w:left="567"/>
        <w:jc w:val="both"/>
      </w:pPr>
    </w:p>
    <w:p w:rsidR="00921B8A" w:rsidRPr="00664BBD" w:rsidRDefault="00921B8A" w:rsidP="00424749">
      <w:pPr>
        <w:pStyle w:val="ListParagraph"/>
        <w:keepNext/>
        <w:keepLines/>
        <w:numPr>
          <w:ilvl w:val="0"/>
          <w:numId w:val="12"/>
        </w:numPr>
        <w:spacing w:line="240" w:lineRule="auto"/>
        <w:ind w:left="149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0"/>
          <w:numId w:val="12"/>
        </w:numPr>
        <w:spacing w:line="240" w:lineRule="auto"/>
        <w:ind w:left="149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0"/>
          <w:numId w:val="12"/>
        </w:numPr>
        <w:spacing w:line="240" w:lineRule="auto"/>
        <w:ind w:left="149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0"/>
          <w:numId w:val="12"/>
        </w:numPr>
        <w:spacing w:line="240" w:lineRule="auto"/>
        <w:ind w:left="149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0"/>
          <w:numId w:val="12"/>
        </w:numPr>
        <w:spacing w:line="240" w:lineRule="auto"/>
        <w:ind w:left="149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1"/>
          <w:numId w:val="12"/>
        </w:numPr>
        <w:spacing w:line="240" w:lineRule="auto"/>
        <w:ind w:left="128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1"/>
          <w:numId w:val="12"/>
        </w:numPr>
        <w:spacing w:line="240" w:lineRule="auto"/>
        <w:ind w:left="128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2"/>
          <w:numId w:val="12"/>
        </w:numPr>
        <w:spacing w:line="240" w:lineRule="auto"/>
        <w:ind w:left="164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2"/>
          <w:numId w:val="12"/>
        </w:numPr>
        <w:spacing w:line="240" w:lineRule="auto"/>
        <w:ind w:left="1647"/>
        <w:contextualSpacing w:val="0"/>
        <w:jc w:val="both"/>
        <w:outlineLvl w:val="2"/>
        <w:rPr>
          <w:rFonts w:eastAsiaTheme="majorEastAsia" w:cstheme="majorBidi"/>
          <w:bCs/>
          <w:vanish/>
        </w:rPr>
      </w:pPr>
    </w:p>
    <w:p w:rsidR="00921B8A" w:rsidRPr="00664BBD" w:rsidRDefault="00921B8A" w:rsidP="00424749">
      <w:pPr>
        <w:pStyle w:val="ListParagraph"/>
        <w:keepNext/>
        <w:keepLines/>
        <w:numPr>
          <w:ilvl w:val="2"/>
          <w:numId w:val="12"/>
        </w:numPr>
        <w:spacing w:line="240" w:lineRule="auto"/>
        <w:ind w:left="1647"/>
        <w:contextualSpacing w:val="0"/>
        <w:jc w:val="both"/>
        <w:outlineLvl w:val="2"/>
        <w:rPr>
          <w:rFonts w:eastAsiaTheme="majorEastAsia" w:cstheme="majorBidi"/>
          <w:bCs/>
          <w:vanish/>
        </w:rPr>
      </w:pPr>
    </w:p>
    <w:p w:rsidR="00921B8A" w:rsidRPr="00342EC5" w:rsidRDefault="00921B8A" w:rsidP="00936F7A">
      <w:pPr>
        <w:pStyle w:val="Heading1"/>
        <w:numPr>
          <w:ilvl w:val="0"/>
          <w:numId w:val="11"/>
        </w:numPr>
        <w:ind w:left="567" w:hanging="567"/>
        <w:jc w:val="both"/>
      </w:pPr>
      <w:bookmarkStart w:id="130" w:name="_Toc431997171"/>
      <w:bookmarkStart w:id="131" w:name="_Toc13230250"/>
      <w:r w:rsidRPr="00342EC5">
        <w:t>CONTRACT</w:t>
      </w:r>
      <w:bookmarkEnd w:id="130"/>
      <w:bookmarkEnd w:id="131"/>
    </w:p>
    <w:p w:rsidR="00921B8A" w:rsidRPr="00664BBD" w:rsidRDefault="00921B8A" w:rsidP="00921B8A">
      <w:pPr>
        <w:spacing w:line="240" w:lineRule="auto"/>
        <w:jc w:val="both"/>
      </w:pPr>
    </w:p>
    <w:p w:rsidR="00921B8A" w:rsidRPr="00664BBD" w:rsidRDefault="00921B8A" w:rsidP="00936F7A">
      <w:pPr>
        <w:pStyle w:val="Heading2"/>
        <w:numPr>
          <w:ilvl w:val="1"/>
          <w:numId w:val="11"/>
        </w:numPr>
        <w:ind w:left="567" w:hanging="567"/>
        <w:jc w:val="both"/>
        <w:rPr>
          <w:sz w:val="22"/>
          <w:szCs w:val="22"/>
        </w:rPr>
      </w:pPr>
      <w:r w:rsidRPr="00664BBD">
        <w:rPr>
          <w:sz w:val="22"/>
          <w:szCs w:val="22"/>
        </w:rPr>
        <w:t xml:space="preserve">If the RCP wishes to enter </w:t>
      </w:r>
      <w:r w:rsidR="007B5928">
        <w:rPr>
          <w:sz w:val="22"/>
          <w:szCs w:val="22"/>
        </w:rPr>
        <w:t xml:space="preserve">into an Agreement with a </w:t>
      </w:r>
      <w:r w:rsidRPr="00664BBD">
        <w:rPr>
          <w:sz w:val="22"/>
          <w:szCs w:val="22"/>
        </w:rPr>
        <w:t>Tenderer, that Contract will consist of the Terms and Conditions</w:t>
      </w:r>
      <w:r w:rsidR="007B5928">
        <w:rPr>
          <w:sz w:val="22"/>
          <w:szCs w:val="22"/>
        </w:rPr>
        <w:t xml:space="preserve"> of</w:t>
      </w:r>
      <w:r w:rsidRPr="00664BBD">
        <w:rPr>
          <w:sz w:val="22"/>
          <w:szCs w:val="22"/>
        </w:rPr>
        <w:t xml:space="preserve"> Contract</w:t>
      </w:r>
      <w:r w:rsidR="00B4663E">
        <w:rPr>
          <w:sz w:val="22"/>
          <w:szCs w:val="22"/>
        </w:rPr>
        <w:t xml:space="preserve"> and its appendices</w:t>
      </w:r>
      <w:r w:rsidRPr="00664BBD">
        <w:rPr>
          <w:sz w:val="22"/>
          <w:szCs w:val="22"/>
        </w:rPr>
        <w:t>, augmented with the appropriate information submitted in the Tender</w:t>
      </w:r>
      <w:r w:rsidR="00815A78">
        <w:rPr>
          <w:sz w:val="22"/>
          <w:szCs w:val="22"/>
        </w:rPr>
        <w:t xml:space="preserve"> and questionnaire</w:t>
      </w:r>
      <w:r w:rsidRPr="00664BBD">
        <w:rPr>
          <w:sz w:val="22"/>
          <w:szCs w:val="22"/>
        </w:rPr>
        <w:t>, relating to the requirements of the RCP.</w:t>
      </w:r>
    </w:p>
    <w:p w:rsidR="00921B8A" w:rsidRPr="00342EC5" w:rsidRDefault="00921B8A" w:rsidP="00936F7A">
      <w:pPr>
        <w:pStyle w:val="Heading1"/>
        <w:numPr>
          <w:ilvl w:val="0"/>
          <w:numId w:val="11"/>
        </w:numPr>
        <w:ind w:left="567" w:hanging="567"/>
        <w:jc w:val="both"/>
      </w:pPr>
      <w:bookmarkStart w:id="132" w:name="_Toc431997172"/>
      <w:bookmarkStart w:id="133" w:name="_Toc13230251"/>
      <w:r w:rsidRPr="00342EC5">
        <w:t>CLARIFICATION OF INFORMATION</w:t>
      </w:r>
      <w:bookmarkEnd w:id="132"/>
      <w:bookmarkEnd w:id="133"/>
    </w:p>
    <w:p w:rsidR="00921B8A" w:rsidRDefault="00921B8A" w:rsidP="00921B8A">
      <w:pPr>
        <w:spacing w:line="240" w:lineRule="auto"/>
        <w:jc w:val="both"/>
        <w:rPr>
          <w:sz w:val="24"/>
          <w:szCs w:val="24"/>
        </w:rPr>
      </w:pPr>
    </w:p>
    <w:p w:rsidR="00921B8A" w:rsidRDefault="00921B8A" w:rsidP="00936F7A">
      <w:pPr>
        <w:pStyle w:val="Heading2"/>
        <w:numPr>
          <w:ilvl w:val="1"/>
          <w:numId w:val="11"/>
        </w:numPr>
        <w:ind w:left="567" w:hanging="567"/>
        <w:jc w:val="both"/>
        <w:rPr>
          <w:sz w:val="22"/>
          <w:szCs w:val="22"/>
        </w:rPr>
      </w:pPr>
      <w:r w:rsidRPr="00664BBD">
        <w:rPr>
          <w:sz w:val="22"/>
          <w:szCs w:val="22"/>
        </w:rPr>
        <w:t>It is absolutely the responsibility of the Tenderer to obtain the necessary information required to prepare this Tender.</w:t>
      </w:r>
      <w:r w:rsidR="00D04CC3">
        <w:rPr>
          <w:sz w:val="22"/>
          <w:szCs w:val="22"/>
        </w:rPr>
        <w:t xml:space="preserve"> </w:t>
      </w:r>
      <w:r w:rsidRPr="00664BBD">
        <w:rPr>
          <w:sz w:val="22"/>
          <w:szCs w:val="22"/>
        </w:rPr>
        <w:t>You MUST read all new information as soon as it becomes available together with any other instructions sent to you.</w:t>
      </w:r>
      <w:r w:rsidR="00D04CC3">
        <w:rPr>
          <w:sz w:val="22"/>
          <w:szCs w:val="22"/>
        </w:rPr>
        <w:t xml:space="preserve"> </w:t>
      </w:r>
      <w:r w:rsidRPr="00664BBD">
        <w:rPr>
          <w:sz w:val="22"/>
          <w:szCs w:val="22"/>
        </w:rPr>
        <w:t>It is the Tenderer’s responsibility to check for new information/instructions</w:t>
      </w:r>
      <w:r w:rsidR="008567A0">
        <w:rPr>
          <w:sz w:val="22"/>
          <w:szCs w:val="22"/>
        </w:rPr>
        <w:t>.</w:t>
      </w:r>
    </w:p>
    <w:p w:rsidR="00921B8A" w:rsidRPr="00664BBD" w:rsidRDefault="00921B8A" w:rsidP="00921B8A"/>
    <w:p w:rsidR="00921B8A" w:rsidRPr="00664BBD" w:rsidRDefault="00921B8A" w:rsidP="00936F7A">
      <w:pPr>
        <w:pStyle w:val="Heading2"/>
        <w:numPr>
          <w:ilvl w:val="1"/>
          <w:numId w:val="11"/>
        </w:numPr>
        <w:ind w:left="567" w:hanging="567"/>
        <w:jc w:val="both"/>
        <w:rPr>
          <w:sz w:val="22"/>
          <w:szCs w:val="22"/>
        </w:rPr>
      </w:pPr>
      <w:r w:rsidRPr="00664BBD">
        <w:rPr>
          <w:sz w:val="22"/>
          <w:szCs w:val="22"/>
        </w:rPr>
        <w:lastRenderedPageBreak/>
        <w:t>You MAY raise questions during the Tender period up to the date and time stated in activity two (2) in Table 2 above and these MUST only be submitted to the RCP as per these instructions</w:t>
      </w:r>
      <w:r w:rsidR="00424C2F">
        <w:rPr>
          <w:sz w:val="22"/>
          <w:szCs w:val="22"/>
        </w:rPr>
        <w:t>.</w:t>
      </w:r>
    </w:p>
    <w:p w:rsidR="00921B8A" w:rsidRPr="00664BBD" w:rsidRDefault="00921B8A" w:rsidP="00921B8A">
      <w:pPr>
        <w:pStyle w:val="Heading2"/>
        <w:jc w:val="both"/>
        <w:rPr>
          <w:sz w:val="22"/>
          <w:szCs w:val="22"/>
        </w:rPr>
      </w:pPr>
    </w:p>
    <w:p w:rsidR="00E26FAD" w:rsidRDefault="00921B8A" w:rsidP="00936F7A">
      <w:pPr>
        <w:pStyle w:val="Heading2"/>
        <w:numPr>
          <w:ilvl w:val="1"/>
          <w:numId w:val="11"/>
        </w:numPr>
        <w:ind w:left="567" w:hanging="567"/>
        <w:jc w:val="both"/>
        <w:rPr>
          <w:sz w:val="22"/>
          <w:szCs w:val="22"/>
        </w:rPr>
      </w:pPr>
      <w:r w:rsidRPr="00664BBD">
        <w:rPr>
          <w:sz w:val="22"/>
          <w:szCs w:val="22"/>
        </w:rPr>
        <w:t xml:space="preserve">Questions will be answered as they are received by the RCP. </w:t>
      </w:r>
      <w:r w:rsidR="00E26FAD">
        <w:rPr>
          <w:sz w:val="22"/>
          <w:szCs w:val="22"/>
        </w:rPr>
        <w:t xml:space="preserve">All questions will be </w:t>
      </w:r>
      <w:r w:rsidR="008567A0">
        <w:rPr>
          <w:sz w:val="22"/>
          <w:szCs w:val="22"/>
        </w:rPr>
        <w:t>anonymised,</w:t>
      </w:r>
      <w:r w:rsidR="00E26FAD">
        <w:rPr>
          <w:sz w:val="22"/>
          <w:szCs w:val="22"/>
        </w:rPr>
        <w:t xml:space="preserve"> and responses will be sent to all tenderers.</w:t>
      </w:r>
    </w:p>
    <w:p w:rsidR="008567A0" w:rsidRPr="009C71CE" w:rsidRDefault="008567A0" w:rsidP="003543D3"/>
    <w:p w:rsidR="00921B8A" w:rsidRDefault="00921B8A" w:rsidP="00936F7A">
      <w:pPr>
        <w:pStyle w:val="Heading2"/>
        <w:numPr>
          <w:ilvl w:val="1"/>
          <w:numId w:val="11"/>
        </w:numPr>
        <w:ind w:left="567" w:hanging="567"/>
        <w:jc w:val="both"/>
        <w:rPr>
          <w:sz w:val="22"/>
          <w:szCs w:val="22"/>
        </w:rPr>
      </w:pPr>
      <w:r w:rsidRPr="00664BBD">
        <w:rPr>
          <w:sz w:val="22"/>
          <w:szCs w:val="22"/>
        </w:rPr>
        <w:t xml:space="preserve">For questions raised at the end of the clarification period, the RCP will endeavour to issue responses to all remaining questions </w:t>
      </w:r>
      <w:r>
        <w:rPr>
          <w:sz w:val="22"/>
          <w:szCs w:val="22"/>
        </w:rPr>
        <w:t>prior to the submission deadline</w:t>
      </w:r>
      <w:r w:rsidRPr="00664BBD">
        <w:rPr>
          <w:sz w:val="22"/>
          <w:szCs w:val="22"/>
        </w:rPr>
        <w:t>.</w:t>
      </w:r>
      <w:r w:rsidR="00D04CC3">
        <w:rPr>
          <w:sz w:val="22"/>
          <w:szCs w:val="22"/>
        </w:rPr>
        <w:t xml:space="preserve"> </w:t>
      </w:r>
      <w:r w:rsidRPr="00664BBD">
        <w:rPr>
          <w:sz w:val="22"/>
          <w:szCs w:val="22"/>
        </w:rPr>
        <w:t>The RCP reserves the right not to issue responses to questions raised after the clarific</w:t>
      </w:r>
      <w:r w:rsidR="00E26FAD">
        <w:rPr>
          <w:sz w:val="22"/>
          <w:szCs w:val="22"/>
        </w:rPr>
        <w:t xml:space="preserve">ation period has come to an end. </w:t>
      </w:r>
    </w:p>
    <w:p w:rsidR="008567A0" w:rsidRPr="009C71CE" w:rsidRDefault="008567A0" w:rsidP="003543D3"/>
    <w:p w:rsidR="00921B8A" w:rsidRDefault="00921B8A" w:rsidP="00936F7A">
      <w:pPr>
        <w:pStyle w:val="Heading1"/>
        <w:numPr>
          <w:ilvl w:val="0"/>
          <w:numId w:val="11"/>
        </w:numPr>
        <w:ind w:left="567" w:hanging="567"/>
        <w:jc w:val="both"/>
      </w:pPr>
      <w:bookmarkStart w:id="134" w:name="_Toc431997173"/>
      <w:bookmarkStart w:id="135" w:name="_Toc13230252"/>
      <w:r w:rsidRPr="00342EC5">
        <w:t>SUBMISSION OF TENDERS</w:t>
      </w:r>
      <w:bookmarkEnd w:id="134"/>
      <w:bookmarkEnd w:id="135"/>
    </w:p>
    <w:p w:rsidR="00851264" w:rsidRDefault="00921B8A" w:rsidP="00936F7A">
      <w:pPr>
        <w:pStyle w:val="ListParagraph"/>
        <w:numPr>
          <w:ilvl w:val="1"/>
          <w:numId w:val="11"/>
        </w:numPr>
        <w:ind w:left="567" w:hanging="578"/>
        <w:jc w:val="both"/>
      </w:pPr>
      <w:bookmarkStart w:id="136" w:name="_Toc416437984"/>
      <w:bookmarkStart w:id="137" w:name="_Toc416441429"/>
      <w:bookmarkStart w:id="138" w:name="_Toc431970416"/>
      <w:bookmarkStart w:id="139" w:name="_Toc431970544"/>
      <w:bookmarkStart w:id="140" w:name="_Toc431997174"/>
      <w:bookmarkStart w:id="141" w:name="_Toc514070888"/>
      <w:r w:rsidRPr="00664BBD">
        <w:t xml:space="preserve">The Form of Tender </w:t>
      </w:r>
      <w:r w:rsidR="006F4672">
        <w:t xml:space="preserve">(Annex 2) </w:t>
      </w:r>
      <w:r w:rsidRPr="00664BBD">
        <w:t>must be duly completed and submitted with the commercial offering, Supporting Information (if required) and annexes duly completed</w:t>
      </w:r>
      <w:bookmarkStart w:id="142" w:name="_Toc416437985"/>
      <w:bookmarkStart w:id="143" w:name="_Toc416441430"/>
      <w:bookmarkStart w:id="144" w:name="_Toc431970417"/>
      <w:bookmarkStart w:id="145" w:name="_Toc431970545"/>
      <w:bookmarkStart w:id="146" w:name="_Toc431997175"/>
      <w:bookmarkStart w:id="147" w:name="_Toc514070889"/>
      <w:bookmarkEnd w:id="136"/>
      <w:bookmarkEnd w:id="137"/>
      <w:bookmarkEnd w:id="138"/>
      <w:bookmarkEnd w:id="139"/>
      <w:bookmarkEnd w:id="140"/>
      <w:bookmarkEnd w:id="141"/>
      <w:r w:rsidR="00424C2F">
        <w:t>.</w:t>
      </w:r>
    </w:p>
    <w:p w:rsidR="00851264" w:rsidRDefault="00851264" w:rsidP="00851264">
      <w:pPr>
        <w:pStyle w:val="ListParagraph"/>
        <w:ind w:left="1080"/>
      </w:pPr>
    </w:p>
    <w:p w:rsidR="00851264" w:rsidRDefault="00921B8A" w:rsidP="00936F7A">
      <w:pPr>
        <w:pStyle w:val="ListParagraph"/>
        <w:numPr>
          <w:ilvl w:val="1"/>
          <w:numId w:val="11"/>
        </w:numPr>
        <w:ind w:left="567" w:hanging="567"/>
        <w:jc w:val="both"/>
      </w:pPr>
      <w:r w:rsidRPr="00664BBD">
        <w:t xml:space="preserve">The completed </w:t>
      </w:r>
      <w:r>
        <w:t xml:space="preserve">questions and any required </w:t>
      </w:r>
      <w:r w:rsidRPr="00664BBD">
        <w:t xml:space="preserve">documents must be </w:t>
      </w:r>
      <w:r>
        <w:t xml:space="preserve">fully answered and provided in line </w:t>
      </w:r>
      <w:r w:rsidRPr="001D46D6">
        <w:t>with the questions and submitted no later than the due date and time</w:t>
      </w:r>
      <w:bookmarkEnd w:id="142"/>
      <w:bookmarkEnd w:id="143"/>
      <w:bookmarkEnd w:id="144"/>
      <w:bookmarkEnd w:id="145"/>
      <w:bookmarkEnd w:id="146"/>
      <w:bookmarkEnd w:id="147"/>
      <w:r w:rsidR="00424C2F">
        <w:t>.</w:t>
      </w:r>
    </w:p>
    <w:p w:rsidR="00851264" w:rsidRDefault="00851264" w:rsidP="00851264">
      <w:pPr>
        <w:pStyle w:val="ListParagraph"/>
      </w:pPr>
    </w:p>
    <w:p w:rsidR="00851264" w:rsidRDefault="00921B8A" w:rsidP="00936F7A">
      <w:pPr>
        <w:pStyle w:val="ListParagraph"/>
        <w:numPr>
          <w:ilvl w:val="1"/>
          <w:numId w:val="11"/>
        </w:numPr>
        <w:ind w:left="567" w:hanging="567"/>
        <w:jc w:val="both"/>
      </w:pPr>
      <w:r w:rsidRPr="001D46D6">
        <w:t>Tenders MAY be submitted</w:t>
      </w:r>
      <w:r w:rsidRPr="00664BBD">
        <w:t xml:space="preserve"> at any time before the closing date</w:t>
      </w:r>
      <w:r w:rsidR="00424C2F">
        <w:t>.</w:t>
      </w:r>
    </w:p>
    <w:p w:rsidR="00851264" w:rsidRPr="00851264" w:rsidRDefault="00851264" w:rsidP="00851264">
      <w:pPr>
        <w:pStyle w:val="ListParagraph"/>
        <w:rPr>
          <w:bCs/>
        </w:rPr>
      </w:pPr>
    </w:p>
    <w:p w:rsidR="00921B8A" w:rsidRPr="00851264" w:rsidRDefault="00921B8A" w:rsidP="00936F7A">
      <w:pPr>
        <w:pStyle w:val="ListParagraph"/>
        <w:numPr>
          <w:ilvl w:val="1"/>
          <w:numId w:val="11"/>
        </w:numPr>
        <w:ind w:left="567" w:hanging="567"/>
        <w:jc w:val="both"/>
      </w:pPr>
      <w:r w:rsidRPr="00851264">
        <w:rPr>
          <w:bCs/>
        </w:rPr>
        <w:t>Tenders received after the specified date and time for receipt of tenders may not be accepted or considered unless the RCP is satisfied that there is sufficient evidence the Tenderer made every effort for their submission to have arrived before the closing date and time</w:t>
      </w:r>
      <w:r w:rsidR="00424C2F">
        <w:rPr>
          <w:bCs/>
        </w:rPr>
        <w:t>.</w:t>
      </w:r>
      <w:r w:rsidRPr="00851264">
        <w:rPr>
          <w:bCs/>
        </w:rPr>
        <w:t xml:space="preserve"> </w:t>
      </w:r>
    </w:p>
    <w:p w:rsidR="00851264" w:rsidRPr="00851264" w:rsidRDefault="00851264" w:rsidP="00851264"/>
    <w:p w:rsidR="00921B8A" w:rsidRPr="00851264" w:rsidRDefault="00921B8A" w:rsidP="00936F7A">
      <w:pPr>
        <w:pStyle w:val="ListParagraph"/>
        <w:numPr>
          <w:ilvl w:val="0"/>
          <w:numId w:val="11"/>
        </w:numPr>
        <w:ind w:left="570"/>
        <w:rPr>
          <w:b/>
          <w:sz w:val="28"/>
          <w:szCs w:val="28"/>
        </w:rPr>
      </w:pPr>
      <w:bookmarkStart w:id="148" w:name="_Toc431997176"/>
      <w:r w:rsidRPr="00851264">
        <w:rPr>
          <w:b/>
          <w:sz w:val="28"/>
          <w:szCs w:val="28"/>
        </w:rPr>
        <w:t>NOTIFICATION OF AWARD</w:t>
      </w:r>
      <w:bookmarkEnd w:id="148"/>
    </w:p>
    <w:p w:rsidR="00921B8A" w:rsidRDefault="00921B8A" w:rsidP="00921B8A">
      <w:pPr>
        <w:spacing w:line="240" w:lineRule="auto"/>
        <w:jc w:val="both"/>
        <w:rPr>
          <w:sz w:val="24"/>
          <w:szCs w:val="24"/>
        </w:rPr>
      </w:pPr>
    </w:p>
    <w:p w:rsidR="00921B8A" w:rsidRDefault="00921B8A" w:rsidP="00936F7A">
      <w:pPr>
        <w:pStyle w:val="Heading2"/>
        <w:numPr>
          <w:ilvl w:val="1"/>
          <w:numId w:val="11"/>
        </w:numPr>
        <w:ind w:left="567" w:hanging="567"/>
        <w:jc w:val="both"/>
        <w:rPr>
          <w:sz w:val="22"/>
          <w:szCs w:val="22"/>
        </w:rPr>
      </w:pPr>
      <w:r w:rsidRPr="00664BBD">
        <w:rPr>
          <w:sz w:val="22"/>
          <w:szCs w:val="22"/>
        </w:rPr>
        <w:t xml:space="preserve">The </w:t>
      </w:r>
      <w:r w:rsidR="001D44CF">
        <w:rPr>
          <w:sz w:val="22"/>
          <w:szCs w:val="22"/>
        </w:rPr>
        <w:t xml:space="preserve">RCP will notify its decision </w:t>
      </w:r>
      <w:r w:rsidRPr="00664BBD">
        <w:rPr>
          <w:sz w:val="22"/>
          <w:szCs w:val="22"/>
        </w:rPr>
        <w:t>to the bidders.</w:t>
      </w:r>
      <w:r w:rsidR="00D04CC3">
        <w:rPr>
          <w:sz w:val="22"/>
          <w:szCs w:val="22"/>
        </w:rPr>
        <w:t xml:space="preserve"> </w:t>
      </w:r>
    </w:p>
    <w:p w:rsidR="00E26FAD" w:rsidRPr="00E26FAD" w:rsidRDefault="00E26FAD" w:rsidP="00E26FAD"/>
    <w:p w:rsidR="00921B8A" w:rsidRPr="00664BBD" w:rsidRDefault="00921B8A" w:rsidP="00936F7A">
      <w:pPr>
        <w:pStyle w:val="Heading2"/>
        <w:numPr>
          <w:ilvl w:val="1"/>
          <w:numId w:val="11"/>
        </w:numPr>
        <w:ind w:left="567" w:hanging="567"/>
        <w:jc w:val="both"/>
        <w:rPr>
          <w:sz w:val="22"/>
        </w:rPr>
      </w:pPr>
      <w:r w:rsidRPr="00664BBD">
        <w:rPr>
          <w:sz w:val="22"/>
          <w:szCs w:val="22"/>
        </w:rPr>
        <w:t xml:space="preserve">The Contract will be awarded in accordance with Sections 4 and 5. </w:t>
      </w:r>
    </w:p>
    <w:p w:rsidR="00921B8A" w:rsidRPr="00342EC5" w:rsidRDefault="00921B8A" w:rsidP="00936F7A">
      <w:pPr>
        <w:pStyle w:val="Heading1"/>
        <w:numPr>
          <w:ilvl w:val="0"/>
          <w:numId w:val="11"/>
        </w:numPr>
        <w:ind w:left="567" w:hanging="567"/>
        <w:jc w:val="both"/>
      </w:pPr>
      <w:bookmarkStart w:id="149" w:name="_Toc431997177"/>
      <w:bookmarkStart w:id="150" w:name="_Toc13230253"/>
      <w:r w:rsidRPr="00342EC5">
        <w:t>RIGHT TO REJECT/DISQUALIFY</w:t>
      </w:r>
      <w:bookmarkEnd w:id="149"/>
      <w:bookmarkEnd w:id="150"/>
    </w:p>
    <w:p w:rsidR="00921B8A" w:rsidRDefault="00921B8A" w:rsidP="00921B8A">
      <w:pPr>
        <w:spacing w:line="240" w:lineRule="auto"/>
        <w:jc w:val="both"/>
        <w:rPr>
          <w:sz w:val="24"/>
          <w:szCs w:val="24"/>
        </w:rPr>
      </w:pPr>
    </w:p>
    <w:p w:rsidR="00921B8A" w:rsidRDefault="00921B8A" w:rsidP="00936F7A">
      <w:pPr>
        <w:pStyle w:val="Heading2"/>
        <w:numPr>
          <w:ilvl w:val="1"/>
          <w:numId w:val="11"/>
        </w:numPr>
        <w:ind w:left="567" w:hanging="567"/>
        <w:jc w:val="both"/>
        <w:rPr>
          <w:sz w:val="22"/>
          <w:szCs w:val="22"/>
        </w:rPr>
      </w:pPr>
      <w:r w:rsidRPr="00664BBD">
        <w:rPr>
          <w:sz w:val="22"/>
          <w:szCs w:val="22"/>
        </w:rPr>
        <w:t>The RCP reserves the right to reject or disqualify a Tenderer where:</w:t>
      </w:r>
    </w:p>
    <w:p w:rsidR="00921B8A" w:rsidRPr="00471EAB" w:rsidRDefault="00921B8A" w:rsidP="00921B8A"/>
    <w:p w:rsidR="00921B8A" w:rsidRPr="00664BBD" w:rsidRDefault="00424C2F" w:rsidP="00936F7A">
      <w:pPr>
        <w:pStyle w:val="Heading3"/>
        <w:numPr>
          <w:ilvl w:val="2"/>
          <w:numId w:val="11"/>
        </w:numPr>
        <w:ind w:left="1418" w:hanging="851"/>
        <w:jc w:val="both"/>
        <w:rPr>
          <w:sz w:val="22"/>
        </w:rPr>
      </w:pPr>
      <w:r>
        <w:rPr>
          <w:sz w:val="22"/>
        </w:rPr>
        <w:t>t</w:t>
      </w:r>
      <w:r w:rsidR="00921B8A" w:rsidRPr="00664BBD">
        <w:rPr>
          <w:sz w:val="22"/>
        </w:rPr>
        <w:t>he Tenderer fails to comply fully with the requirements of this Invitation to Tender or is guilty of a serious misrepresentation in supplying any information required in this document and/or</w:t>
      </w:r>
      <w:r>
        <w:rPr>
          <w:sz w:val="22"/>
        </w:rPr>
        <w:t>;</w:t>
      </w:r>
    </w:p>
    <w:p w:rsidR="00921B8A" w:rsidRPr="00664BBD" w:rsidRDefault="00424C2F" w:rsidP="00936F7A">
      <w:pPr>
        <w:pStyle w:val="Heading3"/>
        <w:numPr>
          <w:ilvl w:val="2"/>
          <w:numId w:val="11"/>
        </w:numPr>
        <w:ind w:left="1418" w:hanging="851"/>
        <w:jc w:val="both"/>
        <w:rPr>
          <w:sz w:val="22"/>
        </w:rPr>
      </w:pPr>
      <w:r>
        <w:rPr>
          <w:sz w:val="22"/>
        </w:rPr>
        <w:t>t</w:t>
      </w:r>
      <w:r w:rsidR="00921B8A" w:rsidRPr="00664BBD">
        <w:rPr>
          <w:sz w:val="22"/>
        </w:rPr>
        <w:t>he Tenderer is guilty of serious misrepresentation in relation to its Tender, and/or the Tender process and/or</w:t>
      </w:r>
      <w:r>
        <w:rPr>
          <w:sz w:val="22"/>
        </w:rPr>
        <w:t>;</w:t>
      </w:r>
      <w:r w:rsidR="00921B8A" w:rsidRPr="00664BBD">
        <w:rPr>
          <w:sz w:val="22"/>
        </w:rPr>
        <w:t xml:space="preserve"> </w:t>
      </w:r>
    </w:p>
    <w:p w:rsidR="00921B8A" w:rsidRPr="00664BBD" w:rsidRDefault="00424C2F" w:rsidP="00936F7A">
      <w:pPr>
        <w:pStyle w:val="Heading3"/>
        <w:numPr>
          <w:ilvl w:val="2"/>
          <w:numId w:val="11"/>
        </w:numPr>
        <w:spacing w:line="240" w:lineRule="auto"/>
        <w:ind w:left="1418" w:hanging="851"/>
        <w:jc w:val="both"/>
        <w:rPr>
          <w:sz w:val="22"/>
        </w:rPr>
      </w:pPr>
      <w:r>
        <w:rPr>
          <w:sz w:val="22"/>
        </w:rPr>
        <w:t>t</w:t>
      </w:r>
      <w:r w:rsidR="00921B8A" w:rsidRPr="00664BBD">
        <w:rPr>
          <w:sz w:val="22"/>
        </w:rPr>
        <w:t>here is a change in identity, control, financial standing or other factor impacting on the selection and/or evaluation process affecting the Tenderer.</w:t>
      </w:r>
    </w:p>
    <w:p w:rsidR="00921B8A" w:rsidRPr="00342EC5" w:rsidRDefault="00921B8A" w:rsidP="00936F7A">
      <w:pPr>
        <w:pStyle w:val="Heading1"/>
        <w:numPr>
          <w:ilvl w:val="0"/>
          <w:numId w:val="11"/>
        </w:numPr>
        <w:ind w:left="567" w:hanging="567"/>
        <w:jc w:val="both"/>
      </w:pPr>
      <w:bookmarkStart w:id="151" w:name="_Toc431997178"/>
      <w:bookmarkStart w:id="152" w:name="_Toc13230254"/>
      <w:r w:rsidRPr="00342EC5">
        <w:t>RIGHT TO CANCEL, CLARIFY OR VARY THE PROCESS</w:t>
      </w:r>
      <w:bookmarkEnd w:id="151"/>
      <w:bookmarkEnd w:id="152"/>
    </w:p>
    <w:p w:rsidR="00921B8A" w:rsidRDefault="00921B8A" w:rsidP="00921B8A">
      <w:pPr>
        <w:spacing w:line="240" w:lineRule="auto"/>
        <w:jc w:val="both"/>
        <w:rPr>
          <w:sz w:val="24"/>
          <w:szCs w:val="24"/>
        </w:rPr>
      </w:pPr>
    </w:p>
    <w:p w:rsidR="00921B8A" w:rsidRPr="00664BBD" w:rsidRDefault="00921B8A" w:rsidP="00936F7A">
      <w:pPr>
        <w:pStyle w:val="Heading2"/>
        <w:numPr>
          <w:ilvl w:val="1"/>
          <w:numId w:val="11"/>
        </w:numPr>
        <w:ind w:left="567" w:hanging="567"/>
        <w:jc w:val="both"/>
        <w:rPr>
          <w:sz w:val="22"/>
          <w:szCs w:val="22"/>
        </w:rPr>
      </w:pPr>
      <w:r w:rsidRPr="00664BBD">
        <w:rPr>
          <w:sz w:val="22"/>
          <w:szCs w:val="22"/>
        </w:rPr>
        <w:t>For any Tenderer, the RCP MAY cancel, clarify or vary the procurement process if:</w:t>
      </w:r>
    </w:p>
    <w:p w:rsidR="00921B8A" w:rsidRPr="00664BBD" w:rsidRDefault="00921B8A" w:rsidP="00921B8A">
      <w:pPr>
        <w:spacing w:line="240" w:lineRule="auto"/>
        <w:jc w:val="both"/>
      </w:pPr>
    </w:p>
    <w:p w:rsidR="00921B8A" w:rsidRPr="00664BBD" w:rsidRDefault="00921B8A" w:rsidP="00936F7A">
      <w:pPr>
        <w:pStyle w:val="Heading3"/>
        <w:keepNext w:val="0"/>
        <w:keepLines w:val="0"/>
        <w:numPr>
          <w:ilvl w:val="2"/>
          <w:numId w:val="11"/>
        </w:numPr>
        <w:ind w:left="1418" w:hanging="851"/>
        <w:jc w:val="both"/>
        <w:rPr>
          <w:sz w:val="22"/>
        </w:rPr>
      </w:pPr>
      <w:r w:rsidRPr="00664BBD">
        <w:rPr>
          <w:sz w:val="22"/>
        </w:rPr>
        <w:t>the Tenderer fails to comply fully with the requirements of th</w:t>
      </w:r>
      <w:r>
        <w:rPr>
          <w:sz w:val="22"/>
        </w:rPr>
        <w:t>e</w:t>
      </w:r>
      <w:r w:rsidRPr="00664BBD">
        <w:rPr>
          <w:sz w:val="22"/>
        </w:rPr>
        <w:t xml:space="preserve"> Invitation to Tender or is guilty of a serious misrepresentation in supplying any information required in this document and/or</w:t>
      </w:r>
    </w:p>
    <w:p w:rsidR="00921B8A" w:rsidRPr="00664BBD" w:rsidRDefault="00921B8A" w:rsidP="00936F7A">
      <w:pPr>
        <w:pStyle w:val="Heading3"/>
        <w:keepNext w:val="0"/>
        <w:keepLines w:val="0"/>
        <w:numPr>
          <w:ilvl w:val="2"/>
          <w:numId w:val="11"/>
        </w:numPr>
        <w:ind w:left="1418" w:hanging="851"/>
        <w:jc w:val="both"/>
        <w:rPr>
          <w:sz w:val="22"/>
        </w:rPr>
      </w:pPr>
      <w:r w:rsidRPr="00664BBD">
        <w:rPr>
          <w:sz w:val="22"/>
        </w:rPr>
        <w:lastRenderedPageBreak/>
        <w:t>it requires the Tenderer to clarify its submission in writing. Failure to respond adequately MAY result in a sanction, which MAY include the award of a lower score, or rejection of the Tender and/or</w:t>
      </w:r>
      <w:r w:rsidR="00424C2F">
        <w:rPr>
          <w:sz w:val="22"/>
        </w:rPr>
        <w:t>;</w:t>
      </w:r>
    </w:p>
    <w:p w:rsidR="00921B8A" w:rsidRPr="00664BBD" w:rsidRDefault="00921B8A" w:rsidP="00936F7A">
      <w:pPr>
        <w:pStyle w:val="Heading3"/>
        <w:keepNext w:val="0"/>
        <w:keepLines w:val="0"/>
        <w:numPr>
          <w:ilvl w:val="2"/>
          <w:numId w:val="11"/>
        </w:numPr>
        <w:ind w:left="1418" w:hanging="851"/>
        <w:jc w:val="both"/>
        <w:rPr>
          <w:sz w:val="22"/>
        </w:rPr>
      </w:pPr>
      <w:r w:rsidRPr="00664BBD">
        <w:rPr>
          <w:sz w:val="22"/>
        </w:rPr>
        <w:t>it requires the Tenderer to clarify its submission in writing and/or provide additional information.</w:t>
      </w:r>
      <w:r w:rsidR="00D04CC3">
        <w:rPr>
          <w:sz w:val="22"/>
        </w:rPr>
        <w:t xml:space="preserve"> </w:t>
      </w:r>
      <w:r w:rsidRPr="00664BBD">
        <w:rPr>
          <w:sz w:val="22"/>
        </w:rPr>
        <w:t>Failure to respond adequately MAY result in a sanction, which MAY include the award of a lower score, or rejection of the Tender and/or</w:t>
      </w:r>
      <w:r w:rsidR="00424C2F">
        <w:rPr>
          <w:sz w:val="22"/>
        </w:rPr>
        <w:t>;</w:t>
      </w:r>
    </w:p>
    <w:p w:rsidR="00921B8A" w:rsidRPr="00664BBD" w:rsidRDefault="00921B8A" w:rsidP="00936F7A">
      <w:pPr>
        <w:pStyle w:val="Heading3"/>
        <w:keepNext w:val="0"/>
        <w:keepLines w:val="0"/>
        <w:numPr>
          <w:ilvl w:val="2"/>
          <w:numId w:val="11"/>
        </w:numPr>
        <w:ind w:left="1418" w:hanging="851"/>
        <w:jc w:val="both"/>
        <w:rPr>
          <w:sz w:val="22"/>
        </w:rPr>
      </w:pPr>
      <w:r w:rsidRPr="00664BBD">
        <w:rPr>
          <w:sz w:val="22"/>
        </w:rPr>
        <w:t>it needs to amend any terms of the Tender (including the Contract) on providing reasonable written notice.</w:t>
      </w:r>
    </w:p>
    <w:p w:rsidR="00921B8A" w:rsidRDefault="00921B8A" w:rsidP="00936F7A">
      <w:pPr>
        <w:pStyle w:val="Heading1"/>
        <w:numPr>
          <w:ilvl w:val="0"/>
          <w:numId w:val="11"/>
        </w:numPr>
        <w:spacing w:after="120"/>
        <w:jc w:val="both"/>
      </w:pPr>
      <w:bookmarkStart w:id="153" w:name="_Toc431997179"/>
      <w:bookmarkStart w:id="154" w:name="_Toc13230255"/>
      <w:r w:rsidRPr="00342EC5">
        <w:t>CANVASSING</w:t>
      </w:r>
      <w:bookmarkEnd w:id="153"/>
      <w:bookmarkEnd w:id="154"/>
    </w:p>
    <w:p w:rsidR="00921B8A" w:rsidRDefault="00921B8A" w:rsidP="00936F7A">
      <w:pPr>
        <w:pStyle w:val="Heading2"/>
        <w:numPr>
          <w:ilvl w:val="1"/>
          <w:numId w:val="11"/>
        </w:numPr>
        <w:jc w:val="both"/>
        <w:rPr>
          <w:sz w:val="22"/>
          <w:szCs w:val="22"/>
        </w:rPr>
      </w:pPr>
      <w:r w:rsidRPr="00664BBD">
        <w:rPr>
          <w:sz w:val="22"/>
          <w:szCs w:val="22"/>
        </w:rPr>
        <w:t>Any Tenderer who directly or indirectly canvasses any employee, or agent of the RCP concerning the award of the Contract and/or the process leading to that award or who directly or indirectly obtains or attempts to obtain information from any such employee or agent or concerning any other Tenderer, Tender, or proposed Tender will be disqualified.</w:t>
      </w:r>
    </w:p>
    <w:p w:rsidR="00351B89" w:rsidRPr="009C71CE" w:rsidRDefault="00351B89" w:rsidP="003543D3"/>
    <w:p w:rsidR="00921B8A" w:rsidRPr="00342EC5" w:rsidRDefault="00921B8A" w:rsidP="00936F7A">
      <w:pPr>
        <w:pStyle w:val="Heading1"/>
        <w:numPr>
          <w:ilvl w:val="0"/>
          <w:numId w:val="11"/>
        </w:numPr>
        <w:ind w:left="567" w:hanging="567"/>
        <w:jc w:val="both"/>
      </w:pPr>
      <w:bookmarkStart w:id="155" w:name="_Toc431997180"/>
      <w:bookmarkStart w:id="156" w:name="_Toc13230256"/>
      <w:r w:rsidRPr="00342EC5">
        <w:t>COLLUSIVE BEHAVIOUR</w:t>
      </w:r>
      <w:bookmarkEnd w:id="155"/>
      <w:bookmarkEnd w:id="156"/>
    </w:p>
    <w:p w:rsidR="00921B8A" w:rsidRDefault="00921B8A" w:rsidP="00921B8A">
      <w:pPr>
        <w:spacing w:line="240" w:lineRule="auto"/>
        <w:jc w:val="both"/>
        <w:rPr>
          <w:sz w:val="24"/>
          <w:szCs w:val="24"/>
        </w:rPr>
      </w:pPr>
    </w:p>
    <w:p w:rsidR="00921B8A" w:rsidRPr="00664BBD" w:rsidRDefault="00921B8A" w:rsidP="00936F7A">
      <w:pPr>
        <w:pStyle w:val="Heading2"/>
        <w:numPr>
          <w:ilvl w:val="1"/>
          <w:numId w:val="11"/>
        </w:numPr>
        <w:ind w:left="567" w:hanging="567"/>
        <w:jc w:val="both"/>
        <w:rPr>
          <w:sz w:val="22"/>
          <w:szCs w:val="22"/>
        </w:rPr>
      </w:pPr>
      <w:r>
        <w:rPr>
          <w:sz w:val="22"/>
          <w:szCs w:val="22"/>
        </w:rPr>
        <w:t>Any Tenderer who</w:t>
      </w:r>
      <w:r w:rsidR="00351B89">
        <w:rPr>
          <w:sz w:val="22"/>
          <w:szCs w:val="22"/>
        </w:rPr>
        <w:t>:</w:t>
      </w:r>
    </w:p>
    <w:p w:rsidR="00921B8A" w:rsidRPr="00664BBD" w:rsidRDefault="00921B8A" w:rsidP="00921B8A">
      <w:pPr>
        <w:spacing w:line="240" w:lineRule="auto"/>
        <w:jc w:val="both"/>
      </w:pPr>
    </w:p>
    <w:p w:rsidR="00921B8A" w:rsidRPr="00664BBD" w:rsidRDefault="00921B8A" w:rsidP="00936F7A">
      <w:pPr>
        <w:pStyle w:val="Heading3"/>
        <w:numPr>
          <w:ilvl w:val="2"/>
          <w:numId w:val="11"/>
        </w:numPr>
        <w:ind w:left="1418" w:hanging="851"/>
        <w:jc w:val="both"/>
        <w:rPr>
          <w:sz w:val="22"/>
        </w:rPr>
      </w:pPr>
      <w:r w:rsidRPr="00664BBD">
        <w:rPr>
          <w:sz w:val="22"/>
        </w:rPr>
        <w:t>fixes or adjusts the amount of its Tender by or in accordance with any agreement or arrangement with any other party or</w:t>
      </w:r>
      <w:r w:rsidR="00351B89">
        <w:rPr>
          <w:sz w:val="22"/>
        </w:rPr>
        <w:t>;</w:t>
      </w:r>
    </w:p>
    <w:p w:rsidR="00921B8A" w:rsidRPr="00664BBD" w:rsidRDefault="00921B8A" w:rsidP="00921B8A">
      <w:pPr>
        <w:spacing w:line="240" w:lineRule="auto"/>
        <w:jc w:val="both"/>
      </w:pPr>
      <w:r w:rsidRPr="00664BBD">
        <w:t xml:space="preserve"> </w:t>
      </w:r>
    </w:p>
    <w:p w:rsidR="00921B8A" w:rsidRPr="00664BBD" w:rsidRDefault="00921B8A" w:rsidP="00936F7A">
      <w:pPr>
        <w:pStyle w:val="Heading3"/>
        <w:numPr>
          <w:ilvl w:val="2"/>
          <w:numId w:val="11"/>
        </w:numPr>
        <w:ind w:left="1418" w:hanging="851"/>
        <w:jc w:val="both"/>
        <w:rPr>
          <w:sz w:val="22"/>
        </w:rPr>
      </w:pPr>
      <w:r w:rsidRPr="00664BBD">
        <w:rPr>
          <w:sz w:val="22"/>
        </w:rPr>
        <w:t>communicates to any party other than the RCP,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r w:rsidR="00351B89">
        <w:rPr>
          <w:sz w:val="22"/>
        </w:rPr>
        <w:t>;</w:t>
      </w:r>
      <w:r w:rsidRPr="00664BBD">
        <w:rPr>
          <w:sz w:val="22"/>
        </w:rPr>
        <w:t xml:space="preserve"> </w:t>
      </w:r>
    </w:p>
    <w:p w:rsidR="00921B8A" w:rsidRPr="00664BBD" w:rsidRDefault="00921B8A" w:rsidP="00921B8A">
      <w:pPr>
        <w:spacing w:line="240" w:lineRule="auto"/>
        <w:jc w:val="both"/>
      </w:pPr>
    </w:p>
    <w:p w:rsidR="00921B8A" w:rsidRPr="00664BBD" w:rsidRDefault="00921B8A" w:rsidP="00936F7A">
      <w:pPr>
        <w:pStyle w:val="Heading3"/>
        <w:numPr>
          <w:ilvl w:val="2"/>
          <w:numId w:val="11"/>
        </w:numPr>
        <w:ind w:left="1418" w:hanging="851"/>
        <w:jc w:val="both"/>
        <w:rPr>
          <w:sz w:val="22"/>
        </w:rPr>
      </w:pPr>
      <w:r w:rsidRPr="00664BBD">
        <w:rPr>
          <w:sz w:val="22"/>
        </w:rPr>
        <w:t>enters into any agreement or arrangement with any other party that such other party shall refrain from submitting a Tender or</w:t>
      </w:r>
      <w:r w:rsidR="00351B89">
        <w:rPr>
          <w:sz w:val="22"/>
        </w:rPr>
        <w:t>;</w:t>
      </w:r>
      <w:r w:rsidRPr="00664BBD">
        <w:rPr>
          <w:sz w:val="22"/>
        </w:rPr>
        <w:t xml:space="preserve"> </w:t>
      </w:r>
    </w:p>
    <w:p w:rsidR="00921B8A" w:rsidRPr="00664BBD" w:rsidRDefault="00921B8A" w:rsidP="00921B8A">
      <w:pPr>
        <w:spacing w:line="240" w:lineRule="auto"/>
        <w:jc w:val="both"/>
      </w:pPr>
    </w:p>
    <w:p w:rsidR="00921B8A" w:rsidRPr="00664BBD" w:rsidRDefault="00921B8A" w:rsidP="00936F7A">
      <w:pPr>
        <w:pStyle w:val="Heading3"/>
        <w:numPr>
          <w:ilvl w:val="2"/>
          <w:numId w:val="11"/>
        </w:numPr>
        <w:ind w:left="1418" w:hanging="851"/>
        <w:jc w:val="both"/>
        <w:rPr>
          <w:sz w:val="22"/>
        </w:rPr>
      </w:pPr>
      <w:r w:rsidRPr="00664BBD">
        <w:rPr>
          <w:sz w:val="22"/>
        </w:rPr>
        <w:t>enters into any agreement or arrangement with any other party as to the amount of any Tender submitted or</w:t>
      </w:r>
      <w:r w:rsidR="00351B89">
        <w:rPr>
          <w:sz w:val="22"/>
        </w:rPr>
        <w:t>;</w:t>
      </w:r>
    </w:p>
    <w:p w:rsidR="00921B8A" w:rsidRPr="00664BBD" w:rsidRDefault="00921B8A" w:rsidP="00921B8A">
      <w:pPr>
        <w:spacing w:line="240" w:lineRule="auto"/>
        <w:jc w:val="both"/>
      </w:pPr>
    </w:p>
    <w:p w:rsidR="00921B8A" w:rsidRPr="00664BBD" w:rsidRDefault="00921B8A" w:rsidP="00936F7A">
      <w:pPr>
        <w:pStyle w:val="Heading3"/>
        <w:numPr>
          <w:ilvl w:val="2"/>
          <w:numId w:val="11"/>
        </w:numPr>
        <w:ind w:left="1418" w:hanging="851"/>
        <w:jc w:val="both"/>
        <w:rPr>
          <w:sz w:val="22"/>
        </w:rPr>
      </w:pPr>
      <w:r w:rsidRPr="00664BBD">
        <w:rPr>
          <w:sz w:val="22"/>
        </w:rPr>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in line with this paragraph 13.1. </w:t>
      </w:r>
    </w:p>
    <w:p w:rsidR="00921B8A" w:rsidRPr="00664BBD" w:rsidRDefault="00921B8A" w:rsidP="00921B8A">
      <w:pPr>
        <w:spacing w:line="240" w:lineRule="auto"/>
        <w:jc w:val="both"/>
      </w:pPr>
      <w:r w:rsidRPr="00664BBD">
        <w:t xml:space="preserve"> </w:t>
      </w:r>
    </w:p>
    <w:p w:rsidR="00921B8A" w:rsidRPr="00664BBD" w:rsidRDefault="00921B8A" w:rsidP="003543D3">
      <w:pPr>
        <w:spacing w:line="240" w:lineRule="auto"/>
        <w:ind w:left="567"/>
        <w:jc w:val="both"/>
      </w:pPr>
      <w:r w:rsidRPr="00664BBD">
        <w:t>SHALL (without prejudice to any other civil remedies available to the RCP or its members and without prejudice to any criminal liability which such conduct by a Tenderer MAY attract) be disqualified</w:t>
      </w:r>
      <w:r w:rsidR="00351B89">
        <w:t>.</w:t>
      </w:r>
    </w:p>
    <w:p w:rsidR="00351B89" w:rsidRPr="00664BBD" w:rsidRDefault="00351B89" w:rsidP="00921B8A">
      <w:pPr>
        <w:spacing w:line="240" w:lineRule="auto"/>
        <w:jc w:val="both"/>
      </w:pPr>
    </w:p>
    <w:p w:rsidR="00921B8A" w:rsidRPr="00664BBD" w:rsidRDefault="00921B8A" w:rsidP="003543D3">
      <w:pPr>
        <w:spacing w:line="240" w:lineRule="auto"/>
        <w:ind w:left="567"/>
        <w:jc w:val="both"/>
      </w:pPr>
      <w:r w:rsidRPr="00664BBD">
        <w:t>The RCP MAY at its sole discretion, refer any cases of Collusive Behaviour to the Office of Fair Trading.</w:t>
      </w:r>
    </w:p>
    <w:p w:rsidR="00921B8A" w:rsidRPr="00342EC5" w:rsidRDefault="00921B8A" w:rsidP="00936F7A">
      <w:pPr>
        <w:pStyle w:val="Heading1"/>
        <w:numPr>
          <w:ilvl w:val="0"/>
          <w:numId w:val="11"/>
        </w:numPr>
        <w:ind w:left="567" w:hanging="567"/>
        <w:jc w:val="both"/>
      </w:pPr>
      <w:bookmarkStart w:id="157" w:name="_Toc431997181"/>
      <w:bookmarkStart w:id="158" w:name="_Toc13230257"/>
      <w:r w:rsidRPr="00342EC5">
        <w:t>REPRESENTATIONS AND WARRANTIES</w:t>
      </w:r>
      <w:bookmarkEnd w:id="157"/>
      <w:bookmarkEnd w:id="158"/>
    </w:p>
    <w:p w:rsidR="00921B8A" w:rsidRDefault="00921B8A" w:rsidP="00921B8A">
      <w:pPr>
        <w:spacing w:line="240" w:lineRule="auto"/>
        <w:jc w:val="both"/>
        <w:rPr>
          <w:sz w:val="24"/>
          <w:szCs w:val="24"/>
        </w:rPr>
      </w:pPr>
    </w:p>
    <w:p w:rsidR="00921B8A" w:rsidRPr="00664BBD" w:rsidRDefault="00921B8A" w:rsidP="00936F7A">
      <w:pPr>
        <w:pStyle w:val="Heading2"/>
        <w:numPr>
          <w:ilvl w:val="1"/>
          <w:numId w:val="11"/>
        </w:numPr>
        <w:ind w:left="567" w:hanging="567"/>
        <w:jc w:val="both"/>
        <w:rPr>
          <w:sz w:val="22"/>
          <w:szCs w:val="22"/>
        </w:rPr>
      </w:pPr>
      <w:r w:rsidRPr="00664BBD">
        <w:rPr>
          <w:sz w:val="22"/>
          <w:szCs w:val="22"/>
        </w:rPr>
        <w:lastRenderedPageBreak/>
        <w:t>Whilst the information in this Invitation to Tender has been prepared in good faith, it does not purport to be comprehensive or to have been independently verified</w:t>
      </w:r>
      <w:r w:rsidR="00351B89">
        <w:rPr>
          <w:sz w:val="22"/>
          <w:szCs w:val="22"/>
        </w:rPr>
        <w:t>.</w:t>
      </w:r>
    </w:p>
    <w:p w:rsidR="00921B8A" w:rsidRPr="00664BBD" w:rsidRDefault="00921B8A" w:rsidP="00921B8A">
      <w:pPr>
        <w:spacing w:line="240" w:lineRule="auto"/>
        <w:ind w:left="567" w:hanging="567"/>
        <w:jc w:val="both"/>
      </w:pPr>
    </w:p>
    <w:p w:rsidR="00921B8A" w:rsidRPr="00664BBD" w:rsidRDefault="00921B8A" w:rsidP="00936F7A">
      <w:pPr>
        <w:pStyle w:val="Heading2"/>
        <w:numPr>
          <w:ilvl w:val="1"/>
          <w:numId w:val="11"/>
        </w:numPr>
        <w:ind w:left="567" w:hanging="567"/>
        <w:jc w:val="both"/>
        <w:rPr>
          <w:sz w:val="22"/>
          <w:szCs w:val="22"/>
        </w:rPr>
      </w:pPr>
      <w:r w:rsidRPr="00664BBD">
        <w:rPr>
          <w:sz w:val="22"/>
          <w:szCs w:val="22"/>
        </w:rPr>
        <w:t xml:space="preserve">Neither the RCP nor its advisors, or their respective directors, officers, members, partners, employees, </w:t>
      </w:r>
      <w:r>
        <w:rPr>
          <w:sz w:val="22"/>
          <w:szCs w:val="22"/>
        </w:rPr>
        <w:t>other staff, agents or advisors</w:t>
      </w:r>
      <w:r w:rsidR="00351B89">
        <w:rPr>
          <w:sz w:val="22"/>
          <w:szCs w:val="22"/>
        </w:rPr>
        <w:t>:</w:t>
      </w:r>
    </w:p>
    <w:p w:rsidR="00921B8A" w:rsidRPr="00664BBD" w:rsidRDefault="00921B8A" w:rsidP="00921B8A">
      <w:pPr>
        <w:spacing w:line="240" w:lineRule="auto"/>
        <w:ind w:left="567" w:hanging="567"/>
        <w:jc w:val="both"/>
      </w:pPr>
    </w:p>
    <w:p w:rsidR="00921B8A" w:rsidRPr="00664BBD" w:rsidRDefault="00921B8A" w:rsidP="00936F7A">
      <w:pPr>
        <w:pStyle w:val="Heading3"/>
        <w:numPr>
          <w:ilvl w:val="2"/>
          <w:numId w:val="11"/>
        </w:numPr>
        <w:ind w:left="1418" w:hanging="851"/>
        <w:jc w:val="both"/>
        <w:rPr>
          <w:sz w:val="22"/>
        </w:rPr>
      </w:pPr>
      <w:r w:rsidRPr="00664BBD">
        <w:rPr>
          <w:sz w:val="22"/>
        </w:rPr>
        <w:t>makes any representation or warranty (express or implied) as to the accuracy, reasonableness or completeness of the Invitation to Tender or</w:t>
      </w:r>
      <w:r w:rsidR="00351B89">
        <w:rPr>
          <w:sz w:val="22"/>
        </w:rPr>
        <w:t>;</w:t>
      </w:r>
    </w:p>
    <w:p w:rsidR="00921B8A" w:rsidRPr="00664BBD" w:rsidRDefault="00921B8A" w:rsidP="00921B8A">
      <w:pPr>
        <w:spacing w:line="240" w:lineRule="auto"/>
        <w:ind w:left="1418" w:hanging="851"/>
        <w:jc w:val="both"/>
      </w:pPr>
    </w:p>
    <w:p w:rsidR="00921B8A" w:rsidRPr="00664BBD" w:rsidRDefault="00921B8A" w:rsidP="00936F7A">
      <w:pPr>
        <w:pStyle w:val="Heading3"/>
        <w:numPr>
          <w:ilvl w:val="2"/>
          <w:numId w:val="11"/>
        </w:numPr>
        <w:ind w:left="1418" w:hanging="851"/>
        <w:jc w:val="both"/>
        <w:rPr>
          <w:sz w:val="22"/>
        </w:rPr>
      </w:pPr>
      <w:r w:rsidRPr="00664BBD">
        <w:rPr>
          <w:sz w:val="22"/>
        </w:rPr>
        <w:t xml:space="preserve">accepts any responsibility for the information contained in the Invitation to Tender or for their fairness, accuracy or completeness nor shall any of them be liable for any loss or damage (other than in respect of fraudulent misrepresentation) arising as a result of reliance on such information or any subsequent communication. </w:t>
      </w:r>
    </w:p>
    <w:p w:rsidR="00921B8A" w:rsidRPr="00664BBD" w:rsidRDefault="00921B8A" w:rsidP="00921B8A">
      <w:pPr>
        <w:spacing w:line="240" w:lineRule="auto"/>
        <w:ind w:left="567" w:hanging="567"/>
        <w:jc w:val="both"/>
      </w:pPr>
    </w:p>
    <w:p w:rsidR="00921B8A" w:rsidRPr="00664BBD" w:rsidRDefault="00921B8A" w:rsidP="00936F7A">
      <w:pPr>
        <w:pStyle w:val="Heading2"/>
        <w:numPr>
          <w:ilvl w:val="1"/>
          <w:numId w:val="11"/>
        </w:numPr>
        <w:ind w:left="567" w:hanging="567"/>
        <w:jc w:val="both"/>
        <w:rPr>
          <w:sz w:val="22"/>
          <w:szCs w:val="22"/>
        </w:rPr>
      </w:pPr>
      <w:r w:rsidRPr="00664BBD">
        <w:rPr>
          <w:sz w:val="22"/>
          <w:szCs w:val="22"/>
        </w:rPr>
        <w:t>Any persons considering making a decision to enter into contractual relationships with the RCP following receipt of the Invitation to Tender should make their own investigations and their own independent assessment of the RCP and its requirements for the supplies and should seek their own professional financial and legal advice</w:t>
      </w:r>
      <w:r w:rsidR="00351B89">
        <w:rPr>
          <w:sz w:val="22"/>
          <w:szCs w:val="22"/>
        </w:rPr>
        <w:t>.</w:t>
      </w:r>
    </w:p>
    <w:p w:rsidR="00921B8A" w:rsidRPr="00664BBD" w:rsidRDefault="00921B8A" w:rsidP="00921B8A">
      <w:pPr>
        <w:spacing w:line="240" w:lineRule="auto"/>
        <w:ind w:left="567" w:hanging="567"/>
        <w:jc w:val="both"/>
      </w:pPr>
    </w:p>
    <w:p w:rsidR="00921B8A" w:rsidRPr="00664BBD" w:rsidRDefault="00921B8A" w:rsidP="00936F7A">
      <w:pPr>
        <w:pStyle w:val="Heading2"/>
        <w:numPr>
          <w:ilvl w:val="1"/>
          <w:numId w:val="11"/>
        </w:numPr>
        <w:ind w:left="567" w:hanging="567"/>
        <w:jc w:val="both"/>
        <w:rPr>
          <w:sz w:val="22"/>
          <w:szCs w:val="22"/>
        </w:rPr>
      </w:pPr>
      <w:r w:rsidRPr="00664BBD">
        <w:rPr>
          <w:sz w:val="22"/>
          <w:szCs w:val="22"/>
        </w:rPr>
        <w:t>Only the express terms of any written contract relating to the subject matter of th</w:t>
      </w:r>
      <w:r>
        <w:rPr>
          <w:sz w:val="22"/>
          <w:szCs w:val="22"/>
        </w:rPr>
        <w:t>e</w:t>
      </w:r>
      <w:r w:rsidRPr="00664BBD">
        <w:rPr>
          <w:sz w:val="22"/>
          <w:szCs w:val="22"/>
        </w:rPr>
        <w:t xml:space="preserve"> Invitation to Tender as and when it is executed shall have any contractual effect in connection with the matters to which it relates.</w:t>
      </w:r>
      <w:r w:rsidR="00D04CC3">
        <w:rPr>
          <w:sz w:val="22"/>
          <w:szCs w:val="22"/>
        </w:rPr>
        <w:t xml:space="preserve"> </w:t>
      </w:r>
    </w:p>
    <w:p w:rsidR="00921B8A" w:rsidRPr="00342EC5" w:rsidRDefault="00921B8A" w:rsidP="00936F7A">
      <w:pPr>
        <w:pStyle w:val="Heading1"/>
        <w:numPr>
          <w:ilvl w:val="0"/>
          <w:numId w:val="11"/>
        </w:numPr>
        <w:ind w:left="567" w:hanging="567"/>
        <w:jc w:val="both"/>
      </w:pPr>
      <w:bookmarkStart w:id="159" w:name="_Toc431997183"/>
      <w:bookmarkStart w:id="160" w:name="_Toc13230258"/>
      <w:r w:rsidRPr="00342EC5">
        <w:t>NO INDUCEMENT OR INCENTIVE</w:t>
      </w:r>
      <w:bookmarkEnd w:id="159"/>
      <w:bookmarkEnd w:id="160"/>
    </w:p>
    <w:p w:rsidR="00921B8A" w:rsidRDefault="00921B8A" w:rsidP="00921B8A">
      <w:pPr>
        <w:spacing w:line="240" w:lineRule="auto"/>
        <w:jc w:val="both"/>
        <w:rPr>
          <w:sz w:val="24"/>
          <w:szCs w:val="24"/>
        </w:rPr>
      </w:pPr>
    </w:p>
    <w:p w:rsidR="00921B8A" w:rsidRPr="00664BBD" w:rsidRDefault="00921B8A" w:rsidP="00936F7A">
      <w:pPr>
        <w:pStyle w:val="Heading2"/>
        <w:numPr>
          <w:ilvl w:val="1"/>
          <w:numId w:val="11"/>
        </w:numPr>
        <w:ind w:left="567" w:hanging="567"/>
        <w:jc w:val="both"/>
        <w:rPr>
          <w:sz w:val="22"/>
          <w:szCs w:val="22"/>
        </w:rPr>
      </w:pPr>
      <w:r w:rsidRPr="00664BBD">
        <w:rPr>
          <w:sz w:val="22"/>
          <w:szCs w:val="22"/>
        </w:rPr>
        <w:t>The Invitation to Tender is issued on the basis that nothing contained in it shall constitute an inducement or incentive nor shall have in any other way persuaded a Tenderer to submit a Tender or enter into the Contract documents or any other contractual agreement.</w:t>
      </w:r>
    </w:p>
    <w:p w:rsidR="00921B8A" w:rsidRPr="00342EC5" w:rsidRDefault="00921B8A" w:rsidP="00936F7A">
      <w:pPr>
        <w:pStyle w:val="Heading1"/>
        <w:numPr>
          <w:ilvl w:val="0"/>
          <w:numId w:val="11"/>
        </w:numPr>
        <w:ind w:left="567" w:hanging="567"/>
        <w:jc w:val="both"/>
      </w:pPr>
      <w:bookmarkStart w:id="161" w:name="_Toc431997184"/>
      <w:bookmarkStart w:id="162" w:name="_Toc13230259"/>
      <w:r w:rsidRPr="00342EC5">
        <w:t>CONFIDENTIALITY</w:t>
      </w:r>
      <w:bookmarkEnd w:id="161"/>
      <w:bookmarkEnd w:id="162"/>
    </w:p>
    <w:p w:rsidR="00921B8A" w:rsidRDefault="00921B8A" w:rsidP="00921B8A">
      <w:pPr>
        <w:spacing w:line="240" w:lineRule="auto"/>
        <w:jc w:val="both"/>
        <w:rPr>
          <w:sz w:val="24"/>
          <w:szCs w:val="24"/>
        </w:rPr>
      </w:pPr>
    </w:p>
    <w:p w:rsidR="00921B8A" w:rsidRPr="00664BBD" w:rsidRDefault="00921B8A" w:rsidP="00936F7A">
      <w:pPr>
        <w:pStyle w:val="ListParagraph"/>
        <w:numPr>
          <w:ilvl w:val="1"/>
          <w:numId w:val="11"/>
        </w:numPr>
        <w:spacing w:line="240" w:lineRule="auto"/>
        <w:ind w:left="567" w:hanging="567"/>
        <w:jc w:val="both"/>
      </w:pPr>
      <w:r w:rsidRPr="00664BBD">
        <w:t>The Tenderer shall treat all information contained in or related to this Invitation to Tender (including the Tender) as confidential.</w:t>
      </w:r>
      <w:r w:rsidR="00D04CC3">
        <w:t xml:space="preserve"> </w:t>
      </w:r>
      <w:r w:rsidRPr="00664BBD">
        <w:t>In this respect, Confidential Information will include the Invitation to Tender and the Tender and the Tenderer shall be bound by the confidentiality obligations in the Contract.</w:t>
      </w:r>
    </w:p>
    <w:p w:rsidR="00921B8A" w:rsidRPr="00342EC5" w:rsidRDefault="00921B8A" w:rsidP="00936F7A">
      <w:pPr>
        <w:pStyle w:val="Heading1"/>
        <w:numPr>
          <w:ilvl w:val="0"/>
          <w:numId w:val="11"/>
        </w:numPr>
        <w:ind w:left="567" w:hanging="567"/>
        <w:jc w:val="both"/>
      </w:pPr>
      <w:bookmarkStart w:id="163" w:name="_Toc431997185"/>
      <w:bookmarkStart w:id="164" w:name="_Toc13230260"/>
      <w:r w:rsidRPr="00342EC5">
        <w:t>CLAIMS</w:t>
      </w:r>
      <w:bookmarkEnd w:id="163"/>
      <w:bookmarkEnd w:id="164"/>
    </w:p>
    <w:p w:rsidR="00921B8A" w:rsidRDefault="00921B8A" w:rsidP="00921B8A">
      <w:pPr>
        <w:spacing w:line="240" w:lineRule="auto"/>
        <w:jc w:val="both"/>
        <w:rPr>
          <w:sz w:val="24"/>
          <w:szCs w:val="24"/>
        </w:rPr>
      </w:pPr>
    </w:p>
    <w:p w:rsidR="008B1958" w:rsidRDefault="00921B8A" w:rsidP="00936F7A">
      <w:pPr>
        <w:pStyle w:val="ListParagraph"/>
        <w:numPr>
          <w:ilvl w:val="1"/>
          <w:numId w:val="11"/>
        </w:numPr>
        <w:ind w:left="567" w:hanging="567"/>
        <w:sectPr w:rsidR="008B1958" w:rsidSect="006113B4">
          <w:headerReference w:type="default" r:id="rId19"/>
          <w:headerReference w:type="first" r:id="rId20"/>
          <w:footerReference w:type="first" r:id="rId21"/>
          <w:pgSz w:w="11906" w:h="16838"/>
          <w:pgMar w:top="1134" w:right="1134" w:bottom="1134" w:left="1134" w:header="708" w:footer="708" w:gutter="0"/>
          <w:cols w:space="708"/>
          <w:docGrid w:linePitch="360"/>
        </w:sectPr>
      </w:pPr>
      <w:r w:rsidRPr="00664BBD">
        <w:t>A bidder shall have no claim whatsoever against the RCP in respect of any statement, act or omission made and in particular the RCP shall not make any payments to a successful tenderer or any other Tenderer unless expressly provided in the contract.</w:t>
      </w:r>
      <w:r w:rsidR="006113B4">
        <w:br w:type="page"/>
      </w:r>
    </w:p>
    <w:p w:rsidR="008B1958" w:rsidRDefault="008B1958" w:rsidP="008B1958">
      <w:pPr>
        <w:spacing w:line="240" w:lineRule="auto"/>
        <w:jc w:val="both"/>
      </w:pPr>
      <w:r>
        <w:rPr>
          <w:noProof/>
          <w:lang w:eastAsia="en-GB"/>
        </w:rPr>
        <w:lastRenderedPageBreak/>
        <mc:AlternateContent>
          <mc:Choice Requires="wps">
            <w:drawing>
              <wp:anchor distT="0" distB="0" distL="114300" distR="114300" simplePos="0" relativeHeight="251669504" behindDoc="0" locked="0" layoutInCell="1" allowOverlap="1" wp14:anchorId="15C880D4" wp14:editId="4802FB57">
                <wp:simplePos x="0" y="0"/>
                <wp:positionH relativeFrom="column">
                  <wp:posOffset>35560</wp:posOffset>
                </wp:positionH>
                <wp:positionV relativeFrom="paragraph">
                  <wp:posOffset>140970</wp:posOffset>
                </wp:positionV>
                <wp:extent cx="4339590" cy="514985"/>
                <wp:effectExtent l="0" t="0" r="22860" b="18415"/>
                <wp:wrapSquare wrapText="bothSides"/>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a:extLst/>
                      </wps:spPr>
                      <wps:txbx>
                        <w:txbxContent>
                          <w:p w:rsidR="006F4672" w:rsidRPr="000E7682" w:rsidRDefault="006F4672" w:rsidP="008B1958">
                            <w:pPr>
                              <w:pStyle w:val="Heading1"/>
                              <w:spacing w:before="0"/>
                              <w:rPr>
                                <w:color w:val="FFA300"/>
                                <w:sz w:val="32"/>
                                <w:szCs w:val="32"/>
                              </w:rPr>
                            </w:pPr>
                            <w:bookmarkStart w:id="165" w:name="_Toc416437861"/>
                            <w:bookmarkStart w:id="166" w:name="_Toc416437924"/>
                            <w:bookmarkStart w:id="167" w:name="_Toc416441441"/>
                            <w:r w:rsidRPr="000E7682">
                              <w:rPr>
                                <w:color w:val="FFA300"/>
                                <w:sz w:val="32"/>
                                <w:szCs w:val="32"/>
                              </w:rPr>
                              <w:t xml:space="preserve">ANNEX 1 </w:t>
                            </w:r>
                            <w:r>
                              <w:rPr>
                                <w:color w:val="FFA300"/>
                                <w:sz w:val="32"/>
                                <w:szCs w:val="32"/>
                              </w:rPr>
                              <w:t>–</w:t>
                            </w:r>
                            <w:r w:rsidRPr="000E7682">
                              <w:rPr>
                                <w:color w:val="FFA300"/>
                                <w:sz w:val="32"/>
                                <w:szCs w:val="32"/>
                              </w:rPr>
                              <w:t xml:space="preserve"> </w:t>
                            </w:r>
                            <w:bookmarkEnd w:id="165"/>
                            <w:bookmarkEnd w:id="166"/>
                            <w:bookmarkEnd w:id="167"/>
                            <w:r>
                              <w:rPr>
                                <w:color w:val="FFA300"/>
                                <w:sz w:val="32"/>
                                <w:szCs w:val="32"/>
                              </w:rPr>
                              <w:t>QUESTIONNAIRE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C880D4" id="Rounded Rectangle 4" o:spid="_x0000_s1028" style="position:absolute;left:0;text-align:left;margin-left:2.8pt;margin-top:11.1pt;width:341.7pt;height:4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" filled="f" strokecolor="#ffa300" strokeweight="2pt">
                <v:textbox>
                  <w:txbxContent>
                    <w:p w:rsidR="006F4672" w:rsidRPr="000E7682" w:rsidRDefault="006F4672" w:rsidP="008B1958">
                      <w:pPr>
                        <w:pStyle w:val="Heading1"/>
                        <w:spacing w:before="0"/>
                        <w:rPr>
                          <w:color w:val="FFA300"/>
                          <w:sz w:val="32"/>
                          <w:szCs w:val="32"/>
                        </w:rPr>
                      </w:pPr>
                      <w:bookmarkStart w:id="174" w:name="_Toc416437861"/>
                      <w:bookmarkStart w:id="175" w:name="_Toc416437924"/>
                      <w:bookmarkStart w:id="176" w:name="_Toc416441441"/>
                      <w:r w:rsidRPr="000E7682">
                        <w:rPr>
                          <w:color w:val="FFA300"/>
                          <w:sz w:val="32"/>
                          <w:szCs w:val="32"/>
                        </w:rPr>
                        <w:t xml:space="preserve">ANNEX 1 </w:t>
                      </w:r>
                      <w:r>
                        <w:rPr>
                          <w:color w:val="FFA300"/>
                          <w:sz w:val="32"/>
                          <w:szCs w:val="32"/>
                        </w:rPr>
                        <w:t>–</w:t>
                      </w:r>
                      <w:r w:rsidRPr="000E7682">
                        <w:rPr>
                          <w:color w:val="FFA300"/>
                          <w:sz w:val="32"/>
                          <w:szCs w:val="32"/>
                        </w:rPr>
                        <w:t xml:space="preserve"> </w:t>
                      </w:r>
                      <w:bookmarkEnd w:id="174"/>
                      <w:bookmarkEnd w:id="175"/>
                      <w:bookmarkEnd w:id="176"/>
                      <w:r>
                        <w:rPr>
                          <w:color w:val="FFA300"/>
                          <w:sz w:val="32"/>
                          <w:szCs w:val="32"/>
                        </w:rPr>
                        <w:t>QUESTIONNAIRE</w:t>
                      </w:r>
                    </w:p>
                  </w:txbxContent>
                </v:textbox>
                <w10:wrap type="square"/>
              </v:roundrect>
            </w:pict>
          </mc:Fallback>
        </mc:AlternateContent>
      </w:r>
    </w:p>
    <w:p w:rsidR="008B1958" w:rsidRDefault="008B1958" w:rsidP="008B1958">
      <w:pPr>
        <w:pStyle w:val="ListParagraph"/>
        <w:spacing w:line="240" w:lineRule="auto"/>
        <w:ind w:left="930"/>
        <w:jc w:val="both"/>
      </w:pPr>
    </w:p>
    <w:p w:rsidR="008B1958" w:rsidRDefault="008B1958" w:rsidP="008B1958">
      <w:pPr>
        <w:pStyle w:val="ListParagraph"/>
        <w:spacing w:line="240" w:lineRule="auto"/>
        <w:ind w:left="930"/>
        <w:jc w:val="both"/>
      </w:pPr>
    </w:p>
    <w:p w:rsidR="008B1958" w:rsidRPr="008B1958" w:rsidRDefault="008B1958" w:rsidP="008B1958">
      <w:pPr>
        <w:pStyle w:val="ListParagraph"/>
        <w:spacing w:line="240" w:lineRule="auto"/>
        <w:ind w:left="930"/>
        <w:jc w:val="both"/>
        <w:rPr>
          <w:rFonts w:ascii="Calibri" w:hAnsi="Calibri"/>
        </w:rPr>
      </w:pPr>
      <w:r w:rsidRPr="008B1958">
        <w:rPr>
          <w:rFonts w:ascii="Calibri" w:hAnsi="Calibri"/>
        </w:rPr>
        <w:t> </w:t>
      </w:r>
    </w:p>
    <w:p w:rsidR="008B1958" w:rsidRPr="008B1958" w:rsidRDefault="008B1958" w:rsidP="008B1958">
      <w:pPr>
        <w:spacing w:line="240" w:lineRule="auto"/>
        <w:ind w:left="360"/>
        <w:jc w:val="both"/>
        <w:rPr>
          <w:rFonts w:ascii="Calibri" w:hAnsi="Calibri"/>
        </w:rPr>
      </w:pPr>
    </w:p>
    <w:p w:rsidR="008B1958" w:rsidRPr="008B1958" w:rsidRDefault="008B1958" w:rsidP="008B1958">
      <w:pPr>
        <w:spacing w:line="240" w:lineRule="auto"/>
        <w:ind w:left="360"/>
        <w:jc w:val="both"/>
        <w:rPr>
          <w:rFonts w:ascii="Calibri" w:hAnsi="Calibri"/>
        </w:rPr>
      </w:pPr>
    </w:p>
    <w:p w:rsidR="008B1958" w:rsidRPr="008B1958" w:rsidRDefault="008B1958" w:rsidP="008B1958">
      <w:pPr>
        <w:spacing w:line="240" w:lineRule="auto"/>
        <w:ind w:left="360"/>
        <w:jc w:val="both"/>
        <w:rPr>
          <w:rFonts w:ascii="Calibri" w:hAnsi="Calibri"/>
        </w:rPr>
      </w:pPr>
      <w:r w:rsidRPr="008B1958">
        <w:rPr>
          <w:rFonts w:ascii="Calibri" w:hAnsi="Calibri"/>
        </w:rPr>
        <w:t>Section A – not scored</w:t>
      </w:r>
    </w:p>
    <w:p w:rsidR="008B1958" w:rsidRPr="008B1958" w:rsidRDefault="008B1958" w:rsidP="008B1958">
      <w:pPr>
        <w:spacing w:line="240" w:lineRule="auto"/>
        <w:ind w:left="360"/>
        <w:jc w:val="both"/>
        <w:rPr>
          <w:rFonts w:ascii="Calibri" w:hAnsi="Calibri"/>
        </w:rPr>
      </w:pPr>
      <w:r w:rsidRPr="008B1958">
        <w:rPr>
          <w:rFonts w:ascii="Calibri" w:hAnsi="Calibri"/>
        </w:rPr>
        <w:t>Sections B to C – pass/fail</w:t>
      </w:r>
    </w:p>
    <w:p w:rsidR="008B1958" w:rsidRPr="008B1958" w:rsidRDefault="008B1958" w:rsidP="008B1958">
      <w:pPr>
        <w:spacing w:line="240" w:lineRule="auto"/>
        <w:ind w:left="360"/>
        <w:jc w:val="both"/>
        <w:rPr>
          <w:rFonts w:ascii="Calibri" w:hAnsi="Calibri"/>
        </w:rPr>
      </w:pPr>
      <w:r w:rsidRPr="008B1958">
        <w:rPr>
          <w:rFonts w:ascii="Calibri" w:hAnsi="Calibri"/>
        </w:rPr>
        <w:t xml:space="preserve">Section D – will form part of the overall quality </w:t>
      </w:r>
      <w:r w:rsidR="00F95FC8">
        <w:rPr>
          <w:rFonts w:ascii="Calibri" w:hAnsi="Calibri"/>
        </w:rPr>
        <w:t>assessment</w:t>
      </w:r>
    </w:p>
    <w:p w:rsidR="008B1958" w:rsidRPr="008B1958" w:rsidRDefault="008B1958" w:rsidP="008B1958">
      <w:pPr>
        <w:spacing w:line="240" w:lineRule="auto"/>
        <w:ind w:left="360"/>
        <w:jc w:val="both"/>
        <w:rPr>
          <w:rFonts w:ascii="Calibri" w:hAnsi="Calibri"/>
        </w:rPr>
      </w:pPr>
      <w:r w:rsidRPr="008B1958">
        <w:rPr>
          <w:rFonts w:ascii="Calibri" w:hAnsi="Calibri"/>
        </w:rPr>
        <w:t>Section E – pass/fail</w:t>
      </w:r>
    </w:p>
    <w:p w:rsidR="008B1958" w:rsidRPr="008B1958" w:rsidRDefault="008B1958" w:rsidP="008B1958">
      <w:pPr>
        <w:spacing w:line="240" w:lineRule="auto"/>
        <w:ind w:left="360"/>
        <w:jc w:val="both"/>
        <w:rPr>
          <w:rFonts w:ascii="Calibri" w:hAnsi="Calibri"/>
        </w:rPr>
      </w:pPr>
    </w:p>
    <w:p w:rsidR="008B1958" w:rsidRPr="008B1958" w:rsidRDefault="008B1958" w:rsidP="008B1958">
      <w:pPr>
        <w:spacing w:line="240" w:lineRule="auto"/>
        <w:ind w:left="360"/>
        <w:jc w:val="both"/>
        <w:rPr>
          <w:rFonts w:ascii="Calibri" w:hAnsi="Calibri"/>
          <w:b/>
        </w:rPr>
      </w:pPr>
      <w:r w:rsidRPr="008B1958">
        <w:rPr>
          <w:rFonts w:ascii="Calibri" w:hAnsi="Calibri"/>
          <w:b/>
        </w:rPr>
        <w:t>Background Information</w:t>
      </w:r>
    </w:p>
    <w:p w:rsidR="008B1958" w:rsidRPr="008B1958" w:rsidRDefault="008B1958" w:rsidP="008B1958">
      <w:pPr>
        <w:pStyle w:val="ListParagraph"/>
        <w:spacing w:line="240" w:lineRule="auto"/>
        <w:ind w:left="930"/>
        <w:jc w:val="both"/>
        <w:rPr>
          <w:rFonts w:ascii="Calibri" w:hAnsi="Calibri"/>
        </w:rPr>
      </w:pPr>
    </w:p>
    <w:tbl>
      <w:tblPr>
        <w:tblW w:w="1467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632"/>
        <w:gridCol w:w="4634"/>
        <w:gridCol w:w="4394"/>
        <w:gridCol w:w="1843"/>
        <w:gridCol w:w="2175"/>
      </w:tblGrid>
      <w:tr w:rsidR="008B1958" w:rsidRPr="00664BBD" w:rsidTr="008B1958">
        <w:tc>
          <w:tcPr>
            <w:tcW w:w="1632" w:type="dxa"/>
            <w:shd w:val="clear" w:color="auto" w:fill="C7FFE8"/>
          </w:tcPr>
          <w:p w:rsidR="008B1958" w:rsidRPr="008B1958" w:rsidRDefault="008B1958" w:rsidP="008B1958">
            <w:pPr>
              <w:spacing w:before="120" w:after="120"/>
              <w:ind w:left="360"/>
              <w:rPr>
                <w:rFonts w:cs="Arial"/>
                <w:b/>
                <w:bCs/>
                <w:color w:val="008080"/>
              </w:rPr>
            </w:pPr>
            <w:r w:rsidRPr="008B1958">
              <w:rPr>
                <w:rFonts w:cs="Arial"/>
                <w:b/>
                <w:bCs/>
                <w:color w:val="008080"/>
              </w:rPr>
              <w:t>SECTION A</w:t>
            </w:r>
          </w:p>
        </w:tc>
        <w:tc>
          <w:tcPr>
            <w:tcW w:w="13046" w:type="dxa"/>
            <w:gridSpan w:val="4"/>
            <w:shd w:val="clear" w:color="auto" w:fill="C7FFE8"/>
          </w:tcPr>
          <w:p w:rsidR="008B1958" w:rsidRPr="008B1958" w:rsidRDefault="008B1958" w:rsidP="008B1958">
            <w:pPr>
              <w:spacing w:before="120" w:after="120"/>
              <w:ind w:left="360"/>
              <w:jc w:val="center"/>
              <w:rPr>
                <w:rFonts w:cs="Arial"/>
                <w:b/>
                <w:bCs/>
                <w:color w:val="008080"/>
              </w:rPr>
            </w:pPr>
            <w:r w:rsidRPr="008B1958">
              <w:rPr>
                <w:rFonts w:cs="Arial"/>
                <w:b/>
                <w:bCs/>
                <w:color w:val="008080"/>
              </w:rPr>
              <w:t>ORGANISATION INFORMATION (INFORMATION ONLY, NOT SCORED)</w:t>
            </w:r>
          </w:p>
        </w:tc>
      </w:tr>
      <w:tr w:rsidR="008B1958" w:rsidRPr="00664BBD" w:rsidTr="008B1958">
        <w:tc>
          <w:tcPr>
            <w:tcW w:w="1632" w:type="dxa"/>
          </w:tcPr>
          <w:p w:rsidR="008B1958" w:rsidRPr="008B1958" w:rsidRDefault="008B1958" w:rsidP="008B1958">
            <w:pPr>
              <w:ind w:left="360"/>
              <w:rPr>
                <w:rFonts w:cs="Arial"/>
              </w:rPr>
            </w:pPr>
            <w:r w:rsidRPr="008B1958">
              <w:rPr>
                <w:rFonts w:cs="Arial"/>
              </w:rPr>
              <w:t>QUESTION NUMBER</w:t>
            </w:r>
          </w:p>
        </w:tc>
        <w:tc>
          <w:tcPr>
            <w:tcW w:w="4634" w:type="dxa"/>
          </w:tcPr>
          <w:p w:rsidR="008B1958" w:rsidRPr="008B1958" w:rsidRDefault="008B1958" w:rsidP="008B1958">
            <w:pPr>
              <w:ind w:left="360"/>
              <w:rPr>
                <w:rFonts w:cs="Arial"/>
              </w:rPr>
            </w:pPr>
            <w:r w:rsidRPr="008B1958">
              <w:rPr>
                <w:rFonts w:cs="Arial"/>
              </w:rPr>
              <w:t>QUESTION DESCRIPTION</w:t>
            </w:r>
          </w:p>
        </w:tc>
        <w:tc>
          <w:tcPr>
            <w:tcW w:w="4394" w:type="dxa"/>
          </w:tcPr>
          <w:p w:rsidR="008B1958" w:rsidRPr="008B1958" w:rsidRDefault="008B1958" w:rsidP="008B1958">
            <w:pPr>
              <w:ind w:left="360"/>
              <w:rPr>
                <w:rFonts w:cs="Arial"/>
              </w:rPr>
            </w:pPr>
            <w:r w:rsidRPr="008B1958">
              <w:rPr>
                <w:rFonts w:cs="Arial"/>
              </w:rPr>
              <w:t>SUPPLIER HELP</w:t>
            </w:r>
          </w:p>
        </w:tc>
        <w:tc>
          <w:tcPr>
            <w:tcW w:w="1843" w:type="dxa"/>
          </w:tcPr>
          <w:p w:rsidR="008B1958" w:rsidRPr="008B1958" w:rsidRDefault="008B1958" w:rsidP="008B1958">
            <w:pPr>
              <w:ind w:left="360"/>
              <w:rPr>
                <w:rFonts w:cs="Arial"/>
              </w:rPr>
            </w:pPr>
            <w:r w:rsidRPr="008B1958">
              <w:rPr>
                <w:rFonts w:cs="Arial"/>
              </w:rPr>
              <w:t>MARKING SCHEME</w:t>
            </w:r>
          </w:p>
        </w:tc>
        <w:tc>
          <w:tcPr>
            <w:tcW w:w="2175" w:type="dxa"/>
          </w:tcPr>
          <w:p w:rsidR="008B1958" w:rsidRPr="008B1958" w:rsidRDefault="008B1958" w:rsidP="008B1958">
            <w:pPr>
              <w:ind w:left="360"/>
              <w:rPr>
                <w:rFonts w:cs="Arial"/>
              </w:rPr>
            </w:pPr>
            <w:r w:rsidRPr="008B1958">
              <w:rPr>
                <w:rFonts w:cs="Arial"/>
              </w:rPr>
              <w:t>RESPONSE</w:t>
            </w:r>
          </w:p>
        </w:tc>
      </w:tr>
      <w:tr w:rsidR="008B1958" w:rsidRPr="00664BBD" w:rsidTr="008B1958">
        <w:tc>
          <w:tcPr>
            <w:tcW w:w="1632" w:type="dxa"/>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A1. Supplier Full Legal Name</w:t>
            </w:r>
          </w:p>
        </w:tc>
        <w:tc>
          <w:tcPr>
            <w:tcW w:w="4634" w:type="dxa"/>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What is the full legal trading name of the tendering organisation?</w:t>
            </w:r>
          </w:p>
        </w:tc>
        <w:tc>
          <w:tcPr>
            <w:tcW w:w="4394" w:type="dxa"/>
          </w:tcPr>
          <w:p w:rsidR="008B1958" w:rsidRPr="008B1958" w:rsidRDefault="008B1958" w:rsidP="008B1958">
            <w:pPr>
              <w:spacing w:before="60" w:after="60"/>
              <w:ind w:left="360"/>
              <w:rPr>
                <w:rFonts w:cs="Arial"/>
              </w:rPr>
            </w:pPr>
            <w:r w:rsidRPr="008B1958">
              <w:rPr>
                <w:rFonts w:cs="Arial"/>
              </w:rPr>
              <w:t>What is the full legal name of the organisation (as registered at Companies House) that is either tendering or acting as lead supplier in a consortium?</w:t>
            </w:r>
          </w:p>
        </w:tc>
        <w:tc>
          <w:tcPr>
            <w:tcW w:w="1843" w:type="dxa"/>
          </w:tcPr>
          <w:p w:rsidR="008B1958" w:rsidRPr="008B1958" w:rsidRDefault="008B1958" w:rsidP="008B1958">
            <w:pPr>
              <w:spacing w:before="60" w:after="60"/>
              <w:ind w:left="360"/>
              <w:rPr>
                <w:rFonts w:cs="Arial"/>
              </w:rPr>
            </w:pPr>
            <w:r w:rsidRPr="008B1958">
              <w:rPr>
                <w:rFonts w:cs="Arial"/>
              </w:rPr>
              <w:t>Not Scored</w:t>
            </w:r>
          </w:p>
        </w:tc>
        <w:tc>
          <w:tcPr>
            <w:tcW w:w="2175" w:type="dxa"/>
          </w:tcPr>
          <w:p w:rsidR="008B1958" w:rsidRPr="008B1958" w:rsidRDefault="008B1958" w:rsidP="008B1958">
            <w:pPr>
              <w:spacing w:before="60" w:after="60"/>
              <w:ind w:left="360"/>
              <w:rPr>
                <w:rFonts w:cs="Arial"/>
              </w:rPr>
            </w:pPr>
          </w:p>
        </w:tc>
      </w:tr>
      <w:tr w:rsidR="008B1958" w:rsidRPr="00664BBD" w:rsidTr="008B1958">
        <w:tc>
          <w:tcPr>
            <w:tcW w:w="1632" w:type="dxa"/>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A2. Supplier Address</w:t>
            </w:r>
          </w:p>
        </w:tc>
        <w:tc>
          <w:tcPr>
            <w:tcW w:w="4634" w:type="dxa"/>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What is your registered office address?</w:t>
            </w:r>
          </w:p>
        </w:tc>
        <w:tc>
          <w:tcPr>
            <w:tcW w:w="4394" w:type="dxa"/>
          </w:tcPr>
          <w:p w:rsidR="008B1958" w:rsidRPr="008B1958" w:rsidRDefault="008B1958" w:rsidP="008B1958">
            <w:pPr>
              <w:spacing w:before="60" w:after="60"/>
              <w:ind w:left="360"/>
              <w:rPr>
                <w:rFonts w:cs="Arial"/>
              </w:rPr>
            </w:pPr>
            <w:r w:rsidRPr="008B1958">
              <w:rPr>
                <w:rFonts w:cs="Arial"/>
              </w:rPr>
              <w:t>Please provide the address as registered at Companies House including post code.</w:t>
            </w:r>
          </w:p>
        </w:tc>
        <w:tc>
          <w:tcPr>
            <w:tcW w:w="1843" w:type="dxa"/>
          </w:tcPr>
          <w:p w:rsidR="008B1958" w:rsidRPr="008B1958" w:rsidRDefault="008B1958" w:rsidP="008B1958">
            <w:pPr>
              <w:spacing w:before="60" w:after="60"/>
              <w:ind w:left="360"/>
              <w:rPr>
                <w:rFonts w:cs="Arial"/>
              </w:rPr>
            </w:pPr>
            <w:r w:rsidRPr="008B1958">
              <w:rPr>
                <w:rFonts w:cs="Arial"/>
              </w:rPr>
              <w:t>Not Scored</w:t>
            </w:r>
          </w:p>
        </w:tc>
        <w:tc>
          <w:tcPr>
            <w:tcW w:w="2175" w:type="dxa"/>
          </w:tcPr>
          <w:p w:rsidR="008B1958" w:rsidRPr="008B1958" w:rsidRDefault="008B1958" w:rsidP="008B1958">
            <w:pPr>
              <w:spacing w:before="60" w:after="60"/>
              <w:ind w:left="360"/>
              <w:rPr>
                <w:rFonts w:cs="Arial"/>
              </w:rPr>
            </w:pPr>
          </w:p>
        </w:tc>
      </w:tr>
      <w:tr w:rsidR="008B1958" w:rsidRPr="00664BBD" w:rsidTr="008B1958">
        <w:trPr>
          <w:cantSplit/>
          <w:trHeight w:val="460"/>
        </w:trPr>
        <w:tc>
          <w:tcPr>
            <w:tcW w:w="1632" w:type="dxa"/>
            <w:tcBorders>
              <w:bottom w:val="single" w:sz="4" w:space="0" w:color="C0C0C0"/>
            </w:tcBorders>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A3. Main Contact Details</w:t>
            </w:r>
          </w:p>
        </w:tc>
        <w:tc>
          <w:tcPr>
            <w:tcW w:w="4634" w:type="dxa"/>
            <w:tcBorders>
              <w:bottom w:val="single" w:sz="4" w:space="0" w:color="C0C0C0"/>
            </w:tcBorders>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Provide your primary contact details</w:t>
            </w:r>
          </w:p>
        </w:tc>
        <w:tc>
          <w:tcPr>
            <w:tcW w:w="4394" w:type="dxa"/>
            <w:tcBorders>
              <w:bottom w:val="single" w:sz="4" w:space="0" w:color="C0C0C0"/>
            </w:tcBorders>
          </w:tcPr>
          <w:p w:rsidR="008B1958" w:rsidRPr="008B1958" w:rsidRDefault="008B1958" w:rsidP="008B1958">
            <w:pPr>
              <w:spacing w:before="60" w:after="60"/>
              <w:ind w:left="360"/>
              <w:rPr>
                <w:rFonts w:cs="Arial"/>
              </w:rPr>
            </w:pPr>
            <w:r w:rsidRPr="008B1958">
              <w:rPr>
                <w:rFonts w:cs="Arial"/>
              </w:rPr>
              <w:t>Please provide primary contact details in relation to this enquiry (Name, Job Title, Location address, Email address, Phone Numbers)</w:t>
            </w:r>
          </w:p>
        </w:tc>
        <w:tc>
          <w:tcPr>
            <w:tcW w:w="1843" w:type="dxa"/>
            <w:tcBorders>
              <w:bottom w:val="single" w:sz="4" w:space="0" w:color="C0C0C0"/>
            </w:tcBorders>
          </w:tcPr>
          <w:p w:rsidR="008B1958" w:rsidRPr="008B1958" w:rsidRDefault="008B1958" w:rsidP="008B1958">
            <w:pPr>
              <w:spacing w:before="60" w:after="60"/>
              <w:ind w:left="360"/>
              <w:rPr>
                <w:rFonts w:cs="Arial"/>
              </w:rPr>
            </w:pPr>
            <w:r w:rsidRPr="008B1958">
              <w:rPr>
                <w:rFonts w:cs="Arial"/>
              </w:rPr>
              <w:t>Not Scored</w:t>
            </w:r>
          </w:p>
        </w:tc>
        <w:tc>
          <w:tcPr>
            <w:tcW w:w="2175" w:type="dxa"/>
            <w:tcBorders>
              <w:bottom w:val="single" w:sz="4" w:space="0" w:color="C0C0C0"/>
            </w:tcBorders>
          </w:tcPr>
          <w:p w:rsidR="008B1958" w:rsidRPr="008B1958" w:rsidRDefault="008B1958" w:rsidP="008B1958">
            <w:pPr>
              <w:spacing w:before="60" w:after="60"/>
              <w:ind w:left="360"/>
              <w:rPr>
                <w:rFonts w:cs="Arial"/>
              </w:rPr>
            </w:pPr>
          </w:p>
        </w:tc>
      </w:tr>
    </w:tbl>
    <w:p w:rsidR="008B1958" w:rsidRDefault="008B1958" w:rsidP="008B1958">
      <w:pPr>
        <w:pStyle w:val="Heading1"/>
        <w:ind w:left="360"/>
        <w:rPr>
          <w:bCs w:val="0"/>
          <w:sz w:val="22"/>
          <w:szCs w:val="22"/>
        </w:rPr>
      </w:pPr>
    </w:p>
    <w:p w:rsidR="008B1958" w:rsidRDefault="008B1958" w:rsidP="008B1958">
      <w:pPr>
        <w:ind w:left="360"/>
      </w:pPr>
    </w:p>
    <w:p w:rsidR="008B1958" w:rsidRPr="004500BF" w:rsidRDefault="008B1958" w:rsidP="008B1958">
      <w:pPr>
        <w:ind w:left="360"/>
      </w:pPr>
    </w:p>
    <w:tbl>
      <w:tblPr>
        <w:tblW w:w="5012"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27"/>
        <w:gridCol w:w="4948"/>
        <w:gridCol w:w="4393"/>
        <w:gridCol w:w="1842"/>
        <w:gridCol w:w="1950"/>
        <w:gridCol w:w="35"/>
      </w:tblGrid>
      <w:tr w:rsidR="008B1958" w:rsidRPr="00E243D7" w:rsidTr="008B1958">
        <w:trPr>
          <w:gridAfter w:val="1"/>
          <w:wAfter w:w="12" w:type="pct"/>
        </w:trPr>
        <w:tc>
          <w:tcPr>
            <w:tcW w:w="489" w:type="pct"/>
            <w:shd w:val="clear" w:color="auto" w:fill="C7FFE8"/>
          </w:tcPr>
          <w:p w:rsidR="008B1958" w:rsidRPr="008B1958" w:rsidRDefault="008B1958" w:rsidP="008B1958">
            <w:pPr>
              <w:spacing w:before="120" w:after="120"/>
              <w:ind w:left="360"/>
              <w:rPr>
                <w:rFonts w:cs="Arial"/>
                <w:b/>
                <w:bCs/>
                <w:color w:val="008080"/>
              </w:rPr>
            </w:pPr>
            <w:r w:rsidRPr="008B1958">
              <w:rPr>
                <w:rFonts w:cs="Arial"/>
                <w:b/>
                <w:bCs/>
                <w:color w:val="008080"/>
              </w:rPr>
              <w:t>SECTION B</w:t>
            </w:r>
          </w:p>
        </w:tc>
        <w:tc>
          <w:tcPr>
            <w:tcW w:w="4499" w:type="pct"/>
            <w:gridSpan w:val="4"/>
            <w:shd w:val="clear" w:color="auto" w:fill="C7FFE8"/>
          </w:tcPr>
          <w:p w:rsidR="008B1958" w:rsidRPr="008B1958" w:rsidRDefault="008B1958" w:rsidP="008B1958">
            <w:pPr>
              <w:spacing w:before="120" w:after="120"/>
              <w:ind w:left="360"/>
              <w:jc w:val="center"/>
              <w:rPr>
                <w:rFonts w:cs="Arial"/>
                <w:b/>
                <w:bCs/>
                <w:color w:val="008080"/>
              </w:rPr>
            </w:pPr>
            <w:r w:rsidRPr="008B1958">
              <w:rPr>
                <w:rFonts w:cs="Arial"/>
                <w:b/>
                <w:bCs/>
                <w:color w:val="008080"/>
              </w:rPr>
              <w:t>FINANCIAL INFORMATION</w:t>
            </w:r>
          </w:p>
          <w:p w:rsidR="008B1958" w:rsidRPr="00E243D7" w:rsidRDefault="008B1958" w:rsidP="008B1958">
            <w:pPr>
              <w:spacing w:before="120" w:after="120"/>
              <w:rPr>
                <w:rFonts w:cs="Arial"/>
                <w:b/>
                <w:bCs/>
                <w:color w:val="008080"/>
              </w:rPr>
            </w:pPr>
          </w:p>
        </w:tc>
      </w:tr>
      <w:tr w:rsidR="008B1958" w:rsidRPr="00E243D7" w:rsidTr="008B1958">
        <w:tc>
          <w:tcPr>
            <w:tcW w:w="489" w:type="pct"/>
          </w:tcPr>
          <w:p w:rsidR="008B1958" w:rsidRPr="008B1958" w:rsidRDefault="008B1958" w:rsidP="008B1958">
            <w:pPr>
              <w:ind w:left="360"/>
              <w:rPr>
                <w:rFonts w:cs="Arial"/>
              </w:rPr>
            </w:pPr>
            <w:r w:rsidRPr="008B1958">
              <w:rPr>
                <w:rFonts w:cs="Arial"/>
              </w:rPr>
              <w:t>QUESTION NUMBER</w:t>
            </w:r>
          </w:p>
        </w:tc>
        <w:tc>
          <w:tcPr>
            <w:tcW w:w="1695" w:type="pct"/>
          </w:tcPr>
          <w:p w:rsidR="008B1958" w:rsidRPr="008B1958" w:rsidRDefault="008B1958" w:rsidP="008B1958">
            <w:pPr>
              <w:ind w:left="360"/>
              <w:rPr>
                <w:rFonts w:cs="Arial"/>
              </w:rPr>
            </w:pPr>
            <w:r w:rsidRPr="008B1958">
              <w:rPr>
                <w:rFonts w:cs="Arial"/>
              </w:rPr>
              <w:t>QUESTION DESCRIPTION</w:t>
            </w:r>
          </w:p>
        </w:tc>
        <w:tc>
          <w:tcPr>
            <w:tcW w:w="1505" w:type="pct"/>
          </w:tcPr>
          <w:p w:rsidR="008B1958" w:rsidRPr="008B1958" w:rsidRDefault="008B1958" w:rsidP="008B1958">
            <w:pPr>
              <w:ind w:left="360"/>
              <w:rPr>
                <w:rFonts w:cs="Arial"/>
              </w:rPr>
            </w:pPr>
            <w:r w:rsidRPr="008B1958">
              <w:rPr>
                <w:rFonts w:cs="Arial"/>
              </w:rPr>
              <w:t>SUPPLIER HELP</w:t>
            </w:r>
          </w:p>
        </w:tc>
        <w:tc>
          <w:tcPr>
            <w:tcW w:w="631" w:type="pct"/>
          </w:tcPr>
          <w:p w:rsidR="008B1958" w:rsidRPr="008B1958" w:rsidRDefault="008B1958" w:rsidP="008B1958">
            <w:pPr>
              <w:ind w:left="360"/>
              <w:rPr>
                <w:rFonts w:cs="Arial"/>
              </w:rPr>
            </w:pPr>
            <w:r w:rsidRPr="008B1958">
              <w:rPr>
                <w:rFonts w:cs="Arial"/>
              </w:rPr>
              <w:t>MARKING SCHEME</w:t>
            </w:r>
          </w:p>
        </w:tc>
        <w:tc>
          <w:tcPr>
            <w:tcW w:w="680" w:type="pct"/>
            <w:gridSpan w:val="2"/>
          </w:tcPr>
          <w:p w:rsidR="008B1958" w:rsidRPr="008B1958" w:rsidRDefault="008B1958" w:rsidP="008B1958">
            <w:pPr>
              <w:ind w:left="360"/>
              <w:rPr>
                <w:rFonts w:cs="Arial"/>
              </w:rPr>
            </w:pPr>
            <w:r w:rsidRPr="008B1958">
              <w:rPr>
                <w:rFonts w:cs="Arial"/>
              </w:rPr>
              <w:t>RESPONSE</w:t>
            </w:r>
          </w:p>
        </w:tc>
      </w:tr>
      <w:tr w:rsidR="008B1958" w:rsidRPr="00E243D7" w:rsidTr="008B1958">
        <w:tc>
          <w:tcPr>
            <w:tcW w:w="489" w:type="pct"/>
          </w:tcPr>
          <w:p w:rsidR="008B1958" w:rsidRPr="008B1958" w:rsidRDefault="008B1958" w:rsidP="008B1958">
            <w:pPr>
              <w:spacing w:before="60" w:after="60"/>
              <w:ind w:left="360"/>
              <w:rPr>
                <w:rFonts w:cs="Arial"/>
                <w:b/>
                <w:bCs/>
              </w:rPr>
            </w:pPr>
            <w:r w:rsidRPr="008B1958">
              <w:rPr>
                <w:rFonts w:cs="Arial"/>
                <w:b/>
                <w:bCs/>
              </w:rPr>
              <w:t>B1. Financial Reports</w:t>
            </w:r>
          </w:p>
        </w:tc>
        <w:tc>
          <w:tcPr>
            <w:tcW w:w="1695" w:type="pct"/>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Supply a recent (within 1 month) third party credit agency report (Trading &amp; Risk Snapshot)</w:t>
            </w:r>
          </w:p>
        </w:tc>
        <w:tc>
          <w:tcPr>
            <w:tcW w:w="1505" w:type="pct"/>
          </w:tcPr>
          <w:p w:rsidR="008B1958" w:rsidRPr="008B1958" w:rsidRDefault="008B1958" w:rsidP="008B1958">
            <w:pPr>
              <w:spacing w:before="60" w:after="60"/>
              <w:ind w:left="360"/>
              <w:rPr>
                <w:rFonts w:cs="Arial"/>
              </w:rPr>
            </w:pPr>
            <w:r w:rsidRPr="008B1958">
              <w:rPr>
                <w:rFonts w:cs="Arial"/>
              </w:rPr>
              <w:t xml:space="preserve">This question is designed to inform the RCP of the contract limits that are recommended to be awarded as per the financial report score. Suppliers must upload a copy of the report as evidence, failure to provide a copy of the report will result in fail score being applied. </w:t>
            </w:r>
          </w:p>
        </w:tc>
        <w:tc>
          <w:tcPr>
            <w:tcW w:w="631" w:type="pct"/>
          </w:tcPr>
          <w:p w:rsidR="008B1958" w:rsidRPr="008B1958" w:rsidRDefault="008B1958" w:rsidP="008B1958">
            <w:pPr>
              <w:spacing w:before="60" w:after="60"/>
              <w:ind w:left="360"/>
              <w:rPr>
                <w:rFonts w:cs="Arial"/>
              </w:rPr>
            </w:pPr>
            <w:r w:rsidRPr="008B1958">
              <w:rPr>
                <w:rFonts w:eastAsia="Times New Roman" w:cs="Arial"/>
                <w:color w:val="000000"/>
                <w:lang w:eastAsia="en-GB"/>
              </w:rPr>
              <w:t>Pass/Fail</w:t>
            </w:r>
          </w:p>
          <w:p w:rsidR="008B1958" w:rsidRPr="00E243D7" w:rsidRDefault="008B1958" w:rsidP="008B1958">
            <w:pPr>
              <w:spacing w:before="60" w:after="60"/>
              <w:rPr>
                <w:rFonts w:cs="Arial"/>
              </w:rPr>
            </w:pPr>
          </w:p>
        </w:tc>
        <w:tc>
          <w:tcPr>
            <w:tcW w:w="680" w:type="pct"/>
            <w:gridSpan w:val="2"/>
          </w:tcPr>
          <w:p w:rsidR="008B1958" w:rsidRPr="008B1958" w:rsidRDefault="008B1958" w:rsidP="008B1958">
            <w:pPr>
              <w:spacing w:before="60" w:after="60"/>
              <w:ind w:left="360"/>
              <w:rPr>
                <w:rFonts w:cs="Arial"/>
              </w:rPr>
            </w:pPr>
          </w:p>
        </w:tc>
      </w:tr>
      <w:tr w:rsidR="008B1958" w:rsidRPr="00E243D7" w:rsidTr="008B1958">
        <w:trPr>
          <w:cantSplit/>
          <w:trHeight w:val="229"/>
        </w:trPr>
        <w:tc>
          <w:tcPr>
            <w:tcW w:w="489" w:type="pct"/>
          </w:tcPr>
          <w:p w:rsidR="008B1958" w:rsidRPr="008B1958" w:rsidRDefault="008B1958" w:rsidP="008B1958">
            <w:pPr>
              <w:spacing w:before="60" w:after="60"/>
              <w:ind w:left="360"/>
              <w:rPr>
                <w:rFonts w:cs="Arial"/>
                <w:b/>
                <w:bCs/>
              </w:rPr>
            </w:pPr>
            <w:r w:rsidRPr="008B1958">
              <w:rPr>
                <w:rFonts w:cs="Arial"/>
                <w:b/>
                <w:bCs/>
              </w:rPr>
              <w:t>B2. Insurance Cover</w:t>
            </w:r>
          </w:p>
        </w:tc>
        <w:tc>
          <w:tcPr>
            <w:tcW w:w="1695" w:type="pct"/>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Please confirm that the minimum levels of cover for Employers and Public Liability and Professional Indemnity insurance will be in place from the start of the Contract.</w:t>
            </w:r>
          </w:p>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 xml:space="preserve">Employers Liability </w:t>
            </w:r>
          </w:p>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 xml:space="preserve">Public Liability </w:t>
            </w:r>
          </w:p>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 xml:space="preserve">Professional Indemnity </w:t>
            </w:r>
          </w:p>
        </w:tc>
        <w:tc>
          <w:tcPr>
            <w:tcW w:w="1505" w:type="pct"/>
          </w:tcPr>
          <w:p w:rsidR="008B1958" w:rsidRPr="008B1958" w:rsidRDefault="008B1958" w:rsidP="008B1958">
            <w:pPr>
              <w:spacing w:before="60" w:after="60"/>
              <w:ind w:left="360"/>
              <w:rPr>
                <w:rFonts w:cs="Arial"/>
              </w:rPr>
            </w:pPr>
            <w:r w:rsidRPr="008B1958">
              <w:rPr>
                <w:rFonts w:cs="Arial"/>
              </w:rPr>
              <w:t>Please confirm that the minimum levels of insurance will be place from the start of the contract.</w:t>
            </w:r>
          </w:p>
        </w:tc>
        <w:tc>
          <w:tcPr>
            <w:tcW w:w="631" w:type="pct"/>
          </w:tcPr>
          <w:p w:rsidR="008B1958" w:rsidRPr="008B1958" w:rsidRDefault="008B1958" w:rsidP="008B1958">
            <w:pPr>
              <w:spacing w:before="60" w:after="60"/>
              <w:ind w:left="360"/>
              <w:rPr>
                <w:rFonts w:cs="Arial"/>
              </w:rPr>
            </w:pPr>
            <w:r w:rsidRPr="008B1958">
              <w:rPr>
                <w:rFonts w:cs="Arial"/>
              </w:rPr>
              <w:t>Pass/Fail</w:t>
            </w:r>
          </w:p>
        </w:tc>
        <w:tc>
          <w:tcPr>
            <w:tcW w:w="680" w:type="pct"/>
            <w:gridSpan w:val="2"/>
          </w:tcPr>
          <w:p w:rsidR="008B1958" w:rsidRPr="008B1958" w:rsidRDefault="008B1958" w:rsidP="008B1958">
            <w:pPr>
              <w:spacing w:before="60" w:after="60"/>
              <w:ind w:left="360"/>
              <w:rPr>
                <w:rFonts w:cs="Arial"/>
              </w:rPr>
            </w:pPr>
          </w:p>
        </w:tc>
      </w:tr>
      <w:tr w:rsidR="008B1958" w:rsidRPr="00E243D7" w:rsidTr="008B1958">
        <w:trPr>
          <w:cantSplit/>
          <w:trHeight w:val="228"/>
        </w:trPr>
        <w:tc>
          <w:tcPr>
            <w:tcW w:w="489" w:type="pct"/>
          </w:tcPr>
          <w:p w:rsidR="008B1958" w:rsidRPr="008B1958" w:rsidRDefault="008B1958" w:rsidP="008B1958">
            <w:pPr>
              <w:spacing w:before="60" w:after="60"/>
              <w:ind w:left="360"/>
              <w:rPr>
                <w:rFonts w:cs="Arial"/>
                <w:b/>
                <w:bCs/>
              </w:rPr>
            </w:pPr>
            <w:r w:rsidRPr="008B1958">
              <w:rPr>
                <w:rFonts w:cs="Arial"/>
                <w:b/>
                <w:bCs/>
              </w:rPr>
              <w:t>B3. Business Malpractice</w:t>
            </w:r>
          </w:p>
        </w:tc>
        <w:tc>
          <w:tcPr>
            <w:tcW w:w="1695" w:type="pct"/>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Has your company or any of its Directors and Executive Officers been the subject of criminal or civil court action for which the outcome was a judgement against you or them?</w:t>
            </w:r>
          </w:p>
        </w:tc>
        <w:tc>
          <w:tcPr>
            <w:tcW w:w="1505" w:type="pct"/>
          </w:tcPr>
          <w:p w:rsidR="008B1958" w:rsidRPr="008B1958" w:rsidRDefault="008B1958" w:rsidP="008B1958">
            <w:pPr>
              <w:spacing w:before="60" w:after="60"/>
              <w:ind w:left="360"/>
              <w:rPr>
                <w:rFonts w:cs="Arial"/>
              </w:rPr>
            </w:pPr>
            <w:r w:rsidRPr="008B1958">
              <w:rPr>
                <w:rFonts w:cs="Arial"/>
              </w:rPr>
              <w:t>Please provide details. Responses will be taken into account in assessing the outcome of this prequalification application. They will not necessarily constitute a reason for rejection.</w:t>
            </w:r>
          </w:p>
        </w:tc>
        <w:tc>
          <w:tcPr>
            <w:tcW w:w="631" w:type="pct"/>
          </w:tcPr>
          <w:p w:rsidR="008B1958" w:rsidRPr="008B1958" w:rsidRDefault="008B1958" w:rsidP="008B1958">
            <w:pPr>
              <w:spacing w:before="60" w:after="60"/>
              <w:ind w:left="360"/>
              <w:rPr>
                <w:rFonts w:cs="Arial"/>
              </w:rPr>
            </w:pPr>
            <w:r w:rsidRPr="008B1958">
              <w:rPr>
                <w:rFonts w:cs="Arial"/>
              </w:rPr>
              <w:t>Pass/Fail</w:t>
            </w:r>
          </w:p>
        </w:tc>
        <w:tc>
          <w:tcPr>
            <w:tcW w:w="680" w:type="pct"/>
            <w:gridSpan w:val="2"/>
          </w:tcPr>
          <w:p w:rsidR="008B1958" w:rsidRPr="008B1958" w:rsidRDefault="008B1958" w:rsidP="008B1958">
            <w:pPr>
              <w:spacing w:before="60" w:after="60"/>
              <w:ind w:left="360"/>
              <w:rPr>
                <w:rFonts w:cs="Arial"/>
              </w:rPr>
            </w:pPr>
          </w:p>
        </w:tc>
      </w:tr>
      <w:tr w:rsidR="008B1958" w:rsidRPr="00E243D7" w:rsidTr="008B1958">
        <w:trPr>
          <w:cantSplit/>
          <w:trHeight w:val="460"/>
        </w:trPr>
        <w:tc>
          <w:tcPr>
            <w:tcW w:w="489" w:type="pct"/>
            <w:tcBorders>
              <w:bottom w:val="single" w:sz="4" w:space="0" w:color="C0C0C0"/>
            </w:tcBorders>
          </w:tcPr>
          <w:p w:rsidR="008B1958" w:rsidRPr="008B1958" w:rsidRDefault="008B1958" w:rsidP="008B1958">
            <w:pPr>
              <w:spacing w:before="60" w:after="60"/>
              <w:ind w:left="360"/>
              <w:rPr>
                <w:rFonts w:cs="Arial"/>
                <w:b/>
                <w:bCs/>
              </w:rPr>
            </w:pPr>
            <w:r w:rsidRPr="008B1958">
              <w:rPr>
                <w:rFonts w:cs="Arial"/>
                <w:b/>
                <w:bCs/>
              </w:rPr>
              <w:lastRenderedPageBreak/>
              <w:t>B4. Bankruptcy or Insolvency</w:t>
            </w:r>
          </w:p>
        </w:tc>
        <w:tc>
          <w:tcPr>
            <w:tcW w:w="1695" w:type="pct"/>
            <w:tcBorders>
              <w:bottom w:val="single" w:sz="4" w:space="0" w:color="C0C0C0"/>
            </w:tcBorders>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Has your company or any of its Directors and Executive Officers ever been the subject to bankruptcy or insolvency in respect of the business activities for which the outcome was a judgement against you or them? If yes, provide details.</w:t>
            </w:r>
          </w:p>
        </w:tc>
        <w:tc>
          <w:tcPr>
            <w:tcW w:w="1505" w:type="pct"/>
            <w:tcBorders>
              <w:bottom w:val="single" w:sz="4" w:space="0" w:color="C0C0C0"/>
            </w:tcBorders>
          </w:tcPr>
          <w:p w:rsidR="008B1958" w:rsidRPr="008B1958" w:rsidRDefault="008B1958" w:rsidP="008B1958">
            <w:pPr>
              <w:spacing w:before="60" w:after="60"/>
              <w:ind w:left="360"/>
              <w:rPr>
                <w:rFonts w:cs="Arial"/>
              </w:rPr>
            </w:pPr>
            <w:r w:rsidRPr="008B1958">
              <w:rPr>
                <w:rFonts w:cs="Arial"/>
              </w:rPr>
              <w:t>Responses will be taken into account in assessing the outcome of this prequalification application where the circumstances of the judgement are pertinent to future projects.</w:t>
            </w:r>
          </w:p>
        </w:tc>
        <w:tc>
          <w:tcPr>
            <w:tcW w:w="631" w:type="pct"/>
            <w:tcBorders>
              <w:bottom w:val="single" w:sz="4" w:space="0" w:color="C0C0C0"/>
            </w:tcBorders>
          </w:tcPr>
          <w:p w:rsidR="008B1958" w:rsidRPr="008B1958" w:rsidRDefault="008B1958" w:rsidP="008B1958">
            <w:pPr>
              <w:spacing w:before="60" w:after="60"/>
              <w:ind w:left="360"/>
              <w:rPr>
                <w:rFonts w:cs="Arial"/>
              </w:rPr>
            </w:pPr>
            <w:r w:rsidRPr="008B1958">
              <w:rPr>
                <w:rFonts w:cs="Arial"/>
              </w:rPr>
              <w:t>Pass/Fail</w:t>
            </w:r>
          </w:p>
        </w:tc>
        <w:tc>
          <w:tcPr>
            <w:tcW w:w="680" w:type="pct"/>
            <w:gridSpan w:val="2"/>
            <w:tcBorders>
              <w:bottom w:val="single" w:sz="4" w:space="0" w:color="C0C0C0"/>
            </w:tcBorders>
          </w:tcPr>
          <w:p w:rsidR="008B1958" w:rsidRPr="008B1958" w:rsidRDefault="008B1958" w:rsidP="008B1958">
            <w:pPr>
              <w:spacing w:before="60" w:after="60"/>
              <w:ind w:left="360"/>
              <w:rPr>
                <w:rFonts w:cs="Arial"/>
              </w:rPr>
            </w:pPr>
          </w:p>
        </w:tc>
      </w:tr>
      <w:tr w:rsidR="008B1958" w:rsidRPr="00E243D7" w:rsidTr="008B1958">
        <w:tc>
          <w:tcPr>
            <w:tcW w:w="489" w:type="pct"/>
          </w:tcPr>
          <w:p w:rsidR="008B1958" w:rsidRPr="008B1958" w:rsidRDefault="008B1958" w:rsidP="008B1958">
            <w:pPr>
              <w:spacing w:before="60" w:after="60"/>
              <w:ind w:left="360"/>
              <w:rPr>
                <w:rFonts w:cs="Arial"/>
                <w:b/>
                <w:bCs/>
              </w:rPr>
            </w:pPr>
            <w:r w:rsidRPr="008B1958">
              <w:rPr>
                <w:rFonts w:cs="Arial"/>
                <w:b/>
                <w:bCs/>
              </w:rPr>
              <w:t>B5. On-going Court Action</w:t>
            </w:r>
          </w:p>
        </w:tc>
        <w:tc>
          <w:tcPr>
            <w:tcW w:w="1695" w:type="pct"/>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Is your company or any of its Directors and Executive Officers the subject of on-going or pending criminal or civil court action (including for bankruptcy or insolvency) in respect of the business activities currently engaged in?  If yes, provide details now and notification of outcome, when known.</w:t>
            </w:r>
          </w:p>
        </w:tc>
        <w:tc>
          <w:tcPr>
            <w:tcW w:w="1505" w:type="pct"/>
          </w:tcPr>
          <w:p w:rsidR="008B1958" w:rsidRPr="00E243D7" w:rsidRDefault="008B1958" w:rsidP="008B1958">
            <w:pPr>
              <w:pStyle w:val="Style1"/>
              <w:spacing w:before="60" w:after="60"/>
              <w:ind w:left="360"/>
              <w:rPr>
                <w:rFonts w:asciiTheme="minorHAnsi" w:hAnsiTheme="minorHAnsi" w:cs="Arial"/>
                <w:szCs w:val="22"/>
              </w:rPr>
            </w:pPr>
            <w:r w:rsidRPr="00E243D7">
              <w:rPr>
                <w:rFonts w:asciiTheme="minorHAnsi" w:hAnsiTheme="minorHAnsi" w:cs="Arial"/>
                <w:szCs w:val="22"/>
              </w:rPr>
              <w:t>The severity and or relevance of the prosecution will have a bearing on the outcome of this prequalification application</w:t>
            </w:r>
          </w:p>
        </w:tc>
        <w:tc>
          <w:tcPr>
            <w:tcW w:w="631" w:type="pct"/>
          </w:tcPr>
          <w:p w:rsidR="008B1958" w:rsidRPr="00E243D7" w:rsidRDefault="008B1958" w:rsidP="008B1958">
            <w:pPr>
              <w:pStyle w:val="Style1"/>
              <w:spacing w:before="60" w:after="60"/>
              <w:ind w:left="360"/>
              <w:rPr>
                <w:rFonts w:asciiTheme="minorHAnsi" w:hAnsiTheme="minorHAnsi" w:cs="Arial"/>
                <w:szCs w:val="22"/>
              </w:rPr>
            </w:pPr>
            <w:r w:rsidRPr="00E243D7">
              <w:rPr>
                <w:rFonts w:asciiTheme="minorHAnsi" w:hAnsiTheme="minorHAnsi" w:cs="Arial"/>
                <w:szCs w:val="22"/>
              </w:rPr>
              <w:t>Pass/Fail</w:t>
            </w:r>
          </w:p>
        </w:tc>
        <w:tc>
          <w:tcPr>
            <w:tcW w:w="680" w:type="pct"/>
            <w:gridSpan w:val="2"/>
          </w:tcPr>
          <w:p w:rsidR="008B1958" w:rsidRPr="00E243D7" w:rsidRDefault="008B1958" w:rsidP="008B1958">
            <w:pPr>
              <w:pStyle w:val="Style1"/>
              <w:spacing w:before="60" w:after="60"/>
              <w:ind w:left="360"/>
              <w:rPr>
                <w:rFonts w:asciiTheme="minorHAnsi" w:hAnsiTheme="minorHAnsi" w:cs="Arial"/>
                <w:szCs w:val="22"/>
              </w:rPr>
            </w:pPr>
          </w:p>
        </w:tc>
      </w:tr>
    </w:tbl>
    <w:p w:rsidR="008B1958" w:rsidRDefault="008B1958" w:rsidP="008B1958">
      <w:pPr>
        <w:ind w:left="360"/>
      </w:pPr>
    </w:p>
    <w:p w:rsidR="008B1958" w:rsidRDefault="008B1958" w:rsidP="008B1958">
      <w:pPr>
        <w:ind w:left="360"/>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753"/>
        <w:gridCol w:w="1648"/>
        <w:gridCol w:w="3206"/>
        <w:gridCol w:w="4254"/>
        <w:gridCol w:w="1741"/>
        <w:gridCol w:w="1958"/>
      </w:tblGrid>
      <w:tr w:rsidR="008B1958" w:rsidRPr="00E243D7" w:rsidTr="008B1958">
        <w:tc>
          <w:tcPr>
            <w:tcW w:w="477" w:type="pct"/>
            <w:shd w:val="clear" w:color="auto" w:fill="C7FFE8"/>
          </w:tcPr>
          <w:p w:rsidR="008B1958" w:rsidRPr="008B1958" w:rsidRDefault="008B1958" w:rsidP="008B1958">
            <w:pPr>
              <w:spacing w:before="60" w:after="60"/>
              <w:ind w:left="360"/>
              <w:rPr>
                <w:rFonts w:cs="Arial"/>
                <w:b/>
                <w:color w:val="008080"/>
              </w:rPr>
            </w:pPr>
            <w:r w:rsidRPr="008B1958">
              <w:rPr>
                <w:rFonts w:cs="Arial"/>
                <w:b/>
                <w:color w:val="008080"/>
              </w:rPr>
              <w:t>SECTION C</w:t>
            </w:r>
          </w:p>
        </w:tc>
        <w:tc>
          <w:tcPr>
            <w:tcW w:w="591" w:type="pct"/>
            <w:shd w:val="clear" w:color="auto" w:fill="C7FFE8"/>
          </w:tcPr>
          <w:p w:rsidR="008B1958" w:rsidRPr="008B1958" w:rsidRDefault="008B1958" w:rsidP="008B1958">
            <w:pPr>
              <w:spacing w:before="60" w:after="60"/>
              <w:ind w:left="360"/>
              <w:jc w:val="center"/>
              <w:rPr>
                <w:rFonts w:cs="Arial"/>
                <w:b/>
                <w:color w:val="008080"/>
              </w:rPr>
            </w:pPr>
          </w:p>
        </w:tc>
        <w:tc>
          <w:tcPr>
            <w:tcW w:w="3932" w:type="pct"/>
            <w:gridSpan w:val="4"/>
            <w:shd w:val="clear" w:color="auto" w:fill="C7FFE8"/>
          </w:tcPr>
          <w:p w:rsidR="008B1958" w:rsidRPr="008B1958" w:rsidRDefault="008B1958" w:rsidP="008B1958">
            <w:pPr>
              <w:spacing w:before="60" w:after="60"/>
              <w:ind w:left="360"/>
              <w:jc w:val="center"/>
              <w:rPr>
                <w:rFonts w:cs="Arial"/>
                <w:b/>
                <w:color w:val="008080"/>
              </w:rPr>
            </w:pPr>
            <w:r w:rsidRPr="008B1958">
              <w:rPr>
                <w:rFonts w:cs="Arial"/>
                <w:b/>
                <w:color w:val="008080"/>
              </w:rPr>
              <w:t>HEALTH &amp; SAFETY</w:t>
            </w:r>
          </w:p>
        </w:tc>
      </w:tr>
      <w:tr w:rsidR="008B1958" w:rsidRPr="00E243D7" w:rsidTr="008B1958">
        <w:tc>
          <w:tcPr>
            <w:tcW w:w="477" w:type="pct"/>
          </w:tcPr>
          <w:p w:rsidR="008B1958" w:rsidRPr="008B1958" w:rsidRDefault="008B1958" w:rsidP="008B1958">
            <w:pPr>
              <w:ind w:left="360"/>
              <w:rPr>
                <w:rFonts w:cs="Arial"/>
              </w:rPr>
            </w:pPr>
            <w:r w:rsidRPr="008B1958">
              <w:rPr>
                <w:rFonts w:cs="Arial"/>
              </w:rPr>
              <w:t>QUESTION NUMBER</w:t>
            </w:r>
          </w:p>
        </w:tc>
        <w:tc>
          <w:tcPr>
            <w:tcW w:w="1717" w:type="pct"/>
            <w:gridSpan w:val="2"/>
          </w:tcPr>
          <w:p w:rsidR="008B1958" w:rsidRPr="008B1958" w:rsidRDefault="008B1958" w:rsidP="008B1958">
            <w:pPr>
              <w:ind w:left="360"/>
              <w:rPr>
                <w:rFonts w:cs="Arial"/>
              </w:rPr>
            </w:pPr>
            <w:r w:rsidRPr="008B1958">
              <w:rPr>
                <w:rFonts w:cs="Arial"/>
              </w:rPr>
              <w:t>QUESTION DESCRIPTION</w:t>
            </w:r>
          </w:p>
        </w:tc>
        <w:tc>
          <w:tcPr>
            <w:tcW w:w="1486" w:type="pct"/>
          </w:tcPr>
          <w:p w:rsidR="008B1958" w:rsidRPr="008B1958" w:rsidRDefault="008B1958" w:rsidP="008B1958">
            <w:pPr>
              <w:ind w:left="360"/>
              <w:rPr>
                <w:rFonts w:cs="Arial"/>
              </w:rPr>
            </w:pPr>
            <w:r w:rsidRPr="008B1958">
              <w:rPr>
                <w:rFonts w:cs="Arial"/>
              </w:rPr>
              <w:t>SUPPLIER HELP</w:t>
            </w:r>
          </w:p>
        </w:tc>
        <w:tc>
          <w:tcPr>
            <w:tcW w:w="623" w:type="pct"/>
          </w:tcPr>
          <w:p w:rsidR="008B1958" w:rsidRPr="008B1958" w:rsidRDefault="008B1958" w:rsidP="008B1958">
            <w:pPr>
              <w:ind w:left="360"/>
              <w:rPr>
                <w:rFonts w:cs="Arial"/>
              </w:rPr>
            </w:pPr>
            <w:r w:rsidRPr="008B1958">
              <w:rPr>
                <w:rFonts w:cs="Arial"/>
              </w:rPr>
              <w:t>MARKING SCHEME</w:t>
            </w:r>
          </w:p>
        </w:tc>
        <w:tc>
          <w:tcPr>
            <w:tcW w:w="697" w:type="pct"/>
          </w:tcPr>
          <w:p w:rsidR="008B1958" w:rsidRPr="008B1958" w:rsidRDefault="008B1958" w:rsidP="008B1958">
            <w:pPr>
              <w:ind w:left="360"/>
              <w:rPr>
                <w:rFonts w:cs="Arial"/>
              </w:rPr>
            </w:pPr>
            <w:r w:rsidRPr="008B1958">
              <w:rPr>
                <w:rFonts w:cs="Arial"/>
              </w:rPr>
              <w:t>RESPONSE</w:t>
            </w:r>
          </w:p>
        </w:tc>
      </w:tr>
      <w:tr w:rsidR="008B1958" w:rsidRPr="00E243D7" w:rsidTr="008B1958">
        <w:trPr>
          <w:cantSplit/>
        </w:trPr>
        <w:tc>
          <w:tcPr>
            <w:tcW w:w="477" w:type="pct"/>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C1. Site Prosecutions</w:t>
            </w:r>
          </w:p>
        </w:tc>
        <w:tc>
          <w:tcPr>
            <w:tcW w:w="1717" w:type="pct"/>
            <w:gridSpan w:val="2"/>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Has your company or any individual employed by your company been prosecuted or received an improvement/prohibition notice for any breach of health and safety legislation within the past three years?</w:t>
            </w:r>
          </w:p>
        </w:tc>
        <w:tc>
          <w:tcPr>
            <w:tcW w:w="1486" w:type="pct"/>
          </w:tcPr>
          <w:p w:rsidR="008B1958" w:rsidRPr="008B1958" w:rsidRDefault="008B1958" w:rsidP="008B1958">
            <w:pPr>
              <w:spacing w:before="60" w:after="60"/>
              <w:ind w:left="360"/>
              <w:rPr>
                <w:rFonts w:cs="Arial"/>
              </w:rPr>
            </w:pPr>
            <w:r w:rsidRPr="008B1958">
              <w:rPr>
                <w:rFonts w:cs="Arial"/>
              </w:rPr>
              <w:t>Please confirm if your organisation has had any Health &amp; Safety prosecutions or notices served. It is important that if you answer YES full details are provided</w:t>
            </w:r>
          </w:p>
        </w:tc>
        <w:tc>
          <w:tcPr>
            <w:tcW w:w="623" w:type="pct"/>
          </w:tcPr>
          <w:p w:rsidR="008B1958" w:rsidRPr="008B1958" w:rsidRDefault="008B1958" w:rsidP="008B1958">
            <w:pPr>
              <w:spacing w:before="60" w:after="60"/>
              <w:ind w:left="360"/>
              <w:rPr>
                <w:rFonts w:cs="Arial"/>
              </w:rPr>
            </w:pPr>
            <w:r w:rsidRPr="008B1958">
              <w:rPr>
                <w:rFonts w:cs="Arial"/>
              </w:rPr>
              <w:t>Pass/Fail</w:t>
            </w:r>
          </w:p>
        </w:tc>
        <w:tc>
          <w:tcPr>
            <w:tcW w:w="697" w:type="pct"/>
          </w:tcPr>
          <w:p w:rsidR="008B1958" w:rsidRPr="008B1958" w:rsidRDefault="008B1958" w:rsidP="008B1958">
            <w:pPr>
              <w:spacing w:before="60" w:after="60"/>
              <w:ind w:left="360"/>
              <w:rPr>
                <w:rFonts w:cs="Arial"/>
              </w:rPr>
            </w:pPr>
          </w:p>
        </w:tc>
      </w:tr>
    </w:tbl>
    <w:p w:rsidR="008B1958" w:rsidRDefault="008B1958" w:rsidP="008B1958">
      <w:pPr>
        <w:ind w:left="360"/>
      </w:pPr>
    </w:p>
    <w:p w:rsidR="008B1958" w:rsidRDefault="008B1958" w:rsidP="008B1958">
      <w:pPr>
        <w:ind w:left="360"/>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921"/>
        <w:gridCol w:w="5261"/>
        <w:gridCol w:w="5547"/>
        <w:gridCol w:w="1831"/>
      </w:tblGrid>
      <w:tr w:rsidR="008B1958" w:rsidRPr="003C5061" w:rsidTr="008B1958">
        <w:tc>
          <w:tcPr>
            <w:tcW w:w="536" w:type="pct"/>
            <w:shd w:val="clear" w:color="auto" w:fill="C7FFE8"/>
          </w:tcPr>
          <w:p w:rsidR="008B1958" w:rsidRPr="008B1958" w:rsidRDefault="008B1958" w:rsidP="008B1958">
            <w:pPr>
              <w:spacing w:before="60" w:after="60"/>
              <w:ind w:left="360"/>
              <w:rPr>
                <w:rFonts w:cs="Arial"/>
                <w:b/>
                <w:color w:val="008080"/>
              </w:rPr>
            </w:pPr>
            <w:r w:rsidRPr="008B1958">
              <w:rPr>
                <w:rFonts w:cs="Arial"/>
                <w:b/>
                <w:color w:val="008080"/>
              </w:rPr>
              <w:t>SECTION D</w:t>
            </w:r>
          </w:p>
        </w:tc>
        <w:tc>
          <w:tcPr>
            <w:tcW w:w="4464" w:type="pct"/>
            <w:gridSpan w:val="3"/>
            <w:tcBorders>
              <w:top w:val="single" w:sz="4" w:space="0" w:color="auto"/>
              <w:bottom w:val="single" w:sz="4" w:space="0" w:color="auto"/>
              <w:right w:val="single" w:sz="4" w:space="0" w:color="auto"/>
            </w:tcBorders>
            <w:shd w:val="clear" w:color="auto" w:fill="CCFFCC"/>
          </w:tcPr>
          <w:p w:rsidR="008B1958" w:rsidRPr="008B1958" w:rsidRDefault="008B1958" w:rsidP="008B1958">
            <w:pPr>
              <w:spacing w:before="60" w:after="60"/>
              <w:ind w:left="360"/>
              <w:jc w:val="center"/>
              <w:rPr>
                <w:rFonts w:cs="Arial"/>
                <w:b/>
                <w:color w:val="008080"/>
              </w:rPr>
            </w:pPr>
            <w:r w:rsidRPr="008B1958">
              <w:rPr>
                <w:rFonts w:cs="Arial"/>
                <w:b/>
                <w:color w:val="008080"/>
              </w:rPr>
              <w:t>CORPORATE SOCIAL RESPONSIBILITY</w:t>
            </w:r>
          </w:p>
        </w:tc>
      </w:tr>
      <w:tr w:rsidR="008B1958" w:rsidRPr="001A7275" w:rsidTr="008B1958">
        <w:tc>
          <w:tcPr>
            <w:tcW w:w="536" w:type="pct"/>
          </w:tcPr>
          <w:p w:rsidR="008B1958" w:rsidRPr="008B1958" w:rsidRDefault="008B1958" w:rsidP="008B1958">
            <w:pPr>
              <w:ind w:left="360"/>
              <w:rPr>
                <w:rFonts w:cs="Arial"/>
              </w:rPr>
            </w:pPr>
            <w:r w:rsidRPr="008B1958">
              <w:rPr>
                <w:rFonts w:cs="Arial"/>
              </w:rPr>
              <w:t>QUESTION NUMBER</w:t>
            </w:r>
          </w:p>
        </w:tc>
        <w:tc>
          <w:tcPr>
            <w:tcW w:w="1848" w:type="pct"/>
          </w:tcPr>
          <w:p w:rsidR="008B1958" w:rsidRPr="008B1958" w:rsidRDefault="008B1958" w:rsidP="008B1958">
            <w:pPr>
              <w:ind w:left="360"/>
              <w:rPr>
                <w:rFonts w:cs="Arial"/>
              </w:rPr>
            </w:pPr>
            <w:r w:rsidRPr="008B1958">
              <w:rPr>
                <w:rFonts w:cs="Arial"/>
              </w:rPr>
              <w:t>QUESTION DESCRIPTION</w:t>
            </w:r>
          </w:p>
        </w:tc>
        <w:tc>
          <w:tcPr>
            <w:tcW w:w="1946" w:type="pct"/>
          </w:tcPr>
          <w:p w:rsidR="008B1958" w:rsidRPr="008B1958" w:rsidRDefault="008B1958" w:rsidP="008B1958">
            <w:pPr>
              <w:ind w:left="360"/>
              <w:rPr>
                <w:rFonts w:cs="Arial"/>
              </w:rPr>
            </w:pPr>
            <w:r w:rsidRPr="008B1958">
              <w:rPr>
                <w:rFonts w:cs="Arial"/>
              </w:rPr>
              <w:t>SUPPLIER HELP</w:t>
            </w:r>
          </w:p>
        </w:tc>
        <w:tc>
          <w:tcPr>
            <w:tcW w:w="670" w:type="pct"/>
          </w:tcPr>
          <w:p w:rsidR="008B1958" w:rsidRPr="008B1958" w:rsidRDefault="008B1958" w:rsidP="008B1958">
            <w:pPr>
              <w:ind w:left="360"/>
              <w:rPr>
                <w:rFonts w:cs="Arial"/>
              </w:rPr>
            </w:pPr>
            <w:r w:rsidRPr="008B1958">
              <w:rPr>
                <w:rFonts w:cs="Arial"/>
              </w:rPr>
              <w:t>RESPONSE</w:t>
            </w:r>
          </w:p>
        </w:tc>
      </w:tr>
      <w:tr w:rsidR="008B1958" w:rsidRPr="001A7275" w:rsidTr="008B1958">
        <w:tc>
          <w:tcPr>
            <w:tcW w:w="536" w:type="pct"/>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D1. Environmental Policy</w:t>
            </w:r>
          </w:p>
        </w:tc>
        <w:tc>
          <w:tcPr>
            <w:tcW w:w="1848" w:type="pct"/>
          </w:tcPr>
          <w:p w:rsidR="008B1958" w:rsidRPr="008B1958" w:rsidRDefault="008B1958" w:rsidP="008B1958">
            <w:pPr>
              <w:ind w:left="360"/>
              <w:rPr>
                <w:rFonts w:cs="Arial"/>
                <w:color w:val="000000"/>
              </w:rPr>
            </w:pPr>
            <w:r w:rsidRPr="008B1958">
              <w:rPr>
                <w:rFonts w:cs="Arial"/>
                <w:color w:val="000000"/>
              </w:rPr>
              <w:t xml:space="preserve">Do you have written environmental procedures for staff on protecting the environment e.g. waste management, emergency preparedness, business </w:t>
            </w:r>
            <w:r w:rsidRPr="008B1958">
              <w:rPr>
                <w:rFonts w:cs="Arial"/>
                <w:color w:val="000000"/>
              </w:rPr>
              <w:lastRenderedPageBreak/>
              <w:t>continuity? Do you hold, or are you working towards ISO14001 accreditation?</w:t>
            </w:r>
          </w:p>
        </w:tc>
        <w:tc>
          <w:tcPr>
            <w:tcW w:w="1946" w:type="pct"/>
          </w:tcPr>
          <w:p w:rsidR="008B1958" w:rsidRPr="008B1958" w:rsidRDefault="008B1958" w:rsidP="008B1958">
            <w:pPr>
              <w:ind w:left="360"/>
              <w:rPr>
                <w:rFonts w:cs="Arial"/>
                <w:color w:val="000000"/>
              </w:rPr>
            </w:pPr>
            <w:r w:rsidRPr="008B1958">
              <w:rPr>
                <w:rFonts w:cs="Arial"/>
                <w:color w:val="000000"/>
              </w:rPr>
              <w:lastRenderedPageBreak/>
              <w:t>Please confirm that your organisation has in place environmental procedures</w:t>
            </w:r>
          </w:p>
          <w:p w:rsidR="008B1958" w:rsidRDefault="008B1958" w:rsidP="008B1958">
            <w:pPr>
              <w:rPr>
                <w:rFonts w:cs="Arial"/>
                <w:color w:val="000000"/>
              </w:rPr>
            </w:pPr>
          </w:p>
          <w:p w:rsidR="008B1958" w:rsidRPr="008B1958" w:rsidRDefault="008B1958" w:rsidP="008B1958">
            <w:pPr>
              <w:ind w:left="360"/>
              <w:rPr>
                <w:rFonts w:cs="Arial"/>
                <w:color w:val="000000"/>
              </w:rPr>
            </w:pPr>
            <w:r w:rsidRPr="008B1958">
              <w:rPr>
                <w:rFonts w:cs="Arial"/>
                <w:color w:val="000000"/>
              </w:rPr>
              <w:lastRenderedPageBreak/>
              <w:t>Please confirm if you hold, or are working towards ISO14001 accreditation</w:t>
            </w:r>
          </w:p>
        </w:tc>
        <w:tc>
          <w:tcPr>
            <w:tcW w:w="670" w:type="pct"/>
          </w:tcPr>
          <w:p w:rsidR="008B1958" w:rsidRPr="008B1958" w:rsidRDefault="008B1958" w:rsidP="008B1958">
            <w:pPr>
              <w:ind w:left="360"/>
              <w:rPr>
                <w:rFonts w:cs="Arial"/>
                <w:color w:val="000000"/>
              </w:rPr>
            </w:pPr>
          </w:p>
        </w:tc>
      </w:tr>
      <w:tr w:rsidR="008B1958" w:rsidRPr="001A7275" w:rsidTr="008B1958">
        <w:tc>
          <w:tcPr>
            <w:tcW w:w="536" w:type="pct"/>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D2. Environmental Enforcement Orders</w:t>
            </w:r>
          </w:p>
        </w:tc>
        <w:tc>
          <w:tcPr>
            <w:tcW w:w="1848" w:type="pct"/>
          </w:tcPr>
          <w:p w:rsidR="008B1958" w:rsidRPr="008B1958" w:rsidRDefault="008B1958" w:rsidP="008B1958">
            <w:pPr>
              <w:ind w:left="360"/>
              <w:rPr>
                <w:rFonts w:cs="Arial"/>
                <w:color w:val="000000"/>
              </w:rPr>
            </w:pPr>
            <w:r w:rsidRPr="008B1958">
              <w:rPr>
                <w:rFonts w:cs="Arial"/>
                <w:color w:val="000000"/>
              </w:rPr>
              <w:t>Has your organisation ever had legal action taken against it under environmental legislation, including prosecutions or notices served by the Environment Agency, local authorities or HM Inspectorate of Pollution</w:t>
            </w:r>
          </w:p>
        </w:tc>
        <w:tc>
          <w:tcPr>
            <w:tcW w:w="1946" w:type="pct"/>
          </w:tcPr>
          <w:p w:rsidR="008B1958" w:rsidRPr="008B1958" w:rsidRDefault="008B1958" w:rsidP="008B1958">
            <w:pPr>
              <w:ind w:left="360"/>
              <w:rPr>
                <w:rFonts w:cs="Arial"/>
                <w:color w:val="000000"/>
              </w:rPr>
            </w:pPr>
            <w:r w:rsidRPr="008B1958">
              <w:rPr>
                <w:rFonts w:cs="Arial"/>
                <w:color w:val="000000"/>
              </w:rPr>
              <w:t>Please confirm if your organisation has had any legal action taken against them relating to environmental legislation</w:t>
            </w:r>
          </w:p>
        </w:tc>
        <w:tc>
          <w:tcPr>
            <w:tcW w:w="670" w:type="pct"/>
          </w:tcPr>
          <w:p w:rsidR="008B1958" w:rsidRPr="008B1958" w:rsidRDefault="008B1958" w:rsidP="008B1958">
            <w:pPr>
              <w:ind w:left="360"/>
              <w:rPr>
                <w:rFonts w:cs="Arial"/>
                <w:color w:val="000000"/>
              </w:rPr>
            </w:pPr>
          </w:p>
        </w:tc>
      </w:tr>
      <w:tr w:rsidR="008B1958" w:rsidRPr="001A7275" w:rsidTr="008B1958">
        <w:tc>
          <w:tcPr>
            <w:tcW w:w="536" w:type="pct"/>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D3. Ethical Trading</w:t>
            </w:r>
          </w:p>
        </w:tc>
        <w:tc>
          <w:tcPr>
            <w:tcW w:w="1848" w:type="pct"/>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Do you operate within an agreed Code of Practice with regard to ethical trading: e.g.SA8000, Ethical Trading Initiative (ETI) If yes, provide a copy. If not then describe your approach.</w:t>
            </w:r>
          </w:p>
        </w:tc>
        <w:tc>
          <w:tcPr>
            <w:tcW w:w="1946" w:type="pct"/>
          </w:tcPr>
          <w:p w:rsidR="008B1958" w:rsidRPr="008B1958" w:rsidRDefault="008B1958" w:rsidP="008B1958">
            <w:pPr>
              <w:spacing w:before="60" w:after="60"/>
              <w:ind w:left="360"/>
              <w:rPr>
                <w:rFonts w:cs="Arial"/>
              </w:rPr>
            </w:pPr>
            <w:r w:rsidRPr="008B1958">
              <w:rPr>
                <w:rFonts w:cs="Arial"/>
              </w:rPr>
              <w:t>Please provide information about how you embed these practices within your business and the supply chain.  If you respond with a “Yes” you must attach a copy of your certificate, failure to attach a copy will result in zero sore being applied</w:t>
            </w:r>
          </w:p>
        </w:tc>
        <w:tc>
          <w:tcPr>
            <w:tcW w:w="670" w:type="pct"/>
          </w:tcPr>
          <w:p w:rsidR="008B1958" w:rsidRPr="008B1958" w:rsidRDefault="008B1958" w:rsidP="008B1958">
            <w:pPr>
              <w:spacing w:before="60" w:after="60"/>
              <w:ind w:left="360"/>
              <w:rPr>
                <w:rFonts w:cs="Arial"/>
              </w:rPr>
            </w:pPr>
          </w:p>
        </w:tc>
      </w:tr>
      <w:tr w:rsidR="008B1958" w:rsidRPr="001A7275" w:rsidTr="008B1958">
        <w:tc>
          <w:tcPr>
            <w:tcW w:w="536"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D4. Modern Slavery Act</w:t>
            </w:r>
          </w:p>
        </w:tc>
        <w:tc>
          <w:tcPr>
            <w:tcW w:w="1848"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Does your organisation have a policy regarding the Modern Slavery Act? How is this filtered through your supply chain?</w:t>
            </w:r>
          </w:p>
        </w:tc>
        <w:tc>
          <w:tcPr>
            <w:tcW w:w="1946"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before="60" w:after="60"/>
              <w:ind w:left="360"/>
              <w:rPr>
                <w:rFonts w:cs="Arial"/>
              </w:rPr>
            </w:pPr>
            <w:r w:rsidRPr="008B1958">
              <w:rPr>
                <w:rFonts w:cs="Arial"/>
              </w:rPr>
              <w:t>Please confirm if your organisation has either a policy or a published statement regarding the Modern Slavery Act 2015</w:t>
            </w:r>
          </w:p>
        </w:tc>
        <w:tc>
          <w:tcPr>
            <w:tcW w:w="670"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before="60" w:after="60"/>
              <w:ind w:left="360"/>
              <w:rPr>
                <w:rFonts w:cs="Arial"/>
              </w:rPr>
            </w:pPr>
          </w:p>
        </w:tc>
      </w:tr>
      <w:tr w:rsidR="008B1958" w:rsidRPr="001A7275" w:rsidTr="008B1958">
        <w:tc>
          <w:tcPr>
            <w:tcW w:w="536"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D5. Pay</w:t>
            </w:r>
          </w:p>
        </w:tc>
        <w:tc>
          <w:tcPr>
            <w:tcW w:w="1848"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Does your organisation pay its staff a Living Wage? Are these obligations passed through your supply chains?</w:t>
            </w:r>
          </w:p>
          <w:p w:rsidR="008B1958" w:rsidRDefault="008B1958" w:rsidP="008B1958">
            <w:pPr>
              <w:spacing w:line="240" w:lineRule="auto"/>
              <w:rPr>
                <w:rFonts w:eastAsia="Times New Roman" w:cs="Arial"/>
                <w:color w:val="000000"/>
                <w:lang w:eastAsia="en-GB"/>
              </w:rPr>
            </w:pPr>
          </w:p>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What is your published gender pay gap?</w:t>
            </w:r>
          </w:p>
        </w:tc>
        <w:tc>
          <w:tcPr>
            <w:tcW w:w="1946"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before="60" w:after="60"/>
              <w:ind w:left="360"/>
              <w:rPr>
                <w:rFonts w:cs="Arial"/>
              </w:rPr>
            </w:pPr>
            <w:r w:rsidRPr="008B1958">
              <w:rPr>
                <w:rFonts w:cs="Arial"/>
              </w:rPr>
              <w:t>Please confirm that your employees as paid a Living Wage.</w:t>
            </w:r>
          </w:p>
          <w:p w:rsidR="008B1958" w:rsidRDefault="008B1958" w:rsidP="008B1958">
            <w:pPr>
              <w:spacing w:before="60" w:after="60"/>
              <w:rPr>
                <w:rFonts w:cs="Arial"/>
              </w:rPr>
            </w:pPr>
          </w:p>
          <w:p w:rsidR="008B1958" w:rsidRPr="008B1958" w:rsidRDefault="008B1958" w:rsidP="008B1958">
            <w:pPr>
              <w:spacing w:before="60" w:after="60"/>
              <w:ind w:left="360"/>
              <w:rPr>
                <w:rFonts w:cs="Arial"/>
              </w:rPr>
            </w:pPr>
            <w:r w:rsidRPr="008B1958">
              <w:rPr>
                <w:rFonts w:cs="Arial"/>
              </w:rPr>
              <w:t>Please confirm gender pay gap</w:t>
            </w:r>
          </w:p>
        </w:tc>
        <w:tc>
          <w:tcPr>
            <w:tcW w:w="670" w:type="pct"/>
            <w:tcBorders>
              <w:top w:val="single" w:sz="4" w:space="0" w:color="C0C0C0"/>
              <w:left w:val="single" w:sz="4" w:space="0" w:color="C0C0C0"/>
              <w:bottom w:val="single" w:sz="4" w:space="0" w:color="C0C0C0"/>
              <w:right w:val="single" w:sz="4" w:space="0" w:color="C0C0C0"/>
            </w:tcBorders>
          </w:tcPr>
          <w:p w:rsidR="008B1958" w:rsidRPr="008B1958" w:rsidRDefault="008B1958" w:rsidP="008B1958">
            <w:pPr>
              <w:spacing w:before="60" w:after="60"/>
              <w:ind w:left="360"/>
              <w:rPr>
                <w:rFonts w:cs="Arial"/>
              </w:rPr>
            </w:pPr>
          </w:p>
        </w:tc>
      </w:tr>
    </w:tbl>
    <w:p w:rsidR="008B1958" w:rsidRDefault="008B1958" w:rsidP="008B1958">
      <w:pPr>
        <w:ind w:left="360"/>
      </w:pPr>
    </w:p>
    <w:tbl>
      <w:tblPr>
        <w:tblW w:w="1467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854"/>
        <w:gridCol w:w="4737"/>
        <w:gridCol w:w="4082"/>
        <w:gridCol w:w="1838"/>
        <w:gridCol w:w="2167"/>
      </w:tblGrid>
      <w:tr w:rsidR="008B1958" w:rsidRPr="001A7275" w:rsidTr="008B1958">
        <w:tc>
          <w:tcPr>
            <w:tcW w:w="1778" w:type="dxa"/>
            <w:shd w:val="clear" w:color="auto" w:fill="C7FFE8"/>
          </w:tcPr>
          <w:p w:rsidR="008B1958" w:rsidRPr="008B1958" w:rsidRDefault="008B1958" w:rsidP="008B1958">
            <w:pPr>
              <w:spacing w:before="60" w:after="60"/>
              <w:ind w:left="360"/>
              <w:rPr>
                <w:rFonts w:cs="Arial"/>
                <w:b/>
                <w:bCs/>
                <w:color w:val="008080"/>
              </w:rPr>
            </w:pPr>
            <w:r w:rsidRPr="008B1958">
              <w:rPr>
                <w:rFonts w:eastAsia="Times New Roman" w:cs="Arial"/>
                <w:b/>
                <w:bCs/>
                <w:color w:val="008080"/>
                <w:lang w:eastAsia="en-GB"/>
              </w:rPr>
              <w:t>SECTION E</w:t>
            </w:r>
          </w:p>
        </w:tc>
        <w:tc>
          <w:tcPr>
            <w:tcW w:w="12900" w:type="dxa"/>
            <w:gridSpan w:val="4"/>
            <w:shd w:val="clear" w:color="auto" w:fill="C7FFE8"/>
          </w:tcPr>
          <w:p w:rsidR="008B1958" w:rsidRPr="008B1958" w:rsidRDefault="008B1958" w:rsidP="008B1958">
            <w:pPr>
              <w:spacing w:before="60" w:after="60"/>
              <w:ind w:left="360"/>
              <w:jc w:val="center"/>
              <w:rPr>
                <w:rFonts w:eastAsia="Times New Roman" w:cs="Arial"/>
                <w:b/>
                <w:bCs/>
                <w:color w:val="008080"/>
                <w:lang w:eastAsia="en-GB"/>
              </w:rPr>
            </w:pPr>
            <w:r w:rsidRPr="008B1958">
              <w:rPr>
                <w:rFonts w:eastAsia="Times New Roman" w:cs="Arial"/>
                <w:b/>
                <w:bCs/>
                <w:color w:val="008080"/>
                <w:lang w:eastAsia="en-GB"/>
              </w:rPr>
              <w:t>EQUALITY AND DIVERSITY</w:t>
            </w:r>
          </w:p>
        </w:tc>
      </w:tr>
      <w:tr w:rsidR="008B1958" w:rsidRPr="001A7275" w:rsidTr="008B1958">
        <w:tc>
          <w:tcPr>
            <w:tcW w:w="1778" w:type="dxa"/>
          </w:tcPr>
          <w:p w:rsidR="008B1958" w:rsidRPr="008B1958" w:rsidRDefault="008B1958" w:rsidP="008B1958">
            <w:pPr>
              <w:ind w:left="360"/>
              <w:rPr>
                <w:rFonts w:cs="Arial"/>
              </w:rPr>
            </w:pPr>
            <w:r w:rsidRPr="008B1958">
              <w:rPr>
                <w:rFonts w:cs="Arial"/>
              </w:rPr>
              <w:t>QUESTION NUMBER</w:t>
            </w:r>
          </w:p>
        </w:tc>
        <w:tc>
          <w:tcPr>
            <w:tcW w:w="4772" w:type="dxa"/>
          </w:tcPr>
          <w:p w:rsidR="008B1958" w:rsidRPr="008B1958" w:rsidRDefault="008B1958" w:rsidP="008B1958">
            <w:pPr>
              <w:ind w:left="360"/>
              <w:rPr>
                <w:rFonts w:cs="Arial"/>
              </w:rPr>
            </w:pPr>
            <w:r w:rsidRPr="008B1958">
              <w:rPr>
                <w:rFonts w:cs="Arial"/>
              </w:rPr>
              <w:t>QUESTION DESCRIPTION</w:t>
            </w:r>
          </w:p>
        </w:tc>
        <w:tc>
          <w:tcPr>
            <w:tcW w:w="4110" w:type="dxa"/>
          </w:tcPr>
          <w:p w:rsidR="008B1958" w:rsidRPr="008B1958" w:rsidRDefault="008B1958" w:rsidP="008B1958">
            <w:pPr>
              <w:ind w:left="360"/>
              <w:rPr>
                <w:rFonts w:cs="Arial"/>
              </w:rPr>
            </w:pPr>
            <w:r w:rsidRPr="008B1958">
              <w:rPr>
                <w:rFonts w:cs="Arial"/>
              </w:rPr>
              <w:t>SUPPLIER HELP</w:t>
            </w:r>
          </w:p>
        </w:tc>
        <w:tc>
          <w:tcPr>
            <w:tcW w:w="1843" w:type="dxa"/>
          </w:tcPr>
          <w:p w:rsidR="008B1958" w:rsidRPr="008B1958" w:rsidRDefault="008B1958" w:rsidP="008B1958">
            <w:pPr>
              <w:ind w:left="360"/>
              <w:rPr>
                <w:rFonts w:cs="Arial"/>
              </w:rPr>
            </w:pPr>
            <w:r w:rsidRPr="008B1958">
              <w:rPr>
                <w:rFonts w:cs="Arial"/>
              </w:rPr>
              <w:t>MARKING SCHEME</w:t>
            </w:r>
          </w:p>
        </w:tc>
        <w:tc>
          <w:tcPr>
            <w:tcW w:w="2175" w:type="dxa"/>
          </w:tcPr>
          <w:p w:rsidR="008B1958" w:rsidRPr="008B1958" w:rsidRDefault="008B1958" w:rsidP="008B1958">
            <w:pPr>
              <w:ind w:left="360"/>
              <w:rPr>
                <w:rFonts w:cs="Arial"/>
              </w:rPr>
            </w:pPr>
            <w:r w:rsidRPr="008B1958">
              <w:rPr>
                <w:rFonts w:cs="Arial"/>
              </w:rPr>
              <w:t>RESPONSE</w:t>
            </w:r>
          </w:p>
        </w:tc>
      </w:tr>
      <w:tr w:rsidR="008B1958" w:rsidRPr="001A7275" w:rsidTr="008B1958">
        <w:tc>
          <w:tcPr>
            <w:tcW w:w="1778" w:type="dxa"/>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E1. E&amp;D Breaches</w:t>
            </w:r>
          </w:p>
        </w:tc>
        <w:tc>
          <w:tcPr>
            <w:tcW w:w="4772" w:type="dxa"/>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 xml:space="preserve">In the last three years has any finding of unlawful discrimination or other breach of these laws been made against your organisation by any court or employment </w:t>
            </w:r>
            <w:r w:rsidRPr="008B1958">
              <w:rPr>
                <w:rFonts w:eastAsia="Times New Roman" w:cs="Arial"/>
                <w:color w:val="000000"/>
                <w:lang w:eastAsia="en-GB"/>
              </w:rPr>
              <w:lastRenderedPageBreak/>
              <w:t xml:space="preserve">tribunal? If yes, what steps did you take to address that finding?  </w:t>
            </w:r>
          </w:p>
        </w:tc>
        <w:tc>
          <w:tcPr>
            <w:tcW w:w="4110" w:type="dxa"/>
          </w:tcPr>
          <w:p w:rsidR="008B1958" w:rsidRPr="008B1958" w:rsidRDefault="008B1958" w:rsidP="008B1958">
            <w:pPr>
              <w:spacing w:before="60" w:after="60"/>
              <w:ind w:left="360"/>
              <w:rPr>
                <w:rFonts w:cs="Arial"/>
              </w:rPr>
            </w:pPr>
            <w:r w:rsidRPr="008B1958">
              <w:rPr>
                <w:rFonts w:cs="Arial"/>
              </w:rPr>
              <w:lastRenderedPageBreak/>
              <w:t>Please confirm if any finding of unlawful discrimination has been made against your organisation in the last 3 years</w:t>
            </w:r>
          </w:p>
        </w:tc>
        <w:tc>
          <w:tcPr>
            <w:tcW w:w="1843" w:type="dxa"/>
          </w:tcPr>
          <w:p w:rsidR="008B1958" w:rsidRPr="008B1958" w:rsidRDefault="008B1958" w:rsidP="008B1958">
            <w:pPr>
              <w:spacing w:before="60" w:after="60"/>
              <w:ind w:left="360"/>
              <w:rPr>
                <w:rFonts w:cs="Arial"/>
              </w:rPr>
            </w:pPr>
            <w:r w:rsidRPr="008B1958">
              <w:rPr>
                <w:rFonts w:cs="Arial"/>
              </w:rPr>
              <w:t>Pass/Fail</w:t>
            </w:r>
          </w:p>
        </w:tc>
        <w:tc>
          <w:tcPr>
            <w:tcW w:w="2175" w:type="dxa"/>
          </w:tcPr>
          <w:p w:rsidR="008B1958" w:rsidRPr="008B1958" w:rsidRDefault="008B1958" w:rsidP="008B1958">
            <w:pPr>
              <w:spacing w:before="60" w:after="60"/>
              <w:ind w:left="360"/>
              <w:rPr>
                <w:rFonts w:cs="Arial"/>
              </w:rPr>
            </w:pPr>
          </w:p>
        </w:tc>
      </w:tr>
      <w:tr w:rsidR="008B1958" w:rsidRPr="001A7275" w:rsidTr="008B1958">
        <w:tc>
          <w:tcPr>
            <w:tcW w:w="1778" w:type="dxa"/>
          </w:tcPr>
          <w:p w:rsidR="008B1958" w:rsidRPr="008B1958" w:rsidRDefault="008B1958" w:rsidP="008B1958">
            <w:pPr>
              <w:spacing w:line="240" w:lineRule="auto"/>
              <w:ind w:left="360"/>
              <w:rPr>
                <w:rFonts w:eastAsia="Times New Roman" w:cs="Arial"/>
                <w:b/>
                <w:color w:val="000000"/>
                <w:lang w:eastAsia="en-GB"/>
              </w:rPr>
            </w:pPr>
            <w:r w:rsidRPr="008B1958">
              <w:rPr>
                <w:rFonts w:eastAsia="Times New Roman" w:cs="Arial"/>
                <w:b/>
                <w:color w:val="000000"/>
                <w:lang w:eastAsia="en-GB"/>
              </w:rPr>
              <w:t>E2. E&amp;D Investigations</w:t>
            </w:r>
          </w:p>
        </w:tc>
        <w:tc>
          <w:tcPr>
            <w:tcW w:w="4772" w:type="dxa"/>
          </w:tcPr>
          <w:p w:rsidR="008B1958" w:rsidRPr="008B1958" w:rsidRDefault="008B1958" w:rsidP="008B1958">
            <w:pPr>
              <w:spacing w:line="240" w:lineRule="auto"/>
              <w:ind w:left="360"/>
              <w:rPr>
                <w:rFonts w:eastAsia="Times New Roman" w:cs="Arial"/>
                <w:color w:val="000000"/>
                <w:lang w:eastAsia="en-GB"/>
              </w:rPr>
            </w:pPr>
            <w:r w:rsidRPr="008B1958">
              <w:rPr>
                <w:rFonts w:eastAsia="Times New Roman" w:cs="Arial"/>
                <w:color w:val="000000"/>
                <w:lang w:eastAsia="en-GB"/>
              </w:rPr>
              <w:t>In the last three years has your organisation been the subject of a formal investigation by any of the statutory equality commissions on grounds of alleged unlawful discrimination?</w:t>
            </w:r>
            <w:r w:rsidRPr="008B1958">
              <w:rPr>
                <w:rFonts w:eastAsia="Times New Roman" w:cs="Arial"/>
                <w:color w:val="000000"/>
                <w:lang w:eastAsia="en-GB"/>
              </w:rPr>
              <w:br/>
              <w:t>If yes, provide details</w:t>
            </w:r>
          </w:p>
        </w:tc>
        <w:tc>
          <w:tcPr>
            <w:tcW w:w="4110" w:type="dxa"/>
          </w:tcPr>
          <w:p w:rsidR="008B1958" w:rsidRPr="008B1958" w:rsidRDefault="008B1958" w:rsidP="008B1958">
            <w:pPr>
              <w:spacing w:before="60" w:after="60"/>
              <w:ind w:left="360"/>
              <w:rPr>
                <w:rFonts w:cs="Arial"/>
              </w:rPr>
            </w:pPr>
            <w:r w:rsidRPr="008B1958">
              <w:rPr>
                <w:rFonts w:cs="Arial"/>
              </w:rPr>
              <w:t>Please confirm if any formal investigation by a statutory body on the ground of alleged unlawful discrimination has been made against your organisation in the last 3 years</w:t>
            </w:r>
          </w:p>
        </w:tc>
        <w:tc>
          <w:tcPr>
            <w:tcW w:w="1843" w:type="dxa"/>
          </w:tcPr>
          <w:p w:rsidR="008B1958" w:rsidRPr="008B1958" w:rsidRDefault="008B1958" w:rsidP="008B1958">
            <w:pPr>
              <w:spacing w:before="60" w:after="60"/>
              <w:ind w:left="360"/>
              <w:rPr>
                <w:rFonts w:cs="Arial"/>
              </w:rPr>
            </w:pPr>
            <w:r w:rsidRPr="008B1958">
              <w:rPr>
                <w:rFonts w:cs="Arial"/>
              </w:rPr>
              <w:t>Pass/Fail</w:t>
            </w:r>
          </w:p>
        </w:tc>
        <w:tc>
          <w:tcPr>
            <w:tcW w:w="2175" w:type="dxa"/>
          </w:tcPr>
          <w:p w:rsidR="008B1958" w:rsidRPr="008B1958" w:rsidRDefault="008B1958" w:rsidP="008B1958">
            <w:pPr>
              <w:spacing w:before="60" w:after="60"/>
              <w:ind w:left="360"/>
              <w:rPr>
                <w:rFonts w:cs="Arial"/>
              </w:rPr>
            </w:pPr>
          </w:p>
        </w:tc>
      </w:tr>
    </w:tbl>
    <w:p w:rsidR="008B1958" w:rsidRPr="008B1958" w:rsidRDefault="008B1958" w:rsidP="008B1958">
      <w:pPr>
        <w:rPr>
          <w:highlight w:val="green"/>
        </w:rPr>
        <w:sectPr w:rsidR="008B1958" w:rsidRPr="008B1958" w:rsidSect="008B1958">
          <w:pgSz w:w="16838" w:h="11906" w:orient="landscape"/>
          <w:pgMar w:top="1134" w:right="1134" w:bottom="1134" w:left="1134" w:header="708" w:footer="708" w:gutter="0"/>
          <w:cols w:space="708"/>
          <w:docGrid w:linePitch="360"/>
        </w:sectPr>
      </w:pPr>
    </w:p>
    <w:p w:rsidR="006113B4" w:rsidRDefault="006113B4" w:rsidP="008B1958"/>
    <w:p w:rsidR="006113B4" w:rsidRDefault="006113B4" w:rsidP="006113B4">
      <w:pPr>
        <w:jc w:val="both"/>
      </w:pPr>
      <w:r w:rsidRPr="00B36795">
        <w:rPr>
          <w:noProof/>
          <w:lang w:eastAsia="en-GB"/>
        </w:rPr>
        <mc:AlternateContent>
          <mc:Choice Requires="wps">
            <w:drawing>
              <wp:anchor distT="0" distB="0" distL="114300" distR="114300" simplePos="0" relativeHeight="251667456" behindDoc="0" locked="0" layoutInCell="1" allowOverlap="1" wp14:anchorId="7F3905BD" wp14:editId="499E30E6">
                <wp:simplePos x="0" y="0"/>
                <wp:positionH relativeFrom="margin">
                  <wp:align>left</wp:align>
                </wp:positionH>
                <wp:positionV relativeFrom="paragraph">
                  <wp:posOffset>0</wp:posOffset>
                </wp:positionV>
                <wp:extent cx="4339590" cy="514985"/>
                <wp:effectExtent l="0" t="0" r="22860" b="18415"/>
                <wp:wrapTopAndBottom/>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9590" cy="514985"/>
                        </a:xfrm>
                        <a:prstGeom prst="roundRect">
                          <a:avLst>
                            <a:gd name="adj" fmla="val 16667"/>
                          </a:avLst>
                        </a:prstGeom>
                        <a:noFill/>
                        <a:ln w="25400">
                          <a:solidFill>
                            <a:srgbClr val="FFA300"/>
                          </a:solidFill>
                          <a:round/>
                          <a:headEnd/>
                          <a:tailEnd/>
                        </a:ln>
                        <a:extLst/>
                      </wps:spPr>
                      <wps:txbx>
                        <w:txbxContent>
                          <w:p w:rsidR="006F4672" w:rsidRPr="00180408" w:rsidRDefault="006F4672" w:rsidP="006113B4">
                            <w:pPr>
                              <w:pStyle w:val="Heading1"/>
                              <w:spacing w:before="0"/>
                              <w:rPr>
                                <w:rFonts w:asciiTheme="minorHAnsi" w:hAnsiTheme="minorHAnsi"/>
                                <w:color w:val="FFA300"/>
                                <w:sz w:val="32"/>
                                <w:szCs w:val="32"/>
                              </w:rPr>
                            </w:pPr>
                            <w:bookmarkStart w:id="168" w:name="_Toc416441471"/>
                            <w:bookmarkStart w:id="169" w:name="_Toc13230261"/>
                            <w:r w:rsidRPr="00180408">
                              <w:rPr>
                                <w:rFonts w:asciiTheme="minorHAnsi" w:hAnsiTheme="minorHAnsi"/>
                                <w:color w:val="FFA300"/>
                                <w:sz w:val="32"/>
                                <w:szCs w:val="32"/>
                              </w:rPr>
                              <w:t xml:space="preserve">ANNEX </w:t>
                            </w:r>
                            <w:r>
                              <w:rPr>
                                <w:rFonts w:asciiTheme="minorHAnsi" w:hAnsiTheme="minorHAnsi"/>
                                <w:color w:val="FFA300"/>
                                <w:sz w:val="32"/>
                                <w:szCs w:val="32"/>
                              </w:rPr>
                              <w:t>2</w:t>
                            </w:r>
                            <w:r w:rsidRPr="00180408">
                              <w:rPr>
                                <w:rFonts w:asciiTheme="minorHAnsi" w:hAnsiTheme="minorHAnsi"/>
                                <w:color w:val="FFA300"/>
                                <w:sz w:val="32"/>
                                <w:szCs w:val="32"/>
                              </w:rPr>
                              <w:t xml:space="preserve"> </w:t>
                            </w:r>
                            <w:r>
                              <w:rPr>
                                <w:rFonts w:asciiTheme="minorHAnsi" w:hAnsiTheme="minorHAnsi"/>
                                <w:color w:val="FFA300"/>
                                <w:sz w:val="32"/>
                                <w:szCs w:val="32"/>
                              </w:rPr>
                              <w:t>–</w:t>
                            </w:r>
                            <w:r w:rsidRPr="00180408">
                              <w:rPr>
                                <w:rFonts w:asciiTheme="minorHAnsi" w:hAnsiTheme="minorHAnsi"/>
                                <w:color w:val="FFA300"/>
                                <w:sz w:val="32"/>
                                <w:szCs w:val="32"/>
                              </w:rPr>
                              <w:t xml:space="preserve"> </w:t>
                            </w:r>
                            <w:r>
                              <w:rPr>
                                <w:rFonts w:asciiTheme="minorHAnsi" w:hAnsiTheme="minorHAnsi"/>
                                <w:color w:val="FFA300"/>
                                <w:sz w:val="32"/>
                                <w:szCs w:val="32"/>
                              </w:rPr>
                              <w:t>FORM OF TENDER</w:t>
                            </w:r>
                            <w:bookmarkEnd w:id="168"/>
                            <w:bookmarkEnd w:id="169"/>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3905BD" id="Rounded Rectangle 13" o:spid="_x0000_s1029" style="position:absolute;left:0;text-align:left;margin-left:0;margin-top:0;width:341.7pt;height:40.5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" filled="f" strokecolor="#ffa300" strokeweight="2pt">
                <v:textbox>
                  <w:txbxContent>
                    <w:p w:rsidR="006F4672" w:rsidRPr="00180408" w:rsidRDefault="006F4672" w:rsidP="006113B4">
                      <w:pPr>
                        <w:pStyle w:val="Heading1"/>
                        <w:spacing w:before="0"/>
                        <w:rPr>
                          <w:rFonts w:asciiTheme="minorHAnsi" w:hAnsiTheme="minorHAnsi"/>
                          <w:color w:val="FFA300"/>
                          <w:sz w:val="32"/>
                          <w:szCs w:val="32"/>
                        </w:rPr>
                      </w:pPr>
                      <w:bookmarkStart w:id="180" w:name="_Toc416441471"/>
                      <w:bookmarkStart w:id="181" w:name="_Toc13230261"/>
                      <w:r w:rsidRPr="00180408">
                        <w:rPr>
                          <w:rFonts w:asciiTheme="minorHAnsi" w:hAnsiTheme="minorHAnsi"/>
                          <w:color w:val="FFA300"/>
                          <w:sz w:val="32"/>
                          <w:szCs w:val="32"/>
                        </w:rPr>
                        <w:t xml:space="preserve">ANNEX </w:t>
                      </w:r>
                      <w:r>
                        <w:rPr>
                          <w:rFonts w:asciiTheme="minorHAnsi" w:hAnsiTheme="minorHAnsi"/>
                          <w:color w:val="FFA300"/>
                          <w:sz w:val="32"/>
                          <w:szCs w:val="32"/>
                        </w:rPr>
                        <w:t>2</w:t>
                      </w:r>
                      <w:r w:rsidRPr="00180408">
                        <w:rPr>
                          <w:rFonts w:asciiTheme="minorHAnsi" w:hAnsiTheme="minorHAnsi"/>
                          <w:color w:val="FFA300"/>
                          <w:sz w:val="32"/>
                          <w:szCs w:val="32"/>
                        </w:rPr>
                        <w:t xml:space="preserve"> </w:t>
                      </w:r>
                      <w:r>
                        <w:rPr>
                          <w:rFonts w:asciiTheme="minorHAnsi" w:hAnsiTheme="minorHAnsi"/>
                          <w:color w:val="FFA300"/>
                          <w:sz w:val="32"/>
                          <w:szCs w:val="32"/>
                        </w:rPr>
                        <w:t>–</w:t>
                      </w:r>
                      <w:r w:rsidRPr="00180408">
                        <w:rPr>
                          <w:rFonts w:asciiTheme="minorHAnsi" w:hAnsiTheme="minorHAnsi"/>
                          <w:color w:val="FFA300"/>
                          <w:sz w:val="32"/>
                          <w:szCs w:val="32"/>
                        </w:rPr>
                        <w:t xml:space="preserve"> </w:t>
                      </w:r>
                      <w:r>
                        <w:rPr>
                          <w:rFonts w:asciiTheme="minorHAnsi" w:hAnsiTheme="minorHAnsi"/>
                          <w:color w:val="FFA300"/>
                          <w:sz w:val="32"/>
                          <w:szCs w:val="32"/>
                        </w:rPr>
                        <w:t>FORM OF TENDER</w:t>
                      </w:r>
                      <w:bookmarkEnd w:id="180"/>
                      <w:bookmarkEnd w:id="181"/>
                    </w:p>
                  </w:txbxContent>
                </v:textbox>
                <w10:wrap type="topAndBottom" anchorx="margin"/>
              </v:roundrect>
            </w:pict>
          </mc:Fallback>
        </mc:AlternateContent>
      </w:r>
    </w:p>
    <w:p w:rsidR="006113B4" w:rsidRPr="00B36795" w:rsidRDefault="006113B4" w:rsidP="006113B4">
      <w:pPr>
        <w:jc w:val="both"/>
      </w:pPr>
      <w:r w:rsidRPr="00B36795">
        <w:t>To the Royal College of Physicians</w:t>
      </w:r>
      <w:r w:rsidR="00351B89">
        <w:t>,</w:t>
      </w:r>
    </w:p>
    <w:p w:rsidR="006113B4" w:rsidRPr="00B36795" w:rsidRDefault="006113B4" w:rsidP="006113B4">
      <w:pPr>
        <w:jc w:val="both"/>
      </w:pPr>
    </w:p>
    <w:p w:rsidR="006113B4" w:rsidRPr="00B36795" w:rsidRDefault="006113B4" w:rsidP="006113B4">
      <w:pPr>
        <w:jc w:val="both"/>
      </w:pPr>
      <w:r w:rsidRPr="00B36795">
        <w:t xml:space="preserve">Having examined carefully and understood the, Conditions of Tender, Conditions of Contract, the Specification and all other documentation issued by the </w:t>
      </w:r>
      <w:r>
        <w:t>RCP</w:t>
      </w:r>
      <w:r w:rsidRPr="00B36795">
        <w:t xml:space="preserve"> in connection with the provision of </w:t>
      </w:r>
      <w:r w:rsidR="009E2BD8">
        <w:t>communication</w:t>
      </w:r>
      <w:r w:rsidR="007B5928">
        <w:t xml:space="preserve"> services:</w:t>
      </w:r>
    </w:p>
    <w:p w:rsidR="006113B4" w:rsidRPr="00B36795" w:rsidRDefault="006113B4" w:rsidP="006113B4">
      <w:pPr>
        <w:jc w:val="both"/>
      </w:pPr>
    </w:p>
    <w:p w:rsidR="006113B4" w:rsidRPr="00B36795" w:rsidRDefault="006113B4" w:rsidP="006113B4">
      <w:pPr>
        <w:jc w:val="both"/>
      </w:pPr>
      <w:r w:rsidRPr="00B36795">
        <w:t>We ………………………………………………………………………………………………</w:t>
      </w:r>
    </w:p>
    <w:p w:rsidR="006113B4" w:rsidRPr="00B36795" w:rsidRDefault="006113B4" w:rsidP="006113B4">
      <w:pPr>
        <w:jc w:val="both"/>
      </w:pPr>
    </w:p>
    <w:p w:rsidR="006113B4" w:rsidRPr="00B36795" w:rsidRDefault="006113B4" w:rsidP="006113B4">
      <w:pPr>
        <w:jc w:val="both"/>
      </w:pPr>
      <w:r w:rsidRPr="00B36795">
        <w:t>of…………………………………………………………………………………………………</w:t>
      </w:r>
    </w:p>
    <w:p w:rsidR="006113B4" w:rsidRPr="00B36795" w:rsidRDefault="006113B4" w:rsidP="006113B4">
      <w:pPr>
        <w:jc w:val="both"/>
      </w:pPr>
    </w:p>
    <w:p w:rsidR="006113B4" w:rsidRPr="00B36795" w:rsidRDefault="006113B4" w:rsidP="006113B4">
      <w:pPr>
        <w:jc w:val="both"/>
      </w:pPr>
      <w:r w:rsidRPr="00B36795">
        <w:t>hereby offer t</w:t>
      </w:r>
      <w:r w:rsidR="007B5928">
        <w:t xml:space="preserve">o supply the required </w:t>
      </w:r>
      <w:r w:rsidRPr="00B36795">
        <w:t>services subject to the terms and conditions set out in such Conditions of Tender, Conditions of Contract Specification and other documents (if any) at the prices and rates contained in the Pricing Schedule</w:t>
      </w:r>
      <w:r w:rsidR="00E5220D">
        <w:t>, of which will be held for a period of one-hundred and twenty (120) days</w:t>
      </w:r>
      <w:r w:rsidRPr="00B36795">
        <w:t>.</w:t>
      </w:r>
    </w:p>
    <w:p w:rsidR="006113B4" w:rsidRPr="00B36795" w:rsidRDefault="006113B4" w:rsidP="006113B4">
      <w:pPr>
        <w:jc w:val="both"/>
      </w:pPr>
    </w:p>
    <w:p w:rsidR="006113B4" w:rsidRPr="00B36795" w:rsidRDefault="006113B4" w:rsidP="006113B4">
      <w:pPr>
        <w:jc w:val="both"/>
      </w:pPr>
      <w:r w:rsidRPr="00B36795">
        <w:t xml:space="preserve">We understand you are not bound to accept the lowest or any tender you may receive and you will not pay any expenses incurred by us in connection with the preparation and submission of this tender. </w:t>
      </w:r>
    </w:p>
    <w:p w:rsidR="006113B4" w:rsidRPr="00B36795" w:rsidRDefault="006113B4" w:rsidP="006113B4">
      <w:pPr>
        <w:jc w:val="both"/>
      </w:pPr>
    </w:p>
    <w:p w:rsidR="006113B4" w:rsidRPr="00B36795" w:rsidRDefault="006113B4" w:rsidP="006113B4">
      <w:pPr>
        <w:jc w:val="both"/>
      </w:pPr>
      <w:r w:rsidRPr="00B36795">
        <w:t xml:space="preserve">Unless and until a formal Contract is prepared and executed this Tender together with your written acceptance thereof shall constitute a binding Contract between us. </w:t>
      </w:r>
    </w:p>
    <w:p w:rsidR="006113B4" w:rsidRPr="00B36795" w:rsidRDefault="006113B4" w:rsidP="006113B4">
      <w:pPr>
        <w:jc w:val="both"/>
      </w:pPr>
    </w:p>
    <w:p w:rsidR="006113B4" w:rsidRPr="00B36795" w:rsidRDefault="006113B4" w:rsidP="006113B4">
      <w:pPr>
        <w:jc w:val="both"/>
      </w:pPr>
      <w:r w:rsidRPr="00B36795">
        <w:t>Signature</w:t>
      </w:r>
      <w:r w:rsidRPr="00B36795">
        <w:tab/>
      </w:r>
      <w:r w:rsidRPr="00B36795">
        <w:tab/>
      </w:r>
      <w:r w:rsidRPr="00B36795">
        <w:tab/>
      </w:r>
      <w:r w:rsidRPr="00B36795">
        <w:tab/>
        <w:t>..........................................................................</w:t>
      </w:r>
    </w:p>
    <w:p w:rsidR="006113B4" w:rsidRPr="00B36795" w:rsidRDefault="006113B4" w:rsidP="006113B4">
      <w:pPr>
        <w:pStyle w:val="Heading7"/>
        <w:spacing w:before="0"/>
        <w:rPr>
          <w:rFonts w:asciiTheme="minorHAnsi" w:hAnsiTheme="minorHAnsi" w:cs="Arial"/>
        </w:rPr>
      </w:pPr>
      <w:r w:rsidRPr="00B36795">
        <w:rPr>
          <w:rFonts w:asciiTheme="minorHAnsi" w:hAnsiTheme="minorHAnsi" w:cs="Arial"/>
        </w:rPr>
        <w:t xml:space="preserve">Duly authorised agent of the </w:t>
      </w:r>
      <w:r>
        <w:rPr>
          <w:rFonts w:asciiTheme="minorHAnsi" w:hAnsiTheme="minorHAnsi" w:cs="Arial"/>
        </w:rPr>
        <w:t>Service Provider</w:t>
      </w:r>
    </w:p>
    <w:p w:rsidR="006113B4" w:rsidRPr="00B36795" w:rsidRDefault="006113B4" w:rsidP="006113B4">
      <w:pPr>
        <w:jc w:val="both"/>
      </w:pPr>
    </w:p>
    <w:p w:rsidR="006113B4" w:rsidRPr="00B36795" w:rsidRDefault="006113B4" w:rsidP="006113B4">
      <w:pPr>
        <w:jc w:val="both"/>
      </w:pPr>
      <w:r w:rsidRPr="00B36795">
        <w:t>Name</w:t>
      </w:r>
      <w:r w:rsidRPr="00B36795">
        <w:tab/>
      </w:r>
      <w:r w:rsidRPr="00B36795">
        <w:tab/>
      </w:r>
      <w:r w:rsidRPr="00B36795">
        <w:tab/>
      </w:r>
      <w:r w:rsidRPr="00B36795">
        <w:tab/>
      </w:r>
      <w:r w:rsidRPr="00B36795">
        <w:tab/>
        <w:t>..........................................................................</w:t>
      </w:r>
    </w:p>
    <w:p w:rsidR="006113B4" w:rsidRPr="00B36795" w:rsidRDefault="006113B4" w:rsidP="006113B4">
      <w:pPr>
        <w:pStyle w:val="Heading7"/>
        <w:spacing w:before="0"/>
        <w:rPr>
          <w:rFonts w:asciiTheme="minorHAnsi" w:hAnsiTheme="minorHAnsi"/>
        </w:rPr>
      </w:pPr>
      <w:r w:rsidRPr="00B36795">
        <w:rPr>
          <w:rFonts w:asciiTheme="minorHAnsi" w:hAnsiTheme="minorHAnsi"/>
        </w:rPr>
        <w:t>Please print</w:t>
      </w:r>
    </w:p>
    <w:p w:rsidR="006113B4" w:rsidRPr="00B36795" w:rsidRDefault="006113B4" w:rsidP="006113B4">
      <w:pPr>
        <w:jc w:val="both"/>
      </w:pPr>
    </w:p>
    <w:p w:rsidR="006113B4" w:rsidRPr="00B36795" w:rsidRDefault="006113B4" w:rsidP="006113B4">
      <w:pPr>
        <w:jc w:val="both"/>
      </w:pPr>
      <w:r w:rsidRPr="00B36795">
        <w:t xml:space="preserve">Position held </w:t>
      </w:r>
      <w:r w:rsidRPr="00B36795">
        <w:tab/>
      </w:r>
      <w:r w:rsidRPr="00B36795">
        <w:tab/>
      </w:r>
      <w:r w:rsidRPr="00B36795">
        <w:tab/>
      </w:r>
      <w:r w:rsidRPr="00B36795">
        <w:tab/>
        <w:t>..........................................................................</w:t>
      </w:r>
    </w:p>
    <w:p w:rsidR="006113B4" w:rsidRPr="00B36795" w:rsidRDefault="006113B4" w:rsidP="006113B4">
      <w:pPr>
        <w:jc w:val="both"/>
      </w:pPr>
    </w:p>
    <w:p w:rsidR="006113B4" w:rsidRPr="00B36795" w:rsidRDefault="006113B4" w:rsidP="006113B4">
      <w:pPr>
        <w:jc w:val="both"/>
      </w:pPr>
      <w:r w:rsidRPr="00B36795">
        <w:t xml:space="preserve">Name and Address of </w:t>
      </w:r>
      <w:r>
        <w:t>Service Provider</w:t>
      </w:r>
      <w:r w:rsidRPr="00B36795">
        <w:tab/>
        <w:t>..........................................................................</w:t>
      </w:r>
    </w:p>
    <w:p w:rsidR="006113B4" w:rsidRPr="00B36795" w:rsidRDefault="006113B4" w:rsidP="006113B4">
      <w:pPr>
        <w:jc w:val="both"/>
      </w:pPr>
    </w:p>
    <w:p w:rsidR="006113B4" w:rsidRPr="00B36795" w:rsidRDefault="006113B4" w:rsidP="006113B4">
      <w:pPr>
        <w:jc w:val="both"/>
      </w:pPr>
      <w:r w:rsidRPr="00B36795">
        <w:tab/>
      </w:r>
      <w:r w:rsidRPr="00B36795">
        <w:tab/>
      </w:r>
      <w:r w:rsidRPr="00B36795">
        <w:tab/>
      </w:r>
      <w:r w:rsidRPr="00B36795">
        <w:tab/>
      </w:r>
      <w:r w:rsidRPr="00B36795">
        <w:tab/>
        <w:t>..........................................................................</w:t>
      </w:r>
    </w:p>
    <w:p w:rsidR="006113B4" w:rsidRPr="00B36795" w:rsidRDefault="006113B4" w:rsidP="006113B4">
      <w:pPr>
        <w:jc w:val="both"/>
      </w:pPr>
    </w:p>
    <w:p w:rsidR="006113B4" w:rsidRPr="00B36795" w:rsidRDefault="006113B4" w:rsidP="006113B4">
      <w:pPr>
        <w:jc w:val="both"/>
      </w:pPr>
      <w:r w:rsidRPr="00B36795">
        <w:tab/>
      </w:r>
      <w:r w:rsidRPr="00B36795">
        <w:tab/>
      </w:r>
      <w:r w:rsidRPr="00B36795">
        <w:tab/>
      </w:r>
      <w:r w:rsidRPr="00B36795">
        <w:tab/>
      </w:r>
      <w:r w:rsidRPr="00B36795">
        <w:tab/>
        <w:t>..........................................................................</w:t>
      </w:r>
    </w:p>
    <w:p w:rsidR="006113B4" w:rsidRPr="00B36795" w:rsidRDefault="006113B4" w:rsidP="006113B4">
      <w:pPr>
        <w:jc w:val="both"/>
      </w:pPr>
    </w:p>
    <w:p w:rsidR="006113B4" w:rsidRPr="00B36795" w:rsidRDefault="006113B4" w:rsidP="006113B4">
      <w:pPr>
        <w:jc w:val="both"/>
      </w:pPr>
      <w:r w:rsidRPr="00B36795">
        <w:t xml:space="preserve">Dated </w:t>
      </w:r>
      <w:r w:rsidRPr="00B36795">
        <w:tab/>
      </w:r>
      <w:r w:rsidRPr="00B36795">
        <w:tab/>
      </w:r>
      <w:r w:rsidRPr="00B36795">
        <w:tab/>
      </w:r>
      <w:r w:rsidRPr="00B36795">
        <w:tab/>
      </w:r>
      <w:r w:rsidRPr="00B36795">
        <w:tab/>
        <w:t>..........................................................................</w:t>
      </w:r>
    </w:p>
    <w:p w:rsidR="006113B4" w:rsidRPr="00B36795" w:rsidRDefault="006113B4" w:rsidP="006113B4">
      <w:pPr>
        <w:jc w:val="both"/>
      </w:pPr>
    </w:p>
    <w:p w:rsidR="006113B4" w:rsidRPr="00B36795" w:rsidRDefault="006113B4" w:rsidP="006113B4">
      <w:pPr>
        <w:jc w:val="both"/>
      </w:pPr>
    </w:p>
    <w:p w:rsidR="006113B4" w:rsidRPr="008B1958" w:rsidRDefault="006113B4" w:rsidP="008B1958">
      <w:pPr>
        <w:pBdr>
          <w:top w:val="single" w:sz="4" w:space="1" w:color="999999"/>
          <w:left w:val="single" w:sz="4" w:space="4" w:color="999999"/>
          <w:bottom w:val="single" w:sz="4" w:space="1" w:color="999999"/>
          <w:right w:val="single" w:sz="4" w:space="4" w:color="999999"/>
        </w:pBdr>
        <w:ind w:left="1440" w:right="1440"/>
        <w:jc w:val="center"/>
        <w:rPr>
          <w:color w:val="800000"/>
        </w:rPr>
        <w:sectPr w:rsidR="006113B4" w:rsidRPr="008B1958" w:rsidSect="008B1958">
          <w:pgSz w:w="11906" w:h="16838"/>
          <w:pgMar w:top="1134" w:right="1134" w:bottom="1134" w:left="1134" w:header="708" w:footer="708" w:gutter="0"/>
          <w:cols w:space="708"/>
          <w:docGrid w:linePitch="360"/>
        </w:sectPr>
      </w:pPr>
      <w:r w:rsidRPr="00B36795">
        <w:rPr>
          <w:color w:val="800000"/>
        </w:rPr>
        <w:t xml:space="preserve">It must clearly be shown whether the </w:t>
      </w:r>
      <w:r>
        <w:rPr>
          <w:color w:val="800000"/>
        </w:rPr>
        <w:t>Service Provider</w:t>
      </w:r>
      <w:r w:rsidRPr="00B36795">
        <w:rPr>
          <w:color w:val="800000"/>
        </w:rPr>
        <w:t xml:space="preserve"> is a Limited Company, Statutory Corporation, Partnership, or Single Individual, trading in their own or another name, and also if the person signing is not the actual </w:t>
      </w:r>
      <w:r>
        <w:rPr>
          <w:color w:val="800000"/>
        </w:rPr>
        <w:t>Service Provider</w:t>
      </w:r>
      <w:r w:rsidRPr="00B36795">
        <w:rPr>
          <w:color w:val="800000"/>
        </w:rPr>
        <w:t>, the capacity in which they sign or are employed.</w:t>
      </w:r>
    </w:p>
    <w:p w:rsidR="006113B4" w:rsidRPr="00B36795" w:rsidRDefault="006113B4" w:rsidP="008B1958"/>
    <w:sectPr w:rsidR="006113B4" w:rsidRPr="00B367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EDF" w:rsidRDefault="002A6EDF">
      <w:pPr>
        <w:spacing w:line="240" w:lineRule="auto"/>
      </w:pPr>
      <w:r>
        <w:separator/>
      </w:r>
    </w:p>
  </w:endnote>
  <w:endnote w:type="continuationSeparator" w:id="0">
    <w:p w:rsidR="002A6EDF" w:rsidRDefault="002A6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809" w:type="dxa"/>
      <w:tblInd w:w="8188" w:type="dxa"/>
      <w:tblBorders>
        <w:top w:val="single" w:sz="12" w:space="0" w:color="FF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tblGrid>
    <w:tr w:rsidR="006F4672" w:rsidTr="006113B4">
      <w:tc>
        <w:tcPr>
          <w:tcW w:w="1809" w:type="dxa"/>
        </w:tcPr>
        <w:sdt>
          <w:sdtPr>
            <w:id w:val="1285770805"/>
            <w:docPartObj>
              <w:docPartGallery w:val="Page Numbers (Bottom of Page)"/>
              <w:docPartUnique/>
            </w:docPartObj>
          </w:sdtPr>
          <w:sdtEndPr/>
          <w:sdtContent>
            <w:sdt>
              <w:sdtPr>
                <w:id w:val="-1949463175"/>
                <w:docPartObj>
                  <w:docPartGallery w:val="Page Numbers (Top of Page)"/>
                  <w:docPartUnique/>
                </w:docPartObj>
              </w:sdtPr>
              <w:sdtEndPr/>
              <w:sdtContent>
                <w:p w:rsidR="006F4672" w:rsidRDefault="006F4672" w:rsidP="006113B4">
                  <w:pPr>
                    <w:pStyle w:val="Footer"/>
                    <w:spacing w:before="6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EF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EFE">
                    <w:rPr>
                      <w:b/>
                      <w:bCs/>
                      <w:noProof/>
                    </w:rPr>
                    <w:t>20</w:t>
                  </w:r>
                  <w:r>
                    <w:rPr>
                      <w:b/>
                      <w:bCs/>
                      <w:sz w:val="24"/>
                      <w:szCs w:val="24"/>
                    </w:rPr>
                    <w:fldChar w:fldCharType="end"/>
                  </w:r>
                </w:p>
              </w:sdtContent>
            </w:sdt>
          </w:sdtContent>
        </w:sdt>
      </w:tc>
    </w:tr>
  </w:tbl>
  <w:p w:rsidR="006F4672" w:rsidRPr="00457F47" w:rsidRDefault="006F4672" w:rsidP="006113B4">
    <w:pPr>
      <w:pStyle w:val="Footer"/>
      <w:rPr>
        <w:color w:val="A6A6A6" w:themeColor="background1" w:themeShade="A6"/>
        <w:sz w:val="20"/>
        <w:szCs w:val="18"/>
      </w:rPr>
    </w:pPr>
    <w:r w:rsidRPr="0061154A">
      <w:rPr>
        <w:color w:val="A6A6A6" w:themeColor="background1" w:themeShade="A6"/>
        <w:sz w:val="20"/>
        <w:szCs w:val="18"/>
      </w:rPr>
      <w:t>Royal College of Physicians</w:t>
    </w:r>
    <w:r>
      <w:rPr>
        <w:color w:val="A6A6A6" w:themeColor="background1" w:themeShade="A6"/>
        <w:sz w:val="20"/>
        <w:szCs w:val="18"/>
      </w:rPr>
      <w:t xml:space="preserve"> </w:t>
    </w:r>
    <w:r w:rsidRPr="00457F47">
      <w:rPr>
        <w:color w:val="A6A6A6" w:themeColor="background1" w:themeShade="A6"/>
        <w:sz w:val="20"/>
        <w:szCs w:val="18"/>
      </w:rPr>
      <w:t>Invitation to Tender (ITT)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72" w:rsidRDefault="006F4672" w:rsidP="006113B4">
    <w:pPr>
      <w:pStyle w:val="Footer"/>
      <w:ind w:left="-11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809" w:type="dxa"/>
      <w:tblInd w:w="8188" w:type="dxa"/>
      <w:tblBorders>
        <w:top w:val="single" w:sz="12" w:space="0" w:color="FF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tblGrid>
    <w:tr w:rsidR="006F4672" w:rsidTr="006113B4">
      <w:tc>
        <w:tcPr>
          <w:tcW w:w="1809" w:type="dxa"/>
        </w:tcPr>
        <w:sdt>
          <w:sdtPr>
            <w:id w:val="777373829"/>
            <w:docPartObj>
              <w:docPartGallery w:val="Page Numbers (Bottom of Page)"/>
              <w:docPartUnique/>
            </w:docPartObj>
          </w:sdtPr>
          <w:sdtEndPr/>
          <w:sdtContent>
            <w:sdt>
              <w:sdtPr>
                <w:id w:val="-45224024"/>
                <w:docPartObj>
                  <w:docPartGallery w:val="Page Numbers (Top of Page)"/>
                  <w:docPartUnique/>
                </w:docPartObj>
              </w:sdtPr>
              <w:sdtEndPr/>
              <w:sdtContent>
                <w:p w:rsidR="006F4672" w:rsidRDefault="006F4672" w:rsidP="006113B4">
                  <w:pPr>
                    <w:pStyle w:val="Footer"/>
                    <w:spacing w:before="6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tc>
    </w:tr>
  </w:tbl>
  <w:p w:rsidR="006F4672" w:rsidRPr="006A6EFD" w:rsidRDefault="006F4672" w:rsidP="006113B4">
    <w:pPr>
      <w:pStyle w:val="Footer"/>
      <w:rPr>
        <w:color w:val="A6A6A6" w:themeColor="background1" w:themeShade="A6"/>
        <w:sz w:val="20"/>
        <w:szCs w:val="18"/>
      </w:rPr>
    </w:pPr>
    <w:r w:rsidRPr="00E95271">
      <w:rPr>
        <w:color w:val="A6A6A6" w:themeColor="background1" w:themeShade="A6"/>
        <w:sz w:val="20"/>
        <w:szCs w:val="18"/>
      </w:rPr>
      <w:t>Royal College of Physicians</w:t>
    </w:r>
    <w:r>
      <w:rPr>
        <w:color w:val="A6A6A6" w:themeColor="background1" w:themeShade="A6"/>
        <w:sz w:val="20"/>
        <w:szCs w:val="18"/>
      </w:rPr>
      <w:t xml:space="preserve"> </w:t>
    </w:r>
    <w:r w:rsidRPr="00457F47">
      <w:rPr>
        <w:color w:val="A6A6A6" w:themeColor="background1" w:themeShade="A6"/>
        <w:sz w:val="20"/>
        <w:szCs w:val="18"/>
      </w:rPr>
      <w:t>Invitation to Tender (ITT)</w:t>
    </w:r>
  </w:p>
  <w:p w:rsidR="006F4672" w:rsidRDefault="006F46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EDF" w:rsidRDefault="002A6EDF">
      <w:pPr>
        <w:spacing w:line="240" w:lineRule="auto"/>
      </w:pPr>
      <w:r>
        <w:separator/>
      </w:r>
    </w:p>
  </w:footnote>
  <w:footnote w:type="continuationSeparator" w:id="0">
    <w:p w:rsidR="002A6EDF" w:rsidRDefault="002A6E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72" w:rsidRDefault="006F4672">
    <w:pPr>
      <w:pStyle w:val="Header"/>
    </w:pPr>
    <w:r>
      <w:rPr>
        <w:noProof/>
        <w:lang w:eastAsia="en-GB"/>
      </w:rPr>
      <w:drawing>
        <wp:inline distT="0" distB="0" distL="0" distR="0" wp14:anchorId="54D648A1" wp14:editId="3BAD26AD">
          <wp:extent cx="2347415" cy="755908"/>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340" cy="757494"/>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72" w:rsidRDefault="006F46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72" w:rsidRDefault="006F4672">
    <w:pPr>
      <w:pStyle w:val="Header"/>
    </w:pPr>
  </w:p>
  <w:p w:rsidR="006F4672" w:rsidRDefault="006F467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72" w:rsidRDefault="006F4672">
    <w:pPr>
      <w:pStyle w:val="Header"/>
    </w:pPr>
    <w:r>
      <w:rPr>
        <w:noProof/>
        <w:lang w:eastAsia="en-GB"/>
      </w:rPr>
      <w:drawing>
        <wp:inline distT="0" distB="0" distL="0" distR="0" wp14:anchorId="7CB18912" wp14:editId="41E469A8">
          <wp:extent cx="2347415" cy="755908"/>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340" cy="757494"/>
                  </a:xfrm>
                  <a:prstGeom prst="rect">
                    <a:avLst/>
                  </a:prstGeom>
                  <a:noFill/>
                </pic:spPr>
              </pic:pic>
            </a:graphicData>
          </a:graphic>
        </wp:inline>
      </w:drawing>
    </w:r>
  </w:p>
  <w:p w:rsidR="006F4672" w:rsidRDefault="006F46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5C44"/>
    <w:multiLevelType w:val="hybridMultilevel"/>
    <w:tmpl w:val="EC2E3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917ED"/>
    <w:multiLevelType w:val="multilevel"/>
    <w:tmpl w:val="C5C814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5E46C5"/>
    <w:multiLevelType w:val="multilevel"/>
    <w:tmpl w:val="7A1601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300083"/>
    <w:multiLevelType w:val="multilevel"/>
    <w:tmpl w:val="1CB806E8"/>
    <w:lvl w:ilvl="0">
      <w:start w:val="1"/>
      <w:numFmt w:val="decimal"/>
      <w:lvlText w:val="%1"/>
      <w:lvlJc w:val="left"/>
      <w:pPr>
        <w:ind w:left="930" w:hanging="57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8936EC"/>
    <w:multiLevelType w:val="multilevel"/>
    <w:tmpl w:val="5AB07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E0EE4"/>
    <w:multiLevelType w:val="multilevel"/>
    <w:tmpl w:val="FFECB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ED009C"/>
    <w:multiLevelType w:val="multilevel"/>
    <w:tmpl w:val="52864A1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3F7487"/>
    <w:multiLevelType w:val="hybridMultilevel"/>
    <w:tmpl w:val="7568B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00BBC"/>
    <w:multiLevelType w:val="multilevel"/>
    <w:tmpl w:val="52864A1E"/>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743993"/>
    <w:multiLevelType w:val="multilevel"/>
    <w:tmpl w:val="1CB806E8"/>
    <w:lvl w:ilvl="0">
      <w:start w:val="1"/>
      <w:numFmt w:val="decimal"/>
      <w:lvlText w:val="%1"/>
      <w:lvlJc w:val="left"/>
      <w:pPr>
        <w:ind w:left="930" w:hanging="57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BB6C7E"/>
    <w:multiLevelType w:val="hybridMultilevel"/>
    <w:tmpl w:val="E4AACCC0"/>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436718B5"/>
    <w:multiLevelType w:val="multilevel"/>
    <w:tmpl w:val="60D2D9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351600"/>
    <w:multiLevelType w:val="hybridMultilevel"/>
    <w:tmpl w:val="76C4A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FB2B4A"/>
    <w:multiLevelType w:val="multilevel"/>
    <w:tmpl w:val="68F4B2F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sz w:val="22"/>
        <w:szCs w:val="22"/>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5A6F3067"/>
    <w:multiLevelType w:val="multilevel"/>
    <w:tmpl w:val="074EB24E"/>
    <w:lvl w:ilvl="0">
      <w:start w:val="1"/>
      <w:numFmt w:val="decimal"/>
      <w:lvlText w:val="%1"/>
      <w:lvlJc w:val="left"/>
      <w:pPr>
        <w:ind w:left="930" w:hanging="57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2979CD"/>
    <w:multiLevelType w:val="hybridMultilevel"/>
    <w:tmpl w:val="269CA644"/>
    <w:lvl w:ilvl="0" w:tplc="8B781828">
      <w:numFmt w:val="bullet"/>
      <w:lvlText w:val="•"/>
      <w:lvlJc w:val="left"/>
      <w:pPr>
        <w:ind w:left="470" w:hanging="360"/>
      </w:pPr>
      <w:rPr>
        <w:rFonts w:ascii="Calibri" w:eastAsia="Calibri" w:hAnsi="Calibri" w:cs="Arial"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16" w15:restartNumberingAfterBreak="0">
    <w:nsid w:val="66ED6F33"/>
    <w:multiLevelType w:val="hybridMultilevel"/>
    <w:tmpl w:val="F8D6E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AE3740"/>
    <w:multiLevelType w:val="multilevel"/>
    <w:tmpl w:val="999C9A76"/>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abstractNum w:abstractNumId="18" w15:restartNumberingAfterBreak="0">
    <w:nsid w:val="70292F0A"/>
    <w:multiLevelType w:val="multilevel"/>
    <w:tmpl w:val="B666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54DA7"/>
    <w:multiLevelType w:val="hybridMultilevel"/>
    <w:tmpl w:val="8F32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0C2CB2"/>
    <w:multiLevelType w:val="multilevel"/>
    <w:tmpl w:val="01520E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502918"/>
    <w:multiLevelType w:val="hybridMultilevel"/>
    <w:tmpl w:val="8DC4F9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20"/>
  </w:num>
  <w:num w:numId="6">
    <w:abstractNumId w:val="8"/>
  </w:num>
  <w:num w:numId="7">
    <w:abstractNumId w:val="17"/>
  </w:num>
  <w:num w:numId="8">
    <w:abstractNumId w:val="10"/>
  </w:num>
  <w:num w:numId="9">
    <w:abstractNumId w:val="15"/>
  </w:num>
  <w:num w:numId="10">
    <w:abstractNumId w:val="21"/>
  </w:num>
  <w:num w:numId="11">
    <w:abstractNumId w:val="9"/>
  </w:num>
  <w:num w:numId="12">
    <w:abstractNumId w:val="14"/>
  </w:num>
  <w:num w:numId="13">
    <w:abstractNumId w:val="13"/>
  </w:num>
  <w:num w:numId="14">
    <w:abstractNumId w:val="5"/>
  </w:num>
  <w:num w:numId="15">
    <w:abstractNumId w:val="18"/>
  </w:num>
  <w:num w:numId="16">
    <w:abstractNumId w:val="19"/>
  </w:num>
  <w:num w:numId="17">
    <w:abstractNumId w:val="6"/>
  </w:num>
  <w:num w:numId="18">
    <w:abstractNumId w:val="7"/>
  </w:num>
  <w:num w:numId="19">
    <w:abstractNumId w:val="16"/>
  </w:num>
  <w:num w:numId="20">
    <w:abstractNumId w:val="0"/>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58"/>
    <w:rsid w:val="000573AE"/>
    <w:rsid w:val="000A1B8D"/>
    <w:rsid w:val="000C7F57"/>
    <w:rsid w:val="00111820"/>
    <w:rsid w:val="00114B90"/>
    <w:rsid w:val="0012361B"/>
    <w:rsid w:val="00127807"/>
    <w:rsid w:val="00131D3E"/>
    <w:rsid w:val="00153863"/>
    <w:rsid w:val="001725D2"/>
    <w:rsid w:val="00184D63"/>
    <w:rsid w:val="001B061A"/>
    <w:rsid w:val="001B121A"/>
    <w:rsid w:val="001D44CF"/>
    <w:rsid w:val="001D46D6"/>
    <w:rsid w:val="002164A0"/>
    <w:rsid w:val="00217FBE"/>
    <w:rsid w:val="00226AF6"/>
    <w:rsid w:val="00274A14"/>
    <w:rsid w:val="00291BFD"/>
    <w:rsid w:val="002A6EDF"/>
    <w:rsid w:val="002B2FE7"/>
    <w:rsid w:val="002C123C"/>
    <w:rsid w:val="002E4637"/>
    <w:rsid w:val="00306694"/>
    <w:rsid w:val="00325433"/>
    <w:rsid w:val="00336AC2"/>
    <w:rsid w:val="00337952"/>
    <w:rsid w:val="003415C4"/>
    <w:rsid w:val="00351B89"/>
    <w:rsid w:val="003543D3"/>
    <w:rsid w:val="00356DC9"/>
    <w:rsid w:val="0039645F"/>
    <w:rsid w:val="003A1687"/>
    <w:rsid w:val="003A23A8"/>
    <w:rsid w:val="003A46F1"/>
    <w:rsid w:val="003B311C"/>
    <w:rsid w:val="00401680"/>
    <w:rsid w:val="004131F3"/>
    <w:rsid w:val="004226E2"/>
    <w:rsid w:val="00424749"/>
    <w:rsid w:val="00424C2F"/>
    <w:rsid w:val="004251BA"/>
    <w:rsid w:val="00470EF1"/>
    <w:rsid w:val="00487788"/>
    <w:rsid w:val="0049514C"/>
    <w:rsid w:val="004A29FA"/>
    <w:rsid w:val="004E18EA"/>
    <w:rsid w:val="004F1FAF"/>
    <w:rsid w:val="004F3E88"/>
    <w:rsid w:val="004F5EA6"/>
    <w:rsid w:val="00503EBC"/>
    <w:rsid w:val="00551FFE"/>
    <w:rsid w:val="00565CED"/>
    <w:rsid w:val="005C07E0"/>
    <w:rsid w:val="005D3894"/>
    <w:rsid w:val="005D671D"/>
    <w:rsid w:val="005F1180"/>
    <w:rsid w:val="00601289"/>
    <w:rsid w:val="0060316F"/>
    <w:rsid w:val="00603273"/>
    <w:rsid w:val="006065B4"/>
    <w:rsid w:val="006113B4"/>
    <w:rsid w:val="006234F5"/>
    <w:rsid w:val="00647AFF"/>
    <w:rsid w:val="00664EE5"/>
    <w:rsid w:val="006663D4"/>
    <w:rsid w:val="0068244A"/>
    <w:rsid w:val="006B5594"/>
    <w:rsid w:val="006C4D17"/>
    <w:rsid w:val="006C6B6B"/>
    <w:rsid w:val="006D4117"/>
    <w:rsid w:val="006E3C00"/>
    <w:rsid w:val="006F11E6"/>
    <w:rsid w:val="006F293F"/>
    <w:rsid w:val="006F4672"/>
    <w:rsid w:val="0070206C"/>
    <w:rsid w:val="007049AF"/>
    <w:rsid w:val="00712825"/>
    <w:rsid w:val="00715989"/>
    <w:rsid w:val="0072520C"/>
    <w:rsid w:val="00731AB6"/>
    <w:rsid w:val="007535EB"/>
    <w:rsid w:val="007B5928"/>
    <w:rsid w:val="007E7263"/>
    <w:rsid w:val="0080561E"/>
    <w:rsid w:val="00815A78"/>
    <w:rsid w:val="00822EB4"/>
    <w:rsid w:val="00825273"/>
    <w:rsid w:val="00851264"/>
    <w:rsid w:val="008567A0"/>
    <w:rsid w:val="00867F05"/>
    <w:rsid w:val="00880AA4"/>
    <w:rsid w:val="00885294"/>
    <w:rsid w:val="008917C8"/>
    <w:rsid w:val="008B1958"/>
    <w:rsid w:val="008D2524"/>
    <w:rsid w:val="008D725F"/>
    <w:rsid w:val="008E36AD"/>
    <w:rsid w:val="009103DB"/>
    <w:rsid w:val="00921B8A"/>
    <w:rsid w:val="00925508"/>
    <w:rsid w:val="0093196F"/>
    <w:rsid w:val="00936F7A"/>
    <w:rsid w:val="009377DC"/>
    <w:rsid w:val="009568D2"/>
    <w:rsid w:val="00977064"/>
    <w:rsid w:val="00977790"/>
    <w:rsid w:val="009911DB"/>
    <w:rsid w:val="009950C8"/>
    <w:rsid w:val="009C71CE"/>
    <w:rsid w:val="009D7C58"/>
    <w:rsid w:val="009E2BD8"/>
    <w:rsid w:val="009E366F"/>
    <w:rsid w:val="009E596A"/>
    <w:rsid w:val="009F229B"/>
    <w:rsid w:val="00A0182A"/>
    <w:rsid w:val="00A23DD6"/>
    <w:rsid w:val="00A4695C"/>
    <w:rsid w:val="00A60E2B"/>
    <w:rsid w:val="00A654C4"/>
    <w:rsid w:val="00AA52A1"/>
    <w:rsid w:val="00AB5B59"/>
    <w:rsid w:val="00AD5173"/>
    <w:rsid w:val="00AD79BE"/>
    <w:rsid w:val="00AE7B03"/>
    <w:rsid w:val="00B2439A"/>
    <w:rsid w:val="00B4663E"/>
    <w:rsid w:val="00B479CC"/>
    <w:rsid w:val="00B50911"/>
    <w:rsid w:val="00B61E45"/>
    <w:rsid w:val="00B66EC9"/>
    <w:rsid w:val="00B97D49"/>
    <w:rsid w:val="00BA730D"/>
    <w:rsid w:val="00BB0B97"/>
    <w:rsid w:val="00BD3AAA"/>
    <w:rsid w:val="00BD77D0"/>
    <w:rsid w:val="00BE2350"/>
    <w:rsid w:val="00BF7C0F"/>
    <w:rsid w:val="00C25363"/>
    <w:rsid w:val="00C30858"/>
    <w:rsid w:val="00C37D16"/>
    <w:rsid w:val="00C65152"/>
    <w:rsid w:val="00C66F86"/>
    <w:rsid w:val="00C97ED9"/>
    <w:rsid w:val="00CA6E65"/>
    <w:rsid w:val="00CF455A"/>
    <w:rsid w:val="00D04CC3"/>
    <w:rsid w:val="00D121DF"/>
    <w:rsid w:val="00D12240"/>
    <w:rsid w:val="00D24441"/>
    <w:rsid w:val="00D52EFE"/>
    <w:rsid w:val="00D571DC"/>
    <w:rsid w:val="00D87B4B"/>
    <w:rsid w:val="00D87B91"/>
    <w:rsid w:val="00D96EAD"/>
    <w:rsid w:val="00DB58F2"/>
    <w:rsid w:val="00DB7344"/>
    <w:rsid w:val="00DC2E30"/>
    <w:rsid w:val="00DC6557"/>
    <w:rsid w:val="00DD01F5"/>
    <w:rsid w:val="00DF72FD"/>
    <w:rsid w:val="00E016E8"/>
    <w:rsid w:val="00E031FC"/>
    <w:rsid w:val="00E07F9C"/>
    <w:rsid w:val="00E26FAD"/>
    <w:rsid w:val="00E5220D"/>
    <w:rsid w:val="00E73712"/>
    <w:rsid w:val="00E90258"/>
    <w:rsid w:val="00EC5E9C"/>
    <w:rsid w:val="00ED5368"/>
    <w:rsid w:val="00ED6D13"/>
    <w:rsid w:val="00EE4834"/>
    <w:rsid w:val="00F040B9"/>
    <w:rsid w:val="00F35464"/>
    <w:rsid w:val="00F50855"/>
    <w:rsid w:val="00F66F1C"/>
    <w:rsid w:val="00F7659D"/>
    <w:rsid w:val="00F864C7"/>
    <w:rsid w:val="00F87636"/>
    <w:rsid w:val="00F95FC8"/>
    <w:rsid w:val="00FC576F"/>
    <w:rsid w:val="00FC65CE"/>
    <w:rsid w:val="00FD1A42"/>
    <w:rsid w:val="00FD7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D821C-0BAD-44B3-BA05-59F4FCC1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B4"/>
    <w:pPr>
      <w:spacing w:after="0" w:line="276" w:lineRule="auto"/>
    </w:pPr>
  </w:style>
  <w:style w:type="paragraph" w:styleId="Heading1">
    <w:name w:val="heading 1"/>
    <w:basedOn w:val="Normal"/>
    <w:next w:val="Normal"/>
    <w:link w:val="Heading1Char"/>
    <w:qFormat/>
    <w:rsid w:val="00E90258"/>
    <w:pPr>
      <w:keepNext/>
      <w:keepLines/>
      <w:spacing w:before="240" w:line="240" w:lineRule="auto"/>
      <w:outlineLvl w:val="0"/>
    </w:pPr>
    <w:rPr>
      <w:rFonts w:ascii="Calibri" w:eastAsiaTheme="majorEastAsia" w:hAnsi="Calibri" w:cstheme="majorBidi"/>
      <w:b/>
      <w:bCs/>
      <w:color w:val="000000" w:themeColor="text1"/>
      <w:sz w:val="28"/>
      <w:szCs w:val="28"/>
    </w:rPr>
  </w:style>
  <w:style w:type="paragraph" w:styleId="Heading2">
    <w:name w:val="heading 2"/>
    <w:aliases w:val="PARA2,Headline 2,nmhd2"/>
    <w:basedOn w:val="Normal"/>
    <w:next w:val="Normal"/>
    <w:link w:val="Heading2Char"/>
    <w:unhideWhenUsed/>
    <w:qFormat/>
    <w:rsid w:val="00E90258"/>
    <w:pPr>
      <w:keepNext/>
      <w:keepLines/>
      <w:spacing w:line="240" w:lineRule="auto"/>
      <w:outlineLvl w:val="1"/>
    </w:pPr>
    <w:rPr>
      <w:rFonts w:ascii="Calibri" w:eastAsiaTheme="majorEastAsia" w:hAnsi="Calibri" w:cstheme="majorBidi"/>
      <w:bCs/>
      <w:color w:val="000000" w:themeColor="text1"/>
      <w:sz w:val="24"/>
      <w:szCs w:val="26"/>
    </w:rPr>
  </w:style>
  <w:style w:type="paragraph" w:styleId="Heading3">
    <w:name w:val="heading 3"/>
    <w:basedOn w:val="Normal"/>
    <w:next w:val="Normal"/>
    <w:link w:val="Heading3Char"/>
    <w:unhideWhenUsed/>
    <w:qFormat/>
    <w:rsid w:val="00E90258"/>
    <w:pPr>
      <w:keepNext/>
      <w:keepLines/>
      <w:outlineLvl w:val="2"/>
    </w:pPr>
    <w:rPr>
      <w:rFonts w:ascii="Calibri" w:eastAsiaTheme="majorEastAsia" w:hAnsi="Calibri" w:cstheme="majorBidi"/>
      <w:bCs/>
      <w:sz w:val="24"/>
    </w:rPr>
  </w:style>
  <w:style w:type="paragraph" w:styleId="Heading4">
    <w:name w:val="heading 4"/>
    <w:basedOn w:val="Normal"/>
    <w:next w:val="Normal"/>
    <w:link w:val="Heading4Char"/>
    <w:unhideWhenUsed/>
    <w:qFormat/>
    <w:rsid w:val="00E90258"/>
    <w:pPr>
      <w:keepNext/>
      <w:keepLines/>
      <w:outlineLvl w:val="3"/>
    </w:pPr>
    <w:rPr>
      <w:rFonts w:ascii="Calibri" w:eastAsiaTheme="majorEastAsia" w:hAnsi="Calibri" w:cstheme="majorBidi"/>
      <w:bCs/>
      <w:iCs/>
      <w:sz w:val="24"/>
    </w:rPr>
  </w:style>
  <w:style w:type="paragraph" w:styleId="Heading7">
    <w:name w:val="heading 7"/>
    <w:basedOn w:val="Normal"/>
    <w:next w:val="Normal"/>
    <w:link w:val="Heading7Char"/>
    <w:uiPriority w:val="9"/>
    <w:semiHidden/>
    <w:unhideWhenUsed/>
    <w:qFormat/>
    <w:rsid w:val="006113B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0258"/>
    <w:rPr>
      <w:rFonts w:ascii="Calibri" w:eastAsiaTheme="majorEastAsia" w:hAnsi="Calibri" w:cstheme="majorBidi"/>
      <w:b/>
      <w:bCs/>
      <w:color w:val="000000" w:themeColor="text1"/>
      <w:sz w:val="28"/>
      <w:szCs w:val="28"/>
    </w:rPr>
  </w:style>
  <w:style w:type="character" w:customStyle="1" w:styleId="Heading2Char">
    <w:name w:val="Heading 2 Char"/>
    <w:aliases w:val="PARA2 Char,Headline 2 Char,nmhd2 Char"/>
    <w:basedOn w:val="DefaultParagraphFont"/>
    <w:link w:val="Heading2"/>
    <w:rsid w:val="00E90258"/>
    <w:rPr>
      <w:rFonts w:ascii="Calibri" w:eastAsiaTheme="majorEastAsia" w:hAnsi="Calibri" w:cstheme="majorBidi"/>
      <w:bCs/>
      <w:color w:val="000000" w:themeColor="text1"/>
      <w:sz w:val="24"/>
      <w:szCs w:val="26"/>
    </w:rPr>
  </w:style>
  <w:style w:type="character" w:customStyle="1" w:styleId="Heading3Char">
    <w:name w:val="Heading 3 Char"/>
    <w:basedOn w:val="DefaultParagraphFont"/>
    <w:link w:val="Heading3"/>
    <w:rsid w:val="00E90258"/>
    <w:rPr>
      <w:rFonts w:ascii="Calibri" w:eastAsiaTheme="majorEastAsia" w:hAnsi="Calibri" w:cstheme="majorBidi"/>
      <w:bCs/>
      <w:sz w:val="24"/>
    </w:rPr>
  </w:style>
  <w:style w:type="character" w:customStyle="1" w:styleId="Heading4Char">
    <w:name w:val="Heading 4 Char"/>
    <w:basedOn w:val="DefaultParagraphFont"/>
    <w:link w:val="Heading4"/>
    <w:rsid w:val="00E90258"/>
    <w:rPr>
      <w:rFonts w:ascii="Calibri" w:eastAsiaTheme="majorEastAsia" w:hAnsi="Calibri" w:cstheme="majorBidi"/>
      <w:bCs/>
      <w:iCs/>
      <w:sz w:val="24"/>
    </w:rPr>
  </w:style>
  <w:style w:type="paragraph" w:styleId="Header">
    <w:name w:val="header"/>
    <w:basedOn w:val="Normal"/>
    <w:link w:val="HeaderChar"/>
    <w:unhideWhenUsed/>
    <w:rsid w:val="00E90258"/>
    <w:pPr>
      <w:tabs>
        <w:tab w:val="center" w:pos="4513"/>
        <w:tab w:val="right" w:pos="9026"/>
      </w:tabs>
      <w:spacing w:line="240" w:lineRule="auto"/>
    </w:pPr>
  </w:style>
  <w:style w:type="character" w:customStyle="1" w:styleId="HeaderChar">
    <w:name w:val="Header Char"/>
    <w:basedOn w:val="DefaultParagraphFont"/>
    <w:link w:val="Header"/>
    <w:rsid w:val="00E90258"/>
  </w:style>
  <w:style w:type="paragraph" w:styleId="Footer">
    <w:name w:val="footer"/>
    <w:basedOn w:val="Normal"/>
    <w:link w:val="FooterChar"/>
    <w:unhideWhenUsed/>
    <w:rsid w:val="00E90258"/>
    <w:pPr>
      <w:tabs>
        <w:tab w:val="center" w:pos="4513"/>
        <w:tab w:val="right" w:pos="9026"/>
      </w:tabs>
      <w:spacing w:line="240" w:lineRule="auto"/>
    </w:pPr>
  </w:style>
  <w:style w:type="character" w:customStyle="1" w:styleId="FooterChar">
    <w:name w:val="Footer Char"/>
    <w:basedOn w:val="DefaultParagraphFont"/>
    <w:link w:val="Footer"/>
    <w:rsid w:val="00E90258"/>
  </w:style>
  <w:style w:type="paragraph" w:styleId="ListParagraph">
    <w:name w:val="List Paragraph"/>
    <w:basedOn w:val="Normal"/>
    <w:uiPriority w:val="34"/>
    <w:qFormat/>
    <w:rsid w:val="00E90258"/>
    <w:pPr>
      <w:ind w:left="720"/>
      <w:contextualSpacing/>
    </w:pPr>
  </w:style>
  <w:style w:type="table" w:styleId="TableGrid">
    <w:name w:val="Table Grid"/>
    <w:basedOn w:val="TableNormal"/>
    <w:rsid w:val="00E9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258"/>
    <w:pPr>
      <w:tabs>
        <w:tab w:val="left" w:pos="426"/>
        <w:tab w:val="right" w:leader="dot" w:pos="9628"/>
      </w:tabs>
      <w:spacing w:before="60" w:after="60"/>
    </w:pPr>
    <w:rPr>
      <w:sz w:val="24"/>
    </w:rPr>
  </w:style>
  <w:style w:type="character" w:styleId="Hyperlink">
    <w:name w:val="Hyperlink"/>
    <w:basedOn w:val="DefaultParagraphFont"/>
    <w:unhideWhenUsed/>
    <w:rsid w:val="00E90258"/>
    <w:rPr>
      <w:color w:val="0563C1" w:themeColor="hyperlink"/>
      <w:u w:val="single"/>
    </w:rPr>
  </w:style>
  <w:style w:type="paragraph" w:customStyle="1" w:styleId="Text">
    <w:name w:val="Text"/>
    <w:basedOn w:val="Normal"/>
    <w:rsid w:val="00921B8A"/>
    <w:pPr>
      <w:spacing w:after="220" w:line="240" w:lineRule="auto"/>
      <w:jc w:val="both"/>
    </w:pPr>
    <w:rPr>
      <w:rFonts w:ascii="Times New Roman" w:eastAsia="Times New Roman" w:hAnsi="Times New Roman" w:cs="Times New Roman"/>
      <w:szCs w:val="20"/>
    </w:rPr>
  </w:style>
  <w:style w:type="paragraph" w:customStyle="1" w:styleId="paragraph4">
    <w:name w:val="paragraph4"/>
    <w:basedOn w:val="Normal"/>
    <w:rsid w:val="00921B8A"/>
    <w:pPr>
      <w:spacing w:before="120" w:after="120" w:line="240" w:lineRule="auto"/>
      <w:ind w:left="1224" w:hanging="504"/>
    </w:pPr>
    <w:rPr>
      <w:rFonts w:ascii="Arial" w:eastAsia="Arial Unicode MS" w:hAnsi="Arial" w:cs="Arial"/>
    </w:rPr>
  </w:style>
  <w:style w:type="paragraph" w:styleId="FootnoteText">
    <w:name w:val="footnote text"/>
    <w:basedOn w:val="Normal"/>
    <w:link w:val="FootnoteTextChar"/>
    <w:rsid w:val="00921B8A"/>
    <w:pPr>
      <w:spacing w:before="120" w:after="120" w:line="240" w:lineRule="auto"/>
    </w:pPr>
    <w:rPr>
      <w:rFonts w:ascii="Arial" w:eastAsia="Arial Unicode MS" w:hAnsi="Arial" w:cs="Arial"/>
      <w:sz w:val="20"/>
      <w:szCs w:val="20"/>
    </w:rPr>
  </w:style>
  <w:style w:type="character" w:customStyle="1" w:styleId="FootnoteTextChar">
    <w:name w:val="Footnote Text Char"/>
    <w:basedOn w:val="DefaultParagraphFont"/>
    <w:link w:val="FootnoteText"/>
    <w:rsid w:val="00921B8A"/>
    <w:rPr>
      <w:rFonts w:ascii="Arial" w:eastAsia="Arial Unicode MS" w:hAnsi="Arial" w:cs="Arial"/>
      <w:sz w:val="20"/>
      <w:szCs w:val="20"/>
    </w:rPr>
  </w:style>
  <w:style w:type="character" w:styleId="FootnoteReference">
    <w:name w:val="footnote reference"/>
    <w:uiPriority w:val="99"/>
    <w:rsid w:val="00921B8A"/>
    <w:rPr>
      <w:vertAlign w:val="superscript"/>
    </w:rPr>
  </w:style>
  <w:style w:type="paragraph" w:customStyle="1" w:styleId="Style1">
    <w:name w:val="Style1"/>
    <w:basedOn w:val="Normal"/>
    <w:rsid w:val="006113B4"/>
    <w:pPr>
      <w:spacing w:line="240" w:lineRule="auto"/>
    </w:pPr>
    <w:rPr>
      <w:rFonts w:ascii="Arial" w:eastAsia="Times New Roman" w:hAnsi="Arial" w:cs="Times New Roman"/>
      <w:szCs w:val="20"/>
    </w:rPr>
  </w:style>
  <w:style w:type="paragraph" w:styleId="BodyText2">
    <w:name w:val="Body Text 2"/>
    <w:basedOn w:val="Normal"/>
    <w:link w:val="BodyText2Char"/>
    <w:rsid w:val="006113B4"/>
    <w:pPr>
      <w:spacing w:line="240" w:lineRule="auto"/>
      <w:ind w:left="1418" w:hanging="69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113B4"/>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6113B4"/>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semiHidden/>
    <w:unhideWhenUsed/>
    <w:rsid w:val="00D87B4B"/>
    <w:rPr>
      <w:sz w:val="16"/>
      <w:szCs w:val="16"/>
    </w:rPr>
  </w:style>
  <w:style w:type="paragraph" w:styleId="CommentText">
    <w:name w:val="annotation text"/>
    <w:basedOn w:val="Normal"/>
    <w:link w:val="CommentTextChar"/>
    <w:uiPriority w:val="99"/>
    <w:semiHidden/>
    <w:unhideWhenUsed/>
    <w:rsid w:val="00D87B4B"/>
    <w:pPr>
      <w:spacing w:line="240" w:lineRule="auto"/>
    </w:pPr>
    <w:rPr>
      <w:sz w:val="20"/>
      <w:szCs w:val="20"/>
    </w:rPr>
  </w:style>
  <w:style w:type="character" w:customStyle="1" w:styleId="CommentTextChar">
    <w:name w:val="Comment Text Char"/>
    <w:basedOn w:val="DefaultParagraphFont"/>
    <w:link w:val="CommentText"/>
    <w:uiPriority w:val="99"/>
    <w:semiHidden/>
    <w:rsid w:val="00D87B4B"/>
    <w:rPr>
      <w:sz w:val="20"/>
      <w:szCs w:val="20"/>
    </w:rPr>
  </w:style>
  <w:style w:type="paragraph" w:styleId="CommentSubject">
    <w:name w:val="annotation subject"/>
    <w:basedOn w:val="CommentText"/>
    <w:next w:val="CommentText"/>
    <w:link w:val="CommentSubjectChar"/>
    <w:uiPriority w:val="99"/>
    <w:semiHidden/>
    <w:unhideWhenUsed/>
    <w:rsid w:val="00D87B4B"/>
    <w:rPr>
      <w:b/>
      <w:bCs/>
    </w:rPr>
  </w:style>
  <w:style w:type="character" w:customStyle="1" w:styleId="CommentSubjectChar">
    <w:name w:val="Comment Subject Char"/>
    <w:basedOn w:val="CommentTextChar"/>
    <w:link w:val="CommentSubject"/>
    <w:uiPriority w:val="99"/>
    <w:semiHidden/>
    <w:rsid w:val="00D87B4B"/>
    <w:rPr>
      <w:b/>
      <w:bCs/>
      <w:sz w:val="20"/>
      <w:szCs w:val="20"/>
    </w:rPr>
  </w:style>
  <w:style w:type="paragraph" w:styleId="BalloonText">
    <w:name w:val="Balloon Text"/>
    <w:basedOn w:val="Normal"/>
    <w:link w:val="BalloonTextChar"/>
    <w:uiPriority w:val="99"/>
    <w:semiHidden/>
    <w:unhideWhenUsed/>
    <w:rsid w:val="00D87B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B4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1D3E"/>
    <w:rPr>
      <w:color w:val="605E5C"/>
      <w:shd w:val="clear" w:color="auto" w:fill="E1DFDD"/>
    </w:rPr>
  </w:style>
  <w:style w:type="character" w:customStyle="1" w:styleId="UnresolvedMention2">
    <w:name w:val="Unresolved Mention2"/>
    <w:basedOn w:val="DefaultParagraphFont"/>
    <w:uiPriority w:val="99"/>
    <w:semiHidden/>
    <w:unhideWhenUsed/>
    <w:rsid w:val="00495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809">
      <w:bodyDiv w:val="1"/>
      <w:marLeft w:val="0"/>
      <w:marRight w:val="0"/>
      <w:marTop w:val="0"/>
      <w:marBottom w:val="0"/>
      <w:divBdr>
        <w:top w:val="none" w:sz="0" w:space="0" w:color="auto"/>
        <w:left w:val="none" w:sz="0" w:space="0" w:color="auto"/>
        <w:bottom w:val="none" w:sz="0" w:space="0" w:color="auto"/>
        <w:right w:val="none" w:sz="0" w:space="0" w:color="auto"/>
      </w:divBdr>
    </w:div>
    <w:div w:id="811798195">
      <w:bodyDiv w:val="1"/>
      <w:marLeft w:val="0"/>
      <w:marRight w:val="0"/>
      <w:marTop w:val="0"/>
      <w:marBottom w:val="0"/>
      <w:divBdr>
        <w:top w:val="none" w:sz="0" w:space="0" w:color="auto"/>
        <w:left w:val="none" w:sz="0" w:space="0" w:color="auto"/>
        <w:bottom w:val="none" w:sz="0" w:space="0" w:color="auto"/>
        <w:right w:val="none" w:sz="0" w:space="0" w:color="auto"/>
      </w:divBdr>
    </w:div>
    <w:div w:id="850611406">
      <w:bodyDiv w:val="1"/>
      <w:marLeft w:val="0"/>
      <w:marRight w:val="0"/>
      <w:marTop w:val="0"/>
      <w:marBottom w:val="0"/>
      <w:divBdr>
        <w:top w:val="none" w:sz="0" w:space="0" w:color="auto"/>
        <w:left w:val="none" w:sz="0" w:space="0" w:color="auto"/>
        <w:bottom w:val="none" w:sz="0" w:space="0" w:color="auto"/>
        <w:right w:val="none" w:sz="0" w:space="0" w:color="auto"/>
      </w:divBdr>
    </w:div>
    <w:div w:id="868109612">
      <w:bodyDiv w:val="1"/>
      <w:marLeft w:val="0"/>
      <w:marRight w:val="0"/>
      <w:marTop w:val="0"/>
      <w:marBottom w:val="0"/>
      <w:divBdr>
        <w:top w:val="none" w:sz="0" w:space="0" w:color="auto"/>
        <w:left w:val="none" w:sz="0" w:space="0" w:color="auto"/>
        <w:bottom w:val="none" w:sz="0" w:space="0" w:color="auto"/>
        <w:right w:val="none" w:sz="0" w:space="0" w:color="auto"/>
      </w:divBdr>
    </w:div>
    <w:div w:id="1069957383">
      <w:bodyDiv w:val="1"/>
      <w:marLeft w:val="0"/>
      <w:marRight w:val="0"/>
      <w:marTop w:val="0"/>
      <w:marBottom w:val="0"/>
      <w:divBdr>
        <w:top w:val="none" w:sz="0" w:space="0" w:color="auto"/>
        <w:left w:val="none" w:sz="0" w:space="0" w:color="auto"/>
        <w:bottom w:val="none" w:sz="0" w:space="0" w:color="auto"/>
        <w:right w:val="none" w:sz="0" w:space="0" w:color="auto"/>
      </w:divBdr>
    </w:div>
    <w:div w:id="12293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inda.cuthbertson@rcplondon.ac.uk" TargetMode="External"/><Relationship Id="rId18" Type="http://schemas.openxmlformats.org/officeDocument/2006/relationships/hyperlink" Target="https://www.rcplondon.ac.uk/about-rcp/vision-and-missio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rcplondon.ac.uk/about-us/what-we-do/rcp-spine" TargetMode="External"/><Relationship Id="rId17" Type="http://schemas.openxmlformats.org/officeDocument/2006/relationships/hyperlink" Target="https://www.kqliverpool.co.uk/" TargetMode="External"/><Relationship Id="rId2" Type="http://schemas.openxmlformats.org/officeDocument/2006/relationships/numbering" Target="numbering.xml"/><Relationship Id="rId16" Type="http://schemas.openxmlformats.org/officeDocument/2006/relationships/hyperlink" Target="mailto:rory.murray@rcplondon.ac.u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inda.cuthbertson@rcplondon.ac.u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ory.murray@rcplondon.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69E9E-3882-4FBF-BB49-C991490F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36775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Janita.Vara@rcplondon.ac.uk</dc:creator>
  <cp:lastModifiedBy>Janita Vara</cp:lastModifiedBy>
  <cp:revision>2</cp:revision>
  <cp:lastPrinted>2019-12-05T14:44:00Z</cp:lastPrinted>
  <dcterms:created xsi:type="dcterms:W3CDTF">2020-01-14T16:51:00Z</dcterms:created>
  <dcterms:modified xsi:type="dcterms:W3CDTF">2020-01-14T16:51:00Z</dcterms:modified>
</cp:coreProperties>
</file>