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222D" w14:textId="77777777" w:rsidR="008F2727" w:rsidRDefault="00990C7D">
      <w:pPr>
        <w:rPr>
          <w:rFonts w:ascii="Arial Nova" w:hAnsi="Arial Nova"/>
          <w:b/>
          <w:bCs/>
          <w:sz w:val="36"/>
          <w:szCs w:val="36"/>
          <w:u w:val="single"/>
        </w:rPr>
      </w:pPr>
      <w:r>
        <w:rPr>
          <w:rFonts w:ascii="Arial Nova" w:hAnsi="Arial Nova"/>
          <w:b/>
          <w:bCs/>
          <w:sz w:val="36"/>
          <w:szCs w:val="36"/>
          <w:u w:val="single"/>
        </w:rPr>
        <w:t>Accommodation Contracting Service</w:t>
      </w:r>
    </w:p>
    <w:p w14:paraId="7566B857" w14:textId="77777777" w:rsidR="008F2727" w:rsidRDefault="00990C7D">
      <w:pPr>
        <w:rPr>
          <w:rFonts w:ascii="Arial Nova" w:hAnsi="Arial Nova"/>
          <w:b/>
          <w:bCs/>
          <w:sz w:val="36"/>
          <w:szCs w:val="36"/>
          <w:u w:val="single"/>
        </w:rPr>
      </w:pPr>
      <w:r>
        <w:rPr>
          <w:rFonts w:ascii="Arial Nova" w:hAnsi="Arial Nova"/>
          <w:b/>
          <w:bCs/>
          <w:sz w:val="36"/>
          <w:szCs w:val="36"/>
          <w:u w:val="single"/>
        </w:rPr>
        <w:t>Request For Quotation</w:t>
      </w:r>
    </w:p>
    <w:p w14:paraId="00BAD0F4" w14:textId="77777777" w:rsidR="008F2727" w:rsidRDefault="00990C7D">
      <w:pPr>
        <w:rPr>
          <w:rFonts w:ascii="Arial Nova" w:hAnsi="Arial Nova"/>
          <w:sz w:val="20"/>
          <w:szCs w:val="20"/>
        </w:rPr>
      </w:pPr>
      <w:r>
        <w:rPr>
          <w:rFonts w:ascii="Arial Nova" w:hAnsi="Arial Nova"/>
          <w:sz w:val="20"/>
          <w:szCs w:val="20"/>
        </w:rPr>
        <w:t>Dear Supplier</w:t>
      </w:r>
      <w:r w:rsidR="0042338B">
        <w:rPr>
          <w:rFonts w:ascii="Arial Nova" w:hAnsi="Arial Nova"/>
          <w:sz w:val="20"/>
          <w:szCs w:val="20"/>
        </w:rPr>
        <w:t>,</w:t>
      </w:r>
    </w:p>
    <w:p w14:paraId="19EEDC83" w14:textId="77777777" w:rsidR="008F2727" w:rsidRDefault="00990C7D">
      <w:pPr>
        <w:rPr>
          <w:rFonts w:ascii="Arial Nova" w:hAnsi="Arial Nova"/>
          <w:sz w:val="20"/>
          <w:szCs w:val="20"/>
        </w:rPr>
      </w:pPr>
      <w:r>
        <w:rPr>
          <w:rFonts w:ascii="Arial Nova" w:hAnsi="Arial Nova"/>
          <w:sz w:val="20"/>
          <w:szCs w:val="20"/>
        </w:rPr>
        <w:t xml:space="preserve">Please provide a quotation for the services described below. </w:t>
      </w:r>
    </w:p>
    <w:p w14:paraId="4ED030B7" w14:textId="6D6893DE" w:rsidR="004237B3" w:rsidRPr="008400CD" w:rsidRDefault="004237B3" w:rsidP="004237B3">
      <w:pPr>
        <w:rPr>
          <w:rFonts w:ascii="Arial Nova" w:hAnsi="Arial Nova"/>
        </w:rPr>
      </w:pPr>
      <w:r>
        <w:rPr>
          <w:rFonts w:ascii="Arial Nova" w:hAnsi="Arial Nova"/>
        </w:rPr>
        <w:t>P</w:t>
      </w:r>
      <w:r w:rsidRPr="008400CD">
        <w:rPr>
          <w:rFonts w:ascii="Arial Nova" w:hAnsi="Arial Nova"/>
        </w:rPr>
        <w:t xml:space="preserve">lease email </w:t>
      </w:r>
      <w:r>
        <w:rPr>
          <w:rFonts w:ascii="Arial Nova" w:hAnsi="Arial Nova"/>
        </w:rPr>
        <w:t xml:space="preserve">completed response </w:t>
      </w:r>
      <w:r w:rsidRPr="008400CD">
        <w:rPr>
          <w:rFonts w:ascii="Arial Nova" w:hAnsi="Arial Nova"/>
        </w:rPr>
        <w:t>to the following email address</w:t>
      </w:r>
      <w:r w:rsidR="00702BD2">
        <w:rPr>
          <w:rFonts w:ascii="Arial Nova" w:hAnsi="Arial Nova"/>
        </w:rPr>
        <w:t xml:space="preserve"> by 1</w:t>
      </w:r>
      <w:r w:rsidR="00702BD2" w:rsidRPr="00702BD2">
        <w:rPr>
          <w:rFonts w:ascii="Arial Nova" w:hAnsi="Arial Nova"/>
          <w:vertAlign w:val="superscript"/>
        </w:rPr>
        <w:t>st</w:t>
      </w:r>
      <w:r w:rsidR="00702BD2">
        <w:rPr>
          <w:rFonts w:ascii="Arial Nova" w:hAnsi="Arial Nova"/>
        </w:rPr>
        <w:t xml:space="preserve"> May 2020</w:t>
      </w:r>
      <w:r w:rsidRPr="008400CD">
        <w:rPr>
          <w:rFonts w:ascii="Arial Nova" w:hAnsi="Arial Nova"/>
        </w:rPr>
        <w:t xml:space="preserve">: </w:t>
      </w:r>
      <w:hyperlink r:id="rId7" w:history="1">
        <w:r w:rsidRPr="008400CD">
          <w:rPr>
            <w:rStyle w:val="Hyperlink"/>
            <w:rFonts w:ascii="Arial Nova" w:hAnsi="Arial Nova"/>
          </w:rPr>
          <w:t>procurement@birmingham2022.com</w:t>
        </w:r>
      </w:hyperlink>
    </w:p>
    <w:p w14:paraId="1D652329" w14:textId="49C20047" w:rsidR="000B6C00" w:rsidRDefault="000B6C00"/>
    <w:tbl>
      <w:tblPr>
        <w:tblW w:w="9016" w:type="dxa"/>
        <w:tblCellMar>
          <w:left w:w="10" w:type="dxa"/>
          <w:right w:w="10" w:type="dxa"/>
        </w:tblCellMar>
        <w:tblLook w:val="04A0" w:firstRow="1" w:lastRow="0" w:firstColumn="1" w:lastColumn="0" w:noHBand="0" w:noVBand="1"/>
      </w:tblPr>
      <w:tblGrid>
        <w:gridCol w:w="2263"/>
        <w:gridCol w:w="6753"/>
      </w:tblGrid>
      <w:tr w:rsidR="008F2727" w14:paraId="738BCBEB"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E70B" w14:textId="77777777" w:rsidR="008F2727" w:rsidRDefault="00990C7D">
            <w:pPr>
              <w:pStyle w:val="NoSpacing"/>
              <w:rPr>
                <w:rFonts w:ascii="Arial Nova" w:hAnsi="Arial Nova"/>
                <w:sz w:val="24"/>
              </w:rPr>
            </w:pPr>
            <w:r>
              <w:rPr>
                <w:rFonts w:ascii="Arial Nova" w:hAnsi="Arial Nova"/>
                <w:sz w:val="24"/>
              </w:rPr>
              <w:t>Requestor name</w:t>
            </w:r>
          </w:p>
          <w:p w14:paraId="4C02948A" w14:textId="280785DB" w:rsidR="00702BD2" w:rsidRDefault="00702BD2">
            <w:pPr>
              <w:pStyle w:val="NoSpacing"/>
              <w:rPr>
                <w:rFonts w:ascii="Arial Nova" w:hAnsi="Arial Nova"/>
                <w:sz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95843" w14:textId="77777777" w:rsidR="008F2727" w:rsidRDefault="008F2727">
            <w:pPr>
              <w:pStyle w:val="NoSpacing"/>
              <w:rPr>
                <w:rFonts w:ascii="Arial Nova" w:hAnsi="Arial Nova"/>
                <w:sz w:val="24"/>
              </w:rPr>
            </w:pPr>
          </w:p>
        </w:tc>
      </w:tr>
      <w:tr w:rsidR="00702BD2" w14:paraId="555B5350"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6F88" w14:textId="77777777" w:rsidR="00702BD2" w:rsidRDefault="00702BD2">
            <w:pPr>
              <w:pStyle w:val="NoSpacing"/>
              <w:rPr>
                <w:rFonts w:ascii="Arial Nova" w:hAnsi="Arial Nova"/>
                <w:sz w:val="24"/>
              </w:rPr>
            </w:pPr>
            <w:r>
              <w:rPr>
                <w:rFonts w:ascii="Arial Nova" w:hAnsi="Arial Nova"/>
                <w:sz w:val="24"/>
              </w:rPr>
              <w:t>Requestor Address</w:t>
            </w:r>
          </w:p>
          <w:p w14:paraId="56E608B0" w14:textId="5B8F3C98" w:rsidR="00702BD2" w:rsidRDefault="00702BD2">
            <w:pPr>
              <w:pStyle w:val="NoSpacing"/>
              <w:rPr>
                <w:rFonts w:ascii="Arial Nova" w:hAnsi="Arial Nova"/>
                <w:sz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3C3A" w14:textId="77777777" w:rsidR="00702BD2" w:rsidRDefault="00702BD2">
            <w:pPr>
              <w:pStyle w:val="NoSpacing"/>
              <w:rPr>
                <w:rFonts w:ascii="Arial Nova" w:hAnsi="Arial Nova"/>
                <w:sz w:val="24"/>
              </w:rPr>
            </w:pPr>
          </w:p>
        </w:tc>
      </w:tr>
      <w:tr w:rsidR="008F2727" w14:paraId="32295C5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241F" w14:textId="77777777" w:rsidR="008F2727" w:rsidRDefault="00990C7D">
            <w:pPr>
              <w:pStyle w:val="NoSpacing"/>
              <w:rPr>
                <w:rFonts w:ascii="Arial Nova" w:hAnsi="Arial Nova"/>
                <w:sz w:val="24"/>
              </w:rPr>
            </w:pPr>
            <w:r>
              <w:rPr>
                <w:rFonts w:ascii="Arial Nova" w:hAnsi="Arial Nova"/>
                <w:sz w:val="24"/>
              </w:rPr>
              <w:t>Requestor e-mail</w:t>
            </w:r>
          </w:p>
          <w:p w14:paraId="551ADE72" w14:textId="74FA6B95" w:rsidR="00702BD2" w:rsidRDefault="00702BD2">
            <w:pPr>
              <w:pStyle w:val="NoSpacing"/>
              <w:rPr>
                <w:rFonts w:ascii="Arial Nova" w:hAnsi="Arial Nova"/>
                <w:sz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A0CC" w14:textId="77777777" w:rsidR="008F2727" w:rsidRDefault="008F2727">
            <w:pPr>
              <w:pStyle w:val="NoSpacing"/>
              <w:rPr>
                <w:rFonts w:ascii="Arial Nova" w:hAnsi="Arial Nova"/>
                <w:sz w:val="24"/>
              </w:rPr>
            </w:pPr>
          </w:p>
        </w:tc>
      </w:tr>
      <w:tr w:rsidR="00702BD2" w14:paraId="59D5C7DF"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2B06" w14:textId="2BEDC444" w:rsidR="00702BD2" w:rsidRDefault="00702BD2">
            <w:pPr>
              <w:pStyle w:val="NoSpacing"/>
              <w:rPr>
                <w:rFonts w:ascii="Arial Nova" w:hAnsi="Arial Nova"/>
                <w:sz w:val="24"/>
              </w:rPr>
            </w:pPr>
            <w:r>
              <w:rPr>
                <w:rFonts w:ascii="Arial Nova" w:hAnsi="Arial Nova"/>
                <w:sz w:val="24"/>
              </w:rPr>
              <w:t>Requestor Phone Number</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78DF" w14:textId="77777777" w:rsidR="00702BD2" w:rsidRDefault="00702BD2">
            <w:pPr>
              <w:pStyle w:val="NoSpacing"/>
              <w:rPr>
                <w:rFonts w:ascii="Arial Nova" w:hAnsi="Arial Nova"/>
                <w:sz w:val="24"/>
              </w:rPr>
            </w:pPr>
          </w:p>
        </w:tc>
      </w:tr>
      <w:tr w:rsidR="008F2727" w14:paraId="58C356F6" w14:textId="77777777">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A3CE" w14:textId="77777777" w:rsidR="008F2727" w:rsidRDefault="00990C7D">
            <w:pPr>
              <w:pStyle w:val="NoSpacing"/>
              <w:rPr>
                <w:rFonts w:ascii="Arial Nova" w:hAnsi="Arial Nova"/>
                <w:sz w:val="24"/>
              </w:rPr>
            </w:pPr>
            <w:r>
              <w:rPr>
                <w:rFonts w:ascii="Arial Nova" w:hAnsi="Arial Nova"/>
                <w:sz w:val="24"/>
              </w:rPr>
              <w:t>Date requested</w:t>
            </w:r>
          </w:p>
          <w:p w14:paraId="77C96D12" w14:textId="41BC8FCE" w:rsidR="00702BD2" w:rsidRDefault="00702BD2">
            <w:pPr>
              <w:pStyle w:val="NoSpacing"/>
              <w:rPr>
                <w:rFonts w:ascii="Arial Nova" w:hAnsi="Arial Nova"/>
                <w:sz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A441A" w14:textId="77777777" w:rsidR="008F2727" w:rsidRDefault="00DC0B1D">
            <w:pPr>
              <w:pStyle w:val="NoSpacing"/>
              <w:rPr>
                <w:rFonts w:ascii="Arial Nova" w:hAnsi="Arial Nova"/>
                <w:sz w:val="24"/>
              </w:rPr>
            </w:pPr>
            <w:r>
              <w:rPr>
                <w:rFonts w:ascii="Arial Nova" w:hAnsi="Arial Nova"/>
                <w:sz w:val="24"/>
              </w:rPr>
              <w:t>1 May</w:t>
            </w:r>
            <w:r w:rsidR="00990C7D">
              <w:rPr>
                <w:rFonts w:ascii="Arial Nova" w:hAnsi="Arial Nova"/>
                <w:sz w:val="24"/>
              </w:rPr>
              <w:t xml:space="preserve"> 2020</w:t>
            </w:r>
          </w:p>
        </w:tc>
      </w:tr>
    </w:tbl>
    <w:p w14:paraId="58EBFA13" w14:textId="77777777" w:rsidR="008F2727" w:rsidRDefault="008F2727">
      <w:pPr>
        <w:pStyle w:val="NoSpacing"/>
        <w:rPr>
          <w:rFonts w:ascii="Arial Nova" w:hAnsi="Arial Nova"/>
          <w:sz w:val="24"/>
        </w:rPr>
      </w:pPr>
    </w:p>
    <w:tbl>
      <w:tblPr>
        <w:tblW w:w="9016" w:type="dxa"/>
        <w:tblCellMar>
          <w:left w:w="10" w:type="dxa"/>
          <w:right w:w="10" w:type="dxa"/>
        </w:tblCellMar>
        <w:tblLook w:val="04A0" w:firstRow="1" w:lastRow="0" w:firstColumn="1" w:lastColumn="0" w:noHBand="0" w:noVBand="1"/>
      </w:tblPr>
      <w:tblGrid>
        <w:gridCol w:w="9016"/>
      </w:tblGrid>
      <w:tr w:rsidR="008F2727" w14:paraId="23200CF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9B84" w14:textId="77777777" w:rsidR="008F2727" w:rsidRDefault="00990C7D">
            <w:pPr>
              <w:pStyle w:val="Heading2"/>
              <w:keepNext w:val="0"/>
              <w:keepLines w:val="0"/>
              <w:spacing w:before="0" w:after="120" w:line="260" w:lineRule="exact"/>
              <w:jc w:val="both"/>
              <w:rPr>
                <w:rFonts w:ascii="Arial Nova" w:hAnsi="Arial Nova"/>
                <w:b/>
                <w:color w:val="000000"/>
                <w:sz w:val="20"/>
                <w:szCs w:val="20"/>
                <w:lang w:bidi="en-US"/>
              </w:rPr>
            </w:pPr>
            <w:bookmarkStart w:id="0" w:name="_Toc37161782"/>
            <w:r>
              <w:rPr>
                <w:rFonts w:ascii="Arial Nova" w:hAnsi="Arial Nova"/>
                <w:b/>
                <w:color w:val="000000"/>
                <w:sz w:val="20"/>
                <w:szCs w:val="20"/>
                <w:lang w:bidi="en-US"/>
              </w:rPr>
              <w:t>Introduction</w:t>
            </w:r>
            <w:bookmarkEnd w:id="0"/>
          </w:p>
          <w:p w14:paraId="568C1761" w14:textId="7DF5410B" w:rsidR="008F2727" w:rsidRDefault="00990C7D">
            <w:pPr>
              <w:spacing w:after="0"/>
              <w:jc w:val="both"/>
              <w:rPr>
                <w:rFonts w:ascii="Arial Nova" w:hAnsi="Arial Nova" w:cs="Calibri"/>
                <w:sz w:val="20"/>
                <w:szCs w:val="20"/>
                <w:lang w:bidi="en-US"/>
              </w:rPr>
            </w:pPr>
            <w:r>
              <w:rPr>
                <w:rFonts w:ascii="Arial Nova" w:hAnsi="Arial Nova" w:cs="Calibri"/>
                <w:sz w:val="20"/>
                <w:szCs w:val="20"/>
                <w:lang w:bidi="en-US"/>
              </w:rPr>
              <w:t xml:space="preserve">The Birmingham 2022 Organising Committee (OC) has a requirement to appoint a </w:t>
            </w:r>
            <w:r w:rsidR="0042338B">
              <w:rPr>
                <w:rFonts w:ascii="Arial Nova" w:hAnsi="Arial Nova" w:cs="Calibri"/>
                <w:sz w:val="20"/>
                <w:szCs w:val="20"/>
                <w:lang w:bidi="en-US"/>
              </w:rPr>
              <w:t>S</w:t>
            </w:r>
            <w:r>
              <w:rPr>
                <w:rFonts w:ascii="Arial Nova" w:hAnsi="Arial Nova" w:cs="Calibri"/>
                <w:sz w:val="20"/>
                <w:szCs w:val="20"/>
                <w:lang w:bidi="en-US"/>
              </w:rPr>
              <w:t>upplier to undertake an Accommodation Contracting Service with the purpose of obtaining signed contracts from accommodation operators (primarily hotels) in order to facilitate the accommodation needs of the Games constituents that the OC is responsible for. In this capacity, the Supplier will act on behalf of the OC as the primary contact with the</w:t>
            </w:r>
            <w:bookmarkStart w:id="1" w:name="_GoBack"/>
            <w:bookmarkEnd w:id="1"/>
            <w:r>
              <w:rPr>
                <w:rFonts w:ascii="Arial Nova" w:hAnsi="Arial Nova" w:cs="Calibri"/>
                <w:sz w:val="20"/>
                <w:szCs w:val="20"/>
                <w:lang w:bidi="en-US"/>
              </w:rPr>
              <w:t xml:space="preserve"> accommodation operators as the contracting agency.</w:t>
            </w:r>
          </w:p>
          <w:p w14:paraId="5769CAF7" w14:textId="77777777" w:rsidR="008F2727" w:rsidRDefault="008F2727">
            <w:pPr>
              <w:spacing w:after="0"/>
              <w:jc w:val="both"/>
              <w:rPr>
                <w:rFonts w:ascii="Arial Nova" w:eastAsia="Times New Roman" w:hAnsi="Arial Nova"/>
                <w:b/>
                <w:color w:val="000000"/>
                <w:sz w:val="20"/>
                <w:szCs w:val="20"/>
                <w:lang w:bidi="en-US"/>
              </w:rPr>
            </w:pPr>
          </w:p>
          <w:p w14:paraId="109C40B2" w14:textId="77777777" w:rsidR="008F2727" w:rsidRDefault="00990C7D">
            <w:pPr>
              <w:spacing w:after="0"/>
              <w:jc w:val="both"/>
            </w:pPr>
            <w:r>
              <w:rPr>
                <w:rFonts w:ascii="Arial Nova" w:hAnsi="Arial Nova" w:cs="Calibri"/>
                <w:sz w:val="20"/>
                <w:szCs w:val="20"/>
                <w:lang w:bidi="en-US"/>
              </w:rPr>
              <w:t xml:space="preserve">The Supplier will be responsible for the contracting of the hotel accommodation for the Birmingham 2022 constituent groups. </w:t>
            </w:r>
            <w:r>
              <w:rPr>
                <w:rFonts w:ascii="Arial Nova" w:hAnsi="Arial Nova" w:cs="Calibri"/>
                <w:sz w:val="20"/>
                <w:szCs w:val="20"/>
              </w:rPr>
              <w:t>The Games constituent groups include:</w:t>
            </w:r>
          </w:p>
          <w:p w14:paraId="556AB3C5" w14:textId="77777777" w:rsidR="008F2727" w:rsidRDefault="008F2727">
            <w:pPr>
              <w:spacing w:after="0"/>
              <w:jc w:val="both"/>
              <w:rPr>
                <w:rFonts w:ascii="Arial Nova" w:hAnsi="Arial Nova" w:cs="Calibri"/>
                <w:sz w:val="20"/>
                <w:szCs w:val="20"/>
                <w:lang w:bidi="en-US"/>
              </w:rPr>
            </w:pPr>
          </w:p>
          <w:p w14:paraId="797F74DD"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Commonwealth Games Federation (CGF)</w:t>
            </w:r>
          </w:p>
          <w:p w14:paraId="29B33C7F"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Commonwealth Games Associations (CGA’s)</w:t>
            </w:r>
          </w:p>
          <w:p w14:paraId="5C249180"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International Federations (IF’s)</w:t>
            </w:r>
          </w:p>
          <w:p w14:paraId="01EED2A4"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Technical Officials (TO’s) / Technical Delegates (TD’s)</w:t>
            </w:r>
          </w:p>
          <w:p w14:paraId="421389B6"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Dignitaries</w:t>
            </w:r>
          </w:p>
          <w:p w14:paraId="0296E470" w14:textId="77777777" w:rsidR="008F2727" w:rsidRDefault="00990C7D" w:rsidP="002268A9">
            <w:pPr>
              <w:pStyle w:val="ListParagraph"/>
              <w:numPr>
                <w:ilvl w:val="0"/>
                <w:numId w:val="1"/>
              </w:numPr>
              <w:spacing w:after="0"/>
              <w:ind w:left="1077" w:hanging="357"/>
              <w:jc w:val="both"/>
            </w:pPr>
            <w:r>
              <w:rPr>
                <w:rFonts w:ascii="Arial Nova" w:hAnsi="Arial Nova" w:cs="Calibri"/>
                <w:sz w:val="20"/>
                <w:szCs w:val="20"/>
                <w:lang w:bidi="en-US"/>
              </w:rPr>
              <w:t>Host Broadcaster / Broadcast Rights Holders</w:t>
            </w:r>
            <w:r>
              <w:rPr>
                <w:rFonts w:ascii="Arial Nova" w:hAnsi="Arial Nova" w:cs="Calibri"/>
                <w:sz w:val="20"/>
                <w:szCs w:val="20"/>
                <w:lang w:bidi="en-US"/>
              </w:rPr>
              <w:tab/>
            </w:r>
          </w:p>
          <w:p w14:paraId="71C65495"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Print and Photographic Press</w:t>
            </w:r>
          </w:p>
          <w:p w14:paraId="60A7C54D"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Sponsors</w:t>
            </w:r>
          </w:p>
          <w:p w14:paraId="1F48FE68"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Observers (Future Host and Bid Cities)</w:t>
            </w:r>
          </w:p>
          <w:p w14:paraId="4E5490AE" w14:textId="77777777" w:rsidR="008F2727" w:rsidRDefault="00990C7D" w:rsidP="002268A9">
            <w:pPr>
              <w:pStyle w:val="ListParagraph"/>
              <w:numPr>
                <w:ilvl w:val="0"/>
                <w:numId w:val="1"/>
              </w:numPr>
              <w:spacing w:after="0"/>
              <w:ind w:left="1077" w:hanging="357"/>
              <w:jc w:val="both"/>
              <w:rPr>
                <w:rFonts w:ascii="Arial Nova" w:hAnsi="Arial Nova" w:cs="Calibri"/>
                <w:sz w:val="20"/>
                <w:szCs w:val="20"/>
                <w:lang w:bidi="en-US"/>
              </w:rPr>
            </w:pPr>
            <w:r>
              <w:rPr>
                <w:rFonts w:ascii="Arial Nova" w:hAnsi="Arial Nova" w:cs="Calibri"/>
                <w:sz w:val="20"/>
                <w:szCs w:val="20"/>
                <w:lang w:bidi="en-US"/>
              </w:rPr>
              <w:t>Birmingham 2022 Workforce (including contractors)</w:t>
            </w:r>
          </w:p>
          <w:p w14:paraId="1D3F4632" w14:textId="77777777" w:rsidR="002268A9" w:rsidRDefault="002268A9" w:rsidP="002268A9">
            <w:pPr>
              <w:pStyle w:val="ListParagraph"/>
              <w:spacing w:after="0"/>
              <w:ind w:left="1077"/>
              <w:jc w:val="both"/>
              <w:rPr>
                <w:rFonts w:ascii="Arial Nova" w:hAnsi="Arial Nova" w:cs="Calibri"/>
                <w:sz w:val="20"/>
                <w:szCs w:val="20"/>
                <w:lang w:bidi="en-US"/>
              </w:rPr>
            </w:pPr>
          </w:p>
          <w:p w14:paraId="1F749D9E" w14:textId="77777777" w:rsidR="008F2727" w:rsidRDefault="00990C7D">
            <w:pPr>
              <w:jc w:val="both"/>
              <w:rPr>
                <w:rFonts w:ascii="Arial Nova" w:hAnsi="Arial Nova" w:cs="Calibri"/>
                <w:sz w:val="20"/>
                <w:szCs w:val="20"/>
                <w:lang w:bidi="en-US"/>
              </w:rPr>
            </w:pPr>
            <w:r>
              <w:rPr>
                <w:rFonts w:ascii="Arial Nova" w:hAnsi="Arial Nova" w:cs="Calibri"/>
                <w:sz w:val="20"/>
                <w:szCs w:val="20"/>
                <w:lang w:bidi="en-US"/>
              </w:rPr>
              <w:t>The key objective of this scope of works is to ensure the accommodation requirements are achieved for each constituent group. The Supplier will therefore secure sufficient accommodation inventory via hotel contracts with the individual accommodation operators.</w:t>
            </w:r>
          </w:p>
          <w:p w14:paraId="57CF8BBE" w14:textId="77777777" w:rsidR="008F2727" w:rsidRDefault="00990C7D">
            <w:pPr>
              <w:pStyle w:val="Heading2"/>
              <w:keepNext w:val="0"/>
              <w:keepLines w:val="0"/>
              <w:spacing w:before="0" w:after="120"/>
              <w:jc w:val="both"/>
            </w:pPr>
            <w:bookmarkStart w:id="2" w:name="_Toc37161785"/>
            <w:r>
              <w:rPr>
                <w:rFonts w:ascii="Arial Nova" w:hAnsi="Arial Nova" w:cs="Calibri"/>
                <w:b/>
                <w:color w:val="000000"/>
                <w:sz w:val="20"/>
                <w:szCs w:val="20"/>
                <w:lang w:bidi="en-US"/>
              </w:rPr>
              <w:t>Scope of Services: Accommodation Contracting</w:t>
            </w:r>
            <w:bookmarkEnd w:id="2"/>
            <w:r>
              <w:rPr>
                <w:rFonts w:ascii="Arial Nova" w:hAnsi="Arial Nova" w:cs="Calibri"/>
                <w:b/>
                <w:color w:val="000000"/>
                <w:sz w:val="20"/>
                <w:szCs w:val="20"/>
                <w:lang w:bidi="en-US"/>
              </w:rPr>
              <w:t xml:space="preserve"> Service</w:t>
            </w:r>
            <w:r>
              <w:rPr>
                <w:rFonts w:ascii="Arial Nova" w:hAnsi="Arial Nova"/>
                <w:sz w:val="20"/>
                <w:szCs w:val="20"/>
                <w:lang w:bidi="en-US"/>
              </w:rPr>
              <w:t xml:space="preserve"> </w:t>
            </w:r>
          </w:p>
          <w:p w14:paraId="5030CD97" w14:textId="77777777" w:rsidR="008F2727" w:rsidRDefault="00990C7D">
            <w:pPr>
              <w:jc w:val="both"/>
              <w:rPr>
                <w:rFonts w:ascii="Arial Nova" w:hAnsi="Arial Nova" w:cs="Calibri"/>
                <w:sz w:val="20"/>
                <w:szCs w:val="20"/>
                <w:lang w:bidi="en-US"/>
              </w:rPr>
            </w:pPr>
            <w:r>
              <w:rPr>
                <w:rFonts w:ascii="Arial Nova" w:hAnsi="Arial Nova" w:cs="Calibri"/>
                <w:sz w:val="20"/>
                <w:szCs w:val="20"/>
                <w:lang w:bidi="en-US"/>
              </w:rPr>
              <w:t>In 2017, the Birmingham 2022 Bid Organisation put in place agreements with the Birmingham (and regional) hotels to achieve a level of commitment from them, resulting in over 4</w:t>
            </w:r>
            <w:r w:rsidR="0042338B">
              <w:rPr>
                <w:rFonts w:ascii="Arial Nova" w:hAnsi="Arial Nova" w:cs="Calibri"/>
                <w:sz w:val="20"/>
                <w:szCs w:val="20"/>
                <w:lang w:bidi="en-US"/>
              </w:rPr>
              <w:t>,</w:t>
            </w:r>
            <w:r>
              <w:rPr>
                <w:rFonts w:ascii="Arial Nova" w:hAnsi="Arial Nova" w:cs="Calibri"/>
                <w:sz w:val="20"/>
                <w:szCs w:val="20"/>
                <w:lang w:bidi="en-US"/>
              </w:rPr>
              <w:t xml:space="preserve">000 rooms being committed/reserved for the Games. </w:t>
            </w:r>
          </w:p>
          <w:p w14:paraId="7B4C0453" w14:textId="77777777" w:rsidR="008F2727" w:rsidRDefault="00990C7D">
            <w:pPr>
              <w:jc w:val="both"/>
              <w:rPr>
                <w:rFonts w:ascii="Arial Nova" w:hAnsi="Arial Nova" w:cs="Calibri"/>
                <w:sz w:val="20"/>
                <w:szCs w:val="20"/>
                <w:lang w:bidi="en-US"/>
              </w:rPr>
            </w:pPr>
            <w:r>
              <w:rPr>
                <w:rFonts w:ascii="Arial Nova" w:hAnsi="Arial Nova" w:cs="Calibri"/>
                <w:sz w:val="20"/>
                <w:szCs w:val="20"/>
                <w:lang w:bidi="en-US"/>
              </w:rPr>
              <w:lastRenderedPageBreak/>
              <w:t>This scope of work now requires the contracting of the individual properties to ensure contracts are in place, to guarantee that the Accommodation programme can be delivered with maximum efficiency and minimum risk to the OC and the Games constituent groups.</w:t>
            </w:r>
          </w:p>
          <w:p w14:paraId="2E4EE8A1" w14:textId="112351D2" w:rsidR="008F2727" w:rsidRDefault="00990C7D">
            <w:pPr>
              <w:jc w:val="both"/>
              <w:rPr>
                <w:rFonts w:ascii="Arial Nova" w:hAnsi="Arial Nova" w:cs="Calibri"/>
                <w:sz w:val="20"/>
                <w:szCs w:val="20"/>
                <w:lang w:bidi="en-US"/>
              </w:rPr>
            </w:pPr>
            <w:r>
              <w:rPr>
                <w:rFonts w:ascii="Arial Nova" w:hAnsi="Arial Nova" w:cs="Calibri"/>
                <w:sz w:val="20"/>
                <w:szCs w:val="20"/>
                <w:lang w:bidi="en-US"/>
              </w:rPr>
              <w:t xml:space="preserve">The appointed </w:t>
            </w:r>
            <w:r w:rsidR="0042338B">
              <w:rPr>
                <w:rFonts w:ascii="Arial Nova" w:hAnsi="Arial Nova" w:cs="Calibri"/>
                <w:sz w:val="20"/>
                <w:szCs w:val="20"/>
                <w:lang w:bidi="en-US"/>
              </w:rPr>
              <w:t>S</w:t>
            </w:r>
            <w:r>
              <w:rPr>
                <w:rFonts w:ascii="Arial Nova" w:hAnsi="Arial Nova" w:cs="Calibri"/>
                <w:sz w:val="20"/>
                <w:szCs w:val="20"/>
                <w:lang w:bidi="en-US"/>
              </w:rPr>
              <w:t>upplier will review these commitments/reservations from the accommodation operators made during the bid phase, and in doing so, will then:</w:t>
            </w:r>
          </w:p>
          <w:p w14:paraId="243F215C"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Secure full contractual commitments from all properties of interest.</w:t>
            </w:r>
          </w:p>
          <w:p w14:paraId="24EF9B18"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Develop a consistent framework/contract for use with all properties.</w:t>
            </w:r>
          </w:p>
          <w:p w14:paraId="171DA4F0"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Ensure the right number of rooms are secured in the right locations.</w:t>
            </w:r>
          </w:p>
          <w:p w14:paraId="674D4E05"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Ensure hotel rates remain competitive and are secured at the optimum price</w:t>
            </w:r>
            <w:r w:rsidR="0042338B">
              <w:rPr>
                <w:rFonts w:ascii="Arial Nova" w:hAnsi="Arial Nova" w:cs="Calibri"/>
                <w:sz w:val="20"/>
                <w:szCs w:val="20"/>
                <w:lang w:bidi="en-US"/>
              </w:rPr>
              <w:t>.</w:t>
            </w:r>
            <w:r>
              <w:rPr>
                <w:rFonts w:ascii="Arial Nova" w:hAnsi="Arial Nova" w:cs="Calibri"/>
                <w:sz w:val="20"/>
                <w:szCs w:val="20"/>
                <w:lang w:bidi="en-US"/>
              </w:rPr>
              <w:t xml:space="preserve"> </w:t>
            </w:r>
          </w:p>
          <w:p w14:paraId="1BB716EC"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Ensure the quality of the accommodation and service levels reflect positively on Birmingham 2022.</w:t>
            </w:r>
          </w:p>
          <w:p w14:paraId="59F70DEF"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In conjunction with the Birmingham 2022 Accommodation Functional Area, undertake a strategic/gap analysis to identify those hotels that will be further contracted considering location and quality, as well as the transport requirements of the specific constituent groups.</w:t>
            </w:r>
          </w:p>
          <w:p w14:paraId="75DE7E7C" w14:textId="77777777" w:rsidR="008F2727" w:rsidRDefault="00990C7D">
            <w:pPr>
              <w:pStyle w:val="ListParagraph"/>
              <w:numPr>
                <w:ilvl w:val="0"/>
                <w:numId w:val="2"/>
              </w:numPr>
              <w:spacing w:after="0"/>
              <w:jc w:val="both"/>
              <w:rPr>
                <w:rFonts w:ascii="Arial Nova" w:hAnsi="Arial Nova" w:cs="Calibri"/>
                <w:sz w:val="20"/>
                <w:szCs w:val="20"/>
                <w:lang w:bidi="en-US"/>
              </w:rPr>
            </w:pPr>
            <w:r>
              <w:rPr>
                <w:rFonts w:ascii="Arial Nova" w:hAnsi="Arial Nova" w:cs="Calibri"/>
                <w:sz w:val="20"/>
                <w:szCs w:val="20"/>
                <w:lang w:bidi="en-US"/>
              </w:rPr>
              <w:t>Review hotels that were not reserved during the Bid phase (e.g. new hotels opened since 2018 etc.)</w:t>
            </w:r>
            <w:r w:rsidR="0042338B">
              <w:rPr>
                <w:rFonts w:ascii="Arial Nova" w:hAnsi="Arial Nova" w:cs="Calibri"/>
                <w:sz w:val="20"/>
                <w:szCs w:val="20"/>
                <w:lang w:bidi="en-US"/>
              </w:rPr>
              <w:t>.</w:t>
            </w:r>
          </w:p>
          <w:p w14:paraId="73A75421" w14:textId="77777777" w:rsidR="008F2727" w:rsidRDefault="00990C7D">
            <w:pPr>
              <w:pStyle w:val="Heading3"/>
              <w:keepNext w:val="0"/>
              <w:keepLines w:val="0"/>
              <w:spacing w:before="120" w:after="120"/>
              <w:jc w:val="both"/>
            </w:pPr>
            <w:bookmarkStart w:id="3" w:name="_Toc37161787"/>
            <w:r>
              <w:rPr>
                <w:rFonts w:ascii="Arial Nova" w:hAnsi="Arial Nova" w:cs="Calibri"/>
                <w:b/>
                <w:color w:val="000000"/>
                <w:sz w:val="20"/>
                <w:szCs w:val="20"/>
                <w:lang w:bidi="en-US"/>
              </w:rPr>
              <w:t>Requirements</w:t>
            </w:r>
            <w:bookmarkEnd w:id="3"/>
          </w:p>
          <w:p w14:paraId="75536434" w14:textId="77777777" w:rsidR="008F2727" w:rsidRDefault="00990C7D">
            <w:pPr>
              <w:jc w:val="both"/>
              <w:rPr>
                <w:rFonts w:ascii="Arial Nova" w:hAnsi="Arial Nova" w:cs="Calibri"/>
                <w:sz w:val="20"/>
                <w:szCs w:val="20"/>
                <w:lang w:bidi="en-US"/>
              </w:rPr>
            </w:pPr>
            <w:r>
              <w:rPr>
                <w:rFonts w:ascii="Arial Nova" w:hAnsi="Arial Nova" w:cs="Calibri"/>
                <w:sz w:val="20"/>
                <w:szCs w:val="20"/>
                <w:lang w:bidi="en-US"/>
              </w:rPr>
              <w:t>The key responsibilities of the scope of works include:</w:t>
            </w:r>
          </w:p>
          <w:p w14:paraId="1B382697" w14:textId="0221C638" w:rsidR="008F2727" w:rsidRPr="003F2299" w:rsidRDefault="00990C7D">
            <w:pPr>
              <w:numPr>
                <w:ilvl w:val="0"/>
                <w:numId w:val="3"/>
              </w:numPr>
              <w:suppressAutoHyphens w:val="0"/>
              <w:spacing w:after="0" w:line="240" w:lineRule="auto"/>
              <w:jc w:val="both"/>
              <w:textAlignment w:val="auto"/>
            </w:pPr>
            <w:r>
              <w:rPr>
                <w:rFonts w:ascii="Arial Nova" w:hAnsi="Arial Nova" w:cs="Calibri"/>
                <w:sz w:val="20"/>
                <w:szCs w:val="20"/>
                <w:lang w:bidi="en-US"/>
              </w:rPr>
              <w:t xml:space="preserve">The Supplier will be responsible for the detailed contracting of accommodation operators (primarily hotels) </w:t>
            </w:r>
            <w:r w:rsidR="003F2299">
              <w:rPr>
                <w:rFonts w:ascii="Arial Nova" w:hAnsi="Arial Nova" w:cs="Calibri"/>
                <w:sz w:val="20"/>
                <w:szCs w:val="20"/>
                <w:lang w:bidi="en-US"/>
              </w:rPr>
              <w:t>– approx. 40 hotels and 7 universities</w:t>
            </w:r>
            <w:r w:rsidR="0042338B">
              <w:rPr>
                <w:rFonts w:ascii="Arial Nova" w:hAnsi="Arial Nova" w:cs="Calibri"/>
                <w:sz w:val="20"/>
                <w:szCs w:val="20"/>
                <w:lang w:bidi="en-US"/>
              </w:rPr>
              <w:t>.</w:t>
            </w:r>
          </w:p>
          <w:p w14:paraId="542D2088" w14:textId="77777777" w:rsidR="008F2727" w:rsidRDefault="00990C7D">
            <w:pPr>
              <w:numPr>
                <w:ilvl w:val="0"/>
                <w:numId w:val="3"/>
              </w:numPr>
              <w:suppressAutoHyphens w:val="0"/>
              <w:spacing w:after="0" w:line="240" w:lineRule="auto"/>
              <w:jc w:val="both"/>
              <w:textAlignment w:val="auto"/>
              <w:rPr>
                <w:rFonts w:ascii="Arial Nova" w:hAnsi="Arial Nova" w:cs="Calibri"/>
                <w:sz w:val="20"/>
                <w:szCs w:val="20"/>
                <w:lang w:bidi="en-US"/>
              </w:rPr>
            </w:pPr>
            <w:r>
              <w:rPr>
                <w:rFonts w:ascii="Arial Nova" w:hAnsi="Arial Nova" w:cs="Calibri"/>
                <w:sz w:val="20"/>
                <w:szCs w:val="20"/>
                <w:lang w:bidi="en-US"/>
              </w:rPr>
              <w:t xml:space="preserve">The Supplier will </w:t>
            </w:r>
            <w:r w:rsidR="002268A9">
              <w:rPr>
                <w:rFonts w:ascii="Arial Nova" w:hAnsi="Arial Nova" w:cs="Calibri"/>
                <w:sz w:val="20"/>
                <w:szCs w:val="20"/>
                <w:lang w:bidi="en-US"/>
              </w:rPr>
              <w:t>work</w:t>
            </w:r>
            <w:r>
              <w:rPr>
                <w:rFonts w:ascii="Arial Nova" w:hAnsi="Arial Nova" w:cs="Calibri"/>
                <w:sz w:val="20"/>
                <w:szCs w:val="20"/>
                <w:lang w:bidi="en-US"/>
              </w:rPr>
              <w:t xml:space="preserve"> </w:t>
            </w:r>
            <w:r w:rsidR="002268A9">
              <w:rPr>
                <w:rFonts w:ascii="Arial Nova" w:hAnsi="Arial Nova" w:cs="Calibri"/>
                <w:sz w:val="20"/>
                <w:szCs w:val="20"/>
                <w:lang w:bidi="en-US"/>
              </w:rPr>
              <w:t xml:space="preserve">in conjunction </w:t>
            </w:r>
            <w:r>
              <w:rPr>
                <w:rFonts w:ascii="Arial Nova" w:hAnsi="Arial Nova" w:cs="Calibri"/>
                <w:sz w:val="20"/>
                <w:szCs w:val="20"/>
                <w:lang w:bidi="en-US"/>
              </w:rPr>
              <w:t xml:space="preserve">with the OC to </w:t>
            </w:r>
            <w:r w:rsidR="002268A9">
              <w:rPr>
                <w:rFonts w:ascii="Arial Nova" w:hAnsi="Arial Nova" w:cs="Calibri"/>
                <w:sz w:val="20"/>
                <w:szCs w:val="20"/>
                <w:lang w:bidi="en-US"/>
              </w:rPr>
              <w:t xml:space="preserve">develop a standard hotel </w:t>
            </w:r>
            <w:r>
              <w:rPr>
                <w:rFonts w:ascii="Arial Nova" w:hAnsi="Arial Nova" w:cs="Calibri"/>
                <w:sz w:val="20"/>
                <w:szCs w:val="20"/>
                <w:lang w:bidi="en-US"/>
              </w:rPr>
              <w:t xml:space="preserve">contract </w:t>
            </w:r>
            <w:r w:rsidR="002268A9">
              <w:rPr>
                <w:rFonts w:ascii="Arial Nova" w:hAnsi="Arial Nova" w:cs="Calibri"/>
                <w:sz w:val="20"/>
                <w:szCs w:val="20"/>
                <w:lang w:bidi="en-US"/>
              </w:rPr>
              <w:t xml:space="preserve">including </w:t>
            </w:r>
            <w:r>
              <w:rPr>
                <w:rFonts w:ascii="Arial Nova" w:hAnsi="Arial Nova" w:cs="Calibri"/>
                <w:sz w:val="20"/>
                <w:szCs w:val="20"/>
                <w:lang w:bidi="en-US"/>
              </w:rPr>
              <w:t>any specific Commonwealth Games requirements that may impact on:</w:t>
            </w:r>
          </w:p>
          <w:p w14:paraId="6245EBA7" w14:textId="77777777" w:rsidR="002268A9" w:rsidRDefault="002268A9" w:rsidP="002268A9">
            <w:pPr>
              <w:suppressAutoHyphens w:val="0"/>
              <w:spacing w:after="0" w:line="240" w:lineRule="auto"/>
              <w:ind w:left="1080"/>
              <w:jc w:val="both"/>
              <w:textAlignment w:val="auto"/>
              <w:rPr>
                <w:rFonts w:ascii="Arial Nova" w:hAnsi="Arial Nova" w:cs="Calibri"/>
                <w:sz w:val="20"/>
                <w:szCs w:val="20"/>
                <w:lang w:bidi="en-US"/>
              </w:rPr>
            </w:pPr>
          </w:p>
          <w:p w14:paraId="2F6E553D" w14:textId="64BE0D76"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Room block / room types</w:t>
            </w:r>
          </w:p>
          <w:p w14:paraId="36C8CA65" w14:textId="6A174DC5"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Room availability (including pre- and post-Games)</w:t>
            </w:r>
          </w:p>
          <w:p w14:paraId="5009583C" w14:textId="1B0F709C"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Room rates</w:t>
            </w:r>
          </w:p>
          <w:p w14:paraId="118AE3F2" w14:textId="3A5FD5AE"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Payment schedules</w:t>
            </w:r>
          </w:p>
          <w:p w14:paraId="18576ED8" w14:textId="09955938"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Release schedules</w:t>
            </w:r>
          </w:p>
          <w:p w14:paraId="6D440339" w14:textId="418C6720" w:rsidR="008F2727" w:rsidRDefault="00990C7D">
            <w:pPr>
              <w:pStyle w:val="ListParagraph"/>
              <w:numPr>
                <w:ilvl w:val="1"/>
                <w:numId w:val="3"/>
              </w:numPr>
              <w:spacing w:after="0"/>
              <w:jc w:val="both"/>
              <w:rPr>
                <w:rFonts w:ascii="Arial Nova" w:hAnsi="Arial Nova" w:cs="Calibri"/>
                <w:sz w:val="20"/>
                <w:szCs w:val="20"/>
                <w:lang w:bidi="en-US"/>
              </w:rPr>
            </w:pPr>
            <w:r>
              <w:rPr>
                <w:rFonts w:ascii="Arial Nova" w:hAnsi="Arial Nova" w:cs="Calibri"/>
                <w:sz w:val="20"/>
                <w:szCs w:val="20"/>
                <w:lang w:bidi="en-US"/>
              </w:rPr>
              <w:t>Inclusive services such as Wi-Fi provision, breakfast, car parking etc</w:t>
            </w:r>
            <w:r w:rsidR="0042338B">
              <w:rPr>
                <w:rFonts w:ascii="Arial Nova" w:hAnsi="Arial Nova" w:cs="Calibri"/>
                <w:sz w:val="20"/>
                <w:szCs w:val="20"/>
                <w:lang w:bidi="en-US"/>
              </w:rPr>
              <w:t>.</w:t>
            </w:r>
          </w:p>
          <w:p w14:paraId="653C88BB" w14:textId="77777777" w:rsidR="002268A9" w:rsidRDefault="002268A9" w:rsidP="002268A9">
            <w:pPr>
              <w:pStyle w:val="ListParagraph"/>
              <w:spacing w:after="0"/>
              <w:ind w:left="1800"/>
              <w:jc w:val="both"/>
              <w:rPr>
                <w:rFonts w:ascii="Arial Nova" w:hAnsi="Arial Nova" w:cs="Calibri"/>
                <w:sz w:val="20"/>
                <w:szCs w:val="20"/>
                <w:lang w:bidi="en-US"/>
              </w:rPr>
            </w:pPr>
          </w:p>
          <w:p w14:paraId="5E5664D8" w14:textId="77777777" w:rsidR="008F2727" w:rsidRDefault="00990C7D">
            <w:pPr>
              <w:pStyle w:val="ListParagraph"/>
              <w:numPr>
                <w:ilvl w:val="0"/>
                <w:numId w:val="4"/>
              </w:numPr>
              <w:spacing w:after="0"/>
              <w:jc w:val="both"/>
              <w:rPr>
                <w:rFonts w:ascii="Arial Nova" w:hAnsi="Arial Nova" w:cs="Calibri"/>
                <w:sz w:val="20"/>
                <w:szCs w:val="20"/>
                <w:lang w:bidi="en-US"/>
              </w:rPr>
            </w:pPr>
            <w:r>
              <w:rPr>
                <w:rFonts w:ascii="Arial Nova" w:hAnsi="Arial Nova" w:cs="Calibri"/>
                <w:sz w:val="20"/>
                <w:szCs w:val="20"/>
                <w:lang w:bidi="en-US"/>
              </w:rPr>
              <w:t>The Supplier will capture all additional accommodation inventory/facility data from individual properties (in the form of a contract data sheet), which will inform the future allocation of accommodation facilities to constituent groups.</w:t>
            </w:r>
          </w:p>
          <w:p w14:paraId="3367966D" w14:textId="77777777" w:rsidR="008F2727" w:rsidRDefault="00990C7D">
            <w:pPr>
              <w:numPr>
                <w:ilvl w:val="0"/>
                <w:numId w:val="3"/>
              </w:numPr>
              <w:suppressAutoHyphens w:val="0"/>
              <w:spacing w:after="0" w:line="240" w:lineRule="auto"/>
              <w:jc w:val="both"/>
              <w:textAlignment w:val="auto"/>
              <w:rPr>
                <w:rFonts w:ascii="Arial Nova" w:hAnsi="Arial Nova" w:cs="Calibri"/>
                <w:sz w:val="20"/>
                <w:szCs w:val="20"/>
                <w:lang w:bidi="en-US"/>
              </w:rPr>
            </w:pPr>
            <w:r>
              <w:rPr>
                <w:rFonts w:ascii="Arial Nova" w:hAnsi="Arial Nova" w:cs="Calibri"/>
                <w:sz w:val="20"/>
                <w:szCs w:val="20"/>
                <w:lang w:bidi="en-US"/>
              </w:rPr>
              <w:t xml:space="preserve">The Supplier will </w:t>
            </w:r>
            <w:r w:rsidR="002268A9">
              <w:rPr>
                <w:rFonts w:ascii="Arial Nova" w:hAnsi="Arial Nova" w:cs="Calibri"/>
                <w:sz w:val="20"/>
                <w:szCs w:val="20"/>
                <w:lang w:bidi="en-US"/>
              </w:rPr>
              <w:t>work in conjunction with the OC</w:t>
            </w:r>
            <w:r>
              <w:rPr>
                <w:rFonts w:ascii="Arial Nova" w:hAnsi="Arial Nova" w:cs="Calibri"/>
                <w:sz w:val="20"/>
                <w:szCs w:val="20"/>
                <w:lang w:bidi="en-US"/>
              </w:rPr>
              <w:t xml:space="preserve"> to develop</w:t>
            </w:r>
            <w:r w:rsidR="002268A9">
              <w:rPr>
                <w:rFonts w:ascii="Arial Nova" w:hAnsi="Arial Nova" w:cs="Calibri"/>
                <w:sz w:val="20"/>
                <w:szCs w:val="20"/>
                <w:lang w:bidi="en-US"/>
              </w:rPr>
              <w:t xml:space="preserve"> </w:t>
            </w:r>
            <w:r>
              <w:rPr>
                <w:rFonts w:ascii="Arial Nova" w:hAnsi="Arial Nova" w:cs="Calibri"/>
                <w:sz w:val="20"/>
                <w:szCs w:val="20"/>
                <w:lang w:bidi="en-US"/>
              </w:rPr>
              <w:t xml:space="preserve">contract variations for university accommodation, and if required </w:t>
            </w:r>
            <w:r w:rsidR="002268A9">
              <w:rPr>
                <w:rFonts w:ascii="Arial Nova" w:hAnsi="Arial Nova" w:cs="Calibri"/>
                <w:sz w:val="20"/>
                <w:szCs w:val="20"/>
                <w:lang w:bidi="en-US"/>
              </w:rPr>
              <w:t xml:space="preserve">variations for </w:t>
            </w:r>
            <w:r>
              <w:rPr>
                <w:rFonts w:ascii="Arial Nova" w:hAnsi="Arial Nova" w:cs="Calibri"/>
                <w:sz w:val="20"/>
                <w:szCs w:val="20"/>
                <w:lang w:bidi="en-US"/>
              </w:rPr>
              <w:t>planned hotels and apartment hotels, as well as other contract variations (where required).</w:t>
            </w:r>
          </w:p>
          <w:p w14:paraId="280292EA" w14:textId="77777777" w:rsidR="008F2727" w:rsidRDefault="00990C7D">
            <w:pPr>
              <w:pStyle w:val="ListParagraph"/>
              <w:numPr>
                <w:ilvl w:val="0"/>
                <w:numId w:val="3"/>
              </w:numPr>
              <w:spacing w:after="0"/>
              <w:jc w:val="both"/>
              <w:rPr>
                <w:rFonts w:ascii="Arial Nova" w:hAnsi="Arial Nova" w:cs="Calibri"/>
                <w:sz w:val="20"/>
                <w:szCs w:val="20"/>
                <w:lang w:bidi="en-US"/>
              </w:rPr>
            </w:pPr>
            <w:r>
              <w:rPr>
                <w:rFonts w:ascii="Arial Nova" w:hAnsi="Arial Nova" w:cs="Calibri"/>
                <w:sz w:val="20"/>
                <w:szCs w:val="20"/>
                <w:lang w:bidi="en-US"/>
              </w:rPr>
              <w:t>The Supplier will be responsible for maintaining an existing accommodation database, managing all the contracting within this database, including the uploading of all the data contained on the data sheets for every accommodation contract. This data will enable the production of periodic reports that will enable the Accommodation Programme to monitor the overall progress of the hotel contracting effort.</w:t>
            </w:r>
          </w:p>
          <w:p w14:paraId="05CAE125" w14:textId="77777777" w:rsidR="008F2727" w:rsidRDefault="00990C7D">
            <w:pPr>
              <w:pStyle w:val="ListParagraph"/>
              <w:numPr>
                <w:ilvl w:val="0"/>
                <w:numId w:val="3"/>
              </w:numPr>
              <w:spacing w:after="0"/>
              <w:jc w:val="both"/>
              <w:rPr>
                <w:rFonts w:ascii="Arial Nova" w:hAnsi="Arial Nova" w:cs="Calibri"/>
                <w:sz w:val="20"/>
                <w:szCs w:val="20"/>
                <w:lang w:bidi="en-US"/>
              </w:rPr>
            </w:pPr>
            <w:r>
              <w:rPr>
                <w:rFonts w:ascii="Arial Nova" w:hAnsi="Arial Nova" w:cs="Calibri"/>
                <w:sz w:val="20"/>
                <w:szCs w:val="20"/>
                <w:lang w:bidi="en-US"/>
              </w:rPr>
              <w:lastRenderedPageBreak/>
              <w:t>The Supplier will be responsible for undertaking in conjunction with the Accommodation Functional Area, a constituent group needs analysis to determine a high-level pre-allocation plan. An initial needs assessment is required to be undertaken to identify the broad accommodation preferences and priorities of all the constituent groups. This needs assessment will include identifying the requirements of the constituent groups in terms of:</w:t>
            </w:r>
          </w:p>
          <w:p w14:paraId="532BFC84" w14:textId="77777777" w:rsidR="002268A9" w:rsidRDefault="002268A9" w:rsidP="002268A9">
            <w:pPr>
              <w:pStyle w:val="ListParagraph"/>
              <w:spacing w:after="0"/>
              <w:ind w:left="1080"/>
              <w:jc w:val="both"/>
              <w:rPr>
                <w:rFonts w:ascii="Arial Nova" w:hAnsi="Arial Nova" w:cs="Calibri"/>
                <w:sz w:val="20"/>
                <w:szCs w:val="20"/>
                <w:lang w:bidi="en-US"/>
              </w:rPr>
            </w:pPr>
          </w:p>
          <w:p w14:paraId="59833702" w14:textId="77777777" w:rsidR="008F2727" w:rsidRDefault="00990C7D" w:rsidP="002268A9">
            <w:pPr>
              <w:pStyle w:val="ListParagraph"/>
              <w:numPr>
                <w:ilvl w:val="0"/>
                <w:numId w:val="5"/>
              </w:numPr>
              <w:spacing w:after="0"/>
              <w:ind w:left="1797" w:hanging="357"/>
              <w:jc w:val="both"/>
              <w:rPr>
                <w:rFonts w:ascii="Arial Nova" w:hAnsi="Arial Nova" w:cs="Calibri"/>
                <w:sz w:val="20"/>
                <w:szCs w:val="20"/>
                <w:lang w:bidi="en-US"/>
              </w:rPr>
            </w:pPr>
            <w:r>
              <w:rPr>
                <w:rFonts w:ascii="Arial Nova" w:hAnsi="Arial Nova" w:cs="Calibri"/>
                <w:sz w:val="20"/>
                <w:szCs w:val="20"/>
                <w:lang w:bidi="en-US"/>
              </w:rPr>
              <w:t xml:space="preserve">Rooms – The best estimate of the number of rooms required by each constituent group.  </w:t>
            </w:r>
          </w:p>
          <w:p w14:paraId="19E22683" w14:textId="77777777" w:rsidR="008F2727" w:rsidRDefault="00990C7D" w:rsidP="002268A9">
            <w:pPr>
              <w:pStyle w:val="ListParagraph"/>
              <w:numPr>
                <w:ilvl w:val="0"/>
                <w:numId w:val="5"/>
              </w:numPr>
              <w:spacing w:after="0"/>
              <w:ind w:left="1797" w:hanging="357"/>
              <w:jc w:val="both"/>
              <w:rPr>
                <w:rFonts w:ascii="Arial Nova" w:hAnsi="Arial Nova" w:cs="Calibri"/>
                <w:sz w:val="20"/>
                <w:szCs w:val="20"/>
                <w:lang w:bidi="en-US"/>
              </w:rPr>
            </w:pPr>
            <w:r>
              <w:rPr>
                <w:rFonts w:ascii="Arial Nova" w:hAnsi="Arial Nova" w:cs="Calibri"/>
                <w:sz w:val="20"/>
                <w:szCs w:val="20"/>
                <w:lang w:bidi="en-US"/>
              </w:rPr>
              <w:t>Occupancy – The specific type of rooms preferred by the constituent group, defined by the number of people who will occupy the room and the number of beds required in the room (e.g. one person/one bed, two people/two beds, suites, etc.).</w:t>
            </w:r>
          </w:p>
          <w:p w14:paraId="13EC40D1" w14:textId="77777777" w:rsidR="008F2727" w:rsidRDefault="00990C7D" w:rsidP="002268A9">
            <w:pPr>
              <w:pStyle w:val="ListParagraph"/>
              <w:numPr>
                <w:ilvl w:val="0"/>
                <w:numId w:val="5"/>
              </w:numPr>
              <w:spacing w:after="0"/>
              <w:ind w:left="1797" w:hanging="357"/>
              <w:jc w:val="both"/>
              <w:rPr>
                <w:rFonts w:ascii="Arial Nova" w:hAnsi="Arial Nova" w:cs="Calibri"/>
                <w:sz w:val="20"/>
                <w:szCs w:val="20"/>
                <w:lang w:bidi="en-US"/>
              </w:rPr>
            </w:pPr>
            <w:r>
              <w:rPr>
                <w:rFonts w:ascii="Arial Nova" w:hAnsi="Arial Nova" w:cs="Calibri"/>
                <w:sz w:val="20"/>
                <w:szCs w:val="20"/>
                <w:lang w:bidi="en-US"/>
              </w:rPr>
              <w:t>Quality – The minimum accommodation quality preferred by the constituent group (e.g. 2 stars, 3 stars, 4 stars, etc.), and the corresponding room rate budget preferred by the group.</w:t>
            </w:r>
          </w:p>
          <w:p w14:paraId="697F4181" w14:textId="77777777" w:rsidR="008F2727" w:rsidRDefault="00990C7D" w:rsidP="002268A9">
            <w:pPr>
              <w:pStyle w:val="ListParagraph"/>
              <w:numPr>
                <w:ilvl w:val="0"/>
                <w:numId w:val="5"/>
              </w:numPr>
              <w:spacing w:after="0"/>
              <w:ind w:left="1797" w:hanging="357"/>
              <w:jc w:val="both"/>
              <w:rPr>
                <w:rFonts w:ascii="Arial Nova" w:hAnsi="Arial Nova" w:cs="Calibri"/>
                <w:sz w:val="20"/>
                <w:szCs w:val="20"/>
                <w:lang w:bidi="en-US"/>
              </w:rPr>
            </w:pPr>
            <w:r>
              <w:rPr>
                <w:rFonts w:ascii="Arial Nova" w:hAnsi="Arial Nova" w:cs="Calibri"/>
                <w:sz w:val="20"/>
                <w:szCs w:val="20"/>
                <w:lang w:bidi="en-US"/>
              </w:rPr>
              <w:t>Location – Any location preferences or requirements of the group relative to venues, city centre, etc.</w:t>
            </w:r>
          </w:p>
          <w:p w14:paraId="5200D8D0" w14:textId="77777777" w:rsidR="008F2727" w:rsidRDefault="00990C7D" w:rsidP="002268A9">
            <w:pPr>
              <w:pStyle w:val="ListParagraph"/>
              <w:numPr>
                <w:ilvl w:val="0"/>
                <w:numId w:val="5"/>
              </w:numPr>
              <w:spacing w:after="0"/>
              <w:ind w:left="1797" w:hanging="357"/>
              <w:jc w:val="both"/>
              <w:rPr>
                <w:rFonts w:ascii="Arial Nova" w:hAnsi="Arial Nova" w:cs="Calibri"/>
                <w:sz w:val="20"/>
                <w:szCs w:val="20"/>
                <w:lang w:bidi="en-US"/>
              </w:rPr>
            </w:pPr>
            <w:r>
              <w:rPr>
                <w:rFonts w:ascii="Arial Nova" w:hAnsi="Arial Nova" w:cs="Calibri"/>
                <w:sz w:val="20"/>
                <w:szCs w:val="20"/>
                <w:lang w:bidi="en-US"/>
              </w:rPr>
              <w:t>Pre- and Post-Games requirements – The best estimate of the number of guest rooms required pre- and post-Games, by date.</w:t>
            </w:r>
          </w:p>
          <w:p w14:paraId="058A936F" w14:textId="77777777" w:rsidR="008F2727" w:rsidRDefault="00990C7D" w:rsidP="002268A9">
            <w:pPr>
              <w:pStyle w:val="ListParagraph"/>
              <w:numPr>
                <w:ilvl w:val="0"/>
                <w:numId w:val="5"/>
              </w:numPr>
              <w:spacing w:after="0"/>
              <w:ind w:left="1797" w:hanging="357"/>
              <w:jc w:val="both"/>
            </w:pPr>
            <w:r>
              <w:rPr>
                <w:rFonts w:ascii="Arial Nova" w:hAnsi="Arial Nova" w:cs="Calibri"/>
                <w:sz w:val="20"/>
                <w:szCs w:val="20"/>
                <w:lang w:bidi="en-US"/>
              </w:rPr>
              <w:t>Special requirements – Any other special requirements of the group, such as function space, restaurants, parking, and other services.</w:t>
            </w:r>
          </w:p>
          <w:p w14:paraId="3046C412" w14:textId="77777777" w:rsidR="008F2727" w:rsidRPr="002268A9" w:rsidRDefault="00990C7D" w:rsidP="002268A9">
            <w:pPr>
              <w:pStyle w:val="ListParagraph"/>
              <w:numPr>
                <w:ilvl w:val="0"/>
                <w:numId w:val="5"/>
              </w:numPr>
              <w:spacing w:after="0"/>
              <w:ind w:left="1797" w:hanging="357"/>
              <w:jc w:val="both"/>
            </w:pPr>
            <w:r>
              <w:rPr>
                <w:rFonts w:ascii="Arial Nova" w:hAnsi="Arial Nova" w:cs="Calibri"/>
                <w:sz w:val="20"/>
                <w:szCs w:val="20"/>
                <w:lang w:bidi="en-US"/>
              </w:rPr>
              <w:t>Ensure sufficient accessible rooms and facilities are available to meet the requirements of the constituent groups with accessibility needs.</w:t>
            </w:r>
          </w:p>
          <w:p w14:paraId="25DCA99A" w14:textId="77777777" w:rsidR="002268A9" w:rsidRDefault="002268A9" w:rsidP="002268A9">
            <w:pPr>
              <w:pStyle w:val="ListParagraph"/>
              <w:spacing w:after="0"/>
              <w:ind w:left="1797"/>
              <w:jc w:val="both"/>
            </w:pPr>
          </w:p>
          <w:p w14:paraId="1D63423A" w14:textId="77777777" w:rsidR="008F2727" w:rsidRDefault="00990C7D">
            <w:pPr>
              <w:jc w:val="both"/>
              <w:rPr>
                <w:rFonts w:ascii="Arial Nova" w:hAnsi="Arial Nova" w:cs="Calibri"/>
                <w:sz w:val="20"/>
                <w:szCs w:val="20"/>
                <w:lang w:bidi="en-US"/>
              </w:rPr>
            </w:pPr>
            <w:r>
              <w:rPr>
                <w:rFonts w:ascii="Arial Nova" w:hAnsi="Arial Nova" w:cs="Calibri"/>
                <w:sz w:val="20"/>
                <w:szCs w:val="20"/>
                <w:lang w:bidi="en-US"/>
              </w:rPr>
              <w:t>To achieve these objectives, the Supplier will need to have:</w:t>
            </w:r>
          </w:p>
          <w:p w14:paraId="03F07747" w14:textId="77777777" w:rsidR="008F2727" w:rsidRDefault="00990C7D" w:rsidP="002268A9">
            <w:pPr>
              <w:pStyle w:val="ListParagraph"/>
              <w:numPr>
                <w:ilvl w:val="0"/>
                <w:numId w:val="6"/>
              </w:numPr>
              <w:spacing w:after="0"/>
              <w:ind w:left="1077" w:hanging="357"/>
              <w:jc w:val="both"/>
              <w:rPr>
                <w:rFonts w:ascii="Arial Nova" w:hAnsi="Arial Nova" w:cs="Calibri"/>
                <w:sz w:val="20"/>
                <w:szCs w:val="20"/>
              </w:rPr>
            </w:pPr>
            <w:r>
              <w:rPr>
                <w:rFonts w:ascii="Arial Nova" w:hAnsi="Arial Nova" w:cs="Calibri"/>
                <w:sz w:val="20"/>
                <w:szCs w:val="20"/>
              </w:rPr>
              <w:t>Experience / knowledge of the Birmingham / West Midlands accommodation market.</w:t>
            </w:r>
          </w:p>
          <w:p w14:paraId="3B1C87DB" w14:textId="77777777" w:rsidR="008F2727" w:rsidRDefault="00990C7D" w:rsidP="002268A9">
            <w:pPr>
              <w:pStyle w:val="ListParagraph"/>
              <w:numPr>
                <w:ilvl w:val="0"/>
                <w:numId w:val="6"/>
              </w:numPr>
              <w:spacing w:after="0"/>
              <w:ind w:left="1077" w:hanging="357"/>
              <w:jc w:val="both"/>
              <w:rPr>
                <w:rFonts w:ascii="Arial Nova" w:hAnsi="Arial Nova" w:cs="Calibri"/>
                <w:sz w:val="20"/>
                <w:szCs w:val="20"/>
              </w:rPr>
            </w:pPr>
            <w:r>
              <w:rPr>
                <w:rFonts w:ascii="Arial Nova" w:hAnsi="Arial Nova" w:cs="Calibri"/>
                <w:sz w:val="20"/>
                <w:szCs w:val="20"/>
              </w:rPr>
              <w:t>Experience/ knowledge of working on accommodation contracting in the sport and/or events environment.</w:t>
            </w:r>
          </w:p>
          <w:p w14:paraId="5094A4B7" w14:textId="77777777" w:rsidR="008F2727" w:rsidRDefault="00990C7D" w:rsidP="002268A9">
            <w:pPr>
              <w:pStyle w:val="ListParagraph"/>
              <w:numPr>
                <w:ilvl w:val="0"/>
                <w:numId w:val="6"/>
              </w:numPr>
              <w:spacing w:after="0"/>
              <w:ind w:left="1077" w:hanging="357"/>
              <w:jc w:val="both"/>
            </w:pPr>
            <w:r>
              <w:rPr>
                <w:rFonts w:ascii="Arial Nova" w:hAnsi="Arial Nova" w:cs="Calibri"/>
                <w:sz w:val="20"/>
                <w:szCs w:val="20"/>
                <w:lang w:bidi="en-US"/>
              </w:rPr>
              <w:t>Ensure that an appropriate pricing strategy and fair terms &amp; conditions is implemented to benefit both accommodation properties and Games constituent groups and ensure that accommodation will offer good value for money.</w:t>
            </w:r>
          </w:p>
          <w:p w14:paraId="717FD73F" w14:textId="77777777" w:rsidR="008F2727" w:rsidRDefault="00990C7D" w:rsidP="002268A9">
            <w:pPr>
              <w:pStyle w:val="ListParagraph"/>
              <w:numPr>
                <w:ilvl w:val="0"/>
                <w:numId w:val="6"/>
              </w:numPr>
              <w:spacing w:after="0"/>
              <w:ind w:left="1077" w:hanging="357"/>
              <w:jc w:val="both"/>
              <w:rPr>
                <w:rFonts w:ascii="Arial Nova" w:hAnsi="Arial Nova" w:cs="Calibri"/>
                <w:sz w:val="20"/>
                <w:szCs w:val="20"/>
              </w:rPr>
            </w:pPr>
            <w:r>
              <w:rPr>
                <w:rFonts w:ascii="Arial Nova" w:hAnsi="Arial Nova" w:cs="Calibri"/>
                <w:sz w:val="20"/>
                <w:szCs w:val="20"/>
              </w:rPr>
              <w:t>Demonstrate a partnership approach to the development and distribution of the Games accommodation services and delivery.</w:t>
            </w:r>
          </w:p>
          <w:p w14:paraId="507172C3" w14:textId="77777777" w:rsidR="008F2727" w:rsidRDefault="00990C7D" w:rsidP="002268A9">
            <w:pPr>
              <w:pStyle w:val="ListParagraph"/>
              <w:numPr>
                <w:ilvl w:val="0"/>
                <w:numId w:val="6"/>
              </w:numPr>
              <w:spacing w:after="0"/>
              <w:ind w:left="1077" w:hanging="357"/>
              <w:jc w:val="both"/>
              <w:rPr>
                <w:rFonts w:ascii="Arial Nova" w:hAnsi="Arial Nova" w:cs="Calibri"/>
                <w:sz w:val="20"/>
                <w:szCs w:val="20"/>
              </w:rPr>
            </w:pPr>
            <w:r>
              <w:rPr>
                <w:rFonts w:ascii="Arial Nova" w:hAnsi="Arial Nova" w:cs="Calibri"/>
                <w:sz w:val="20"/>
                <w:szCs w:val="20"/>
              </w:rPr>
              <w:t>Provide accommodation solutions that cater for a diverse range of local, national and international constituent groups.</w:t>
            </w:r>
          </w:p>
          <w:p w14:paraId="2B4C8BD1" w14:textId="77777777" w:rsidR="008F2727" w:rsidRDefault="00990C7D" w:rsidP="002268A9">
            <w:pPr>
              <w:pStyle w:val="ListParagraph"/>
              <w:numPr>
                <w:ilvl w:val="0"/>
                <w:numId w:val="6"/>
              </w:numPr>
              <w:spacing w:after="0"/>
              <w:ind w:left="1077" w:hanging="357"/>
              <w:jc w:val="both"/>
              <w:rPr>
                <w:rFonts w:ascii="Arial Nova" w:hAnsi="Arial Nova" w:cs="Calibri"/>
                <w:sz w:val="20"/>
                <w:szCs w:val="20"/>
              </w:rPr>
            </w:pPr>
            <w:r>
              <w:rPr>
                <w:rFonts w:ascii="Arial Nova" w:hAnsi="Arial Nova" w:cs="Calibri"/>
                <w:sz w:val="20"/>
                <w:szCs w:val="20"/>
              </w:rPr>
              <w:t>Demonstrate support to the below Birmingham 2022 key Mission pillars</w:t>
            </w:r>
            <w:r w:rsidR="0042338B">
              <w:rPr>
                <w:rFonts w:ascii="Arial Nova" w:hAnsi="Arial Nova" w:cs="Calibri"/>
                <w:sz w:val="20"/>
                <w:szCs w:val="20"/>
              </w:rPr>
              <w:t>:</w:t>
            </w:r>
            <w:r>
              <w:rPr>
                <w:rFonts w:ascii="Arial Nova" w:hAnsi="Arial Nova" w:cs="Calibri"/>
                <w:sz w:val="20"/>
                <w:szCs w:val="20"/>
              </w:rPr>
              <w:t xml:space="preserve"> </w:t>
            </w:r>
          </w:p>
          <w:p w14:paraId="329C96C3" w14:textId="77777777" w:rsidR="008F2727" w:rsidRDefault="008F2727">
            <w:pPr>
              <w:pStyle w:val="ListParagraph"/>
              <w:spacing w:after="160"/>
              <w:ind w:left="1080"/>
              <w:jc w:val="both"/>
              <w:rPr>
                <w:rFonts w:ascii="Arial Nova" w:hAnsi="Arial Nova"/>
                <w:i/>
                <w:sz w:val="20"/>
                <w:szCs w:val="20"/>
              </w:rPr>
            </w:pPr>
          </w:p>
          <w:p w14:paraId="3C507568" w14:textId="77777777" w:rsidR="008F2727" w:rsidRDefault="00990C7D">
            <w:pPr>
              <w:pStyle w:val="ListParagraph"/>
              <w:spacing w:after="160"/>
              <w:ind w:left="1080"/>
              <w:jc w:val="both"/>
            </w:pPr>
            <w:r>
              <w:rPr>
                <w:rFonts w:ascii="Arial Nova" w:hAnsi="Arial Nova"/>
                <w:i/>
                <w:sz w:val="20"/>
                <w:szCs w:val="20"/>
              </w:rPr>
              <w:t>Bring people together</w:t>
            </w:r>
          </w:p>
          <w:p w14:paraId="75B4E3F4" w14:textId="77777777" w:rsidR="008F2727" w:rsidRDefault="00990C7D">
            <w:pPr>
              <w:pStyle w:val="ListParagraph"/>
              <w:numPr>
                <w:ilvl w:val="0"/>
                <w:numId w:val="7"/>
              </w:numPr>
              <w:spacing w:after="160"/>
              <w:jc w:val="both"/>
              <w:rPr>
                <w:rFonts w:ascii="Arial Nova" w:hAnsi="Arial Nova"/>
                <w:sz w:val="20"/>
                <w:szCs w:val="20"/>
              </w:rPr>
            </w:pPr>
            <w:r>
              <w:rPr>
                <w:rFonts w:ascii="Arial Nova" w:hAnsi="Arial Nova"/>
                <w:sz w:val="20"/>
                <w:szCs w:val="20"/>
              </w:rPr>
              <w:t>These Games will embrace and champion the youth, diversity, humanity and pride of the region and the Commonwealth.</w:t>
            </w:r>
          </w:p>
          <w:p w14:paraId="379A0B4A" w14:textId="77777777" w:rsidR="008F2727" w:rsidRDefault="00990C7D">
            <w:pPr>
              <w:pStyle w:val="ListParagraph"/>
              <w:spacing w:after="160"/>
              <w:ind w:left="1080"/>
              <w:jc w:val="both"/>
              <w:rPr>
                <w:rFonts w:ascii="Arial Nova" w:hAnsi="Arial Nova"/>
                <w:i/>
                <w:sz w:val="20"/>
                <w:szCs w:val="20"/>
              </w:rPr>
            </w:pPr>
            <w:r>
              <w:rPr>
                <w:rFonts w:ascii="Arial Nova" w:hAnsi="Arial Nova"/>
                <w:i/>
                <w:sz w:val="20"/>
                <w:szCs w:val="20"/>
              </w:rPr>
              <w:t>Improve health and wellbeing</w:t>
            </w:r>
          </w:p>
          <w:p w14:paraId="2BAFF545" w14:textId="77777777" w:rsidR="008F2727" w:rsidRDefault="00990C7D">
            <w:pPr>
              <w:pStyle w:val="ListParagraph"/>
              <w:numPr>
                <w:ilvl w:val="0"/>
                <w:numId w:val="7"/>
              </w:numPr>
              <w:spacing w:after="160"/>
              <w:jc w:val="both"/>
              <w:rPr>
                <w:rFonts w:ascii="Arial Nova" w:hAnsi="Arial Nova"/>
                <w:sz w:val="20"/>
                <w:szCs w:val="20"/>
              </w:rPr>
            </w:pPr>
            <w:r>
              <w:rPr>
                <w:rFonts w:ascii="Arial Nova" w:hAnsi="Arial Nova"/>
                <w:sz w:val="20"/>
                <w:szCs w:val="20"/>
              </w:rPr>
              <w:t>Inspire, engage and connect communities and athletes to realise their full potential and live happier, healthier lives.</w:t>
            </w:r>
          </w:p>
          <w:p w14:paraId="18611450" w14:textId="77777777" w:rsidR="008F2727" w:rsidRDefault="00990C7D">
            <w:pPr>
              <w:pStyle w:val="ListParagraph"/>
              <w:spacing w:after="160"/>
              <w:ind w:left="1080"/>
              <w:jc w:val="both"/>
              <w:rPr>
                <w:rFonts w:ascii="Arial Nova" w:hAnsi="Arial Nova"/>
                <w:i/>
                <w:sz w:val="20"/>
                <w:szCs w:val="20"/>
              </w:rPr>
            </w:pPr>
            <w:r>
              <w:rPr>
                <w:rFonts w:ascii="Arial Nova" w:hAnsi="Arial Nova"/>
                <w:i/>
                <w:sz w:val="20"/>
                <w:szCs w:val="20"/>
              </w:rPr>
              <w:lastRenderedPageBreak/>
              <w:t>Help the region to grow and succeed</w:t>
            </w:r>
          </w:p>
          <w:p w14:paraId="5F54F609" w14:textId="77777777" w:rsidR="008F2727" w:rsidRDefault="00990C7D">
            <w:pPr>
              <w:pStyle w:val="ListParagraph"/>
              <w:numPr>
                <w:ilvl w:val="0"/>
                <w:numId w:val="7"/>
              </w:numPr>
              <w:spacing w:after="160"/>
              <w:jc w:val="both"/>
              <w:rPr>
                <w:rFonts w:ascii="Arial Nova" w:hAnsi="Arial Nova"/>
                <w:sz w:val="20"/>
                <w:szCs w:val="20"/>
              </w:rPr>
            </w:pPr>
            <w:r>
              <w:rPr>
                <w:rFonts w:ascii="Arial Nova" w:hAnsi="Arial Nova"/>
                <w:sz w:val="20"/>
                <w:szCs w:val="20"/>
              </w:rPr>
              <w:t>Drive sustainable growth and aspiration; creating opportunities through trade, investment, jobs and skills.</w:t>
            </w:r>
          </w:p>
          <w:p w14:paraId="596FA138" w14:textId="77777777" w:rsidR="008F2727" w:rsidRDefault="00990C7D">
            <w:pPr>
              <w:pStyle w:val="ListParagraph"/>
              <w:spacing w:after="160"/>
              <w:ind w:left="1080"/>
              <w:jc w:val="both"/>
              <w:rPr>
                <w:rFonts w:ascii="Arial Nova" w:hAnsi="Arial Nova"/>
                <w:i/>
                <w:sz w:val="20"/>
                <w:szCs w:val="20"/>
              </w:rPr>
            </w:pPr>
            <w:r>
              <w:rPr>
                <w:rFonts w:ascii="Arial Nova" w:hAnsi="Arial Nova"/>
                <w:i/>
                <w:sz w:val="20"/>
                <w:szCs w:val="20"/>
              </w:rPr>
              <w:t>Be a catalyst for change</w:t>
            </w:r>
          </w:p>
          <w:p w14:paraId="2A88B50A" w14:textId="77777777" w:rsidR="008F2727" w:rsidRDefault="00990C7D">
            <w:pPr>
              <w:pStyle w:val="ListParagraph"/>
              <w:numPr>
                <w:ilvl w:val="0"/>
                <w:numId w:val="7"/>
              </w:numPr>
              <w:spacing w:after="160"/>
              <w:jc w:val="both"/>
              <w:rPr>
                <w:rFonts w:ascii="Arial Nova" w:hAnsi="Arial Nova"/>
                <w:sz w:val="20"/>
                <w:szCs w:val="20"/>
              </w:rPr>
            </w:pPr>
            <w:r>
              <w:rPr>
                <w:rFonts w:ascii="Arial Nova" w:hAnsi="Arial Nova"/>
                <w:sz w:val="20"/>
                <w:szCs w:val="20"/>
              </w:rPr>
              <w:t>Transform and strengthen local communities, working together to deliver new and improved homes, facilities and transport links.</w:t>
            </w:r>
          </w:p>
          <w:p w14:paraId="59961659" w14:textId="77777777" w:rsidR="008F2727" w:rsidRDefault="00990C7D">
            <w:pPr>
              <w:pStyle w:val="ListParagraph"/>
              <w:spacing w:after="160"/>
              <w:ind w:left="1080"/>
              <w:jc w:val="both"/>
              <w:rPr>
                <w:rFonts w:ascii="Arial Nova" w:hAnsi="Arial Nova"/>
                <w:i/>
                <w:sz w:val="20"/>
                <w:szCs w:val="20"/>
              </w:rPr>
            </w:pPr>
            <w:r>
              <w:rPr>
                <w:rFonts w:ascii="Arial Nova" w:hAnsi="Arial Nova"/>
                <w:i/>
                <w:sz w:val="20"/>
                <w:szCs w:val="20"/>
              </w:rPr>
              <w:t>Put us on the global stage</w:t>
            </w:r>
          </w:p>
          <w:p w14:paraId="6DE44CBD" w14:textId="77777777" w:rsidR="008F2727" w:rsidRDefault="00990C7D">
            <w:pPr>
              <w:pStyle w:val="ListParagraph"/>
              <w:numPr>
                <w:ilvl w:val="0"/>
                <w:numId w:val="8"/>
              </w:numPr>
              <w:spacing w:after="160"/>
              <w:jc w:val="both"/>
            </w:pPr>
            <w:r>
              <w:rPr>
                <w:rFonts w:ascii="Arial Nova" w:hAnsi="Arial Nova"/>
                <w:sz w:val="20"/>
                <w:szCs w:val="20"/>
              </w:rPr>
              <w:t>Deliver an unforgettable, global Games in partnership, on time and on budget to showcase the best of Birmingham, the West Midlands and the Commonwealth.</w:t>
            </w:r>
          </w:p>
          <w:p w14:paraId="6A60EAE4" w14:textId="77777777" w:rsidR="008F2727" w:rsidRDefault="008F2727">
            <w:pPr>
              <w:pStyle w:val="NoSpacing"/>
              <w:rPr>
                <w:rFonts w:ascii="Arial Nova" w:hAnsi="Arial Nova"/>
                <w:sz w:val="24"/>
              </w:rPr>
            </w:pPr>
          </w:p>
        </w:tc>
      </w:tr>
      <w:tr w:rsidR="00702BD2" w14:paraId="31A6EF7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871B" w14:textId="77777777" w:rsidR="00702BD2" w:rsidRDefault="00702BD2">
            <w:pPr>
              <w:pStyle w:val="Heading2"/>
              <w:keepNext w:val="0"/>
              <w:keepLines w:val="0"/>
              <w:spacing w:before="0" w:after="120" w:line="260" w:lineRule="exact"/>
              <w:jc w:val="both"/>
              <w:rPr>
                <w:rFonts w:ascii="Arial Nova" w:hAnsi="Arial Nova"/>
                <w:b/>
                <w:color w:val="000000"/>
                <w:sz w:val="20"/>
                <w:szCs w:val="20"/>
                <w:lang w:bidi="en-US"/>
              </w:rPr>
            </w:pPr>
          </w:p>
        </w:tc>
      </w:tr>
    </w:tbl>
    <w:p w14:paraId="1F9E14EF" w14:textId="77777777" w:rsidR="008F2727" w:rsidRDefault="008F2727">
      <w:pPr>
        <w:pStyle w:val="NoSpacing"/>
        <w:rPr>
          <w:rFonts w:ascii="Arial Nova" w:hAnsi="Arial Nova"/>
          <w:sz w:val="24"/>
        </w:rPr>
      </w:pPr>
    </w:p>
    <w:p w14:paraId="0E95C6F4" w14:textId="77777777" w:rsidR="0060562B" w:rsidRPr="000A0380" w:rsidRDefault="0060562B">
      <w:pPr>
        <w:pStyle w:val="NoSpacing"/>
        <w:rPr>
          <w:rFonts w:ascii="Arial Nova" w:hAnsi="Arial Nova"/>
          <w:sz w:val="20"/>
          <w:szCs w:val="20"/>
        </w:rPr>
      </w:pPr>
      <w:r>
        <w:rPr>
          <w:rFonts w:ascii="Arial Nova" w:hAnsi="Arial Nova"/>
          <w:sz w:val="24"/>
        </w:rPr>
        <w:t>*</w:t>
      </w:r>
      <w:r w:rsidRPr="000A0380">
        <w:rPr>
          <w:rFonts w:ascii="Arial Nova" w:hAnsi="Arial Nova"/>
          <w:sz w:val="20"/>
          <w:szCs w:val="20"/>
        </w:rPr>
        <w:t xml:space="preserve">Please adapt below table to suit </w:t>
      </w:r>
      <w:r w:rsidR="00732B11" w:rsidRPr="000A0380">
        <w:rPr>
          <w:rFonts w:ascii="Arial Nova" w:hAnsi="Arial Nova"/>
          <w:sz w:val="20"/>
          <w:szCs w:val="20"/>
        </w:rPr>
        <w:t xml:space="preserve">pricing </w:t>
      </w:r>
      <w:r w:rsidRPr="000A0380">
        <w:rPr>
          <w:rFonts w:ascii="Arial Nova" w:hAnsi="Arial Nova"/>
          <w:sz w:val="20"/>
          <w:szCs w:val="20"/>
        </w:rPr>
        <w:t>model</w:t>
      </w:r>
    </w:p>
    <w:tbl>
      <w:tblPr>
        <w:tblW w:w="9016" w:type="dxa"/>
        <w:tblCellMar>
          <w:left w:w="10" w:type="dxa"/>
          <w:right w:w="10" w:type="dxa"/>
        </w:tblCellMar>
        <w:tblLook w:val="04A0" w:firstRow="1" w:lastRow="0" w:firstColumn="1" w:lastColumn="0" w:noHBand="0" w:noVBand="1"/>
      </w:tblPr>
      <w:tblGrid>
        <w:gridCol w:w="4531"/>
        <w:gridCol w:w="709"/>
        <w:gridCol w:w="1985"/>
        <w:gridCol w:w="1791"/>
      </w:tblGrid>
      <w:tr w:rsidR="008F2727" w:rsidRPr="000A0380" w14:paraId="77443BF9"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E45F9" w14:textId="77777777" w:rsidR="008F2727" w:rsidRPr="000A0380" w:rsidRDefault="00990C7D">
            <w:pPr>
              <w:pStyle w:val="NoSpacing"/>
              <w:rPr>
                <w:rFonts w:ascii="Arial Nova" w:hAnsi="Arial Nova"/>
                <w:b/>
                <w:sz w:val="20"/>
                <w:szCs w:val="20"/>
              </w:rPr>
            </w:pPr>
            <w:r w:rsidRPr="000A0380">
              <w:rPr>
                <w:rFonts w:ascii="Arial Nova" w:hAnsi="Arial Nova"/>
                <w:b/>
                <w:sz w:val="20"/>
                <w:szCs w:val="20"/>
              </w:rPr>
              <w:t>Description of Services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384D" w14:textId="77777777" w:rsidR="008F2727" w:rsidRPr="000A0380" w:rsidRDefault="00990C7D">
            <w:pPr>
              <w:pStyle w:val="NoSpacing"/>
              <w:rPr>
                <w:rFonts w:ascii="Arial Nova" w:hAnsi="Arial Nova"/>
                <w:b/>
                <w:sz w:val="20"/>
                <w:szCs w:val="20"/>
              </w:rPr>
            </w:pPr>
            <w:r w:rsidRPr="000A0380">
              <w:rPr>
                <w:rFonts w:ascii="Arial Nova" w:hAnsi="Arial Nova"/>
                <w:b/>
                <w:sz w:val="20"/>
                <w:szCs w:val="20"/>
              </w:rPr>
              <w:t>Qty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FA975" w14:textId="77777777" w:rsidR="008F2727" w:rsidRPr="000A0380" w:rsidRDefault="00990C7D">
            <w:pPr>
              <w:pStyle w:val="NoSpacing"/>
              <w:rPr>
                <w:rFonts w:ascii="Arial Nova" w:hAnsi="Arial Nova"/>
                <w:b/>
                <w:sz w:val="20"/>
                <w:szCs w:val="20"/>
              </w:rPr>
            </w:pPr>
            <w:r w:rsidRPr="000A0380">
              <w:rPr>
                <w:rFonts w:ascii="Arial Nova" w:hAnsi="Arial Nova"/>
                <w:b/>
                <w:sz w:val="20"/>
                <w:szCs w:val="20"/>
              </w:rPr>
              <w:t>Unit Price</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4ABEB" w14:textId="77777777" w:rsidR="008F2727" w:rsidRPr="000A0380" w:rsidRDefault="00990C7D">
            <w:pPr>
              <w:pStyle w:val="NoSpacing"/>
              <w:rPr>
                <w:rFonts w:ascii="Arial Nova" w:hAnsi="Arial Nova"/>
                <w:b/>
                <w:sz w:val="20"/>
                <w:szCs w:val="20"/>
              </w:rPr>
            </w:pPr>
            <w:r w:rsidRPr="000A0380">
              <w:rPr>
                <w:rFonts w:ascii="Arial Nova" w:hAnsi="Arial Nova"/>
                <w:b/>
                <w:sz w:val="20"/>
                <w:szCs w:val="20"/>
              </w:rPr>
              <w:t>Total</w:t>
            </w:r>
          </w:p>
        </w:tc>
      </w:tr>
      <w:tr w:rsidR="008F2727" w:rsidRPr="000A0380" w14:paraId="3FA15741"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A4FD"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362E"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6C5C"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E3C2" w14:textId="77777777" w:rsidR="008F2727" w:rsidRPr="000A0380" w:rsidRDefault="008F2727">
            <w:pPr>
              <w:pStyle w:val="NoSpacing"/>
              <w:rPr>
                <w:rFonts w:ascii="Arial Nova" w:hAnsi="Arial Nova"/>
                <w:sz w:val="20"/>
                <w:szCs w:val="20"/>
              </w:rPr>
            </w:pPr>
          </w:p>
        </w:tc>
      </w:tr>
      <w:tr w:rsidR="008F2727" w:rsidRPr="000A0380" w14:paraId="54724F0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20EC"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BC13"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038A"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4886C" w14:textId="77777777" w:rsidR="008F2727" w:rsidRPr="000A0380" w:rsidRDefault="008F2727">
            <w:pPr>
              <w:pStyle w:val="NoSpacing"/>
              <w:rPr>
                <w:rFonts w:ascii="Arial Nova" w:hAnsi="Arial Nova"/>
                <w:sz w:val="20"/>
                <w:szCs w:val="20"/>
              </w:rPr>
            </w:pPr>
          </w:p>
        </w:tc>
      </w:tr>
      <w:tr w:rsidR="008F2727" w:rsidRPr="000A0380" w14:paraId="5783DF18"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B24A"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9CE5"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D921"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89BF5" w14:textId="77777777" w:rsidR="008F2727" w:rsidRPr="000A0380" w:rsidRDefault="008F2727">
            <w:pPr>
              <w:pStyle w:val="NoSpacing"/>
              <w:rPr>
                <w:rFonts w:ascii="Arial Nova" w:hAnsi="Arial Nova"/>
                <w:sz w:val="20"/>
                <w:szCs w:val="20"/>
              </w:rPr>
            </w:pPr>
          </w:p>
        </w:tc>
      </w:tr>
      <w:tr w:rsidR="008F2727" w:rsidRPr="000A0380" w14:paraId="51EC9CCD"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746E"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A28F"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E38DF"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6C3A" w14:textId="77777777" w:rsidR="008F2727" w:rsidRPr="000A0380" w:rsidRDefault="008F2727">
            <w:pPr>
              <w:pStyle w:val="NoSpacing"/>
              <w:rPr>
                <w:rFonts w:ascii="Arial Nova" w:hAnsi="Arial Nova"/>
                <w:sz w:val="20"/>
                <w:szCs w:val="20"/>
              </w:rPr>
            </w:pPr>
          </w:p>
        </w:tc>
      </w:tr>
      <w:tr w:rsidR="008F2727" w:rsidRPr="000A0380" w14:paraId="70C8BF2E"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32FE"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94843"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1446"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846A" w14:textId="77777777" w:rsidR="008F2727" w:rsidRPr="000A0380" w:rsidRDefault="008F2727">
            <w:pPr>
              <w:pStyle w:val="NoSpacing"/>
              <w:rPr>
                <w:rFonts w:ascii="Arial Nova" w:hAnsi="Arial Nova"/>
                <w:sz w:val="20"/>
                <w:szCs w:val="20"/>
              </w:rPr>
            </w:pPr>
          </w:p>
        </w:tc>
      </w:tr>
      <w:tr w:rsidR="008F2727" w:rsidRPr="000A0380" w14:paraId="1D3E52E0"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3E65" w14:textId="77777777" w:rsidR="008F2727" w:rsidRPr="000A0380" w:rsidRDefault="008F2727">
            <w:pPr>
              <w:pStyle w:val="NoSpacing"/>
              <w:rPr>
                <w:rFonts w:ascii="Arial Nova" w:hAnsi="Arial Nov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9E1B" w14:textId="77777777" w:rsidR="008F2727" w:rsidRPr="000A0380" w:rsidRDefault="008F2727">
            <w:pPr>
              <w:pStyle w:val="NoSpacing"/>
              <w:rPr>
                <w:rFonts w:ascii="Arial Nova" w:hAnsi="Arial Nov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3D7C" w14:textId="77777777" w:rsidR="008F2727" w:rsidRPr="000A0380" w:rsidRDefault="008F2727">
            <w:pPr>
              <w:pStyle w:val="NoSpacing"/>
              <w:rPr>
                <w:rFonts w:ascii="Arial Nova" w:hAnsi="Arial Nova"/>
                <w:sz w:val="20"/>
                <w:szCs w:val="20"/>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A96C" w14:textId="77777777" w:rsidR="008F2727" w:rsidRPr="000A0380" w:rsidRDefault="008F2727">
            <w:pPr>
              <w:pStyle w:val="NoSpacing"/>
              <w:rPr>
                <w:rFonts w:ascii="Arial Nova" w:hAnsi="Arial Nova"/>
                <w:sz w:val="20"/>
                <w:szCs w:val="20"/>
              </w:rPr>
            </w:pPr>
          </w:p>
        </w:tc>
      </w:tr>
      <w:tr w:rsidR="008F2727" w:rsidRPr="000A0380" w14:paraId="2073C557" w14:textId="77777777">
        <w:tc>
          <w:tcPr>
            <w:tcW w:w="4531" w:type="dxa"/>
            <w:tcBorders>
              <w:top w:val="single" w:sz="4" w:space="0" w:color="000000"/>
            </w:tcBorders>
            <w:shd w:val="clear" w:color="auto" w:fill="auto"/>
            <w:tcMar>
              <w:top w:w="0" w:type="dxa"/>
              <w:left w:w="108" w:type="dxa"/>
              <w:bottom w:w="0" w:type="dxa"/>
              <w:right w:w="108" w:type="dxa"/>
            </w:tcMar>
          </w:tcPr>
          <w:p w14:paraId="7AFE2F84" w14:textId="77777777" w:rsidR="008F2727" w:rsidRPr="000A0380" w:rsidRDefault="008F2727">
            <w:pPr>
              <w:pStyle w:val="NoSpacing"/>
              <w:rPr>
                <w:rFonts w:ascii="Arial Nova" w:hAnsi="Arial Nova"/>
                <w:sz w:val="20"/>
                <w:szCs w:val="20"/>
              </w:rPr>
            </w:pPr>
          </w:p>
        </w:tc>
        <w:tc>
          <w:tcPr>
            <w:tcW w:w="709" w:type="dxa"/>
            <w:tcBorders>
              <w:top w:val="single" w:sz="4" w:space="0" w:color="000000"/>
            </w:tcBorders>
            <w:shd w:val="clear" w:color="auto" w:fill="auto"/>
            <w:tcMar>
              <w:top w:w="0" w:type="dxa"/>
              <w:left w:w="108" w:type="dxa"/>
              <w:bottom w:w="0" w:type="dxa"/>
              <w:right w:w="108" w:type="dxa"/>
            </w:tcMar>
          </w:tcPr>
          <w:p w14:paraId="0471DA7C" w14:textId="77777777" w:rsidR="008F2727" w:rsidRPr="000A0380" w:rsidRDefault="008F2727">
            <w:pPr>
              <w:pStyle w:val="NoSpacing"/>
              <w:rPr>
                <w:rFonts w:ascii="Arial Nova" w:hAnsi="Arial Nova"/>
                <w:sz w:val="20"/>
                <w:szCs w:val="20"/>
              </w:rPr>
            </w:pPr>
          </w:p>
        </w:tc>
        <w:tc>
          <w:tcPr>
            <w:tcW w:w="1985" w:type="dxa"/>
            <w:tcBorders>
              <w:top w:val="single" w:sz="4" w:space="0" w:color="000000"/>
              <w:right w:val="single" w:sz="4" w:space="0" w:color="000000"/>
            </w:tcBorders>
            <w:shd w:val="clear" w:color="auto" w:fill="auto"/>
            <w:tcMar>
              <w:top w:w="0" w:type="dxa"/>
              <w:left w:w="108" w:type="dxa"/>
              <w:bottom w:w="0" w:type="dxa"/>
              <w:right w:w="108" w:type="dxa"/>
            </w:tcMar>
          </w:tcPr>
          <w:p w14:paraId="1ED78085" w14:textId="77777777" w:rsidR="008F2727" w:rsidRPr="000A0380" w:rsidRDefault="00990C7D">
            <w:pPr>
              <w:pStyle w:val="NoSpacing"/>
              <w:rPr>
                <w:rFonts w:ascii="Arial Nova" w:hAnsi="Arial Nova"/>
                <w:sz w:val="20"/>
                <w:szCs w:val="20"/>
              </w:rPr>
            </w:pPr>
            <w:r w:rsidRPr="000A0380">
              <w:rPr>
                <w:rFonts w:ascii="Arial Nova" w:hAnsi="Arial Nova"/>
                <w:sz w:val="20"/>
                <w:szCs w:val="20"/>
              </w:rPr>
              <w:t>Total Exc. VAT</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2E01" w14:textId="77777777" w:rsidR="008F2727" w:rsidRPr="000A0380" w:rsidRDefault="008F2727">
            <w:pPr>
              <w:pStyle w:val="NoSpacing"/>
              <w:rPr>
                <w:rFonts w:ascii="Arial Nova" w:hAnsi="Arial Nova"/>
                <w:sz w:val="20"/>
                <w:szCs w:val="20"/>
              </w:rPr>
            </w:pPr>
          </w:p>
        </w:tc>
      </w:tr>
    </w:tbl>
    <w:p w14:paraId="14666071" w14:textId="77777777" w:rsidR="008F2727" w:rsidRDefault="008F2727">
      <w:pPr>
        <w:pStyle w:val="NoSpacing"/>
        <w:rPr>
          <w:rFonts w:ascii="Arial Nova" w:hAnsi="Arial Nova"/>
          <w:sz w:val="24"/>
        </w:rPr>
      </w:pPr>
    </w:p>
    <w:tbl>
      <w:tblPr>
        <w:tblW w:w="9016" w:type="dxa"/>
        <w:tblCellMar>
          <w:left w:w="10" w:type="dxa"/>
          <w:right w:w="10" w:type="dxa"/>
        </w:tblCellMar>
        <w:tblLook w:val="04A0" w:firstRow="1" w:lastRow="0" w:firstColumn="1" w:lastColumn="0" w:noHBand="0" w:noVBand="1"/>
      </w:tblPr>
      <w:tblGrid>
        <w:gridCol w:w="9016"/>
      </w:tblGrid>
      <w:tr w:rsidR="008F2727" w14:paraId="26D0CB88" w14:textId="77777777">
        <w:trPr>
          <w:trHeight w:val="169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E8D9E" w14:textId="2CBA6F7D" w:rsidR="008F2727" w:rsidRPr="004237B3" w:rsidRDefault="0036211A" w:rsidP="004237B3">
            <w:pPr>
              <w:pStyle w:val="NoSpacing"/>
              <w:numPr>
                <w:ilvl w:val="0"/>
                <w:numId w:val="10"/>
              </w:numPr>
              <w:rPr>
                <w:rFonts w:ascii="Arial Nova" w:hAnsi="Arial Nova"/>
                <w:b/>
                <w:sz w:val="20"/>
                <w:szCs w:val="20"/>
              </w:rPr>
            </w:pPr>
            <w:r w:rsidRPr="004237B3">
              <w:rPr>
                <w:rFonts w:ascii="Arial Nova" w:hAnsi="Arial Nova"/>
                <w:b/>
                <w:sz w:val="20"/>
                <w:szCs w:val="20"/>
              </w:rPr>
              <w:t>Outline of the strategy and key components required to deliver the Accommodation Contracting with consideration to the key activities included in the Scope of Works.</w:t>
            </w:r>
          </w:p>
          <w:p w14:paraId="15DBB394" w14:textId="77777777" w:rsidR="008F2727" w:rsidRPr="004237B3" w:rsidRDefault="008F2727">
            <w:pPr>
              <w:pStyle w:val="NoSpacing"/>
              <w:rPr>
                <w:rFonts w:ascii="Arial Nova" w:hAnsi="Arial Nova"/>
                <w:b/>
                <w:sz w:val="20"/>
                <w:szCs w:val="20"/>
              </w:rPr>
            </w:pPr>
          </w:p>
          <w:p w14:paraId="2884EBB1" w14:textId="77777777" w:rsidR="008F2727" w:rsidRDefault="008F2727">
            <w:pPr>
              <w:pStyle w:val="NoSpacing"/>
              <w:rPr>
                <w:rFonts w:ascii="Arial Nova" w:hAnsi="Arial Nova"/>
                <w:sz w:val="24"/>
              </w:rPr>
            </w:pPr>
          </w:p>
          <w:p w14:paraId="0E529E40" w14:textId="77777777" w:rsidR="008F2727" w:rsidRDefault="008F2727">
            <w:pPr>
              <w:pStyle w:val="NoSpacing"/>
              <w:rPr>
                <w:rFonts w:ascii="Arial Nova" w:hAnsi="Arial Nova"/>
                <w:sz w:val="24"/>
              </w:rPr>
            </w:pPr>
          </w:p>
          <w:p w14:paraId="128DB287" w14:textId="77777777" w:rsidR="008F2727" w:rsidRDefault="008F2727">
            <w:pPr>
              <w:pStyle w:val="NoSpacing"/>
              <w:rPr>
                <w:rFonts w:ascii="Arial Nova" w:hAnsi="Arial Nova"/>
                <w:sz w:val="24"/>
              </w:rPr>
            </w:pPr>
          </w:p>
          <w:p w14:paraId="61069E23" w14:textId="77777777" w:rsidR="008F2727" w:rsidRDefault="008F2727">
            <w:pPr>
              <w:pStyle w:val="NoSpacing"/>
              <w:rPr>
                <w:rFonts w:ascii="Arial Nova" w:hAnsi="Arial Nova"/>
                <w:sz w:val="24"/>
              </w:rPr>
            </w:pPr>
          </w:p>
          <w:p w14:paraId="55ED8E4A" w14:textId="77777777" w:rsidR="008F2727" w:rsidRDefault="008F2727">
            <w:pPr>
              <w:pStyle w:val="NoSpacing"/>
              <w:rPr>
                <w:rFonts w:ascii="Arial Nova" w:hAnsi="Arial Nova"/>
                <w:sz w:val="24"/>
              </w:rPr>
            </w:pPr>
          </w:p>
          <w:p w14:paraId="1578841A" w14:textId="77777777" w:rsidR="008F2727" w:rsidRDefault="008F2727">
            <w:pPr>
              <w:pStyle w:val="NoSpacing"/>
              <w:rPr>
                <w:rFonts w:ascii="Arial Nova" w:hAnsi="Arial Nova"/>
                <w:sz w:val="24"/>
              </w:rPr>
            </w:pPr>
          </w:p>
          <w:p w14:paraId="4B709D68" w14:textId="77777777" w:rsidR="008F2727" w:rsidRDefault="008F2727">
            <w:pPr>
              <w:pStyle w:val="NoSpacing"/>
              <w:rPr>
                <w:rFonts w:ascii="Arial Nova" w:hAnsi="Arial Nova"/>
                <w:sz w:val="24"/>
              </w:rPr>
            </w:pPr>
          </w:p>
          <w:p w14:paraId="3A536EF5" w14:textId="77777777" w:rsidR="008F2727" w:rsidRDefault="008F2727">
            <w:pPr>
              <w:pStyle w:val="NoSpacing"/>
              <w:rPr>
                <w:rFonts w:ascii="Arial Nova" w:hAnsi="Arial Nova"/>
                <w:sz w:val="24"/>
              </w:rPr>
            </w:pPr>
          </w:p>
          <w:p w14:paraId="2DD46E1E" w14:textId="77777777" w:rsidR="008F2727" w:rsidRDefault="008F2727">
            <w:pPr>
              <w:pStyle w:val="NoSpacing"/>
              <w:rPr>
                <w:rFonts w:ascii="Arial Nova" w:hAnsi="Arial Nova"/>
                <w:sz w:val="24"/>
              </w:rPr>
            </w:pPr>
          </w:p>
          <w:p w14:paraId="499148D1" w14:textId="77777777" w:rsidR="008F2727" w:rsidRDefault="008F2727">
            <w:pPr>
              <w:pStyle w:val="NoSpacing"/>
              <w:rPr>
                <w:rFonts w:ascii="Arial Nova" w:hAnsi="Arial Nova"/>
                <w:sz w:val="24"/>
              </w:rPr>
            </w:pPr>
          </w:p>
          <w:p w14:paraId="65A3648C" w14:textId="77777777" w:rsidR="008F2727" w:rsidRDefault="008F2727">
            <w:pPr>
              <w:pStyle w:val="NoSpacing"/>
              <w:rPr>
                <w:rFonts w:ascii="Arial Nova" w:hAnsi="Arial Nova"/>
                <w:sz w:val="24"/>
              </w:rPr>
            </w:pPr>
          </w:p>
          <w:p w14:paraId="48553AE8" w14:textId="77777777" w:rsidR="008F2727" w:rsidRDefault="008F2727">
            <w:pPr>
              <w:pStyle w:val="NoSpacing"/>
              <w:rPr>
                <w:rFonts w:ascii="Arial Nova" w:hAnsi="Arial Nova"/>
                <w:sz w:val="24"/>
              </w:rPr>
            </w:pPr>
          </w:p>
          <w:p w14:paraId="08C1AD47" w14:textId="77777777" w:rsidR="008F2727" w:rsidRDefault="008F2727">
            <w:pPr>
              <w:pStyle w:val="NoSpacing"/>
              <w:rPr>
                <w:rFonts w:ascii="Arial Nova" w:hAnsi="Arial Nova"/>
                <w:sz w:val="24"/>
              </w:rPr>
            </w:pPr>
          </w:p>
          <w:p w14:paraId="09212BDA" w14:textId="77777777" w:rsidR="008F2727" w:rsidRDefault="008F2727">
            <w:pPr>
              <w:pStyle w:val="NoSpacing"/>
              <w:rPr>
                <w:rFonts w:ascii="Arial Nova" w:hAnsi="Arial Nova"/>
                <w:sz w:val="24"/>
              </w:rPr>
            </w:pPr>
          </w:p>
          <w:p w14:paraId="589C005E" w14:textId="77777777" w:rsidR="008F2727" w:rsidRDefault="008F2727">
            <w:pPr>
              <w:pStyle w:val="NoSpacing"/>
              <w:rPr>
                <w:rFonts w:ascii="Arial Nova" w:hAnsi="Arial Nova"/>
                <w:sz w:val="24"/>
              </w:rPr>
            </w:pPr>
          </w:p>
          <w:p w14:paraId="73C6FC7F" w14:textId="77777777" w:rsidR="008F2727" w:rsidRDefault="008F2727">
            <w:pPr>
              <w:pStyle w:val="NoSpacing"/>
              <w:rPr>
                <w:rFonts w:ascii="Arial Nova" w:hAnsi="Arial Nova"/>
                <w:sz w:val="24"/>
              </w:rPr>
            </w:pPr>
          </w:p>
          <w:p w14:paraId="33D198FC" w14:textId="77777777" w:rsidR="008F2727" w:rsidRDefault="008F2727">
            <w:pPr>
              <w:pStyle w:val="NoSpacing"/>
              <w:rPr>
                <w:rFonts w:ascii="Arial Nova" w:hAnsi="Arial Nova"/>
                <w:sz w:val="24"/>
              </w:rPr>
            </w:pPr>
          </w:p>
          <w:p w14:paraId="0AE6D756" w14:textId="77777777" w:rsidR="008F2727" w:rsidRDefault="008F2727">
            <w:pPr>
              <w:pStyle w:val="NoSpacing"/>
              <w:rPr>
                <w:rFonts w:ascii="Arial Nova" w:hAnsi="Arial Nova"/>
                <w:sz w:val="24"/>
              </w:rPr>
            </w:pPr>
          </w:p>
          <w:p w14:paraId="54DFC546" w14:textId="77777777" w:rsidR="008F2727" w:rsidRDefault="008F2727">
            <w:pPr>
              <w:pStyle w:val="NoSpacing"/>
              <w:rPr>
                <w:rFonts w:ascii="Arial Nova" w:hAnsi="Arial Nova"/>
                <w:sz w:val="24"/>
              </w:rPr>
            </w:pPr>
          </w:p>
          <w:p w14:paraId="279FEFC3" w14:textId="77777777" w:rsidR="008F2727" w:rsidRDefault="008F2727">
            <w:pPr>
              <w:pStyle w:val="NoSpacing"/>
              <w:rPr>
                <w:rFonts w:ascii="Arial Nova" w:hAnsi="Arial Nova"/>
                <w:sz w:val="24"/>
              </w:rPr>
            </w:pPr>
          </w:p>
          <w:p w14:paraId="3DBDE3CE" w14:textId="77777777" w:rsidR="008F2727" w:rsidRDefault="008F2727">
            <w:pPr>
              <w:pStyle w:val="NoSpacing"/>
              <w:rPr>
                <w:rFonts w:ascii="Arial Nova" w:hAnsi="Arial Nova"/>
                <w:sz w:val="24"/>
              </w:rPr>
            </w:pPr>
          </w:p>
          <w:p w14:paraId="0A48D2EF" w14:textId="77777777" w:rsidR="00B54F9D" w:rsidRDefault="00B54F9D">
            <w:pPr>
              <w:pStyle w:val="NoSpacing"/>
              <w:rPr>
                <w:rFonts w:ascii="Arial Nova" w:hAnsi="Arial Nova"/>
                <w:sz w:val="24"/>
              </w:rPr>
            </w:pPr>
          </w:p>
        </w:tc>
      </w:tr>
      <w:tr w:rsidR="00401630" w14:paraId="26BB6234" w14:textId="77777777">
        <w:trPr>
          <w:trHeight w:val="169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E1EF" w14:textId="7134F292" w:rsidR="00401630" w:rsidRPr="004237B3" w:rsidRDefault="00401630" w:rsidP="004237B3">
            <w:pPr>
              <w:pStyle w:val="NoSpacing"/>
              <w:numPr>
                <w:ilvl w:val="0"/>
                <w:numId w:val="10"/>
              </w:numPr>
              <w:rPr>
                <w:rFonts w:ascii="Arial Nova" w:hAnsi="Arial Nova"/>
                <w:b/>
                <w:sz w:val="20"/>
                <w:szCs w:val="20"/>
              </w:rPr>
            </w:pPr>
            <w:r w:rsidRPr="004237B3">
              <w:rPr>
                <w:rFonts w:ascii="Arial Nova" w:hAnsi="Arial Nova"/>
                <w:b/>
                <w:sz w:val="20"/>
                <w:szCs w:val="20"/>
              </w:rPr>
              <w:lastRenderedPageBreak/>
              <w:t xml:space="preserve">Provide details on the assumed amount of time to secure each contract and for any assumptions the price is based on.  </w:t>
            </w:r>
          </w:p>
          <w:p w14:paraId="76144E86" w14:textId="77777777" w:rsidR="00401630" w:rsidRDefault="00401630" w:rsidP="00401630">
            <w:pPr>
              <w:pStyle w:val="NoSpacing"/>
              <w:rPr>
                <w:rFonts w:ascii="Arial Nova" w:hAnsi="Arial Nova"/>
                <w:sz w:val="24"/>
              </w:rPr>
            </w:pPr>
          </w:p>
          <w:p w14:paraId="041551D3" w14:textId="77777777" w:rsidR="00401630" w:rsidRDefault="00401630">
            <w:pPr>
              <w:pStyle w:val="NoSpacing"/>
              <w:rPr>
                <w:rFonts w:ascii="Arial Nova" w:hAnsi="Arial Nova"/>
                <w:b/>
                <w:sz w:val="24"/>
              </w:rPr>
            </w:pPr>
          </w:p>
          <w:p w14:paraId="40F0AD25" w14:textId="77777777" w:rsidR="00401630" w:rsidRDefault="00401630">
            <w:pPr>
              <w:pStyle w:val="NoSpacing"/>
              <w:rPr>
                <w:rFonts w:ascii="Arial Nova" w:hAnsi="Arial Nova"/>
                <w:b/>
                <w:sz w:val="24"/>
              </w:rPr>
            </w:pPr>
          </w:p>
          <w:p w14:paraId="6C2F45B2" w14:textId="77777777" w:rsidR="00401630" w:rsidRDefault="00401630">
            <w:pPr>
              <w:pStyle w:val="NoSpacing"/>
              <w:rPr>
                <w:rFonts w:ascii="Arial Nova" w:hAnsi="Arial Nova"/>
                <w:b/>
                <w:sz w:val="24"/>
              </w:rPr>
            </w:pPr>
          </w:p>
          <w:p w14:paraId="6C91B506" w14:textId="77777777" w:rsidR="00401630" w:rsidRDefault="00401630">
            <w:pPr>
              <w:pStyle w:val="NoSpacing"/>
              <w:rPr>
                <w:rFonts w:ascii="Arial Nova" w:hAnsi="Arial Nova"/>
                <w:b/>
                <w:sz w:val="24"/>
              </w:rPr>
            </w:pPr>
          </w:p>
          <w:p w14:paraId="2CDA8EA8" w14:textId="77777777" w:rsidR="00401630" w:rsidRDefault="00401630">
            <w:pPr>
              <w:pStyle w:val="NoSpacing"/>
              <w:rPr>
                <w:rFonts w:ascii="Arial Nova" w:hAnsi="Arial Nova"/>
                <w:b/>
                <w:sz w:val="24"/>
              </w:rPr>
            </w:pPr>
          </w:p>
          <w:p w14:paraId="579F9706" w14:textId="77777777" w:rsidR="00401630" w:rsidRDefault="00401630">
            <w:pPr>
              <w:pStyle w:val="NoSpacing"/>
              <w:rPr>
                <w:rFonts w:ascii="Arial Nova" w:hAnsi="Arial Nova"/>
                <w:b/>
                <w:sz w:val="24"/>
              </w:rPr>
            </w:pPr>
          </w:p>
          <w:p w14:paraId="2071B2C6" w14:textId="77777777" w:rsidR="00401630" w:rsidRDefault="00401630">
            <w:pPr>
              <w:pStyle w:val="NoSpacing"/>
              <w:rPr>
                <w:rFonts w:ascii="Arial Nova" w:hAnsi="Arial Nova"/>
                <w:b/>
                <w:sz w:val="24"/>
              </w:rPr>
            </w:pPr>
          </w:p>
          <w:p w14:paraId="44E4177E" w14:textId="77777777" w:rsidR="00DC0B1D" w:rsidRDefault="00DC0B1D">
            <w:pPr>
              <w:pStyle w:val="NoSpacing"/>
              <w:rPr>
                <w:rFonts w:ascii="Arial Nova" w:hAnsi="Arial Nova"/>
                <w:b/>
                <w:sz w:val="24"/>
              </w:rPr>
            </w:pPr>
          </w:p>
          <w:p w14:paraId="7D661423" w14:textId="77777777" w:rsidR="00DC0B1D" w:rsidRDefault="00DC0B1D">
            <w:pPr>
              <w:pStyle w:val="NoSpacing"/>
              <w:rPr>
                <w:rFonts w:ascii="Arial Nova" w:hAnsi="Arial Nova"/>
                <w:b/>
                <w:sz w:val="24"/>
              </w:rPr>
            </w:pPr>
          </w:p>
          <w:p w14:paraId="501F7AF9" w14:textId="77777777" w:rsidR="00DC0B1D" w:rsidRDefault="00DC0B1D">
            <w:pPr>
              <w:pStyle w:val="NoSpacing"/>
              <w:rPr>
                <w:rFonts w:ascii="Arial Nova" w:hAnsi="Arial Nova"/>
                <w:b/>
                <w:sz w:val="24"/>
              </w:rPr>
            </w:pPr>
          </w:p>
          <w:p w14:paraId="62BD90D3" w14:textId="77777777" w:rsidR="00DC0B1D" w:rsidRDefault="00DC0B1D">
            <w:pPr>
              <w:pStyle w:val="NoSpacing"/>
              <w:rPr>
                <w:rFonts w:ascii="Arial Nova" w:hAnsi="Arial Nova"/>
                <w:b/>
                <w:sz w:val="24"/>
              </w:rPr>
            </w:pPr>
          </w:p>
          <w:p w14:paraId="1D69DDD9" w14:textId="6B9A9030" w:rsidR="00DC0B1D" w:rsidRDefault="00DC0B1D">
            <w:pPr>
              <w:pStyle w:val="NoSpacing"/>
              <w:rPr>
                <w:rFonts w:ascii="Arial Nova" w:hAnsi="Arial Nova"/>
                <w:b/>
                <w:sz w:val="24"/>
              </w:rPr>
            </w:pPr>
          </w:p>
          <w:p w14:paraId="239A7FEB" w14:textId="77777777" w:rsidR="004237B3" w:rsidRDefault="004237B3">
            <w:pPr>
              <w:pStyle w:val="NoSpacing"/>
              <w:rPr>
                <w:rFonts w:ascii="Arial Nova" w:hAnsi="Arial Nova"/>
                <w:b/>
                <w:sz w:val="24"/>
              </w:rPr>
            </w:pPr>
          </w:p>
          <w:p w14:paraId="01709697" w14:textId="77777777" w:rsidR="00DC0B1D" w:rsidRDefault="00DC0B1D">
            <w:pPr>
              <w:pStyle w:val="NoSpacing"/>
              <w:rPr>
                <w:rFonts w:ascii="Arial Nova" w:hAnsi="Arial Nova"/>
                <w:b/>
                <w:sz w:val="24"/>
              </w:rPr>
            </w:pPr>
          </w:p>
          <w:p w14:paraId="574DE0A4" w14:textId="77777777" w:rsidR="00401630" w:rsidRDefault="00401630">
            <w:pPr>
              <w:pStyle w:val="NoSpacing"/>
              <w:rPr>
                <w:rFonts w:ascii="Arial Nova" w:hAnsi="Arial Nova"/>
                <w:b/>
                <w:sz w:val="24"/>
              </w:rPr>
            </w:pPr>
          </w:p>
          <w:p w14:paraId="61AFDFD9" w14:textId="77777777" w:rsidR="00401630" w:rsidRDefault="00401630">
            <w:pPr>
              <w:pStyle w:val="NoSpacing"/>
              <w:rPr>
                <w:rFonts w:ascii="Arial Nova" w:hAnsi="Arial Nova"/>
                <w:b/>
                <w:sz w:val="24"/>
              </w:rPr>
            </w:pPr>
          </w:p>
          <w:p w14:paraId="332B7F32" w14:textId="77777777" w:rsidR="00401630" w:rsidRPr="0036211A" w:rsidRDefault="00401630">
            <w:pPr>
              <w:pStyle w:val="NoSpacing"/>
              <w:rPr>
                <w:rFonts w:ascii="Arial Nova" w:hAnsi="Arial Nova"/>
                <w:b/>
                <w:sz w:val="24"/>
              </w:rPr>
            </w:pPr>
          </w:p>
        </w:tc>
      </w:tr>
      <w:tr w:rsidR="0036211A" w14:paraId="545D2D54" w14:textId="77777777" w:rsidTr="0036211A">
        <w:trPr>
          <w:trHeight w:val="261"/>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331D7" w14:textId="422045CE" w:rsidR="0036211A" w:rsidRPr="004237B3" w:rsidRDefault="0036211A" w:rsidP="004237B3">
            <w:pPr>
              <w:pStyle w:val="NoSpacing"/>
              <w:numPr>
                <w:ilvl w:val="0"/>
                <w:numId w:val="10"/>
              </w:numPr>
              <w:rPr>
                <w:rFonts w:ascii="Arial Nova" w:hAnsi="Arial Nova"/>
                <w:b/>
                <w:sz w:val="20"/>
                <w:szCs w:val="20"/>
              </w:rPr>
            </w:pPr>
            <w:r w:rsidRPr="004237B3">
              <w:rPr>
                <w:rFonts w:ascii="Arial Nova" w:hAnsi="Arial Nova"/>
                <w:b/>
                <w:sz w:val="20"/>
                <w:szCs w:val="20"/>
              </w:rPr>
              <w:t xml:space="preserve">Outline the strategy and approach required to ensure a successful relationship with </w:t>
            </w:r>
            <w:r w:rsidR="00A111FC" w:rsidRPr="004237B3">
              <w:rPr>
                <w:rFonts w:ascii="Arial Nova" w:hAnsi="Arial Nova"/>
                <w:b/>
                <w:sz w:val="20"/>
                <w:szCs w:val="20"/>
              </w:rPr>
              <w:t xml:space="preserve">the OC and </w:t>
            </w:r>
            <w:r w:rsidRPr="004237B3">
              <w:rPr>
                <w:rFonts w:ascii="Arial Nova" w:hAnsi="Arial Nova"/>
                <w:b/>
                <w:sz w:val="20"/>
                <w:szCs w:val="20"/>
              </w:rPr>
              <w:t>key stakeholders</w:t>
            </w:r>
            <w:r w:rsidR="00DC0B1D" w:rsidRPr="004237B3">
              <w:rPr>
                <w:rFonts w:ascii="Arial Nova" w:hAnsi="Arial Nova"/>
                <w:b/>
                <w:sz w:val="20"/>
                <w:szCs w:val="20"/>
              </w:rPr>
              <w:t>.</w:t>
            </w:r>
          </w:p>
          <w:p w14:paraId="5E8BF3D9" w14:textId="77777777" w:rsidR="0036211A" w:rsidRDefault="0036211A">
            <w:pPr>
              <w:pStyle w:val="NoSpacing"/>
              <w:rPr>
                <w:rFonts w:ascii="Arial Nova" w:hAnsi="Arial Nova"/>
                <w:b/>
                <w:sz w:val="24"/>
              </w:rPr>
            </w:pPr>
          </w:p>
          <w:p w14:paraId="3A16B7A8" w14:textId="77777777" w:rsidR="0036211A" w:rsidRDefault="0036211A">
            <w:pPr>
              <w:pStyle w:val="NoSpacing"/>
              <w:rPr>
                <w:rFonts w:ascii="Arial Nova" w:hAnsi="Arial Nova"/>
                <w:b/>
                <w:sz w:val="24"/>
              </w:rPr>
            </w:pPr>
          </w:p>
          <w:p w14:paraId="14906A1F" w14:textId="77777777" w:rsidR="0036211A" w:rsidRDefault="0036211A">
            <w:pPr>
              <w:pStyle w:val="NoSpacing"/>
              <w:rPr>
                <w:rFonts w:ascii="Arial Nova" w:hAnsi="Arial Nova"/>
                <w:b/>
                <w:sz w:val="24"/>
              </w:rPr>
            </w:pPr>
          </w:p>
          <w:p w14:paraId="0343E2AF" w14:textId="77777777" w:rsidR="0036211A" w:rsidRDefault="0036211A">
            <w:pPr>
              <w:pStyle w:val="NoSpacing"/>
              <w:rPr>
                <w:rFonts w:ascii="Arial Nova" w:hAnsi="Arial Nova"/>
                <w:b/>
                <w:sz w:val="24"/>
              </w:rPr>
            </w:pPr>
          </w:p>
          <w:p w14:paraId="5E5C089F" w14:textId="77777777" w:rsidR="0036211A" w:rsidRDefault="0036211A">
            <w:pPr>
              <w:pStyle w:val="NoSpacing"/>
              <w:rPr>
                <w:rFonts w:ascii="Arial Nova" w:hAnsi="Arial Nova"/>
                <w:b/>
                <w:sz w:val="24"/>
              </w:rPr>
            </w:pPr>
          </w:p>
          <w:p w14:paraId="0BC3ACAF" w14:textId="77777777" w:rsidR="00A111FC" w:rsidRDefault="00A111FC">
            <w:pPr>
              <w:pStyle w:val="NoSpacing"/>
              <w:rPr>
                <w:rFonts w:ascii="Arial Nova" w:hAnsi="Arial Nova"/>
                <w:b/>
                <w:sz w:val="24"/>
              </w:rPr>
            </w:pPr>
          </w:p>
          <w:p w14:paraId="6CC475C9" w14:textId="77777777" w:rsidR="00A111FC" w:rsidRDefault="00A111FC">
            <w:pPr>
              <w:pStyle w:val="NoSpacing"/>
              <w:rPr>
                <w:rFonts w:ascii="Arial Nova" w:hAnsi="Arial Nova"/>
                <w:b/>
                <w:sz w:val="24"/>
              </w:rPr>
            </w:pPr>
          </w:p>
          <w:p w14:paraId="47E79369" w14:textId="77777777" w:rsidR="00A111FC" w:rsidRDefault="00A111FC">
            <w:pPr>
              <w:pStyle w:val="NoSpacing"/>
              <w:rPr>
                <w:rFonts w:ascii="Arial Nova" w:hAnsi="Arial Nova"/>
                <w:b/>
                <w:sz w:val="24"/>
              </w:rPr>
            </w:pPr>
          </w:p>
          <w:p w14:paraId="1A0EF27F" w14:textId="77777777" w:rsidR="00A111FC" w:rsidRDefault="00A111FC">
            <w:pPr>
              <w:pStyle w:val="NoSpacing"/>
              <w:rPr>
                <w:rFonts w:ascii="Arial Nova" w:hAnsi="Arial Nova"/>
                <w:b/>
                <w:sz w:val="24"/>
              </w:rPr>
            </w:pPr>
          </w:p>
          <w:p w14:paraId="4A79B353" w14:textId="77777777" w:rsidR="00A111FC" w:rsidRDefault="00A111FC">
            <w:pPr>
              <w:pStyle w:val="NoSpacing"/>
              <w:rPr>
                <w:rFonts w:ascii="Arial Nova" w:hAnsi="Arial Nova"/>
                <w:b/>
                <w:sz w:val="24"/>
              </w:rPr>
            </w:pPr>
          </w:p>
          <w:p w14:paraId="39E1520B" w14:textId="77777777" w:rsidR="00A111FC" w:rsidRDefault="00A111FC">
            <w:pPr>
              <w:pStyle w:val="NoSpacing"/>
              <w:rPr>
                <w:rFonts w:ascii="Arial Nova" w:hAnsi="Arial Nova"/>
                <w:b/>
                <w:sz w:val="24"/>
              </w:rPr>
            </w:pPr>
          </w:p>
          <w:p w14:paraId="14153023" w14:textId="77777777" w:rsidR="0036211A" w:rsidRDefault="0036211A">
            <w:pPr>
              <w:pStyle w:val="NoSpacing"/>
              <w:rPr>
                <w:rFonts w:ascii="Arial Nova" w:hAnsi="Arial Nova"/>
                <w:b/>
                <w:sz w:val="24"/>
              </w:rPr>
            </w:pPr>
          </w:p>
          <w:p w14:paraId="0BE474C7" w14:textId="77777777" w:rsidR="0036211A" w:rsidRDefault="0036211A">
            <w:pPr>
              <w:pStyle w:val="NoSpacing"/>
              <w:rPr>
                <w:rFonts w:ascii="Arial Nova" w:hAnsi="Arial Nova"/>
                <w:b/>
                <w:sz w:val="24"/>
              </w:rPr>
            </w:pPr>
          </w:p>
          <w:p w14:paraId="5660A366" w14:textId="77777777" w:rsidR="0036211A" w:rsidRDefault="0036211A">
            <w:pPr>
              <w:pStyle w:val="NoSpacing"/>
              <w:rPr>
                <w:rFonts w:ascii="Arial Nova" w:hAnsi="Arial Nova"/>
                <w:b/>
                <w:sz w:val="24"/>
              </w:rPr>
            </w:pPr>
          </w:p>
          <w:p w14:paraId="5469673B" w14:textId="77777777" w:rsidR="00DC0B1D" w:rsidRDefault="00DC0B1D">
            <w:pPr>
              <w:pStyle w:val="NoSpacing"/>
              <w:rPr>
                <w:rFonts w:ascii="Arial Nova" w:hAnsi="Arial Nova"/>
                <w:b/>
                <w:sz w:val="24"/>
              </w:rPr>
            </w:pPr>
          </w:p>
          <w:p w14:paraId="6AAA20D7" w14:textId="77777777" w:rsidR="00DC0B1D" w:rsidRDefault="00DC0B1D">
            <w:pPr>
              <w:pStyle w:val="NoSpacing"/>
              <w:rPr>
                <w:rFonts w:ascii="Arial Nova" w:hAnsi="Arial Nova"/>
                <w:b/>
                <w:sz w:val="24"/>
              </w:rPr>
            </w:pPr>
          </w:p>
          <w:p w14:paraId="1BBAD337" w14:textId="77777777" w:rsidR="00DC0B1D" w:rsidRDefault="00DC0B1D">
            <w:pPr>
              <w:pStyle w:val="NoSpacing"/>
              <w:rPr>
                <w:rFonts w:ascii="Arial Nova" w:hAnsi="Arial Nova"/>
                <w:b/>
                <w:sz w:val="24"/>
              </w:rPr>
            </w:pPr>
          </w:p>
          <w:p w14:paraId="6945A92A" w14:textId="77777777" w:rsidR="000B6C00" w:rsidRDefault="000B6C00">
            <w:pPr>
              <w:pStyle w:val="NoSpacing"/>
              <w:rPr>
                <w:rFonts w:ascii="Arial Nova" w:hAnsi="Arial Nova"/>
                <w:b/>
                <w:sz w:val="24"/>
              </w:rPr>
            </w:pPr>
          </w:p>
          <w:p w14:paraId="30779556" w14:textId="77777777" w:rsidR="000B6C00" w:rsidRDefault="000B6C00">
            <w:pPr>
              <w:pStyle w:val="NoSpacing"/>
              <w:rPr>
                <w:rFonts w:ascii="Arial Nova" w:hAnsi="Arial Nova"/>
                <w:b/>
                <w:sz w:val="24"/>
              </w:rPr>
            </w:pPr>
          </w:p>
          <w:p w14:paraId="76A8DF5A" w14:textId="792A2539" w:rsidR="00DC0B1D" w:rsidRDefault="00DC0B1D">
            <w:pPr>
              <w:pStyle w:val="NoSpacing"/>
              <w:rPr>
                <w:rFonts w:ascii="Arial Nova" w:hAnsi="Arial Nova"/>
                <w:b/>
                <w:sz w:val="24"/>
              </w:rPr>
            </w:pPr>
          </w:p>
          <w:p w14:paraId="60E2E727" w14:textId="7BCAAF49" w:rsidR="004237B3" w:rsidRDefault="004237B3">
            <w:pPr>
              <w:pStyle w:val="NoSpacing"/>
              <w:rPr>
                <w:rFonts w:ascii="Arial Nova" w:hAnsi="Arial Nova"/>
                <w:b/>
                <w:sz w:val="24"/>
              </w:rPr>
            </w:pPr>
          </w:p>
          <w:p w14:paraId="29B387D8" w14:textId="676F3AEA" w:rsidR="004237B3" w:rsidRDefault="004237B3">
            <w:pPr>
              <w:pStyle w:val="NoSpacing"/>
              <w:rPr>
                <w:rFonts w:ascii="Arial Nova" w:hAnsi="Arial Nova"/>
                <w:b/>
                <w:sz w:val="24"/>
              </w:rPr>
            </w:pPr>
          </w:p>
          <w:p w14:paraId="31340DDB" w14:textId="77777777" w:rsidR="004237B3" w:rsidRDefault="004237B3">
            <w:pPr>
              <w:pStyle w:val="NoSpacing"/>
              <w:rPr>
                <w:rFonts w:ascii="Arial Nova" w:hAnsi="Arial Nova"/>
                <w:b/>
                <w:sz w:val="24"/>
              </w:rPr>
            </w:pPr>
          </w:p>
          <w:p w14:paraId="478D7B1A" w14:textId="77777777" w:rsidR="00DC0B1D" w:rsidRDefault="00DC0B1D">
            <w:pPr>
              <w:pStyle w:val="NoSpacing"/>
              <w:rPr>
                <w:rFonts w:ascii="Arial Nova" w:hAnsi="Arial Nova"/>
                <w:b/>
                <w:sz w:val="24"/>
              </w:rPr>
            </w:pPr>
          </w:p>
          <w:p w14:paraId="19B87495" w14:textId="77777777" w:rsidR="0036211A" w:rsidRDefault="0036211A">
            <w:pPr>
              <w:pStyle w:val="NoSpacing"/>
              <w:rPr>
                <w:rFonts w:ascii="Arial Nova" w:hAnsi="Arial Nova"/>
                <w:b/>
                <w:sz w:val="24"/>
              </w:rPr>
            </w:pPr>
          </w:p>
        </w:tc>
      </w:tr>
      <w:tr w:rsidR="008F2727" w14:paraId="75A5E766" w14:textId="77777777">
        <w:trPr>
          <w:trHeight w:val="1696"/>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C802" w14:textId="77777777" w:rsidR="008F2727" w:rsidRPr="004237B3" w:rsidRDefault="008F2727">
            <w:pPr>
              <w:pStyle w:val="NoSpacing"/>
              <w:rPr>
                <w:rFonts w:ascii="Arial Nova" w:hAnsi="Arial Nova"/>
                <w:b/>
                <w:sz w:val="20"/>
                <w:szCs w:val="20"/>
              </w:rPr>
            </w:pPr>
          </w:p>
          <w:p w14:paraId="5425BC0F" w14:textId="44F78630" w:rsidR="008F2727" w:rsidRPr="004237B3" w:rsidRDefault="00990C7D" w:rsidP="004237B3">
            <w:pPr>
              <w:pStyle w:val="NoSpacing"/>
              <w:numPr>
                <w:ilvl w:val="0"/>
                <w:numId w:val="10"/>
              </w:numPr>
              <w:rPr>
                <w:rFonts w:ascii="Arial Nova" w:hAnsi="Arial Nova"/>
                <w:b/>
                <w:sz w:val="20"/>
                <w:szCs w:val="20"/>
              </w:rPr>
            </w:pPr>
            <w:r w:rsidRPr="004237B3">
              <w:rPr>
                <w:rFonts w:ascii="Arial Nova" w:hAnsi="Arial Nova"/>
                <w:b/>
                <w:sz w:val="20"/>
                <w:szCs w:val="20"/>
              </w:rPr>
              <w:t xml:space="preserve">Provide details of levels of </w:t>
            </w:r>
            <w:r w:rsidR="00DC0B1D" w:rsidRPr="004237B3">
              <w:rPr>
                <w:rFonts w:ascii="Arial Nova" w:hAnsi="Arial Nova"/>
                <w:b/>
                <w:sz w:val="20"/>
                <w:szCs w:val="20"/>
              </w:rPr>
              <w:t xml:space="preserve">staff </w:t>
            </w:r>
            <w:r w:rsidRPr="004237B3">
              <w:rPr>
                <w:rFonts w:ascii="Arial Nova" w:hAnsi="Arial Nova"/>
                <w:b/>
                <w:sz w:val="20"/>
                <w:szCs w:val="20"/>
              </w:rPr>
              <w:t xml:space="preserve">resource required to work on </w:t>
            </w:r>
            <w:r w:rsidR="00DC0B1D" w:rsidRPr="004237B3">
              <w:rPr>
                <w:rFonts w:ascii="Arial Nova" w:hAnsi="Arial Nova"/>
                <w:b/>
                <w:sz w:val="20"/>
                <w:szCs w:val="20"/>
              </w:rPr>
              <w:t xml:space="preserve">the </w:t>
            </w:r>
            <w:r w:rsidRPr="004237B3">
              <w:rPr>
                <w:rFonts w:ascii="Arial Nova" w:hAnsi="Arial Nova"/>
                <w:b/>
                <w:sz w:val="20"/>
                <w:szCs w:val="20"/>
              </w:rPr>
              <w:t>project</w:t>
            </w:r>
            <w:r w:rsidR="0042338B" w:rsidRPr="004237B3">
              <w:rPr>
                <w:rFonts w:ascii="Arial Nova" w:hAnsi="Arial Nova"/>
                <w:b/>
                <w:sz w:val="20"/>
                <w:szCs w:val="20"/>
              </w:rPr>
              <w:t>.</w:t>
            </w:r>
          </w:p>
          <w:p w14:paraId="46AC624B" w14:textId="77777777" w:rsidR="008F2727" w:rsidRDefault="008F2727">
            <w:pPr>
              <w:pStyle w:val="NoSpacing"/>
              <w:rPr>
                <w:rFonts w:ascii="Arial Nova" w:hAnsi="Arial Nova"/>
                <w:b/>
                <w:sz w:val="24"/>
              </w:rPr>
            </w:pPr>
          </w:p>
          <w:p w14:paraId="5E439EBA" w14:textId="77777777" w:rsidR="008F2727" w:rsidRDefault="008F2727">
            <w:pPr>
              <w:pStyle w:val="NoSpacing"/>
              <w:rPr>
                <w:rFonts w:ascii="Arial Nova" w:hAnsi="Arial Nova"/>
                <w:b/>
                <w:sz w:val="24"/>
              </w:rPr>
            </w:pPr>
          </w:p>
          <w:p w14:paraId="632D2A59" w14:textId="77777777" w:rsidR="008F2727" w:rsidRDefault="008F2727">
            <w:pPr>
              <w:pStyle w:val="NoSpacing"/>
              <w:rPr>
                <w:rFonts w:ascii="Arial Nova" w:hAnsi="Arial Nova"/>
                <w:b/>
                <w:sz w:val="24"/>
              </w:rPr>
            </w:pPr>
          </w:p>
          <w:p w14:paraId="56BE7DEF" w14:textId="77777777" w:rsidR="008F2727" w:rsidRDefault="008F2727">
            <w:pPr>
              <w:pStyle w:val="NoSpacing"/>
              <w:rPr>
                <w:rFonts w:ascii="Arial Nova" w:hAnsi="Arial Nova"/>
                <w:b/>
                <w:sz w:val="24"/>
              </w:rPr>
            </w:pPr>
          </w:p>
          <w:p w14:paraId="64F21F5A" w14:textId="77777777" w:rsidR="008F2727" w:rsidRDefault="008F2727">
            <w:pPr>
              <w:pStyle w:val="NoSpacing"/>
              <w:rPr>
                <w:rFonts w:ascii="Arial Nova" w:hAnsi="Arial Nova"/>
                <w:b/>
                <w:sz w:val="24"/>
              </w:rPr>
            </w:pPr>
          </w:p>
          <w:p w14:paraId="37A99E41" w14:textId="77777777" w:rsidR="008F2727" w:rsidRDefault="008F2727">
            <w:pPr>
              <w:pStyle w:val="NoSpacing"/>
              <w:rPr>
                <w:rFonts w:ascii="Arial Nova" w:hAnsi="Arial Nova"/>
                <w:b/>
                <w:sz w:val="24"/>
              </w:rPr>
            </w:pPr>
          </w:p>
          <w:p w14:paraId="0129064C" w14:textId="77777777" w:rsidR="008F2727" w:rsidRDefault="008F2727">
            <w:pPr>
              <w:pStyle w:val="NoSpacing"/>
              <w:rPr>
                <w:rFonts w:ascii="Arial Nova" w:hAnsi="Arial Nova"/>
                <w:b/>
                <w:sz w:val="24"/>
              </w:rPr>
            </w:pPr>
          </w:p>
          <w:p w14:paraId="1DE34D8E" w14:textId="77777777" w:rsidR="008F2727" w:rsidRDefault="008F2727">
            <w:pPr>
              <w:pStyle w:val="NoSpacing"/>
              <w:rPr>
                <w:rFonts w:ascii="Arial Nova" w:hAnsi="Arial Nova"/>
                <w:b/>
                <w:sz w:val="24"/>
              </w:rPr>
            </w:pPr>
          </w:p>
          <w:p w14:paraId="3423000D" w14:textId="77777777" w:rsidR="008F2727" w:rsidRDefault="008F2727">
            <w:pPr>
              <w:pStyle w:val="NoSpacing"/>
              <w:rPr>
                <w:rFonts w:ascii="Arial Nova" w:hAnsi="Arial Nova"/>
                <w:b/>
                <w:sz w:val="24"/>
              </w:rPr>
            </w:pPr>
          </w:p>
          <w:p w14:paraId="3DC5D24B" w14:textId="77777777" w:rsidR="008F2727" w:rsidRDefault="008F2727">
            <w:pPr>
              <w:pStyle w:val="NoSpacing"/>
              <w:rPr>
                <w:rFonts w:ascii="Arial Nova" w:hAnsi="Arial Nova"/>
                <w:b/>
                <w:sz w:val="24"/>
              </w:rPr>
            </w:pPr>
          </w:p>
          <w:p w14:paraId="69216817" w14:textId="77777777" w:rsidR="008F2727" w:rsidRDefault="008F2727">
            <w:pPr>
              <w:pStyle w:val="NoSpacing"/>
              <w:rPr>
                <w:rFonts w:ascii="Arial Nova" w:hAnsi="Arial Nova"/>
                <w:b/>
                <w:sz w:val="24"/>
              </w:rPr>
            </w:pPr>
          </w:p>
          <w:p w14:paraId="41A31E9C" w14:textId="77777777" w:rsidR="008F2727" w:rsidRDefault="008F2727">
            <w:pPr>
              <w:pStyle w:val="NoSpacing"/>
              <w:rPr>
                <w:rFonts w:ascii="Arial Nova" w:hAnsi="Arial Nova"/>
                <w:b/>
                <w:sz w:val="24"/>
              </w:rPr>
            </w:pPr>
          </w:p>
          <w:p w14:paraId="29DA21DC" w14:textId="77777777" w:rsidR="008F2727" w:rsidRDefault="008F2727">
            <w:pPr>
              <w:pStyle w:val="NoSpacing"/>
              <w:rPr>
                <w:rFonts w:ascii="Arial Nova" w:hAnsi="Arial Nova"/>
                <w:b/>
                <w:sz w:val="24"/>
              </w:rPr>
            </w:pPr>
          </w:p>
          <w:p w14:paraId="3051D0EF" w14:textId="77777777" w:rsidR="008F2727" w:rsidRDefault="008F2727">
            <w:pPr>
              <w:pStyle w:val="NoSpacing"/>
              <w:rPr>
                <w:rFonts w:ascii="Arial Nova" w:hAnsi="Arial Nova"/>
                <w:b/>
                <w:sz w:val="24"/>
              </w:rPr>
            </w:pPr>
          </w:p>
          <w:p w14:paraId="4DC93CC3" w14:textId="77777777" w:rsidR="008F2727" w:rsidRDefault="008F2727">
            <w:pPr>
              <w:pStyle w:val="NoSpacing"/>
              <w:rPr>
                <w:rFonts w:ascii="Arial Nova" w:hAnsi="Arial Nova"/>
                <w:b/>
                <w:sz w:val="24"/>
              </w:rPr>
            </w:pPr>
          </w:p>
          <w:p w14:paraId="1C776DC5" w14:textId="77777777" w:rsidR="00B54F9D" w:rsidRDefault="00B54F9D">
            <w:pPr>
              <w:pStyle w:val="NoSpacing"/>
              <w:rPr>
                <w:rFonts w:ascii="Arial Nova" w:hAnsi="Arial Nova"/>
                <w:b/>
                <w:sz w:val="24"/>
              </w:rPr>
            </w:pPr>
          </w:p>
          <w:p w14:paraId="2CBAE753" w14:textId="77777777" w:rsidR="00B54F9D" w:rsidRDefault="00B54F9D">
            <w:pPr>
              <w:pStyle w:val="NoSpacing"/>
              <w:rPr>
                <w:rFonts w:ascii="Arial Nova" w:hAnsi="Arial Nova"/>
                <w:b/>
                <w:sz w:val="24"/>
              </w:rPr>
            </w:pPr>
          </w:p>
          <w:p w14:paraId="19491CF1" w14:textId="77777777" w:rsidR="00B54F9D" w:rsidRDefault="00B54F9D">
            <w:pPr>
              <w:pStyle w:val="NoSpacing"/>
              <w:rPr>
                <w:rFonts w:ascii="Arial Nova" w:hAnsi="Arial Nova"/>
                <w:b/>
                <w:sz w:val="24"/>
              </w:rPr>
            </w:pPr>
          </w:p>
          <w:p w14:paraId="24E80F76" w14:textId="77777777" w:rsidR="00B54F9D" w:rsidRDefault="00B54F9D">
            <w:pPr>
              <w:pStyle w:val="NoSpacing"/>
              <w:rPr>
                <w:rFonts w:ascii="Arial Nova" w:hAnsi="Arial Nova"/>
                <w:b/>
                <w:sz w:val="24"/>
              </w:rPr>
            </w:pPr>
          </w:p>
        </w:tc>
      </w:tr>
    </w:tbl>
    <w:p w14:paraId="78AB2378" w14:textId="77777777" w:rsidR="008F2727" w:rsidRDefault="008F2727">
      <w:pPr>
        <w:pStyle w:val="NoSpacing"/>
        <w:rPr>
          <w:rFonts w:ascii="Arial Nova" w:hAnsi="Arial Nova"/>
          <w:sz w:val="24"/>
        </w:rPr>
      </w:pPr>
    </w:p>
    <w:p w14:paraId="587CB6B1" w14:textId="77777777" w:rsidR="008F2727" w:rsidRDefault="008F2727">
      <w:pPr>
        <w:pStyle w:val="NoSpacing"/>
        <w:rPr>
          <w:rFonts w:ascii="Arial Nova" w:hAnsi="Arial Nova"/>
          <w:sz w:val="24"/>
        </w:rPr>
      </w:pPr>
    </w:p>
    <w:p w14:paraId="43798722" w14:textId="77777777" w:rsidR="008F2727" w:rsidRDefault="008F2727">
      <w:pPr>
        <w:pStyle w:val="NoSpacing"/>
        <w:rPr>
          <w:rFonts w:ascii="Arial Nova" w:hAnsi="Arial Nova"/>
          <w:sz w:val="24"/>
        </w:rPr>
      </w:pPr>
    </w:p>
    <w:p w14:paraId="2841ED3C" w14:textId="77777777" w:rsidR="008F2727" w:rsidRDefault="008F2727">
      <w:pPr>
        <w:pStyle w:val="NoSpacing"/>
        <w:rPr>
          <w:rFonts w:ascii="Arial Nova" w:hAnsi="Arial Nova"/>
          <w:sz w:val="24"/>
        </w:rPr>
      </w:pPr>
    </w:p>
    <w:tbl>
      <w:tblPr>
        <w:tblW w:w="8926" w:type="dxa"/>
        <w:tblCellMar>
          <w:left w:w="10" w:type="dxa"/>
          <w:right w:w="10" w:type="dxa"/>
        </w:tblCellMar>
        <w:tblLook w:val="04A0" w:firstRow="1" w:lastRow="0" w:firstColumn="1" w:lastColumn="0" w:noHBand="0" w:noVBand="1"/>
      </w:tblPr>
      <w:tblGrid>
        <w:gridCol w:w="7225"/>
        <w:gridCol w:w="1701"/>
      </w:tblGrid>
      <w:tr w:rsidR="008F2727" w14:paraId="458A6AA3" w14:textId="77777777">
        <w:trPr>
          <w:trHeight w:val="390"/>
        </w:trPr>
        <w:tc>
          <w:tcPr>
            <w:tcW w:w="8926" w:type="dxa"/>
            <w:gridSpan w:val="2"/>
            <w:tcBorders>
              <w:top w:val="single" w:sz="4" w:space="0" w:color="000000"/>
              <w:left w:val="single" w:sz="4" w:space="0" w:color="000000"/>
              <w:bottom w:val="single" w:sz="4" w:space="0" w:color="000000"/>
              <w:right w:val="single" w:sz="4" w:space="0" w:color="000000"/>
            </w:tcBorders>
            <w:shd w:val="clear" w:color="auto" w:fill="BDD7EE"/>
            <w:noWrap/>
            <w:tcMar>
              <w:top w:w="0" w:type="dxa"/>
              <w:left w:w="108" w:type="dxa"/>
              <w:bottom w:w="0" w:type="dxa"/>
              <w:right w:w="108" w:type="dxa"/>
            </w:tcMar>
            <w:vAlign w:val="center"/>
          </w:tcPr>
          <w:p w14:paraId="0436CE06" w14:textId="77777777" w:rsidR="008F2727" w:rsidRDefault="00990C7D">
            <w:pPr>
              <w:spacing w:after="0" w:line="240" w:lineRule="auto"/>
              <w:jc w:val="center"/>
              <w:rPr>
                <w:rFonts w:ascii="Arial Nova" w:eastAsia="Times New Roman" w:hAnsi="Arial Nova" w:cs="Arial"/>
                <w:b/>
                <w:bCs/>
                <w:sz w:val="20"/>
                <w:szCs w:val="20"/>
                <w:lang w:eastAsia="en-GB"/>
              </w:rPr>
            </w:pPr>
            <w:r>
              <w:rPr>
                <w:rFonts w:ascii="Arial Nova" w:eastAsia="Times New Roman" w:hAnsi="Arial Nova" w:cs="Arial"/>
                <w:b/>
                <w:bCs/>
                <w:sz w:val="20"/>
                <w:szCs w:val="20"/>
                <w:lang w:eastAsia="en-GB"/>
              </w:rPr>
              <w:lastRenderedPageBreak/>
              <w:t>Additional Questions for inclusion in your offer</w:t>
            </w:r>
          </w:p>
        </w:tc>
      </w:tr>
      <w:tr w:rsidR="008F2727" w14:paraId="639BAC4B" w14:textId="77777777">
        <w:trPr>
          <w:trHeight w:val="540"/>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9BA5E" w14:textId="77777777" w:rsidR="008F2727" w:rsidRDefault="00990C7D">
            <w:pPr>
              <w:spacing w:after="0" w:line="240" w:lineRule="auto"/>
              <w:jc w:val="center"/>
              <w:rPr>
                <w:rFonts w:ascii="Arial Nova" w:eastAsia="Times New Roman" w:hAnsi="Arial Nova" w:cs="Arial"/>
                <w:b/>
                <w:bCs/>
                <w:lang w:eastAsia="en-GB"/>
              </w:rPr>
            </w:pPr>
            <w:r>
              <w:rPr>
                <w:rFonts w:ascii="Arial Nova" w:eastAsia="Times New Roman" w:hAnsi="Arial Nova" w:cs="Arial"/>
                <w:b/>
                <w:bCs/>
                <w:lang w:eastAsia="en-GB"/>
              </w:rPr>
              <w:t>Are you an SME?</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DF891B" w14:textId="77777777" w:rsidR="008F2727" w:rsidRDefault="00990C7D">
            <w:pPr>
              <w:spacing w:after="0" w:line="240" w:lineRule="auto"/>
              <w:jc w:val="center"/>
              <w:rPr>
                <w:rFonts w:ascii="Arial Nova" w:eastAsia="Times New Roman" w:hAnsi="Arial Nova" w:cs="Arial"/>
                <w:b/>
                <w:bCs/>
                <w:sz w:val="20"/>
                <w:szCs w:val="20"/>
                <w:lang w:eastAsia="en-GB"/>
              </w:rPr>
            </w:pPr>
            <w:r>
              <w:rPr>
                <w:rFonts w:ascii="Arial Nova" w:eastAsia="Times New Roman" w:hAnsi="Arial Nova" w:cs="Arial"/>
                <w:b/>
                <w:bCs/>
                <w:sz w:val="20"/>
                <w:szCs w:val="20"/>
                <w:lang w:eastAsia="en-GB"/>
              </w:rPr>
              <w:t>Yes / No</w:t>
            </w:r>
          </w:p>
        </w:tc>
      </w:tr>
      <w:tr w:rsidR="008F2727" w14:paraId="1CEA254E" w14:textId="77777777">
        <w:trPr>
          <w:trHeight w:val="540"/>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DB121" w14:textId="77777777" w:rsidR="008F2727" w:rsidRDefault="00990C7D">
            <w:pPr>
              <w:spacing w:after="0" w:line="240" w:lineRule="auto"/>
              <w:jc w:val="center"/>
              <w:rPr>
                <w:rFonts w:ascii="Arial Nova" w:eastAsia="Times New Roman" w:hAnsi="Arial Nova" w:cs="Arial"/>
                <w:b/>
                <w:bCs/>
                <w:lang w:eastAsia="en-GB"/>
              </w:rPr>
            </w:pPr>
            <w:r>
              <w:rPr>
                <w:rFonts w:ascii="Arial Nova" w:eastAsia="Times New Roman" w:hAnsi="Arial Nova" w:cs="Arial"/>
                <w:b/>
                <w:bCs/>
                <w:lang w:eastAsia="en-GB"/>
              </w:rPr>
              <w:t>Do you have a local office in the West Midlands?</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F130CF" w14:textId="425D0FCA" w:rsidR="008F2727" w:rsidRDefault="00990C7D">
            <w:pPr>
              <w:spacing w:after="0" w:line="240" w:lineRule="auto"/>
              <w:jc w:val="center"/>
              <w:rPr>
                <w:rFonts w:ascii="Arial Nova" w:eastAsia="Times New Roman" w:hAnsi="Arial Nova" w:cs="Arial"/>
                <w:b/>
                <w:bCs/>
                <w:sz w:val="20"/>
                <w:szCs w:val="20"/>
                <w:lang w:eastAsia="en-GB"/>
              </w:rPr>
            </w:pPr>
            <w:r>
              <w:rPr>
                <w:rFonts w:ascii="Arial Nova" w:eastAsia="Times New Roman" w:hAnsi="Arial Nova" w:cs="Arial"/>
                <w:b/>
                <w:bCs/>
                <w:sz w:val="20"/>
                <w:szCs w:val="20"/>
                <w:lang w:eastAsia="en-GB"/>
              </w:rPr>
              <w:t>Yes / No</w:t>
            </w:r>
          </w:p>
        </w:tc>
      </w:tr>
      <w:tr w:rsidR="008F2727" w14:paraId="68268E26" w14:textId="77777777">
        <w:trPr>
          <w:trHeight w:val="540"/>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5EC57" w14:textId="77777777" w:rsidR="008F2727" w:rsidRDefault="00990C7D">
            <w:pPr>
              <w:spacing w:after="0" w:line="240" w:lineRule="auto"/>
              <w:jc w:val="center"/>
            </w:pPr>
            <w:r>
              <w:rPr>
                <w:rFonts w:ascii="Arial Nova" w:hAnsi="Arial Nova" w:cs="Arial"/>
                <w:b/>
              </w:rPr>
              <w:t>Estimated number of West Midlands based Employees?</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68AFA1" w14:textId="77777777" w:rsidR="008F2727" w:rsidRDefault="008F2727">
            <w:pPr>
              <w:spacing w:after="0" w:line="240" w:lineRule="auto"/>
              <w:jc w:val="center"/>
              <w:rPr>
                <w:rFonts w:ascii="Arial Nova" w:eastAsia="Times New Roman" w:hAnsi="Arial Nova" w:cs="Arial"/>
                <w:b/>
                <w:bCs/>
                <w:sz w:val="20"/>
                <w:szCs w:val="20"/>
                <w:lang w:eastAsia="en-GB"/>
              </w:rPr>
            </w:pPr>
          </w:p>
        </w:tc>
      </w:tr>
      <w:tr w:rsidR="008F2727" w14:paraId="0DDB1079" w14:textId="77777777">
        <w:trPr>
          <w:trHeight w:val="735"/>
        </w:trPr>
        <w:tc>
          <w:tcPr>
            <w:tcW w:w="7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83FC4" w14:textId="07339812" w:rsidR="008F2727" w:rsidRDefault="00990C7D">
            <w:pPr>
              <w:spacing w:after="0" w:line="240" w:lineRule="auto"/>
              <w:jc w:val="center"/>
            </w:pPr>
            <w:r>
              <w:rPr>
                <w:rFonts w:ascii="Arial Nova" w:eastAsia="Times New Roman" w:hAnsi="Arial Nova" w:cs="Arial"/>
                <w:b/>
                <w:bCs/>
                <w:lang w:eastAsia="en-GB"/>
              </w:rPr>
              <w:t>Will there be any social value impact if awarded this opportunity?</w:t>
            </w:r>
            <w:r>
              <w:rPr>
                <w:rFonts w:ascii="Arial Nova" w:eastAsia="Times New Roman" w:hAnsi="Arial Nova" w:cs="Arial"/>
                <w:i/>
                <w:iCs/>
                <w:lang w:eastAsia="en-GB"/>
              </w:rPr>
              <w:t xml:space="preserve"> (If </w:t>
            </w:r>
            <w:r w:rsidR="0042338B">
              <w:rPr>
                <w:rFonts w:ascii="Arial Nova" w:eastAsia="Times New Roman" w:hAnsi="Arial Nova" w:cs="Arial"/>
                <w:i/>
                <w:iCs/>
                <w:lang w:eastAsia="en-GB"/>
              </w:rPr>
              <w:t>so,</w:t>
            </w:r>
            <w:r>
              <w:rPr>
                <w:rFonts w:ascii="Arial Nova" w:eastAsia="Times New Roman" w:hAnsi="Arial Nova" w:cs="Arial"/>
                <w:i/>
                <w:iCs/>
                <w:lang w:eastAsia="en-GB"/>
              </w:rPr>
              <w:t xml:space="preserve"> please provide details)</w:t>
            </w:r>
          </w:p>
        </w:tc>
        <w:tc>
          <w:tcPr>
            <w:tcW w:w="170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523149F" w14:textId="77777777" w:rsidR="008F2727" w:rsidRDefault="00990C7D">
            <w:pPr>
              <w:spacing w:after="0" w:line="240" w:lineRule="auto"/>
              <w:jc w:val="center"/>
              <w:rPr>
                <w:rFonts w:ascii="Arial Nova" w:eastAsia="Times New Roman" w:hAnsi="Arial Nova" w:cs="Arial"/>
                <w:b/>
                <w:bCs/>
                <w:sz w:val="20"/>
                <w:szCs w:val="20"/>
                <w:lang w:eastAsia="en-GB"/>
              </w:rPr>
            </w:pPr>
            <w:r>
              <w:rPr>
                <w:rFonts w:ascii="Arial Nova" w:eastAsia="Times New Roman" w:hAnsi="Arial Nova" w:cs="Arial"/>
                <w:b/>
                <w:bCs/>
                <w:sz w:val="20"/>
                <w:szCs w:val="20"/>
                <w:lang w:eastAsia="en-GB"/>
              </w:rPr>
              <w:t>Yes / No</w:t>
            </w:r>
          </w:p>
        </w:tc>
      </w:tr>
    </w:tbl>
    <w:p w14:paraId="2813BD56" w14:textId="15F28C28" w:rsidR="008F2727" w:rsidRDefault="008F2727">
      <w:pPr>
        <w:pStyle w:val="NoSpacing"/>
        <w:rPr>
          <w:rFonts w:ascii="Arial Nova" w:hAnsi="Arial Nova"/>
          <w:sz w:val="24"/>
        </w:rPr>
      </w:pPr>
    </w:p>
    <w:p w14:paraId="71816BE5" w14:textId="77777777" w:rsidR="000A0380" w:rsidRDefault="000A0380" w:rsidP="000A0380">
      <w:pPr>
        <w:rPr>
          <w:rFonts w:ascii="Arial Nova" w:hAnsi="Arial Nova"/>
          <w:sz w:val="20"/>
          <w:szCs w:val="20"/>
        </w:rPr>
      </w:pPr>
    </w:p>
    <w:p w14:paraId="278B7A12" w14:textId="62585352" w:rsidR="000A0380" w:rsidRPr="004237B3" w:rsidRDefault="000A0380" w:rsidP="000A0380">
      <w:pPr>
        <w:rPr>
          <w:rFonts w:ascii="Arial Nova" w:hAnsi="Arial Nova"/>
          <w:sz w:val="20"/>
          <w:szCs w:val="20"/>
        </w:rPr>
      </w:pPr>
      <w:r w:rsidRPr="004237B3">
        <w:rPr>
          <w:rFonts w:ascii="Arial Nova" w:hAnsi="Arial Nova"/>
          <w:sz w:val="20"/>
          <w:szCs w:val="20"/>
        </w:rPr>
        <w:t>A copy of the</w:t>
      </w:r>
      <w:r>
        <w:rPr>
          <w:rFonts w:ascii="Arial Nova" w:hAnsi="Arial Nova"/>
          <w:sz w:val="20"/>
          <w:szCs w:val="20"/>
        </w:rPr>
        <w:t xml:space="preserve"> Birmingham 2022 </w:t>
      </w:r>
      <w:r w:rsidRPr="004237B3">
        <w:rPr>
          <w:rFonts w:ascii="Arial Nova" w:hAnsi="Arial Nova"/>
          <w:sz w:val="20"/>
          <w:szCs w:val="20"/>
        </w:rPr>
        <w:t xml:space="preserve">standard Terms and Conditions can be found at </w:t>
      </w:r>
      <w:hyperlink r:id="rId8" w:history="1">
        <w:r w:rsidRPr="004237B3">
          <w:rPr>
            <w:rStyle w:val="Hyperlink"/>
            <w:rFonts w:ascii="Arial Nova" w:hAnsi="Arial Nova"/>
            <w:sz w:val="20"/>
            <w:szCs w:val="20"/>
          </w:rPr>
          <w:t>https://images.birmingham2022.com/wp-content/uploads/2019/10/PO-Terms-and-Conditions-2019-v1.pdf</w:t>
        </w:r>
      </w:hyperlink>
    </w:p>
    <w:p w14:paraId="14F79A99" w14:textId="79F29EAB" w:rsidR="000A0380" w:rsidRDefault="000A0380">
      <w:pPr>
        <w:pStyle w:val="NoSpacing"/>
        <w:rPr>
          <w:rFonts w:ascii="Arial Nova" w:hAnsi="Arial Nova"/>
          <w:sz w:val="24"/>
        </w:rPr>
      </w:pPr>
    </w:p>
    <w:p w14:paraId="6BBE0413" w14:textId="77777777" w:rsidR="000A0380" w:rsidRDefault="000A0380">
      <w:pPr>
        <w:pStyle w:val="NoSpacing"/>
        <w:rPr>
          <w:rFonts w:ascii="Arial Nova" w:hAnsi="Arial Nova"/>
          <w:sz w:val="24"/>
        </w:rPr>
      </w:pPr>
    </w:p>
    <w:sectPr w:rsidR="000A0380">
      <w:headerReference w:type="default" r:id="rId9"/>
      <w:footerReference w:type="default" r:id="rId10"/>
      <w:pgSz w:w="11906" w:h="16838"/>
      <w:pgMar w:top="1440" w:right="1440" w:bottom="1440" w:left="1440" w:header="51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3620" w14:textId="77777777" w:rsidR="00BA1243" w:rsidRDefault="00BA1243">
      <w:pPr>
        <w:spacing w:after="0" w:line="240" w:lineRule="auto"/>
      </w:pPr>
      <w:r>
        <w:separator/>
      </w:r>
    </w:p>
  </w:endnote>
  <w:endnote w:type="continuationSeparator" w:id="0">
    <w:p w14:paraId="4992C5FA" w14:textId="77777777" w:rsidR="00BA1243" w:rsidRDefault="00BA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BFD3" w14:textId="77777777" w:rsidR="00993E72" w:rsidRDefault="00990C7D">
    <w:pPr>
      <w:pStyle w:val="Header"/>
      <w:jc w:val="center"/>
      <w:rPr>
        <w:rFonts w:ascii="Arial Nova Cond" w:hAnsi="Arial Nova Cond"/>
        <w:b/>
        <w:sz w:val="18"/>
        <w:szCs w:val="18"/>
      </w:rPr>
    </w:pPr>
    <w:r>
      <w:rPr>
        <w:rFonts w:ascii="Arial Nova Cond" w:hAnsi="Arial Nova Cond"/>
        <w:b/>
        <w:sz w:val="18"/>
        <w:szCs w:val="18"/>
      </w:rPr>
      <w:t>birmingham2022.com</w:t>
    </w:r>
  </w:p>
  <w:p w14:paraId="5380D4E6" w14:textId="77777777" w:rsidR="00993E72" w:rsidRDefault="00990C7D">
    <w:pPr>
      <w:pStyle w:val="Header"/>
      <w:jc w:val="center"/>
      <w:rPr>
        <w:rFonts w:ascii="Arial Nova Cond" w:hAnsi="Arial Nova Cond"/>
        <w:color w:val="506479"/>
        <w:sz w:val="18"/>
        <w:szCs w:val="18"/>
      </w:rPr>
    </w:pPr>
    <w:r>
      <w:rPr>
        <w:rFonts w:ascii="Arial Nova Cond" w:hAnsi="Arial Nova Cond"/>
        <w:color w:val="506479"/>
        <w:sz w:val="18"/>
        <w:szCs w:val="18"/>
      </w:rPr>
      <w:t>Registered address: Birmingham Organising Committee for the 2022 Commonwealth Games Ltd</w:t>
    </w:r>
    <w:r>
      <w:rPr>
        <w:rFonts w:ascii="Arial Nova Cond" w:hAnsi="Arial Nova Cond"/>
        <w:color w:val="506479"/>
        <w:sz w:val="18"/>
        <w:szCs w:val="18"/>
      </w:rPr>
      <w:br/>
      <w:t>One Brindley Place, Birmingham, B1 2JB | 0121 303 5422</w:t>
    </w:r>
  </w:p>
  <w:p w14:paraId="10744DD4" w14:textId="77777777" w:rsidR="00993E72" w:rsidRDefault="00990C7D">
    <w:pPr>
      <w:pStyle w:val="Header"/>
      <w:jc w:val="center"/>
      <w:rPr>
        <w:rFonts w:ascii="Arial Nova Cond" w:hAnsi="Arial Nova Cond"/>
        <w:color w:val="506479"/>
        <w:sz w:val="18"/>
        <w:szCs w:val="18"/>
      </w:rPr>
    </w:pPr>
    <w:r>
      <w:rPr>
        <w:rFonts w:ascii="Arial Nova Cond" w:hAnsi="Arial Nova Cond"/>
        <w:color w:val="506479"/>
        <w:sz w:val="18"/>
        <w:szCs w:val="18"/>
      </w:rPr>
      <w:t>Company number: 11120160 | VAT number: GB289809239</w:t>
    </w:r>
    <w:r>
      <w:rPr>
        <w:rFonts w:ascii="Arial Nova Cond" w:hAnsi="Arial Nova Cond"/>
        <w:color w:val="506479"/>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2E89" w14:textId="77777777" w:rsidR="00BA1243" w:rsidRDefault="00BA1243">
      <w:pPr>
        <w:spacing w:after="0" w:line="240" w:lineRule="auto"/>
      </w:pPr>
      <w:r>
        <w:rPr>
          <w:color w:val="000000"/>
        </w:rPr>
        <w:separator/>
      </w:r>
    </w:p>
  </w:footnote>
  <w:footnote w:type="continuationSeparator" w:id="0">
    <w:p w14:paraId="4002E048" w14:textId="77777777" w:rsidR="00BA1243" w:rsidRDefault="00BA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E802" w14:textId="77777777" w:rsidR="00993E72" w:rsidRDefault="00990C7D">
    <w:pPr>
      <w:pStyle w:val="Header"/>
      <w:jc w:val="right"/>
    </w:pPr>
    <w:r>
      <w:rPr>
        <w:noProof/>
      </w:rPr>
      <w:drawing>
        <wp:anchor distT="0" distB="0" distL="114300" distR="114300" simplePos="0" relativeHeight="251659264" behindDoc="0" locked="0" layoutInCell="1" allowOverlap="1" wp14:anchorId="5C4D2A18" wp14:editId="1754B0E4">
          <wp:simplePos x="0" y="0"/>
          <wp:positionH relativeFrom="column">
            <wp:posOffset>4486275</wp:posOffset>
          </wp:positionH>
          <wp:positionV relativeFrom="paragraph">
            <wp:posOffset>-143505</wp:posOffset>
          </wp:positionV>
          <wp:extent cx="1927856" cy="2163442"/>
          <wp:effectExtent l="0" t="0" r="0" b="8258"/>
          <wp:wrapSquare wrapText="bothSides"/>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0527" t="8465" r="21197" b="-386"/>
                  <a:stretch>
                    <a:fillRect/>
                  </a:stretch>
                </pic:blipFill>
                <pic:spPr>
                  <a:xfrm>
                    <a:off x="0" y="0"/>
                    <a:ext cx="1927856" cy="2163442"/>
                  </a:xfrm>
                  <a:prstGeom prst="rect">
                    <a:avLst/>
                  </a:prstGeom>
                  <a:noFill/>
                  <a:ln>
                    <a:noFill/>
                    <a:prstDash/>
                  </a:ln>
                </pic:spPr>
              </pic:pic>
            </a:graphicData>
          </a:graphic>
        </wp:anchor>
      </w:drawing>
    </w:r>
  </w:p>
  <w:p w14:paraId="41BF5E15" w14:textId="77777777" w:rsidR="00993E72" w:rsidRDefault="00BA1243">
    <w:pPr>
      <w:pStyle w:val="Header"/>
      <w:jc w:val="right"/>
      <w:rPr>
        <w:rFonts w:ascii="Arial Nova" w:hAnsi="Arial Nova"/>
      </w:rPr>
    </w:pPr>
  </w:p>
  <w:p w14:paraId="65891ECC" w14:textId="77777777" w:rsidR="00993E72" w:rsidRDefault="00BA1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4E9"/>
    <w:multiLevelType w:val="hybridMultilevel"/>
    <w:tmpl w:val="B142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3381E"/>
    <w:multiLevelType w:val="hybridMultilevel"/>
    <w:tmpl w:val="F546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57E09"/>
    <w:multiLevelType w:val="multilevel"/>
    <w:tmpl w:val="DC1CB2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7EB4CFD"/>
    <w:multiLevelType w:val="multilevel"/>
    <w:tmpl w:val="86FA979E"/>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15:restartNumberingAfterBreak="0">
    <w:nsid w:val="348E6BEC"/>
    <w:multiLevelType w:val="multilevel"/>
    <w:tmpl w:val="3970DAF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CA00D35"/>
    <w:multiLevelType w:val="multilevel"/>
    <w:tmpl w:val="CC406D12"/>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58642FDA"/>
    <w:multiLevelType w:val="multilevel"/>
    <w:tmpl w:val="FBD85474"/>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 w15:restartNumberingAfterBreak="0">
    <w:nsid w:val="7ACD4F20"/>
    <w:multiLevelType w:val="multilevel"/>
    <w:tmpl w:val="82D220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7B6F34BB"/>
    <w:multiLevelType w:val="multilevel"/>
    <w:tmpl w:val="64FEC6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7DFD30CB"/>
    <w:multiLevelType w:val="multilevel"/>
    <w:tmpl w:val="478EA1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8"/>
  </w:num>
  <w:num w:numId="2">
    <w:abstractNumId w:val="2"/>
  </w:num>
  <w:num w:numId="3">
    <w:abstractNumId w:val="9"/>
  </w:num>
  <w:num w:numId="4">
    <w:abstractNumId w:val="7"/>
  </w:num>
  <w:num w:numId="5">
    <w:abstractNumId w:val="6"/>
  </w:num>
  <w:num w:numId="6">
    <w:abstractNumId w:val="4"/>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27"/>
    <w:rsid w:val="000A0380"/>
    <w:rsid w:val="000B6C00"/>
    <w:rsid w:val="001050D6"/>
    <w:rsid w:val="002268A9"/>
    <w:rsid w:val="0036211A"/>
    <w:rsid w:val="003F2299"/>
    <w:rsid w:val="00401630"/>
    <w:rsid w:val="0042338B"/>
    <w:rsid w:val="004237B3"/>
    <w:rsid w:val="005713FC"/>
    <w:rsid w:val="0060244F"/>
    <w:rsid w:val="0060562B"/>
    <w:rsid w:val="006913B7"/>
    <w:rsid w:val="00702BD2"/>
    <w:rsid w:val="00732B11"/>
    <w:rsid w:val="008F2727"/>
    <w:rsid w:val="00990C7D"/>
    <w:rsid w:val="00A111FC"/>
    <w:rsid w:val="00A74654"/>
    <w:rsid w:val="00AB0A92"/>
    <w:rsid w:val="00B54F9D"/>
    <w:rsid w:val="00B60066"/>
    <w:rsid w:val="00BA1243"/>
    <w:rsid w:val="00DC0B1D"/>
    <w:rsid w:val="00F7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9F83"/>
  <w15:docId w15:val="{A5338965-F835-498D-BF5A-F9446E6A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customStyle="1" w:styleId="ArialNova">
    <w:name w:val="Arial Nova"/>
    <w:basedOn w:val="Normal"/>
    <w:rPr>
      <w:rFonts w:ascii="Arial Nova" w:hAnsi="Arial Nova"/>
    </w:rPr>
  </w:style>
  <w:style w:type="character" w:customStyle="1" w:styleId="ArialNovaChar">
    <w:name w:val="Arial Nova Char"/>
    <w:basedOn w:val="DefaultParagraphFont"/>
    <w:rPr>
      <w:rFonts w:ascii="Arial Nova" w:hAnsi="Arial Nova"/>
    </w:r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ListParagraph">
    <w:name w:val="List Paragraph"/>
    <w:basedOn w:val="Normal"/>
    <w:pPr>
      <w:suppressAutoHyphens w:val="0"/>
      <w:spacing w:after="180" w:line="240" w:lineRule="auto"/>
      <w:ind w:left="720"/>
      <w:textAlignment w:val="auto"/>
    </w:pPr>
    <w:rPr>
      <w:sz w:val="17"/>
      <w:szCs w:val="24"/>
      <w:lang w:val="en-AU"/>
    </w:rPr>
  </w:style>
  <w:style w:type="character" w:customStyle="1" w:styleId="ListParagraphChar">
    <w:name w:val="List Paragraph Char"/>
    <w:basedOn w:val="DefaultParagraphFont"/>
    <w:rPr>
      <w:rFonts w:ascii="Calibri" w:eastAsia="Calibri" w:hAnsi="Calibri" w:cs="Times New Roman"/>
      <w:sz w:val="17"/>
      <w:szCs w:val="24"/>
      <w:lang w:val="en-AU"/>
    </w:rPr>
  </w:style>
  <w:style w:type="character" w:styleId="SubtleEmphasis">
    <w:name w:val="Subtle Emphasis"/>
    <w:basedOn w:val="DefaultParagraphFont"/>
    <w:rPr>
      <w:i/>
      <w:iCs/>
      <w:color w:val="40404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hidden/>
    <w:uiPriority w:val="99"/>
    <w:semiHidden/>
    <w:rsid w:val="0042338B"/>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mages.birmingham2022.com/wp-content/uploads/2019/10/PO-Terms-and-Conditions-2019-v1.pdf" TargetMode="External"/><Relationship Id="rId3" Type="http://schemas.openxmlformats.org/officeDocument/2006/relationships/settings" Target="settings.xml"/><Relationship Id="rId7" Type="http://schemas.openxmlformats.org/officeDocument/2006/relationships/hyperlink" Target="mailto:procurement@birmingham2022.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rling\AppData\Local\Microsoft\Windows\INetCache\Content.Outlook\61PMDVK3\Hotel%20Contracting%20Service%20-%20RFQ%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Hotel Contracting Service - RFQ (003)</Template>
  <TotalTime>0</TotalTime>
  <Pages>7</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Steve</dc:creator>
  <dc:description/>
  <cp:lastModifiedBy>Steve Darling</cp:lastModifiedBy>
  <cp:revision>3</cp:revision>
  <cp:lastPrinted>2019-08-23T10:10:00Z</cp:lastPrinted>
  <dcterms:created xsi:type="dcterms:W3CDTF">2020-04-17T15:28:00Z</dcterms:created>
  <dcterms:modified xsi:type="dcterms:W3CDTF">2020-04-17T15:29:00Z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0x010100946ED0AEBEC48F41B41EE5D13887B02B</vt:lpwstr>
  </property>
</Properties>
</file>