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5261E668" w:rsidR="00F7174D" w:rsidRDefault="00F7174D" w:rsidP="00F7174D">
      <w:pPr>
        <w:pStyle w:val="BodyText"/>
        <w:rPr>
          <w:rFonts w:ascii="Arial" w:hAnsi="Arial" w:cs="Arial"/>
          <w:b w:val="0"/>
          <w:szCs w:val="24"/>
        </w:rPr>
      </w:pPr>
    </w:p>
    <w:p w14:paraId="10D0FC0D" w14:textId="77777777" w:rsidR="00DB353C" w:rsidRPr="00CB0602" w:rsidRDefault="00DB353C" w:rsidP="00F7174D">
      <w:pPr>
        <w:pStyle w:val="BodyText"/>
        <w:rPr>
          <w:rFonts w:ascii="Arial" w:hAnsi="Arial" w:cs="Arial"/>
          <w:b w:val="0"/>
          <w:szCs w:val="24"/>
        </w:rPr>
      </w:pPr>
    </w:p>
    <w:p w14:paraId="60FC0E1D" w14:textId="2031F2E2" w:rsidR="00DA6FCB" w:rsidRPr="00CB0602" w:rsidRDefault="00DB353C" w:rsidP="005E2541">
      <w:pPr>
        <w:pStyle w:val="BodyText"/>
        <w:jc w:val="center"/>
        <w:rPr>
          <w:rFonts w:ascii="Arial" w:hAnsi="Arial" w:cs="Arial"/>
        </w:rPr>
      </w:pPr>
      <w:r w:rsidRPr="0BA9CE0C">
        <w:rPr>
          <w:rFonts w:ascii="Arial" w:hAnsi="Arial" w:cs="Arial"/>
        </w:rPr>
        <w:t xml:space="preserve">INSTALLATION SOLUTION FOR OUTDOOR CALISTHENICS GYM EQUIPMENT </w:t>
      </w:r>
      <w:r w:rsidR="00E00AA3" w:rsidRPr="0BA9CE0C">
        <w:rPr>
          <w:rFonts w:ascii="Arial" w:hAnsi="Arial" w:cs="Arial"/>
        </w:rPr>
        <w:t xml:space="preserve">WITH GRASS MAT SURFACING </w:t>
      </w:r>
      <w:r w:rsidRPr="0BA9CE0C">
        <w:rPr>
          <w:rFonts w:ascii="Arial" w:hAnsi="Arial" w:cs="Arial"/>
        </w:rPr>
        <w:t xml:space="preserve">AT SHELLEY ROAD OPEN SPACE, WELLINGBOROUGH, NORTHANTS </w:t>
      </w:r>
      <w:r w:rsidR="02BA3BCD" w:rsidRPr="0BA9CE0C">
        <w:rPr>
          <w:rFonts w:ascii="Arial" w:hAnsi="Arial" w:cs="Arial"/>
        </w:rPr>
        <w:t xml:space="preserve">- REF: </w:t>
      </w:r>
      <w:r w:rsidR="02BA3BCD" w:rsidRPr="4CDA6814">
        <w:rPr>
          <w:rFonts w:ascii="Arial" w:hAnsi="Arial" w:cs="Arial"/>
        </w:rPr>
        <w:t>MG140723</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1B2DE498" w14:textId="77777777" w:rsidR="00F7174D" w:rsidRDefault="00F7174D" w:rsidP="0048001D">
      <w:pPr>
        <w:rPr>
          <w:rFonts w:ascii="Arial" w:hAnsi="Arial" w:cs="Arial"/>
          <w:szCs w:val="24"/>
        </w:rPr>
      </w:pPr>
    </w:p>
    <w:p w14:paraId="4ABE07B5" w14:textId="1B97CB41" w:rsidR="00436A28" w:rsidRPr="00CB0602" w:rsidRDefault="00436A28" w:rsidP="0048001D">
      <w:pPr>
        <w:rPr>
          <w:rFonts w:ascii="Arial" w:hAnsi="Arial" w:cs="Arial"/>
          <w:szCs w:val="24"/>
        </w:rPr>
        <w:sectPr w:rsidR="00436A28" w:rsidRPr="00CB0602" w:rsidSect="0048001D">
          <w:headerReference w:type="default" r:id="rId12"/>
          <w:pgSz w:w="11906" w:h="16838"/>
          <w:pgMar w:top="1418" w:right="1418" w:bottom="1418" w:left="1418" w:header="708" w:footer="708" w:gutter="0"/>
          <w:cols w:space="708"/>
          <w:docGrid w:linePitch="360"/>
        </w:sectPr>
      </w:pPr>
    </w:p>
    <w:tbl>
      <w:tblPr>
        <w:tblStyle w:val="TableGrid"/>
        <w:tblW w:w="9060" w:type="dxa"/>
        <w:tblLook w:val="04A0" w:firstRow="1" w:lastRow="0" w:firstColumn="1" w:lastColumn="0" w:noHBand="0" w:noVBand="1"/>
      </w:tblPr>
      <w:tblGrid>
        <w:gridCol w:w="1384"/>
        <w:gridCol w:w="6501"/>
        <w:gridCol w:w="1175"/>
      </w:tblGrid>
      <w:tr w:rsidR="00CD3742" w14:paraId="1001A4B5" w14:textId="77777777" w:rsidTr="00846AF9">
        <w:tc>
          <w:tcPr>
            <w:tcW w:w="7885" w:type="dxa"/>
            <w:gridSpan w:val="2"/>
          </w:tcPr>
          <w:p w14:paraId="727DC962" w14:textId="77777777" w:rsidR="00CD3742" w:rsidRDefault="00CD3742" w:rsidP="00846AF9">
            <w:pPr>
              <w:rPr>
                <w:rFonts w:ascii="Arial" w:hAnsi="Arial" w:cs="Arial"/>
                <w:b/>
                <w:bCs/>
                <w:szCs w:val="24"/>
              </w:rPr>
            </w:pPr>
            <w:r>
              <w:rPr>
                <w:rFonts w:ascii="Arial" w:hAnsi="Arial" w:cs="Arial"/>
                <w:b/>
                <w:bCs/>
                <w:szCs w:val="24"/>
              </w:rPr>
              <w:lastRenderedPageBreak/>
              <w:t>Contents</w:t>
            </w:r>
            <w:r w:rsidRPr="001813BA">
              <w:rPr>
                <w:rFonts w:ascii="Arial" w:hAnsi="Arial" w:cs="Arial"/>
                <w:b/>
                <w:bCs/>
                <w:szCs w:val="24"/>
              </w:rPr>
              <w:t xml:space="preserve"> </w:t>
            </w:r>
          </w:p>
          <w:p w14:paraId="5EA3B4A7" w14:textId="77777777" w:rsidR="00CD3742" w:rsidRPr="001813BA" w:rsidRDefault="00CD3742" w:rsidP="00846AF9">
            <w:pPr>
              <w:rPr>
                <w:rFonts w:ascii="Arial" w:hAnsi="Arial" w:cs="Arial"/>
                <w:b/>
                <w:bCs/>
                <w:szCs w:val="24"/>
              </w:rPr>
            </w:pPr>
          </w:p>
        </w:tc>
        <w:tc>
          <w:tcPr>
            <w:tcW w:w="1175" w:type="dxa"/>
          </w:tcPr>
          <w:p w14:paraId="495654D7" w14:textId="77777777" w:rsidR="00CD3742" w:rsidRPr="001813BA" w:rsidRDefault="00CD3742" w:rsidP="00846AF9">
            <w:pPr>
              <w:rPr>
                <w:rFonts w:ascii="Arial" w:hAnsi="Arial" w:cs="Arial"/>
                <w:b/>
                <w:bCs/>
                <w:szCs w:val="24"/>
              </w:rPr>
            </w:pPr>
            <w:r w:rsidRPr="001813BA">
              <w:rPr>
                <w:rFonts w:ascii="Arial" w:hAnsi="Arial" w:cs="Arial"/>
                <w:b/>
                <w:bCs/>
                <w:szCs w:val="24"/>
              </w:rPr>
              <w:t>Page</w:t>
            </w:r>
          </w:p>
        </w:tc>
      </w:tr>
      <w:tr w:rsidR="00CD3742" w14:paraId="55F9D2F6" w14:textId="77777777" w:rsidTr="00846AF9">
        <w:tc>
          <w:tcPr>
            <w:tcW w:w="1384" w:type="dxa"/>
          </w:tcPr>
          <w:p w14:paraId="2A187D1C" w14:textId="77777777" w:rsidR="00CD3742" w:rsidRDefault="00CD3742" w:rsidP="00846AF9">
            <w:pPr>
              <w:rPr>
                <w:rFonts w:ascii="Arial" w:hAnsi="Arial" w:cs="Arial"/>
                <w:b/>
                <w:bCs/>
                <w:szCs w:val="24"/>
              </w:rPr>
            </w:pPr>
            <w:r>
              <w:rPr>
                <w:rFonts w:ascii="Arial" w:hAnsi="Arial" w:cs="Arial"/>
                <w:b/>
                <w:bCs/>
                <w:szCs w:val="24"/>
              </w:rPr>
              <w:t>Section 1</w:t>
            </w:r>
          </w:p>
        </w:tc>
        <w:tc>
          <w:tcPr>
            <w:tcW w:w="6501" w:type="dxa"/>
          </w:tcPr>
          <w:p w14:paraId="08846E59" w14:textId="77777777" w:rsidR="00CD3742" w:rsidRPr="006F2457" w:rsidRDefault="00CD3742" w:rsidP="00846AF9">
            <w:pPr>
              <w:rPr>
                <w:rFonts w:ascii="Arial" w:hAnsi="Arial" w:cs="Arial"/>
                <w:b/>
                <w:bCs/>
                <w:szCs w:val="24"/>
              </w:rPr>
            </w:pPr>
            <w:r>
              <w:rPr>
                <w:rFonts w:ascii="Arial" w:hAnsi="Arial" w:cs="Arial"/>
                <w:b/>
                <w:bCs/>
                <w:szCs w:val="24"/>
              </w:rPr>
              <w:t>Introduction</w:t>
            </w:r>
          </w:p>
        </w:tc>
        <w:tc>
          <w:tcPr>
            <w:tcW w:w="1175" w:type="dxa"/>
          </w:tcPr>
          <w:p w14:paraId="5B89F145" w14:textId="77777777" w:rsidR="00CD3742" w:rsidRDefault="00CD3742" w:rsidP="00846AF9">
            <w:pPr>
              <w:rPr>
                <w:rFonts w:ascii="Arial" w:hAnsi="Arial" w:cs="Arial"/>
                <w:szCs w:val="24"/>
              </w:rPr>
            </w:pPr>
          </w:p>
        </w:tc>
      </w:tr>
      <w:tr w:rsidR="00CD3742" w14:paraId="0432D79D" w14:textId="77777777" w:rsidTr="00846AF9">
        <w:tc>
          <w:tcPr>
            <w:tcW w:w="1384" w:type="dxa"/>
          </w:tcPr>
          <w:p w14:paraId="6C1EFA9C" w14:textId="77777777" w:rsidR="00CD3742" w:rsidRDefault="00CD3742" w:rsidP="00846AF9">
            <w:pPr>
              <w:rPr>
                <w:rFonts w:ascii="Arial" w:hAnsi="Arial" w:cs="Arial"/>
                <w:szCs w:val="24"/>
              </w:rPr>
            </w:pPr>
            <w:r>
              <w:rPr>
                <w:rFonts w:ascii="Arial" w:hAnsi="Arial" w:cs="Arial"/>
                <w:szCs w:val="24"/>
              </w:rPr>
              <w:t>1</w:t>
            </w:r>
          </w:p>
        </w:tc>
        <w:tc>
          <w:tcPr>
            <w:tcW w:w="6501" w:type="dxa"/>
          </w:tcPr>
          <w:p w14:paraId="7B812B4E" w14:textId="77777777" w:rsidR="00CD3742" w:rsidRDefault="00CD3742" w:rsidP="00846AF9">
            <w:pPr>
              <w:rPr>
                <w:rFonts w:ascii="Arial" w:hAnsi="Arial" w:cs="Arial"/>
                <w:szCs w:val="24"/>
              </w:rPr>
            </w:pPr>
            <w:r>
              <w:rPr>
                <w:rFonts w:ascii="Arial" w:hAnsi="Arial" w:cs="Arial"/>
                <w:szCs w:val="24"/>
              </w:rPr>
              <w:t>General requirements</w:t>
            </w:r>
          </w:p>
        </w:tc>
        <w:tc>
          <w:tcPr>
            <w:tcW w:w="1175" w:type="dxa"/>
          </w:tcPr>
          <w:p w14:paraId="25673A43" w14:textId="77777777" w:rsidR="00CD3742" w:rsidRDefault="00CD3742" w:rsidP="00846AF9">
            <w:pPr>
              <w:rPr>
                <w:rFonts w:ascii="Arial" w:hAnsi="Arial" w:cs="Arial"/>
                <w:szCs w:val="24"/>
              </w:rPr>
            </w:pPr>
            <w:r>
              <w:rPr>
                <w:rFonts w:ascii="Arial" w:hAnsi="Arial" w:cs="Arial"/>
                <w:szCs w:val="24"/>
              </w:rPr>
              <w:t>3</w:t>
            </w:r>
          </w:p>
        </w:tc>
      </w:tr>
      <w:tr w:rsidR="00CD3742" w14:paraId="2B648DB4" w14:textId="77777777" w:rsidTr="00846AF9">
        <w:tc>
          <w:tcPr>
            <w:tcW w:w="1384" w:type="dxa"/>
          </w:tcPr>
          <w:p w14:paraId="2D864926" w14:textId="77777777" w:rsidR="00CD3742" w:rsidRDefault="00CD3742" w:rsidP="00846AF9">
            <w:pPr>
              <w:rPr>
                <w:rFonts w:ascii="Arial" w:hAnsi="Arial" w:cs="Arial"/>
                <w:szCs w:val="24"/>
              </w:rPr>
            </w:pPr>
            <w:r>
              <w:rPr>
                <w:rFonts w:ascii="Arial" w:hAnsi="Arial" w:cs="Arial"/>
                <w:szCs w:val="24"/>
              </w:rPr>
              <w:t>2</w:t>
            </w:r>
          </w:p>
        </w:tc>
        <w:tc>
          <w:tcPr>
            <w:tcW w:w="6501" w:type="dxa"/>
          </w:tcPr>
          <w:p w14:paraId="13B1099A" w14:textId="77777777" w:rsidR="00CD3742" w:rsidRDefault="00CD3742" w:rsidP="00846AF9">
            <w:pPr>
              <w:rPr>
                <w:rFonts w:ascii="Arial" w:hAnsi="Arial" w:cs="Arial"/>
                <w:szCs w:val="24"/>
              </w:rPr>
            </w:pPr>
            <w:r>
              <w:rPr>
                <w:rFonts w:ascii="Arial" w:hAnsi="Arial" w:cs="Arial"/>
                <w:szCs w:val="24"/>
              </w:rPr>
              <w:t>Rights of the Council in relation to the RFQ</w:t>
            </w:r>
          </w:p>
        </w:tc>
        <w:tc>
          <w:tcPr>
            <w:tcW w:w="1175" w:type="dxa"/>
          </w:tcPr>
          <w:p w14:paraId="09CA27C6" w14:textId="77777777" w:rsidR="00CD3742" w:rsidRDefault="00CD3742" w:rsidP="00846AF9">
            <w:pPr>
              <w:rPr>
                <w:rFonts w:ascii="Arial" w:hAnsi="Arial" w:cs="Arial"/>
                <w:szCs w:val="24"/>
              </w:rPr>
            </w:pPr>
            <w:r>
              <w:rPr>
                <w:rFonts w:ascii="Arial" w:hAnsi="Arial" w:cs="Arial"/>
                <w:szCs w:val="24"/>
              </w:rPr>
              <w:t>3-4</w:t>
            </w:r>
          </w:p>
        </w:tc>
      </w:tr>
      <w:tr w:rsidR="00CD3742" w14:paraId="65BE29D7" w14:textId="77777777" w:rsidTr="00846AF9">
        <w:tc>
          <w:tcPr>
            <w:tcW w:w="1384" w:type="dxa"/>
          </w:tcPr>
          <w:p w14:paraId="4B9D03C3" w14:textId="77777777" w:rsidR="00CD3742" w:rsidRDefault="00CD3742" w:rsidP="00846AF9">
            <w:pPr>
              <w:rPr>
                <w:rFonts w:ascii="Arial" w:hAnsi="Arial" w:cs="Arial"/>
                <w:szCs w:val="24"/>
              </w:rPr>
            </w:pPr>
            <w:r>
              <w:rPr>
                <w:rFonts w:ascii="Arial" w:hAnsi="Arial" w:cs="Arial"/>
                <w:szCs w:val="24"/>
              </w:rPr>
              <w:t>3</w:t>
            </w:r>
          </w:p>
        </w:tc>
        <w:tc>
          <w:tcPr>
            <w:tcW w:w="6501" w:type="dxa"/>
          </w:tcPr>
          <w:p w14:paraId="61A633B8" w14:textId="77777777" w:rsidR="00CD3742" w:rsidRDefault="00CD3742" w:rsidP="00846AF9">
            <w:pPr>
              <w:rPr>
                <w:rFonts w:ascii="Arial" w:hAnsi="Arial" w:cs="Arial"/>
                <w:szCs w:val="24"/>
              </w:rPr>
            </w:pPr>
            <w:r>
              <w:rPr>
                <w:rFonts w:ascii="Arial" w:hAnsi="Arial" w:cs="Arial"/>
                <w:szCs w:val="24"/>
              </w:rPr>
              <w:t>Procurement timetable</w:t>
            </w:r>
          </w:p>
        </w:tc>
        <w:tc>
          <w:tcPr>
            <w:tcW w:w="1175" w:type="dxa"/>
          </w:tcPr>
          <w:p w14:paraId="401AF88E" w14:textId="77777777" w:rsidR="00CD3742" w:rsidRDefault="00CD3742" w:rsidP="00846AF9">
            <w:pPr>
              <w:rPr>
                <w:rFonts w:ascii="Arial" w:hAnsi="Arial" w:cs="Arial"/>
                <w:szCs w:val="24"/>
              </w:rPr>
            </w:pPr>
            <w:r>
              <w:rPr>
                <w:rFonts w:ascii="Arial" w:hAnsi="Arial" w:cs="Arial"/>
                <w:szCs w:val="24"/>
              </w:rPr>
              <w:t>5</w:t>
            </w:r>
          </w:p>
        </w:tc>
      </w:tr>
      <w:tr w:rsidR="00CD3742" w14:paraId="732D0EEF" w14:textId="77777777" w:rsidTr="00846AF9">
        <w:tc>
          <w:tcPr>
            <w:tcW w:w="1384" w:type="dxa"/>
          </w:tcPr>
          <w:p w14:paraId="4B57F72B" w14:textId="77777777" w:rsidR="00CD3742" w:rsidRDefault="00CD3742" w:rsidP="00846AF9">
            <w:pPr>
              <w:rPr>
                <w:rFonts w:ascii="Arial" w:hAnsi="Arial" w:cs="Arial"/>
                <w:szCs w:val="24"/>
              </w:rPr>
            </w:pPr>
            <w:r>
              <w:rPr>
                <w:rFonts w:ascii="Arial" w:hAnsi="Arial" w:cs="Arial"/>
                <w:szCs w:val="24"/>
              </w:rPr>
              <w:t>4</w:t>
            </w:r>
          </w:p>
        </w:tc>
        <w:tc>
          <w:tcPr>
            <w:tcW w:w="6501" w:type="dxa"/>
          </w:tcPr>
          <w:p w14:paraId="08B21334" w14:textId="77777777" w:rsidR="00CD3742" w:rsidRDefault="00CD3742" w:rsidP="00846AF9">
            <w:pPr>
              <w:rPr>
                <w:rFonts w:ascii="Arial" w:hAnsi="Arial" w:cs="Arial"/>
                <w:szCs w:val="24"/>
              </w:rPr>
            </w:pPr>
            <w:r>
              <w:rPr>
                <w:rFonts w:ascii="Arial" w:hAnsi="Arial" w:cs="Arial"/>
                <w:szCs w:val="24"/>
              </w:rPr>
              <w:t>Clarification questions</w:t>
            </w:r>
          </w:p>
        </w:tc>
        <w:tc>
          <w:tcPr>
            <w:tcW w:w="1175" w:type="dxa"/>
          </w:tcPr>
          <w:p w14:paraId="3297588E" w14:textId="77777777" w:rsidR="00CD3742" w:rsidRDefault="00CD3742" w:rsidP="00846AF9">
            <w:pPr>
              <w:rPr>
                <w:rFonts w:ascii="Arial" w:hAnsi="Arial" w:cs="Arial"/>
                <w:szCs w:val="24"/>
              </w:rPr>
            </w:pPr>
            <w:r>
              <w:rPr>
                <w:rFonts w:ascii="Arial" w:hAnsi="Arial" w:cs="Arial"/>
                <w:szCs w:val="24"/>
              </w:rPr>
              <w:t>5</w:t>
            </w:r>
          </w:p>
        </w:tc>
      </w:tr>
      <w:tr w:rsidR="00CD3742" w14:paraId="2617F7CF" w14:textId="77777777" w:rsidTr="00846AF9">
        <w:tc>
          <w:tcPr>
            <w:tcW w:w="1384" w:type="dxa"/>
          </w:tcPr>
          <w:p w14:paraId="22A2CE61" w14:textId="77777777" w:rsidR="00CD3742" w:rsidRDefault="00CD3742" w:rsidP="00846AF9">
            <w:pPr>
              <w:rPr>
                <w:rFonts w:ascii="Arial" w:hAnsi="Arial" w:cs="Arial"/>
                <w:szCs w:val="24"/>
              </w:rPr>
            </w:pPr>
            <w:r>
              <w:rPr>
                <w:rFonts w:ascii="Arial" w:hAnsi="Arial" w:cs="Arial"/>
                <w:szCs w:val="24"/>
              </w:rPr>
              <w:t>5</w:t>
            </w:r>
          </w:p>
        </w:tc>
        <w:tc>
          <w:tcPr>
            <w:tcW w:w="6501" w:type="dxa"/>
          </w:tcPr>
          <w:p w14:paraId="5AD413E9" w14:textId="77777777" w:rsidR="00CD3742" w:rsidRDefault="00CD3742" w:rsidP="00846AF9">
            <w:pPr>
              <w:rPr>
                <w:rFonts w:ascii="Arial" w:hAnsi="Arial" w:cs="Arial"/>
                <w:szCs w:val="24"/>
              </w:rPr>
            </w:pPr>
            <w:r>
              <w:rPr>
                <w:rFonts w:ascii="Arial" w:hAnsi="Arial" w:cs="Arial"/>
                <w:szCs w:val="24"/>
              </w:rPr>
              <w:t>Quotation responses</w:t>
            </w:r>
          </w:p>
        </w:tc>
        <w:tc>
          <w:tcPr>
            <w:tcW w:w="1175" w:type="dxa"/>
          </w:tcPr>
          <w:p w14:paraId="150CC616" w14:textId="77777777" w:rsidR="00CD3742" w:rsidRDefault="00CD3742" w:rsidP="00846AF9">
            <w:pPr>
              <w:rPr>
                <w:rFonts w:ascii="Arial" w:hAnsi="Arial" w:cs="Arial"/>
                <w:szCs w:val="24"/>
              </w:rPr>
            </w:pPr>
            <w:r>
              <w:rPr>
                <w:rFonts w:ascii="Arial" w:hAnsi="Arial" w:cs="Arial"/>
                <w:szCs w:val="24"/>
              </w:rPr>
              <w:t>5-6</w:t>
            </w:r>
          </w:p>
        </w:tc>
      </w:tr>
      <w:tr w:rsidR="00CD3742" w14:paraId="181C9A0E" w14:textId="77777777" w:rsidTr="00846AF9">
        <w:tc>
          <w:tcPr>
            <w:tcW w:w="1384" w:type="dxa"/>
          </w:tcPr>
          <w:p w14:paraId="008A946C" w14:textId="77777777" w:rsidR="00CD3742" w:rsidRDefault="00CD3742" w:rsidP="00846AF9">
            <w:pPr>
              <w:rPr>
                <w:rFonts w:ascii="Arial" w:hAnsi="Arial" w:cs="Arial"/>
                <w:szCs w:val="24"/>
              </w:rPr>
            </w:pPr>
            <w:r>
              <w:rPr>
                <w:rFonts w:ascii="Arial" w:hAnsi="Arial" w:cs="Arial"/>
                <w:szCs w:val="24"/>
              </w:rPr>
              <w:t>6</w:t>
            </w:r>
          </w:p>
        </w:tc>
        <w:tc>
          <w:tcPr>
            <w:tcW w:w="6501" w:type="dxa"/>
          </w:tcPr>
          <w:p w14:paraId="5F6CAD01" w14:textId="77777777" w:rsidR="00CD3742" w:rsidRDefault="00CD3742" w:rsidP="00846AF9">
            <w:pPr>
              <w:rPr>
                <w:rFonts w:ascii="Arial" w:hAnsi="Arial" w:cs="Arial"/>
                <w:szCs w:val="24"/>
              </w:rPr>
            </w:pPr>
            <w:r>
              <w:rPr>
                <w:rFonts w:ascii="Arial" w:hAnsi="Arial" w:cs="Arial"/>
                <w:szCs w:val="24"/>
              </w:rPr>
              <w:t>Evaluation of Quotations</w:t>
            </w:r>
          </w:p>
        </w:tc>
        <w:tc>
          <w:tcPr>
            <w:tcW w:w="1175" w:type="dxa"/>
          </w:tcPr>
          <w:p w14:paraId="6735DAED" w14:textId="77777777" w:rsidR="00CD3742" w:rsidRDefault="00CD3742" w:rsidP="00846AF9">
            <w:pPr>
              <w:rPr>
                <w:rFonts w:ascii="Arial" w:hAnsi="Arial" w:cs="Arial"/>
                <w:szCs w:val="24"/>
              </w:rPr>
            </w:pPr>
            <w:r>
              <w:rPr>
                <w:rFonts w:ascii="Arial" w:hAnsi="Arial" w:cs="Arial"/>
                <w:szCs w:val="24"/>
              </w:rPr>
              <w:t>6</w:t>
            </w:r>
          </w:p>
        </w:tc>
      </w:tr>
      <w:tr w:rsidR="00CD3742" w14:paraId="4260F473" w14:textId="77777777" w:rsidTr="00846AF9">
        <w:tc>
          <w:tcPr>
            <w:tcW w:w="1384" w:type="dxa"/>
          </w:tcPr>
          <w:p w14:paraId="1C4ECA67" w14:textId="77777777" w:rsidR="00CD3742" w:rsidRDefault="00CD3742" w:rsidP="00846AF9">
            <w:pPr>
              <w:rPr>
                <w:rFonts w:ascii="Arial" w:hAnsi="Arial" w:cs="Arial"/>
                <w:b/>
                <w:bCs/>
                <w:szCs w:val="24"/>
              </w:rPr>
            </w:pPr>
          </w:p>
        </w:tc>
        <w:tc>
          <w:tcPr>
            <w:tcW w:w="6501" w:type="dxa"/>
          </w:tcPr>
          <w:p w14:paraId="15B7978E" w14:textId="77777777" w:rsidR="00CD3742" w:rsidRPr="00F73E5C" w:rsidRDefault="00CD3742" w:rsidP="00846AF9">
            <w:pPr>
              <w:rPr>
                <w:rFonts w:ascii="Arial" w:hAnsi="Arial" w:cs="Arial"/>
                <w:b/>
                <w:bCs/>
                <w:szCs w:val="24"/>
              </w:rPr>
            </w:pPr>
          </w:p>
        </w:tc>
        <w:tc>
          <w:tcPr>
            <w:tcW w:w="1175" w:type="dxa"/>
          </w:tcPr>
          <w:p w14:paraId="3F3DD6A9" w14:textId="77777777" w:rsidR="00CD3742" w:rsidRDefault="00CD3742" w:rsidP="00846AF9">
            <w:pPr>
              <w:rPr>
                <w:rFonts w:ascii="Arial" w:hAnsi="Arial" w:cs="Arial"/>
                <w:szCs w:val="24"/>
              </w:rPr>
            </w:pPr>
          </w:p>
        </w:tc>
      </w:tr>
      <w:tr w:rsidR="00CD3742" w14:paraId="24E0F912" w14:textId="77777777" w:rsidTr="00846AF9">
        <w:tc>
          <w:tcPr>
            <w:tcW w:w="1384" w:type="dxa"/>
          </w:tcPr>
          <w:p w14:paraId="1C8EBE90" w14:textId="77777777" w:rsidR="00CD3742" w:rsidRPr="00200FB0" w:rsidRDefault="00CD3742" w:rsidP="00846AF9">
            <w:pPr>
              <w:rPr>
                <w:rFonts w:ascii="Arial" w:hAnsi="Arial" w:cs="Arial"/>
                <w:b/>
                <w:bCs/>
                <w:szCs w:val="24"/>
              </w:rPr>
            </w:pPr>
            <w:r>
              <w:rPr>
                <w:rFonts w:ascii="Arial" w:hAnsi="Arial" w:cs="Arial"/>
                <w:b/>
                <w:bCs/>
                <w:szCs w:val="24"/>
              </w:rPr>
              <w:t>Section 2</w:t>
            </w:r>
          </w:p>
        </w:tc>
        <w:tc>
          <w:tcPr>
            <w:tcW w:w="6501" w:type="dxa"/>
          </w:tcPr>
          <w:p w14:paraId="2B316B89" w14:textId="77777777" w:rsidR="00CD3742" w:rsidRPr="00200FB0" w:rsidRDefault="00CD3742" w:rsidP="00846AF9">
            <w:pPr>
              <w:rPr>
                <w:rFonts w:ascii="Arial" w:hAnsi="Arial" w:cs="Arial"/>
                <w:b/>
                <w:bCs/>
                <w:szCs w:val="24"/>
              </w:rPr>
            </w:pPr>
            <w:r w:rsidRPr="00200FB0">
              <w:rPr>
                <w:rFonts w:ascii="Arial" w:hAnsi="Arial" w:cs="Arial"/>
                <w:b/>
                <w:bCs/>
                <w:szCs w:val="24"/>
              </w:rPr>
              <w:t>Specification of requirements</w:t>
            </w:r>
          </w:p>
        </w:tc>
        <w:tc>
          <w:tcPr>
            <w:tcW w:w="1175" w:type="dxa"/>
          </w:tcPr>
          <w:p w14:paraId="21F73CB7" w14:textId="77777777" w:rsidR="00CD3742" w:rsidRDefault="00CD3742" w:rsidP="00846AF9">
            <w:pPr>
              <w:rPr>
                <w:rFonts w:ascii="Arial" w:hAnsi="Arial" w:cs="Arial"/>
                <w:szCs w:val="24"/>
              </w:rPr>
            </w:pPr>
          </w:p>
        </w:tc>
      </w:tr>
      <w:tr w:rsidR="00CD3742" w14:paraId="33F7BE4B" w14:textId="77777777" w:rsidTr="00846AF9">
        <w:tc>
          <w:tcPr>
            <w:tcW w:w="1384" w:type="dxa"/>
          </w:tcPr>
          <w:p w14:paraId="65BFF10B" w14:textId="77777777" w:rsidR="00CD3742" w:rsidRDefault="00CD3742" w:rsidP="00846AF9">
            <w:pPr>
              <w:rPr>
                <w:rFonts w:ascii="Arial" w:hAnsi="Arial" w:cs="Arial"/>
                <w:szCs w:val="24"/>
              </w:rPr>
            </w:pPr>
            <w:r>
              <w:rPr>
                <w:rFonts w:ascii="Arial" w:hAnsi="Arial" w:cs="Arial"/>
                <w:szCs w:val="24"/>
              </w:rPr>
              <w:t>1</w:t>
            </w:r>
          </w:p>
        </w:tc>
        <w:tc>
          <w:tcPr>
            <w:tcW w:w="6501" w:type="dxa"/>
          </w:tcPr>
          <w:p w14:paraId="0F8F141B" w14:textId="77777777" w:rsidR="00CD3742" w:rsidRDefault="00CD3742" w:rsidP="00846AF9">
            <w:pPr>
              <w:rPr>
                <w:rFonts w:ascii="Arial" w:hAnsi="Arial" w:cs="Arial"/>
                <w:szCs w:val="24"/>
              </w:rPr>
            </w:pPr>
            <w:r>
              <w:rPr>
                <w:rFonts w:ascii="Arial" w:hAnsi="Arial" w:cs="Arial"/>
                <w:szCs w:val="24"/>
              </w:rPr>
              <w:t>General conditions</w:t>
            </w:r>
          </w:p>
        </w:tc>
        <w:tc>
          <w:tcPr>
            <w:tcW w:w="1175" w:type="dxa"/>
          </w:tcPr>
          <w:p w14:paraId="7F0312DE" w14:textId="77777777" w:rsidR="00CD3742" w:rsidRDefault="00CD3742" w:rsidP="00846AF9">
            <w:pPr>
              <w:rPr>
                <w:rFonts w:ascii="Arial" w:hAnsi="Arial" w:cs="Arial"/>
                <w:szCs w:val="24"/>
              </w:rPr>
            </w:pPr>
            <w:r>
              <w:rPr>
                <w:rFonts w:ascii="Arial" w:hAnsi="Arial" w:cs="Arial"/>
                <w:szCs w:val="24"/>
              </w:rPr>
              <w:t>7</w:t>
            </w:r>
          </w:p>
        </w:tc>
      </w:tr>
      <w:tr w:rsidR="00CD3742" w14:paraId="47DC989B" w14:textId="77777777" w:rsidTr="00846AF9">
        <w:tc>
          <w:tcPr>
            <w:tcW w:w="1384" w:type="dxa"/>
          </w:tcPr>
          <w:p w14:paraId="424C0F99" w14:textId="77777777" w:rsidR="00CD3742" w:rsidRDefault="00CD3742" w:rsidP="00846AF9">
            <w:pPr>
              <w:rPr>
                <w:rFonts w:ascii="Arial" w:hAnsi="Arial" w:cs="Arial"/>
                <w:szCs w:val="24"/>
              </w:rPr>
            </w:pPr>
            <w:r>
              <w:rPr>
                <w:rFonts w:ascii="Arial" w:hAnsi="Arial" w:cs="Arial"/>
                <w:szCs w:val="24"/>
              </w:rPr>
              <w:t>2</w:t>
            </w:r>
          </w:p>
        </w:tc>
        <w:tc>
          <w:tcPr>
            <w:tcW w:w="6501" w:type="dxa"/>
          </w:tcPr>
          <w:p w14:paraId="7AFF3DF0" w14:textId="77777777" w:rsidR="00CD3742" w:rsidRDefault="00CD3742" w:rsidP="00846AF9">
            <w:pPr>
              <w:rPr>
                <w:rFonts w:ascii="Arial" w:hAnsi="Arial" w:cs="Arial"/>
                <w:szCs w:val="24"/>
              </w:rPr>
            </w:pPr>
            <w:r>
              <w:rPr>
                <w:rFonts w:ascii="Arial" w:hAnsi="Arial" w:cs="Arial"/>
                <w:szCs w:val="24"/>
              </w:rPr>
              <w:t>Site details</w:t>
            </w:r>
          </w:p>
        </w:tc>
        <w:tc>
          <w:tcPr>
            <w:tcW w:w="1175" w:type="dxa"/>
          </w:tcPr>
          <w:p w14:paraId="2CF82CD4" w14:textId="77777777" w:rsidR="00CD3742" w:rsidRDefault="00CD3742" w:rsidP="00846AF9">
            <w:pPr>
              <w:rPr>
                <w:rFonts w:ascii="Arial" w:hAnsi="Arial" w:cs="Arial"/>
                <w:szCs w:val="24"/>
              </w:rPr>
            </w:pPr>
            <w:r>
              <w:rPr>
                <w:rFonts w:ascii="Arial" w:hAnsi="Arial" w:cs="Arial"/>
                <w:szCs w:val="24"/>
              </w:rPr>
              <w:t>7</w:t>
            </w:r>
          </w:p>
        </w:tc>
      </w:tr>
      <w:tr w:rsidR="00CD3742" w14:paraId="17C67B4B" w14:textId="77777777" w:rsidTr="00846AF9">
        <w:tc>
          <w:tcPr>
            <w:tcW w:w="1384" w:type="dxa"/>
          </w:tcPr>
          <w:p w14:paraId="74D7591B" w14:textId="77777777" w:rsidR="00CD3742" w:rsidRDefault="00CD3742" w:rsidP="00846AF9">
            <w:pPr>
              <w:rPr>
                <w:rFonts w:ascii="Arial" w:hAnsi="Arial" w:cs="Arial"/>
                <w:szCs w:val="24"/>
              </w:rPr>
            </w:pPr>
            <w:r>
              <w:rPr>
                <w:rFonts w:ascii="Arial" w:hAnsi="Arial" w:cs="Arial"/>
                <w:szCs w:val="24"/>
              </w:rPr>
              <w:t>3</w:t>
            </w:r>
          </w:p>
        </w:tc>
        <w:tc>
          <w:tcPr>
            <w:tcW w:w="6501" w:type="dxa"/>
          </w:tcPr>
          <w:p w14:paraId="0482691B" w14:textId="77777777" w:rsidR="00CD3742" w:rsidRDefault="00CD3742" w:rsidP="00846AF9">
            <w:pPr>
              <w:rPr>
                <w:rFonts w:ascii="Arial" w:hAnsi="Arial" w:cs="Arial"/>
                <w:szCs w:val="24"/>
              </w:rPr>
            </w:pPr>
            <w:r>
              <w:rPr>
                <w:rFonts w:ascii="Arial" w:hAnsi="Arial" w:cs="Arial"/>
                <w:szCs w:val="24"/>
              </w:rPr>
              <w:t>Location of the installation of equipment and surfacing</w:t>
            </w:r>
          </w:p>
        </w:tc>
        <w:tc>
          <w:tcPr>
            <w:tcW w:w="1175" w:type="dxa"/>
          </w:tcPr>
          <w:p w14:paraId="1A06F3DF" w14:textId="77777777" w:rsidR="00CD3742" w:rsidRDefault="00CD3742" w:rsidP="00846AF9">
            <w:pPr>
              <w:rPr>
                <w:rFonts w:ascii="Arial" w:hAnsi="Arial" w:cs="Arial"/>
                <w:szCs w:val="24"/>
              </w:rPr>
            </w:pPr>
            <w:r>
              <w:rPr>
                <w:rFonts w:ascii="Arial" w:hAnsi="Arial" w:cs="Arial"/>
                <w:szCs w:val="24"/>
              </w:rPr>
              <w:t>7</w:t>
            </w:r>
          </w:p>
        </w:tc>
      </w:tr>
      <w:tr w:rsidR="00CD3742" w14:paraId="0B174534" w14:textId="77777777" w:rsidTr="00846AF9">
        <w:tc>
          <w:tcPr>
            <w:tcW w:w="1384" w:type="dxa"/>
          </w:tcPr>
          <w:p w14:paraId="3474B873" w14:textId="77777777" w:rsidR="00CD3742" w:rsidRDefault="00CD3742" w:rsidP="00846AF9">
            <w:pPr>
              <w:rPr>
                <w:rFonts w:ascii="Arial" w:hAnsi="Arial" w:cs="Arial"/>
                <w:szCs w:val="24"/>
              </w:rPr>
            </w:pPr>
            <w:r>
              <w:rPr>
                <w:rFonts w:ascii="Arial" w:hAnsi="Arial" w:cs="Arial"/>
                <w:szCs w:val="24"/>
              </w:rPr>
              <w:t>4</w:t>
            </w:r>
          </w:p>
        </w:tc>
        <w:tc>
          <w:tcPr>
            <w:tcW w:w="6501" w:type="dxa"/>
          </w:tcPr>
          <w:p w14:paraId="7CD4E333" w14:textId="77777777" w:rsidR="00CD3742" w:rsidRDefault="00CD3742" w:rsidP="00846AF9">
            <w:pPr>
              <w:rPr>
                <w:rFonts w:ascii="Arial" w:hAnsi="Arial" w:cs="Arial"/>
                <w:szCs w:val="24"/>
              </w:rPr>
            </w:pPr>
            <w:r>
              <w:rPr>
                <w:rFonts w:ascii="Arial" w:hAnsi="Arial" w:cs="Arial"/>
                <w:szCs w:val="24"/>
              </w:rPr>
              <w:t>Council supplied goods</w:t>
            </w:r>
          </w:p>
        </w:tc>
        <w:tc>
          <w:tcPr>
            <w:tcW w:w="1175" w:type="dxa"/>
          </w:tcPr>
          <w:p w14:paraId="0E1D0A0D" w14:textId="77777777" w:rsidR="00CD3742" w:rsidRDefault="00CD3742" w:rsidP="00846AF9">
            <w:pPr>
              <w:rPr>
                <w:rFonts w:ascii="Arial" w:hAnsi="Arial" w:cs="Arial"/>
                <w:szCs w:val="24"/>
              </w:rPr>
            </w:pPr>
            <w:r>
              <w:rPr>
                <w:rFonts w:ascii="Arial" w:hAnsi="Arial" w:cs="Arial"/>
                <w:szCs w:val="24"/>
              </w:rPr>
              <w:t>7-9</w:t>
            </w:r>
          </w:p>
        </w:tc>
      </w:tr>
      <w:tr w:rsidR="00CD3742" w14:paraId="6B211E93" w14:textId="77777777" w:rsidTr="00846AF9">
        <w:tc>
          <w:tcPr>
            <w:tcW w:w="1384" w:type="dxa"/>
          </w:tcPr>
          <w:p w14:paraId="16C6A360" w14:textId="77777777" w:rsidR="00CD3742" w:rsidRPr="00200FB0" w:rsidRDefault="00CD3742" w:rsidP="00846AF9">
            <w:pPr>
              <w:rPr>
                <w:rFonts w:ascii="Arial" w:hAnsi="Arial" w:cs="Arial"/>
                <w:szCs w:val="24"/>
              </w:rPr>
            </w:pPr>
            <w:r w:rsidRPr="00200FB0">
              <w:rPr>
                <w:rFonts w:ascii="Arial" w:hAnsi="Arial" w:cs="Arial"/>
                <w:szCs w:val="24"/>
              </w:rPr>
              <w:t>5</w:t>
            </w:r>
          </w:p>
        </w:tc>
        <w:tc>
          <w:tcPr>
            <w:tcW w:w="6501" w:type="dxa"/>
          </w:tcPr>
          <w:p w14:paraId="5D76584A" w14:textId="77777777" w:rsidR="00CD3742" w:rsidRPr="00200FB0" w:rsidRDefault="00CD3742" w:rsidP="00846AF9">
            <w:pPr>
              <w:rPr>
                <w:rFonts w:ascii="Arial" w:hAnsi="Arial" w:cs="Arial"/>
                <w:szCs w:val="24"/>
              </w:rPr>
            </w:pPr>
            <w:r w:rsidRPr="00200FB0">
              <w:rPr>
                <w:rFonts w:ascii="Arial" w:hAnsi="Arial" w:cs="Arial"/>
                <w:szCs w:val="24"/>
              </w:rPr>
              <w:t>Contractor supplied goods</w:t>
            </w:r>
            <w:r>
              <w:rPr>
                <w:rFonts w:ascii="Arial" w:hAnsi="Arial" w:cs="Arial"/>
                <w:szCs w:val="24"/>
              </w:rPr>
              <w:t xml:space="preserve"> (backfill concrete)</w:t>
            </w:r>
          </w:p>
        </w:tc>
        <w:tc>
          <w:tcPr>
            <w:tcW w:w="1175" w:type="dxa"/>
          </w:tcPr>
          <w:p w14:paraId="2025F47D" w14:textId="77777777" w:rsidR="00CD3742" w:rsidRDefault="00CD3742" w:rsidP="00846AF9">
            <w:pPr>
              <w:rPr>
                <w:rFonts w:ascii="Arial" w:hAnsi="Arial" w:cs="Arial"/>
                <w:szCs w:val="24"/>
              </w:rPr>
            </w:pPr>
            <w:r>
              <w:rPr>
                <w:rFonts w:ascii="Arial" w:hAnsi="Arial" w:cs="Arial"/>
                <w:szCs w:val="24"/>
              </w:rPr>
              <w:t>9</w:t>
            </w:r>
          </w:p>
        </w:tc>
      </w:tr>
      <w:tr w:rsidR="00CD3742" w14:paraId="6161003C" w14:textId="77777777" w:rsidTr="00846AF9">
        <w:tc>
          <w:tcPr>
            <w:tcW w:w="1384" w:type="dxa"/>
          </w:tcPr>
          <w:p w14:paraId="709ECBF6" w14:textId="77777777" w:rsidR="00CD3742" w:rsidRDefault="00CD3742" w:rsidP="00846AF9">
            <w:pPr>
              <w:rPr>
                <w:rFonts w:ascii="Arial" w:hAnsi="Arial" w:cs="Arial"/>
                <w:szCs w:val="24"/>
              </w:rPr>
            </w:pPr>
            <w:r>
              <w:rPr>
                <w:rFonts w:ascii="Arial" w:hAnsi="Arial" w:cs="Arial"/>
                <w:szCs w:val="24"/>
              </w:rPr>
              <w:t>6</w:t>
            </w:r>
          </w:p>
        </w:tc>
        <w:tc>
          <w:tcPr>
            <w:tcW w:w="6501" w:type="dxa"/>
          </w:tcPr>
          <w:p w14:paraId="17037F33" w14:textId="77777777" w:rsidR="00CD3742" w:rsidRDefault="00CD3742" w:rsidP="00846AF9">
            <w:pPr>
              <w:rPr>
                <w:rFonts w:ascii="Arial" w:hAnsi="Arial" w:cs="Arial"/>
                <w:szCs w:val="24"/>
              </w:rPr>
            </w:pPr>
            <w:r>
              <w:rPr>
                <w:rFonts w:ascii="Arial" w:hAnsi="Arial" w:cs="Arial"/>
                <w:szCs w:val="24"/>
              </w:rPr>
              <w:t>Health and safety at work</w:t>
            </w:r>
          </w:p>
        </w:tc>
        <w:tc>
          <w:tcPr>
            <w:tcW w:w="1175" w:type="dxa"/>
          </w:tcPr>
          <w:p w14:paraId="7C33917A" w14:textId="77777777" w:rsidR="00CD3742" w:rsidRDefault="00CD3742" w:rsidP="00846AF9">
            <w:pPr>
              <w:rPr>
                <w:rFonts w:ascii="Arial" w:hAnsi="Arial" w:cs="Arial"/>
                <w:szCs w:val="24"/>
              </w:rPr>
            </w:pPr>
            <w:r>
              <w:rPr>
                <w:rFonts w:ascii="Arial" w:hAnsi="Arial" w:cs="Arial"/>
                <w:szCs w:val="24"/>
              </w:rPr>
              <w:t>9</w:t>
            </w:r>
          </w:p>
        </w:tc>
      </w:tr>
      <w:tr w:rsidR="00CD3742" w14:paraId="61769944" w14:textId="77777777" w:rsidTr="00846AF9">
        <w:tc>
          <w:tcPr>
            <w:tcW w:w="1384" w:type="dxa"/>
          </w:tcPr>
          <w:p w14:paraId="6152F502" w14:textId="77777777" w:rsidR="00CD3742" w:rsidRDefault="00CD3742" w:rsidP="00846AF9">
            <w:pPr>
              <w:rPr>
                <w:rFonts w:ascii="Arial" w:hAnsi="Arial" w:cs="Arial"/>
                <w:szCs w:val="24"/>
              </w:rPr>
            </w:pPr>
            <w:r>
              <w:rPr>
                <w:rFonts w:ascii="Arial" w:hAnsi="Arial" w:cs="Arial"/>
                <w:szCs w:val="24"/>
              </w:rPr>
              <w:t>7</w:t>
            </w:r>
          </w:p>
        </w:tc>
        <w:tc>
          <w:tcPr>
            <w:tcW w:w="6501" w:type="dxa"/>
          </w:tcPr>
          <w:p w14:paraId="468E2731" w14:textId="77777777" w:rsidR="00CD3742" w:rsidRDefault="00CD3742" w:rsidP="00846AF9">
            <w:pPr>
              <w:rPr>
                <w:rFonts w:ascii="Arial" w:hAnsi="Arial" w:cs="Arial"/>
                <w:szCs w:val="24"/>
              </w:rPr>
            </w:pPr>
            <w:r>
              <w:rPr>
                <w:rFonts w:ascii="Arial" w:hAnsi="Arial" w:cs="Arial"/>
                <w:szCs w:val="24"/>
              </w:rPr>
              <w:t>Site set up and security</w:t>
            </w:r>
          </w:p>
        </w:tc>
        <w:tc>
          <w:tcPr>
            <w:tcW w:w="1175" w:type="dxa"/>
          </w:tcPr>
          <w:p w14:paraId="568257FE" w14:textId="77777777" w:rsidR="00CD3742" w:rsidRDefault="00CD3742" w:rsidP="00846AF9">
            <w:pPr>
              <w:rPr>
                <w:rFonts w:ascii="Arial" w:hAnsi="Arial" w:cs="Arial"/>
                <w:szCs w:val="24"/>
              </w:rPr>
            </w:pPr>
            <w:r>
              <w:rPr>
                <w:rFonts w:ascii="Arial" w:hAnsi="Arial" w:cs="Arial"/>
                <w:szCs w:val="24"/>
              </w:rPr>
              <w:t>9-10</w:t>
            </w:r>
          </w:p>
        </w:tc>
      </w:tr>
      <w:tr w:rsidR="00CD3742" w14:paraId="42C7F4A2" w14:textId="77777777" w:rsidTr="00846AF9">
        <w:tc>
          <w:tcPr>
            <w:tcW w:w="1384" w:type="dxa"/>
          </w:tcPr>
          <w:p w14:paraId="1DE2B86C" w14:textId="77777777" w:rsidR="00CD3742" w:rsidRDefault="00CD3742" w:rsidP="00846AF9">
            <w:pPr>
              <w:rPr>
                <w:rFonts w:ascii="Arial" w:hAnsi="Arial" w:cs="Arial"/>
                <w:szCs w:val="24"/>
              </w:rPr>
            </w:pPr>
            <w:r>
              <w:rPr>
                <w:rFonts w:ascii="Arial" w:hAnsi="Arial" w:cs="Arial"/>
                <w:szCs w:val="24"/>
              </w:rPr>
              <w:t>8</w:t>
            </w:r>
          </w:p>
        </w:tc>
        <w:tc>
          <w:tcPr>
            <w:tcW w:w="6501" w:type="dxa"/>
          </w:tcPr>
          <w:p w14:paraId="1DC9BE3C" w14:textId="77777777" w:rsidR="00CD3742" w:rsidRDefault="00CD3742" w:rsidP="00846AF9">
            <w:pPr>
              <w:rPr>
                <w:rFonts w:ascii="Arial" w:hAnsi="Arial" w:cs="Arial"/>
                <w:szCs w:val="24"/>
              </w:rPr>
            </w:pPr>
            <w:r>
              <w:rPr>
                <w:rFonts w:ascii="Arial" w:hAnsi="Arial" w:cs="Arial"/>
                <w:szCs w:val="24"/>
              </w:rPr>
              <w:t>Protection of underground utilities and services</w:t>
            </w:r>
          </w:p>
        </w:tc>
        <w:tc>
          <w:tcPr>
            <w:tcW w:w="1175" w:type="dxa"/>
          </w:tcPr>
          <w:p w14:paraId="5F93C3B6" w14:textId="77777777" w:rsidR="00CD3742" w:rsidRDefault="00CD3742" w:rsidP="00846AF9">
            <w:pPr>
              <w:rPr>
                <w:rFonts w:ascii="Arial" w:hAnsi="Arial" w:cs="Arial"/>
                <w:szCs w:val="24"/>
              </w:rPr>
            </w:pPr>
            <w:r>
              <w:rPr>
                <w:rFonts w:ascii="Arial" w:hAnsi="Arial" w:cs="Arial"/>
                <w:szCs w:val="24"/>
              </w:rPr>
              <w:t>10</w:t>
            </w:r>
          </w:p>
        </w:tc>
      </w:tr>
      <w:tr w:rsidR="00CD3742" w14:paraId="1D976B48" w14:textId="77777777" w:rsidTr="00846AF9">
        <w:tc>
          <w:tcPr>
            <w:tcW w:w="1384" w:type="dxa"/>
          </w:tcPr>
          <w:p w14:paraId="0C00CAB0" w14:textId="77777777" w:rsidR="00CD3742" w:rsidRPr="00DE77C7" w:rsidRDefault="00CD3742" w:rsidP="00846AF9">
            <w:pPr>
              <w:rPr>
                <w:rFonts w:ascii="Arial" w:hAnsi="Arial" w:cs="Arial"/>
                <w:szCs w:val="24"/>
              </w:rPr>
            </w:pPr>
            <w:r w:rsidRPr="00DE77C7">
              <w:rPr>
                <w:rFonts w:ascii="Arial" w:hAnsi="Arial" w:cs="Arial"/>
                <w:szCs w:val="24"/>
              </w:rPr>
              <w:t>9</w:t>
            </w:r>
          </w:p>
        </w:tc>
        <w:tc>
          <w:tcPr>
            <w:tcW w:w="6501" w:type="dxa"/>
          </w:tcPr>
          <w:p w14:paraId="156C81A1" w14:textId="77777777" w:rsidR="00CD3742" w:rsidRPr="00DE77C7" w:rsidRDefault="00CD3742" w:rsidP="00846AF9">
            <w:pPr>
              <w:rPr>
                <w:rFonts w:ascii="Arial" w:hAnsi="Arial" w:cs="Arial"/>
                <w:szCs w:val="24"/>
              </w:rPr>
            </w:pPr>
            <w:r w:rsidRPr="00DE77C7">
              <w:rPr>
                <w:rFonts w:ascii="Arial" w:hAnsi="Arial" w:cs="Arial"/>
                <w:szCs w:val="24"/>
              </w:rPr>
              <w:t>Excavations</w:t>
            </w:r>
          </w:p>
        </w:tc>
        <w:tc>
          <w:tcPr>
            <w:tcW w:w="1175" w:type="dxa"/>
          </w:tcPr>
          <w:p w14:paraId="7EB5C019" w14:textId="77777777" w:rsidR="00CD3742" w:rsidRDefault="00CD3742" w:rsidP="00846AF9">
            <w:pPr>
              <w:rPr>
                <w:rFonts w:ascii="Arial" w:hAnsi="Arial" w:cs="Arial"/>
                <w:szCs w:val="24"/>
              </w:rPr>
            </w:pPr>
            <w:r>
              <w:rPr>
                <w:rFonts w:ascii="Arial" w:hAnsi="Arial" w:cs="Arial"/>
                <w:szCs w:val="24"/>
              </w:rPr>
              <w:t>10</w:t>
            </w:r>
          </w:p>
        </w:tc>
      </w:tr>
      <w:tr w:rsidR="00CD3742" w14:paraId="3918F8C6" w14:textId="77777777" w:rsidTr="00846AF9">
        <w:tc>
          <w:tcPr>
            <w:tcW w:w="1384" w:type="dxa"/>
          </w:tcPr>
          <w:p w14:paraId="54FB67B8" w14:textId="77777777" w:rsidR="00CD3742" w:rsidRDefault="00CD3742" w:rsidP="00846AF9">
            <w:pPr>
              <w:rPr>
                <w:rFonts w:ascii="Arial" w:hAnsi="Arial" w:cs="Arial"/>
                <w:szCs w:val="24"/>
              </w:rPr>
            </w:pPr>
            <w:r>
              <w:rPr>
                <w:rFonts w:ascii="Arial" w:hAnsi="Arial" w:cs="Arial"/>
                <w:szCs w:val="24"/>
              </w:rPr>
              <w:t>10</w:t>
            </w:r>
          </w:p>
        </w:tc>
        <w:tc>
          <w:tcPr>
            <w:tcW w:w="6501" w:type="dxa"/>
          </w:tcPr>
          <w:p w14:paraId="4BC6F162" w14:textId="77777777" w:rsidR="00CD3742" w:rsidRDefault="00CD3742" w:rsidP="00846AF9">
            <w:pPr>
              <w:rPr>
                <w:rFonts w:ascii="Arial" w:hAnsi="Arial" w:cs="Arial"/>
                <w:szCs w:val="24"/>
              </w:rPr>
            </w:pPr>
            <w:r>
              <w:rPr>
                <w:rFonts w:ascii="Arial" w:hAnsi="Arial" w:cs="Arial"/>
                <w:szCs w:val="24"/>
              </w:rPr>
              <w:t>Installation of Calisthenics equipment</w:t>
            </w:r>
          </w:p>
        </w:tc>
        <w:tc>
          <w:tcPr>
            <w:tcW w:w="1175" w:type="dxa"/>
          </w:tcPr>
          <w:p w14:paraId="2A2719E4" w14:textId="77777777" w:rsidR="00CD3742" w:rsidRDefault="00CD3742" w:rsidP="00846AF9">
            <w:pPr>
              <w:rPr>
                <w:rFonts w:ascii="Arial" w:hAnsi="Arial" w:cs="Arial"/>
                <w:szCs w:val="24"/>
              </w:rPr>
            </w:pPr>
            <w:r>
              <w:rPr>
                <w:rFonts w:ascii="Arial" w:hAnsi="Arial" w:cs="Arial"/>
                <w:szCs w:val="24"/>
              </w:rPr>
              <w:t>10</w:t>
            </w:r>
          </w:p>
        </w:tc>
      </w:tr>
      <w:tr w:rsidR="00CD3742" w14:paraId="0C34BD51" w14:textId="77777777" w:rsidTr="00846AF9">
        <w:tc>
          <w:tcPr>
            <w:tcW w:w="1384" w:type="dxa"/>
          </w:tcPr>
          <w:p w14:paraId="0E0C9F92" w14:textId="77777777" w:rsidR="00CD3742" w:rsidRDefault="00CD3742" w:rsidP="00846AF9">
            <w:pPr>
              <w:rPr>
                <w:rFonts w:ascii="Arial" w:hAnsi="Arial" w:cs="Arial"/>
                <w:szCs w:val="24"/>
              </w:rPr>
            </w:pPr>
            <w:r>
              <w:rPr>
                <w:rFonts w:ascii="Arial" w:hAnsi="Arial" w:cs="Arial"/>
                <w:szCs w:val="24"/>
              </w:rPr>
              <w:t>11</w:t>
            </w:r>
          </w:p>
        </w:tc>
        <w:tc>
          <w:tcPr>
            <w:tcW w:w="6501" w:type="dxa"/>
          </w:tcPr>
          <w:p w14:paraId="15525D23" w14:textId="77777777" w:rsidR="00CD3742" w:rsidRDefault="00CD3742" w:rsidP="00846AF9">
            <w:pPr>
              <w:rPr>
                <w:rFonts w:ascii="Arial" w:hAnsi="Arial" w:cs="Arial"/>
                <w:szCs w:val="24"/>
              </w:rPr>
            </w:pPr>
            <w:r>
              <w:rPr>
                <w:rFonts w:ascii="Arial" w:hAnsi="Arial" w:cs="Arial"/>
                <w:szCs w:val="24"/>
              </w:rPr>
              <w:t>Installation of grass mat surfacing</w:t>
            </w:r>
          </w:p>
        </w:tc>
        <w:tc>
          <w:tcPr>
            <w:tcW w:w="1175" w:type="dxa"/>
          </w:tcPr>
          <w:p w14:paraId="13CBCAEE" w14:textId="77777777" w:rsidR="00CD3742" w:rsidRDefault="00CD3742" w:rsidP="00846AF9">
            <w:pPr>
              <w:rPr>
                <w:rFonts w:ascii="Arial" w:hAnsi="Arial" w:cs="Arial"/>
                <w:szCs w:val="24"/>
              </w:rPr>
            </w:pPr>
            <w:r>
              <w:rPr>
                <w:rFonts w:ascii="Arial" w:hAnsi="Arial" w:cs="Arial"/>
                <w:szCs w:val="24"/>
              </w:rPr>
              <w:t>10-11</w:t>
            </w:r>
          </w:p>
        </w:tc>
      </w:tr>
      <w:tr w:rsidR="00CD3742" w14:paraId="5EA11FB8" w14:textId="77777777" w:rsidTr="00846AF9">
        <w:tc>
          <w:tcPr>
            <w:tcW w:w="1384" w:type="dxa"/>
          </w:tcPr>
          <w:p w14:paraId="5E4F9062" w14:textId="77777777" w:rsidR="00CD3742" w:rsidRDefault="00CD3742" w:rsidP="00846AF9">
            <w:pPr>
              <w:rPr>
                <w:rFonts w:ascii="Arial" w:hAnsi="Arial" w:cs="Arial"/>
                <w:szCs w:val="24"/>
              </w:rPr>
            </w:pPr>
            <w:r>
              <w:rPr>
                <w:rFonts w:ascii="Arial" w:hAnsi="Arial" w:cs="Arial"/>
                <w:szCs w:val="24"/>
              </w:rPr>
              <w:t>12</w:t>
            </w:r>
          </w:p>
        </w:tc>
        <w:tc>
          <w:tcPr>
            <w:tcW w:w="6501" w:type="dxa"/>
          </w:tcPr>
          <w:p w14:paraId="2D62F624" w14:textId="240C9309" w:rsidR="00CD3742" w:rsidRDefault="00CD3742" w:rsidP="00846AF9">
            <w:pPr>
              <w:rPr>
                <w:rFonts w:ascii="Arial" w:hAnsi="Arial" w:cs="Arial"/>
                <w:szCs w:val="24"/>
              </w:rPr>
            </w:pPr>
            <w:r>
              <w:rPr>
                <w:rFonts w:ascii="Arial" w:hAnsi="Arial" w:cs="Arial"/>
                <w:szCs w:val="24"/>
              </w:rPr>
              <w:t>Reinstatements</w:t>
            </w:r>
            <w:r w:rsidR="0077330A">
              <w:rPr>
                <w:rFonts w:ascii="Arial" w:hAnsi="Arial" w:cs="Arial"/>
                <w:szCs w:val="24"/>
              </w:rPr>
              <w:t xml:space="preserve">, </w:t>
            </w:r>
            <w:r>
              <w:rPr>
                <w:rFonts w:ascii="Arial" w:hAnsi="Arial" w:cs="Arial"/>
                <w:szCs w:val="24"/>
              </w:rPr>
              <w:t>final completions</w:t>
            </w:r>
            <w:r w:rsidR="0077330A">
              <w:rPr>
                <w:rFonts w:ascii="Arial" w:hAnsi="Arial" w:cs="Arial"/>
                <w:szCs w:val="24"/>
              </w:rPr>
              <w:t xml:space="preserve"> and warranties</w:t>
            </w:r>
          </w:p>
        </w:tc>
        <w:tc>
          <w:tcPr>
            <w:tcW w:w="1175" w:type="dxa"/>
          </w:tcPr>
          <w:p w14:paraId="48898431" w14:textId="77777777" w:rsidR="00CD3742" w:rsidRDefault="00CD3742" w:rsidP="00846AF9">
            <w:pPr>
              <w:rPr>
                <w:rFonts w:ascii="Arial" w:hAnsi="Arial" w:cs="Arial"/>
                <w:szCs w:val="24"/>
              </w:rPr>
            </w:pPr>
            <w:r>
              <w:rPr>
                <w:rFonts w:ascii="Arial" w:hAnsi="Arial" w:cs="Arial"/>
                <w:szCs w:val="24"/>
              </w:rPr>
              <w:t>11</w:t>
            </w:r>
          </w:p>
        </w:tc>
      </w:tr>
      <w:tr w:rsidR="00CD3742" w14:paraId="12E68F71" w14:textId="77777777" w:rsidTr="00846AF9">
        <w:tc>
          <w:tcPr>
            <w:tcW w:w="1384" w:type="dxa"/>
          </w:tcPr>
          <w:p w14:paraId="664AC077" w14:textId="77777777" w:rsidR="00CD3742" w:rsidRDefault="00CD3742" w:rsidP="00846AF9">
            <w:pPr>
              <w:rPr>
                <w:rFonts w:ascii="Arial" w:hAnsi="Arial" w:cs="Arial"/>
                <w:szCs w:val="24"/>
              </w:rPr>
            </w:pPr>
            <w:r>
              <w:rPr>
                <w:rFonts w:ascii="Arial" w:hAnsi="Arial" w:cs="Arial"/>
                <w:szCs w:val="24"/>
              </w:rPr>
              <w:t>13</w:t>
            </w:r>
          </w:p>
        </w:tc>
        <w:tc>
          <w:tcPr>
            <w:tcW w:w="6501" w:type="dxa"/>
          </w:tcPr>
          <w:p w14:paraId="5CC68147" w14:textId="77777777" w:rsidR="00CD3742" w:rsidRDefault="00CD3742" w:rsidP="00846AF9">
            <w:pPr>
              <w:rPr>
                <w:rFonts w:ascii="Arial" w:hAnsi="Arial" w:cs="Arial"/>
                <w:szCs w:val="24"/>
              </w:rPr>
            </w:pPr>
            <w:r>
              <w:rPr>
                <w:rFonts w:ascii="Arial" w:hAnsi="Arial" w:cs="Arial"/>
                <w:szCs w:val="24"/>
              </w:rPr>
              <w:t>Post installation inspection</w:t>
            </w:r>
          </w:p>
        </w:tc>
        <w:tc>
          <w:tcPr>
            <w:tcW w:w="1175" w:type="dxa"/>
          </w:tcPr>
          <w:p w14:paraId="465A57C9" w14:textId="77777777" w:rsidR="00CD3742" w:rsidRDefault="00CD3742" w:rsidP="00846AF9">
            <w:pPr>
              <w:rPr>
                <w:rFonts w:ascii="Arial" w:hAnsi="Arial" w:cs="Arial"/>
                <w:szCs w:val="24"/>
              </w:rPr>
            </w:pPr>
            <w:r>
              <w:rPr>
                <w:rFonts w:ascii="Arial" w:hAnsi="Arial" w:cs="Arial"/>
                <w:szCs w:val="24"/>
              </w:rPr>
              <w:t>11</w:t>
            </w:r>
          </w:p>
        </w:tc>
      </w:tr>
      <w:tr w:rsidR="00CD3742" w14:paraId="567EE689" w14:textId="77777777" w:rsidTr="00846AF9">
        <w:tc>
          <w:tcPr>
            <w:tcW w:w="1384" w:type="dxa"/>
          </w:tcPr>
          <w:p w14:paraId="3219983A" w14:textId="77777777" w:rsidR="00CD3742" w:rsidRDefault="00CD3742" w:rsidP="00846AF9">
            <w:pPr>
              <w:rPr>
                <w:rFonts w:ascii="Arial" w:hAnsi="Arial" w:cs="Arial"/>
                <w:szCs w:val="24"/>
              </w:rPr>
            </w:pPr>
            <w:r>
              <w:rPr>
                <w:rFonts w:ascii="Arial" w:hAnsi="Arial" w:cs="Arial"/>
                <w:szCs w:val="24"/>
              </w:rPr>
              <w:t>14</w:t>
            </w:r>
          </w:p>
        </w:tc>
        <w:tc>
          <w:tcPr>
            <w:tcW w:w="6501" w:type="dxa"/>
          </w:tcPr>
          <w:p w14:paraId="1AF1A910" w14:textId="77777777" w:rsidR="00CD3742" w:rsidRDefault="00CD3742" w:rsidP="00846AF9">
            <w:pPr>
              <w:rPr>
                <w:rFonts w:ascii="Arial" w:hAnsi="Arial" w:cs="Arial"/>
                <w:szCs w:val="24"/>
              </w:rPr>
            </w:pPr>
            <w:r>
              <w:rPr>
                <w:rFonts w:ascii="Arial" w:hAnsi="Arial" w:cs="Arial"/>
                <w:szCs w:val="24"/>
              </w:rPr>
              <w:t>Appendices (separate documents)</w:t>
            </w:r>
          </w:p>
        </w:tc>
        <w:tc>
          <w:tcPr>
            <w:tcW w:w="1175" w:type="dxa"/>
          </w:tcPr>
          <w:p w14:paraId="43EF82EF" w14:textId="77777777" w:rsidR="00CD3742" w:rsidRDefault="00CD3742" w:rsidP="00846AF9">
            <w:pPr>
              <w:rPr>
                <w:rFonts w:ascii="Arial" w:hAnsi="Arial" w:cs="Arial"/>
                <w:szCs w:val="24"/>
              </w:rPr>
            </w:pPr>
            <w:r>
              <w:rPr>
                <w:rFonts w:ascii="Arial" w:hAnsi="Arial" w:cs="Arial"/>
                <w:szCs w:val="24"/>
              </w:rPr>
              <w:t>12</w:t>
            </w:r>
          </w:p>
        </w:tc>
      </w:tr>
      <w:tr w:rsidR="00CD3742" w14:paraId="4BE26BB6" w14:textId="77777777" w:rsidTr="00846AF9">
        <w:tc>
          <w:tcPr>
            <w:tcW w:w="1384" w:type="dxa"/>
          </w:tcPr>
          <w:p w14:paraId="5D5EFC32" w14:textId="77777777" w:rsidR="00CD3742" w:rsidRDefault="00CD3742" w:rsidP="00846AF9">
            <w:pPr>
              <w:rPr>
                <w:rFonts w:ascii="Arial" w:hAnsi="Arial" w:cs="Arial"/>
                <w:szCs w:val="24"/>
              </w:rPr>
            </w:pPr>
          </w:p>
        </w:tc>
        <w:tc>
          <w:tcPr>
            <w:tcW w:w="6501" w:type="dxa"/>
          </w:tcPr>
          <w:p w14:paraId="1FFDEF9F" w14:textId="77777777" w:rsidR="00CD3742" w:rsidRDefault="00CD3742" w:rsidP="00846AF9">
            <w:pPr>
              <w:rPr>
                <w:rFonts w:ascii="Arial" w:hAnsi="Arial" w:cs="Arial"/>
                <w:szCs w:val="24"/>
              </w:rPr>
            </w:pPr>
          </w:p>
        </w:tc>
        <w:tc>
          <w:tcPr>
            <w:tcW w:w="1175" w:type="dxa"/>
          </w:tcPr>
          <w:p w14:paraId="6BDE57FD" w14:textId="77777777" w:rsidR="00CD3742" w:rsidRDefault="00CD3742" w:rsidP="00846AF9">
            <w:pPr>
              <w:rPr>
                <w:rFonts w:ascii="Arial" w:hAnsi="Arial" w:cs="Arial"/>
                <w:szCs w:val="24"/>
              </w:rPr>
            </w:pPr>
          </w:p>
        </w:tc>
      </w:tr>
      <w:tr w:rsidR="00CD3742" w14:paraId="5AF47449" w14:textId="77777777" w:rsidTr="00846AF9">
        <w:tc>
          <w:tcPr>
            <w:tcW w:w="1384" w:type="dxa"/>
          </w:tcPr>
          <w:p w14:paraId="484B070C" w14:textId="77777777" w:rsidR="00CD3742" w:rsidRPr="00077749" w:rsidRDefault="00CD3742" w:rsidP="00846AF9">
            <w:pPr>
              <w:rPr>
                <w:rFonts w:ascii="Arial" w:hAnsi="Arial" w:cs="Arial"/>
                <w:b/>
                <w:bCs/>
                <w:szCs w:val="24"/>
              </w:rPr>
            </w:pPr>
            <w:r w:rsidRPr="00077749">
              <w:rPr>
                <w:rFonts w:ascii="Arial" w:hAnsi="Arial" w:cs="Arial"/>
                <w:b/>
                <w:bCs/>
                <w:szCs w:val="24"/>
              </w:rPr>
              <w:t>Section 3</w:t>
            </w:r>
          </w:p>
        </w:tc>
        <w:tc>
          <w:tcPr>
            <w:tcW w:w="6501" w:type="dxa"/>
          </w:tcPr>
          <w:p w14:paraId="015A40B6" w14:textId="77777777" w:rsidR="00CD3742" w:rsidRPr="00077749" w:rsidRDefault="00CD3742" w:rsidP="00846AF9">
            <w:pPr>
              <w:rPr>
                <w:rFonts w:ascii="Arial" w:hAnsi="Arial" w:cs="Arial"/>
                <w:b/>
                <w:bCs/>
                <w:szCs w:val="24"/>
              </w:rPr>
            </w:pPr>
            <w:r w:rsidRPr="00077749">
              <w:rPr>
                <w:rFonts w:ascii="Arial" w:hAnsi="Arial" w:cs="Arial"/>
                <w:b/>
                <w:bCs/>
                <w:szCs w:val="24"/>
              </w:rPr>
              <w:t>Potential supplier information</w:t>
            </w:r>
          </w:p>
        </w:tc>
        <w:tc>
          <w:tcPr>
            <w:tcW w:w="1175" w:type="dxa"/>
          </w:tcPr>
          <w:p w14:paraId="7E71486D" w14:textId="77777777" w:rsidR="00CD3742" w:rsidRDefault="00CD3742" w:rsidP="00846AF9">
            <w:pPr>
              <w:rPr>
                <w:rFonts w:ascii="Arial" w:hAnsi="Arial" w:cs="Arial"/>
                <w:szCs w:val="24"/>
              </w:rPr>
            </w:pPr>
            <w:r>
              <w:rPr>
                <w:rFonts w:ascii="Arial" w:hAnsi="Arial" w:cs="Arial"/>
                <w:szCs w:val="24"/>
              </w:rPr>
              <w:t>13-14</w:t>
            </w:r>
          </w:p>
        </w:tc>
      </w:tr>
      <w:tr w:rsidR="00CD3742" w14:paraId="4AC9E56D" w14:textId="77777777" w:rsidTr="00846AF9">
        <w:tc>
          <w:tcPr>
            <w:tcW w:w="1384" w:type="dxa"/>
          </w:tcPr>
          <w:p w14:paraId="6F1DEF1B" w14:textId="77777777" w:rsidR="00CD3742" w:rsidRPr="00077749" w:rsidRDefault="00CD3742" w:rsidP="00846AF9">
            <w:pPr>
              <w:rPr>
                <w:rFonts w:ascii="Arial" w:hAnsi="Arial" w:cs="Arial"/>
                <w:b/>
                <w:bCs/>
                <w:szCs w:val="24"/>
              </w:rPr>
            </w:pPr>
          </w:p>
        </w:tc>
        <w:tc>
          <w:tcPr>
            <w:tcW w:w="6501" w:type="dxa"/>
          </w:tcPr>
          <w:p w14:paraId="6A6ACFCC" w14:textId="77777777" w:rsidR="00CD3742" w:rsidRPr="00077749" w:rsidRDefault="00CD3742" w:rsidP="00846AF9">
            <w:pPr>
              <w:rPr>
                <w:rFonts w:ascii="Arial" w:hAnsi="Arial" w:cs="Arial"/>
                <w:b/>
                <w:bCs/>
                <w:szCs w:val="24"/>
              </w:rPr>
            </w:pPr>
          </w:p>
        </w:tc>
        <w:tc>
          <w:tcPr>
            <w:tcW w:w="1175" w:type="dxa"/>
          </w:tcPr>
          <w:p w14:paraId="1EB2C204" w14:textId="77777777" w:rsidR="00CD3742" w:rsidRDefault="00CD3742" w:rsidP="00846AF9">
            <w:pPr>
              <w:rPr>
                <w:rFonts w:ascii="Arial" w:hAnsi="Arial" w:cs="Arial"/>
                <w:szCs w:val="24"/>
              </w:rPr>
            </w:pPr>
          </w:p>
        </w:tc>
      </w:tr>
      <w:tr w:rsidR="00CD3742" w14:paraId="0C8FE030" w14:textId="77777777" w:rsidTr="00846AF9">
        <w:tc>
          <w:tcPr>
            <w:tcW w:w="1384" w:type="dxa"/>
          </w:tcPr>
          <w:p w14:paraId="3E73557F" w14:textId="77777777" w:rsidR="00CD3742" w:rsidRPr="00077749" w:rsidRDefault="00CD3742" w:rsidP="00846AF9">
            <w:pPr>
              <w:rPr>
                <w:rFonts w:ascii="Arial" w:hAnsi="Arial" w:cs="Arial"/>
                <w:b/>
                <w:bCs/>
                <w:szCs w:val="24"/>
              </w:rPr>
            </w:pPr>
            <w:r w:rsidRPr="00077749">
              <w:rPr>
                <w:rFonts w:ascii="Arial" w:hAnsi="Arial" w:cs="Arial"/>
                <w:b/>
                <w:bCs/>
                <w:szCs w:val="24"/>
              </w:rPr>
              <w:t>Section 4</w:t>
            </w:r>
          </w:p>
        </w:tc>
        <w:tc>
          <w:tcPr>
            <w:tcW w:w="6501" w:type="dxa"/>
          </w:tcPr>
          <w:p w14:paraId="69A3CD3D" w14:textId="77777777" w:rsidR="00CD3742" w:rsidRPr="00077749" w:rsidRDefault="00CD3742" w:rsidP="00846AF9">
            <w:pPr>
              <w:rPr>
                <w:rFonts w:ascii="Arial" w:hAnsi="Arial" w:cs="Arial"/>
                <w:b/>
                <w:bCs/>
                <w:szCs w:val="24"/>
              </w:rPr>
            </w:pPr>
            <w:r w:rsidRPr="00077749">
              <w:rPr>
                <w:rFonts w:ascii="Arial" w:hAnsi="Arial" w:cs="Arial"/>
                <w:b/>
                <w:bCs/>
                <w:szCs w:val="24"/>
              </w:rPr>
              <w:t>Pricing instructions</w:t>
            </w:r>
          </w:p>
        </w:tc>
        <w:tc>
          <w:tcPr>
            <w:tcW w:w="1175" w:type="dxa"/>
          </w:tcPr>
          <w:p w14:paraId="4C0590C6" w14:textId="77777777" w:rsidR="00CD3742" w:rsidRDefault="00CD3742" w:rsidP="00846AF9">
            <w:pPr>
              <w:rPr>
                <w:rFonts w:ascii="Arial" w:hAnsi="Arial" w:cs="Arial"/>
                <w:szCs w:val="24"/>
              </w:rPr>
            </w:pPr>
            <w:r>
              <w:rPr>
                <w:rFonts w:ascii="Arial" w:hAnsi="Arial" w:cs="Arial"/>
                <w:szCs w:val="24"/>
              </w:rPr>
              <w:t>15-16</w:t>
            </w:r>
          </w:p>
        </w:tc>
      </w:tr>
      <w:tr w:rsidR="00CD3742" w14:paraId="6D3907D1" w14:textId="77777777" w:rsidTr="00846AF9">
        <w:tc>
          <w:tcPr>
            <w:tcW w:w="1384" w:type="dxa"/>
          </w:tcPr>
          <w:p w14:paraId="06984644" w14:textId="77777777" w:rsidR="00CD3742" w:rsidRPr="00077749" w:rsidRDefault="00CD3742" w:rsidP="00846AF9">
            <w:pPr>
              <w:rPr>
                <w:rFonts w:ascii="Arial" w:hAnsi="Arial" w:cs="Arial"/>
                <w:b/>
                <w:bCs/>
                <w:szCs w:val="24"/>
              </w:rPr>
            </w:pPr>
          </w:p>
        </w:tc>
        <w:tc>
          <w:tcPr>
            <w:tcW w:w="6501" w:type="dxa"/>
          </w:tcPr>
          <w:p w14:paraId="1ACC545B" w14:textId="77777777" w:rsidR="00CD3742" w:rsidRPr="00077749" w:rsidRDefault="00CD3742" w:rsidP="00846AF9">
            <w:pPr>
              <w:rPr>
                <w:rFonts w:ascii="Arial" w:hAnsi="Arial" w:cs="Arial"/>
                <w:b/>
                <w:bCs/>
                <w:szCs w:val="24"/>
              </w:rPr>
            </w:pPr>
          </w:p>
        </w:tc>
        <w:tc>
          <w:tcPr>
            <w:tcW w:w="1175" w:type="dxa"/>
          </w:tcPr>
          <w:p w14:paraId="2BCCDCA2" w14:textId="77777777" w:rsidR="00CD3742" w:rsidRDefault="00CD3742" w:rsidP="00846AF9">
            <w:pPr>
              <w:rPr>
                <w:rFonts w:ascii="Arial" w:hAnsi="Arial" w:cs="Arial"/>
                <w:szCs w:val="24"/>
              </w:rPr>
            </w:pPr>
          </w:p>
        </w:tc>
      </w:tr>
      <w:tr w:rsidR="00CD3742" w14:paraId="06129D1D" w14:textId="77777777" w:rsidTr="00846AF9">
        <w:tc>
          <w:tcPr>
            <w:tcW w:w="1384" w:type="dxa"/>
          </w:tcPr>
          <w:p w14:paraId="3FEDDC61" w14:textId="77777777" w:rsidR="00CD3742" w:rsidRPr="00077749" w:rsidRDefault="00CD3742" w:rsidP="00846AF9">
            <w:pPr>
              <w:rPr>
                <w:rFonts w:ascii="Arial" w:hAnsi="Arial" w:cs="Arial"/>
                <w:b/>
                <w:bCs/>
                <w:szCs w:val="24"/>
              </w:rPr>
            </w:pPr>
            <w:r w:rsidRPr="00077749">
              <w:rPr>
                <w:rFonts w:ascii="Arial" w:hAnsi="Arial" w:cs="Arial"/>
                <w:b/>
                <w:bCs/>
                <w:szCs w:val="24"/>
              </w:rPr>
              <w:t>Section 5</w:t>
            </w:r>
          </w:p>
        </w:tc>
        <w:tc>
          <w:tcPr>
            <w:tcW w:w="6501" w:type="dxa"/>
          </w:tcPr>
          <w:p w14:paraId="232C4E08" w14:textId="77777777" w:rsidR="00CD3742" w:rsidRPr="00077749" w:rsidRDefault="00CD3742" w:rsidP="00846AF9">
            <w:pPr>
              <w:rPr>
                <w:rFonts w:ascii="Arial" w:hAnsi="Arial" w:cs="Arial"/>
                <w:b/>
                <w:bCs/>
                <w:szCs w:val="24"/>
              </w:rPr>
            </w:pPr>
            <w:r w:rsidRPr="00077749">
              <w:rPr>
                <w:rFonts w:ascii="Arial" w:hAnsi="Arial" w:cs="Arial"/>
                <w:b/>
                <w:bCs/>
                <w:szCs w:val="24"/>
              </w:rPr>
              <w:t>Pricing schedule</w:t>
            </w:r>
          </w:p>
        </w:tc>
        <w:tc>
          <w:tcPr>
            <w:tcW w:w="1175" w:type="dxa"/>
          </w:tcPr>
          <w:p w14:paraId="75BA45BF" w14:textId="77777777" w:rsidR="00CD3742" w:rsidRDefault="00CD3742" w:rsidP="00846AF9">
            <w:pPr>
              <w:rPr>
                <w:rFonts w:ascii="Arial" w:hAnsi="Arial" w:cs="Arial"/>
                <w:szCs w:val="24"/>
              </w:rPr>
            </w:pPr>
            <w:r>
              <w:rPr>
                <w:rFonts w:ascii="Arial" w:hAnsi="Arial" w:cs="Arial"/>
                <w:szCs w:val="24"/>
              </w:rPr>
              <w:t>17</w:t>
            </w:r>
          </w:p>
        </w:tc>
      </w:tr>
      <w:tr w:rsidR="00CD3742" w14:paraId="68F4CF3D" w14:textId="77777777" w:rsidTr="00846AF9">
        <w:tc>
          <w:tcPr>
            <w:tcW w:w="1384" w:type="dxa"/>
          </w:tcPr>
          <w:p w14:paraId="1322043B" w14:textId="77777777" w:rsidR="00CD3742" w:rsidRPr="00077749" w:rsidRDefault="00CD3742" w:rsidP="00846AF9">
            <w:pPr>
              <w:rPr>
                <w:rFonts w:ascii="Arial" w:hAnsi="Arial" w:cs="Arial"/>
                <w:b/>
                <w:bCs/>
                <w:szCs w:val="24"/>
              </w:rPr>
            </w:pPr>
          </w:p>
        </w:tc>
        <w:tc>
          <w:tcPr>
            <w:tcW w:w="6501" w:type="dxa"/>
          </w:tcPr>
          <w:p w14:paraId="1B0902BC" w14:textId="77777777" w:rsidR="00CD3742" w:rsidRPr="00077749" w:rsidRDefault="00CD3742" w:rsidP="00846AF9">
            <w:pPr>
              <w:rPr>
                <w:rFonts w:ascii="Arial" w:hAnsi="Arial" w:cs="Arial"/>
                <w:b/>
                <w:bCs/>
                <w:szCs w:val="24"/>
              </w:rPr>
            </w:pPr>
          </w:p>
        </w:tc>
        <w:tc>
          <w:tcPr>
            <w:tcW w:w="1175" w:type="dxa"/>
          </w:tcPr>
          <w:p w14:paraId="43BA9BB9" w14:textId="77777777" w:rsidR="00CD3742" w:rsidRDefault="00CD3742" w:rsidP="00846AF9">
            <w:pPr>
              <w:rPr>
                <w:rFonts w:ascii="Arial" w:hAnsi="Arial" w:cs="Arial"/>
                <w:szCs w:val="24"/>
              </w:rPr>
            </w:pPr>
          </w:p>
        </w:tc>
      </w:tr>
      <w:tr w:rsidR="00CD3742" w14:paraId="3F0084E1" w14:textId="77777777" w:rsidTr="00846AF9">
        <w:tc>
          <w:tcPr>
            <w:tcW w:w="1384" w:type="dxa"/>
          </w:tcPr>
          <w:p w14:paraId="12BF387F" w14:textId="77777777" w:rsidR="00CD3742" w:rsidRPr="00077749" w:rsidRDefault="00CD3742" w:rsidP="00846AF9">
            <w:pPr>
              <w:rPr>
                <w:rFonts w:ascii="Arial" w:hAnsi="Arial" w:cs="Arial"/>
                <w:b/>
                <w:bCs/>
                <w:szCs w:val="24"/>
              </w:rPr>
            </w:pPr>
            <w:r w:rsidRPr="00077749">
              <w:rPr>
                <w:rFonts w:ascii="Arial" w:hAnsi="Arial" w:cs="Arial"/>
                <w:b/>
                <w:bCs/>
                <w:szCs w:val="24"/>
              </w:rPr>
              <w:t>Section 6</w:t>
            </w:r>
          </w:p>
        </w:tc>
        <w:tc>
          <w:tcPr>
            <w:tcW w:w="6501" w:type="dxa"/>
          </w:tcPr>
          <w:p w14:paraId="4CE711BD" w14:textId="77777777" w:rsidR="00CD3742" w:rsidRPr="00077749" w:rsidRDefault="00CD3742" w:rsidP="00846AF9">
            <w:pPr>
              <w:rPr>
                <w:rFonts w:ascii="Arial" w:hAnsi="Arial" w:cs="Arial"/>
                <w:b/>
                <w:bCs/>
                <w:szCs w:val="24"/>
              </w:rPr>
            </w:pPr>
            <w:r w:rsidRPr="00077749">
              <w:rPr>
                <w:rFonts w:ascii="Arial" w:hAnsi="Arial" w:cs="Arial"/>
                <w:b/>
                <w:bCs/>
                <w:szCs w:val="24"/>
              </w:rPr>
              <w:t>Declaration</w:t>
            </w:r>
          </w:p>
        </w:tc>
        <w:tc>
          <w:tcPr>
            <w:tcW w:w="1175" w:type="dxa"/>
          </w:tcPr>
          <w:p w14:paraId="57A062F0" w14:textId="77777777" w:rsidR="00CD3742" w:rsidRDefault="00CD3742" w:rsidP="00846AF9">
            <w:pPr>
              <w:rPr>
                <w:rFonts w:ascii="Arial" w:hAnsi="Arial" w:cs="Arial"/>
                <w:szCs w:val="24"/>
              </w:rPr>
            </w:pPr>
            <w:r>
              <w:rPr>
                <w:rFonts w:ascii="Arial" w:hAnsi="Arial" w:cs="Arial"/>
                <w:szCs w:val="24"/>
              </w:rPr>
              <w:t>18</w:t>
            </w:r>
          </w:p>
        </w:tc>
      </w:tr>
      <w:tr w:rsidR="00CD3742" w14:paraId="35DDBEB8" w14:textId="77777777" w:rsidTr="00846AF9">
        <w:tc>
          <w:tcPr>
            <w:tcW w:w="1384" w:type="dxa"/>
          </w:tcPr>
          <w:p w14:paraId="11F6709A" w14:textId="77777777" w:rsidR="00CD3742" w:rsidRDefault="00CD3742" w:rsidP="00846AF9">
            <w:pPr>
              <w:rPr>
                <w:rFonts w:ascii="Arial" w:hAnsi="Arial" w:cs="Arial"/>
                <w:szCs w:val="24"/>
              </w:rPr>
            </w:pPr>
          </w:p>
        </w:tc>
        <w:tc>
          <w:tcPr>
            <w:tcW w:w="6501" w:type="dxa"/>
          </w:tcPr>
          <w:p w14:paraId="364A74A6" w14:textId="77777777" w:rsidR="00CD3742" w:rsidRDefault="00CD3742" w:rsidP="00846AF9">
            <w:pPr>
              <w:rPr>
                <w:rFonts w:ascii="Arial" w:hAnsi="Arial" w:cs="Arial"/>
                <w:szCs w:val="24"/>
              </w:rPr>
            </w:pPr>
          </w:p>
        </w:tc>
        <w:tc>
          <w:tcPr>
            <w:tcW w:w="1175" w:type="dxa"/>
          </w:tcPr>
          <w:p w14:paraId="6169E0B1" w14:textId="77777777" w:rsidR="00CD3742" w:rsidRDefault="00CD3742" w:rsidP="00846AF9">
            <w:pPr>
              <w:rPr>
                <w:rFonts w:ascii="Arial" w:hAnsi="Arial" w:cs="Arial"/>
                <w:szCs w:val="24"/>
              </w:rPr>
            </w:pPr>
          </w:p>
        </w:tc>
      </w:tr>
      <w:tr w:rsidR="00CD3742" w14:paraId="4B3CAC14" w14:textId="77777777" w:rsidTr="00846AF9">
        <w:tc>
          <w:tcPr>
            <w:tcW w:w="1384" w:type="dxa"/>
          </w:tcPr>
          <w:p w14:paraId="16EA5936" w14:textId="77777777" w:rsidR="00CD3742" w:rsidRPr="00077749" w:rsidRDefault="00CD3742" w:rsidP="00846AF9">
            <w:pPr>
              <w:rPr>
                <w:rFonts w:ascii="Arial" w:hAnsi="Arial" w:cs="Arial"/>
                <w:b/>
                <w:bCs/>
                <w:szCs w:val="24"/>
              </w:rPr>
            </w:pPr>
            <w:r w:rsidRPr="00077749">
              <w:rPr>
                <w:rFonts w:ascii="Arial" w:hAnsi="Arial" w:cs="Arial"/>
                <w:b/>
                <w:bCs/>
                <w:szCs w:val="24"/>
              </w:rPr>
              <w:t>Section 7</w:t>
            </w:r>
          </w:p>
        </w:tc>
        <w:tc>
          <w:tcPr>
            <w:tcW w:w="6501" w:type="dxa"/>
          </w:tcPr>
          <w:p w14:paraId="376D2138" w14:textId="77777777" w:rsidR="00CD3742" w:rsidRPr="00077749" w:rsidRDefault="00CD3742" w:rsidP="00846AF9">
            <w:pPr>
              <w:rPr>
                <w:rFonts w:ascii="Arial" w:hAnsi="Arial" w:cs="Arial"/>
                <w:b/>
                <w:bCs/>
                <w:szCs w:val="24"/>
              </w:rPr>
            </w:pPr>
            <w:r w:rsidRPr="00077749">
              <w:rPr>
                <w:rFonts w:ascii="Arial" w:hAnsi="Arial" w:cs="Arial"/>
                <w:b/>
                <w:bCs/>
                <w:szCs w:val="24"/>
              </w:rPr>
              <w:t>Due diligence</w:t>
            </w:r>
          </w:p>
        </w:tc>
        <w:tc>
          <w:tcPr>
            <w:tcW w:w="1175" w:type="dxa"/>
          </w:tcPr>
          <w:p w14:paraId="70A02873" w14:textId="77777777" w:rsidR="00CD3742" w:rsidRDefault="00CD3742" w:rsidP="00846AF9">
            <w:pPr>
              <w:rPr>
                <w:rFonts w:ascii="Arial" w:hAnsi="Arial" w:cs="Arial"/>
                <w:szCs w:val="24"/>
              </w:rPr>
            </w:pPr>
            <w:r>
              <w:rPr>
                <w:rFonts w:ascii="Arial" w:hAnsi="Arial" w:cs="Arial"/>
                <w:szCs w:val="24"/>
              </w:rPr>
              <w:t>19</w:t>
            </w:r>
          </w:p>
        </w:tc>
      </w:tr>
      <w:tr w:rsidR="00CD3742" w14:paraId="4243ACB9" w14:textId="77777777" w:rsidTr="00846AF9">
        <w:tc>
          <w:tcPr>
            <w:tcW w:w="1384" w:type="dxa"/>
          </w:tcPr>
          <w:p w14:paraId="71A24F1C" w14:textId="77777777" w:rsidR="00CD3742" w:rsidRPr="00077749" w:rsidRDefault="00CD3742" w:rsidP="00846AF9">
            <w:pPr>
              <w:rPr>
                <w:rFonts w:ascii="Arial" w:hAnsi="Arial" w:cs="Arial"/>
                <w:b/>
                <w:bCs/>
                <w:szCs w:val="24"/>
              </w:rPr>
            </w:pPr>
          </w:p>
        </w:tc>
        <w:tc>
          <w:tcPr>
            <w:tcW w:w="6501" w:type="dxa"/>
          </w:tcPr>
          <w:p w14:paraId="7AC1C8D3" w14:textId="77777777" w:rsidR="00CD3742" w:rsidRPr="00077749" w:rsidRDefault="00CD3742" w:rsidP="00846AF9">
            <w:pPr>
              <w:rPr>
                <w:rFonts w:ascii="Arial" w:hAnsi="Arial" w:cs="Arial"/>
                <w:b/>
                <w:bCs/>
                <w:szCs w:val="24"/>
              </w:rPr>
            </w:pPr>
          </w:p>
        </w:tc>
        <w:tc>
          <w:tcPr>
            <w:tcW w:w="1175" w:type="dxa"/>
          </w:tcPr>
          <w:p w14:paraId="774236F8" w14:textId="77777777" w:rsidR="00CD3742" w:rsidRDefault="00CD3742" w:rsidP="00846AF9">
            <w:pPr>
              <w:rPr>
                <w:rFonts w:ascii="Arial" w:hAnsi="Arial" w:cs="Arial"/>
                <w:szCs w:val="24"/>
              </w:rPr>
            </w:pPr>
          </w:p>
        </w:tc>
      </w:tr>
      <w:tr w:rsidR="00CD3742" w14:paraId="4AD82128" w14:textId="77777777" w:rsidTr="00846AF9">
        <w:tc>
          <w:tcPr>
            <w:tcW w:w="1384" w:type="dxa"/>
          </w:tcPr>
          <w:p w14:paraId="39460CF3" w14:textId="77777777" w:rsidR="00CD3742" w:rsidRPr="00077749" w:rsidRDefault="00CD3742" w:rsidP="00846AF9">
            <w:pPr>
              <w:rPr>
                <w:rFonts w:ascii="Arial" w:hAnsi="Arial" w:cs="Arial"/>
                <w:b/>
                <w:bCs/>
                <w:szCs w:val="24"/>
              </w:rPr>
            </w:pPr>
            <w:r w:rsidRPr="00077749">
              <w:rPr>
                <w:rFonts w:ascii="Arial" w:hAnsi="Arial" w:cs="Arial"/>
                <w:b/>
                <w:bCs/>
                <w:szCs w:val="24"/>
              </w:rPr>
              <w:t>Section 8</w:t>
            </w:r>
          </w:p>
        </w:tc>
        <w:tc>
          <w:tcPr>
            <w:tcW w:w="6501" w:type="dxa"/>
          </w:tcPr>
          <w:p w14:paraId="4F6B94A7" w14:textId="77777777" w:rsidR="00CD3742" w:rsidRPr="00077749" w:rsidRDefault="00CD3742" w:rsidP="00846AF9">
            <w:pPr>
              <w:rPr>
                <w:rFonts w:ascii="Arial" w:hAnsi="Arial" w:cs="Arial"/>
                <w:b/>
                <w:bCs/>
                <w:szCs w:val="24"/>
              </w:rPr>
            </w:pPr>
            <w:r w:rsidRPr="00077749">
              <w:rPr>
                <w:rFonts w:ascii="Arial" w:hAnsi="Arial" w:cs="Arial"/>
                <w:b/>
                <w:bCs/>
                <w:szCs w:val="24"/>
              </w:rPr>
              <w:t>Contract award</w:t>
            </w:r>
          </w:p>
        </w:tc>
        <w:tc>
          <w:tcPr>
            <w:tcW w:w="1175" w:type="dxa"/>
          </w:tcPr>
          <w:p w14:paraId="6D32A45B" w14:textId="77777777" w:rsidR="00CD3742" w:rsidRDefault="00CD3742" w:rsidP="00846AF9">
            <w:pPr>
              <w:rPr>
                <w:rFonts w:ascii="Arial" w:hAnsi="Arial" w:cs="Arial"/>
                <w:szCs w:val="24"/>
              </w:rPr>
            </w:pPr>
            <w:r>
              <w:rPr>
                <w:rFonts w:ascii="Arial" w:hAnsi="Arial" w:cs="Arial"/>
                <w:szCs w:val="24"/>
              </w:rPr>
              <w:t>20</w:t>
            </w:r>
          </w:p>
        </w:tc>
      </w:tr>
      <w:tr w:rsidR="00CD3742" w14:paraId="679D338B" w14:textId="77777777" w:rsidTr="00846AF9">
        <w:tc>
          <w:tcPr>
            <w:tcW w:w="1384" w:type="dxa"/>
          </w:tcPr>
          <w:p w14:paraId="607CDD29" w14:textId="77777777" w:rsidR="00CD3742" w:rsidRDefault="00CD3742" w:rsidP="00846AF9">
            <w:pPr>
              <w:rPr>
                <w:rFonts w:ascii="Arial" w:hAnsi="Arial" w:cs="Arial"/>
                <w:szCs w:val="24"/>
              </w:rPr>
            </w:pPr>
          </w:p>
        </w:tc>
        <w:tc>
          <w:tcPr>
            <w:tcW w:w="6501" w:type="dxa"/>
          </w:tcPr>
          <w:p w14:paraId="313D61BC" w14:textId="77777777" w:rsidR="00CD3742" w:rsidRDefault="00CD3742" w:rsidP="00846AF9">
            <w:pPr>
              <w:rPr>
                <w:rFonts w:ascii="Arial" w:hAnsi="Arial" w:cs="Arial"/>
                <w:szCs w:val="24"/>
              </w:rPr>
            </w:pPr>
          </w:p>
        </w:tc>
        <w:tc>
          <w:tcPr>
            <w:tcW w:w="1175" w:type="dxa"/>
          </w:tcPr>
          <w:p w14:paraId="1ADB3C18" w14:textId="77777777" w:rsidR="00CD3742" w:rsidRDefault="00CD3742" w:rsidP="00846AF9">
            <w:pPr>
              <w:rPr>
                <w:rFonts w:ascii="Arial" w:hAnsi="Arial" w:cs="Arial"/>
                <w:szCs w:val="24"/>
              </w:rPr>
            </w:pPr>
          </w:p>
        </w:tc>
      </w:tr>
      <w:tr w:rsidR="00CD3742" w14:paraId="2EE43F47" w14:textId="77777777" w:rsidTr="00846AF9">
        <w:tc>
          <w:tcPr>
            <w:tcW w:w="1384" w:type="dxa"/>
          </w:tcPr>
          <w:p w14:paraId="14CF38A3" w14:textId="77777777" w:rsidR="00CD3742" w:rsidRDefault="00CD3742" w:rsidP="00846AF9">
            <w:pPr>
              <w:rPr>
                <w:rFonts w:ascii="Arial" w:hAnsi="Arial" w:cs="Arial"/>
                <w:szCs w:val="24"/>
              </w:rPr>
            </w:pPr>
          </w:p>
        </w:tc>
        <w:tc>
          <w:tcPr>
            <w:tcW w:w="6501" w:type="dxa"/>
          </w:tcPr>
          <w:p w14:paraId="6CBC7039" w14:textId="77777777" w:rsidR="00CD3742" w:rsidRDefault="00CD3742" w:rsidP="00846AF9">
            <w:pPr>
              <w:rPr>
                <w:rFonts w:ascii="Arial" w:hAnsi="Arial" w:cs="Arial"/>
                <w:szCs w:val="24"/>
              </w:rPr>
            </w:pPr>
          </w:p>
        </w:tc>
        <w:tc>
          <w:tcPr>
            <w:tcW w:w="1175" w:type="dxa"/>
          </w:tcPr>
          <w:p w14:paraId="142A1E97" w14:textId="77777777" w:rsidR="00CD3742" w:rsidRDefault="00CD3742" w:rsidP="00846AF9">
            <w:pPr>
              <w:rPr>
                <w:rFonts w:ascii="Arial" w:hAnsi="Arial" w:cs="Arial"/>
                <w:szCs w:val="24"/>
              </w:rPr>
            </w:pPr>
          </w:p>
        </w:tc>
      </w:tr>
    </w:tbl>
    <w:p w14:paraId="1DD298A9" w14:textId="6BACC971" w:rsidR="00DB484E" w:rsidRDefault="00DB484E">
      <w:pPr>
        <w:pStyle w:val="TOCHeading"/>
        <w:rPr>
          <w:rFonts w:ascii="Arial" w:hAnsi="Arial" w:cs="Arial"/>
          <w:szCs w:val="24"/>
        </w:rPr>
      </w:pPr>
    </w:p>
    <w:p w14:paraId="0C7DEF76" w14:textId="7BE56BA4" w:rsidR="00721C9C" w:rsidRDefault="00721C9C"/>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40161384"/>
      <w:bookmarkStart w:id="2" w:name="_Toc140161544"/>
      <w:r w:rsidRPr="00CB0602">
        <w:lastRenderedPageBreak/>
        <w:t>S</w:t>
      </w:r>
      <w:r w:rsidR="00A90EAD" w:rsidRPr="00CB0602">
        <w:t>ection 1: Introduction</w:t>
      </w:r>
      <w:bookmarkEnd w:id="0"/>
      <w:bookmarkEnd w:id="1"/>
      <w:bookmarkEnd w:id="2"/>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2159E8">
      <w:pPr>
        <w:pStyle w:val="Heading2"/>
        <w:numPr>
          <w:ilvl w:val="0"/>
          <w:numId w:val="1"/>
        </w:numPr>
        <w:ind w:left="567" w:hanging="567"/>
      </w:pPr>
      <w:bookmarkStart w:id="3" w:name="_Toc114238024"/>
      <w:bookmarkStart w:id="4" w:name="_Toc140161385"/>
      <w:bookmarkStart w:id="5" w:name="_Toc140161545"/>
      <w:r w:rsidRPr="00CB0602">
        <w:t>General Requirements</w:t>
      </w:r>
      <w:bookmarkEnd w:id="3"/>
      <w:bookmarkEnd w:id="4"/>
      <w:bookmarkEnd w:id="5"/>
    </w:p>
    <w:p w14:paraId="55527AF2" w14:textId="77777777" w:rsidR="00A90EAD" w:rsidRPr="00CB0602" w:rsidRDefault="00A90EAD" w:rsidP="00A90EAD">
      <w:pPr>
        <w:ind w:left="567" w:hanging="567"/>
        <w:rPr>
          <w:rFonts w:ascii="Arial" w:hAnsi="Arial" w:cs="Arial"/>
          <w:szCs w:val="24"/>
        </w:rPr>
      </w:pPr>
    </w:p>
    <w:p w14:paraId="7EEA91FB" w14:textId="51C32F95" w:rsidR="00DC71EB" w:rsidRPr="00DB353C" w:rsidRDefault="00904828" w:rsidP="002159E8">
      <w:pPr>
        <w:pStyle w:val="ListParagraph"/>
        <w:numPr>
          <w:ilvl w:val="1"/>
          <w:numId w:val="1"/>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w:t>
      </w:r>
      <w:r w:rsidR="0015148C">
        <w:rPr>
          <w:rFonts w:cs="Arial"/>
          <w:szCs w:val="24"/>
        </w:rPr>
        <w:t>t</w:t>
      </w:r>
      <w:r w:rsidR="00C6739F" w:rsidRPr="00CB0602">
        <w:rPr>
          <w:rFonts w:cs="Arial"/>
          <w:szCs w:val="24"/>
        </w:rPr>
        <w:t>he Council”)</w:t>
      </w:r>
      <w:r w:rsidR="00DC71EB" w:rsidRPr="00CB0602">
        <w:rPr>
          <w:rFonts w:cs="Arial"/>
          <w:szCs w:val="24"/>
        </w:rPr>
        <w:t xml:space="preserve"> invites quotations for </w:t>
      </w:r>
      <w:r w:rsidR="00DB353C">
        <w:rPr>
          <w:rFonts w:cs="Arial"/>
          <w:szCs w:val="24"/>
        </w:rPr>
        <w:t xml:space="preserve">an </w:t>
      </w:r>
      <w:r w:rsidR="00DB353C" w:rsidRPr="0063283C">
        <w:rPr>
          <w:rFonts w:cs="Arial"/>
          <w:b/>
          <w:bCs/>
          <w:szCs w:val="24"/>
        </w:rPr>
        <w:t>installation only</w:t>
      </w:r>
      <w:r w:rsidR="00DB353C">
        <w:rPr>
          <w:rFonts w:cs="Arial"/>
          <w:szCs w:val="24"/>
        </w:rPr>
        <w:t xml:space="preserve"> solution for Calisthenics Outdoor Gym Equipment with grass mat surfacin</w:t>
      </w:r>
      <w:r w:rsidR="0003150C">
        <w:rPr>
          <w:rFonts w:cs="Arial"/>
          <w:szCs w:val="24"/>
        </w:rPr>
        <w:t>g to be situated on</w:t>
      </w:r>
      <w:r w:rsidR="00DB353C">
        <w:rPr>
          <w:rFonts w:cs="Arial"/>
          <w:szCs w:val="24"/>
        </w:rPr>
        <w:t xml:space="preserve"> an open space on Shelley Road, Wellingborough,</w:t>
      </w:r>
      <w:r w:rsidR="003762E2" w:rsidRPr="00CB0602">
        <w:rPr>
          <w:rFonts w:cs="Arial"/>
          <w:color w:val="000000"/>
          <w:szCs w:val="24"/>
        </w:rPr>
        <w:t xml:space="preserve"> Northamptonshire</w:t>
      </w:r>
      <w:r w:rsidR="00E40BC7">
        <w:rPr>
          <w:rFonts w:cs="Arial"/>
          <w:color w:val="000000"/>
          <w:szCs w:val="24"/>
        </w:rPr>
        <w:t>.</w:t>
      </w:r>
    </w:p>
    <w:p w14:paraId="462AC9DB" w14:textId="77777777" w:rsidR="00DB353C" w:rsidRPr="00DB353C" w:rsidRDefault="00DB353C" w:rsidP="00DB353C">
      <w:pPr>
        <w:pStyle w:val="ListParagraph"/>
        <w:ind w:left="567"/>
        <w:rPr>
          <w:rFonts w:cs="Arial"/>
          <w:szCs w:val="24"/>
        </w:rPr>
      </w:pPr>
    </w:p>
    <w:p w14:paraId="0349A358" w14:textId="28D37114" w:rsidR="00DB353C" w:rsidRPr="00CB0602" w:rsidRDefault="00DB353C" w:rsidP="002159E8">
      <w:pPr>
        <w:pStyle w:val="ListParagraph"/>
        <w:numPr>
          <w:ilvl w:val="1"/>
          <w:numId w:val="1"/>
        </w:numPr>
        <w:ind w:left="567" w:hanging="567"/>
        <w:rPr>
          <w:rFonts w:cs="Arial"/>
          <w:szCs w:val="24"/>
        </w:rPr>
      </w:pPr>
      <w:r>
        <w:rPr>
          <w:rFonts w:cs="Arial"/>
          <w:color w:val="000000"/>
          <w:szCs w:val="24"/>
        </w:rPr>
        <w:t>The Calisthenics Equipment (the equipment) has been donated to the Council by a charitable organisation who converts recovered</w:t>
      </w:r>
      <w:r w:rsidR="00BF579B">
        <w:rPr>
          <w:rFonts w:cs="Arial"/>
          <w:color w:val="000000"/>
          <w:szCs w:val="24"/>
        </w:rPr>
        <w:t xml:space="preserve"> and surrendered</w:t>
      </w:r>
      <w:r>
        <w:rPr>
          <w:rFonts w:cs="Arial"/>
          <w:color w:val="000000"/>
          <w:szCs w:val="24"/>
        </w:rPr>
        <w:t xml:space="preserve"> knives and bladed weapons into gym equipment. </w:t>
      </w:r>
      <w:r w:rsidR="00F04B8E">
        <w:rPr>
          <w:rFonts w:cs="Arial"/>
          <w:color w:val="000000"/>
          <w:szCs w:val="24"/>
        </w:rPr>
        <w:t>G</w:t>
      </w:r>
      <w:r>
        <w:rPr>
          <w:rFonts w:cs="Arial"/>
          <w:color w:val="000000"/>
          <w:szCs w:val="24"/>
        </w:rPr>
        <w:t>rass mat surfacin</w:t>
      </w:r>
      <w:r w:rsidR="004C2151">
        <w:rPr>
          <w:rFonts w:cs="Arial"/>
          <w:color w:val="000000"/>
          <w:szCs w:val="24"/>
        </w:rPr>
        <w:t>g (the surfacing) has been purchased by the Council</w:t>
      </w:r>
      <w:r w:rsidR="00F04B8E">
        <w:rPr>
          <w:rFonts w:cs="Arial"/>
          <w:color w:val="000000"/>
          <w:szCs w:val="24"/>
        </w:rPr>
        <w:t xml:space="preserve"> </w:t>
      </w:r>
      <w:r w:rsidR="0072590A">
        <w:rPr>
          <w:rFonts w:cs="Arial"/>
          <w:color w:val="000000"/>
          <w:szCs w:val="24"/>
        </w:rPr>
        <w:t>will be part of the installation</w:t>
      </w:r>
      <w:r w:rsidR="004C2151">
        <w:rPr>
          <w:rFonts w:cs="Arial"/>
          <w:color w:val="000000"/>
          <w:szCs w:val="24"/>
        </w:rPr>
        <w:t xml:space="preserve">. </w:t>
      </w:r>
    </w:p>
    <w:p w14:paraId="11BA045E" w14:textId="6D36EE60" w:rsidR="00A90EAD" w:rsidRPr="00CB0602" w:rsidRDefault="00A90EAD" w:rsidP="00A90EAD">
      <w:pPr>
        <w:ind w:left="567" w:hanging="567"/>
        <w:rPr>
          <w:rFonts w:ascii="Arial" w:hAnsi="Arial" w:cs="Arial"/>
          <w:szCs w:val="24"/>
        </w:rPr>
      </w:pPr>
    </w:p>
    <w:p w14:paraId="669EF03F" w14:textId="23E85A42" w:rsidR="00DC71EB" w:rsidRPr="00CB0602" w:rsidRDefault="00DC71EB" w:rsidP="002159E8">
      <w:pPr>
        <w:pStyle w:val="ListParagraph"/>
        <w:numPr>
          <w:ilvl w:val="1"/>
          <w:numId w:val="1"/>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w:t>
      </w:r>
      <w:r w:rsidR="0072590A">
        <w:rPr>
          <w:rFonts w:cs="Arial"/>
          <w:szCs w:val="24"/>
        </w:rPr>
        <w:t>set out</w:t>
      </w:r>
      <w:r w:rsidRPr="00CB0602">
        <w:rPr>
          <w:rFonts w:cs="Arial"/>
          <w:szCs w:val="24"/>
        </w:rPr>
        <w:t xml:space="preserve">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r w:rsidR="00F67026">
        <w:rPr>
          <w:rFonts w:cs="Arial"/>
          <w:szCs w:val="24"/>
        </w:rPr>
        <w:t>, in this document</w:t>
      </w:r>
      <w:r w:rsidRPr="00CB0602">
        <w:rPr>
          <w:rFonts w:cs="Arial"/>
          <w:szCs w:val="24"/>
        </w:rPr>
        <w:t>.</w:t>
      </w:r>
    </w:p>
    <w:p w14:paraId="3E5A92FD" w14:textId="77777777" w:rsidR="00A90EAD" w:rsidRPr="00CB0602" w:rsidRDefault="00A90EAD" w:rsidP="00A90EAD">
      <w:pPr>
        <w:ind w:left="567" w:hanging="567"/>
        <w:rPr>
          <w:rFonts w:ascii="Arial" w:hAnsi="Arial" w:cs="Arial"/>
          <w:szCs w:val="24"/>
        </w:rPr>
      </w:pPr>
    </w:p>
    <w:p w14:paraId="7A7381C4" w14:textId="3D4729B8" w:rsidR="00DC71EB" w:rsidRPr="00CB0602" w:rsidRDefault="00DC71EB" w:rsidP="002159E8">
      <w:pPr>
        <w:pStyle w:val="ListParagraph"/>
        <w:numPr>
          <w:ilvl w:val="1"/>
          <w:numId w:val="1"/>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w:t>
      </w:r>
      <w:r w:rsidR="00F67026">
        <w:rPr>
          <w:rFonts w:cs="Arial"/>
          <w:szCs w:val="24"/>
        </w:rPr>
        <w:t>relating</w:t>
      </w:r>
      <w:r w:rsidRPr="00CB0602">
        <w:rPr>
          <w:rFonts w:cs="Arial"/>
          <w:szCs w:val="24"/>
        </w:rPr>
        <w:t xml:space="preserve">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6E2A316B" w:rsidR="00DC71EB" w:rsidRDefault="00DC71EB" w:rsidP="002159E8">
      <w:pPr>
        <w:pStyle w:val="ListParagraph"/>
        <w:numPr>
          <w:ilvl w:val="1"/>
          <w:numId w:val="1"/>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3B6DB04" w14:textId="77777777" w:rsidR="00543250" w:rsidRPr="00543250" w:rsidRDefault="00543250" w:rsidP="00543250">
      <w:pPr>
        <w:rPr>
          <w:rFonts w:cs="Arial"/>
          <w:szCs w:val="24"/>
        </w:rPr>
      </w:pPr>
    </w:p>
    <w:p w14:paraId="5FAC5F6D" w14:textId="793F26DC" w:rsidR="00611C42" w:rsidRDefault="00DC71EB" w:rsidP="002159E8">
      <w:pPr>
        <w:pStyle w:val="ListParagraph"/>
        <w:numPr>
          <w:ilvl w:val="0"/>
          <w:numId w:val="19"/>
        </w:numPr>
        <w:ind w:left="1134" w:hanging="425"/>
        <w:rPr>
          <w:rFonts w:cs="Arial"/>
          <w:szCs w:val="24"/>
        </w:rPr>
      </w:pPr>
      <w:r w:rsidRPr="00CB0602">
        <w:rPr>
          <w:rFonts w:cs="Arial"/>
          <w:szCs w:val="24"/>
        </w:rPr>
        <w:t xml:space="preserve">carry out due diligence checks on the </w:t>
      </w:r>
      <w:r w:rsidR="0007059E">
        <w:rPr>
          <w:rFonts w:cs="Arial"/>
          <w:szCs w:val="24"/>
        </w:rPr>
        <w:t xml:space="preserve">potential supplier </w:t>
      </w:r>
      <w:r w:rsidR="009B74BE">
        <w:rPr>
          <w:rFonts w:cs="Arial"/>
          <w:szCs w:val="24"/>
        </w:rPr>
        <w:t>the Council intends to award the contract to</w:t>
      </w:r>
      <w:r w:rsidRPr="00CB0602">
        <w:rPr>
          <w:rFonts w:cs="Arial"/>
          <w:szCs w:val="24"/>
        </w:rPr>
        <w:t>;</w:t>
      </w:r>
    </w:p>
    <w:p w14:paraId="3A73DD19" w14:textId="7D204481" w:rsidR="00611C42" w:rsidRDefault="00DC71EB" w:rsidP="002159E8">
      <w:pPr>
        <w:pStyle w:val="ListParagraph"/>
        <w:numPr>
          <w:ilvl w:val="0"/>
          <w:numId w:val="19"/>
        </w:numPr>
        <w:ind w:left="1134" w:hanging="425"/>
        <w:rPr>
          <w:rFonts w:cs="Arial"/>
          <w:szCs w:val="24"/>
        </w:rPr>
      </w:pPr>
      <w:r w:rsidRPr="00893A62">
        <w:rPr>
          <w:rFonts w:cs="Arial"/>
          <w:szCs w:val="24"/>
        </w:rPr>
        <w:t xml:space="preserve">amend the </w:t>
      </w:r>
      <w:r w:rsidR="00D04D31" w:rsidRPr="00893A62">
        <w:rPr>
          <w:rFonts w:cs="Arial"/>
          <w:szCs w:val="24"/>
        </w:rPr>
        <w:t>C</w:t>
      </w:r>
      <w:r w:rsidRPr="00893A62">
        <w:rPr>
          <w:rFonts w:cs="Arial"/>
          <w:szCs w:val="24"/>
        </w:rPr>
        <w:t xml:space="preserve">onditions of Contract </w:t>
      </w:r>
      <w:r w:rsidR="00274737" w:rsidRPr="00893A62">
        <w:rPr>
          <w:rFonts w:cs="Arial"/>
          <w:szCs w:val="24"/>
        </w:rPr>
        <w:t>included</w:t>
      </w:r>
      <w:r w:rsidRPr="00893A62">
        <w:rPr>
          <w:rFonts w:cs="Arial"/>
          <w:szCs w:val="24"/>
        </w:rPr>
        <w:t xml:space="preserve"> </w:t>
      </w:r>
      <w:r w:rsidR="00274737" w:rsidRPr="00893A62">
        <w:rPr>
          <w:rFonts w:cs="Arial"/>
          <w:szCs w:val="24"/>
        </w:rPr>
        <w:t>at</w:t>
      </w:r>
      <w:r w:rsidRPr="00893A62">
        <w:rPr>
          <w:rFonts w:cs="Arial"/>
          <w:szCs w:val="24"/>
        </w:rPr>
        <w:t xml:space="preserve"> Appendix </w:t>
      </w:r>
      <w:r w:rsidR="00D47CEA">
        <w:rPr>
          <w:rFonts w:cs="Arial"/>
          <w:b/>
          <w:bCs/>
          <w:szCs w:val="24"/>
        </w:rPr>
        <w:t>3</w:t>
      </w:r>
      <w:r w:rsidRPr="00893A62">
        <w:rPr>
          <w:rFonts w:cs="Arial"/>
          <w:szCs w:val="24"/>
        </w:rPr>
        <w:t>;</w:t>
      </w:r>
    </w:p>
    <w:p w14:paraId="42637C26" w14:textId="79679217" w:rsidR="00DC71EB" w:rsidRPr="007219F2" w:rsidRDefault="00DC71EB" w:rsidP="007219F2">
      <w:pPr>
        <w:pStyle w:val="ListParagraph"/>
        <w:numPr>
          <w:ilvl w:val="0"/>
          <w:numId w:val="19"/>
        </w:numPr>
        <w:ind w:left="1134" w:hanging="425"/>
        <w:rPr>
          <w:rFonts w:cs="Arial"/>
          <w:szCs w:val="24"/>
        </w:rPr>
      </w:pPr>
      <w:r w:rsidRPr="00611C42">
        <w:rPr>
          <w:rFonts w:cs="Arial"/>
          <w:szCs w:val="24"/>
        </w:rPr>
        <w:t xml:space="preserve">abandon the procurement process at any stage without any liability to the </w:t>
      </w:r>
      <w:r w:rsidR="00274737" w:rsidRPr="00611C42">
        <w:rPr>
          <w:rFonts w:cs="Arial"/>
          <w:szCs w:val="24"/>
        </w:rPr>
        <w:t>Council</w:t>
      </w:r>
      <w:r w:rsidR="00AB6C80">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2159E8">
      <w:pPr>
        <w:pStyle w:val="ListParagraph"/>
        <w:numPr>
          <w:ilvl w:val="1"/>
          <w:numId w:val="1"/>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067CB757" w:rsidR="00375C27" w:rsidRPr="00CB0602" w:rsidRDefault="00375C27" w:rsidP="002159E8">
      <w:pPr>
        <w:pStyle w:val="ListParagraph"/>
        <w:numPr>
          <w:ilvl w:val="1"/>
          <w:numId w:val="1"/>
        </w:numPr>
        <w:ind w:left="567" w:hanging="567"/>
        <w:rPr>
          <w:rFonts w:cs="Arial"/>
          <w:szCs w:val="24"/>
        </w:rPr>
      </w:pPr>
      <w:r w:rsidRPr="00CB0602">
        <w:rPr>
          <w:rFonts w:cs="Arial"/>
          <w:szCs w:val="24"/>
        </w:rPr>
        <w:t xml:space="preserve">All documents and materials, which </w:t>
      </w:r>
      <w:r w:rsidR="003E64C1">
        <w:rPr>
          <w:rFonts w:cs="Arial"/>
          <w:szCs w:val="24"/>
        </w:rPr>
        <w:t>support</w:t>
      </w:r>
      <w:r w:rsidRPr="00CB0602">
        <w:rPr>
          <w:rFonts w:cs="Arial"/>
          <w:szCs w:val="24"/>
        </w:rPr>
        <w:t xml:space="preserv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650E6246" w:rsidR="00375C27" w:rsidRPr="00CB0602" w:rsidRDefault="00375C27" w:rsidP="002159E8">
      <w:pPr>
        <w:pStyle w:val="ListParagraph"/>
        <w:numPr>
          <w:ilvl w:val="1"/>
          <w:numId w:val="1"/>
        </w:numPr>
        <w:ind w:left="567" w:hanging="567"/>
        <w:rPr>
          <w:rFonts w:cs="Arial"/>
          <w:szCs w:val="24"/>
        </w:rPr>
      </w:pPr>
      <w:r w:rsidRPr="00CB0602">
        <w:rPr>
          <w:rFonts w:cs="Arial"/>
          <w:szCs w:val="24"/>
        </w:rPr>
        <w:t xml:space="preserve">Quotations are to remain open for acceptance for a period of </w:t>
      </w:r>
      <w:r w:rsidR="0091433B">
        <w:rPr>
          <w:rFonts w:cs="Arial"/>
          <w:szCs w:val="24"/>
        </w:rPr>
        <w:t>2</w:t>
      </w:r>
      <w:r w:rsidRPr="00B05BB8">
        <w:rPr>
          <w:rFonts w:cs="Arial"/>
          <w:szCs w:val="24"/>
        </w:rPr>
        <w:t xml:space="preserve">0 </w:t>
      </w:r>
      <w:r w:rsidRPr="00CB0602">
        <w:rPr>
          <w:rFonts w:cs="Arial"/>
          <w:szCs w:val="24"/>
        </w:rPr>
        <w:t>days from the Deadline for Submission of Bids.</w:t>
      </w:r>
    </w:p>
    <w:p w14:paraId="44EBFE99" w14:textId="77777777" w:rsidR="00303110" w:rsidRPr="0091433B" w:rsidRDefault="00303110" w:rsidP="0091433B">
      <w:pPr>
        <w:rPr>
          <w:rFonts w:cs="Arial"/>
          <w:szCs w:val="24"/>
        </w:rPr>
      </w:pPr>
    </w:p>
    <w:p w14:paraId="668C0BC1" w14:textId="31A5D232" w:rsidR="008D1BFC" w:rsidRPr="001B2B09" w:rsidRDefault="008D1BFC" w:rsidP="001B2B09">
      <w:pPr>
        <w:pStyle w:val="ListParagraph"/>
        <w:numPr>
          <w:ilvl w:val="0"/>
          <w:numId w:val="1"/>
        </w:numPr>
        <w:ind w:left="567" w:hanging="567"/>
        <w:rPr>
          <w:rFonts w:cs="Arial"/>
          <w:b/>
          <w:bCs/>
          <w:szCs w:val="24"/>
        </w:rPr>
      </w:pPr>
      <w:r w:rsidRPr="001B2B09">
        <w:rPr>
          <w:rFonts w:cs="Arial"/>
          <w:b/>
          <w:bCs/>
          <w:szCs w:val="24"/>
        </w:rPr>
        <w:t xml:space="preserve">Rights of the Council in Relation to the </w:t>
      </w:r>
      <w:r w:rsidR="001A6398" w:rsidRPr="001B2B09">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0B66F47E" w:rsidR="008D1BFC" w:rsidRDefault="008D1BFC" w:rsidP="001C1A1F">
      <w:pPr>
        <w:pStyle w:val="ListParagraph"/>
        <w:numPr>
          <w:ilvl w:val="1"/>
          <w:numId w:val="20"/>
        </w:numPr>
        <w:ind w:left="567" w:hanging="567"/>
        <w:rPr>
          <w:rFonts w:cs="Arial"/>
          <w:szCs w:val="24"/>
        </w:rPr>
      </w:pPr>
      <w:r w:rsidRPr="001C1A1F">
        <w:rPr>
          <w:rFonts w:cs="Arial"/>
          <w:szCs w:val="24"/>
        </w:rPr>
        <w:t>The Council reserves the right to:</w:t>
      </w:r>
    </w:p>
    <w:p w14:paraId="07BE3881" w14:textId="77777777" w:rsidR="001C1A1F" w:rsidRPr="001C1A1F" w:rsidRDefault="001C1A1F" w:rsidP="001C1A1F">
      <w:pPr>
        <w:pStyle w:val="ListParagraph"/>
        <w:ind w:left="567"/>
        <w:rPr>
          <w:rFonts w:cs="Arial"/>
          <w:szCs w:val="24"/>
        </w:rPr>
      </w:pPr>
    </w:p>
    <w:p w14:paraId="3E2BC8B8" w14:textId="68490838" w:rsidR="008D1BFC" w:rsidRPr="00CB0602" w:rsidRDefault="008D1BFC" w:rsidP="001C1A1F">
      <w:pPr>
        <w:pStyle w:val="ListParagraph"/>
        <w:numPr>
          <w:ilvl w:val="0"/>
          <w:numId w:val="11"/>
        </w:numPr>
        <w:ind w:left="1276" w:hanging="425"/>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Council;</w:t>
      </w:r>
    </w:p>
    <w:p w14:paraId="30C00579" w14:textId="633AC5D0" w:rsidR="008D1BFC" w:rsidRPr="00CB0602" w:rsidRDefault="008D1BFC" w:rsidP="001C1A1F">
      <w:pPr>
        <w:pStyle w:val="ListParagraph"/>
        <w:numPr>
          <w:ilvl w:val="0"/>
          <w:numId w:val="11"/>
        </w:numPr>
        <w:ind w:left="1276" w:hanging="425"/>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timetable;</w:t>
      </w:r>
    </w:p>
    <w:p w14:paraId="519EC980" w14:textId="77777777" w:rsidR="008D1BFC" w:rsidRPr="00CB0602" w:rsidRDefault="008D1BFC" w:rsidP="001C1A1F">
      <w:pPr>
        <w:pStyle w:val="ListParagraph"/>
        <w:numPr>
          <w:ilvl w:val="0"/>
          <w:numId w:val="11"/>
        </w:numPr>
        <w:ind w:left="1276" w:hanging="425"/>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1C1A1F">
      <w:pPr>
        <w:pStyle w:val="ListParagraph"/>
        <w:numPr>
          <w:ilvl w:val="0"/>
          <w:numId w:val="11"/>
        </w:numPr>
        <w:ind w:left="1276" w:hanging="425"/>
        <w:contextualSpacing w:val="0"/>
        <w:rPr>
          <w:rFonts w:cs="Arial"/>
          <w:szCs w:val="24"/>
        </w:rPr>
      </w:pPr>
      <w:r w:rsidRPr="00CB0602">
        <w:rPr>
          <w:rFonts w:cs="Arial"/>
          <w:szCs w:val="24"/>
        </w:rPr>
        <w:t>Choose not to award any contract as a result of this procurement process; and/or</w:t>
      </w:r>
    </w:p>
    <w:p w14:paraId="0BD3E256" w14:textId="1A3A0B52" w:rsidR="00127372" w:rsidRPr="00127372" w:rsidRDefault="008D1BFC" w:rsidP="00DC71EB">
      <w:pPr>
        <w:pStyle w:val="ListParagraph"/>
        <w:numPr>
          <w:ilvl w:val="0"/>
          <w:numId w:val="11"/>
        </w:numPr>
        <w:ind w:left="1276" w:hanging="425"/>
        <w:contextualSpacing w:val="0"/>
        <w:rPr>
          <w:rFonts w:cs="Arial"/>
          <w:szCs w:val="24"/>
        </w:rPr>
        <w:sectPr w:rsidR="00127372" w:rsidRPr="00127372" w:rsidSect="0048001D">
          <w:pgSz w:w="11906" w:h="16838"/>
          <w:pgMar w:top="1418" w:right="1418" w:bottom="1418" w:left="1418" w:header="708" w:footer="708" w:gutter="0"/>
          <w:cols w:space="708"/>
          <w:docGrid w:linePitch="360"/>
        </w:sect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w:t>
      </w:r>
      <w:r w:rsidR="005E2541" w:rsidRPr="00CB0602">
        <w:rPr>
          <w:rFonts w:cs="Arial"/>
          <w:szCs w:val="24"/>
        </w:rPr>
        <w:t>.</w:t>
      </w:r>
    </w:p>
    <w:p w14:paraId="67ED52D6" w14:textId="6C5E5184" w:rsidR="00DC71EB" w:rsidRPr="00CB0602" w:rsidRDefault="00DC71EB" w:rsidP="009D1354">
      <w:pPr>
        <w:pStyle w:val="Heading2"/>
        <w:numPr>
          <w:ilvl w:val="0"/>
          <w:numId w:val="1"/>
        </w:numPr>
        <w:ind w:hanging="720"/>
      </w:pPr>
      <w:bookmarkStart w:id="6" w:name="_Toc114238025"/>
      <w:bookmarkStart w:id="7" w:name="_Toc140161386"/>
      <w:bookmarkStart w:id="8" w:name="_Toc140161546"/>
      <w:r w:rsidRPr="00CB0602">
        <w:t>P</w:t>
      </w:r>
      <w:r w:rsidR="00A90EAD" w:rsidRPr="00CB0602">
        <w:t>rocurement Timetable</w:t>
      </w:r>
      <w:bookmarkEnd w:id="6"/>
      <w:bookmarkEnd w:id="7"/>
      <w:bookmarkEnd w:id="8"/>
    </w:p>
    <w:p w14:paraId="168FC77E" w14:textId="6FF61B33" w:rsidR="00DC71EB" w:rsidRPr="00CB0602" w:rsidRDefault="00DC71EB" w:rsidP="009D1354">
      <w:pPr>
        <w:ind w:left="720" w:hanging="720"/>
        <w:rPr>
          <w:rFonts w:ascii="Arial" w:hAnsi="Arial" w:cs="Arial"/>
          <w:szCs w:val="24"/>
        </w:rPr>
      </w:pPr>
    </w:p>
    <w:p w14:paraId="54B64E06" w14:textId="1C116C61" w:rsidR="008D1BFC" w:rsidRPr="00CB0602" w:rsidRDefault="008D1BFC" w:rsidP="009D1354">
      <w:pPr>
        <w:pStyle w:val="ListParagraph"/>
        <w:numPr>
          <w:ilvl w:val="1"/>
          <w:numId w:val="1"/>
        </w:numPr>
        <w:ind w:left="720" w:right="862"/>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w:t>
      </w:r>
      <w:r w:rsidR="00222D6D" w:rsidRPr="00CB0602">
        <w:rPr>
          <w:rFonts w:cs="Arial"/>
          <w:szCs w:val="24"/>
        </w:rPr>
        <w:t xml:space="preserve">is always </w:t>
      </w:r>
      <w:r w:rsidR="004A1188" w:rsidRPr="00CB0602">
        <w:rPr>
          <w:rFonts w:cs="Arial"/>
          <w:szCs w:val="24"/>
        </w:rPr>
        <w:t>maintained</w:t>
      </w:r>
      <w:r w:rsidRPr="00CB0602">
        <w:rPr>
          <w:rFonts w:cs="Arial"/>
          <w:szCs w:val="24"/>
        </w:rPr>
        <w:t xml:space="preserve">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9D1354">
      <w:pPr>
        <w:pStyle w:val="ListParagraph"/>
        <w:ind w:right="862" w:hanging="720"/>
        <w:rPr>
          <w:rFonts w:cs="Arial"/>
          <w:szCs w:val="24"/>
        </w:rPr>
      </w:pPr>
    </w:p>
    <w:p w14:paraId="465F6E53" w14:textId="03B2B826" w:rsidR="008D1BFC" w:rsidRPr="00CB0602" w:rsidRDefault="008D1BFC" w:rsidP="009D1354">
      <w:pPr>
        <w:pStyle w:val="ListParagraph"/>
        <w:numPr>
          <w:ilvl w:val="1"/>
          <w:numId w:val="1"/>
        </w:numPr>
        <w:ind w:left="720" w:right="862"/>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9D1354">
      <w:pPr>
        <w:ind w:left="720" w:right="862" w:hanging="720"/>
        <w:rPr>
          <w:rFonts w:ascii="Arial" w:hAnsi="Arial" w:cs="Arial"/>
          <w:szCs w:val="24"/>
        </w:rPr>
      </w:pPr>
    </w:p>
    <w:p w14:paraId="7B7E4364" w14:textId="4F27EB39" w:rsidR="008D1BFC" w:rsidRPr="00CB0602" w:rsidRDefault="008D1BFC" w:rsidP="009D1354">
      <w:pPr>
        <w:pStyle w:val="ListParagraph"/>
        <w:numPr>
          <w:ilvl w:val="1"/>
          <w:numId w:val="1"/>
        </w:numPr>
        <w:ind w:left="720" w:right="862"/>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0BB97772" w:rsidR="00A90EAD" w:rsidRDefault="00A90EAD" w:rsidP="00A90EAD">
      <w:pPr>
        <w:rPr>
          <w:rFonts w:ascii="Arial" w:hAnsi="Arial" w:cs="Arial"/>
          <w:b/>
          <w:caps/>
          <w:szCs w:val="24"/>
        </w:rPr>
      </w:pPr>
      <w:r w:rsidRPr="00CB0602">
        <w:rPr>
          <w:rFonts w:ascii="Arial" w:hAnsi="Arial" w:cs="Arial"/>
          <w:b/>
          <w:caps/>
          <w:szCs w:val="24"/>
        </w:rPr>
        <w:t>Table A</w:t>
      </w:r>
    </w:p>
    <w:p w14:paraId="65280DA1" w14:textId="77777777" w:rsidR="00222D6D" w:rsidRPr="00CB0602" w:rsidRDefault="00222D6D" w:rsidP="00A90EAD">
      <w:pPr>
        <w:rPr>
          <w:rFonts w:ascii="Arial" w:hAnsi="Arial" w:cs="Arial"/>
          <w:b/>
          <w:caps/>
          <w:szCs w:val="24"/>
        </w:rPr>
      </w:pPr>
    </w:p>
    <w:tbl>
      <w:tblPr>
        <w:tblW w:w="82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3"/>
        <w:gridCol w:w="4190"/>
        <w:gridCol w:w="3620"/>
      </w:tblGrid>
      <w:tr w:rsidR="00A90EAD" w:rsidRPr="00CB0602" w14:paraId="649BE5E3" w14:textId="77777777" w:rsidTr="00C657CC">
        <w:trPr>
          <w:trHeight w:val="567"/>
          <w:tblHeader/>
        </w:trPr>
        <w:tc>
          <w:tcPr>
            <w:tcW w:w="279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20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C657CC">
        <w:trPr>
          <w:trHeight w:val="284"/>
        </w:trPr>
        <w:tc>
          <w:tcPr>
            <w:tcW w:w="251" w:type="pct"/>
            <w:tcBorders>
              <w:right w:val="nil"/>
            </w:tcBorders>
          </w:tcPr>
          <w:p w14:paraId="4BCF136D"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62290DE5" w14:textId="6A1B5FBC" w:rsidR="00A90EAD" w:rsidRPr="00CB0602" w:rsidRDefault="009262EC" w:rsidP="00791FAC">
            <w:pPr>
              <w:pStyle w:val="BodyText"/>
              <w:spacing w:after="60"/>
              <w:rPr>
                <w:rFonts w:ascii="Arial" w:hAnsi="Arial" w:cs="Arial"/>
                <w:b w:val="0"/>
                <w:bCs/>
                <w:szCs w:val="24"/>
              </w:rPr>
            </w:pPr>
            <w:r>
              <w:rPr>
                <w:rFonts w:ascii="Arial" w:hAnsi="Arial" w:cs="Arial"/>
                <w:b w:val="0"/>
                <w:bCs/>
                <w:szCs w:val="24"/>
              </w:rPr>
              <w:t>RFQ documents issued</w:t>
            </w:r>
          </w:p>
        </w:tc>
        <w:tc>
          <w:tcPr>
            <w:tcW w:w="2201" w:type="pct"/>
          </w:tcPr>
          <w:p w14:paraId="5C06E71A" w14:textId="7AC7B879" w:rsidR="00A90EAD" w:rsidRPr="00CB0602" w:rsidRDefault="00794CF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7-14T00:00:00Z">
                  <w:dateFormat w:val="dddd, d MMMM yyyy"/>
                  <w:lid w:val="en-GB"/>
                  <w:storeMappedDataAs w:val="dateTime"/>
                  <w:calendar w:val="gregorian"/>
                </w:date>
              </w:sdtPr>
              <w:sdtEndPr>
                <w:rPr>
                  <w:rStyle w:val="DefaultParagraphFont"/>
                  <w:rFonts w:ascii="Times New Roman" w:hAnsi="Times New Roman"/>
                </w:rPr>
              </w:sdtEndPr>
              <w:sdtContent>
                <w:r w:rsidR="009262EC">
                  <w:rPr>
                    <w:rStyle w:val="Arial11"/>
                    <w:rFonts w:cs="Arial"/>
                    <w:b w:val="0"/>
                    <w:bCs/>
                    <w:sz w:val="24"/>
                    <w:szCs w:val="24"/>
                  </w:rPr>
                  <w:t>Friday, 14 July 2023</w:t>
                </w:r>
              </w:sdtContent>
            </w:sdt>
          </w:p>
        </w:tc>
      </w:tr>
      <w:tr w:rsidR="00A90EAD" w:rsidRPr="00CB0602" w14:paraId="4253FC30" w14:textId="77777777" w:rsidTr="00C657CC">
        <w:trPr>
          <w:trHeight w:val="284"/>
        </w:trPr>
        <w:tc>
          <w:tcPr>
            <w:tcW w:w="251" w:type="pct"/>
            <w:tcBorders>
              <w:right w:val="nil"/>
            </w:tcBorders>
          </w:tcPr>
          <w:p w14:paraId="09E3AB60"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201" w:type="pct"/>
          </w:tcPr>
          <w:p w14:paraId="64FC68F9" w14:textId="63355093"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9878B8" w:rsidRPr="009878B8">
              <w:rPr>
                <w:rFonts w:ascii="Arial" w:hAnsi="Arial" w:cs="Arial"/>
                <w:b w:val="0"/>
                <w:bCs/>
                <w:szCs w:val="24"/>
              </w:rPr>
              <w:t>noon</w:t>
            </w:r>
            <w:r w:rsidR="009878B8" w:rsidRPr="009878B8">
              <w:rPr>
                <w:rFonts w:ascii="Arial" w:hAnsi="Arial" w:cs="Arial"/>
                <w:b w:val="0"/>
                <w:bCs/>
                <w:sz w:val="22"/>
                <w:szCs w:val="22"/>
              </w:rPr>
              <w:t xml:space="preserve"> </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3-07-31T00:00:00Z">
                  <w:dateFormat w:val="dddd, d MMMM yyyy"/>
                  <w:lid w:val="en-GB"/>
                  <w:storeMappedDataAs w:val="dateTime"/>
                  <w:calendar w:val="gregorian"/>
                </w:date>
              </w:sdtPr>
              <w:sdtEndPr>
                <w:rPr>
                  <w:rStyle w:val="DefaultParagraphFont"/>
                  <w:rFonts w:ascii="Times New Roman" w:hAnsi="Times New Roman"/>
                </w:rPr>
              </w:sdtEndPr>
              <w:sdtContent>
                <w:r w:rsidR="00D66E39">
                  <w:rPr>
                    <w:rStyle w:val="Arial11"/>
                    <w:rFonts w:cs="Arial"/>
                    <w:b w:val="0"/>
                    <w:bCs/>
                    <w:sz w:val="24"/>
                    <w:szCs w:val="24"/>
                  </w:rPr>
                  <w:t>Monday, 31 July 2023</w:t>
                </w:r>
              </w:sdtContent>
            </w:sdt>
          </w:p>
        </w:tc>
      </w:tr>
      <w:tr w:rsidR="00A90EAD" w:rsidRPr="00CB0602" w14:paraId="07C8BF75" w14:textId="77777777" w:rsidTr="00C657CC">
        <w:trPr>
          <w:trHeight w:val="284"/>
        </w:trPr>
        <w:tc>
          <w:tcPr>
            <w:tcW w:w="251" w:type="pct"/>
            <w:tcBorders>
              <w:right w:val="nil"/>
            </w:tcBorders>
          </w:tcPr>
          <w:p w14:paraId="2AFE8E36"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02A2801E" w14:textId="1DF5F822"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w:t>
            </w:r>
            <w:r w:rsidRPr="00CB0602">
              <w:rPr>
                <w:rFonts w:ascii="Arial" w:hAnsi="Arial" w:cs="Arial"/>
                <w:b w:val="0"/>
                <w:bCs/>
                <w:szCs w:val="24"/>
              </w:rPr>
              <w:t>*</w:t>
            </w:r>
          </w:p>
        </w:tc>
        <w:tc>
          <w:tcPr>
            <w:tcW w:w="2201" w:type="pct"/>
          </w:tcPr>
          <w:p w14:paraId="2F19B1DA" w14:textId="0F1FC8E3" w:rsidR="00A90EAD" w:rsidRPr="00CB0602" w:rsidRDefault="00794CF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8-01T00:00:00Z">
                  <w:dateFormat w:val="dddd, d MMMM yyyy"/>
                  <w:lid w:val="en-GB"/>
                  <w:storeMappedDataAs w:val="dateTime"/>
                  <w:calendar w:val="gregorian"/>
                </w:date>
              </w:sdtPr>
              <w:sdtEndPr>
                <w:rPr>
                  <w:rStyle w:val="DefaultParagraphFont"/>
                  <w:rFonts w:ascii="Times New Roman" w:hAnsi="Times New Roman"/>
                </w:rPr>
              </w:sdtEndPr>
              <w:sdtContent>
                <w:r w:rsidR="00D0249D">
                  <w:rPr>
                    <w:rStyle w:val="Arial11"/>
                    <w:rFonts w:cs="Arial"/>
                    <w:b w:val="0"/>
                    <w:bCs/>
                    <w:sz w:val="24"/>
                    <w:szCs w:val="24"/>
                  </w:rPr>
                  <w:t>Tuesday, 1 August 2023</w:t>
                </w:r>
              </w:sdtContent>
            </w:sdt>
          </w:p>
        </w:tc>
      </w:tr>
      <w:tr w:rsidR="00A90EAD" w:rsidRPr="00CB0602" w14:paraId="0D1F17CF" w14:textId="77777777" w:rsidTr="00C657CC">
        <w:trPr>
          <w:trHeight w:val="284"/>
        </w:trPr>
        <w:tc>
          <w:tcPr>
            <w:tcW w:w="251" w:type="pct"/>
            <w:tcBorders>
              <w:right w:val="nil"/>
            </w:tcBorders>
          </w:tcPr>
          <w:p w14:paraId="05873EC8"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201" w:type="pct"/>
          </w:tcPr>
          <w:p w14:paraId="3E66E9AB" w14:textId="3D6D4FFE" w:rsidR="00A90EAD" w:rsidRPr="00CB0602" w:rsidRDefault="00794CF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8-07T00:00:00Z">
                  <w:dateFormat w:val="dddd, d MMMM yyyy"/>
                  <w:lid w:val="en-GB"/>
                  <w:storeMappedDataAs w:val="dateTime"/>
                  <w:calendar w:val="gregorian"/>
                </w:date>
              </w:sdtPr>
              <w:sdtEndPr>
                <w:rPr>
                  <w:rStyle w:val="DefaultParagraphFont"/>
                  <w:rFonts w:ascii="Times New Roman" w:hAnsi="Times New Roman"/>
                </w:rPr>
              </w:sdtEndPr>
              <w:sdtContent>
                <w:r w:rsidR="00D0249D">
                  <w:rPr>
                    <w:rStyle w:val="Arial11"/>
                    <w:rFonts w:cs="Arial"/>
                    <w:b w:val="0"/>
                    <w:bCs/>
                    <w:sz w:val="24"/>
                    <w:szCs w:val="24"/>
                  </w:rPr>
                  <w:t>Monday, 7 August 2023</w:t>
                </w:r>
              </w:sdtContent>
            </w:sdt>
          </w:p>
        </w:tc>
      </w:tr>
      <w:tr w:rsidR="00A90EAD" w:rsidRPr="00CB0602" w14:paraId="37278667" w14:textId="77777777" w:rsidTr="00C657CC">
        <w:trPr>
          <w:trHeight w:val="284"/>
        </w:trPr>
        <w:tc>
          <w:tcPr>
            <w:tcW w:w="251" w:type="pct"/>
            <w:tcBorders>
              <w:right w:val="nil"/>
            </w:tcBorders>
          </w:tcPr>
          <w:p w14:paraId="322C08CC"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201" w:type="pct"/>
          </w:tcPr>
          <w:p w14:paraId="4A0B862F" w14:textId="22B76937" w:rsidR="00A90EAD" w:rsidRPr="00CB0602" w:rsidRDefault="00794CF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8-14T00:00:00Z">
                  <w:dateFormat w:val="dddd, d MMMM yyyy"/>
                  <w:lid w:val="en-GB"/>
                  <w:storeMappedDataAs w:val="dateTime"/>
                  <w:calendar w:val="gregorian"/>
                </w:date>
              </w:sdtPr>
              <w:sdtEndPr>
                <w:rPr>
                  <w:rStyle w:val="DefaultParagraphFont"/>
                  <w:rFonts w:ascii="Times New Roman" w:hAnsi="Times New Roman"/>
                </w:rPr>
              </w:sdtEndPr>
              <w:sdtContent>
                <w:r w:rsidR="00BD19CC">
                  <w:rPr>
                    <w:rStyle w:val="Arial11"/>
                    <w:rFonts w:cs="Arial"/>
                    <w:b w:val="0"/>
                    <w:bCs/>
                    <w:sz w:val="24"/>
                    <w:szCs w:val="24"/>
                  </w:rPr>
                  <w:t>Monday, 14 August 2023</w:t>
                </w:r>
              </w:sdtContent>
            </w:sdt>
          </w:p>
        </w:tc>
      </w:tr>
      <w:tr w:rsidR="00A90EAD" w:rsidRPr="00CB0602" w14:paraId="0312FE1F" w14:textId="77777777" w:rsidTr="00C657CC">
        <w:trPr>
          <w:trHeight w:val="284"/>
        </w:trPr>
        <w:tc>
          <w:tcPr>
            <w:tcW w:w="251" w:type="pct"/>
            <w:tcBorders>
              <w:right w:val="nil"/>
            </w:tcBorders>
          </w:tcPr>
          <w:p w14:paraId="025BE248" w14:textId="77777777" w:rsidR="00A90EAD" w:rsidRPr="00CB0602" w:rsidRDefault="00A90EAD" w:rsidP="002159E8">
            <w:pPr>
              <w:pStyle w:val="BodyText"/>
              <w:numPr>
                <w:ilvl w:val="0"/>
                <w:numId w:val="2"/>
              </w:numPr>
              <w:spacing w:after="60"/>
              <w:ind w:left="425" w:hanging="425"/>
              <w:rPr>
                <w:rFonts w:ascii="Arial" w:hAnsi="Arial" w:cs="Arial"/>
                <w:b w:val="0"/>
                <w:bCs/>
                <w:szCs w:val="24"/>
              </w:rPr>
            </w:pPr>
          </w:p>
        </w:tc>
        <w:tc>
          <w:tcPr>
            <w:tcW w:w="2548"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201" w:type="pct"/>
          </w:tcPr>
          <w:p w14:paraId="3CCF9850" w14:textId="28EA4A6F" w:rsidR="00A90EAD" w:rsidRPr="00CB0602" w:rsidRDefault="00794CF6" w:rsidP="00791FAC">
            <w:pPr>
              <w:pStyle w:val="BodyText"/>
              <w:spacing w:after="60"/>
              <w:rPr>
                <w:rFonts w:ascii="Arial" w:hAnsi="Arial" w:cs="Arial"/>
                <w:b w:val="0"/>
                <w:bCs/>
                <w:szCs w:val="24"/>
              </w:rPr>
            </w:pPr>
            <w:sdt>
              <w:sdtPr>
                <w:rPr>
                  <w:rStyle w:val="Arial11"/>
                  <w:rFonts w:cs="Arial"/>
                  <w:b w:val="0"/>
                  <w:sz w:val="24"/>
                  <w:szCs w:val="24"/>
                </w:rPr>
                <w:id w:val="-1424411847"/>
                <w:placeholder>
                  <w:docPart w:val="3F4F36E4245E466DBAA305317F3ADEBE"/>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9878B8">
                  <w:rPr>
                    <w:rStyle w:val="Arial11"/>
                    <w:rFonts w:cs="Arial"/>
                    <w:b w:val="0"/>
                    <w:sz w:val="24"/>
                    <w:szCs w:val="24"/>
                  </w:rPr>
                  <w:t>Friday, 29 September 2023</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47ED2535" w:rsidR="008D1BFC" w:rsidRPr="00CB0602" w:rsidRDefault="008D1BFC" w:rsidP="000B735E">
      <w:pPr>
        <w:pStyle w:val="ListParagraph"/>
        <w:numPr>
          <w:ilvl w:val="1"/>
          <w:numId w:val="1"/>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58CA3A36" w14:textId="581DB90F" w:rsidR="002846B0" w:rsidRPr="009F4C20" w:rsidRDefault="008D1BFC" w:rsidP="000B735E">
      <w:pPr>
        <w:pStyle w:val="ListParagraph"/>
        <w:numPr>
          <w:ilvl w:val="1"/>
          <w:numId w:val="1"/>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5B52408C" w14:textId="77777777" w:rsidR="002846B0" w:rsidRPr="00CB0602" w:rsidRDefault="002846B0" w:rsidP="00DC71EB">
      <w:pPr>
        <w:rPr>
          <w:rFonts w:ascii="Arial" w:hAnsi="Arial" w:cs="Arial"/>
          <w:szCs w:val="24"/>
        </w:rPr>
      </w:pPr>
    </w:p>
    <w:p w14:paraId="62F23AD2" w14:textId="3DEA606C" w:rsidR="00DC71EB" w:rsidRPr="00CB0602" w:rsidRDefault="00A90EAD" w:rsidP="00064895">
      <w:pPr>
        <w:pStyle w:val="Heading2"/>
        <w:numPr>
          <w:ilvl w:val="0"/>
          <w:numId w:val="1"/>
        </w:numPr>
        <w:ind w:left="567" w:hanging="567"/>
      </w:pPr>
      <w:bookmarkStart w:id="9" w:name="_Toc114238027"/>
      <w:bookmarkStart w:id="10" w:name="_Toc140161387"/>
      <w:bookmarkStart w:id="11" w:name="_Toc140161547"/>
      <w:r w:rsidRPr="00CB0602">
        <w:t>Clarification Questions</w:t>
      </w:r>
      <w:bookmarkEnd w:id="9"/>
      <w:bookmarkEnd w:id="10"/>
      <w:bookmarkEnd w:id="11"/>
    </w:p>
    <w:p w14:paraId="01C76EEC" w14:textId="77777777" w:rsidR="00DC71EB" w:rsidRPr="00CB0602" w:rsidRDefault="00DC71EB" w:rsidP="00DC71EB">
      <w:pPr>
        <w:rPr>
          <w:rFonts w:ascii="Arial" w:hAnsi="Arial" w:cs="Arial"/>
          <w:szCs w:val="24"/>
        </w:rPr>
      </w:pPr>
    </w:p>
    <w:p w14:paraId="197C281E" w14:textId="09054786" w:rsidR="004677A2" w:rsidRPr="002329C3" w:rsidRDefault="00DC71EB" w:rsidP="002329C3">
      <w:pPr>
        <w:pStyle w:val="ListParagraph"/>
        <w:numPr>
          <w:ilvl w:val="1"/>
          <w:numId w:val="1"/>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2" w:name="_Hlk68521673"/>
      <w:r w:rsidRPr="00CB0602">
        <w:rPr>
          <w:rFonts w:cs="Arial"/>
          <w:szCs w:val="24"/>
        </w:rPr>
        <w:t xml:space="preserve">via </w:t>
      </w:r>
      <w:r w:rsidR="00E80055" w:rsidRPr="00006AED">
        <w:rPr>
          <w:rFonts w:cs="Arial"/>
          <w:szCs w:val="24"/>
        </w:rPr>
        <w:t>e-mail</w:t>
      </w:r>
      <w:bookmarkEnd w:id="12"/>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2329C3">
        <w:rPr>
          <w:rFonts w:cs="Arial"/>
          <w:szCs w:val="24"/>
        </w:rPr>
        <w:t xml:space="preserve"> below</w:t>
      </w:r>
      <w:r w:rsidR="00E80055" w:rsidRPr="00CB0602">
        <w:rPr>
          <w:rFonts w:cs="Arial"/>
          <w:szCs w:val="24"/>
        </w:rPr>
        <w:t>.</w:t>
      </w:r>
    </w:p>
    <w:p w14:paraId="16E02626" w14:textId="1B2D2AEF" w:rsidR="00E80055" w:rsidRPr="00CB0602" w:rsidRDefault="00E80055" w:rsidP="00DC71EB">
      <w:pPr>
        <w:rPr>
          <w:rFonts w:ascii="Arial" w:hAnsi="Arial" w:cs="Arial"/>
          <w:szCs w:val="24"/>
        </w:rPr>
      </w:pPr>
    </w:p>
    <w:p w14:paraId="2ED4E1E0" w14:textId="2F89C5DD" w:rsidR="00E80055" w:rsidRDefault="00E80055" w:rsidP="00DC71EB">
      <w:pPr>
        <w:rPr>
          <w:rFonts w:ascii="Arial" w:hAnsi="Arial" w:cs="Arial"/>
          <w:b/>
          <w:bCs/>
          <w:caps/>
          <w:szCs w:val="24"/>
        </w:rPr>
      </w:pPr>
      <w:r w:rsidRPr="00CB0602">
        <w:rPr>
          <w:rFonts w:ascii="Arial" w:hAnsi="Arial" w:cs="Arial"/>
          <w:b/>
          <w:bCs/>
          <w:caps/>
          <w:szCs w:val="24"/>
        </w:rPr>
        <w:t>Table B</w:t>
      </w:r>
    </w:p>
    <w:p w14:paraId="53786934" w14:textId="77777777" w:rsidR="008E2B58" w:rsidRPr="00CB0602" w:rsidRDefault="008E2B58" w:rsidP="00DC71EB">
      <w:pPr>
        <w:rPr>
          <w:rFonts w:ascii="Arial" w:hAnsi="Arial" w:cs="Arial"/>
          <w:b/>
          <w:bCs/>
          <w:caps/>
          <w:szCs w:val="24"/>
        </w:rPr>
      </w:pPr>
    </w:p>
    <w:tbl>
      <w:tblPr>
        <w:tblStyle w:val="TableGrid"/>
        <w:tblW w:w="8510" w:type="dxa"/>
        <w:tblInd w:w="562" w:type="dxa"/>
        <w:tblCellMar>
          <w:top w:w="28" w:type="dxa"/>
          <w:bottom w:w="28" w:type="dxa"/>
        </w:tblCellMar>
        <w:tblLook w:val="04A0" w:firstRow="1" w:lastRow="0" w:firstColumn="1" w:lastColumn="0" w:noHBand="0" w:noVBand="1"/>
      </w:tblPr>
      <w:tblGrid>
        <w:gridCol w:w="2462"/>
        <w:gridCol w:w="6048"/>
      </w:tblGrid>
      <w:tr w:rsidR="008D4E56" w:rsidRPr="00CB0602" w14:paraId="5BF7BB00" w14:textId="77777777" w:rsidTr="008E2B58">
        <w:trPr>
          <w:trHeight w:val="284"/>
        </w:trPr>
        <w:tc>
          <w:tcPr>
            <w:tcW w:w="2462"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3DC867AD" w:rsidR="008D4E56" w:rsidRPr="00CB0602" w:rsidRDefault="009E35D6" w:rsidP="00E0511F">
            <w:pPr>
              <w:spacing w:after="120"/>
              <w:rPr>
                <w:rFonts w:ascii="Arial" w:hAnsi="Arial" w:cs="Arial"/>
                <w:szCs w:val="24"/>
              </w:rPr>
            </w:pPr>
            <w:r>
              <w:rPr>
                <w:rFonts w:ascii="Arial" w:hAnsi="Arial" w:cs="Arial"/>
                <w:szCs w:val="24"/>
              </w:rPr>
              <w:t>Mike Greenway</w:t>
            </w:r>
          </w:p>
        </w:tc>
      </w:tr>
      <w:tr w:rsidR="008D4E56" w:rsidRPr="00CB0602" w14:paraId="2C9CB2C3" w14:textId="77777777" w:rsidTr="008E2B58">
        <w:trPr>
          <w:trHeight w:val="284"/>
        </w:trPr>
        <w:tc>
          <w:tcPr>
            <w:tcW w:w="2462"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2DBAED0E" w:rsidR="008D4E56" w:rsidRPr="00CB0602" w:rsidRDefault="009E35D6" w:rsidP="00E0511F">
            <w:pPr>
              <w:spacing w:after="120"/>
              <w:rPr>
                <w:rFonts w:ascii="Arial" w:hAnsi="Arial" w:cs="Arial"/>
                <w:szCs w:val="24"/>
              </w:rPr>
            </w:pPr>
            <w:r>
              <w:rPr>
                <w:rFonts w:ascii="Arial" w:hAnsi="Arial" w:cs="Arial"/>
                <w:szCs w:val="24"/>
              </w:rPr>
              <w:t>Strategic Lead for Community Safety</w:t>
            </w:r>
          </w:p>
        </w:tc>
      </w:tr>
      <w:tr w:rsidR="008D4E56" w:rsidRPr="00CB0602" w14:paraId="1679C1A3" w14:textId="77777777" w:rsidTr="008E2B58">
        <w:trPr>
          <w:trHeight w:val="284"/>
        </w:trPr>
        <w:tc>
          <w:tcPr>
            <w:tcW w:w="2462"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3D95D075" w:rsidR="008D4E56" w:rsidRPr="00CB0602" w:rsidRDefault="00846AF9" w:rsidP="00E0511F">
            <w:pPr>
              <w:spacing w:after="120"/>
              <w:rPr>
                <w:rFonts w:ascii="Arial" w:hAnsi="Arial" w:cs="Arial"/>
                <w:szCs w:val="24"/>
              </w:rPr>
            </w:pPr>
            <w:hyperlink r:id="rId15" w:history="1">
              <w:r w:rsidR="009E35D6" w:rsidRPr="00E936EC">
                <w:rPr>
                  <w:rStyle w:val="Hyperlink"/>
                  <w:rFonts w:ascii="Arial" w:hAnsi="Arial" w:cs="Arial"/>
                  <w:szCs w:val="24"/>
                </w:rPr>
                <w:t>Mike.greenway@northnorthants.gov.uk</w:t>
              </w:r>
            </w:hyperlink>
            <w:r w:rsidR="009E35D6">
              <w:rPr>
                <w:rFonts w:ascii="Arial" w:hAnsi="Arial" w:cs="Arial"/>
                <w:szCs w:val="24"/>
              </w:rPr>
              <w:t xml:space="preserve"> </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064895">
      <w:pPr>
        <w:pStyle w:val="Heading2"/>
        <w:numPr>
          <w:ilvl w:val="0"/>
          <w:numId w:val="1"/>
        </w:numPr>
        <w:ind w:left="567" w:hanging="567"/>
      </w:pPr>
      <w:bookmarkStart w:id="13" w:name="_Toc114238028"/>
      <w:bookmarkStart w:id="14" w:name="_Toc140161388"/>
      <w:bookmarkStart w:id="15" w:name="_Toc140161548"/>
      <w:r w:rsidRPr="00CB0602">
        <w:t>Quotation Responses</w:t>
      </w:r>
      <w:bookmarkEnd w:id="13"/>
      <w:bookmarkEnd w:id="14"/>
      <w:bookmarkEnd w:id="15"/>
    </w:p>
    <w:p w14:paraId="1E491458" w14:textId="77777777" w:rsidR="00DC71EB" w:rsidRPr="00CB0602" w:rsidRDefault="00DC71EB" w:rsidP="00DC71EB">
      <w:pPr>
        <w:rPr>
          <w:rFonts w:ascii="Arial" w:hAnsi="Arial" w:cs="Arial"/>
          <w:szCs w:val="24"/>
        </w:rPr>
      </w:pPr>
    </w:p>
    <w:p w14:paraId="749E44AA" w14:textId="3FCCB7B7" w:rsidR="00DC71EB" w:rsidRPr="00CB0602" w:rsidRDefault="00DC71EB" w:rsidP="00064895">
      <w:pPr>
        <w:pStyle w:val="ListParagraph"/>
        <w:numPr>
          <w:ilvl w:val="1"/>
          <w:numId w:val="1"/>
        </w:numPr>
        <w:ind w:left="567" w:hanging="567"/>
        <w:rPr>
          <w:rFonts w:cs="Arial"/>
          <w:szCs w:val="24"/>
        </w:rPr>
      </w:pPr>
      <w:r w:rsidRPr="00CB0602">
        <w:rPr>
          <w:rFonts w:cs="Arial"/>
          <w:szCs w:val="24"/>
        </w:rPr>
        <w:t xml:space="preserve">Should you wish to take part in </w:t>
      </w:r>
      <w:r w:rsidR="00062BBD">
        <w:rPr>
          <w:rFonts w:cs="Arial"/>
          <w:szCs w:val="24"/>
        </w:rPr>
        <w:t>this RFQ</w:t>
      </w:r>
      <w:r w:rsidRPr="00CB0602">
        <w:rPr>
          <w:rFonts w:cs="Arial"/>
          <w:szCs w:val="24"/>
        </w:rPr>
        <w:t xml:space="preserve"> process</w:t>
      </w:r>
      <w:r w:rsidR="00062BBD">
        <w:rPr>
          <w:rFonts w:cs="Arial"/>
          <w:szCs w:val="24"/>
        </w:rPr>
        <w:t>,</w:t>
      </w:r>
      <w:r w:rsidRPr="00CB0602">
        <w:rPr>
          <w:rFonts w:cs="Arial"/>
          <w:szCs w:val="24"/>
        </w:rPr>
        <w:t xml:space="preserve">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37A45B73" w:rsidR="00E80055" w:rsidRDefault="00E80055" w:rsidP="00E80055">
      <w:pPr>
        <w:rPr>
          <w:rFonts w:ascii="Arial" w:hAnsi="Arial" w:cs="Arial"/>
          <w:b/>
          <w:bCs/>
          <w:caps/>
          <w:szCs w:val="24"/>
        </w:rPr>
      </w:pPr>
      <w:r w:rsidRPr="00CB0602">
        <w:rPr>
          <w:rFonts w:ascii="Arial" w:hAnsi="Arial" w:cs="Arial"/>
          <w:b/>
          <w:bCs/>
          <w:caps/>
          <w:szCs w:val="24"/>
        </w:rPr>
        <w:t>Table C</w:t>
      </w:r>
    </w:p>
    <w:p w14:paraId="37551721" w14:textId="77777777" w:rsidR="003A5276" w:rsidRPr="00CB0602" w:rsidRDefault="003A5276" w:rsidP="00E80055">
      <w:pPr>
        <w:rPr>
          <w:rFonts w:ascii="Arial" w:hAnsi="Arial" w:cs="Arial"/>
          <w:b/>
          <w:bCs/>
          <w:caps/>
          <w:szCs w:val="24"/>
        </w:rPr>
      </w:pPr>
    </w:p>
    <w:tbl>
      <w:tblPr>
        <w:tblStyle w:val="TableGrid"/>
        <w:tblW w:w="8510" w:type="dxa"/>
        <w:tblInd w:w="562" w:type="dxa"/>
        <w:tblCellMar>
          <w:top w:w="28" w:type="dxa"/>
          <w:bottom w:w="28" w:type="dxa"/>
        </w:tblCellMar>
        <w:tblLook w:val="04A0" w:firstRow="1" w:lastRow="0" w:firstColumn="1" w:lastColumn="0" w:noHBand="0" w:noVBand="1"/>
      </w:tblPr>
      <w:tblGrid>
        <w:gridCol w:w="2462"/>
        <w:gridCol w:w="6048"/>
      </w:tblGrid>
      <w:tr w:rsidR="008D4E56" w:rsidRPr="00CB0602" w14:paraId="6212E3CE" w14:textId="77777777" w:rsidTr="003A5276">
        <w:trPr>
          <w:trHeight w:val="284"/>
        </w:trPr>
        <w:tc>
          <w:tcPr>
            <w:tcW w:w="2462"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04D580F2" w:rsidR="008D4E56" w:rsidRPr="00CB0602" w:rsidRDefault="00463AE5" w:rsidP="00E0511F">
            <w:pPr>
              <w:spacing w:after="120"/>
              <w:rPr>
                <w:rFonts w:ascii="Arial" w:hAnsi="Arial" w:cs="Arial"/>
                <w:szCs w:val="24"/>
              </w:rPr>
            </w:pPr>
            <w:r>
              <w:rPr>
                <w:rFonts w:ascii="Arial" w:hAnsi="Arial" w:cs="Arial"/>
                <w:szCs w:val="24"/>
              </w:rPr>
              <w:t>Mike Greenway</w:t>
            </w:r>
          </w:p>
        </w:tc>
      </w:tr>
      <w:tr w:rsidR="008D4E56" w:rsidRPr="00CB0602" w14:paraId="459135D9" w14:textId="77777777" w:rsidTr="003A5276">
        <w:trPr>
          <w:trHeight w:val="284"/>
        </w:trPr>
        <w:tc>
          <w:tcPr>
            <w:tcW w:w="2462"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71E0C2F9" w:rsidR="008D4E56" w:rsidRPr="00CB0602" w:rsidRDefault="00463AE5" w:rsidP="00E0511F">
            <w:pPr>
              <w:spacing w:after="120"/>
              <w:rPr>
                <w:rFonts w:ascii="Arial" w:hAnsi="Arial" w:cs="Arial"/>
                <w:szCs w:val="24"/>
              </w:rPr>
            </w:pPr>
            <w:r>
              <w:rPr>
                <w:rFonts w:ascii="Arial" w:hAnsi="Arial" w:cs="Arial"/>
                <w:szCs w:val="24"/>
              </w:rPr>
              <w:t>Strategic Lead for Community Safety</w:t>
            </w:r>
          </w:p>
        </w:tc>
      </w:tr>
      <w:tr w:rsidR="008D4E56" w:rsidRPr="00CB0602" w14:paraId="5FE66DEC" w14:textId="77777777" w:rsidTr="003A5276">
        <w:trPr>
          <w:trHeight w:val="284"/>
        </w:trPr>
        <w:tc>
          <w:tcPr>
            <w:tcW w:w="2462"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59290E4F" w:rsidR="008D4E56" w:rsidRPr="00CB0602" w:rsidRDefault="00846AF9" w:rsidP="00E0511F">
            <w:pPr>
              <w:spacing w:after="120"/>
              <w:rPr>
                <w:rFonts w:ascii="Arial" w:hAnsi="Arial" w:cs="Arial"/>
                <w:szCs w:val="24"/>
              </w:rPr>
            </w:pPr>
            <w:hyperlink r:id="rId16" w:history="1">
              <w:r w:rsidR="00463AE5" w:rsidRPr="00E936EC">
                <w:rPr>
                  <w:rStyle w:val="Hyperlink"/>
                  <w:rFonts w:ascii="Arial" w:hAnsi="Arial" w:cs="Arial"/>
                  <w:szCs w:val="24"/>
                </w:rPr>
                <w:t>Mike.greenway@northnorthants.gov.uk</w:t>
              </w:r>
            </w:hyperlink>
            <w:r w:rsidR="00463AE5">
              <w:rPr>
                <w:rFonts w:ascii="Arial" w:hAnsi="Arial" w:cs="Arial"/>
                <w:szCs w:val="24"/>
              </w:rPr>
              <w:t xml:space="preserve"> </w:t>
            </w:r>
          </w:p>
        </w:tc>
      </w:tr>
    </w:tbl>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064895">
      <w:pPr>
        <w:pStyle w:val="Heading2"/>
        <w:numPr>
          <w:ilvl w:val="0"/>
          <w:numId w:val="1"/>
        </w:numPr>
        <w:ind w:left="567" w:hanging="567"/>
      </w:pPr>
      <w:bookmarkStart w:id="16" w:name="_Toc114238029"/>
      <w:bookmarkStart w:id="17" w:name="_Toc140161389"/>
      <w:bookmarkStart w:id="18" w:name="_Toc140161549"/>
      <w:r w:rsidRPr="00CB0602">
        <w:t>Evaluation of Quotations</w:t>
      </w:r>
      <w:bookmarkEnd w:id="16"/>
      <w:bookmarkEnd w:id="17"/>
      <w:bookmarkEnd w:id="18"/>
    </w:p>
    <w:p w14:paraId="1497DF24" w14:textId="58818700" w:rsidR="00DC71EB" w:rsidRPr="00CB0602" w:rsidRDefault="00DC71EB" w:rsidP="00E80055">
      <w:pPr>
        <w:ind w:left="567" w:hanging="567"/>
        <w:rPr>
          <w:rFonts w:ascii="Arial" w:hAnsi="Arial" w:cs="Arial"/>
          <w:szCs w:val="24"/>
        </w:rPr>
      </w:pPr>
    </w:p>
    <w:p w14:paraId="6F296E9D" w14:textId="5895CC97" w:rsidR="006862BA" w:rsidRPr="00782B53" w:rsidRDefault="000F465D" w:rsidP="00782B53">
      <w:pPr>
        <w:ind w:left="567" w:hanging="567"/>
        <w:rPr>
          <w:rFonts w:ascii="Arial" w:hAnsi="Arial" w:cs="Arial"/>
          <w:color w:val="000000"/>
          <w:szCs w:val="24"/>
        </w:rPr>
      </w:pPr>
      <w:r w:rsidRPr="00782B53">
        <w:rPr>
          <w:rFonts w:ascii="Arial" w:hAnsi="Arial" w:cs="Arial"/>
          <w:szCs w:val="24"/>
        </w:rPr>
        <w:t>6.1</w:t>
      </w:r>
      <w:r w:rsidRPr="00782B53">
        <w:rPr>
          <w:rFonts w:ascii="Arial" w:hAnsi="Arial" w:cs="Arial"/>
          <w:szCs w:val="24"/>
        </w:rPr>
        <w:tab/>
      </w:r>
      <w:r w:rsidR="006862BA" w:rsidRPr="00CB0602">
        <w:rPr>
          <w:rFonts w:ascii="Arial" w:hAnsi="Arial" w:cs="Arial"/>
          <w:szCs w:val="24"/>
        </w:rPr>
        <w:t>As this</w:t>
      </w:r>
      <w:r w:rsidR="00A15E85">
        <w:rPr>
          <w:rFonts w:ascii="Arial" w:hAnsi="Arial" w:cs="Arial"/>
          <w:szCs w:val="24"/>
        </w:rPr>
        <w:t xml:space="preserve"> project</w:t>
      </w:r>
      <w:r w:rsidR="006862BA" w:rsidRPr="00CB0602">
        <w:rPr>
          <w:rFonts w:ascii="Arial" w:hAnsi="Arial" w:cs="Arial"/>
          <w:szCs w:val="24"/>
        </w:rPr>
        <w:t xml:space="preserve"> is </w:t>
      </w:r>
      <w:r w:rsidR="00DB2DEA">
        <w:rPr>
          <w:rFonts w:ascii="Arial" w:hAnsi="Arial" w:cs="Arial"/>
          <w:szCs w:val="24"/>
        </w:rPr>
        <w:t xml:space="preserve">installation only with a </w:t>
      </w:r>
      <w:r w:rsidR="00A15E85">
        <w:rPr>
          <w:rFonts w:ascii="Arial" w:hAnsi="Arial" w:cs="Arial"/>
          <w:szCs w:val="24"/>
        </w:rPr>
        <w:t>specified layout and design</w:t>
      </w:r>
      <w:r w:rsidR="006862BA" w:rsidRPr="00CB0602">
        <w:rPr>
          <w:rFonts w:ascii="Arial" w:hAnsi="Arial" w:cs="Arial"/>
          <w:szCs w:val="24"/>
        </w:rPr>
        <w:t xml:space="preserve">, </w:t>
      </w:r>
      <w:r w:rsidR="00A15E85">
        <w:rPr>
          <w:rFonts w:ascii="Arial" w:hAnsi="Arial" w:cs="Arial"/>
          <w:szCs w:val="24"/>
        </w:rPr>
        <w:t xml:space="preserve">bids will be evaluated on a </w:t>
      </w:r>
      <w:r w:rsidR="00A15E85" w:rsidRPr="004D72E9">
        <w:rPr>
          <w:rFonts w:ascii="Arial" w:hAnsi="Arial" w:cs="Arial"/>
          <w:b/>
          <w:bCs/>
          <w:szCs w:val="24"/>
        </w:rPr>
        <w:t>price only</w:t>
      </w:r>
      <w:r w:rsidR="00A15E85">
        <w:rPr>
          <w:rFonts w:ascii="Arial" w:hAnsi="Arial" w:cs="Arial"/>
          <w:szCs w:val="24"/>
        </w:rPr>
        <w:t xml:space="preserve"> basis</w:t>
      </w:r>
      <w:r w:rsidR="006862BA" w:rsidRPr="00CB0602">
        <w:rPr>
          <w:rFonts w:ascii="Arial" w:hAnsi="Arial" w:cs="Arial"/>
          <w:szCs w:val="24"/>
        </w:rPr>
        <w:t>.</w:t>
      </w:r>
    </w:p>
    <w:p w14:paraId="1580E7C2" w14:textId="3CEA8D18" w:rsidR="00FF0EB8" w:rsidRDefault="00FF0EB8" w:rsidP="00812AA9">
      <w:pPr>
        <w:pStyle w:val="NormalWeb"/>
        <w:rPr>
          <w:rFonts w:ascii="Arial" w:hAnsi="Arial" w:cs="Arial"/>
          <w:color w:val="000000"/>
        </w:rPr>
      </w:pPr>
      <w:bookmarkStart w:id="19" w:name="_Toc114238030"/>
    </w:p>
    <w:p w14:paraId="0D33B740" w14:textId="13952D07" w:rsidR="003A5276" w:rsidRDefault="003A5276" w:rsidP="00812AA9">
      <w:pPr>
        <w:pStyle w:val="NormalWeb"/>
        <w:rPr>
          <w:rFonts w:ascii="Arial" w:hAnsi="Arial" w:cs="Arial"/>
          <w:color w:val="000000"/>
        </w:rPr>
      </w:pPr>
    </w:p>
    <w:p w14:paraId="5CED2501" w14:textId="10B191CD" w:rsidR="003A5276" w:rsidRDefault="003A5276" w:rsidP="00812AA9">
      <w:pPr>
        <w:pStyle w:val="NormalWeb"/>
        <w:rPr>
          <w:rFonts w:ascii="Arial" w:hAnsi="Arial" w:cs="Arial"/>
          <w:color w:val="000000"/>
        </w:rPr>
      </w:pPr>
    </w:p>
    <w:p w14:paraId="0733114F" w14:textId="4D2BC124" w:rsidR="003A5276" w:rsidRDefault="003A5276" w:rsidP="00812AA9">
      <w:pPr>
        <w:pStyle w:val="NormalWeb"/>
        <w:rPr>
          <w:rFonts w:ascii="Arial" w:hAnsi="Arial" w:cs="Arial"/>
          <w:color w:val="000000"/>
        </w:rPr>
      </w:pPr>
    </w:p>
    <w:p w14:paraId="229D59D2" w14:textId="1FC84D70" w:rsidR="003A5276" w:rsidRDefault="003A5276" w:rsidP="00812AA9">
      <w:pPr>
        <w:pStyle w:val="NormalWeb"/>
        <w:rPr>
          <w:rFonts w:ascii="Arial" w:hAnsi="Arial" w:cs="Arial"/>
          <w:color w:val="000000"/>
        </w:rPr>
      </w:pPr>
    </w:p>
    <w:p w14:paraId="624F76A9" w14:textId="1D881B58" w:rsidR="004D72E9" w:rsidRDefault="004D72E9" w:rsidP="00812AA9">
      <w:pPr>
        <w:pStyle w:val="NormalWeb"/>
        <w:rPr>
          <w:rFonts w:ascii="Arial" w:hAnsi="Arial" w:cs="Arial"/>
          <w:color w:val="000000"/>
        </w:rPr>
      </w:pPr>
    </w:p>
    <w:p w14:paraId="098DD2AB" w14:textId="20D7997A" w:rsidR="004D72E9" w:rsidRDefault="004D72E9" w:rsidP="00812AA9">
      <w:pPr>
        <w:pStyle w:val="NormalWeb"/>
        <w:rPr>
          <w:rFonts w:ascii="Arial" w:hAnsi="Arial" w:cs="Arial"/>
          <w:color w:val="000000"/>
        </w:rPr>
      </w:pPr>
    </w:p>
    <w:p w14:paraId="0A27AF5F" w14:textId="2F7F7F05" w:rsidR="004D72E9" w:rsidRDefault="004D72E9" w:rsidP="00812AA9">
      <w:pPr>
        <w:pStyle w:val="NormalWeb"/>
        <w:rPr>
          <w:rFonts w:ascii="Arial" w:hAnsi="Arial" w:cs="Arial"/>
          <w:color w:val="000000"/>
        </w:rPr>
      </w:pPr>
    </w:p>
    <w:p w14:paraId="49389C70" w14:textId="1BD64251" w:rsidR="004D72E9" w:rsidRDefault="004D72E9" w:rsidP="00812AA9">
      <w:pPr>
        <w:pStyle w:val="NormalWeb"/>
        <w:rPr>
          <w:rFonts w:ascii="Arial" w:hAnsi="Arial" w:cs="Arial"/>
          <w:color w:val="000000"/>
        </w:rPr>
      </w:pPr>
    </w:p>
    <w:p w14:paraId="05BAD7CC" w14:textId="6BF573B1" w:rsidR="004D72E9" w:rsidRDefault="004D72E9" w:rsidP="00812AA9">
      <w:pPr>
        <w:pStyle w:val="NormalWeb"/>
        <w:rPr>
          <w:rFonts w:ascii="Arial" w:hAnsi="Arial" w:cs="Arial"/>
          <w:color w:val="000000"/>
        </w:rPr>
      </w:pPr>
    </w:p>
    <w:p w14:paraId="42642B30" w14:textId="17D99AD8" w:rsidR="004D72E9" w:rsidRDefault="004D72E9" w:rsidP="00812AA9">
      <w:pPr>
        <w:pStyle w:val="NormalWeb"/>
        <w:rPr>
          <w:rFonts w:ascii="Arial" w:hAnsi="Arial" w:cs="Arial"/>
          <w:color w:val="000000"/>
        </w:rPr>
      </w:pPr>
    </w:p>
    <w:p w14:paraId="1216121C" w14:textId="73C17424" w:rsidR="004D72E9" w:rsidRDefault="004D72E9" w:rsidP="00812AA9">
      <w:pPr>
        <w:pStyle w:val="NormalWeb"/>
        <w:rPr>
          <w:rFonts w:ascii="Arial" w:hAnsi="Arial" w:cs="Arial"/>
          <w:color w:val="000000"/>
        </w:rPr>
      </w:pPr>
    </w:p>
    <w:p w14:paraId="5F917D37" w14:textId="6B7D95CC" w:rsidR="004D72E9" w:rsidRDefault="004D72E9" w:rsidP="00812AA9">
      <w:pPr>
        <w:pStyle w:val="NormalWeb"/>
        <w:rPr>
          <w:rFonts w:ascii="Arial" w:hAnsi="Arial" w:cs="Arial"/>
          <w:color w:val="000000"/>
        </w:rPr>
      </w:pPr>
    </w:p>
    <w:p w14:paraId="4BE8A5C0" w14:textId="372B8D4B" w:rsidR="004D72E9" w:rsidRDefault="004D72E9" w:rsidP="00812AA9">
      <w:pPr>
        <w:pStyle w:val="NormalWeb"/>
        <w:rPr>
          <w:rFonts w:ascii="Arial" w:hAnsi="Arial" w:cs="Arial"/>
          <w:color w:val="000000"/>
        </w:rPr>
      </w:pPr>
    </w:p>
    <w:p w14:paraId="1CD84838" w14:textId="77777777" w:rsidR="004D72E9" w:rsidRDefault="004D72E9" w:rsidP="00812AA9">
      <w:pPr>
        <w:pStyle w:val="NormalWeb"/>
        <w:rPr>
          <w:rFonts w:ascii="Arial" w:hAnsi="Arial" w:cs="Arial"/>
          <w:color w:val="000000"/>
        </w:rPr>
      </w:pPr>
    </w:p>
    <w:p w14:paraId="061FBBD0" w14:textId="77777777" w:rsidR="008600FB" w:rsidRPr="00812AA9" w:rsidRDefault="008600FB" w:rsidP="00812AA9">
      <w:pPr>
        <w:pStyle w:val="NormalWeb"/>
        <w:rPr>
          <w:rFonts w:ascii="Arial" w:hAnsi="Arial" w:cs="Arial"/>
          <w:color w:val="000000"/>
        </w:rPr>
      </w:pPr>
    </w:p>
    <w:p w14:paraId="425EA6F0" w14:textId="32B9C35C" w:rsidR="00DC71EB" w:rsidRPr="00CB0602" w:rsidRDefault="00DC71EB" w:rsidP="0001537A">
      <w:pPr>
        <w:pStyle w:val="Heading1"/>
      </w:pPr>
      <w:bookmarkStart w:id="20" w:name="_Toc140161390"/>
      <w:bookmarkStart w:id="21" w:name="_Toc140161550"/>
      <w:r w:rsidRPr="00CB0602">
        <w:t>S</w:t>
      </w:r>
      <w:r w:rsidR="001639F2" w:rsidRPr="00CB0602">
        <w:t>ection 2: Specification</w:t>
      </w:r>
      <w:bookmarkEnd w:id="19"/>
      <w:r w:rsidR="00B70F01">
        <w:t xml:space="preserve"> OF REQUIREMENTS</w:t>
      </w:r>
      <w:bookmarkEnd w:id="20"/>
      <w:bookmarkEnd w:id="21"/>
    </w:p>
    <w:p w14:paraId="479337C7" w14:textId="1D78E555" w:rsidR="001639F2" w:rsidRPr="00CB0602" w:rsidRDefault="001639F2" w:rsidP="00DC71EB">
      <w:pPr>
        <w:rPr>
          <w:rFonts w:ascii="Arial" w:hAnsi="Arial" w:cs="Arial"/>
          <w:szCs w:val="24"/>
        </w:rPr>
      </w:pPr>
    </w:p>
    <w:p w14:paraId="0F642BD0" w14:textId="6F79921C" w:rsidR="00D51C54" w:rsidRPr="00CB0602" w:rsidRDefault="00C00059" w:rsidP="002159E8">
      <w:pPr>
        <w:pStyle w:val="Heading2"/>
        <w:numPr>
          <w:ilvl w:val="0"/>
          <w:numId w:val="12"/>
        </w:numPr>
        <w:ind w:left="567" w:hanging="567"/>
      </w:pPr>
      <w:bookmarkStart w:id="22" w:name="_Toc140161391"/>
      <w:bookmarkStart w:id="23" w:name="_Toc140161551"/>
      <w:r>
        <w:t>General conditions</w:t>
      </w:r>
      <w:bookmarkEnd w:id="22"/>
      <w:bookmarkEnd w:id="23"/>
    </w:p>
    <w:p w14:paraId="748CBEAC" w14:textId="3D947567" w:rsidR="00D51C54" w:rsidRPr="00CB0602" w:rsidRDefault="00D51C54" w:rsidP="001601D3">
      <w:pPr>
        <w:rPr>
          <w:rFonts w:ascii="Arial" w:hAnsi="Arial" w:cs="Arial"/>
          <w:szCs w:val="24"/>
        </w:rPr>
      </w:pPr>
    </w:p>
    <w:p w14:paraId="2F6626E1" w14:textId="6D5FCCA8" w:rsidR="00D61BEF" w:rsidRDefault="00D92B1D" w:rsidP="00565CA0">
      <w:pPr>
        <w:pStyle w:val="ListParagraph"/>
        <w:widowControl w:val="0"/>
        <w:numPr>
          <w:ilvl w:val="1"/>
          <w:numId w:val="12"/>
        </w:numPr>
        <w:ind w:left="567" w:hanging="567"/>
        <w:rPr>
          <w:rFonts w:cs="Arial"/>
          <w:color w:val="000000"/>
          <w:szCs w:val="24"/>
        </w:rPr>
      </w:pPr>
      <w:r w:rsidRPr="00565CA0">
        <w:rPr>
          <w:rFonts w:cs="Arial"/>
          <w:color w:val="000000"/>
          <w:szCs w:val="24"/>
        </w:rPr>
        <w:t xml:space="preserve">This Request for Quotation (RFQ) is for the </w:t>
      </w:r>
      <w:r w:rsidR="004D72E9" w:rsidRPr="00565CA0">
        <w:rPr>
          <w:rFonts w:cs="Arial"/>
          <w:color w:val="000000"/>
          <w:szCs w:val="24"/>
        </w:rPr>
        <w:t xml:space="preserve">installation of </w:t>
      </w:r>
      <w:r w:rsidR="00B85035" w:rsidRPr="00565CA0">
        <w:rPr>
          <w:rFonts w:cs="Arial"/>
          <w:color w:val="000000"/>
          <w:szCs w:val="24"/>
        </w:rPr>
        <w:t>Calisthenics Outdoor Gym Equipment with grass mat surfacing at Shelley Road Open Space, Wellingborough,</w:t>
      </w:r>
      <w:r w:rsidRPr="00565CA0">
        <w:rPr>
          <w:rFonts w:cs="Arial"/>
          <w:color w:val="000000"/>
          <w:szCs w:val="24"/>
        </w:rPr>
        <w:t xml:space="preserve"> Northamptonshire</w:t>
      </w:r>
      <w:r w:rsidR="00B85035" w:rsidRPr="00565CA0">
        <w:rPr>
          <w:rFonts w:cs="Arial"/>
          <w:color w:val="000000"/>
          <w:szCs w:val="24"/>
        </w:rPr>
        <w:t>. The</w:t>
      </w:r>
      <w:r w:rsidRPr="00565CA0">
        <w:rPr>
          <w:rFonts w:cs="Arial"/>
          <w:color w:val="000000"/>
          <w:szCs w:val="24"/>
        </w:rPr>
        <w:t xml:space="preserve"> maximum budget available is</w:t>
      </w:r>
      <w:r w:rsidR="00565CA0" w:rsidRPr="00565CA0">
        <w:rPr>
          <w:rFonts w:cs="Arial"/>
          <w:color w:val="000000"/>
          <w:szCs w:val="24"/>
        </w:rPr>
        <w:t xml:space="preserve"> through a Home Office Safer Streets grant to the Council of</w:t>
      </w:r>
      <w:r w:rsidRPr="00565CA0">
        <w:rPr>
          <w:rFonts w:cs="Arial"/>
          <w:color w:val="000000"/>
          <w:szCs w:val="24"/>
        </w:rPr>
        <w:t xml:space="preserve"> </w:t>
      </w:r>
      <w:r w:rsidRPr="00565CA0">
        <w:rPr>
          <w:rFonts w:cs="Arial"/>
          <w:b/>
          <w:bCs/>
          <w:color w:val="000000"/>
          <w:szCs w:val="24"/>
        </w:rPr>
        <w:t>£</w:t>
      </w:r>
      <w:r w:rsidR="00565CA0" w:rsidRPr="00565CA0">
        <w:rPr>
          <w:rFonts w:cs="Arial"/>
          <w:b/>
          <w:bCs/>
          <w:color w:val="000000"/>
          <w:szCs w:val="24"/>
        </w:rPr>
        <w:t>35,000</w:t>
      </w:r>
      <w:r w:rsidRPr="00565CA0">
        <w:rPr>
          <w:rFonts w:cs="Arial"/>
          <w:b/>
          <w:color w:val="000000"/>
          <w:szCs w:val="24"/>
        </w:rPr>
        <w:t xml:space="preserve"> excluding VAT</w:t>
      </w:r>
      <w:r w:rsidR="00D61BEF" w:rsidRPr="00565CA0">
        <w:rPr>
          <w:rFonts w:cs="Arial"/>
          <w:color w:val="000000"/>
          <w:szCs w:val="24"/>
        </w:rPr>
        <w:t>.</w:t>
      </w:r>
    </w:p>
    <w:p w14:paraId="0F3B2EB6" w14:textId="77777777" w:rsidR="00565CA0" w:rsidRPr="00565CA0" w:rsidRDefault="00565CA0" w:rsidP="00565CA0">
      <w:pPr>
        <w:pStyle w:val="ListParagraph"/>
        <w:widowControl w:val="0"/>
        <w:ind w:left="567"/>
        <w:rPr>
          <w:rFonts w:cs="Arial"/>
          <w:color w:val="000000"/>
          <w:szCs w:val="24"/>
        </w:rPr>
      </w:pPr>
    </w:p>
    <w:p w14:paraId="2F2F84E6" w14:textId="69ACB147" w:rsidR="00565CA0" w:rsidRDefault="00E52490" w:rsidP="00565CA0">
      <w:pPr>
        <w:pStyle w:val="ListParagraph"/>
        <w:widowControl w:val="0"/>
        <w:numPr>
          <w:ilvl w:val="1"/>
          <w:numId w:val="12"/>
        </w:numPr>
        <w:ind w:left="567" w:hanging="567"/>
        <w:rPr>
          <w:rFonts w:cs="Arial"/>
          <w:color w:val="000000"/>
          <w:szCs w:val="24"/>
        </w:rPr>
      </w:pPr>
      <w:r>
        <w:rPr>
          <w:rFonts w:cs="Arial"/>
          <w:color w:val="000000"/>
          <w:szCs w:val="24"/>
        </w:rPr>
        <w:t xml:space="preserve">This is an </w:t>
      </w:r>
      <w:r w:rsidRPr="00DC3109">
        <w:rPr>
          <w:rFonts w:cs="Arial"/>
          <w:b/>
          <w:bCs/>
          <w:color w:val="000000"/>
          <w:szCs w:val="24"/>
        </w:rPr>
        <w:t>installation only</w:t>
      </w:r>
      <w:r>
        <w:rPr>
          <w:rFonts w:cs="Arial"/>
          <w:color w:val="000000"/>
          <w:szCs w:val="24"/>
        </w:rPr>
        <w:t xml:space="preserve"> contract as described in section 1 in this document. </w:t>
      </w:r>
    </w:p>
    <w:p w14:paraId="79CF48DC" w14:textId="77777777" w:rsidR="00E52490" w:rsidRPr="00E52490" w:rsidRDefault="00E52490" w:rsidP="00E52490">
      <w:pPr>
        <w:pStyle w:val="ListParagraph"/>
        <w:rPr>
          <w:rFonts w:cs="Arial"/>
          <w:color w:val="000000"/>
          <w:szCs w:val="24"/>
        </w:rPr>
      </w:pPr>
    </w:p>
    <w:p w14:paraId="2119E768" w14:textId="413488D6" w:rsidR="00E52490" w:rsidRDefault="00E52490" w:rsidP="00565CA0">
      <w:pPr>
        <w:pStyle w:val="ListParagraph"/>
        <w:widowControl w:val="0"/>
        <w:numPr>
          <w:ilvl w:val="1"/>
          <w:numId w:val="12"/>
        </w:numPr>
        <w:ind w:left="567" w:hanging="567"/>
        <w:rPr>
          <w:rFonts w:cs="Arial"/>
          <w:color w:val="000000"/>
          <w:szCs w:val="24"/>
        </w:rPr>
      </w:pPr>
      <w:r>
        <w:rPr>
          <w:rFonts w:cs="Arial"/>
          <w:color w:val="000000"/>
          <w:szCs w:val="24"/>
        </w:rPr>
        <w:t>There are specific materials the contractor is required to provide to complete the installation works. These are set out below</w:t>
      </w:r>
      <w:r w:rsidR="000F37AD">
        <w:rPr>
          <w:rFonts w:cs="Arial"/>
          <w:color w:val="000000"/>
          <w:szCs w:val="24"/>
        </w:rPr>
        <w:t xml:space="preserve"> and must meet the specification stated. </w:t>
      </w:r>
    </w:p>
    <w:p w14:paraId="15CFA5E5" w14:textId="77777777" w:rsidR="00127113" w:rsidRPr="00127113" w:rsidRDefault="00127113" w:rsidP="00127113">
      <w:pPr>
        <w:pStyle w:val="ListParagraph"/>
        <w:rPr>
          <w:rFonts w:cs="Arial"/>
          <w:color w:val="000000"/>
          <w:szCs w:val="24"/>
        </w:rPr>
      </w:pPr>
    </w:p>
    <w:p w14:paraId="1772450C" w14:textId="176C7ACA" w:rsidR="00127113" w:rsidRDefault="00127113" w:rsidP="00565CA0">
      <w:pPr>
        <w:pStyle w:val="ListParagraph"/>
        <w:widowControl w:val="0"/>
        <w:numPr>
          <w:ilvl w:val="1"/>
          <w:numId w:val="12"/>
        </w:numPr>
        <w:ind w:left="567" w:hanging="567"/>
        <w:rPr>
          <w:rFonts w:cs="Arial"/>
          <w:color w:val="000000"/>
          <w:szCs w:val="24"/>
        </w:rPr>
      </w:pPr>
      <w:r>
        <w:rPr>
          <w:rFonts w:cs="Arial"/>
          <w:color w:val="000000"/>
          <w:szCs w:val="24"/>
        </w:rPr>
        <w:t xml:space="preserve">The contract completion is specifically set as </w:t>
      </w:r>
      <w:r w:rsidR="00C03052">
        <w:rPr>
          <w:rFonts w:cs="Arial"/>
          <w:b/>
          <w:bCs/>
          <w:color w:val="000000"/>
          <w:szCs w:val="24"/>
        </w:rPr>
        <w:t>29</w:t>
      </w:r>
      <w:r w:rsidRPr="00E02F8A">
        <w:rPr>
          <w:rFonts w:cs="Arial"/>
          <w:b/>
          <w:bCs/>
          <w:color w:val="000000"/>
          <w:szCs w:val="24"/>
        </w:rPr>
        <w:t xml:space="preserve"> September 2023</w:t>
      </w:r>
      <w:r>
        <w:rPr>
          <w:rFonts w:cs="Arial"/>
          <w:color w:val="000000"/>
          <w:szCs w:val="24"/>
        </w:rPr>
        <w:t xml:space="preserve">. This is </w:t>
      </w:r>
      <w:r w:rsidR="00C00059">
        <w:rPr>
          <w:rFonts w:cs="Arial"/>
          <w:color w:val="000000"/>
          <w:szCs w:val="24"/>
        </w:rPr>
        <w:t>so the Council can claim the grant money as specified above.</w:t>
      </w:r>
    </w:p>
    <w:p w14:paraId="61D5C1BF" w14:textId="77777777" w:rsidR="00C00059" w:rsidRPr="00C00059" w:rsidRDefault="00C00059" w:rsidP="00C00059">
      <w:pPr>
        <w:pStyle w:val="ListParagraph"/>
        <w:rPr>
          <w:rFonts w:cs="Arial"/>
          <w:color w:val="000000"/>
          <w:szCs w:val="24"/>
        </w:rPr>
      </w:pPr>
    </w:p>
    <w:p w14:paraId="2EFAAD43" w14:textId="33E8F07B" w:rsidR="00C00059" w:rsidRDefault="00143BD2" w:rsidP="00565CA0">
      <w:pPr>
        <w:pStyle w:val="ListParagraph"/>
        <w:widowControl w:val="0"/>
        <w:numPr>
          <w:ilvl w:val="1"/>
          <w:numId w:val="12"/>
        </w:numPr>
        <w:ind w:left="567" w:hanging="567"/>
        <w:rPr>
          <w:rFonts w:cs="Arial"/>
          <w:color w:val="000000"/>
          <w:szCs w:val="24"/>
        </w:rPr>
      </w:pPr>
      <w:r>
        <w:rPr>
          <w:rFonts w:cs="Arial"/>
          <w:color w:val="000000"/>
          <w:szCs w:val="24"/>
        </w:rPr>
        <w:t xml:space="preserve">Warranties are required from the contractor in terms of </w:t>
      </w:r>
      <w:r w:rsidR="007A062F">
        <w:rPr>
          <w:rFonts w:cs="Arial"/>
          <w:color w:val="000000"/>
          <w:szCs w:val="24"/>
        </w:rPr>
        <w:t xml:space="preserve">the work to install the equipment and for the materials the contractor provides. </w:t>
      </w:r>
      <w:r w:rsidR="001A3C55">
        <w:rPr>
          <w:rFonts w:cs="Arial"/>
          <w:color w:val="000000"/>
          <w:szCs w:val="24"/>
        </w:rPr>
        <w:t xml:space="preserve">These are set out below. </w:t>
      </w:r>
    </w:p>
    <w:p w14:paraId="1903B27F" w14:textId="77777777" w:rsidR="007A062F" w:rsidRPr="007A062F" w:rsidRDefault="007A062F" w:rsidP="007A062F">
      <w:pPr>
        <w:pStyle w:val="ListParagraph"/>
        <w:rPr>
          <w:rFonts w:cs="Arial"/>
          <w:color w:val="000000"/>
          <w:szCs w:val="24"/>
        </w:rPr>
      </w:pPr>
    </w:p>
    <w:p w14:paraId="47DA33D8" w14:textId="5068F8B3" w:rsidR="007A062F" w:rsidRDefault="007A062F" w:rsidP="00565CA0">
      <w:pPr>
        <w:pStyle w:val="ListParagraph"/>
        <w:widowControl w:val="0"/>
        <w:numPr>
          <w:ilvl w:val="1"/>
          <w:numId w:val="12"/>
        </w:numPr>
        <w:ind w:left="567" w:hanging="567"/>
        <w:rPr>
          <w:rFonts w:cs="Arial"/>
          <w:color w:val="000000"/>
          <w:szCs w:val="24"/>
        </w:rPr>
      </w:pPr>
      <w:r>
        <w:rPr>
          <w:rFonts w:cs="Arial"/>
          <w:color w:val="000000"/>
          <w:szCs w:val="24"/>
        </w:rPr>
        <w:t xml:space="preserve">No ongoing maintenance of the equipment and surfacing, other than </w:t>
      </w:r>
      <w:r w:rsidR="00F67758">
        <w:rPr>
          <w:rFonts w:cs="Arial"/>
          <w:color w:val="000000"/>
          <w:szCs w:val="24"/>
        </w:rPr>
        <w:t xml:space="preserve">any remedial works required pursuant to 1.5 above, is required under this contract. </w:t>
      </w:r>
    </w:p>
    <w:p w14:paraId="05ADC9CF" w14:textId="77777777" w:rsidR="00CF10AC" w:rsidRPr="00CF10AC" w:rsidRDefault="00CF10AC" w:rsidP="00CF10AC">
      <w:pPr>
        <w:pStyle w:val="ListParagraph"/>
        <w:rPr>
          <w:rFonts w:cs="Arial"/>
          <w:color w:val="000000"/>
          <w:szCs w:val="24"/>
        </w:rPr>
      </w:pPr>
    </w:p>
    <w:p w14:paraId="6619C52A" w14:textId="45AB4936" w:rsidR="00CF10AC" w:rsidRPr="00565CA0" w:rsidRDefault="00CF10AC" w:rsidP="00565CA0">
      <w:pPr>
        <w:pStyle w:val="ListParagraph"/>
        <w:widowControl w:val="0"/>
        <w:numPr>
          <w:ilvl w:val="1"/>
          <w:numId w:val="12"/>
        </w:numPr>
        <w:ind w:left="567" w:hanging="567"/>
        <w:rPr>
          <w:rFonts w:cs="Arial"/>
          <w:color w:val="000000"/>
          <w:szCs w:val="24"/>
        </w:rPr>
      </w:pPr>
      <w:r>
        <w:rPr>
          <w:rFonts w:cs="Arial"/>
          <w:color w:val="000000"/>
          <w:szCs w:val="24"/>
        </w:rPr>
        <w:t>A post installation inspection is required as set o</w:t>
      </w:r>
      <w:r w:rsidR="00605927">
        <w:rPr>
          <w:rFonts w:cs="Arial"/>
          <w:color w:val="000000"/>
          <w:szCs w:val="24"/>
        </w:rPr>
        <w:t xml:space="preserve">ut below. </w:t>
      </w:r>
    </w:p>
    <w:p w14:paraId="242214B3" w14:textId="77777777" w:rsidR="00015E34" w:rsidRPr="00CB0602" w:rsidRDefault="00015E34" w:rsidP="00D92B1D">
      <w:pPr>
        <w:rPr>
          <w:rFonts w:ascii="Arial" w:hAnsi="Arial" w:cs="Arial"/>
          <w:szCs w:val="24"/>
        </w:rPr>
      </w:pPr>
    </w:p>
    <w:p w14:paraId="6BC6A7A9" w14:textId="673E9D80" w:rsidR="00D51C54" w:rsidRDefault="00E91B23" w:rsidP="002159E8">
      <w:pPr>
        <w:pStyle w:val="Heading2"/>
        <w:numPr>
          <w:ilvl w:val="0"/>
          <w:numId w:val="12"/>
        </w:numPr>
        <w:ind w:left="567" w:hanging="567"/>
      </w:pPr>
      <w:bookmarkStart w:id="24" w:name="_Toc140161392"/>
      <w:bookmarkStart w:id="25" w:name="_Toc140161552"/>
      <w:r>
        <w:t>Site details</w:t>
      </w:r>
      <w:bookmarkEnd w:id="24"/>
      <w:bookmarkEnd w:id="25"/>
    </w:p>
    <w:p w14:paraId="773AE637" w14:textId="750D87E0" w:rsidR="00E91B23" w:rsidRDefault="00E91B23" w:rsidP="00E91B23"/>
    <w:p w14:paraId="37BFF130" w14:textId="5A2741F3" w:rsidR="00020D85" w:rsidRDefault="005C36E6" w:rsidP="00F67758">
      <w:pPr>
        <w:pStyle w:val="ListParagraph"/>
        <w:numPr>
          <w:ilvl w:val="1"/>
          <w:numId w:val="12"/>
        </w:numPr>
        <w:ind w:left="567" w:hanging="567"/>
        <w:rPr>
          <w:rFonts w:cs="Arial"/>
          <w:szCs w:val="24"/>
        </w:rPr>
      </w:pPr>
      <w:bookmarkStart w:id="26" w:name="_Toc114238033"/>
      <w:r w:rsidRPr="00F67758">
        <w:rPr>
          <w:rFonts w:cs="Arial"/>
          <w:szCs w:val="24"/>
        </w:rPr>
        <w:t xml:space="preserve">Shelley Road Open Space (the site) is a large open green space </w:t>
      </w:r>
      <w:r w:rsidR="002B0101" w:rsidRPr="00F67758">
        <w:rPr>
          <w:rFonts w:cs="Arial"/>
          <w:szCs w:val="24"/>
        </w:rPr>
        <w:t>with existing sports pitch facilities, multi-use games unit, pathways and landscap</w:t>
      </w:r>
      <w:r w:rsidR="00A000FD">
        <w:rPr>
          <w:rFonts w:cs="Arial"/>
          <w:szCs w:val="24"/>
        </w:rPr>
        <w:t>e furniture and planting</w:t>
      </w:r>
      <w:r w:rsidR="0008324F" w:rsidRPr="00F67758">
        <w:rPr>
          <w:rFonts w:cs="Arial"/>
          <w:szCs w:val="24"/>
        </w:rPr>
        <w:t>.</w:t>
      </w:r>
      <w:r w:rsidR="002B0101" w:rsidRPr="00F67758">
        <w:rPr>
          <w:rFonts w:cs="Arial"/>
          <w:szCs w:val="24"/>
        </w:rPr>
        <w:t xml:space="preserve"> It is a widely used and valued green space within the Queen</w:t>
      </w:r>
      <w:r w:rsidR="00F67758" w:rsidRPr="00F67758">
        <w:rPr>
          <w:rFonts w:cs="Arial"/>
          <w:szCs w:val="24"/>
        </w:rPr>
        <w:t xml:space="preserve">sway </w:t>
      </w:r>
      <w:r w:rsidR="00A000FD">
        <w:rPr>
          <w:rFonts w:cs="Arial"/>
          <w:szCs w:val="24"/>
        </w:rPr>
        <w:t>community</w:t>
      </w:r>
      <w:r w:rsidR="00F67758" w:rsidRPr="00F67758">
        <w:rPr>
          <w:rFonts w:cs="Arial"/>
          <w:szCs w:val="24"/>
        </w:rPr>
        <w:t xml:space="preserve">. </w:t>
      </w:r>
    </w:p>
    <w:p w14:paraId="2F19F4D3" w14:textId="77777777" w:rsidR="00A000FD" w:rsidRPr="00F67758" w:rsidRDefault="00A000FD" w:rsidP="00A000FD">
      <w:pPr>
        <w:pStyle w:val="ListParagraph"/>
        <w:ind w:left="567"/>
        <w:rPr>
          <w:rFonts w:cs="Arial"/>
          <w:szCs w:val="24"/>
        </w:rPr>
      </w:pPr>
    </w:p>
    <w:p w14:paraId="057B861F" w14:textId="0389EA20" w:rsidR="00F67758" w:rsidRDefault="00C255AF" w:rsidP="00F67758">
      <w:pPr>
        <w:pStyle w:val="ListParagraph"/>
        <w:numPr>
          <w:ilvl w:val="1"/>
          <w:numId w:val="12"/>
        </w:numPr>
        <w:ind w:left="567" w:hanging="567"/>
        <w:rPr>
          <w:rFonts w:cs="Arial"/>
          <w:szCs w:val="24"/>
        </w:rPr>
      </w:pPr>
      <w:r>
        <w:rPr>
          <w:rFonts w:cs="Arial"/>
          <w:szCs w:val="24"/>
        </w:rPr>
        <w:t xml:space="preserve">The site </w:t>
      </w:r>
      <w:r w:rsidR="00DA3815">
        <w:rPr>
          <w:rFonts w:cs="Arial"/>
          <w:szCs w:val="24"/>
        </w:rPr>
        <w:t>leads on to other areas of the Queensway estate</w:t>
      </w:r>
      <w:r w:rsidR="00451C5B">
        <w:rPr>
          <w:rFonts w:cs="Arial"/>
          <w:szCs w:val="24"/>
        </w:rPr>
        <w:t xml:space="preserve">, so it provides a key link for residents etc. to access </w:t>
      </w:r>
      <w:r w:rsidR="008628BF">
        <w:rPr>
          <w:rFonts w:cs="Arial"/>
          <w:szCs w:val="24"/>
        </w:rPr>
        <w:t xml:space="preserve">neighbouring commercial sites for work, local shops and amenities and other parts of the community. </w:t>
      </w:r>
    </w:p>
    <w:p w14:paraId="37426046" w14:textId="77777777" w:rsidR="00CD2D7B" w:rsidRPr="00CD2D7B" w:rsidRDefault="00CD2D7B" w:rsidP="00CD2D7B">
      <w:pPr>
        <w:pStyle w:val="ListParagraph"/>
        <w:rPr>
          <w:rFonts w:cs="Arial"/>
          <w:szCs w:val="24"/>
        </w:rPr>
      </w:pPr>
    </w:p>
    <w:p w14:paraId="5CE77A0E" w14:textId="28383313" w:rsidR="00CD2D7B" w:rsidRDefault="00CD2D7B" w:rsidP="00CD2D7B">
      <w:pPr>
        <w:pStyle w:val="ListParagraph"/>
        <w:numPr>
          <w:ilvl w:val="0"/>
          <w:numId w:val="12"/>
        </w:numPr>
        <w:ind w:left="567" w:hanging="567"/>
        <w:rPr>
          <w:rFonts w:cs="Arial"/>
          <w:b/>
          <w:bCs/>
          <w:szCs w:val="24"/>
        </w:rPr>
      </w:pPr>
      <w:r>
        <w:rPr>
          <w:rFonts w:cs="Arial"/>
          <w:b/>
          <w:bCs/>
          <w:szCs w:val="24"/>
        </w:rPr>
        <w:t xml:space="preserve">Location of the </w:t>
      </w:r>
      <w:r w:rsidR="00BF0331">
        <w:rPr>
          <w:rFonts w:cs="Arial"/>
          <w:b/>
          <w:bCs/>
          <w:szCs w:val="24"/>
        </w:rPr>
        <w:t>installation of equipment and surfacing</w:t>
      </w:r>
    </w:p>
    <w:p w14:paraId="0F0C2A29" w14:textId="60BA1A98" w:rsidR="00BF0331" w:rsidRDefault="00BF0331" w:rsidP="00BF0331">
      <w:pPr>
        <w:pStyle w:val="ListParagraph"/>
        <w:ind w:left="567"/>
        <w:rPr>
          <w:rFonts w:cs="Arial"/>
          <w:b/>
          <w:bCs/>
          <w:szCs w:val="24"/>
        </w:rPr>
      </w:pPr>
    </w:p>
    <w:p w14:paraId="44F3972A" w14:textId="120F2C55" w:rsidR="00D964F1" w:rsidRDefault="000739FB" w:rsidP="00D964F1">
      <w:pPr>
        <w:pStyle w:val="ListParagraph"/>
        <w:numPr>
          <w:ilvl w:val="1"/>
          <w:numId w:val="12"/>
        </w:numPr>
        <w:ind w:left="567" w:hanging="567"/>
        <w:rPr>
          <w:rFonts w:cs="Arial"/>
          <w:szCs w:val="24"/>
        </w:rPr>
      </w:pPr>
      <w:r>
        <w:rPr>
          <w:rFonts w:cs="Arial"/>
          <w:szCs w:val="24"/>
        </w:rPr>
        <w:t>Th</w:t>
      </w:r>
      <w:r w:rsidR="00D964F1">
        <w:rPr>
          <w:rFonts w:cs="Arial"/>
          <w:szCs w:val="24"/>
        </w:rPr>
        <w:t>e</w:t>
      </w:r>
      <w:r>
        <w:rPr>
          <w:rFonts w:cs="Arial"/>
          <w:szCs w:val="24"/>
        </w:rPr>
        <w:t xml:space="preserve"> location where the installation of the equipment and surfacing</w:t>
      </w:r>
      <w:r w:rsidR="00424CB6">
        <w:rPr>
          <w:rFonts w:cs="Arial"/>
          <w:szCs w:val="24"/>
        </w:rPr>
        <w:t xml:space="preserve"> is required</w:t>
      </w:r>
      <w:r>
        <w:rPr>
          <w:rFonts w:cs="Arial"/>
          <w:szCs w:val="24"/>
        </w:rPr>
        <w:t xml:space="preserve"> is set out </w:t>
      </w:r>
      <w:r w:rsidR="00D964F1">
        <w:rPr>
          <w:rFonts w:cs="Arial"/>
          <w:szCs w:val="24"/>
        </w:rPr>
        <w:t>the site plan at Appendix</w:t>
      </w:r>
      <w:r w:rsidR="008A25C4">
        <w:rPr>
          <w:rFonts w:cs="Arial"/>
          <w:szCs w:val="24"/>
        </w:rPr>
        <w:t xml:space="preserve"> 1.</w:t>
      </w:r>
      <w:r w:rsidR="00817491">
        <w:rPr>
          <w:rFonts w:cs="Arial"/>
          <w:szCs w:val="24"/>
        </w:rPr>
        <w:t xml:space="preserve"> This has been agreed with all stakeholders and relevant </w:t>
      </w:r>
      <w:r w:rsidR="002C4D7F">
        <w:rPr>
          <w:rFonts w:cs="Arial"/>
          <w:szCs w:val="24"/>
        </w:rPr>
        <w:t xml:space="preserve">site managers. </w:t>
      </w:r>
    </w:p>
    <w:p w14:paraId="70DB7A65" w14:textId="77777777" w:rsidR="005C0AE1" w:rsidRDefault="005C0AE1" w:rsidP="005C0AE1">
      <w:pPr>
        <w:pStyle w:val="ListParagraph"/>
        <w:ind w:left="567"/>
        <w:rPr>
          <w:rFonts w:cs="Arial"/>
          <w:szCs w:val="24"/>
        </w:rPr>
      </w:pPr>
    </w:p>
    <w:p w14:paraId="5E9B1FCB" w14:textId="1B8852BF" w:rsidR="00BF0331" w:rsidRPr="00EA0076" w:rsidRDefault="005C0AE1" w:rsidP="00EA0076">
      <w:pPr>
        <w:pStyle w:val="ListParagraph"/>
        <w:numPr>
          <w:ilvl w:val="1"/>
          <w:numId w:val="12"/>
        </w:numPr>
        <w:ind w:left="567" w:hanging="567"/>
        <w:rPr>
          <w:rFonts w:cs="Arial"/>
          <w:szCs w:val="24"/>
        </w:rPr>
      </w:pPr>
      <w:r>
        <w:rPr>
          <w:rFonts w:cs="Arial"/>
          <w:szCs w:val="24"/>
        </w:rPr>
        <w:t>The exact positioning</w:t>
      </w:r>
      <w:r w:rsidR="002C4D7F">
        <w:rPr>
          <w:rFonts w:cs="Arial"/>
          <w:szCs w:val="24"/>
        </w:rPr>
        <w:t xml:space="preserve"> and orientation</w:t>
      </w:r>
      <w:r>
        <w:rPr>
          <w:rFonts w:cs="Arial"/>
          <w:szCs w:val="24"/>
        </w:rPr>
        <w:t xml:space="preserve"> of the installation will be agreed between the Council and the contractor</w:t>
      </w:r>
      <w:r w:rsidR="002C4D7F">
        <w:rPr>
          <w:rFonts w:cs="Arial"/>
          <w:szCs w:val="24"/>
        </w:rPr>
        <w:t>, on site,</w:t>
      </w:r>
      <w:r>
        <w:rPr>
          <w:rFonts w:cs="Arial"/>
          <w:szCs w:val="24"/>
        </w:rPr>
        <w:t xml:space="preserve"> on commencement of the contract. From there, the contractor will set out the positioning of each </w:t>
      </w:r>
      <w:r w:rsidR="00383AFE">
        <w:rPr>
          <w:rFonts w:cs="Arial"/>
          <w:szCs w:val="24"/>
        </w:rPr>
        <w:t xml:space="preserve">item </w:t>
      </w:r>
      <w:r w:rsidR="004A735F">
        <w:rPr>
          <w:rFonts w:cs="Arial"/>
          <w:szCs w:val="24"/>
        </w:rPr>
        <w:t>as set out on</w:t>
      </w:r>
      <w:r w:rsidR="00383AFE">
        <w:rPr>
          <w:rFonts w:cs="Arial"/>
          <w:szCs w:val="24"/>
        </w:rPr>
        <w:t xml:space="preserve"> the technical drawings at Appendix</w:t>
      </w:r>
      <w:r w:rsidR="008A25C4">
        <w:rPr>
          <w:rFonts w:cs="Arial"/>
          <w:szCs w:val="24"/>
        </w:rPr>
        <w:t xml:space="preserve"> 2.</w:t>
      </w:r>
      <w:r w:rsidR="000739FB" w:rsidRPr="00EA0076">
        <w:rPr>
          <w:rFonts w:cs="Arial"/>
          <w:szCs w:val="24"/>
        </w:rPr>
        <w:t xml:space="preserve"> </w:t>
      </w:r>
    </w:p>
    <w:p w14:paraId="5151D0B4" w14:textId="4AC072E4" w:rsidR="00CB0602" w:rsidRDefault="00CB0602" w:rsidP="00B25D83">
      <w:pPr>
        <w:rPr>
          <w:rFonts w:ascii="Arial" w:hAnsi="Arial" w:cs="Arial"/>
          <w:szCs w:val="24"/>
        </w:rPr>
      </w:pPr>
    </w:p>
    <w:p w14:paraId="47A67859" w14:textId="77F27A80" w:rsidR="00CB0602" w:rsidRDefault="00452EE2" w:rsidP="002159E8">
      <w:pPr>
        <w:pStyle w:val="Heading2"/>
        <w:numPr>
          <w:ilvl w:val="0"/>
          <w:numId w:val="12"/>
        </w:numPr>
        <w:ind w:left="567" w:hanging="567"/>
      </w:pPr>
      <w:bookmarkStart w:id="27" w:name="_Toc140161393"/>
      <w:bookmarkStart w:id="28" w:name="_Toc140161553"/>
      <w:r>
        <w:t>Council supplied goods</w:t>
      </w:r>
      <w:bookmarkEnd w:id="27"/>
      <w:bookmarkEnd w:id="28"/>
    </w:p>
    <w:p w14:paraId="2C5274B7" w14:textId="0B46A8B8" w:rsidR="00452EE2" w:rsidRDefault="00452EE2" w:rsidP="00452EE2"/>
    <w:p w14:paraId="30C3428F" w14:textId="3883A228" w:rsidR="00452EE2" w:rsidRDefault="00224D25" w:rsidP="00430C9A">
      <w:pPr>
        <w:pStyle w:val="ListParagraph"/>
        <w:numPr>
          <w:ilvl w:val="1"/>
          <w:numId w:val="12"/>
        </w:numPr>
        <w:ind w:left="567" w:hanging="567"/>
        <w:rPr>
          <w:rFonts w:cs="Arial"/>
        </w:rPr>
      </w:pPr>
      <w:r w:rsidRPr="00430C9A">
        <w:rPr>
          <w:rFonts w:cs="Arial"/>
        </w:rPr>
        <w:t>The Calisthenics Outdoor Gym equipment is partly manufactured from recovered knives that have been melted down and recycle</w:t>
      </w:r>
      <w:r w:rsidR="00AD5999">
        <w:rPr>
          <w:rFonts w:cs="Arial"/>
        </w:rPr>
        <w:t>d</w:t>
      </w:r>
      <w:r w:rsidRPr="00430C9A">
        <w:rPr>
          <w:rFonts w:cs="Arial"/>
        </w:rPr>
        <w:t xml:space="preserve"> into the modular components for the gym. </w:t>
      </w:r>
      <w:r w:rsidR="00AD5999">
        <w:rPr>
          <w:rFonts w:cs="Arial"/>
        </w:rPr>
        <w:t>New</w:t>
      </w:r>
      <w:r w:rsidRPr="00430C9A">
        <w:rPr>
          <w:rFonts w:cs="Arial"/>
        </w:rPr>
        <w:t xml:space="preserve"> steel is used for other components, which we regard as ‘non knife steel’. The entire components are set out in the table below.</w:t>
      </w:r>
    </w:p>
    <w:p w14:paraId="79F339EA" w14:textId="0301C76A" w:rsidR="00430C9A" w:rsidRDefault="00430C9A" w:rsidP="00430C9A">
      <w:pPr>
        <w:pStyle w:val="ListParagraph"/>
        <w:ind w:left="567"/>
        <w:rPr>
          <w:rFonts w:cs="Arial"/>
        </w:rPr>
      </w:pPr>
    </w:p>
    <w:tbl>
      <w:tblPr>
        <w:tblStyle w:val="TableGrid"/>
        <w:tblW w:w="0" w:type="auto"/>
        <w:tblInd w:w="561" w:type="dxa"/>
        <w:tblLook w:val="04A0" w:firstRow="1" w:lastRow="0" w:firstColumn="1" w:lastColumn="0" w:noHBand="0" w:noVBand="1"/>
      </w:tblPr>
      <w:tblGrid>
        <w:gridCol w:w="2054"/>
        <w:gridCol w:w="590"/>
        <w:gridCol w:w="1470"/>
        <w:gridCol w:w="1310"/>
        <w:gridCol w:w="2514"/>
      </w:tblGrid>
      <w:tr w:rsidR="00523304" w14:paraId="6FA7EDC9" w14:textId="77777777" w:rsidTr="00523304">
        <w:tc>
          <w:tcPr>
            <w:tcW w:w="2054" w:type="dxa"/>
          </w:tcPr>
          <w:p w14:paraId="6E424D2A" w14:textId="77777777" w:rsidR="00523304" w:rsidRDefault="00523304" w:rsidP="00846AF9">
            <w:pPr>
              <w:pStyle w:val="ListParagraph"/>
              <w:ind w:left="0"/>
              <w:rPr>
                <w:rFonts w:cs="Arial"/>
                <w:szCs w:val="24"/>
              </w:rPr>
            </w:pPr>
            <w:r>
              <w:rPr>
                <w:rFonts w:cs="Arial"/>
                <w:szCs w:val="24"/>
              </w:rPr>
              <w:t>Component</w:t>
            </w:r>
          </w:p>
        </w:tc>
        <w:tc>
          <w:tcPr>
            <w:tcW w:w="590" w:type="dxa"/>
          </w:tcPr>
          <w:p w14:paraId="00973F4B" w14:textId="77777777" w:rsidR="00523304" w:rsidRDefault="00523304" w:rsidP="00846AF9">
            <w:pPr>
              <w:pStyle w:val="ListParagraph"/>
              <w:ind w:left="0"/>
              <w:rPr>
                <w:rFonts w:cs="Arial"/>
                <w:szCs w:val="24"/>
              </w:rPr>
            </w:pPr>
            <w:r>
              <w:rPr>
                <w:rFonts w:cs="Arial"/>
                <w:szCs w:val="24"/>
              </w:rPr>
              <w:t>Qty</w:t>
            </w:r>
          </w:p>
        </w:tc>
        <w:tc>
          <w:tcPr>
            <w:tcW w:w="1470" w:type="dxa"/>
          </w:tcPr>
          <w:p w14:paraId="4563DD9D" w14:textId="77777777" w:rsidR="00523304" w:rsidRDefault="00523304" w:rsidP="00846AF9">
            <w:pPr>
              <w:pStyle w:val="ListParagraph"/>
              <w:ind w:left="0"/>
              <w:rPr>
                <w:rFonts w:cs="Arial"/>
                <w:szCs w:val="24"/>
              </w:rPr>
            </w:pPr>
            <w:r>
              <w:rPr>
                <w:rFonts w:cs="Arial"/>
                <w:szCs w:val="24"/>
              </w:rPr>
              <w:t>Dimensions (mm) – each item</w:t>
            </w:r>
          </w:p>
        </w:tc>
        <w:tc>
          <w:tcPr>
            <w:tcW w:w="1310" w:type="dxa"/>
          </w:tcPr>
          <w:p w14:paraId="2339A0D0" w14:textId="77777777" w:rsidR="00523304" w:rsidRDefault="00523304" w:rsidP="00846AF9">
            <w:pPr>
              <w:pStyle w:val="ListParagraph"/>
              <w:ind w:left="0"/>
              <w:rPr>
                <w:rFonts w:cs="Arial"/>
                <w:szCs w:val="24"/>
              </w:rPr>
            </w:pPr>
            <w:r>
              <w:rPr>
                <w:rFonts w:cs="Arial"/>
                <w:szCs w:val="24"/>
              </w:rPr>
              <w:t>Combined weight (kgs)</w:t>
            </w:r>
          </w:p>
          <w:p w14:paraId="74DB0328" w14:textId="77777777" w:rsidR="00523304" w:rsidRDefault="00523304" w:rsidP="00846AF9">
            <w:pPr>
              <w:pStyle w:val="ListParagraph"/>
              <w:ind w:left="0"/>
              <w:rPr>
                <w:rFonts w:cs="Arial"/>
                <w:szCs w:val="24"/>
              </w:rPr>
            </w:pPr>
          </w:p>
        </w:tc>
        <w:tc>
          <w:tcPr>
            <w:tcW w:w="2514" w:type="dxa"/>
          </w:tcPr>
          <w:p w14:paraId="11150D32" w14:textId="77777777" w:rsidR="00523304" w:rsidRDefault="00523304" w:rsidP="00846AF9">
            <w:pPr>
              <w:pStyle w:val="ListParagraph"/>
              <w:ind w:left="0"/>
              <w:rPr>
                <w:rFonts w:cs="Arial"/>
                <w:szCs w:val="24"/>
              </w:rPr>
            </w:pPr>
            <w:r>
              <w:rPr>
                <w:rFonts w:cs="Arial"/>
                <w:szCs w:val="24"/>
              </w:rPr>
              <w:t>Fabrication material</w:t>
            </w:r>
          </w:p>
        </w:tc>
      </w:tr>
      <w:tr w:rsidR="00523304" w14:paraId="4A79B8C0" w14:textId="77777777" w:rsidTr="00523304">
        <w:tc>
          <w:tcPr>
            <w:tcW w:w="2054" w:type="dxa"/>
          </w:tcPr>
          <w:p w14:paraId="185A21D2" w14:textId="77777777" w:rsidR="00523304" w:rsidRDefault="00523304" w:rsidP="00846AF9">
            <w:pPr>
              <w:pStyle w:val="ListParagraph"/>
              <w:ind w:left="0"/>
              <w:rPr>
                <w:rFonts w:cs="Arial"/>
                <w:szCs w:val="24"/>
              </w:rPr>
            </w:pPr>
            <w:r>
              <w:rPr>
                <w:rFonts w:cs="Arial"/>
                <w:szCs w:val="24"/>
              </w:rPr>
              <w:t>Post</w:t>
            </w:r>
          </w:p>
        </w:tc>
        <w:tc>
          <w:tcPr>
            <w:tcW w:w="590" w:type="dxa"/>
          </w:tcPr>
          <w:p w14:paraId="54D03B0C" w14:textId="77777777" w:rsidR="00523304" w:rsidRDefault="00523304" w:rsidP="00846AF9">
            <w:pPr>
              <w:pStyle w:val="ListParagraph"/>
              <w:ind w:left="0"/>
              <w:jc w:val="right"/>
              <w:rPr>
                <w:rFonts w:cs="Arial"/>
                <w:szCs w:val="24"/>
              </w:rPr>
            </w:pPr>
            <w:r>
              <w:rPr>
                <w:rFonts w:cs="Arial"/>
                <w:szCs w:val="24"/>
              </w:rPr>
              <w:t>12</w:t>
            </w:r>
          </w:p>
        </w:tc>
        <w:tc>
          <w:tcPr>
            <w:tcW w:w="1470" w:type="dxa"/>
          </w:tcPr>
          <w:p w14:paraId="53761952" w14:textId="77777777" w:rsidR="00523304" w:rsidRDefault="00523304" w:rsidP="00846AF9">
            <w:pPr>
              <w:pStyle w:val="ListParagraph"/>
              <w:ind w:left="0"/>
              <w:jc w:val="right"/>
              <w:rPr>
                <w:rFonts w:cs="Arial"/>
                <w:szCs w:val="24"/>
              </w:rPr>
            </w:pPr>
            <w:r>
              <w:rPr>
                <w:rFonts w:cs="Arial"/>
                <w:szCs w:val="24"/>
              </w:rPr>
              <w:t>2135</w:t>
            </w:r>
          </w:p>
        </w:tc>
        <w:tc>
          <w:tcPr>
            <w:tcW w:w="1310" w:type="dxa"/>
          </w:tcPr>
          <w:p w14:paraId="74B63015" w14:textId="77777777" w:rsidR="00523304" w:rsidRDefault="00523304" w:rsidP="00846AF9">
            <w:pPr>
              <w:pStyle w:val="ListParagraph"/>
              <w:ind w:left="0"/>
              <w:jc w:val="right"/>
              <w:rPr>
                <w:rFonts w:cs="Arial"/>
                <w:szCs w:val="24"/>
              </w:rPr>
            </w:pPr>
            <w:r>
              <w:rPr>
                <w:rFonts w:cs="Arial"/>
                <w:szCs w:val="24"/>
              </w:rPr>
              <w:t>1680</w:t>
            </w:r>
          </w:p>
        </w:tc>
        <w:tc>
          <w:tcPr>
            <w:tcW w:w="2514" w:type="dxa"/>
          </w:tcPr>
          <w:p w14:paraId="0C5F98E8" w14:textId="77777777" w:rsidR="00523304" w:rsidRDefault="00523304" w:rsidP="00846AF9">
            <w:pPr>
              <w:pStyle w:val="ListParagraph"/>
              <w:ind w:left="0"/>
              <w:rPr>
                <w:rFonts w:cs="Arial"/>
                <w:szCs w:val="24"/>
              </w:rPr>
            </w:pPr>
            <w:r>
              <w:rPr>
                <w:rFonts w:cs="Arial"/>
                <w:szCs w:val="24"/>
              </w:rPr>
              <w:t>Knife steel</w:t>
            </w:r>
          </w:p>
        </w:tc>
      </w:tr>
      <w:tr w:rsidR="00523304" w14:paraId="6A06E4B9" w14:textId="77777777" w:rsidTr="00523304">
        <w:tc>
          <w:tcPr>
            <w:tcW w:w="2054" w:type="dxa"/>
          </w:tcPr>
          <w:p w14:paraId="3AB167A1" w14:textId="77777777" w:rsidR="00523304" w:rsidRDefault="00523304" w:rsidP="00846AF9">
            <w:pPr>
              <w:pStyle w:val="ListParagraph"/>
              <w:ind w:left="0"/>
              <w:rPr>
                <w:rFonts w:cs="Arial"/>
                <w:szCs w:val="24"/>
              </w:rPr>
            </w:pPr>
            <w:r>
              <w:rPr>
                <w:rFonts w:cs="Arial"/>
                <w:szCs w:val="24"/>
              </w:rPr>
              <w:t>Post</w:t>
            </w:r>
          </w:p>
        </w:tc>
        <w:tc>
          <w:tcPr>
            <w:tcW w:w="590" w:type="dxa"/>
          </w:tcPr>
          <w:p w14:paraId="42E16913" w14:textId="77777777" w:rsidR="00523304" w:rsidRDefault="00523304" w:rsidP="00846AF9">
            <w:pPr>
              <w:pStyle w:val="ListParagraph"/>
              <w:ind w:left="0"/>
              <w:jc w:val="right"/>
              <w:rPr>
                <w:rFonts w:cs="Arial"/>
                <w:szCs w:val="24"/>
              </w:rPr>
            </w:pPr>
            <w:r>
              <w:rPr>
                <w:rFonts w:cs="Arial"/>
                <w:szCs w:val="24"/>
              </w:rPr>
              <w:t>4</w:t>
            </w:r>
          </w:p>
        </w:tc>
        <w:tc>
          <w:tcPr>
            <w:tcW w:w="1470" w:type="dxa"/>
          </w:tcPr>
          <w:p w14:paraId="5C88D2B8" w14:textId="77777777" w:rsidR="00523304" w:rsidRDefault="00523304" w:rsidP="00846AF9">
            <w:pPr>
              <w:pStyle w:val="ListParagraph"/>
              <w:ind w:left="0"/>
              <w:jc w:val="right"/>
              <w:rPr>
                <w:rFonts w:cs="Arial"/>
                <w:szCs w:val="24"/>
              </w:rPr>
            </w:pPr>
            <w:r>
              <w:rPr>
                <w:rFonts w:cs="Arial"/>
                <w:szCs w:val="24"/>
              </w:rPr>
              <w:t>2235</w:t>
            </w:r>
          </w:p>
        </w:tc>
        <w:tc>
          <w:tcPr>
            <w:tcW w:w="1310" w:type="dxa"/>
          </w:tcPr>
          <w:p w14:paraId="0808CE5D" w14:textId="77777777" w:rsidR="00523304" w:rsidRDefault="00523304" w:rsidP="00846AF9">
            <w:pPr>
              <w:pStyle w:val="ListParagraph"/>
              <w:ind w:left="0"/>
              <w:jc w:val="right"/>
              <w:rPr>
                <w:rFonts w:cs="Arial"/>
                <w:szCs w:val="24"/>
              </w:rPr>
            </w:pPr>
            <w:r>
              <w:rPr>
                <w:rFonts w:cs="Arial"/>
                <w:szCs w:val="24"/>
              </w:rPr>
              <w:t>600</w:t>
            </w:r>
          </w:p>
        </w:tc>
        <w:tc>
          <w:tcPr>
            <w:tcW w:w="2514" w:type="dxa"/>
          </w:tcPr>
          <w:p w14:paraId="54E18061" w14:textId="77777777" w:rsidR="00523304" w:rsidRDefault="00523304" w:rsidP="00846AF9">
            <w:pPr>
              <w:pStyle w:val="ListParagraph"/>
              <w:ind w:left="0"/>
              <w:rPr>
                <w:rFonts w:cs="Arial"/>
                <w:szCs w:val="24"/>
              </w:rPr>
            </w:pPr>
            <w:r>
              <w:rPr>
                <w:rFonts w:cs="Arial"/>
                <w:szCs w:val="24"/>
              </w:rPr>
              <w:t>Knife steel</w:t>
            </w:r>
          </w:p>
        </w:tc>
      </w:tr>
      <w:tr w:rsidR="00523304" w14:paraId="78B8CC60" w14:textId="77777777" w:rsidTr="00523304">
        <w:tc>
          <w:tcPr>
            <w:tcW w:w="2054" w:type="dxa"/>
          </w:tcPr>
          <w:p w14:paraId="25818518" w14:textId="77777777" w:rsidR="00523304" w:rsidRDefault="00523304" w:rsidP="00846AF9">
            <w:pPr>
              <w:pStyle w:val="ListParagraph"/>
              <w:ind w:left="0"/>
              <w:rPr>
                <w:rFonts w:cs="Arial"/>
                <w:szCs w:val="24"/>
              </w:rPr>
            </w:pPr>
            <w:r>
              <w:rPr>
                <w:rFonts w:cs="Arial"/>
                <w:szCs w:val="24"/>
              </w:rPr>
              <w:t>Post</w:t>
            </w:r>
          </w:p>
        </w:tc>
        <w:tc>
          <w:tcPr>
            <w:tcW w:w="590" w:type="dxa"/>
          </w:tcPr>
          <w:p w14:paraId="74DBB52B" w14:textId="77777777" w:rsidR="00523304" w:rsidRDefault="00523304" w:rsidP="00846AF9">
            <w:pPr>
              <w:pStyle w:val="ListParagraph"/>
              <w:ind w:left="0"/>
              <w:jc w:val="right"/>
              <w:rPr>
                <w:rFonts w:cs="Arial"/>
                <w:szCs w:val="24"/>
              </w:rPr>
            </w:pPr>
            <w:r>
              <w:rPr>
                <w:rFonts w:cs="Arial"/>
                <w:szCs w:val="24"/>
              </w:rPr>
              <w:t>4</w:t>
            </w:r>
          </w:p>
        </w:tc>
        <w:tc>
          <w:tcPr>
            <w:tcW w:w="1470" w:type="dxa"/>
          </w:tcPr>
          <w:p w14:paraId="2BC22F74" w14:textId="77777777" w:rsidR="00523304" w:rsidRDefault="00523304" w:rsidP="00846AF9">
            <w:pPr>
              <w:pStyle w:val="ListParagraph"/>
              <w:ind w:left="0"/>
              <w:jc w:val="right"/>
              <w:rPr>
                <w:rFonts w:cs="Arial"/>
                <w:szCs w:val="24"/>
              </w:rPr>
            </w:pPr>
            <w:r>
              <w:rPr>
                <w:rFonts w:cs="Arial"/>
                <w:szCs w:val="24"/>
              </w:rPr>
              <w:t>2695</w:t>
            </w:r>
          </w:p>
        </w:tc>
        <w:tc>
          <w:tcPr>
            <w:tcW w:w="1310" w:type="dxa"/>
          </w:tcPr>
          <w:p w14:paraId="53A3404B" w14:textId="77777777" w:rsidR="00523304" w:rsidRDefault="00523304" w:rsidP="00846AF9">
            <w:pPr>
              <w:pStyle w:val="ListParagraph"/>
              <w:ind w:left="0"/>
              <w:jc w:val="right"/>
              <w:rPr>
                <w:rFonts w:cs="Arial"/>
                <w:szCs w:val="24"/>
              </w:rPr>
            </w:pPr>
            <w:r>
              <w:rPr>
                <w:rFonts w:cs="Arial"/>
                <w:szCs w:val="24"/>
              </w:rPr>
              <w:t>120</w:t>
            </w:r>
          </w:p>
        </w:tc>
        <w:tc>
          <w:tcPr>
            <w:tcW w:w="2514" w:type="dxa"/>
          </w:tcPr>
          <w:p w14:paraId="38E65E34" w14:textId="77777777" w:rsidR="00523304" w:rsidRDefault="00523304" w:rsidP="00846AF9">
            <w:pPr>
              <w:pStyle w:val="ListParagraph"/>
              <w:ind w:left="0"/>
              <w:rPr>
                <w:rFonts w:cs="Arial"/>
                <w:szCs w:val="24"/>
              </w:rPr>
            </w:pPr>
            <w:r>
              <w:rPr>
                <w:rFonts w:cs="Arial"/>
                <w:szCs w:val="24"/>
              </w:rPr>
              <w:t>Non knife steel</w:t>
            </w:r>
          </w:p>
        </w:tc>
      </w:tr>
      <w:tr w:rsidR="00523304" w14:paraId="62131BAF" w14:textId="77777777" w:rsidTr="00523304">
        <w:tc>
          <w:tcPr>
            <w:tcW w:w="2054" w:type="dxa"/>
          </w:tcPr>
          <w:p w14:paraId="648576C2" w14:textId="77777777" w:rsidR="00523304" w:rsidRDefault="00523304" w:rsidP="00846AF9">
            <w:pPr>
              <w:pStyle w:val="ListParagraph"/>
              <w:ind w:left="0"/>
              <w:rPr>
                <w:rFonts w:cs="Arial"/>
                <w:szCs w:val="24"/>
              </w:rPr>
            </w:pPr>
            <w:r>
              <w:rPr>
                <w:rFonts w:cs="Arial"/>
                <w:szCs w:val="24"/>
              </w:rPr>
              <w:t>Post</w:t>
            </w:r>
          </w:p>
        </w:tc>
        <w:tc>
          <w:tcPr>
            <w:tcW w:w="590" w:type="dxa"/>
          </w:tcPr>
          <w:p w14:paraId="6F29E24A" w14:textId="77777777" w:rsidR="00523304" w:rsidRDefault="00523304" w:rsidP="00846AF9">
            <w:pPr>
              <w:pStyle w:val="ListParagraph"/>
              <w:ind w:left="0"/>
              <w:jc w:val="right"/>
              <w:rPr>
                <w:rFonts w:cs="Arial"/>
                <w:szCs w:val="24"/>
              </w:rPr>
            </w:pPr>
            <w:r>
              <w:rPr>
                <w:rFonts w:cs="Arial"/>
                <w:szCs w:val="24"/>
              </w:rPr>
              <w:t>2</w:t>
            </w:r>
          </w:p>
        </w:tc>
        <w:tc>
          <w:tcPr>
            <w:tcW w:w="1470" w:type="dxa"/>
          </w:tcPr>
          <w:p w14:paraId="34DB2DB7" w14:textId="77777777" w:rsidR="00523304" w:rsidRDefault="00523304" w:rsidP="00846AF9">
            <w:pPr>
              <w:pStyle w:val="ListParagraph"/>
              <w:ind w:left="0"/>
              <w:jc w:val="right"/>
              <w:rPr>
                <w:rFonts w:cs="Arial"/>
                <w:szCs w:val="24"/>
              </w:rPr>
            </w:pPr>
            <w:r>
              <w:rPr>
                <w:rFonts w:cs="Arial"/>
                <w:szCs w:val="24"/>
              </w:rPr>
              <w:t>2510</w:t>
            </w:r>
          </w:p>
        </w:tc>
        <w:tc>
          <w:tcPr>
            <w:tcW w:w="1310" w:type="dxa"/>
          </w:tcPr>
          <w:p w14:paraId="577590A2" w14:textId="77777777" w:rsidR="00523304" w:rsidRDefault="00523304" w:rsidP="00846AF9">
            <w:pPr>
              <w:pStyle w:val="ListParagraph"/>
              <w:ind w:left="0"/>
              <w:jc w:val="right"/>
              <w:rPr>
                <w:rFonts w:cs="Arial"/>
                <w:szCs w:val="24"/>
              </w:rPr>
            </w:pPr>
            <w:r>
              <w:rPr>
                <w:rFonts w:cs="Arial"/>
                <w:szCs w:val="24"/>
              </w:rPr>
              <w:t>50</w:t>
            </w:r>
          </w:p>
        </w:tc>
        <w:tc>
          <w:tcPr>
            <w:tcW w:w="2514" w:type="dxa"/>
          </w:tcPr>
          <w:p w14:paraId="543A77CF" w14:textId="77777777" w:rsidR="00523304" w:rsidRDefault="00523304" w:rsidP="00846AF9">
            <w:pPr>
              <w:pStyle w:val="ListParagraph"/>
              <w:ind w:left="0"/>
              <w:rPr>
                <w:rFonts w:cs="Arial"/>
                <w:szCs w:val="24"/>
              </w:rPr>
            </w:pPr>
            <w:r>
              <w:rPr>
                <w:rFonts w:cs="Arial"/>
                <w:szCs w:val="24"/>
              </w:rPr>
              <w:t>Non knife steel</w:t>
            </w:r>
          </w:p>
        </w:tc>
      </w:tr>
      <w:tr w:rsidR="00523304" w14:paraId="57D3369E" w14:textId="77777777" w:rsidTr="00523304">
        <w:tc>
          <w:tcPr>
            <w:tcW w:w="2054" w:type="dxa"/>
          </w:tcPr>
          <w:p w14:paraId="121A0076" w14:textId="77777777" w:rsidR="00523304" w:rsidRDefault="00523304" w:rsidP="00846AF9">
            <w:pPr>
              <w:pStyle w:val="ListParagraph"/>
              <w:ind w:left="0"/>
              <w:rPr>
                <w:rFonts w:cs="Arial"/>
                <w:szCs w:val="24"/>
              </w:rPr>
            </w:pPr>
            <w:r>
              <w:rPr>
                <w:rFonts w:cs="Arial"/>
                <w:szCs w:val="24"/>
              </w:rPr>
              <w:t>Post</w:t>
            </w:r>
          </w:p>
        </w:tc>
        <w:tc>
          <w:tcPr>
            <w:tcW w:w="590" w:type="dxa"/>
          </w:tcPr>
          <w:p w14:paraId="0A907A53" w14:textId="77777777" w:rsidR="00523304" w:rsidRDefault="00523304" w:rsidP="00846AF9">
            <w:pPr>
              <w:pStyle w:val="ListParagraph"/>
              <w:ind w:left="0"/>
              <w:jc w:val="right"/>
              <w:rPr>
                <w:rFonts w:cs="Arial"/>
                <w:szCs w:val="24"/>
              </w:rPr>
            </w:pPr>
            <w:r>
              <w:rPr>
                <w:rFonts w:cs="Arial"/>
                <w:szCs w:val="24"/>
              </w:rPr>
              <w:t>1</w:t>
            </w:r>
          </w:p>
        </w:tc>
        <w:tc>
          <w:tcPr>
            <w:tcW w:w="1470" w:type="dxa"/>
          </w:tcPr>
          <w:p w14:paraId="63B17241" w14:textId="77777777" w:rsidR="00523304" w:rsidRDefault="00523304" w:rsidP="00846AF9">
            <w:pPr>
              <w:pStyle w:val="ListParagraph"/>
              <w:ind w:left="0"/>
              <w:jc w:val="right"/>
              <w:rPr>
                <w:rFonts w:cs="Arial"/>
                <w:szCs w:val="24"/>
              </w:rPr>
            </w:pPr>
            <w:r>
              <w:rPr>
                <w:rFonts w:cs="Arial"/>
                <w:szCs w:val="24"/>
              </w:rPr>
              <w:t>2210</w:t>
            </w:r>
          </w:p>
        </w:tc>
        <w:tc>
          <w:tcPr>
            <w:tcW w:w="1310" w:type="dxa"/>
          </w:tcPr>
          <w:p w14:paraId="297918FB" w14:textId="77777777" w:rsidR="00523304" w:rsidRDefault="00523304" w:rsidP="00846AF9">
            <w:pPr>
              <w:pStyle w:val="ListParagraph"/>
              <w:ind w:left="0"/>
              <w:jc w:val="right"/>
              <w:rPr>
                <w:rFonts w:cs="Arial"/>
                <w:szCs w:val="24"/>
              </w:rPr>
            </w:pPr>
            <w:r>
              <w:rPr>
                <w:rFonts w:cs="Arial"/>
                <w:szCs w:val="24"/>
              </w:rPr>
              <w:t>24</w:t>
            </w:r>
          </w:p>
        </w:tc>
        <w:tc>
          <w:tcPr>
            <w:tcW w:w="2514" w:type="dxa"/>
          </w:tcPr>
          <w:p w14:paraId="25C02835" w14:textId="77777777" w:rsidR="00523304" w:rsidRDefault="00523304" w:rsidP="00846AF9">
            <w:pPr>
              <w:pStyle w:val="ListParagraph"/>
              <w:ind w:left="0"/>
              <w:rPr>
                <w:rFonts w:cs="Arial"/>
                <w:szCs w:val="24"/>
              </w:rPr>
            </w:pPr>
            <w:r>
              <w:rPr>
                <w:rFonts w:cs="Arial"/>
                <w:szCs w:val="24"/>
              </w:rPr>
              <w:t>Non knife steel</w:t>
            </w:r>
          </w:p>
        </w:tc>
      </w:tr>
      <w:tr w:rsidR="00523304" w14:paraId="0BA46AE6" w14:textId="77777777" w:rsidTr="00523304">
        <w:tc>
          <w:tcPr>
            <w:tcW w:w="2054" w:type="dxa"/>
          </w:tcPr>
          <w:p w14:paraId="5CE34288" w14:textId="77777777" w:rsidR="00523304" w:rsidRDefault="00523304" w:rsidP="00846AF9">
            <w:pPr>
              <w:pStyle w:val="ListParagraph"/>
              <w:ind w:left="0"/>
              <w:rPr>
                <w:rFonts w:cs="Arial"/>
                <w:szCs w:val="24"/>
              </w:rPr>
            </w:pPr>
            <w:r>
              <w:rPr>
                <w:rFonts w:cs="Arial"/>
                <w:szCs w:val="24"/>
              </w:rPr>
              <w:t>Large H frame</w:t>
            </w:r>
          </w:p>
        </w:tc>
        <w:tc>
          <w:tcPr>
            <w:tcW w:w="590" w:type="dxa"/>
          </w:tcPr>
          <w:p w14:paraId="157C5445" w14:textId="77777777" w:rsidR="00523304" w:rsidRDefault="00523304" w:rsidP="00846AF9">
            <w:pPr>
              <w:pStyle w:val="ListParagraph"/>
              <w:ind w:left="0"/>
              <w:jc w:val="right"/>
              <w:rPr>
                <w:rFonts w:cs="Arial"/>
                <w:szCs w:val="24"/>
              </w:rPr>
            </w:pPr>
            <w:r>
              <w:rPr>
                <w:rFonts w:cs="Arial"/>
                <w:szCs w:val="24"/>
              </w:rPr>
              <w:t>1</w:t>
            </w:r>
          </w:p>
        </w:tc>
        <w:tc>
          <w:tcPr>
            <w:tcW w:w="1470" w:type="dxa"/>
          </w:tcPr>
          <w:p w14:paraId="5DB98E04" w14:textId="77777777" w:rsidR="00523304" w:rsidRDefault="00523304" w:rsidP="00846AF9">
            <w:pPr>
              <w:pStyle w:val="ListParagraph"/>
              <w:ind w:left="0"/>
              <w:jc w:val="right"/>
              <w:rPr>
                <w:rFonts w:cs="Arial"/>
                <w:szCs w:val="24"/>
              </w:rPr>
            </w:pPr>
            <w:r>
              <w:rPr>
                <w:rFonts w:cs="Arial"/>
                <w:szCs w:val="24"/>
              </w:rPr>
              <w:t>1250</w:t>
            </w:r>
          </w:p>
        </w:tc>
        <w:tc>
          <w:tcPr>
            <w:tcW w:w="1310" w:type="dxa"/>
          </w:tcPr>
          <w:p w14:paraId="328A1D13" w14:textId="77777777" w:rsidR="00523304" w:rsidRDefault="00523304" w:rsidP="00846AF9">
            <w:pPr>
              <w:pStyle w:val="ListParagraph"/>
              <w:ind w:left="0"/>
              <w:jc w:val="right"/>
              <w:rPr>
                <w:rFonts w:cs="Arial"/>
                <w:szCs w:val="24"/>
              </w:rPr>
            </w:pPr>
            <w:r>
              <w:rPr>
                <w:rFonts w:cs="Arial"/>
                <w:szCs w:val="24"/>
              </w:rPr>
              <w:t>160</w:t>
            </w:r>
          </w:p>
        </w:tc>
        <w:tc>
          <w:tcPr>
            <w:tcW w:w="2514" w:type="dxa"/>
          </w:tcPr>
          <w:p w14:paraId="778A31C6" w14:textId="77777777" w:rsidR="00523304" w:rsidRDefault="00523304" w:rsidP="00846AF9">
            <w:pPr>
              <w:pStyle w:val="ListParagraph"/>
              <w:ind w:left="0"/>
              <w:rPr>
                <w:rFonts w:cs="Arial"/>
                <w:szCs w:val="24"/>
              </w:rPr>
            </w:pPr>
            <w:r>
              <w:rPr>
                <w:rFonts w:cs="Arial"/>
                <w:szCs w:val="24"/>
              </w:rPr>
              <w:t>Knife steel</w:t>
            </w:r>
          </w:p>
        </w:tc>
      </w:tr>
      <w:tr w:rsidR="00523304" w14:paraId="66FDE1DD" w14:textId="77777777" w:rsidTr="00523304">
        <w:tc>
          <w:tcPr>
            <w:tcW w:w="2054" w:type="dxa"/>
          </w:tcPr>
          <w:p w14:paraId="3DA5B7AC" w14:textId="77777777" w:rsidR="00523304" w:rsidRDefault="00523304" w:rsidP="00846AF9">
            <w:pPr>
              <w:pStyle w:val="ListParagraph"/>
              <w:ind w:left="0"/>
              <w:rPr>
                <w:rFonts w:cs="Arial"/>
                <w:szCs w:val="24"/>
              </w:rPr>
            </w:pPr>
            <w:r>
              <w:rPr>
                <w:rFonts w:cs="Arial"/>
                <w:szCs w:val="24"/>
              </w:rPr>
              <w:t>Medium H frame</w:t>
            </w:r>
          </w:p>
        </w:tc>
        <w:tc>
          <w:tcPr>
            <w:tcW w:w="590" w:type="dxa"/>
          </w:tcPr>
          <w:p w14:paraId="19840B37" w14:textId="77777777" w:rsidR="00523304" w:rsidRDefault="00523304" w:rsidP="00846AF9">
            <w:pPr>
              <w:pStyle w:val="ListParagraph"/>
              <w:ind w:left="0"/>
              <w:jc w:val="right"/>
              <w:rPr>
                <w:rFonts w:cs="Arial"/>
                <w:szCs w:val="24"/>
              </w:rPr>
            </w:pPr>
            <w:r>
              <w:rPr>
                <w:rFonts w:cs="Arial"/>
                <w:szCs w:val="24"/>
              </w:rPr>
              <w:t>1</w:t>
            </w:r>
          </w:p>
        </w:tc>
        <w:tc>
          <w:tcPr>
            <w:tcW w:w="1470" w:type="dxa"/>
          </w:tcPr>
          <w:p w14:paraId="79AF0CA0" w14:textId="77777777" w:rsidR="00523304" w:rsidRDefault="00523304" w:rsidP="00846AF9">
            <w:pPr>
              <w:pStyle w:val="ListParagraph"/>
              <w:ind w:left="0"/>
              <w:jc w:val="right"/>
              <w:rPr>
                <w:rFonts w:cs="Arial"/>
                <w:szCs w:val="24"/>
              </w:rPr>
            </w:pPr>
            <w:r>
              <w:rPr>
                <w:rFonts w:cs="Arial"/>
                <w:szCs w:val="24"/>
              </w:rPr>
              <w:t>850</w:t>
            </w:r>
          </w:p>
        </w:tc>
        <w:tc>
          <w:tcPr>
            <w:tcW w:w="1310" w:type="dxa"/>
          </w:tcPr>
          <w:p w14:paraId="4B84598D" w14:textId="77777777" w:rsidR="00523304" w:rsidRDefault="00523304" w:rsidP="00846AF9">
            <w:pPr>
              <w:pStyle w:val="ListParagraph"/>
              <w:ind w:left="0"/>
              <w:jc w:val="right"/>
              <w:rPr>
                <w:rFonts w:cs="Arial"/>
                <w:szCs w:val="24"/>
              </w:rPr>
            </w:pPr>
            <w:r>
              <w:rPr>
                <w:rFonts w:cs="Arial"/>
                <w:szCs w:val="24"/>
              </w:rPr>
              <w:t>140</w:t>
            </w:r>
          </w:p>
        </w:tc>
        <w:tc>
          <w:tcPr>
            <w:tcW w:w="2514" w:type="dxa"/>
          </w:tcPr>
          <w:p w14:paraId="2F6C40C7" w14:textId="77777777" w:rsidR="00523304" w:rsidRDefault="00523304" w:rsidP="00846AF9">
            <w:pPr>
              <w:pStyle w:val="ListParagraph"/>
              <w:ind w:left="0"/>
              <w:rPr>
                <w:rFonts w:cs="Arial"/>
                <w:szCs w:val="24"/>
              </w:rPr>
            </w:pPr>
            <w:r>
              <w:rPr>
                <w:rFonts w:cs="Arial"/>
                <w:szCs w:val="24"/>
              </w:rPr>
              <w:t>Knife steel</w:t>
            </w:r>
          </w:p>
        </w:tc>
      </w:tr>
      <w:tr w:rsidR="00523304" w14:paraId="60504C4B" w14:textId="77777777" w:rsidTr="00523304">
        <w:tc>
          <w:tcPr>
            <w:tcW w:w="2054" w:type="dxa"/>
          </w:tcPr>
          <w:p w14:paraId="34CED7BE" w14:textId="77777777" w:rsidR="00523304" w:rsidRDefault="00523304" w:rsidP="00846AF9">
            <w:pPr>
              <w:pStyle w:val="ListParagraph"/>
              <w:ind w:left="0"/>
              <w:rPr>
                <w:rFonts w:cs="Arial"/>
                <w:szCs w:val="24"/>
              </w:rPr>
            </w:pPr>
            <w:r>
              <w:rPr>
                <w:rFonts w:cs="Arial"/>
                <w:szCs w:val="24"/>
              </w:rPr>
              <w:t>Small H frame</w:t>
            </w:r>
          </w:p>
        </w:tc>
        <w:tc>
          <w:tcPr>
            <w:tcW w:w="590" w:type="dxa"/>
          </w:tcPr>
          <w:p w14:paraId="7E37628B" w14:textId="77777777" w:rsidR="00523304" w:rsidRDefault="00523304" w:rsidP="00846AF9">
            <w:pPr>
              <w:pStyle w:val="ListParagraph"/>
              <w:ind w:left="0"/>
              <w:jc w:val="right"/>
              <w:rPr>
                <w:rFonts w:cs="Arial"/>
                <w:szCs w:val="24"/>
              </w:rPr>
            </w:pPr>
            <w:r>
              <w:rPr>
                <w:rFonts w:cs="Arial"/>
                <w:szCs w:val="24"/>
              </w:rPr>
              <w:t>2</w:t>
            </w:r>
          </w:p>
        </w:tc>
        <w:tc>
          <w:tcPr>
            <w:tcW w:w="1470" w:type="dxa"/>
          </w:tcPr>
          <w:p w14:paraId="2DCC7C7D" w14:textId="77777777" w:rsidR="00523304" w:rsidRDefault="00523304" w:rsidP="00846AF9">
            <w:pPr>
              <w:pStyle w:val="ListParagraph"/>
              <w:ind w:left="0"/>
              <w:jc w:val="right"/>
              <w:rPr>
                <w:rFonts w:cs="Arial"/>
                <w:szCs w:val="24"/>
              </w:rPr>
            </w:pPr>
            <w:r>
              <w:rPr>
                <w:rFonts w:cs="Arial"/>
                <w:szCs w:val="24"/>
              </w:rPr>
              <w:t>350</w:t>
            </w:r>
          </w:p>
        </w:tc>
        <w:tc>
          <w:tcPr>
            <w:tcW w:w="1310" w:type="dxa"/>
          </w:tcPr>
          <w:p w14:paraId="18D082FB" w14:textId="77777777" w:rsidR="00523304" w:rsidRDefault="00523304" w:rsidP="00846AF9">
            <w:pPr>
              <w:pStyle w:val="ListParagraph"/>
              <w:ind w:left="0"/>
              <w:jc w:val="right"/>
              <w:rPr>
                <w:rFonts w:cs="Arial"/>
                <w:szCs w:val="24"/>
              </w:rPr>
            </w:pPr>
            <w:r>
              <w:rPr>
                <w:rFonts w:cs="Arial"/>
                <w:szCs w:val="24"/>
              </w:rPr>
              <w:t>200</w:t>
            </w:r>
          </w:p>
        </w:tc>
        <w:tc>
          <w:tcPr>
            <w:tcW w:w="2514" w:type="dxa"/>
          </w:tcPr>
          <w:p w14:paraId="123D9A2C" w14:textId="77777777" w:rsidR="00523304" w:rsidRDefault="00523304" w:rsidP="00846AF9">
            <w:pPr>
              <w:pStyle w:val="ListParagraph"/>
              <w:ind w:left="0"/>
              <w:rPr>
                <w:rFonts w:cs="Arial"/>
                <w:szCs w:val="24"/>
              </w:rPr>
            </w:pPr>
            <w:r>
              <w:rPr>
                <w:rFonts w:cs="Arial"/>
                <w:szCs w:val="24"/>
              </w:rPr>
              <w:t xml:space="preserve">Knife steel </w:t>
            </w:r>
          </w:p>
        </w:tc>
      </w:tr>
      <w:tr w:rsidR="00523304" w14:paraId="6DF38759" w14:textId="77777777" w:rsidTr="00523304">
        <w:tc>
          <w:tcPr>
            <w:tcW w:w="2054" w:type="dxa"/>
          </w:tcPr>
          <w:p w14:paraId="038BCFF0" w14:textId="77777777" w:rsidR="00523304" w:rsidRDefault="00523304" w:rsidP="00846AF9">
            <w:pPr>
              <w:pStyle w:val="ListParagraph"/>
              <w:ind w:left="0"/>
              <w:rPr>
                <w:rFonts w:cs="Arial"/>
                <w:szCs w:val="24"/>
              </w:rPr>
            </w:pPr>
            <w:r>
              <w:rPr>
                <w:rFonts w:cs="Arial"/>
                <w:szCs w:val="24"/>
              </w:rPr>
              <w:t>Dip</w:t>
            </w:r>
          </w:p>
        </w:tc>
        <w:tc>
          <w:tcPr>
            <w:tcW w:w="590" w:type="dxa"/>
          </w:tcPr>
          <w:p w14:paraId="25B4D2E0" w14:textId="77777777" w:rsidR="00523304" w:rsidRDefault="00523304" w:rsidP="00846AF9">
            <w:pPr>
              <w:pStyle w:val="ListParagraph"/>
              <w:ind w:left="0"/>
              <w:jc w:val="right"/>
              <w:rPr>
                <w:rFonts w:cs="Arial"/>
                <w:szCs w:val="24"/>
              </w:rPr>
            </w:pPr>
            <w:r>
              <w:rPr>
                <w:rFonts w:cs="Arial"/>
                <w:szCs w:val="24"/>
              </w:rPr>
              <w:t>4</w:t>
            </w:r>
          </w:p>
        </w:tc>
        <w:tc>
          <w:tcPr>
            <w:tcW w:w="1470" w:type="dxa"/>
          </w:tcPr>
          <w:p w14:paraId="250AA70E" w14:textId="77777777" w:rsidR="00523304" w:rsidRDefault="00523304" w:rsidP="00846AF9">
            <w:pPr>
              <w:pStyle w:val="ListParagraph"/>
              <w:ind w:left="0"/>
              <w:jc w:val="right"/>
              <w:rPr>
                <w:rFonts w:cs="Arial"/>
                <w:szCs w:val="24"/>
              </w:rPr>
            </w:pPr>
            <w:r>
              <w:rPr>
                <w:rFonts w:cs="Arial"/>
                <w:szCs w:val="24"/>
              </w:rPr>
              <w:t>1410</w:t>
            </w:r>
          </w:p>
        </w:tc>
        <w:tc>
          <w:tcPr>
            <w:tcW w:w="1310" w:type="dxa"/>
          </w:tcPr>
          <w:p w14:paraId="24B78919" w14:textId="77777777" w:rsidR="00523304" w:rsidRDefault="00523304" w:rsidP="00846AF9">
            <w:pPr>
              <w:pStyle w:val="ListParagraph"/>
              <w:ind w:left="0"/>
              <w:jc w:val="right"/>
              <w:rPr>
                <w:rFonts w:cs="Arial"/>
                <w:szCs w:val="24"/>
              </w:rPr>
            </w:pPr>
          </w:p>
        </w:tc>
        <w:tc>
          <w:tcPr>
            <w:tcW w:w="2514" w:type="dxa"/>
          </w:tcPr>
          <w:p w14:paraId="301342B9" w14:textId="77777777" w:rsidR="00523304" w:rsidRDefault="00523304" w:rsidP="00846AF9">
            <w:pPr>
              <w:pStyle w:val="ListParagraph"/>
              <w:ind w:left="0"/>
              <w:rPr>
                <w:rFonts w:cs="Arial"/>
                <w:szCs w:val="24"/>
              </w:rPr>
            </w:pPr>
            <w:r>
              <w:rPr>
                <w:rFonts w:cs="Arial"/>
                <w:szCs w:val="24"/>
              </w:rPr>
              <w:t>Non knife steel</w:t>
            </w:r>
          </w:p>
        </w:tc>
      </w:tr>
      <w:tr w:rsidR="00523304" w14:paraId="258A316B" w14:textId="77777777" w:rsidTr="00523304">
        <w:tc>
          <w:tcPr>
            <w:tcW w:w="2054" w:type="dxa"/>
          </w:tcPr>
          <w:p w14:paraId="329C60DC" w14:textId="77777777" w:rsidR="00523304" w:rsidRDefault="00523304" w:rsidP="00846AF9">
            <w:pPr>
              <w:pStyle w:val="ListParagraph"/>
              <w:ind w:left="0"/>
              <w:rPr>
                <w:rFonts w:cs="Arial"/>
                <w:szCs w:val="24"/>
              </w:rPr>
            </w:pPr>
            <w:r>
              <w:rPr>
                <w:rFonts w:cs="Arial"/>
                <w:szCs w:val="24"/>
              </w:rPr>
              <w:t>Dip</w:t>
            </w:r>
          </w:p>
        </w:tc>
        <w:tc>
          <w:tcPr>
            <w:tcW w:w="590" w:type="dxa"/>
          </w:tcPr>
          <w:p w14:paraId="343CB7C2" w14:textId="77777777" w:rsidR="00523304" w:rsidRDefault="00523304" w:rsidP="00846AF9">
            <w:pPr>
              <w:pStyle w:val="ListParagraph"/>
              <w:ind w:left="0"/>
              <w:jc w:val="right"/>
              <w:rPr>
                <w:rFonts w:cs="Arial"/>
                <w:szCs w:val="24"/>
              </w:rPr>
            </w:pPr>
            <w:r>
              <w:rPr>
                <w:rFonts w:cs="Arial"/>
                <w:szCs w:val="24"/>
              </w:rPr>
              <w:t>4</w:t>
            </w:r>
          </w:p>
        </w:tc>
        <w:tc>
          <w:tcPr>
            <w:tcW w:w="1470" w:type="dxa"/>
          </w:tcPr>
          <w:p w14:paraId="18624D2B" w14:textId="77777777" w:rsidR="00523304" w:rsidRDefault="00523304" w:rsidP="00846AF9">
            <w:pPr>
              <w:pStyle w:val="ListParagraph"/>
              <w:ind w:left="0"/>
              <w:jc w:val="right"/>
              <w:rPr>
                <w:rFonts w:cs="Arial"/>
                <w:szCs w:val="24"/>
              </w:rPr>
            </w:pPr>
            <w:r>
              <w:rPr>
                <w:rFonts w:cs="Arial"/>
                <w:szCs w:val="24"/>
              </w:rPr>
              <w:t>460</w:t>
            </w:r>
          </w:p>
        </w:tc>
        <w:tc>
          <w:tcPr>
            <w:tcW w:w="1310" w:type="dxa"/>
          </w:tcPr>
          <w:p w14:paraId="0E372D3C" w14:textId="77777777" w:rsidR="00523304" w:rsidRDefault="00523304" w:rsidP="00846AF9">
            <w:pPr>
              <w:pStyle w:val="ListParagraph"/>
              <w:ind w:left="0"/>
              <w:jc w:val="right"/>
              <w:rPr>
                <w:rFonts w:cs="Arial"/>
                <w:szCs w:val="24"/>
              </w:rPr>
            </w:pPr>
          </w:p>
        </w:tc>
        <w:tc>
          <w:tcPr>
            <w:tcW w:w="2514" w:type="dxa"/>
          </w:tcPr>
          <w:p w14:paraId="75CF1CA1" w14:textId="77777777" w:rsidR="00523304" w:rsidRDefault="00523304" w:rsidP="00846AF9">
            <w:pPr>
              <w:pStyle w:val="ListParagraph"/>
              <w:ind w:left="0"/>
              <w:rPr>
                <w:rFonts w:cs="Arial"/>
                <w:szCs w:val="24"/>
              </w:rPr>
            </w:pPr>
            <w:r>
              <w:rPr>
                <w:rFonts w:cs="Arial"/>
                <w:szCs w:val="24"/>
              </w:rPr>
              <w:t>Non knife steel</w:t>
            </w:r>
          </w:p>
        </w:tc>
      </w:tr>
      <w:tr w:rsidR="00523304" w14:paraId="5F7E6037" w14:textId="77777777" w:rsidTr="00523304">
        <w:tc>
          <w:tcPr>
            <w:tcW w:w="2054" w:type="dxa"/>
          </w:tcPr>
          <w:p w14:paraId="4196A31F" w14:textId="77777777" w:rsidR="00523304" w:rsidRDefault="00523304" w:rsidP="00846AF9">
            <w:pPr>
              <w:pStyle w:val="ListParagraph"/>
              <w:ind w:left="0"/>
              <w:rPr>
                <w:rFonts w:cs="Arial"/>
                <w:szCs w:val="24"/>
              </w:rPr>
            </w:pPr>
            <w:r>
              <w:rPr>
                <w:rFonts w:cs="Arial"/>
                <w:szCs w:val="24"/>
              </w:rPr>
              <w:t>Flag handle</w:t>
            </w:r>
          </w:p>
        </w:tc>
        <w:tc>
          <w:tcPr>
            <w:tcW w:w="590" w:type="dxa"/>
          </w:tcPr>
          <w:p w14:paraId="4AFCC084" w14:textId="77777777" w:rsidR="00523304" w:rsidRDefault="00523304" w:rsidP="00846AF9">
            <w:pPr>
              <w:pStyle w:val="ListParagraph"/>
              <w:ind w:left="0"/>
              <w:jc w:val="right"/>
              <w:rPr>
                <w:rFonts w:cs="Arial"/>
                <w:szCs w:val="24"/>
              </w:rPr>
            </w:pPr>
            <w:r>
              <w:rPr>
                <w:rFonts w:cs="Arial"/>
                <w:szCs w:val="24"/>
              </w:rPr>
              <w:t>1</w:t>
            </w:r>
          </w:p>
        </w:tc>
        <w:tc>
          <w:tcPr>
            <w:tcW w:w="1470" w:type="dxa"/>
          </w:tcPr>
          <w:p w14:paraId="5D726324" w14:textId="77777777" w:rsidR="00523304" w:rsidRDefault="00523304" w:rsidP="00846AF9">
            <w:pPr>
              <w:pStyle w:val="ListParagraph"/>
              <w:ind w:left="0"/>
              <w:jc w:val="right"/>
              <w:rPr>
                <w:rFonts w:cs="Arial"/>
                <w:szCs w:val="24"/>
              </w:rPr>
            </w:pPr>
            <w:r>
              <w:rPr>
                <w:rFonts w:cs="Arial"/>
                <w:szCs w:val="24"/>
              </w:rPr>
              <w:t>-</w:t>
            </w:r>
          </w:p>
        </w:tc>
        <w:tc>
          <w:tcPr>
            <w:tcW w:w="1310" w:type="dxa"/>
          </w:tcPr>
          <w:p w14:paraId="08523818" w14:textId="77777777" w:rsidR="00523304" w:rsidRDefault="00523304" w:rsidP="00846AF9">
            <w:pPr>
              <w:pStyle w:val="ListParagraph"/>
              <w:ind w:left="0"/>
              <w:jc w:val="right"/>
              <w:rPr>
                <w:rFonts w:cs="Arial"/>
                <w:szCs w:val="24"/>
              </w:rPr>
            </w:pPr>
            <w:r>
              <w:rPr>
                <w:rFonts w:cs="Arial"/>
                <w:szCs w:val="24"/>
              </w:rPr>
              <w:t>20</w:t>
            </w:r>
          </w:p>
        </w:tc>
        <w:tc>
          <w:tcPr>
            <w:tcW w:w="2514" w:type="dxa"/>
          </w:tcPr>
          <w:p w14:paraId="553EA64B" w14:textId="77777777" w:rsidR="00523304" w:rsidRDefault="00523304" w:rsidP="00846AF9">
            <w:pPr>
              <w:pStyle w:val="ListParagraph"/>
              <w:ind w:left="0"/>
              <w:rPr>
                <w:rFonts w:cs="Arial"/>
                <w:szCs w:val="24"/>
              </w:rPr>
            </w:pPr>
            <w:r>
              <w:rPr>
                <w:rFonts w:cs="Arial"/>
                <w:szCs w:val="24"/>
              </w:rPr>
              <w:t>Non knife steel</w:t>
            </w:r>
          </w:p>
        </w:tc>
      </w:tr>
      <w:tr w:rsidR="00523304" w14:paraId="6BBF471D" w14:textId="77777777" w:rsidTr="00523304">
        <w:tc>
          <w:tcPr>
            <w:tcW w:w="2054" w:type="dxa"/>
          </w:tcPr>
          <w:p w14:paraId="0E3DF713" w14:textId="77777777" w:rsidR="00523304" w:rsidRDefault="00523304" w:rsidP="00846AF9">
            <w:pPr>
              <w:pStyle w:val="ListParagraph"/>
              <w:ind w:left="0"/>
              <w:rPr>
                <w:rFonts w:cs="Arial"/>
                <w:szCs w:val="24"/>
              </w:rPr>
            </w:pPr>
            <w:r>
              <w:rPr>
                <w:rFonts w:cs="Arial"/>
                <w:szCs w:val="24"/>
              </w:rPr>
              <w:t>Ladder</w:t>
            </w:r>
          </w:p>
        </w:tc>
        <w:tc>
          <w:tcPr>
            <w:tcW w:w="590" w:type="dxa"/>
          </w:tcPr>
          <w:p w14:paraId="7A3C4640" w14:textId="77777777" w:rsidR="00523304" w:rsidRDefault="00523304" w:rsidP="00846AF9">
            <w:pPr>
              <w:pStyle w:val="ListParagraph"/>
              <w:ind w:left="0"/>
              <w:jc w:val="right"/>
              <w:rPr>
                <w:rFonts w:cs="Arial"/>
                <w:szCs w:val="24"/>
              </w:rPr>
            </w:pPr>
            <w:r>
              <w:rPr>
                <w:rFonts w:cs="Arial"/>
                <w:szCs w:val="24"/>
              </w:rPr>
              <w:t>1</w:t>
            </w:r>
          </w:p>
        </w:tc>
        <w:tc>
          <w:tcPr>
            <w:tcW w:w="1470" w:type="dxa"/>
          </w:tcPr>
          <w:p w14:paraId="756007D9" w14:textId="77777777" w:rsidR="00523304" w:rsidRDefault="00523304" w:rsidP="00846AF9">
            <w:pPr>
              <w:pStyle w:val="ListParagraph"/>
              <w:ind w:left="0"/>
              <w:jc w:val="right"/>
              <w:rPr>
                <w:rFonts w:cs="Arial"/>
                <w:szCs w:val="24"/>
              </w:rPr>
            </w:pPr>
            <w:r>
              <w:rPr>
                <w:rFonts w:cs="Arial"/>
                <w:szCs w:val="24"/>
              </w:rPr>
              <w:t>-</w:t>
            </w:r>
          </w:p>
        </w:tc>
        <w:tc>
          <w:tcPr>
            <w:tcW w:w="1310" w:type="dxa"/>
          </w:tcPr>
          <w:p w14:paraId="001A00C1" w14:textId="77777777" w:rsidR="00523304" w:rsidRDefault="00523304" w:rsidP="00846AF9">
            <w:pPr>
              <w:pStyle w:val="ListParagraph"/>
              <w:ind w:left="0"/>
              <w:jc w:val="right"/>
              <w:rPr>
                <w:rFonts w:cs="Arial"/>
                <w:szCs w:val="24"/>
              </w:rPr>
            </w:pPr>
            <w:r>
              <w:rPr>
                <w:rFonts w:cs="Arial"/>
                <w:szCs w:val="24"/>
              </w:rPr>
              <w:t>50</w:t>
            </w:r>
          </w:p>
        </w:tc>
        <w:tc>
          <w:tcPr>
            <w:tcW w:w="2514" w:type="dxa"/>
          </w:tcPr>
          <w:p w14:paraId="009B9567" w14:textId="77777777" w:rsidR="00523304" w:rsidRDefault="00523304" w:rsidP="00846AF9">
            <w:pPr>
              <w:pStyle w:val="ListParagraph"/>
              <w:ind w:left="0"/>
              <w:rPr>
                <w:rFonts w:cs="Arial"/>
                <w:szCs w:val="24"/>
              </w:rPr>
            </w:pPr>
            <w:r>
              <w:rPr>
                <w:rFonts w:cs="Arial"/>
                <w:szCs w:val="24"/>
              </w:rPr>
              <w:t>Non knife steel</w:t>
            </w:r>
          </w:p>
        </w:tc>
      </w:tr>
      <w:tr w:rsidR="00523304" w14:paraId="25E6EECB" w14:textId="77777777" w:rsidTr="00523304">
        <w:tc>
          <w:tcPr>
            <w:tcW w:w="2054" w:type="dxa"/>
          </w:tcPr>
          <w:p w14:paraId="241822AD" w14:textId="77777777" w:rsidR="00523304" w:rsidRDefault="00523304" w:rsidP="00846AF9">
            <w:pPr>
              <w:pStyle w:val="ListParagraph"/>
              <w:ind w:left="0"/>
              <w:rPr>
                <w:rFonts w:cs="Arial"/>
                <w:szCs w:val="24"/>
              </w:rPr>
            </w:pPr>
            <w:r>
              <w:rPr>
                <w:rFonts w:cs="Arial"/>
                <w:szCs w:val="24"/>
              </w:rPr>
              <w:t>Hanging frame</w:t>
            </w:r>
          </w:p>
        </w:tc>
        <w:tc>
          <w:tcPr>
            <w:tcW w:w="590" w:type="dxa"/>
          </w:tcPr>
          <w:p w14:paraId="4CF71EBD" w14:textId="77777777" w:rsidR="00523304" w:rsidRDefault="00523304" w:rsidP="00846AF9">
            <w:pPr>
              <w:pStyle w:val="ListParagraph"/>
              <w:ind w:left="0"/>
              <w:jc w:val="right"/>
              <w:rPr>
                <w:rFonts w:cs="Arial"/>
                <w:szCs w:val="24"/>
              </w:rPr>
            </w:pPr>
            <w:r>
              <w:rPr>
                <w:rFonts w:cs="Arial"/>
                <w:szCs w:val="24"/>
              </w:rPr>
              <w:t>4</w:t>
            </w:r>
          </w:p>
        </w:tc>
        <w:tc>
          <w:tcPr>
            <w:tcW w:w="1470" w:type="dxa"/>
          </w:tcPr>
          <w:p w14:paraId="3F6314F9" w14:textId="77777777" w:rsidR="00523304" w:rsidRDefault="00523304" w:rsidP="00846AF9">
            <w:pPr>
              <w:pStyle w:val="ListParagraph"/>
              <w:ind w:left="0"/>
              <w:jc w:val="right"/>
              <w:rPr>
                <w:rFonts w:cs="Arial"/>
                <w:szCs w:val="24"/>
              </w:rPr>
            </w:pPr>
            <w:r>
              <w:rPr>
                <w:rFonts w:cs="Arial"/>
                <w:szCs w:val="24"/>
              </w:rPr>
              <w:t>-</w:t>
            </w:r>
          </w:p>
        </w:tc>
        <w:tc>
          <w:tcPr>
            <w:tcW w:w="1310" w:type="dxa"/>
          </w:tcPr>
          <w:p w14:paraId="572865E7" w14:textId="77777777" w:rsidR="00523304" w:rsidRDefault="00523304" w:rsidP="00846AF9">
            <w:pPr>
              <w:pStyle w:val="ListParagraph"/>
              <w:ind w:left="0"/>
              <w:jc w:val="right"/>
              <w:rPr>
                <w:rFonts w:cs="Arial"/>
                <w:szCs w:val="24"/>
              </w:rPr>
            </w:pPr>
            <w:r>
              <w:rPr>
                <w:rFonts w:cs="Arial"/>
                <w:szCs w:val="24"/>
              </w:rPr>
              <w:t>200</w:t>
            </w:r>
          </w:p>
        </w:tc>
        <w:tc>
          <w:tcPr>
            <w:tcW w:w="2514" w:type="dxa"/>
          </w:tcPr>
          <w:p w14:paraId="43DA39C4" w14:textId="77777777" w:rsidR="00523304" w:rsidRDefault="00523304" w:rsidP="00846AF9">
            <w:pPr>
              <w:pStyle w:val="ListParagraph"/>
              <w:ind w:left="0"/>
              <w:rPr>
                <w:rFonts w:cs="Arial"/>
                <w:szCs w:val="24"/>
              </w:rPr>
            </w:pPr>
            <w:r>
              <w:rPr>
                <w:rFonts w:cs="Arial"/>
                <w:szCs w:val="24"/>
              </w:rPr>
              <w:t>Non knife steel</w:t>
            </w:r>
          </w:p>
        </w:tc>
      </w:tr>
      <w:tr w:rsidR="00523304" w14:paraId="3F4FB8DD" w14:textId="77777777" w:rsidTr="00523304">
        <w:tc>
          <w:tcPr>
            <w:tcW w:w="2054" w:type="dxa"/>
          </w:tcPr>
          <w:p w14:paraId="2763AC60" w14:textId="77777777" w:rsidR="00523304" w:rsidRDefault="00523304" w:rsidP="00846AF9">
            <w:pPr>
              <w:pStyle w:val="ListParagraph"/>
              <w:ind w:left="0"/>
              <w:rPr>
                <w:rFonts w:cs="Arial"/>
                <w:szCs w:val="24"/>
              </w:rPr>
            </w:pPr>
            <w:r>
              <w:rPr>
                <w:rFonts w:cs="Arial"/>
                <w:szCs w:val="24"/>
              </w:rPr>
              <w:t>Cross bar</w:t>
            </w:r>
          </w:p>
        </w:tc>
        <w:tc>
          <w:tcPr>
            <w:tcW w:w="590" w:type="dxa"/>
          </w:tcPr>
          <w:p w14:paraId="35D8B56B" w14:textId="77777777" w:rsidR="00523304" w:rsidRDefault="00523304" w:rsidP="00846AF9">
            <w:pPr>
              <w:pStyle w:val="ListParagraph"/>
              <w:ind w:left="0"/>
              <w:jc w:val="right"/>
              <w:rPr>
                <w:rFonts w:cs="Arial"/>
                <w:szCs w:val="24"/>
              </w:rPr>
            </w:pPr>
            <w:r>
              <w:rPr>
                <w:rFonts w:cs="Arial"/>
                <w:szCs w:val="24"/>
              </w:rPr>
              <w:t>3</w:t>
            </w:r>
          </w:p>
        </w:tc>
        <w:tc>
          <w:tcPr>
            <w:tcW w:w="1470" w:type="dxa"/>
          </w:tcPr>
          <w:p w14:paraId="55B49BD7" w14:textId="77777777" w:rsidR="00523304" w:rsidRDefault="00523304" w:rsidP="00846AF9">
            <w:pPr>
              <w:pStyle w:val="ListParagraph"/>
              <w:ind w:left="0"/>
              <w:jc w:val="right"/>
              <w:rPr>
                <w:rFonts w:cs="Arial"/>
                <w:szCs w:val="24"/>
              </w:rPr>
            </w:pPr>
            <w:r>
              <w:rPr>
                <w:rFonts w:cs="Arial"/>
                <w:szCs w:val="24"/>
              </w:rPr>
              <w:t>1600</w:t>
            </w:r>
          </w:p>
        </w:tc>
        <w:tc>
          <w:tcPr>
            <w:tcW w:w="1310" w:type="dxa"/>
          </w:tcPr>
          <w:p w14:paraId="0CCB7C5F" w14:textId="77777777" w:rsidR="00523304" w:rsidRDefault="00523304" w:rsidP="00846AF9">
            <w:pPr>
              <w:pStyle w:val="ListParagraph"/>
              <w:ind w:left="0"/>
              <w:jc w:val="right"/>
              <w:rPr>
                <w:rFonts w:cs="Arial"/>
                <w:szCs w:val="24"/>
              </w:rPr>
            </w:pPr>
            <w:r>
              <w:rPr>
                <w:rFonts w:cs="Arial"/>
                <w:szCs w:val="24"/>
              </w:rPr>
              <w:t xml:space="preserve">30 </w:t>
            </w:r>
          </w:p>
        </w:tc>
        <w:tc>
          <w:tcPr>
            <w:tcW w:w="2514" w:type="dxa"/>
          </w:tcPr>
          <w:p w14:paraId="756F0640" w14:textId="77777777" w:rsidR="00523304" w:rsidRDefault="00523304" w:rsidP="00846AF9">
            <w:pPr>
              <w:pStyle w:val="ListParagraph"/>
              <w:ind w:left="0"/>
              <w:rPr>
                <w:rFonts w:cs="Arial"/>
                <w:szCs w:val="24"/>
              </w:rPr>
            </w:pPr>
            <w:r>
              <w:rPr>
                <w:rFonts w:cs="Arial"/>
                <w:szCs w:val="24"/>
              </w:rPr>
              <w:t>Non knife steel</w:t>
            </w:r>
          </w:p>
        </w:tc>
      </w:tr>
      <w:tr w:rsidR="00523304" w14:paraId="39B059F0" w14:textId="77777777" w:rsidTr="00523304">
        <w:tc>
          <w:tcPr>
            <w:tcW w:w="2054" w:type="dxa"/>
          </w:tcPr>
          <w:p w14:paraId="7073DA9D" w14:textId="77777777" w:rsidR="00523304" w:rsidRDefault="00523304" w:rsidP="00846AF9">
            <w:pPr>
              <w:pStyle w:val="ListParagraph"/>
              <w:ind w:left="0"/>
              <w:rPr>
                <w:rFonts w:cs="Arial"/>
                <w:szCs w:val="24"/>
              </w:rPr>
            </w:pPr>
            <w:r>
              <w:rPr>
                <w:rFonts w:cs="Arial"/>
                <w:szCs w:val="24"/>
              </w:rPr>
              <w:t>Cross bar</w:t>
            </w:r>
          </w:p>
        </w:tc>
        <w:tc>
          <w:tcPr>
            <w:tcW w:w="590" w:type="dxa"/>
          </w:tcPr>
          <w:p w14:paraId="27969B31" w14:textId="77777777" w:rsidR="00523304" w:rsidRDefault="00523304" w:rsidP="00846AF9">
            <w:pPr>
              <w:pStyle w:val="ListParagraph"/>
              <w:ind w:left="0"/>
              <w:jc w:val="right"/>
              <w:rPr>
                <w:rFonts w:cs="Arial"/>
                <w:szCs w:val="24"/>
              </w:rPr>
            </w:pPr>
            <w:r>
              <w:rPr>
                <w:rFonts w:cs="Arial"/>
                <w:szCs w:val="24"/>
              </w:rPr>
              <w:t>2</w:t>
            </w:r>
          </w:p>
        </w:tc>
        <w:tc>
          <w:tcPr>
            <w:tcW w:w="1470" w:type="dxa"/>
          </w:tcPr>
          <w:p w14:paraId="57CC7ED7" w14:textId="77777777" w:rsidR="00523304" w:rsidRDefault="00523304" w:rsidP="00846AF9">
            <w:pPr>
              <w:pStyle w:val="ListParagraph"/>
              <w:ind w:left="0"/>
              <w:jc w:val="right"/>
              <w:rPr>
                <w:rFonts w:cs="Arial"/>
                <w:szCs w:val="24"/>
              </w:rPr>
            </w:pPr>
            <w:r>
              <w:rPr>
                <w:rFonts w:cs="Arial"/>
                <w:szCs w:val="24"/>
              </w:rPr>
              <w:t>1730</w:t>
            </w:r>
          </w:p>
        </w:tc>
        <w:tc>
          <w:tcPr>
            <w:tcW w:w="1310" w:type="dxa"/>
          </w:tcPr>
          <w:p w14:paraId="5B2AE85A" w14:textId="77777777" w:rsidR="00523304" w:rsidRDefault="00523304" w:rsidP="00846AF9">
            <w:pPr>
              <w:pStyle w:val="ListParagraph"/>
              <w:ind w:left="0"/>
              <w:jc w:val="right"/>
              <w:rPr>
                <w:rFonts w:cs="Arial"/>
                <w:szCs w:val="24"/>
              </w:rPr>
            </w:pPr>
            <w:r>
              <w:rPr>
                <w:rFonts w:cs="Arial"/>
                <w:szCs w:val="24"/>
              </w:rPr>
              <w:t>20</w:t>
            </w:r>
          </w:p>
        </w:tc>
        <w:tc>
          <w:tcPr>
            <w:tcW w:w="2514" w:type="dxa"/>
          </w:tcPr>
          <w:p w14:paraId="1820B444" w14:textId="77777777" w:rsidR="00523304" w:rsidRDefault="00523304" w:rsidP="00846AF9">
            <w:pPr>
              <w:pStyle w:val="ListParagraph"/>
              <w:ind w:left="0"/>
              <w:rPr>
                <w:rFonts w:cs="Arial"/>
                <w:szCs w:val="24"/>
              </w:rPr>
            </w:pPr>
            <w:r>
              <w:rPr>
                <w:rFonts w:cs="Arial"/>
                <w:szCs w:val="24"/>
              </w:rPr>
              <w:t>Non knife steel</w:t>
            </w:r>
          </w:p>
        </w:tc>
      </w:tr>
      <w:tr w:rsidR="00523304" w14:paraId="22CB5959" w14:textId="77777777" w:rsidTr="00523304">
        <w:tc>
          <w:tcPr>
            <w:tcW w:w="2054" w:type="dxa"/>
          </w:tcPr>
          <w:p w14:paraId="3D771FBC" w14:textId="77777777" w:rsidR="00523304" w:rsidRDefault="00523304" w:rsidP="00846AF9">
            <w:pPr>
              <w:pStyle w:val="ListParagraph"/>
              <w:ind w:left="0"/>
              <w:rPr>
                <w:rFonts w:cs="Arial"/>
                <w:szCs w:val="24"/>
              </w:rPr>
            </w:pPr>
            <w:r>
              <w:rPr>
                <w:rFonts w:cs="Arial"/>
                <w:szCs w:val="24"/>
              </w:rPr>
              <w:t>Cross bar</w:t>
            </w:r>
          </w:p>
        </w:tc>
        <w:tc>
          <w:tcPr>
            <w:tcW w:w="590" w:type="dxa"/>
          </w:tcPr>
          <w:p w14:paraId="1E093715" w14:textId="77777777" w:rsidR="00523304" w:rsidRDefault="00523304" w:rsidP="00846AF9">
            <w:pPr>
              <w:pStyle w:val="ListParagraph"/>
              <w:ind w:left="0"/>
              <w:jc w:val="right"/>
              <w:rPr>
                <w:rFonts w:cs="Arial"/>
                <w:szCs w:val="24"/>
              </w:rPr>
            </w:pPr>
            <w:r>
              <w:rPr>
                <w:rFonts w:cs="Arial"/>
                <w:szCs w:val="24"/>
              </w:rPr>
              <w:t>6</w:t>
            </w:r>
          </w:p>
        </w:tc>
        <w:tc>
          <w:tcPr>
            <w:tcW w:w="1470" w:type="dxa"/>
          </w:tcPr>
          <w:p w14:paraId="6292D48D" w14:textId="77777777" w:rsidR="00523304" w:rsidRDefault="00523304" w:rsidP="00846AF9">
            <w:pPr>
              <w:pStyle w:val="ListParagraph"/>
              <w:ind w:left="0"/>
              <w:jc w:val="right"/>
              <w:rPr>
                <w:rFonts w:cs="Arial"/>
                <w:szCs w:val="24"/>
              </w:rPr>
            </w:pPr>
            <w:r>
              <w:rPr>
                <w:rFonts w:cs="Arial"/>
                <w:szCs w:val="24"/>
              </w:rPr>
              <w:t>2400</w:t>
            </w:r>
          </w:p>
        </w:tc>
        <w:tc>
          <w:tcPr>
            <w:tcW w:w="1310" w:type="dxa"/>
          </w:tcPr>
          <w:p w14:paraId="35F120B5" w14:textId="77777777" w:rsidR="00523304" w:rsidRDefault="00523304" w:rsidP="00846AF9">
            <w:pPr>
              <w:pStyle w:val="ListParagraph"/>
              <w:ind w:left="0"/>
              <w:jc w:val="right"/>
              <w:rPr>
                <w:rFonts w:cs="Arial"/>
                <w:szCs w:val="24"/>
              </w:rPr>
            </w:pPr>
            <w:r>
              <w:rPr>
                <w:rFonts w:cs="Arial"/>
                <w:szCs w:val="24"/>
              </w:rPr>
              <w:t>60</w:t>
            </w:r>
          </w:p>
        </w:tc>
        <w:tc>
          <w:tcPr>
            <w:tcW w:w="2514" w:type="dxa"/>
          </w:tcPr>
          <w:p w14:paraId="7E80806A" w14:textId="77777777" w:rsidR="00523304" w:rsidRDefault="00523304" w:rsidP="00846AF9">
            <w:pPr>
              <w:pStyle w:val="ListParagraph"/>
              <w:ind w:left="0"/>
              <w:rPr>
                <w:rFonts w:cs="Arial"/>
                <w:szCs w:val="24"/>
              </w:rPr>
            </w:pPr>
            <w:r>
              <w:rPr>
                <w:rFonts w:cs="Arial"/>
                <w:szCs w:val="24"/>
              </w:rPr>
              <w:t>Non knife steel</w:t>
            </w:r>
          </w:p>
        </w:tc>
      </w:tr>
    </w:tbl>
    <w:p w14:paraId="519DCEDE" w14:textId="77777777" w:rsidR="00430C9A" w:rsidRPr="008367B5" w:rsidRDefault="00430C9A" w:rsidP="008367B5">
      <w:pPr>
        <w:rPr>
          <w:rFonts w:cs="Arial"/>
        </w:rPr>
      </w:pPr>
    </w:p>
    <w:p w14:paraId="0ABE318C" w14:textId="6AF74191" w:rsidR="00430C9A" w:rsidRDefault="008367B5" w:rsidP="00430C9A">
      <w:pPr>
        <w:pStyle w:val="ListParagraph"/>
        <w:numPr>
          <w:ilvl w:val="1"/>
          <w:numId w:val="12"/>
        </w:numPr>
        <w:ind w:left="567" w:hanging="567"/>
        <w:rPr>
          <w:rFonts w:cs="Arial"/>
        </w:rPr>
      </w:pPr>
      <w:r>
        <w:rPr>
          <w:rFonts w:cs="Arial"/>
        </w:rPr>
        <w:t>The grass mat surfacing material comprises the following:-</w:t>
      </w:r>
    </w:p>
    <w:p w14:paraId="2A9B49F1" w14:textId="22707C8B" w:rsidR="008367B5" w:rsidRDefault="008367B5" w:rsidP="008367B5">
      <w:pPr>
        <w:pStyle w:val="ListParagraph"/>
        <w:ind w:left="567"/>
        <w:rPr>
          <w:rFonts w:cs="Arial"/>
        </w:rPr>
      </w:pPr>
    </w:p>
    <w:tbl>
      <w:tblPr>
        <w:tblStyle w:val="TableGrid"/>
        <w:tblW w:w="0" w:type="auto"/>
        <w:tblInd w:w="538" w:type="dxa"/>
        <w:tblLook w:val="04A0" w:firstRow="1" w:lastRow="0" w:firstColumn="1" w:lastColumn="0" w:noHBand="0" w:noVBand="1"/>
      </w:tblPr>
      <w:tblGrid>
        <w:gridCol w:w="1941"/>
        <w:gridCol w:w="1190"/>
        <w:gridCol w:w="687"/>
        <w:gridCol w:w="617"/>
        <w:gridCol w:w="3544"/>
      </w:tblGrid>
      <w:tr w:rsidR="008367B5" w14:paraId="689FEDDD" w14:textId="77777777" w:rsidTr="008367B5">
        <w:tc>
          <w:tcPr>
            <w:tcW w:w="1941" w:type="dxa"/>
          </w:tcPr>
          <w:p w14:paraId="2BF7C714" w14:textId="77777777" w:rsidR="008367B5" w:rsidRDefault="008367B5" w:rsidP="00846AF9">
            <w:pPr>
              <w:pStyle w:val="ListParagraph"/>
              <w:ind w:left="0"/>
              <w:rPr>
                <w:rFonts w:cs="Arial"/>
                <w:szCs w:val="24"/>
              </w:rPr>
            </w:pPr>
            <w:r>
              <w:rPr>
                <w:rFonts w:cs="Arial"/>
                <w:szCs w:val="24"/>
              </w:rPr>
              <w:t>Item</w:t>
            </w:r>
          </w:p>
          <w:p w14:paraId="5B9D1365" w14:textId="77777777" w:rsidR="008367B5" w:rsidRDefault="008367B5" w:rsidP="00846AF9">
            <w:pPr>
              <w:pStyle w:val="ListParagraph"/>
              <w:ind w:left="0"/>
              <w:rPr>
                <w:rFonts w:cs="Arial"/>
                <w:szCs w:val="24"/>
              </w:rPr>
            </w:pPr>
          </w:p>
        </w:tc>
        <w:tc>
          <w:tcPr>
            <w:tcW w:w="1190" w:type="dxa"/>
          </w:tcPr>
          <w:p w14:paraId="33FDEE52" w14:textId="77777777" w:rsidR="008367B5" w:rsidRDefault="008367B5" w:rsidP="00846AF9">
            <w:pPr>
              <w:pStyle w:val="ListParagraph"/>
              <w:ind w:left="0"/>
              <w:rPr>
                <w:rFonts w:cs="Arial"/>
                <w:szCs w:val="24"/>
              </w:rPr>
            </w:pPr>
            <w:r>
              <w:rPr>
                <w:rFonts w:cs="Arial"/>
                <w:szCs w:val="24"/>
              </w:rPr>
              <w:t>Material</w:t>
            </w:r>
          </w:p>
        </w:tc>
        <w:tc>
          <w:tcPr>
            <w:tcW w:w="687" w:type="dxa"/>
          </w:tcPr>
          <w:p w14:paraId="2FAC9775" w14:textId="77777777" w:rsidR="008367B5" w:rsidRDefault="008367B5" w:rsidP="00846AF9">
            <w:pPr>
              <w:pStyle w:val="ListParagraph"/>
              <w:ind w:left="0"/>
              <w:rPr>
                <w:rFonts w:cs="Arial"/>
                <w:szCs w:val="24"/>
              </w:rPr>
            </w:pPr>
            <w:r>
              <w:rPr>
                <w:rFonts w:cs="Arial"/>
                <w:szCs w:val="24"/>
              </w:rPr>
              <w:t>Unit</w:t>
            </w:r>
          </w:p>
        </w:tc>
        <w:tc>
          <w:tcPr>
            <w:tcW w:w="617" w:type="dxa"/>
          </w:tcPr>
          <w:p w14:paraId="0B3B2AEA" w14:textId="77777777" w:rsidR="008367B5" w:rsidRDefault="008367B5" w:rsidP="00846AF9">
            <w:pPr>
              <w:pStyle w:val="ListParagraph"/>
              <w:ind w:left="0"/>
              <w:rPr>
                <w:rFonts w:cs="Arial"/>
                <w:szCs w:val="24"/>
              </w:rPr>
            </w:pPr>
            <w:r>
              <w:rPr>
                <w:rFonts w:cs="Arial"/>
                <w:szCs w:val="24"/>
              </w:rPr>
              <w:t>Qty</w:t>
            </w:r>
          </w:p>
        </w:tc>
        <w:tc>
          <w:tcPr>
            <w:tcW w:w="3544" w:type="dxa"/>
          </w:tcPr>
          <w:p w14:paraId="77EA0A74" w14:textId="77777777" w:rsidR="008367B5" w:rsidRDefault="008367B5" w:rsidP="00846AF9">
            <w:pPr>
              <w:pStyle w:val="ListParagraph"/>
              <w:ind w:left="0"/>
              <w:rPr>
                <w:rFonts w:cs="Arial"/>
                <w:szCs w:val="24"/>
              </w:rPr>
            </w:pPr>
            <w:r>
              <w:rPr>
                <w:rFonts w:cs="Arial"/>
                <w:szCs w:val="24"/>
              </w:rPr>
              <w:t>Packaged detail</w:t>
            </w:r>
          </w:p>
        </w:tc>
      </w:tr>
      <w:tr w:rsidR="008367B5" w14:paraId="676589E5" w14:textId="77777777" w:rsidTr="008367B5">
        <w:tc>
          <w:tcPr>
            <w:tcW w:w="1941" w:type="dxa"/>
          </w:tcPr>
          <w:p w14:paraId="5A751C83" w14:textId="77777777" w:rsidR="008367B5" w:rsidRDefault="008367B5" w:rsidP="00846AF9">
            <w:pPr>
              <w:pStyle w:val="ListParagraph"/>
              <w:ind w:left="0"/>
              <w:rPr>
                <w:rFonts w:cs="Arial"/>
                <w:szCs w:val="24"/>
              </w:rPr>
            </w:pPr>
            <w:r>
              <w:rPr>
                <w:rFonts w:cs="Arial"/>
                <w:szCs w:val="24"/>
              </w:rPr>
              <w:t>Grass mat tiles</w:t>
            </w:r>
          </w:p>
        </w:tc>
        <w:tc>
          <w:tcPr>
            <w:tcW w:w="1190" w:type="dxa"/>
          </w:tcPr>
          <w:p w14:paraId="59D3B6A3" w14:textId="77777777" w:rsidR="008367B5" w:rsidRDefault="008367B5" w:rsidP="00846AF9">
            <w:pPr>
              <w:pStyle w:val="ListParagraph"/>
              <w:ind w:left="0"/>
              <w:rPr>
                <w:rFonts w:cs="Arial"/>
                <w:szCs w:val="24"/>
              </w:rPr>
            </w:pPr>
            <w:r>
              <w:rPr>
                <w:rFonts w:cs="Arial"/>
                <w:szCs w:val="24"/>
              </w:rPr>
              <w:t>Rubber</w:t>
            </w:r>
          </w:p>
        </w:tc>
        <w:tc>
          <w:tcPr>
            <w:tcW w:w="687" w:type="dxa"/>
          </w:tcPr>
          <w:p w14:paraId="2A127E62" w14:textId="77777777" w:rsidR="008367B5" w:rsidRPr="00FC13BF" w:rsidRDefault="008367B5" w:rsidP="00846AF9">
            <w:pPr>
              <w:pStyle w:val="ListParagraph"/>
              <w:ind w:left="0"/>
              <w:rPr>
                <w:rFonts w:cs="Arial"/>
                <w:szCs w:val="24"/>
                <w:vertAlign w:val="superscript"/>
              </w:rPr>
            </w:pPr>
            <w:r>
              <w:rPr>
                <w:rFonts w:cs="Arial"/>
                <w:szCs w:val="24"/>
              </w:rPr>
              <w:t>m</w:t>
            </w:r>
            <w:r>
              <w:rPr>
                <w:rFonts w:cs="Arial"/>
                <w:szCs w:val="24"/>
                <w:vertAlign w:val="superscript"/>
              </w:rPr>
              <w:t>2</w:t>
            </w:r>
          </w:p>
        </w:tc>
        <w:tc>
          <w:tcPr>
            <w:tcW w:w="617" w:type="dxa"/>
          </w:tcPr>
          <w:p w14:paraId="2287300C" w14:textId="77777777" w:rsidR="008367B5" w:rsidRDefault="008367B5" w:rsidP="00846AF9">
            <w:pPr>
              <w:pStyle w:val="ListParagraph"/>
              <w:ind w:left="0"/>
              <w:rPr>
                <w:rFonts w:cs="Arial"/>
                <w:szCs w:val="24"/>
              </w:rPr>
            </w:pPr>
            <w:r>
              <w:rPr>
                <w:rFonts w:cs="Arial"/>
                <w:szCs w:val="24"/>
              </w:rPr>
              <w:t>418</w:t>
            </w:r>
          </w:p>
        </w:tc>
        <w:tc>
          <w:tcPr>
            <w:tcW w:w="3544" w:type="dxa"/>
          </w:tcPr>
          <w:p w14:paraId="374B09E9" w14:textId="07353E3A" w:rsidR="008367B5" w:rsidRDefault="008367B5" w:rsidP="00846AF9">
            <w:pPr>
              <w:pStyle w:val="ListParagraph"/>
              <w:ind w:left="0"/>
              <w:rPr>
                <w:rFonts w:cs="Arial"/>
                <w:szCs w:val="24"/>
              </w:rPr>
            </w:pPr>
            <w:r>
              <w:rPr>
                <w:rFonts w:cs="Arial"/>
                <w:szCs w:val="24"/>
              </w:rPr>
              <w:t xml:space="preserve">Loaded onto 7x wooden pallets </w:t>
            </w:r>
            <w:r w:rsidR="00C556C8">
              <w:rPr>
                <w:rFonts w:cs="Arial"/>
                <w:szCs w:val="24"/>
              </w:rPr>
              <w:t>comprising the following weights:</w:t>
            </w:r>
          </w:p>
          <w:p w14:paraId="54C80968" w14:textId="77777777" w:rsidR="008367B5" w:rsidRDefault="008367B5" w:rsidP="00846AF9">
            <w:pPr>
              <w:pStyle w:val="ListParagraph"/>
              <w:ind w:left="0"/>
              <w:rPr>
                <w:rFonts w:cs="Arial"/>
                <w:szCs w:val="24"/>
              </w:rPr>
            </w:pPr>
          </w:p>
          <w:p w14:paraId="191DCBDA" w14:textId="77777777" w:rsidR="008367B5" w:rsidRDefault="008367B5" w:rsidP="00846AF9">
            <w:pPr>
              <w:pStyle w:val="ListParagraph"/>
              <w:ind w:left="0"/>
              <w:rPr>
                <w:rFonts w:cs="Arial"/>
                <w:szCs w:val="24"/>
              </w:rPr>
            </w:pPr>
            <w:r>
              <w:rPr>
                <w:rFonts w:cs="Arial"/>
                <w:szCs w:val="24"/>
              </w:rPr>
              <w:t>1 x 350kg</w:t>
            </w:r>
          </w:p>
          <w:p w14:paraId="27222158" w14:textId="77777777" w:rsidR="008367B5" w:rsidRDefault="008367B5" w:rsidP="00846AF9">
            <w:pPr>
              <w:pStyle w:val="ListParagraph"/>
              <w:ind w:left="0"/>
              <w:rPr>
                <w:rFonts w:cs="Arial"/>
                <w:szCs w:val="24"/>
              </w:rPr>
            </w:pPr>
            <w:r>
              <w:rPr>
                <w:rFonts w:cs="Arial"/>
                <w:szCs w:val="24"/>
              </w:rPr>
              <w:t>1 x 280kg</w:t>
            </w:r>
          </w:p>
          <w:p w14:paraId="6365FAD1" w14:textId="77777777" w:rsidR="008367B5" w:rsidRDefault="008367B5" w:rsidP="00846AF9">
            <w:pPr>
              <w:pStyle w:val="ListParagraph"/>
              <w:ind w:left="0"/>
              <w:rPr>
                <w:rFonts w:cs="Arial"/>
                <w:szCs w:val="24"/>
              </w:rPr>
            </w:pPr>
            <w:r>
              <w:rPr>
                <w:rFonts w:cs="Arial"/>
                <w:szCs w:val="24"/>
              </w:rPr>
              <w:t>5 x 475kg each</w:t>
            </w:r>
          </w:p>
          <w:p w14:paraId="5A541990" w14:textId="77777777" w:rsidR="008367B5" w:rsidRDefault="008367B5" w:rsidP="00846AF9">
            <w:pPr>
              <w:pStyle w:val="ListParagraph"/>
              <w:ind w:left="0"/>
              <w:rPr>
                <w:rFonts w:cs="Arial"/>
                <w:szCs w:val="24"/>
              </w:rPr>
            </w:pPr>
          </w:p>
        </w:tc>
      </w:tr>
    </w:tbl>
    <w:p w14:paraId="209269F6" w14:textId="77777777" w:rsidR="008367B5" w:rsidRPr="008367B5" w:rsidRDefault="008367B5" w:rsidP="008367B5">
      <w:pPr>
        <w:rPr>
          <w:rFonts w:cs="Arial"/>
        </w:rPr>
      </w:pPr>
    </w:p>
    <w:p w14:paraId="26ED009D" w14:textId="0D34116E" w:rsidR="00C45D05" w:rsidRDefault="000C0494" w:rsidP="000C0494">
      <w:pPr>
        <w:pStyle w:val="ListParagraph"/>
        <w:numPr>
          <w:ilvl w:val="1"/>
          <w:numId w:val="12"/>
        </w:numPr>
        <w:ind w:left="567" w:hanging="567"/>
        <w:rPr>
          <w:rFonts w:cs="Arial"/>
        </w:rPr>
      </w:pPr>
      <w:r w:rsidRPr="000C0494">
        <w:rPr>
          <w:rFonts w:cs="Arial"/>
        </w:rPr>
        <w:t xml:space="preserve">The above council supplied goods are currently stored at the Office of the Northamptonshire Police, Fire and Crime Commissioner (OPFCC), Darby House, Park Farm Industrial Estate, Wellingborough NN8 6GS. The contractor will be required to collect the council supplied goods from this location and transport to the site to complete the </w:t>
      </w:r>
      <w:r w:rsidR="007466BC">
        <w:rPr>
          <w:rFonts w:cs="Arial"/>
        </w:rPr>
        <w:t>installation</w:t>
      </w:r>
      <w:r w:rsidRPr="000C0494">
        <w:rPr>
          <w:rFonts w:cs="Arial"/>
        </w:rPr>
        <w:t>.</w:t>
      </w:r>
      <w:r w:rsidR="007466BC">
        <w:rPr>
          <w:rFonts w:cs="Arial"/>
        </w:rPr>
        <w:t xml:space="preserve"> </w:t>
      </w:r>
      <w:r w:rsidR="00446489">
        <w:rPr>
          <w:rFonts w:cs="Arial"/>
        </w:rPr>
        <w:t xml:space="preserve">The Council will support </w:t>
      </w:r>
      <w:r w:rsidR="00C45D05">
        <w:rPr>
          <w:rFonts w:cs="Arial"/>
        </w:rPr>
        <w:t xml:space="preserve">the organisation of the date(s) and time(s) for this with the OPFCC. </w:t>
      </w:r>
    </w:p>
    <w:p w14:paraId="218D5E16" w14:textId="77777777" w:rsidR="007E15D0" w:rsidRDefault="007E15D0" w:rsidP="007E15D0">
      <w:pPr>
        <w:pStyle w:val="ListParagraph"/>
        <w:ind w:left="567"/>
        <w:rPr>
          <w:rFonts w:cs="Arial"/>
        </w:rPr>
      </w:pPr>
    </w:p>
    <w:p w14:paraId="0F9F3D16" w14:textId="6E40C4CC" w:rsidR="008367B5" w:rsidRDefault="007E15D0" w:rsidP="007E15D0">
      <w:pPr>
        <w:pStyle w:val="ListParagraph"/>
        <w:numPr>
          <w:ilvl w:val="1"/>
          <w:numId w:val="12"/>
        </w:numPr>
        <w:ind w:left="567" w:hanging="567"/>
        <w:rPr>
          <w:rFonts w:cs="Arial"/>
        </w:rPr>
      </w:pPr>
      <w:r>
        <w:rPr>
          <w:rFonts w:cs="Arial"/>
        </w:rPr>
        <w:t>T</w:t>
      </w:r>
      <w:r w:rsidR="007466BC" w:rsidRPr="007E15D0">
        <w:rPr>
          <w:rFonts w:cs="Arial"/>
        </w:rPr>
        <w:t>he contractor will organise all necessary and appropriate transportation</w:t>
      </w:r>
      <w:r w:rsidR="00CC54B1" w:rsidRPr="007E15D0">
        <w:rPr>
          <w:rFonts w:cs="Arial"/>
        </w:rPr>
        <w:t xml:space="preserve"> solutions and this will be built into his RFQ price. </w:t>
      </w:r>
      <w:r w:rsidR="001C55AF" w:rsidRPr="007E15D0">
        <w:rPr>
          <w:rFonts w:cs="Arial"/>
        </w:rPr>
        <w:t xml:space="preserve">The Council will not meet additional costs incurred by the contractor as a result of him not </w:t>
      </w:r>
      <w:r w:rsidR="00BD6112" w:rsidRPr="007E15D0">
        <w:rPr>
          <w:rFonts w:cs="Arial"/>
        </w:rPr>
        <w:t>assessing the</w:t>
      </w:r>
      <w:r w:rsidR="00F8270F" w:rsidRPr="007E15D0">
        <w:rPr>
          <w:rFonts w:cs="Arial"/>
        </w:rPr>
        <w:t xml:space="preserve"> access and</w:t>
      </w:r>
      <w:r w:rsidR="00BD6112" w:rsidRPr="007E15D0">
        <w:rPr>
          <w:rFonts w:cs="Arial"/>
        </w:rPr>
        <w:t xml:space="preserve"> transportation requirements fully. </w:t>
      </w:r>
    </w:p>
    <w:p w14:paraId="0E327ECF" w14:textId="77777777" w:rsidR="007E15D0" w:rsidRPr="007E15D0" w:rsidRDefault="007E15D0" w:rsidP="007E15D0">
      <w:pPr>
        <w:pStyle w:val="ListParagraph"/>
        <w:rPr>
          <w:rFonts w:cs="Arial"/>
        </w:rPr>
      </w:pPr>
    </w:p>
    <w:p w14:paraId="45CABFF2" w14:textId="6B21FD3F" w:rsidR="007E15D0" w:rsidRPr="00B26EDC" w:rsidRDefault="00EF4FC3" w:rsidP="00B26EDC">
      <w:pPr>
        <w:pStyle w:val="ListParagraph"/>
        <w:numPr>
          <w:ilvl w:val="0"/>
          <w:numId w:val="12"/>
        </w:numPr>
        <w:ind w:left="567" w:hanging="567"/>
        <w:rPr>
          <w:rFonts w:cs="Arial"/>
          <w:b/>
          <w:bCs/>
        </w:rPr>
      </w:pPr>
      <w:r w:rsidRPr="00B26EDC">
        <w:rPr>
          <w:rFonts w:cs="Arial"/>
          <w:b/>
          <w:bCs/>
        </w:rPr>
        <w:t>Contractor supplied goods</w:t>
      </w:r>
      <w:r w:rsidR="007A32D7">
        <w:rPr>
          <w:rFonts w:cs="Arial"/>
          <w:b/>
          <w:bCs/>
        </w:rPr>
        <w:t xml:space="preserve"> (backfill concrete)</w:t>
      </w:r>
    </w:p>
    <w:p w14:paraId="11D4AA61" w14:textId="45D4978A" w:rsidR="00B26EDC" w:rsidRDefault="00B26EDC" w:rsidP="00B26EDC">
      <w:pPr>
        <w:pStyle w:val="ListParagraph"/>
        <w:ind w:left="567"/>
        <w:rPr>
          <w:rFonts w:cs="Arial"/>
        </w:rPr>
      </w:pPr>
    </w:p>
    <w:p w14:paraId="422BEF6F" w14:textId="66424444" w:rsidR="00C97EE6" w:rsidRPr="00445535" w:rsidRDefault="00D82D18" w:rsidP="00445535">
      <w:pPr>
        <w:pStyle w:val="ListParagraph"/>
        <w:numPr>
          <w:ilvl w:val="1"/>
          <w:numId w:val="12"/>
        </w:numPr>
        <w:ind w:left="567" w:hanging="567"/>
        <w:rPr>
          <w:rFonts w:cs="Arial"/>
        </w:rPr>
      </w:pPr>
      <w:r>
        <w:rPr>
          <w:rFonts w:cs="Arial"/>
        </w:rPr>
        <w:t xml:space="preserve">The contractor will supply </w:t>
      </w:r>
      <w:r w:rsidR="007A32D7">
        <w:rPr>
          <w:rFonts w:cs="Arial"/>
        </w:rPr>
        <w:t xml:space="preserve">backfill concrete for </w:t>
      </w:r>
      <w:r w:rsidR="007B0C33">
        <w:rPr>
          <w:rFonts w:cs="Arial"/>
        </w:rPr>
        <w:t xml:space="preserve">all </w:t>
      </w:r>
      <w:r w:rsidR="007A32D7">
        <w:rPr>
          <w:rFonts w:cs="Arial"/>
        </w:rPr>
        <w:t xml:space="preserve">ground installations </w:t>
      </w:r>
      <w:r w:rsidR="008C570E">
        <w:rPr>
          <w:rFonts w:cs="Arial"/>
        </w:rPr>
        <w:t>to BS</w:t>
      </w:r>
      <w:r w:rsidR="007B0C33">
        <w:rPr>
          <w:rFonts w:cs="Arial"/>
        </w:rPr>
        <w:t xml:space="preserve"> 8110 (table 6)</w:t>
      </w:r>
      <w:r w:rsidR="00C97EE6">
        <w:rPr>
          <w:rFonts w:cs="Arial"/>
        </w:rPr>
        <w:t>.</w:t>
      </w:r>
    </w:p>
    <w:p w14:paraId="18CBDA22" w14:textId="77777777" w:rsidR="00D82D18" w:rsidRDefault="00D82D18" w:rsidP="00B26EDC">
      <w:pPr>
        <w:pStyle w:val="ListParagraph"/>
        <w:ind w:left="567" w:hanging="567"/>
        <w:rPr>
          <w:rFonts w:cs="Arial"/>
        </w:rPr>
      </w:pPr>
    </w:p>
    <w:p w14:paraId="5E1254D5" w14:textId="1FE377BD" w:rsidR="002E66BF" w:rsidRDefault="00BA5DEE" w:rsidP="00B26EDC">
      <w:pPr>
        <w:pStyle w:val="ListParagraph"/>
        <w:numPr>
          <w:ilvl w:val="0"/>
          <w:numId w:val="12"/>
        </w:numPr>
        <w:ind w:left="567" w:hanging="567"/>
        <w:rPr>
          <w:rFonts w:cs="Arial"/>
          <w:b/>
          <w:bCs/>
        </w:rPr>
      </w:pPr>
      <w:r>
        <w:rPr>
          <w:rFonts w:cs="Arial"/>
          <w:b/>
          <w:bCs/>
        </w:rPr>
        <w:t>Health and Safety at Work</w:t>
      </w:r>
    </w:p>
    <w:p w14:paraId="4D09ACB4" w14:textId="07335095" w:rsidR="00A12FC5" w:rsidRDefault="00A12FC5" w:rsidP="00A12FC5">
      <w:pPr>
        <w:pStyle w:val="ListParagraph"/>
        <w:ind w:left="567"/>
        <w:rPr>
          <w:rFonts w:cs="Arial"/>
          <w:b/>
          <w:bCs/>
        </w:rPr>
      </w:pPr>
    </w:p>
    <w:p w14:paraId="20E8B207" w14:textId="6E18333B" w:rsidR="000650D0" w:rsidRDefault="00A12FC5" w:rsidP="00CE05D9">
      <w:pPr>
        <w:pStyle w:val="ListParagraph"/>
        <w:numPr>
          <w:ilvl w:val="1"/>
          <w:numId w:val="12"/>
        </w:numPr>
        <w:ind w:left="567" w:hanging="567"/>
      </w:pPr>
      <w:r>
        <w:rPr>
          <w:rFonts w:cs="Arial"/>
        </w:rPr>
        <w:t xml:space="preserve">The contractor will be responsible for </w:t>
      </w:r>
      <w:r w:rsidR="008639C1">
        <w:rPr>
          <w:rFonts w:cs="Arial"/>
        </w:rPr>
        <w:t>ensuring he fully complies with all aspects of the Health and Safety at Work etc. Act 1974</w:t>
      </w:r>
      <w:r w:rsidR="000650D0">
        <w:t>.</w:t>
      </w:r>
    </w:p>
    <w:p w14:paraId="31725C50" w14:textId="77777777" w:rsidR="00CE05D9" w:rsidRDefault="00CE05D9" w:rsidP="00CE05D9">
      <w:pPr>
        <w:pStyle w:val="ListParagraph"/>
        <w:ind w:left="567"/>
      </w:pPr>
    </w:p>
    <w:p w14:paraId="41506638" w14:textId="6C355E60" w:rsidR="000650D0" w:rsidRDefault="000650D0" w:rsidP="00CE05D9">
      <w:pPr>
        <w:pStyle w:val="ListParagraph"/>
        <w:numPr>
          <w:ilvl w:val="1"/>
          <w:numId w:val="12"/>
        </w:numPr>
        <w:ind w:left="567" w:hanging="567"/>
        <w:rPr>
          <w:rFonts w:cs="Arial"/>
        </w:rPr>
      </w:pPr>
      <w:r w:rsidRPr="000650D0">
        <w:rPr>
          <w:rFonts w:cs="Arial"/>
        </w:rPr>
        <w:t xml:space="preserve">The </w:t>
      </w:r>
      <w:r w:rsidR="00CE05D9">
        <w:rPr>
          <w:rFonts w:cs="Arial"/>
        </w:rPr>
        <w:t>contractor</w:t>
      </w:r>
      <w:r w:rsidR="0052461B">
        <w:rPr>
          <w:rFonts w:cs="Arial"/>
        </w:rPr>
        <w:t xml:space="preserve"> will have all necessary risks assessments in place that cover all aspects of the installation works and make the same available for inspection </w:t>
      </w:r>
      <w:r w:rsidR="00C557A4">
        <w:rPr>
          <w:rFonts w:cs="Arial"/>
        </w:rPr>
        <w:t xml:space="preserve">on request of the Council. The contractor’s </w:t>
      </w:r>
      <w:r w:rsidRPr="000650D0">
        <w:rPr>
          <w:rFonts w:cs="Arial"/>
        </w:rPr>
        <w:t>Health and Safety Manager/Officer will maintain and monitor the contractor’s risk assessments in accordance with the contractor’s health and safety manual.</w:t>
      </w:r>
    </w:p>
    <w:p w14:paraId="7EF104D3" w14:textId="77777777" w:rsidR="00802108" w:rsidRPr="00802108" w:rsidRDefault="00802108" w:rsidP="00802108">
      <w:pPr>
        <w:pStyle w:val="ListParagraph"/>
        <w:rPr>
          <w:rFonts w:cs="Arial"/>
        </w:rPr>
      </w:pPr>
    </w:p>
    <w:p w14:paraId="56A719C7" w14:textId="58D27F2D" w:rsidR="00A12FC5" w:rsidRDefault="00C557A4" w:rsidP="00802108">
      <w:pPr>
        <w:pStyle w:val="ListParagraph"/>
        <w:numPr>
          <w:ilvl w:val="1"/>
          <w:numId w:val="12"/>
        </w:numPr>
        <w:ind w:left="567" w:hanging="567"/>
        <w:rPr>
          <w:rFonts w:cs="Arial"/>
        </w:rPr>
      </w:pPr>
      <w:r w:rsidRPr="00802108">
        <w:rPr>
          <w:rFonts w:cs="Arial"/>
        </w:rPr>
        <w:t>Any and all</w:t>
      </w:r>
      <w:r w:rsidR="000650D0" w:rsidRPr="00802108">
        <w:rPr>
          <w:rFonts w:cs="Arial"/>
        </w:rPr>
        <w:t xml:space="preserve"> sub-contractors of the contractor will be covered by the contractor’s health and safety manual and will have been vetted and appointed under a scheme operated by the contractor, which includes full induction, training and auditing of the sub-contractor’s competences for the activities required under this contract.</w:t>
      </w:r>
    </w:p>
    <w:p w14:paraId="431DCBD4" w14:textId="77777777" w:rsidR="00802108" w:rsidRPr="00802108" w:rsidRDefault="00802108" w:rsidP="00802108">
      <w:pPr>
        <w:pStyle w:val="ListParagraph"/>
        <w:rPr>
          <w:rFonts w:cs="Arial"/>
        </w:rPr>
      </w:pPr>
    </w:p>
    <w:p w14:paraId="1F300990" w14:textId="77777777" w:rsidR="00802108" w:rsidRPr="00802108" w:rsidRDefault="00802108" w:rsidP="00802108">
      <w:pPr>
        <w:pStyle w:val="ListParagraph"/>
        <w:numPr>
          <w:ilvl w:val="1"/>
          <w:numId w:val="12"/>
        </w:numPr>
        <w:ind w:left="567" w:hanging="567"/>
        <w:rPr>
          <w:rFonts w:cs="Arial"/>
        </w:rPr>
      </w:pPr>
      <w:r w:rsidRPr="00802108">
        <w:rPr>
          <w:rFonts w:cs="Arial"/>
        </w:rPr>
        <w:t xml:space="preserve">The contractor will have a nominated individual to ensure that at the end of each day combustible materials are safe and secure and no fire hazards are evident.  The contractor will have in place appropriate arrangements as required by the Regulatory Reform (Fire Safety) Order 2005. </w:t>
      </w:r>
    </w:p>
    <w:p w14:paraId="10EB9C9A" w14:textId="77777777" w:rsidR="00802108" w:rsidRPr="00802108" w:rsidRDefault="00802108" w:rsidP="008101AB">
      <w:pPr>
        <w:pStyle w:val="ListParagraph"/>
        <w:ind w:left="567"/>
        <w:rPr>
          <w:rFonts w:cs="Arial"/>
        </w:rPr>
      </w:pPr>
    </w:p>
    <w:p w14:paraId="39E377C5" w14:textId="77777777" w:rsidR="00802108" w:rsidRPr="00802108" w:rsidRDefault="00802108" w:rsidP="00802108">
      <w:pPr>
        <w:pStyle w:val="ListParagraph"/>
        <w:numPr>
          <w:ilvl w:val="1"/>
          <w:numId w:val="12"/>
        </w:numPr>
        <w:ind w:left="567" w:hanging="567"/>
        <w:rPr>
          <w:rFonts w:cs="Arial"/>
        </w:rPr>
      </w:pPr>
      <w:r w:rsidRPr="00802108">
        <w:rPr>
          <w:rFonts w:cs="Arial"/>
        </w:rPr>
        <w:t>The contractor will demonstrate he has assessed the works for first aid requirements and is compliant with the Health and Safety (First-Aid) Regulations 1981.</w:t>
      </w:r>
    </w:p>
    <w:p w14:paraId="66768067" w14:textId="77777777" w:rsidR="00802108" w:rsidRPr="00802108" w:rsidRDefault="00802108" w:rsidP="008101AB">
      <w:pPr>
        <w:pStyle w:val="ListParagraph"/>
        <w:ind w:left="567"/>
        <w:rPr>
          <w:rFonts w:cs="Arial"/>
        </w:rPr>
      </w:pPr>
    </w:p>
    <w:p w14:paraId="6B28E654" w14:textId="77777777" w:rsidR="00802108" w:rsidRPr="00802108" w:rsidRDefault="00802108" w:rsidP="00802108">
      <w:pPr>
        <w:pStyle w:val="ListParagraph"/>
        <w:numPr>
          <w:ilvl w:val="1"/>
          <w:numId w:val="12"/>
        </w:numPr>
        <w:ind w:left="567" w:hanging="567"/>
        <w:rPr>
          <w:rFonts w:cs="Arial"/>
        </w:rPr>
      </w:pPr>
      <w:r w:rsidRPr="00802108">
        <w:rPr>
          <w:rFonts w:cs="Arial"/>
        </w:rPr>
        <w:t xml:space="preserve">All accidents or incidents occurring relating to this contract are to be recorded in the contractor’s accident book.  The Council may request information on all accidents, incidents and investigations and actions taken.  </w:t>
      </w:r>
    </w:p>
    <w:p w14:paraId="1B190879" w14:textId="77777777" w:rsidR="00802108" w:rsidRPr="00802108" w:rsidRDefault="00802108" w:rsidP="008101AB">
      <w:pPr>
        <w:pStyle w:val="ListParagraph"/>
        <w:ind w:left="567"/>
        <w:rPr>
          <w:rFonts w:cs="Arial"/>
        </w:rPr>
      </w:pPr>
    </w:p>
    <w:p w14:paraId="4E14853A" w14:textId="04FD401B" w:rsidR="00E92BA4" w:rsidRPr="008101AB" w:rsidRDefault="00802108" w:rsidP="008101AB">
      <w:pPr>
        <w:pStyle w:val="ListParagraph"/>
        <w:numPr>
          <w:ilvl w:val="1"/>
          <w:numId w:val="12"/>
        </w:numPr>
        <w:ind w:left="567" w:hanging="567"/>
        <w:rPr>
          <w:rFonts w:cs="Arial"/>
        </w:rPr>
      </w:pPr>
      <w:r w:rsidRPr="00802108">
        <w:rPr>
          <w:rFonts w:cs="Arial"/>
        </w:rPr>
        <w:t>Accident and Emergency facilities are available at Northampton General Hospital (NN1 5BD) and Kettering General Hospital (NN16 8UZ).</w:t>
      </w:r>
    </w:p>
    <w:p w14:paraId="5D128367" w14:textId="77777777" w:rsidR="00A12FC5" w:rsidRDefault="00A12FC5" w:rsidP="00A12FC5">
      <w:pPr>
        <w:pStyle w:val="ListParagraph"/>
        <w:ind w:left="567"/>
        <w:rPr>
          <w:rFonts w:cs="Arial"/>
          <w:b/>
          <w:bCs/>
        </w:rPr>
      </w:pPr>
    </w:p>
    <w:p w14:paraId="397E47C5" w14:textId="46469CD9" w:rsidR="000F4F7E" w:rsidRDefault="000F4F7E" w:rsidP="00B26EDC">
      <w:pPr>
        <w:pStyle w:val="ListParagraph"/>
        <w:numPr>
          <w:ilvl w:val="0"/>
          <w:numId w:val="12"/>
        </w:numPr>
        <w:ind w:left="567" w:hanging="567"/>
        <w:rPr>
          <w:rFonts w:cs="Arial"/>
          <w:b/>
          <w:bCs/>
        </w:rPr>
      </w:pPr>
      <w:r>
        <w:rPr>
          <w:rFonts w:cs="Arial"/>
          <w:b/>
          <w:bCs/>
        </w:rPr>
        <w:t>Site set up and security</w:t>
      </w:r>
    </w:p>
    <w:p w14:paraId="1DFC0055" w14:textId="67A58C00" w:rsidR="000F4F7E" w:rsidRDefault="000F4F7E" w:rsidP="000F4F7E">
      <w:pPr>
        <w:pStyle w:val="ListParagraph"/>
        <w:ind w:left="567"/>
        <w:rPr>
          <w:rFonts w:cs="Arial"/>
          <w:b/>
          <w:bCs/>
        </w:rPr>
      </w:pPr>
    </w:p>
    <w:p w14:paraId="1E5BB5EB" w14:textId="7C00FA11" w:rsidR="000330F7" w:rsidRDefault="000330F7" w:rsidP="000330F7">
      <w:pPr>
        <w:pStyle w:val="ListParagraph"/>
        <w:numPr>
          <w:ilvl w:val="1"/>
          <w:numId w:val="12"/>
        </w:numPr>
        <w:ind w:left="567" w:hanging="567"/>
        <w:rPr>
          <w:rFonts w:cs="Arial"/>
        </w:rPr>
      </w:pPr>
      <w:r w:rsidRPr="000330F7">
        <w:rPr>
          <w:rFonts w:cs="Arial"/>
        </w:rPr>
        <w:t xml:space="preserve">If appropriate, the contractor will arrange with the Council prior to works commencing, permission for the positioning any storage units, welfare facilities, lockable containers, skips or other units for undertaking the contract. The contractor will be responsible for any costs for making good, repair or replacement to land and properties damaged by such facilities provided by him. </w:t>
      </w:r>
    </w:p>
    <w:p w14:paraId="4C864B7F" w14:textId="77777777" w:rsidR="000330F7" w:rsidRDefault="000330F7" w:rsidP="000330F7">
      <w:pPr>
        <w:pStyle w:val="ListParagraph"/>
        <w:ind w:left="567"/>
        <w:rPr>
          <w:rFonts w:cs="Arial"/>
        </w:rPr>
      </w:pPr>
    </w:p>
    <w:p w14:paraId="2F74A42D" w14:textId="6A917F32" w:rsidR="000330F7" w:rsidRDefault="000330F7" w:rsidP="000330F7">
      <w:pPr>
        <w:pStyle w:val="ListParagraph"/>
        <w:numPr>
          <w:ilvl w:val="1"/>
          <w:numId w:val="12"/>
        </w:numPr>
        <w:ind w:left="567" w:hanging="567"/>
        <w:rPr>
          <w:rFonts w:cs="Arial"/>
        </w:rPr>
      </w:pPr>
      <w:r w:rsidRPr="000330F7">
        <w:rPr>
          <w:rFonts w:cs="Arial"/>
        </w:rPr>
        <w:t>The contactor will provide all temporary barriers, secure fencing systems and all ancillary items necessary to protect the public from the works in progress and open excavations created to install the equipment. The contractor will maintain the same during the works and clear away on completion.</w:t>
      </w:r>
    </w:p>
    <w:p w14:paraId="53910CB5" w14:textId="77777777" w:rsidR="000330F7" w:rsidRPr="000330F7" w:rsidRDefault="000330F7" w:rsidP="000330F7">
      <w:pPr>
        <w:pStyle w:val="ListParagraph"/>
        <w:rPr>
          <w:rFonts w:cs="Arial"/>
        </w:rPr>
      </w:pPr>
    </w:p>
    <w:p w14:paraId="54F8D502" w14:textId="75025BC2" w:rsidR="000F4F7E" w:rsidRPr="000330F7" w:rsidRDefault="000330F7" w:rsidP="000330F7">
      <w:pPr>
        <w:pStyle w:val="ListParagraph"/>
        <w:numPr>
          <w:ilvl w:val="1"/>
          <w:numId w:val="12"/>
        </w:numPr>
        <w:ind w:left="567" w:hanging="567"/>
        <w:rPr>
          <w:rFonts w:cs="Arial"/>
        </w:rPr>
      </w:pPr>
      <w:r w:rsidRPr="000330F7">
        <w:rPr>
          <w:rFonts w:cs="Arial"/>
        </w:rPr>
        <w:t>The contractor will maintain a suitable system for recording visitors to the site, including representatives of the Council. Such a system will cover (but not limited to) time of arrival and time of leaving.</w:t>
      </w:r>
    </w:p>
    <w:p w14:paraId="3C302033" w14:textId="77777777" w:rsidR="000F4F7E" w:rsidRDefault="000F4F7E" w:rsidP="000F4F7E">
      <w:pPr>
        <w:pStyle w:val="ListParagraph"/>
        <w:ind w:left="567"/>
        <w:rPr>
          <w:rFonts w:cs="Arial"/>
          <w:b/>
          <w:bCs/>
        </w:rPr>
      </w:pPr>
    </w:p>
    <w:p w14:paraId="74C72F66" w14:textId="09731643" w:rsidR="00EF4FC3" w:rsidRPr="002E66BF" w:rsidRDefault="000E07BB" w:rsidP="00B26EDC">
      <w:pPr>
        <w:pStyle w:val="ListParagraph"/>
        <w:numPr>
          <w:ilvl w:val="0"/>
          <w:numId w:val="12"/>
        </w:numPr>
        <w:ind w:left="567" w:hanging="567"/>
        <w:rPr>
          <w:rFonts w:cs="Arial"/>
          <w:b/>
          <w:bCs/>
        </w:rPr>
      </w:pPr>
      <w:r>
        <w:rPr>
          <w:rFonts w:cs="Arial"/>
          <w:b/>
          <w:bCs/>
        </w:rPr>
        <w:t>Protection of underground utilities and services</w:t>
      </w:r>
    </w:p>
    <w:p w14:paraId="03E7E6CA" w14:textId="728D8728" w:rsidR="00130165" w:rsidRDefault="00130165" w:rsidP="00130165">
      <w:pPr>
        <w:pStyle w:val="ListParagraph"/>
        <w:ind w:left="567"/>
        <w:rPr>
          <w:rFonts w:cs="Arial"/>
        </w:rPr>
      </w:pPr>
    </w:p>
    <w:p w14:paraId="3A86F714" w14:textId="19D4BE7C" w:rsidR="00130165" w:rsidRDefault="000E07BB" w:rsidP="00905CD4">
      <w:pPr>
        <w:pStyle w:val="ListParagraph"/>
        <w:numPr>
          <w:ilvl w:val="1"/>
          <w:numId w:val="12"/>
        </w:numPr>
        <w:ind w:left="567" w:hanging="567"/>
        <w:rPr>
          <w:rFonts w:cs="Arial"/>
        </w:rPr>
      </w:pPr>
      <w:r>
        <w:rPr>
          <w:rFonts w:cs="Arial"/>
        </w:rPr>
        <w:t>The Council has not assessed or carried out surveys to determine underground utilities and services on any part of the site</w:t>
      </w:r>
      <w:r w:rsidR="007C6C30">
        <w:rPr>
          <w:rFonts w:cs="Arial"/>
        </w:rPr>
        <w:t xml:space="preserve"> and specifically in the </w:t>
      </w:r>
      <w:r w:rsidR="00905CD4">
        <w:rPr>
          <w:rFonts w:cs="Arial"/>
        </w:rPr>
        <w:t>location of the installation</w:t>
      </w:r>
      <w:r>
        <w:rPr>
          <w:rFonts w:cs="Arial"/>
        </w:rPr>
        <w:t xml:space="preserve">. The contractor may wish to obtain such surveys </w:t>
      </w:r>
      <w:r w:rsidR="00CE43D1">
        <w:rPr>
          <w:rFonts w:cs="Arial"/>
        </w:rPr>
        <w:t>prior to commencement of the contract. The costs associated of which will be deemed to be included within his RFQ.</w:t>
      </w:r>
    </w:p>
    <w:p w14:paraId="119C59EA" w14:textId="77777777" w:rsidR="00905CD4" w:rsidRDefault="00905CD4" w:rsidP="00905CD4">
      <w:pPr>
        <w:pStyle w:val="ListParagraph"/>
        <w:ind w:left="567"/>
        <w:rPr>
          <w:rFonts w:cs="Arial"/>
        </w:rPr>
      </w:pPr>
    </w:p>
    <w:p w14:paraId="14786AF7" w14:textId="736F5CEA" w:rsidR="00905CD4" w:rsidRDefault="00905CD4" w:rsidP="00905CD4">
      <w:pPr>
        <w:pStyle w:val="ListParagraph"/>
        <w:numPr>
          <w:ilvl w:val="1"/>
          <w:numId w:val="12"/>
        </w:numPr>
        <w:ind w:left="567" w:hanging="567"/>
        <w:rPr>
          <w:rFonts w:cs="Arial"/>
        </w:rPr>
      </w:pPr>
      <w:r>
        <w:rPr>
          <w:rFonts w:cs="Arial"/>
        </w:rPr>
        <w:t xml:space="preserve">The contractor will be responsible for </w:t>
      </w:r>
      <w:r w:rsidR="00255D68">
        <w:rPr>
          <w:rFonts w:cs="Arial"/>
        </w:rPr>
        <w:t>immediately referring to</w:t>
      </w:r>
      <w:r w:rsidR="00152DA0">
        <w:rPr>
          <w:rFonts w:cs="Arial"/>
        </w:rPr>
        <w:t xml:space="preserve"> the distribution network operators, utility providers and relevant others in the event of </w:t>
      </w:r>
      <w:r w:rsidR="00337B99">
        <w:rPr>
          <w:rFonts w:cs="Arial"/>
        </w:rPr>
        <w:t>him or his sub-contractors</w:t>
      </w:r>
      <w:r w:rsidR="00255D68">
        <w:rPr>
          <w:rFonts w:cs="Arial"/>
        </w:rPr>
        <w:t xml:space="preserve"> </w:t>
      </w:r>
      <w:r w:rsidR="002D063C">
        <w:rPr>
          <w:rFonts w:cs="Arial"/>
        </w:rPr>
        <w:t>mak</w:t>
      </w:r>
      <w:r w:rsidR="005B6D83">
        <w:rPr>
          <w:rFonts w:cs="Arial"/>
        </w:rPr>
        <w:t>ing</w:t>
      </w:r>
      <w:r w:rsidR="002D063C">
        <w:rPr>
          <w:rFonts w:cs="Arial"/>
        </w:rPr>
        <w:t xml:space="preserve"> contact with</w:t>
      </w:r>
      <w:r w:rsidR="00255D68">
        <w:rPr>
          <w:rFonts w:cs="Arial"/>
        </w:rPr>
        <w:t xml:space="preserve"> any underground infrastructure. </w:t>
      </w:r>
      <w:r w:rsidR="00156709">
        <w:rPr>
          <w:rFonts w:cs="Arial"/>
        </w:rPr>
        <w:t>The contractor will be responsible for meeting all costs associated with shutting down, repairing and restoring any network</w:t>
      </w:r>
      <w:r w:rsidR="00C605E3">
        <w:rPr>
          <w:rFonts w:cs="Arial"/>
        </w:rPr>
        <w:t xml:space="preserve">s damaged as a result of his operations to undertake and deliver this contract. </w:t>
      </w:r>
      <w:r w:rsidR="00337B99">
        <w:rPr>
          <w:rFonts w:cs="Arial"/>
        </w:rPr>
        <w:t xml:space="preserve"> </w:t>
      </w:r>
    </w:p>
    <w:p w14:paraId="21EAEC2F" w14:textId="77777777" w:rsidR="009F1AFF" w:rsidRPr="009F1AFF" w:rsidRDefault="009F1AFF" w:rsidP="009F1AFF">
      <w:pPr>
        <w:pStyle w:val="ListParagraph"/>
        <w:rPr>
          <w:rFonts w:cs="Arial"/>
        </w:rPr>
      </w:pPr>
    </w:p>
    <w:p w14:paraId="177C9849" w14:textId="319D156A" w:rsidR="009F1AFF" w:rsidRPr="009F1AFF" w:rsidRDefault="00345EAA" w:rsidP="008C1A48">
      <w:pPr>
        <w:pStyle w:val="ListParagraph"/>
        <w:numPr>
          <w:ilvl w:val="0"/>
          <w:numId w:val="12"/>
        </w:numPr>
        <w:ind w:left="567" w:hanging="567"/>
        <w:rPr>
          <w:rFonts w:cs="Arial"/>
          <w:b/>
          <w:bCs/>
        </w:rPr>
      </w:pPr>
      <w:r>
        <w:rPr>
          <w:rFonts w:cs="Arial"/>
          <w:b/>
          <w:bCs/>
        </w:rPr>
        <w:t>Excavations</w:t>
      </w:r>
    </w:p>
    <w:p w14:paraId="28D7BE73" w14:textId="77777777" w:rsidR="00130165" w:rsidRDefault="00130165" w:rsidP="008C1A48">
      <w:pPr>
        <w:pStyle w:val="ListParagraph"/>
        <w:ind w:left="567" w:hanging="567"/>
        <w:rPr>
          <w:rFonts w:cs="Arial"/>
        </w:rPr>
      </w:pPr>
    </w:p>
    <w:p w14:paraId="04872791" w14:textId="551503D5" w:rsidR="00130165" w:rsidRDefault="00345EAA" w:rsidP="008C1A48">
      <w:pPr>
        <w:pStyle w:val="ListParagraph"/>
        <w:numPr>
          <w:ilvl w:val="1"/>
          <w:numId w:val="12"/>
        </w:numPr>
        <w:ind w:left="567" w:hanging="567"/>
        <w:rPr>
          <w:rFonts w:cs="Arial"/>
        </w:rPr>
      </w:pPr>
      <w:r>
        <w:rPr>
          <w:rFonts w:cs="Arial"/>
        </w:rPr>
        <w:t>The contractor will carry out excavations</w:t>
      </w:r>
      <w:r w:rsidR="00535113">
        <w:rPr>
          <w:rFonts w:cs="Arial"/>
        </w:rPr>
        <w:t xml:space="preserve"> in accordance with the technical drawings at Appendix</w:t>
      </w:r>
      <w:r w:rsidR="008A25C4">
        <w:rPr>
          <w:rFonts w:cs="Arial"/>
        </w:rPr>
        <w:t xml:space="preserve"> 2</w:t>
      </w:r>
      <w:r w:rsidR="00535113">
        <w:rPr>
          <w:rFonts w:cs="Arial"/>
        </w:rPr>
        <w:t xml:space="preserve"> </w:t>
      </w:r>
      <w:r w:rsidR="00946C95">
        <w:rPr>
          <w:rFonts w:cs="Arial"/>
        </w:rPr>
        <w:t xml:space="preserve">Excavated soil and material will be deposited on site as agreed with the Council prior to excavation commencing. </w:t>
      </w:r>
    </w:p>
    <w:p w14:paraId="2D99DD19" w14:textId="2E54BCB4" w:rsidR="008C1A48" w:rsidRDefault="008C1A48" w:rsidP="008C1A48">
      <w:pPr>
        <w:pStyle w:val="ListParagraph"/>
        <w:rPr>
          <w:rFonts w:cs="Arial"/>
        </w:rPr>
      </w:pPr>
    </w:p>
    <w:p w14:paraId="03D80CF4" w14:textId="7188057C" w:rsidR="008C1A48" w:rsidRPr="00B16BB2" w:rsidRDefault="008C1A48" w:rsidP="008C1A48">
      <w:pPr>
        <w:pStyle w:val="ListParagraph"/>
        <w:numPr>
          <w:ilvl w:val="0"/>
          <w:numId w:val="12"/>
        </w:numPr>
        <w:ind w:left="567" w:hanging="567"/>
        <w:rPr>
          <w:rFonts w:cs="Arial"/>
          <w:b/>
          <w:bCs/>
        </w:rPr>
      </w:pPr>
      <w:r w:rsidRPr="00B16BB2">
        <w:rPr>
          <w:rFonts w:cs="Arial"/>
          <w:b/>
          <w:bCs/>
        </w:rPr>
        <w:t>Installation of</w:t>
      </w:r>
      <w:r w:rsidR="007E2889">
        <w:rPr>
          <w:rFonts w:cs="Arial"/>
          <w:b/>
          <w:bCs/>
        </w:rPr>
        <w:t xml:space="preserve"> all</w:t>
      </w:r>
      <w:r w:rsidRPr="00B16BB2">
        <w:rPr>
          <w:rFonts w:cs="Arial"/>
          <w:b/>
          <w:bCs/>
        </w:rPr>
        <w:t xml:space="preserve"> </w:t>
      </w:r>
      <w:r w:rsidR="00A3285D">
        <w:rPr>
          <w:rFonts w:cs="Arial"/>
          <w:b/>
          <w:bCs/>
        </w:rPr>
        <w:t xml:space="preserve">Calisthenics </w:t>
      </w:r>
      <w:r w:rsidRPr="00B16BB2">
        <w:rPr>
          <w:rFonts w:cs="Arial"/>
          <w:b/>
          <w:bCs/>
        </w:rPr>
        <w:t>equipment</w:t>
      </w:r>
    </w:p>
    <w:p w14:paraId="454D7BEC" w14:textId="77777777" w:rsidR="008C1A48" w:rsidRDefault="008C1A48" w:rsidP="008C1A48">
      <w:pPr>
        <w:pStyle w:val="ListParagraph"/>
        <w:ind w:left="567"/>
        <w:rPr>
          <w:rFonts w:cs="Arial"/>
        </w:rPr>
      </w:pPr>
    </w:p>
    <w:p w14:paraId="294E4285" w14:textId="719DB31F" w:rsidR="008C1A48" w:rsidRDefault="00BC0741" w:rsidP="00F04BBF">
      <w:pPr>
        <w:pStyle w:val="ListParagraph"/>
        <w:numPr>
          <w:ilvl w:val="1"/>
          <w:numId w:val="12"/>
        </w:numPr>
        <w:ind w:left="567" w:hanging="567"/>
        <w:rPr>
          <w:rFonts w:cs="Arial"/>
        </w:rPr>
      </w:pPr>
      <w:r w:rsidRPr="00F04BBF">
        <w:rPr>
          <w:rFonts w:cs="Arial"/>
        </w:rPr>
        <w:t>The contractor will adhere to all aspects of the technical drawings at Appendix</w:t>
      </w:r>
      <w:r w:rsidR="008A25C4">
        <w:rPr>
          <w:rFonts w:cs="Arial"/>
        </w:rPr>
        <w:t xml:space="preserve"> 2.</w:t>
      </w:r>
      <w:r w:rsidRPr="00F04BBF">
        <w:rPr>
          <w:rFonts w:cs="Arial"/>
        </w:rPr>
        <w:t xml:space="preserve"> </w:t>
      </w:r>
      <w:r w:rsidR="00215A72" w:rsidRPr="00F04BBF">
        <w:rPr>
          <w:rFonts w:cs="Arial"/>
        </w:rPr>
        <w:t xml:space="preserve">Any issues encountered by the contractor </w:t>
      </w:r>
      <w:r w:rsidR="00090851" w:rsidRPr="00F04BBF">
        <w:rPr>
          <w:rFonts w:cs="Arial"/>
        </w:rPr>
        <w:t>during</w:t>
      </w:r>
      <w:r w:rsidR="00215A72" w:rsidRPr="00F04BBF">
        <w:rPr>
          <w:rFonts w:cs="Arial"/>
        </w:rPr>
        <w:t xml:space="preserve"> installation works </w:t>
      </w:r>
      <w:r w:rsidR="00B16BB2" w:rsidRPr="00F04BBF">
        <w:rPr>
          <w:rFonts w:cs="Arial"/>
        </w:rPr>
        <w:t>in terms of configuration,</w:t>
      </w:r>
      <w:r w:rsidR="00090851">
        <w:rPr>
          <w:rFonts w:cs="Arial"/>
        </w:rPr>
        <w:t xml:space="preserve"> layout and connectivity between </w:t>
      </w:r>
      <w:r w:rsidR="009F6506">
        <w:rPr>
          <w:rFonts w:cs="Arial"/>
        </w:rPr>
        <w:t>the various components etc.</w:t>
      </w:r>
      <w:r w:rsidR="00B16BB2" w:rsidRPr="00F04BBF">
        <w:rPr>
          <w:rFonts w:cs="Arial"/>
        </w:rPr>
        <w:t xml:space="preserve"> these must be raised with the Council immediately. </w:t>
      </w:r>
      <w:r w:rsidR="00F04BBF" w:rsidRPr="00F04BBF">
        <w:rPr>
          <w:rFonts w:cs="Arial"/>
        </w:rPr>
        <w:t xml:space="preserve">The Council and the contractor will agree the approach to be taken by the contractor </w:t>
      </w:r>
      <w:r w:rsidR="009F6506">
        <w:rPr>
          <w:rFonts w:cs="Arial"/>
        </w:rPr>
        <w:t>to overcome the issues raised</w:t>
      </w:r>
      <w:r w:rsidR="00F04BBF" w:rsidRPr="00F04BBF">
        <w:rPr>
          <w:rFonts w:cs="Arial"/>
        </w:rPr>
        <w:t xml:space="preserve">. </w:t>
      </w:r>
    </w:p>
    <w:p w14:paraId="588CD92B" w14:textId="77777777" w:rsidR="00F04BBF" w:rsidRPr="00F04BBF" w:rsidRDefault="00F04BBF" w:rsidP="00F04BBF">
      <w:pPr>
        <w:pStyle w:val="ListParagraph"/>
        <w:ind w:left="567"/>
        <w:rPr>
          <w:rFonts w:cs="Arial"/>
        </w:rPr>
      </w:pPr>
    </w:p>
    <w:p w14:paraId="2508482C" w14:textId="3BCA2E69" w:rsidR="00F04BBF" w:rsidRDefault="00A3285D" w:rsidP="00F04BBF">
      <w:pPr>
        <w:pStyle w:val="ListParagraph"/>
        <w:numPr>
          <w:ilvl w:val="1"/>
          <w:numId w:val="12"/>
        </w:numPr>
        <w:ind w:left="567" w:hanging="567"/>
        <w:rPr>
          <w:rFonts w:cs="Arial"/>
        </w:rPr>
      </w:pPr>
      <w:r>
        <w:rPr>
          <w:rFonts w:cs="Arial"/>
        </w:rPr>
        <w:t>Installations into excavated ground will require inspection by the Council prior to backfilling with concrete.</w:t>
      </w:r>
    </w:p>
    <w:p w14:paraId="3B864749" w14:textId="77777777" w:rsidR="00A3285D" w:rsidRPr="00A3285D" w:rsidRDefault="00A3285D" w:rsidP="00A3285D">
      <w:pPr>
        <w:pStyle w:val="ListParagraph"/>
        <w:rPr>
          <w:rFonts w:cs="Arial"/>
        </w:rPr>
      </w:pPr>
    </w:p>
    <w:p w14:paraId="5663537A" w14:textId="2630DE8A" w:rsidR="00A3285D" w:rsidRDefault="00A3285D" w:rsidP="00F04BBF">
      <w:pPr>
        <w:pStyle w:val="ListParagraph"/>
        <w:numPr>
          <w:ilvl w:val="1"/>
          <w:numId w:val="12"/>
        </w:numPr>
        <w:ind w:left="567" w:hanging="567"/>
        <w:rPr>
          <w:rFonts w:cs="Arial"/>
        </w:rPr>
      </w:pPr>
      <w:r>
        <w:rPr>
          <w:rFonts w:cs="Arial"/>
        </w:rPr>
        <w:t>All backfilling will take place in accordance with the technical drawings at Appendix</w:t>
      </w:r>
      <w:r w:rsidR="008A25C4">
        <w:rPr>
          <w:rFonts w:cs="Arial"/>
        </w:rPr>
        <w:t xml:space="preserve"> 2.</w:t>
      </w:r>
    </w:p>
    <w:p w14:paraId="41035626" w14:textId="77777777" w:rsidR="00A3285D" w:rsidRPr="00A3285D" w:rsidRDefault="00A3285D" w:rsidP="00A3285D">
      <w:pPr>
        <w:pStyle w:val="ListParagraph"/>
        <w:rPr>
          <w:rFonts w:cs="Arial"/>
        </w:rPr>
      </w:pPr>
    </w:p>
    <w:p w14:paraId="55AF80DE" w14:textId="3C3B0630" w:rsidR="002C5D5D" w:rsidRDefault="002C5D5D" w:rsidP="002C5D5D">
      <w:pPr>
        <w:pStyle w:val="ListParagraph"/>
        <w:numPr>
          <w:ilvl w:val="0"/>
          <w:numId w:val="12"/>
        </w:numPr>
        <w:ind w:left="567" w:hanging="567"/>
        <w:rPr>
          <w:rFonts w:cs="Arial"/>
          <w:b/>
          <w:bCs/>
        </w:rPr>
      </w:pPr>
      <w:r>
        <w:rPr>
          <w:rFonts w:cs="Arial"/>
          <w:b/>
          <w:bCs/>
        </w:rPr>
        <w:t>Installation of grass mat surfacing</w:t>
      </w:r>
    </w:p>
    <w:p w14:paraId="3F694351" w14:textId="44485923" w:rsidR="002C5D5D" w:rsidRDefault="002C5D5D" w:rsidP="002C5D5D">
      <w:pPr>
        <w:pStyle w:val="ListParagraph"/>
        <w:ind w:left="567"/>
        <w:rPr>
          <w:rFonts w:cs="Arial"/>
          <w:b/>
          <w:bCs/>
        </w:rPr>
      </w:pPr>
    </w:p>
    <w:p w14:paraId="26905DF8" w14:textId="3E9C53D2" w:rsidR="002C5D5D" w:rsidRDefault="002C5D5D" w:rsidP="0065266B">
      <w:pPr>
        <w:pStyle w:val="ListParagraph"/>
        <w:numPr>
          <w:ilvl w:val="1"/>
          <w:numId w:val="12"/>
        </w:numPr>
        <w:ind w:left="567" w:hanging="567"/>
        <w:rPr>
          <w:rFonts w:cs="Arial"/>
        </w:rPr>
      </w:pPr>
      <w:r>
        <w:rPr>
          <w:rFonts w:cs="Arial"/>
        </w:rPr>
        <w:t xml:space="preserve">The contractor will </w:t>
      </w:r>
      <w:r w:rsidR="00AA688E">
        <w:rPr>
          <w:rFonts w:cs="Arial"/>
        </w:rPr>
        <w:t xml:space="preserve">lay the grass mat surfacing tiles immediately onto the existing ground </w:t>
      </w:r>
      <w:r w:rsidR="00DD4EF1">
        <w:rPr>
          <w:rFonts w:cs="Arial"/>
        </w:rPr>
        <w:t>surface,</w:t>
      </w:r>
      <w:r w:rsidR="00AA688E">
        <w:rPr>
          <w:rFonts w:cs="Arial"/>
        </w:rPr>
        <w:t xml:space="preserve"> so they connect with each other</w:t>
      </w:r>
      <w:r w:rsidR="008A2C6B">
        <w:rPr>
          <w:rFonts w:cs="Arial"/>
        </w:rPr>
        <w:t xml:space="preserve">. The grass mats will cover the entire area in a continuous form </w:t>
      </w:r>
      <w:r w:rsidR="001719FB">
        <w:rPr>
          <w:rFonts w:cs="Arial"/>
        </w:rPr>
        <w:t xml:space="preserve">around the installed Calisthenics equipment and extend beyond the perimeter of the </w:t>
      </w:r>
      <w:r w:rsidR="00524CBD">
        <w:rPr>
          <w:rFonts w:cs="Arial"/>
        </w:rPr>
        <w:t xml:space="preserve">installed </w:t>
      </w:r>
      <w:r w:rsidR="001719FB">
        <w:rPr>
          <w:rFonts w:cs="Arial"/>
        </w:rPr>
        <w:t xml:space="preserve">equipment </w:t>
      </w:r>
      <w:r w:rsidR="00062D5D">
        <w:rPr>
          <w:rFonts w:cs="Arial"/>
        </w:rPr>
        <w:t xml:space="preserve">to provide a whole surfaced area 19 metres by 22 metres. </w:t>
      </w:r>
    </w:p>
    <w:p w14:paraId="6B51252E" w14:textId="77777777" w:rsidR="0065266B" w:rsidRDefault="0065266B" w:rsidP="0065266B">
      <w:pPr>
        <w:pStyle w:val="ListParagraph"/>
        <w:ind w:left="567"/>
        <w:rPr>
          <w:rFonts w:cs="Arial"/>
        </w:rPr>
      </w:pPr>
    </w:p>
    <w:p w14:paraId="293E8318" w14:textId="6F26AE80" w:rsidR="0065266B" w:rsidRPr="002C5D5D" w:rsidRDefault="003A2920" w:rsidP="0065266B">
      <w:pPr>
        <w:pStyle w:val="ListParagraph"/>
        <w:numPr>
          <w:ilvl w:val="1"/>
          <w:numId w:val="12"/>
        </w:numPr>
        <w:ind w:left="567" w:hanging="567"/>
        <w:rPr>
          <w:rFonts w:cs="Arial"/>
        </w:rPr>
      </w:pPr>
      <w:r>
        <w:rPr>
          <w:rFonts w:cs="Arial"/>
        </w:rPr>
        <w:t xml:space="preserve">The mats will be secured into the ground with the appropriate fixing materials supplied </w:t>
      </w:r>
      <w:r w:rsidR="00DD4EF1">
        <w:rPr>
          <w:rFonts w:cs="Arial"/>
        </w:rPr>
        <w:t xml:space="preserve">with the mats themselves. </w:t>
      </w:r>
      <w:r>
        <w:rPr>
          <w:rFonts w:cs="Arial"/>
        </w:rPr>
        <w:t xml:space="preserve"> </w:t>
      </w:r>
    </w:p>
    <w:p w14:paraId="54046513" w14:textId="09E7BB70" w:rsidR="00CB0602" w:rsidRDefault="00CB0602" w:rsidP="00BC0741">
      <w:pPr>
        <w:ind w:left="567" w:hanging="567"/>
        <w:rPr>
          <w:rFonts w:ascii="Arial" w:hAnsi="Arial" w:cs="Arial"/>
          <w:szCs w:val="24"/>
        </w:rPr>
      </w:pPr>
    </w:p>
    <w:p w14:paraId="1A0E67B8" w14:textId="7F3294E8" w:rsidR="00E54223" w:rsidRDefault="00E54223" w:rsidP="00E54223">
      <w:pPr>
        <w:pStyle w:val="ListParagraph"/>
        <w:numPr>
          <w:ilvl w:val="0"/>
          <w:numId w:val="12"/>
        </w:numPr>
        <w:ind w:left="567" w:hanging="567"/>
        <w:rPr>
          <w:rFonts w:cs="Arial"/>
          <w:b/>
          <w:bCs/>
          <w:szCs w:val="24"/>
        </w:rPr>
      </w:pPr>
      <w:r>
        <w:rPr>
          <w:rFonts w:cs="Arial"/>
          <w:b/>
          <w:bCs/>
          <w:szCs w:val="24"/>
        </w:rPr>
        <w:t>Reinstatements</w:t>
      </w:r>
      <w:r w:rsidR="0013468C">
        <w:rPr>
          <w:rFonts w:cs="Arial"/>
          <w:b/>
          <w:bCs/>
          <w:szCs w:val="24"/>
        </w:rPr>
        <w:t>,</w:t>
      </w:r>
      <w:r>
        <w:rPr>
          <w:rFonts w:cs="Arial"/>
          <w:b/>
          <w:bCs/>
          <w:szCs w:val="24"/>
        </w:rPr>
        <w:t xml:space="preserve"> final completions</w:t>
      </w:r>
      <w:r w:rsidR="0013468C">
        <w:rPr>
          <w:rFonts w:cs="Arial"/>
          <w:b/>
          <w:bCs/>
          <w:szCs w:val="24"/>
        </w:rPr>
        <w:t xml:space="preserve"> and warranties</w:t>
      </w:r>
    </w:p>
    <w:p w14:paraId="6078A3A9" w14:textId="0F2B75D8" w:rsidR="00E54223" w:rsidRDefault="00E54223" w:rsidP="00E54223">
      <w:pPr>
        <w:pStyle w:val="ListParagraph"/>
        <w:ind w:left="567"/>
        <w:rPr>
          <w:rFonts w:cs="Arial"/>
          <w:b/>
          <w:bCs/>
          <w:szCs w:val="24"/>
        </w:rPr>
      </w:pPr>
    </w:p>
    <w:p w14:paraId="1154A515" w14:textId="079AEE8A" w:rsidR="00E54223" w:rsidRDefault="00E54223" w:rsidP="00A04D8D">
      <w:pPr>
        <w:pStyle w:val="ListParagraph"/>
        <w:numPr>
          <w:ilvl w:val="1"/>
          <w:numId w:val="12"/>
        </w:numPr>
        <w:ind w:left="567" w:hanging="567"/>
        <w:rPr>
          <w:rFonts w:cs="Arial"/>
          <w:szCs w:val="24"/>
        </w:rPr>
      </w:pPr>
      <w:r>
        <w:rPr>
          <w:rFonts w:cs="Arial"/>
          <w:szCs w:val="24"/>
        </w:rPr>
        <w:t xml:space="preserve">The contractor will make good all </w:t>
      </w:r>
      <w:r w:rsidR="000C0439">
        <w:rPr>
          <w:rFonts w:cs="Arial"/>
          <w:szCs w:val="24"/>
        </w:rPr>
        <w:t xml:space="preserve">areas associated with the installations works, including but not limited to surrounding grass areas, footpaths, perimeter fencing and </w:t>
      </w:r>
      <w:r w:rsidR="00A04D8D">
        <w:rPr>
          <w:rFonts w:cs="Arial"/>
          <w:szCs w:val="24"/>
        </w:rPr>
        <w:t>landscape features to the satisfaction of the Council.</w:t>
      </w:r>
    </w:p>
    <w:p w14:paraId="5DBDCCD1" w14:textId="77777777" w:rsidR="0013468C" w:rsidRDefault="0013468C" w:rsidP="0013468C">
      <w:pPr>
        <w:pStyle w:val="ListParagraph"/>
        <w:ind w:left="567"/>
        <w:rPr>
          <w:rFonts w:cs="Arial"/>
          <w:szCs w:val="24"/>
        </w:rPr>
      </w:pPr>
    </w:p>
    <w:p w14:paraId="35BC8116" w14:textId="49ACD236" w:rsidR="0013468C" w:rsidRDefault="0013468C" w:rsidP="00A04D8D">
      <w:pPr>
        <w:pStyle w:val="ListParagraph"/>
        <w:numPr>
          <w:ilvl w:val="1"/>
          <w:numId w:val="12"/>
        </w:numPr>
        <w:ind w:left="567" w:hanging="567"/>
        <w:rPr>
          <w:rFonts w:cs="Arial"/>
          <w:szCs w:val="24"/>
        </w:rPr>
      </w:pPr>
      <w:r>
        <w:rPr>
          <w:rFonts w:cs="Arial"/>
          <w:szCs w:val="24"/>
        </w:rPr>
        <w:t xml:space="preserve">The contractor will provide a warranty for </w:t>
      </w:r>
      <w:r w:rsidR="00C93B26">
        <w:rPr>
          <w:rFonts w:cs="Arial"/>
          <w:szCs w:val="24"/>
        </w:rPr>
        <w:t xml:space="preserve">all </w:t>
      </w:r>
      <w:r w:rsidR="009645DB">
        <w:rPr>
          <w:rFonts w:cs="Arial"/>
          <w:szCs w:val="24"/>
        </w:rPr>
        <w:t xml:space="preserve">installation operations and backfill concrete for a period not exceeding </w:t>
      </w:r>
      <w:r w:rsidR="008F5E5D">
        <w:rPr>
          <w:rFonts w:cs="Arial"/>
          <w:szCs w:val="24"/>
        </w:rPr>
        <w:t>36</w:t>
      </w:r>
      <w:r w:rsidR="009645DB">
        <w:rPr>
          <w:rFonts w:cs="Arial"/>
          <w:szCs w:val="24"/>
        </w:rPr>
        <w:t xml:space="preserve"> months from the date of completion.</w:t>
      </w:r>
    </w:p>
    <w:p w14:paraId="43B6322D" w14:textId="2710A798" w:rsidR="00A04D8D" w:rsidRDefault="00A04D8D" w:rsidP="00A04D8D">
      <w:pPr>
        <w:pStyle w:val="ListParagraph"/>
        <w:ind w:left="567" w:hanging="567"/>
        <w:rPr>
          <w:rFonts w:cs="Arial"/>
          <w:szCs w:val="24"/>
        </w:rPr>
      </w:pPr>
    </w:p>
    <w:p w14:paraId="44FA2C10" w14:textId="2044B0EB" w:rsidR="00A04D8D" w:rsidRPr="00A04D8D" w:rsidRDefault="00A04D8D" w:rsidP="00A04D8D">
      <w:pPr>
        <w:pStyle w:val="ListParagraph"/>
        <w:numPr>
          <w:ilvl w:val="0"/>
          <w:numId w:val="12"/>
        </w:numPr>
        <w:ind w:left="567" w:hanging="567"/>
        <w:rPr>
          <w:rFonts w:cs="Arial"/>
          <w:b/>
          <w:bCs/>
          <w:szCs w:val="24"/>
        </w:rPr>
      </w:pPr>
      <w:r w:rsidRPr="00A04D8D">
        <w:rPr>
          <w:rFonts w:cs="Arial"/>
          <w:b/>
          <w:bCs/>
          <w:szCs w:val="24"/>
        </w:rPr>
        <w:t>Post installation inspection</w:t>
      </w:r>
    </w:p>
    <w:p w14:paraId="0643E74A" w14:textId="760CB308" w:rsidR="00A04D8D" w:rsidRPr="00A04D8D" w:rsidRDefault="00A04D8D" w:rsidP="00A04D8D">
      <w:pPr>
        <w:pStyle w:val="ListParagraph"/>
        <w:ind w:left="567"/>
        <w:rPr>
          <w:rFonts w:cs="Arial"/>
          <w:b/>
          <w:bCs/>
          <w:szCs w:val="24"/>
        </w:rPr>
      </w:pPr>
    </w:p>
    <w:p w14:paraId="603D401A" w14:textId="0C5BF4A7" w:rsidR="00A04D8D" w:rsidRDefault="00A04D8D" w:rsidP="005966B4">
      <w:pPr>
        <w:pStyle w:val="ListParagraph"/>
        <w:numPr>
          <w:ilvl w:val="1"/>
          <w:numId w:val="12"/>
        </w:numPr>
        <w:ind w:left="567" w:hanging="567"/>
        <w:rPr>
          <w:rFonts w:cs="Arial"/>
          <w:szCs w:val="24"/>
        </w:rPr>
      </w:pPr>
      <w:r w:rsidRPr="005966B4">
        <w:rPr>
          <w:rFonts w:cs="Arial"/>
          <w:szCs w:val="24"/>
        </w:rPr>
        <w:t>The contractor will arrange for a</w:t>
      </w:r>
      <w:r w:rsidR="00E91DBC" w:rsidRPr="005966B4">
        <w:rPr>
          <w:rFonts w:cs="Arial"/>
          <w:szCs w:val="24"/>
        </w:rPr>
        <w:t xml:space="preserve"> </w:t>
      </w:r>
      <w:r w:rsidRPr="005966B4">
        <w:rPr>
          <w:rFonts w:cs="Arial"/>
          <w:szCs w:val="24"/>
        </w:rPr>
        <w:t>post installation inspection to be carried out by a</w:t>
      </w:r>
      <w:r w:rsidR="00E91DBC" w:rsidRPr="005966B4">
        <w:rPr>
          <w:rFonts w:cs="Arial"/>
          <w:szCs w:val="24"/>
        </w:rPr>
        <w:t>n independent inspector registered</w:t>
      </w:r>
      <w:r w:rsidR="006426EE" w:rsidRPr="005966B4">
        <w:rPr>
          <w:rFonts w:cs="Arial"/>
          <w:szCs w:val="24"/>
        </w:rPr>
        <w:t xml:space="preserve"> with and accredited by the </w:t>
      </w:r>
      <w:r w:rsidR="00E91DBC" w:rsidRPr="005966B4">
        <w:rPr>
          <w:rFonts w:cs="Arial"/>
          <w:szCs w:val="24"/>
        </w:rPr>
        <w:t>RPII (</w:t>
      </w:r>
      <w:r w:rsidR="00CE7981" w:rsidRPr="005966B4">
        <w:rPr>
          <w:rFonts w:cs="Arial"/>
          <w:szCs w:val="24"/>
        </w:rPr>
        <w:t>Register of Play Inspectors International)</w:t>
      </w:r>
      <w:r w:rsidR="006426EE" w:rsidRPr="005966B4">
        <w:rPr>
          <w:rFonts w:cs="Arial"/>
          <w:szCs w:val="24"/>
        </w:rPr>
        <w:t xml:space="preserve">. This will be undertaken no </w:t>
      </w:r>
      <w:r w:rsidR="00BA4CBC" w:rsidRPr="005966B4">
        <w:rPr>
          <w:rFonts w:cs="Arial"/>
          <w:szCs w:val="24"/>
        </w:rPr>
        <w:t xml:space="preserve">greater than 10 days following completion of the installation and will include all aspects of the Calisthenics equipment and grass mat surfacing installations. </w:t>
      </w:r>
    </w:p>
    <w:p w14:paraId="3EC55620" w14:textId="77777777" w:rsidR="005966B4" w:rsidRPr="005966B4" w:rsidRDefault="005966B4" w:rsidP="005966B4">
      <w:pPr>
        <w:pStyle w:val="ListParagraph"/>
        <w:ind w:left="567"/>
        <w:rPr>
          <w:rFonts w:cs="Arial"/>
          <w:szCs w:val="24"/>
        </w:rPr>
      </w:pPr>
    </w:p>
    <w:p w14:paraId="315DB707" w14:textId="74ADB0EC" w:rsidR="005966B4" w:rsidRPr="005966B4" w:rsidRDefault="005966B4" w:rsidP="005966B4">
      <w:pPr>
        <w:pStyle w:val="ListParagraph"/>
        <w:numPr>
          <w:ilvl w:val="1"/>
          <w:numId w:val="12"/>
        </w:numPr>
        <w:ind w:left="567" w:hanging="567"/>
        <w:rPr>
          <w:rFonts w:cs="Arial"/>
          <w:szCs w:val="24"/>
        </w:rPr>
      </w:pPr>
      <w:r>
        <w:rPr>
          <w:rFonts w:cs="Arial"/>
          <w:szCs w:val="24"/>
        </w:rPr>
        <w:t xml:space="preserve">The contractor will ensure the independent inspection report is provided to the Council </w:t>
      </w:r>
      <w:r w:rsidR="00CE6878">
        <w:rPr>
          <w:rFonts w:cs="Arial"/>
          <w:szCs w:val="24"/>
        </w:rPr>
        <w:t xml:space="preserve">on completion. </w:t>
      </w:r>
      <w:r w:rsidR="00DF6308">
        <w:rPr>
          <w:rFonts w:cs="Arial"/>
          <w:szCs w:val="24"/>
        </w:rPr>
        <w:t xml:space="preserve">The contractor will complete any remedial work required by the inspection report within 2 weeks of the report being issued. </w:t>
      </w:r>
    </w:p>
    <w:p w14:paraId="65F3ABE1" w14:textId="77777777" w:rsidR="00E54223" w:rsidRPr="00CB0602" w:rsidRDefault="00E54223" w:rsidP="00A04D8D">
      <w:pPr>
        <w:ind w:left="567" w:hanging="567"/>
        <w:rPr>
          <w:rFonts w:ascii="Arial" w:hAnsi="Arial" w:cs="Arial"/>
          <w:szCs w:val="24"/>
        </w:rPr>
      </w:pPr>
    </w:p>
    <w:p w14:paraId="5252DF5E" w14:textId="208D7B56" w:rsidR="00BF4A64" w:rsidRDefault="00BF4A64" w:rsidP="00BF4A64">
      <w:pPr>
        <w:autoSpaceDE w:val="0"/>
        <w:autoSpaceDN w:val="0"/>
        <w:adjustRightInd w:val="0"/>
        <w:ind w:left="567" w:hanging="567"/>
        <w:contextualSpacing/>
        <w:rPr>
          <w:rFonts w:ascii="Arial" w:eastAsia="ArialMT" w:hAnsi="Arial" w:cs="Arial"/>
          <w:szCs w:val="24"/>
        </w:rPr>
      </w:pPr>
      <w:bookmarkStart w:id="29" w:name="_Hlk92804423"/>
      <w:bookmarkEnd w:id="26"/>
    </w:p>
    <w:p w14:paraId="6EC142DE" w14:textId="072F3A6F" w:rsidR="009D59E3" w:rsidRDefault="009D59E3" w:rsidP="00BF4A64">
      <w:pPr>
        <w:autoSpaceDE w:val="0"/>
        <w:autoSpaceDN w:val="0"/>
        <w:adjustRightInd w:val="0"/>
        <w:ind w:left="567" w:hanging="567"/>
        <w:contextualSpacing/>
        <w:rPr>
          <w:rFonts w:ascii="Arial" w:eastAsia="ArialMT" w:hAnsi="Arial" w:cs="Arial"/>
          <w:szCs w:val="24"/>
        </w:rPr>
      </w:pPr>
    </w:p>
    <w:p w14:paraId="39E16A80" w14:textId="315EB1E8" w:rsidR="009D59E3" w:rsidRDefault="009D59E3" w:rsidP="00BF4A64">
      <w:pPr>
        <w:autoSpaceDE w:val="0"/>
        <w:autoSpaceDN w:val="0"/>
        <w:adjustRightInd w:val="0"/>
        <w:ind w:left="567" w:hanging="567"/>
        <w:contextualSpacing/>
        <w:rPr>
          <w:rFonts w:ascii="Arial" w:eastAsia="ArialMT" w:hAnsi="Arial" w:cs="Arial"/>
          <w:szCs w:val="24"/>
        </w:rPr>
      </w:pPr>
    </w:p>
    <w:p w14:paraId="18DBD159" w14:textId="722A4574" w:rsidR="009D59E3" w:rsidRDefault="009D59E3" w:rsidP="00BF4A64">
      <w:pPr>
        <w:autoSpaceDE w:val="0"/>
        <w:autoSpaceDN w:val="0"/>
        <w:adjustRightInd w:val="0"/>
        <w:ind w:left="567" w:hanging="567"/>
        <w:contextualSpacing/>
        <w:rPr>
          <w:rFonts w:ascii="Arial" w:eastAsia="ArialMT" w:hAnsi="Arial" w:cs="Arial"/>
          <w:szCs w:val="24"/>
        </w:rPr>
      </w:pPr>
    </w:p>
    <w:p w14:paraId="5AB75512" w14:textId="593F144A" w:rsidR="009D59E3" w:rsidRDefault="009D59E3" w:rsidP="00BF4A64">
      <w:pPr>
        <w:autoSpaceDE w:val="0"/>
        <w:autoSpaceDN w:val="0"/>
        <w:adjustRightInd w:val="0"/>
        <w:ind w:left="567" w:hanging="567"/>
        <w:contextualSpacing/>
        <w:rPr>
          <w:rFonts w:ascii="Arial" w:eastAsia="ArialMT" w:hAnsi="Arial" w:cs="Arial"/>
          <w:szCs w:val="24"/>
        </w:rPr>
      </w:pPr>
    </w:p>
    <w:p w14:paraId="63FA50AB" w14:textId="31ECA6D9" w:rsidR="009D59E3" w:rsidRDefault="009D59E3" w:rsidP="00BF4A64">
      <w:pPr>
        <w:autoSpaceDE w:val="0"/>
        <w:autoSpaceDN w:val="0"/>
        <w:adjustRightInd w:val="0"/>
        <w:ind w:left="567" w:hanging="567"/>
        <w:contextualSpacing/>
        <w:rPr>
          <w:rFonts w:ascii="Arial" w:eastAsia="ArialMT" w:hAnsi="Arial" w:cs="Arial"/>
          <w:szCs w:val="24"/>
        </w:rPr>
      </w:pPr>
    </w:p>
    <w:p w14:paraId="5EC9955E" w14:textId="1F128C0D" w:rsidR="009D59E3" w:rsidRDefault="009D59E3" w:rsidP="00BF4A64">
      <w:pPr>
        <w:autoSpaceDE w:val="0"/>
        <w:autoSpaceDN w:val="0"/>
        <w:adjustRightInd w:val="0"/>
        <w:ind w:left="567" w:hanging="567"/>
        <w:contextualSpacing/>
        <w:rPr>
          <w:rFonts w:ascii="Arial" w:eastAsia="ArialMT" w:hAnsi="Arial" w:cs="Arial"/>
          <w:szCs w:val="24"/>
        </w:rPr>
      </w:pPr>
    </w:p>
    <w:p w14:paraId="2593971B" w14:textId="1BFB072C" w:rsidR="009D59E3" w:rsidRDefault="009D59E3" w:rsidP="00BF4A64">
      <w:pPr>
        <w:autoSpaceDE w:val="0"/>
        <w:autoSpaceDN w:val="0"/>
        <w:adjustRightInd w:val="0"/>
        <w:ind w:left="567" w:hanging="567"/>
        <w:contextualSpacing/>
        <w:rPr>
          <w:rFonts w:ascii="Arial" w:eastAsia="ArialMT" w:hAnsi="Arial" w:cs="Arial"/>
          <w:szCs w:val="24"/>
        </w:rPr>
      </w:pPr>
    </w:p>
    <w:p w14:paraId="084ED74A" w14:textId="06CD0E24" w:rsidR="009D59E3" w:rsidRDefault="009D59E3" w:rsidP="00BF4A64">
      <w:pPr>
        <w:autoSpaceDE w:val="0"/>
        <w:autoSpaceDN w:val="0"/>
        <w:adjustRightInd w:val="0"/>
        <w:ind w:left="567" w:hanging="567"/>
        <w:contextualSpacing/>
        <w:rPr>
          <w:rFonts w:ascii="Arial" w:eastAsia="ArialMT" w:hAnsi="Arial" w:cs="Arial"/>
          <w:szCs w:val="24"/>
        </w:rPr>
      </w:pPr>
    </w:p>
    <w:p w14:paraId="03A42019" w14:textId="37429D3E" w:rsidR="009D59E3" w:rsidRDefault="009D59E3" w:rsidP="00BF4A64">
      <w:pPr>
        <w:autoSpaceDE w:val="0"/>
        <w:autoSpaceDN w:val="0"/>
        <w:adjustRightInd w:val="0"/>
        <w:ind w:left="567" w:hanging="567"/>
        <w:contextualSpacing/>
        <w:rPr>
          <w:rFonts w:ascii="Arial" w:eastAsia="ArialMT" w:hAnsi="Arial" w:cs="Arial"/>
          <w:szCs w:val="24"/>
        </w:rPr>
      </w:pPr>
    </w:p>
    <w:p w14:paraId="1197146A" w14:textId="3EF472E5" w:rsidR="009D59E3" w:rsidRDefault="009D59E3" w:rsidP="00BF4A64">
      <w:pPr>
        <w:autoSpaceDE w:val="0"/>
        <w:autoSpaceDN w:val="0"/>
        <w:adjustRightInd w:val="0"/>
        <w:ind w:left="567" w:hanging="567"/>
        <w:contextualSpacing/>
        <w:rPr>
          <w:rFonts w:ascii="Arial" w:eastAsia="ArialMT" w:hAnsi="Arial" w:cs="Arial"/>
          <w:szCs w:val="24"/>
        </w:rPr>
      </w:pPr>
    </w:p>
    <w:p w14:paraId="42E89CD3" w14:textId="65BEF9EB" w:rsidR="009D59E3" w:rsidRDefault="009D59E3" w:rsidP="00BF4A64">
      <w:pPr>
        <w:autoSpaceDE w:val="0"/>
        <w:autoSpaceDN w:val="0"/>
        <w:adjustRightInd w:val="0"/>
        <w:ind w:left="567" w:hanging="567"/>
        <w:contextualSpacing/>
        <w:rPr>
          <w:rFonts w:ascii="Arial" w:eastAsia="ArialMT" w:hAnsi="Arial" w:cs="Arial"/>
          <w:szCs w:val="24"/>
        </w:rPr>
      </w:pPr>
    </w:p>
    <w:p w14:paraId="6A869079" w14:textId="6E00F66E" w:rsidR="009D59E3" w:rsidRDefault="009D59E3" w:rsidP="00BF4A64">
      <w:pPr>
        <w:autoSpaceDE w:val="0"/>
        <w:autoSpaceDN w:val="0"/>
        <w:adjustRightInd w:val="0"/>
        <w:ind w:left="567" w:hanging="567"/>
        <w:contextualSpacing/>
        <w:rPr>
          <w:rFonts w:ascii="Arial" w:eastAsia="ArialMT" w:hAnsi="Arial" w:cs="Arial"/>
          <w:szCs w:val="24"/>
        </w:rPr>
      </w:pPr>
    </w:p>
    <w:p w14:paraId="35FADC69" w14:textId="785A1E64" w:rsidR="009D59E3" w:rsidRDefault="009D59E3" w:rsidP="00BF4A64">
      <w:pPr>
        <w:autoSpaceDE w:val="0"/>
        <w:autoSpaceDN w:val="0"/>
        <w:adjustRightInd w:val="0"/>
        <w:ind w:left="567" w:hanging="567"/>
        <w:contextualSpacing/>
        <w:rPr>
          <w:rFonts w:ascii="Arial" w:eastAsia="ArialMT" w:hAnsi="Arial" w:cs="Arial"/>
          <w:szCs w:val="24"/>
        </w:rPr>
      </w:pPr>
    </w:p>
    <w:p w14:paraId="344CDE56" w14:textId="3854C6CB" w:rsidR="009D59E3" w:rsidRDefault="009D59E3" w:rsidP="00BF4A64">
      <w:pPr>
        <w:autoSpaceDE w:val="0"/>
        <w:autoSpaceDN w:val="0"/>
        <w:adjustRightInd w:val="0"/>
        <w:ind w:left="567" w:hanging="567"/>
        <w:contextualSpacing/>
        <w:rPr>
          <w:rFonts w:ascii="Arial" w:eastAsia="ArialMT" w:hAnsi="Arial" w:cs="Arial"/>
          <w:szCs w:val="24"/>
        </w:rPr>
      </w:pPr>
    </w:p>
    <w:p w14:paraId="275B2B45" w14:textId="79CDA72B" w:rsidR="009D59E3" w:rsidRDefault="009D59E3" w:rsidP="00BF4A64">
      <w:pPr>
        <w:autoSpaceDE w:val="0"/>
        <w:autoSpaceDN w:val="0"/>
        <w:adjustRightInd w:val="0"/>
        <w:ind w:left="567" w:hanging="567"/>
        <w:contextualSpacing/>
        <w:rPr>
          <w:rFonts w:ascii="Arial" w:eastAsia="ArialMT" w:hAnsi="Arial" w:cs="Arial"/>
          <w:szCs w:val="24"/>
        </w:rPr>
      </w:pPr>
    </w:p>
    <w:p w14:paraId="619323F1" w14:textId="68593AC3" w:rsidR="009D59E3" w:rsidRDefault="009D59E3" w:rsidP="00BF4A64">
      <w:pPr>
        <w:autoSpaceDE w:val="0"/>
        <w:autoSpaceDN w:val="0"/>
        <w:adjustRightInd w:val="0"/>
        <w:ind w:left="567" w:hanging="567"/>
        <w:contextualSpacing/>
        <w:rPr>
          <w:rFonts w:ascii="Arial" w:eastAsia="ArialMT" w:hAnsi="Arial" w:cs="Arial"/>
          <w:szCs w:val="24"/>
        </w:rPr>
      </w:pPr>
    </w:p>
    <w:p w14:paraId="4230486B" w14:textId="466153B8" w:rsidR="009D59E3" w:rsidRDefault="009D59E3" w:rsidP="00BF4A64">
      <w:pPr>
        <w:autoSpaceDE w:val="0"/>
        <w:autoSpaceDN w:val="0"/>
        <w:adjustRightInd w:val="0"/>
        <w:ind w:left="567" w:hanging="567"/>
        <w:contextualSpacing/>
        <w:rPr>
          <w:rFonts w:ascii="Arial" w:eastAsia="ArialMT" w:hAnsi="Arial" w:cs="Arial"/>
          <w:szCs w:val="24"/>
        </w:rPr>
      </w:pPr>
    </w:p>
    <w:p w14:paraId="1ED58DC4" w14:textId="346A1601" w:rsidR="009D59E3" w:rsidRDefault="009D59E3" w:rsidP="00BF4A64">
      <w:pPr>
        <w:autoSpaceDE w:val="0"/>
        <w:autoSpaceDN w:val="0"/>
        <w:adjustRightInd w:val="0"/>
        <w:ind w:left="567" w:hanging="567"/>
        <w:contextualSpacing/>
        <w:rPr>
          <w:rFonts w:ascii="Arial" w:eastAsia="ArialMT" w:hAnsi="Arial" w:cs="Arial"/>
          <w:szCs w:val="24"/>
        </w:rPr>
      </w:pPr>
    </w:p>
    <w:p w14:paraId="64DAEA6B" w14:textId="73361D15" w:rsidR="009D59E3" w:rsidRDefault="009D59E3" w:rsidP="00BF4A64">
      <w:pPr>
        <w:autoSpaceDE w:val="0"/>
        <w:autoSpaceDN w:val="0"/>
        <w:adjustRightInd w:val="0"/>
        <w:ind w:left="567" w:hanging="567"/>
        <w:contextualSpacing/>
        <w:rPr>
          <w:rFonts w:ascii="Arial" w:eastAsia="ArialMT" w:hAnsi="Arial" w:cs="Arial"/>
          <w:szCs w:val="24"/>
        </w:rPr>
      </w:pPr>
    </w:p>
    <w:p w14:paraId="7E06A9BC" w14:textId="287809BC" w:rsidR="009D59E3" w:rsidRDefault="009D59E3" w:rsidP="00BF4A64">
      <w:pPr>
        <w:autoSpaceDE w:val="0"/>
        <w:autoSpaceDN w:val="0"/>
        <w:adjustRightInd w:val="0"/>
        <w:ind w:left="567" w:hanging="567"/>
        <w:contextualSpacing/>
        <w:rPr>
          <w:rFonts w:ascii="Arial" w:eastAsia="ArialMT" w:hAnsi="Arial" w:cs="Arial"/>
          <w:szCs w:val="24"/>
        </w:rPr>
      </w:pPr>
    </w:p>
    <w:p w14:paraId="201A4299" w14:textId="1B41542C" w:rsidR="009D59E3" w:rsidRDefault="009D59E3" w:rsidP="00BF4A64">
      <w:pPr>
        <w:autoSpaceDE w:val="0"/>
        <w:autoSpaceDN w:val="0"/>
        <w:adjustRightInd w:val="0"/>
        <w:ind w:left="567" w:hanging="567"/>
        <w:contextualSpacing/>
        <w:rPr>
          <w:rFonts w:ascii="Arial" w:eastAsia="ArialMT" w:hAnsi="Arial" w:cs="Arial"/>
          <w:szCs w:val="24"/>
        </w:rPr>
      </w:pPr>
    </w:p>
    <w:p w14:paraId="39C9AF87" w14:textId="77777777" w:rsidR="009D59E3" w:rsidRDefault="009D59E3" w:rsidP="009645DB">
      <w:pPr>
        <w:autoSpaceDE w:val="0"/>
        <w:autoSpaceDN w:val="0"/>
        <w:adjustRightInd w:val="0"/>
        <w:contextualSpacing/>
        <w:rPr>
          <w:rFonts w:ascii="Arial" w:eastAsia="ArialMT" w:hAnsi="Arial" w:cs="Arial"/>
          <w:szCs w:val="24"/>
        </w:rPr>
      </w:pPr>
    </w:p>
    <w:p w14:paraId="31B4EFB2" w14:textId="398330C1" w:rsidR="00F042DA" w:rsidRPr="007657AA" w:rsidRDefault="00F042DA" w:rsidP="002159E8">
      <w:pPr>
        <w:pStyle w:val="Heading2"/>
        <w:numPr>
          <w:ilvl w:val="0"/>
          <w:numId w:val="12"/>
        </w:numPr>
        <w:ind w:hanging="720"/>
        <w:rPr>
          <w:color w:val="000000" w:themeColor="text1"/>
        </w:rPr>
      </w:pPr>
      <w:bookmarkStart w:id="30" w:name="_Toc140161394"/>
      <w:bookmarkStart w:id="31" w:name="_Toc140161554"/>
      <w:bookmarkStart w:id="32" w:name="_Toc114238143"/>
      <w:bookmarkEnd w:id="29"/>
      <w:r w:rsidRPr="007657AA">
        <w:rPr>
          <w:color w:val="000000" w:themeColor="text1"/>
        </w:rPr>
        <w:t>Appendi</w:t>
      </w:r>
      <w:r w:rsidR="009D59E3">
        <w:rPr>
          <w:color w:val="000000" w:themeColor="text1"/>
        </w:rPr>
        <w:t>c</w:t>
      </w:r>
      <w:r w:rsidRPr="007657AA">
        <w:rPr>
          <w:color w:val="000000" w:themeColor="text1"/>
        </w:rPr>
        <w:t>es</w:t>
      </w:r>
      <w:bookmarkEnd w:id="30"/>
      <w:bookmarkEnd w:id="31"/>
      <w:r w:rsidRPr="007657AA">
        <w:rPr>
          <w:color w:val="000000" w:themeColor="text1"/>
        </w:rPr>
        <w:t xml:space="preserve"> </w:t>
      </w:r>
      <w:bookmarkEnd w:id="32"/>
      <w:r w:rsidR="00FE6322">
        <w:rPr>
          <w:color w:val="000000" w:themeColor="text1"/>
        </w:rPr>
        <w:t>(separate documents)</w:t>
      </w:r>
    </w:p>
    <w:p w14:paraId="32DEC6FE" w14:textId="2165D063" w:rsidR="00DC71EB" w:rsidRPr="007657AA" w:rsidRDefault="00DC71EB" w:rsidP="00DC71EB">
      <w:pPr>
        <w:rPr>
          <w:rFonts w:ascii="Arial" w:hAnsi="Arial" w:cs="Arial"/>
          <w:color w:val="000000" w:themeColor="text1"/>
          <w:szCs w:val="24"/>
        </w:rPr>
      </w:pPr>
    </w:p>
    <w:tbl>
      <w:tblPr>
        <w:tblStyle w:val="TableGrid"/>
        <w:tblW w:w="9351" w:type="dxa"/>
        <w:tblCellMar>
          <w:top w:w="28" w:type="dxa"/>
          <w:bottom w:w="28" w:type="dxa"/>
        </w:tblCellMar>
        <w:tblLook w:val="04A0" w:firstRow="1" w:lastRow="0" w:firstColumn="1" w:lastColumn="0" w:noHBand="0" w:noVBand="1"/>
      </w:tblPr>
      <w:tblGrid>
        <w:gridCol w:w="901"/>
        <w:gridCol w:w="4194"/>
        <w:gridCol w:w="617"/>
        <w:gridCol w:w="3639"/>
      </w:tblGrid>
      <w:tr w:rsidR="000C7B2B" w:rsidRPr="007657AA" w14:paraId="27DFC002" w14:textId="5CA65A7D" w:rsidTr="00F22FFE">
        <w:trPr>
          <w:trHeight w:val="567"/>
          <w:tblHeader/>
        </w:trPr>
        <w:tc>
          <w:tcPr>
            <w:tcW w:w="901"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0C7B2B" w:rsidRPr="007657AA" w:rsidRDefault="000C7B2B" w:rsidP="009D59E3">
            <w:pPr>
              <w:tabs>
                <w:tab w:val="right" w:leader="dot" w:pos="9072"/>
              </w:tabs>
              <w:rPr>
                <w:rFonts w:ascii="Arial" w:hAnsi="Arial" w:cs="Arial"/>
                <w:b/>
                <w:bCs/>
                <w:color w:val="000000" w:themeColor="text1"/>
                <w:szCs w:val="24"/>
              </w:rPr>
            </w:pPr>
            <w:r w:rsidRPr="007657AA">
              <w:rPr>
                <w:rFonts w:ascii="Arial" w:hAnsi="Arial" w:cs="Arial"/>
                <w:b/>
                <w:bCs/>
                <w:color w:val="000000" w:themeColor="text1"/>
                <w:szCs w:val="24"/>
              </w:rPr>
              <w:t>No.</w:t>
            </w:r>
          </w:p>
        </w:tc>
        <w:tc>
          <w:tcPr>
            <w:tcW w:w="4197"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0C7B2B" w:rsidRPr="007657AA" w:rsidRDefault="000C7B2B" w:rsidP="009D59E3">
            <w:pPr>
              <w:tabs>
                <w:tab w:val="right" w:leader="dot" w:pos="9072"/>
              </w:tabs>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612" w:type="dxa"/>
            <w:tcBorders>
              <w:top w:val="single" w:sz="4" w:space="0" w:color="auto"/>
              <w:left w:val="single" w:sz="4" w:space="0" w:color="auto"/>
              <w:bottom w:val="single" w:sz="4" w:space="0" w:color="auto"/>
              <w:right w:val="single" w:sz="4" w:space="0" w:color="auto"/>
            </w:tcBorders>
            <w:vAlign w:val="center"/>
            <w:hideMark/>
          </w:tcPr>
          <w:p w14:paraId="2E164848" w14:textId="0F889EAB" w:rsidR="000C7B2B" w:rsidRPr="007657AA" w:rsidRDefault="00F22FFE" w:rsidP="009D59E3">
            <w:pPr>
              <w:tabs>
                <w:tab w:val="right" w:leader="dot" w:pos="9072"/>
              </w:tabs>
              <w:rPr>
                <w:rFonts w:ascii="Arial" w:hAnsi="Arial" w:cs="Arial"/>
                <w:b/>
                <w:bCs/>
                <w:color w:val="000000" w:themeColor="text1"/>
                <w:szCs w:val="24"/>
              </w:rPr>
            </w:pPr>
            <w:r>
              <w:rPr>
                <w:rFonts w:ascii="Arial" w:hAnsi="Arial" w:cs="Arial"/>
                <w:b/>
                <w:bCs/>
                <w:color w:val="000000" w:themeColor="text1"/>
                <w:szCs w:val="24"/>
              </w:rPr>
              <w:t>Qty</w:t>
            </w:r>
          </w:p>
        </w:tc>
        <w:tc>
          <w:tcPr>
            <w:tcW w:w="3641" w:type="dxa"/>
            <w:tcBorders>
              <w:top w:val="single" w:sz="4" w:space="0" w:color="auto"/>
              <w:left w:val="single" w:sz="4" w:space="0" w:color="auto"/>
              <w:bottom w:val="single" w:sz="4" w:space="0" w:color="auto"/>
              <w:right w:val="single" w:sz="4" w:space="0" w:color="auto"/>
            </w:tcBorders>
          </w:tcPr>
          <w:p w14:paraId="74EA5795" w14:textId="46F505C8" w:rsidR="000C7B2B" w:rsidRDefault="00F22FFE" w:rsidP="009D59E3">
            <w:pPr>
              <w:tabs>
                <w:tab w:val="right" w:leader="dot" w:pos="9072"/>
              </w:tabs>
              <w:rPr>
                <w:rFonts w:ascii="Arial" w:hAnsi="Arial" w:cs="Arial"/>
                <w:b/>
                <w:bCs/>
                <w:color w:val="000000" w:themeColor="text1"/>
                <w:szCs w:val="24"/>
              </w:rPr>
            </w:pPr>
            <w:r>
              <w:rPr>
                <w:rFonts w:ascii="Arial" w:hAnsi="Arial" w:cs="Arial"/>
                <w:b/>
                <w:bCs/>
                <w:color w:val="000000" w:themeColor="text1"/>
                <w:szCs w:val="24"/>
              </w:rPr>
              <w:t>File name</w:t>
            </w:r>
          </w:p>
        </w:tc>
      </w:tr>
      <w:tr w:rsidR="000C7B2B" w:rsidRPr="007657AA" w14:paraId="7BF6D7D7" w14:textId="0F4E34AD" w:rsidTr="00F22FFE">
        <w:trPr>
          <w:trHeight w:val="284"/>
        </w:trPr>
        <w:tc>
          <w:tcPr>
            <w:tcW w:w="901" w:type="dxa"/>
            <w:tcBorders>
              <w:top w:val="single" w:sz="4" w:space="0" w:color="auto"/>
              <w:left w:val="single" w:sz="4" w:space="0" w:color="auto"/>
              <w:bottom w:val="single" w:sz="4" w:space="0" w:color="auto"/>
              <w:right w:val="single" w:sz="4" w:space="0" w:color="auto"/>
            </w:tcBorders>
          </w:tcPr>
          <w:p w14:paraId="4DD5DC00" w14:textId="77777777" w:rsidR="000C7B2B" w:rsidRPr="007657AA" w:rsidRDefault="000C7B2B" w:rsidP="002159E8">
            <w:pPr>
              <w:pStyle w:val="ListParagraph"/>
              <w:numPr>
                <w:ilvl w:val="0"/>
                <w:numId w:val="10"/>
              </w:numPr>
              <w:spacing w:after="120"/>
              <w:ind w:left="0" w:firstLine="0"/>
              <w:rPr>
                <w:rFonts w:cs="Arial"/>
                <w:color w:val="000000" w:themeColor="text1"/>
                <w:szCs w:val="24"/>
              </w:rPr>
            </w:pPr>
          </w:p>
        </w:tc>
        <w:tc>
          <w:tcPr>
            <w:tcW w:w="4197" w:type="dxa"/>
            <w:tcBorders>
              <w:top w:val="single" w:sz="4" w:space="0" w:color="auto"/>
              <w:left w:val="single" w:sz="4" w:space="0" w:color="auto"/>
              <w:bottom w:val="single" w:sz="4" w:space="0" w:color="auto"/>
              <w:right w:val="single" w:sz="4" w:space="0" w:color="auto"/>
            </w:tcBorders>
            <w:hideMark/>
          </w:tcPr>
          <w:p w14:paraId="2065CC96" w14:textId="107C73FD" w:rsidR="000C7B2B" w:rsidRPr="007657AA" w:rsidRDefault="000C7B2B">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Site location plan</w:t>
            </w:r>
          </w:p>
        </w:tc>
        <w:tc>
          <w:tcPr>
            <w:tcW w:w="612" w:type="dxa"/>
            <w:tcBorders>
              <w:top w:val="single" w:sz="4" w:space="0" w:color="auto"/>
              <w:left w:val="single" w:sz="4" w:space="0" w:color="auto"/>
              <w:bottom w:val="single" w:sz="4" w:space="0" w:color="auto"/>
              <w:right w:val="single" w:sz="4" w:space="0" w:color="auto"/>
            </w:tcBorders>
          </w:tcPr>
          <w:p w14:paraId="7C664F22" w14:textId="7039850C" w:rsidR="000C7B2B" w:rsidRPr="007657AA" w:rsidRDefault="000C7B2B">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1</w:t>
            </w:r>
          </w:p>
        </w:tc>
        <w:tc>
          <w:tcPr>
            <w:tcW w:w="3641" w:type="dxa"/>
            <w:tcBorders>
              <w:top w:val="single" w:sz="4" w:space="0" w:color="auto"/>
              <w:left w:val="single" w:sz="4" w:space="0" w:color="auto"/>
              <w:bottom w:val="single" w:sz="4" w:space="0" w:color="auto"/>
              <w:right w:val="single" w:sz="4" w:space="0" w:color="auto"/>
            </w:tcBorders>
          </w:tcPr>
          <w:p w14:paraId="46477B68" w14:textId="1B2DD152" w:rsidR="000C7B2B" w:rsidRDefault="0051454F">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RFQ Calisthenics Installation Appendix 1 Site Plan</w:t>
            </w:r>
          </w:p>
        </w:tc>
      </w:tr>
      <w:tr w:rsidR="000C7B2B" w:rsidRPr="007657AA" w14:paraId="5A13523C" w14:textId="00E36119" w:rsidTr="00F22FFE">
        <w:trPr>
          <w:trHeight w:val="284"/>
        </w:trPr>
        <w:tc>
          <w:tcPr>
            <w:tcW w:w="901" w:type="dxa"/>
            <w:tcBorders>
              <w:top w:val="single" w:sz="4" w:space="0" w:color="auto"/>
              <w:left w:val="single" w:sz="4" w:space="0" w:color="auto"/>
              <w:bottom w:val="single" w:sz="4" w:space="0" w:color="auto"/>
              <w:right w:val="single" w:sz="4" w:space="0" w:color="auto"/>
            </w:tcBorders>
          </w:tcPr>
          <w:p w14:paraId="47C34320" w14:textId="77777777" w:rsidR="000C7B2B" w:rsidRPr="007657AA" w:rsidRDefault="000C7B2B" w:rsidP="002159E8">
            <w:pPr>
              <w:pStyle w:val="ListParagraph"/>
              <w:numPr>
                <w:ilvl w:val="0"/>
                <w:numId w:val="10"/>
              </w:numPr>
              <w:spacing w:after="120"/>
              <w:ind w:left="0" w:firstLine="0"/>
              <w:rPr>
                <w:rFonts w:cs="Arial"/>
                <w:color w:val="000000" w:themeColor="text1"/>
                <w:szCs w:val="24"/>
              </w:rPr>
            </w:pPr>
          </w:p>
        </w:tc>
        <w:tc>
          <w:tcPr>
            <w:tcW w:w="4197" w:type="dxa"/>
            <w:tcBorders>
              <w:top w:val="single" w:sz="4" w:space="0" w:color="auto"/>
              <w:left w:val="single" w:sz="4" w:space="0" w:color="auto"/>
              <w:bottom w:val="single" w:sz="4" w:space="0" w:color="auto"/>
              <w:right w:val="single" w:sz="4" w:space="0" w:color="auto"/>
            </w:tcBorders>
            <w:hideMark/>
          </w:tcPr>
          <w:p w14:paraId="28F2EB62" w14:textId="4B15F4C8" w:rsidR="000C7B2B" w:rsidRPr="007657AA" w:rsidRDefault="000C7B2B">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Technical drawings</w:t>
            </w:r>
          </w:p>
        </w:tc>
        <w:tc>
          <w:tcPr>
            <w:tcW w:w="612" w:type="dxa"/>
            <w:tcBorders>
              <w:top w:val="single" w:sz="4" w:space="0" w:color="auto"/>
              <w:left w:val="single" w:sz="4" w:space="0" w:color="auto"/>
              <w:bottom w:val="single" w:sz="4" w:space="0" w:color="auto"/>
              <w:right w:val="single" w:sz="4" w:space="0" w:color="auto"/>
            </w:tcBorders>
          </w:tcPr>
          <w:p w14:paraId="0A3CD064" w14:textId="073BB508" w:rsidR="000C7B2B" w:rsidRPr="007657AA" w:rsidRDefault="00F22FF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1</w:t>
            </w:r>
          </w:p>
        </w:tc>
        <w:tc>
          <w:tcPr>
            <w:tcW w:w="3641" w:type="dxa"/>
            <w:tcBorders>
              <w:top w:val="single" w:sz="4" w:space="0" w:color="auto"/>
              <w:left w:val="single" w:sz="4" w:space="0" w:color="auto"/>
              <w:bottom w:val="single" w:sz="4" w:space="0" w:color="auto"/>
              <w:right w:val="single" w:sz="4" w:space="0" w:color="auto"/>
            </w:tcBorders>
          </w:tcPr>
          <w:p w14:paraId="2E109E8D" w14:textId="3AF68241" w:rsidR="000C7B2B" w:rsidRPr="007657AA" w:rsidRDefault="0051454F">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 xml:space="preserve">RFQ Calisthenics Installation Appendix </w:t>
            </w:r>
            <w:r w:rsidR="0033022E">
              <w:rPr>
                <w:rFonts w:ascii="Arial" w:hAnsi="Arial" w:cs="Arial"/>
                <w:color w:val="000000" w:themeColor="text1"/>
                <w:szCs w:val="24"/>
              </w:rPr>
              <w:t xml:space="preserve">2 Technical </w:t>
            </w:r>
          </w:p>
        </w:tc>
      </w:tr>
      <w:tr w:rsidR="000C7B2B" w:rsidRPr="007657AA" w14:paraId="1B35718F" w14:textId="41937F7A" w:rsidTr="00F22FFE">
        <w:trPr>
          <w:trHeight w:val="284"/>
        </w:trPr>
        <w:tc>
          <w:tcPr>
            <w:tcW w:w="901" w:type="dxa"/>
            <w:tcBorders>
              <w:top w:val="single" w:sz="4" w:space="0" w:color="auto"/>
              <w:left w:val="single" w:sz="4" w:space="0" w:color="auto"/>
              <w:bottom w:val="single" w:sz="4" w:space="0" w:color="auto"/>
              <w:right w:val="single" w:sz="4" w:space="0" w:color="auto"/>
            </w:tcBorders>
          </w:tcPr>
          <w:p w14:paraId="0A60399A" w14:textId="77777777" w:rsidR="000C7B2B" w:rsidRPr="007657AA" w:rsidRDefault="000C7B2B" w:rsidP="002159E8">
            <w:pPr>
              <w:pStyle w:val="ListParagraph"/>
              <w:numPr>
                <w:ilvl w:val="0"/>
                <w:numId w:val="10"/>
              </w:numPr>
              <w:spacing w:after="120"/>
              <w:ind w:left="0" w:firstLine="0"/>
              <w:rPr>
                <w:rFonts w:cs="Arial"/>
                <w:color w:val="000000" w:themeColor="text1"/>
                <w:szCs w:val="24"/>
              </w:rPr>
            </w:pPr>
          </w:p>
        </w:tc>
        <w:tc>
          <w:tcPr>
            <w:tcW w:w="4197" w:type="dxa"/>
            <w:tcBorders>
              <w:top w:val="single" w:sz="4" w:space="0" w:color="auto"/>
              <w:left w:val="single" w:sz="4" w:space="0" w:color="auto"/>
              <w:bottom w:val="single" w:sz="4" w:space="0" w:color="auto"/>
              <w:right w:val="single" w:sz="4" w:space="0" w:color="auto"/>
            </w:tcBorders>
          </w:tcPr>
          <w:p w14:paraId="288E72E8" w14:textId="13DBBB23" w:rsidR="000C7B2B" w:rsidRDefault="000C7B2B">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Terms and conditions of contract</w:t>
            </w:r>
          </w:p>
        </w:tc>
        <w:tc>
          <w:tcPr>
            <w:tcW w:w="612" w:type="dxa"/>
            <w:tcBorders>
              <w:top w:val="single" w:sz="4" w:space="0" w:color="auto"/>
              <w:left w:val="single" w:sz="4" w:space="0" w:color="auto"/>
              <w:bottom w:val="single" w:sz="4" w:space="0" w:color="auto"/>
              <w:right w:val="single" w:sz="4" w:space="0" w:color="auto"/>
            </w:tcBorders>
          </w:tcPr>
          <w:p w14:paraId="7BDAFD54" w14:textId="4B1EFFAC" w:rsidR="000C7B2B" w:rsidRPr="007657AA" w:rsidRDefault="00F22FF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3</w:t>
            </w:r>
          </w:p>
        </w:tc>
        <w:tc>
          <w:tcPr>
            <w:tcW w:w="3641" w:type="dxa"/>
            <w:tcBorders>
              <w:top w:val="single" w:sz="4" w:space="0" w:color="auto"/>
              <w:left w:val="single" w:sz="4" w:space="0" w:color="auto"/>
              <w:bottom w:val="single" w:sz="4" w:space="0" w:color="auto"/>
              <w:right w:val="single" w:sz="4" w:space="0" w:color="auto"/>
            </w:tcBorders>
          </w:tcPr>
          <w:p w14:paraId="528E40F6" w14:textId="05A11F46" w:rsidR="000C7B2B" w:rsidRDefault="0033022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 xml:space="preserve">Zip file – Legal </w:t>
            </w:r>
            <w:bookmarkStart w:id="33" w:name="_GoBack"/>
            <w:bookmarkEnd w:id="33"/>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4B4963C5" w:rsidR="00DC71EB" w:rsidRPr="00CB0602" w:rsidRDefault="00DC71EB" w:rsidP="00DD3F29">
      <w:pPr>
        <w:pStyle w:val="Heading1"/>
      </w:pPr>
      <w:bookmarkStart w:id="34" w:name="_Toc114238144"/>
      <w:bookmarkStart w:id="35" w:name="_Toc140161395"/>
      <w:bookmarkStart w:id="36" w:name="_Toc140161555"/>
      <w:r w:rsidRPr="00CB0602">
        <w:t>S</w:t>
      </w:r>
      <w:r w:rsidR="001639F2" w:rsidRPr="00CB0602">
        <w:t xml:space="preserve">ection 3: </w:t>
      </w:r>
      <w:r w:rsidR="00664CBE">
        <w:t>Potential supplier</w:t>
      </w:r>
      <w:r w:rsidR="001639F2" w:rsidRPr="00CB0602">
        <w:t xml:space="preserve"> Information</w:t>
      </w:r>
      <w:bookmarkEnd w:id="34"/>
      <w:bookmarkEnd w:id="35"/>
      <w:bookmarkEnd w:id="36"/>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2159E8">
      <w:pPr>
        <w:pStyle w:val="ListParagraph"/>
        <w:numPr>
          <w:ilvl w:val="0"/>
          <w:numId w:val="8"/>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4677A2" w:rsidRPr="00CB0602" w14:paraId="0CD5A367" w14:textId="77777777" w:rsidTr="004677A2">
        <w:trPr>
          <w:trHeight w:val="567"/>
          <w:tblHeader/>
        </w:trPr>
        <w:tc>
          <w:tcPr>
            <w:tcW w:w="9072" w:type="dxa"/>
            <w:gridSpan w:val="3"/>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794CF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(i)</w:t>
            </w:r>
          </w:p>
        </w:tc>
        <w:tc>
          <w:tcPr>
            <w:tcW w:w="3686" w:type="dxa"/>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794CF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794CF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(i)</w:t>
            </w:r>
          </w:p>
        </w:tc>
        <w:tc>
          <w:tcPr>
            <w:tcW w:w="3686" w:type="dxa"/>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794CF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794CF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794CF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794CF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794CF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794CF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794CF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(i)</w:t>
            </w:r>
          </w:p>
        </w:tc>
        <w:tc>
          <w:tcPr>
            <w:tcW w:w="3686" w:type="dxa"/>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794CF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794CF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794CF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794CF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E67CF0" w:rsidRPr="00CB0602" w14:paraId="31C2DD93" w14:textId="77777777" w:rsidTr="00795DCA">
        <w:trPr>
          <w:trHeight w:val="567"/>
          <w:tblHeader/>
        </w:trPr>
        <w:tc>
          <w:tcPr>
            <w:tcW w:w="9072" w:type="dxa"/>
            <w:gridSpan w:val="3"/>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1174FD99" w14:textId="77777777" w:rsidTr="00795DCA">
        <w:trPr>
          <w:trHeight w:val="284"/>
          <w:tblHeader/>
        </w:trPr>
        <w:tc>
          <w:tcPr>
            <w:tcW w:w="9072" w:type="dxa"/>
            <w:gridSpan w:val="3"/>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794CF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794CF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794CF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794CF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794CF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794CF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794CF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794CF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p w14:paraId="2D15587C" w14:textId="77777777" w:rsidR="00955A02" w:rsidRPr="00CB0602" w:rsidRDefault="00955A02" w:rsidP="00DC71EB">
      <w:pPr>
        <w:rPr>
          <w:rFonts w:ascii="Arial" w:hAnsi="Arial" w:cs="Arial"/>
          <w:szCs w:val="24"/>
        </w:rPr>
      </w:pPr>
    </w:p>
    <w:p w14:paraId="5C910CCD" w14:textId="43A50A8F" w:rsidR="004A227A" w:rsidRDefault="004A227A" w:rsidP="00DC71EB">
      <w:pPr>
        <w:rPr>
          <w:rFonts w:ascii="Arial" w:hAnsi="Arial" w:cs="Arial"/>
          <w:szCs w:val="24"/>
        </w:rPr>
      </w:pPr>
    </w:p>
    <w:p w14:paraId="60144D36" w14:textId="05E30CA1" w:rsidR="00284CC7" w:rsidRPr="00CB0602" w:rsidRDefault="00284CC7" w:rsidP="00DC71EB">
      <w:pPr>
        <w:rPr>
          <w:rFonts w:ascii="Arial" w:hAnsi="Arial" w:cs="Arial"/>
          <w:szCs w:val="24"/>
        </w:rPr>
      </w:pPr>
    </w:p>
    <w:p w14:paraId="72682133" w14:textId="1FCEA1E2" w:rsidR="00284CC7" w:rsidRPr="00CB0602" w:rsidRDefault="00284CC7" w:rsidP="00DC71EB">
      <w:pPr>
        <w:rPr>
          <w:rFonts w:ascii="Arial" w:hAnsi="Arial" w:cs="Arial"/>
          <w:szCs w:val="24"/>
        </w:rPr>
      </w:pPr>
    </w:p>
    <w:p w14:paraId="0DF46050" w14:textId="77777777" w:rsidR="00284CC7" w:rsidRPr="00CB0602" w:rsidRDefault="00284CC7" w:rsidP="00DC71EB">
      <w:pPr>
        <w:rPr>
          <w:rFonts w:ascii="Arial" w:hAnsi="Arial" w:cs="Arial"/>
          <w:szCs w:val="24"/>
        </w:rPr>
      </w:pPr>
    </w:p>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1A73E306" w:rsidR="00DC71EB" w:rsidRPr="00CB0602" w:rsidRDefault="00DC71EB" w:rsidP="00DD3F29">
      <w:pPr>
        <w:pStyle w:val="Heading1"/>
      </w:pPr>
      <w:bookmarkStart w:id="37" w:name="_Toc114238145"/>
      <w:bookmarkStart w:id="38" w:name="_Toc140161396"/>
      <w:bookmarkStart w:id="39" w:name="_Toc140161556"/>
      <w:r w:rsidRPr="00CB0602">
        <w:t>S</w:t>
      </w:r>
      <w:r w:rsidR="001639F2" w:rsidRPr="00CB0602">
        <w:t xml:space="preserve">ection 4: Pricing </w:t>
      </w:r>
      <w:bookmarkEnd w:id="37"/>
      <w:r w:rsidR="004F758C">
        <w:t>INSTRUCTIONS</w:t>
      </w:r>
      <w:bookmarkEnd w:id="38"/>
      <w:bookmarkEnd w:id="39"/>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2159E8">
      <w:pPr>
        <w:pStyle w:val="Heading2"/>
        <w:numPr>
          <w:ilvl w:val="0"/>
          <w:numId w:val="3"/>
        </w:numPr>
        <w:ind w:left="567" w:hanging="567"/>
      </w:pPr>
      <w:bookmarkStart w:id="40" w:name="_Toc114238146"/>
      <w:bookmarkStart w:id="41" w:name="_Toc140161397"/>
      <w:bookmarkStart w:id="42" w:name="_Toc140161557"/>
      <w:r w:rsidRPr="00CB0602">
        <w:t>Pricing and Costs</w:t>
      </w:r>
      <w:bookmarkEnd w:id="40"/>
      <w:bookmarkEnd w:id="41"/>
      <w:bookmarkEnd w:id="42"/>
    </w:p>
    <w:p w14:paraId="1B53F892" w14:textId="77777777" w:rsidR="001639F2" w:rsidRPr="00CB0602" w:rsidRDefault="001639F2" w:rsidP="00DC71EB">
      <w:pPr>
        <w:rPr>
          <w:rFonts w:ascii="Arial" w:hAnsi="Arial" w:cs="Arial"/>
          <w:szCs w:val="24"/>
        </w:rPr>
      </w:pPr>
    </w:p>
    <w:p w14:paraId="64B91EE7" w14:textId="5BAE2E1F" w:rsidR="00592D0E" w:rsidRPr="004773E1" w:rsidRDefault="006C34D6" w:rsidP="002159E8">
      <w:pPr>
        <w:pStyle w:val="ListParagraph"/>
        <w:numPr>
          <w:ilvl w:val="1"/>
          <w:numId w:val="3"/>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4F758C">
        <w:rPr>
          <w:rFonts w:cs="Arial"/>
          <w:b/>
          <w:bCs/>
          <w:color w:val="000000" w:themeColor="text1"/>
          <w:szCs w:val="24"/>
        </w:rPr>
        <w:t>35,000 (</w:t>
      </w:r>
      <w:r w:rsidR="00595D2F">
        <w:rPr>
          <w:rFonts w:cs="Arial"/>
          <w:b/>
          <w:bCs/>
          <w:color w:val="000000" w:themeColor="text1"/>
          <w:szCs w:val="24"/>
        </w:rPr>
        <w:t>thirty-five</w:t>
      </w:r>
      <w:r w:rsidR="004F758C">
        <w:rPr>
          <w:rFonts w:cs="Arial"/>
          <w:b/>
          <w:bCs/>
          <w:color w:val="000000" w:themeColor="text1"/>
          <w:szCs w:val="24"/>
        </w:rPr>
        <w:t xml:space="preserve"> thousand pounds)</w:t>
      </w:r>
    </w:p>
    <w:p w14:paraId="77DC4292" w14:textId="77777777" w:rsidR="004773E1" w:rsidRPr="004773E1" w:rsidRDefault="004773E1" w:rsidP="004773E1">
      <w:pPr>
        <w:pStyle w:val="ListParagraph"/>
        <w:ind w:left="567"/>
        <w:rPr>
          <w:rFonts w:cs="Arial"/>
          <w:color w:val="000000" w:themeColor="text1"/>
          <w:szCs w:val="24"/>
        </w:rPr>
      </w:pPr>
    </w:p>
    <w:p w14:paraId="0B354A61" w14:textId="015FAA80" w:rsidR="00592D0E" w:rsidRPr="00F37F06" w:rsidRDefault="00592D0E" w:rsidP="002159E8">
      <w:pPr>
        <w:pStyle w:val="ListParagraph"/>
        <w:numPr>
          <w:ilvl w:val="1"/>
          <w:numId w:val="3"/>
        </w:numPr>
        <w:ind w:left="567" w:hanging="567"/>
        <w:rPr>
          <w:rFonts w:cs="Arial"/>
          <w:color w:val="000000" w:themeColor="text1"/>
          <w:szCs w:val="24"/>
        </w:rPr>
      </w:pPr>
      <w:r w:rsidRPr="00CB0602">
        <w:rPr>
          <w:rFonts w:eastAsiaTheme="minorHAnsi" w:cs="Arial"/>
          <w:szCs w:val="24"/>
        </w:rPr>
        <w:t xml:space="preserve">Please complete the Pricing Schedule at </w:t>
      </w:r>
      <w:r w:rsidR="003C3E1D">
        <w:rPr>
          <w:rFonts w:eastAsiaTheme="minorHAnsi" w:cs="Arial"/>
          <w:szCs w:val="24"/>
        </w:rPr>
        <w:t>section 5 below</w:t>
      </w:r>
      <w:r w:rsidR="00F071E6" w:rsidRPr="004A227A">
        <w:rPr>
          <w:rFonts w:cs="Arial"/>
          <w:color w:val="000000" w:themeColor="text1"/>
          <w:szCs w:val="24"/>
        </w:rPr>
        <w:t>.</w:t>
      </w:r>
    </w:p>
    <w:p w14:paraId="58038D7C" w14:textId="77777777" w:rsidR="00592D0E" w:rsidRPr="00F37F06" w:rsidRDefault="00592D0E" w:rsidP="00F37F06">
      <w:pPr>
        <w:rPr>
          <w:rFonts w:cs="Arial"/>
          <w:szCs w:val="24"/>
        </w:rPr>
      </w:pPr>
      <w:bookmarkStart w:id="43" w:name="_Hlk67661118"/>
    </w:p>
    <w:bookmarkEnd w:id="43"/>
    <w:p w14:paraId="13A0FF6A" w14:textId="6CFE3A78" w:rsidR="00592D0E" w:rsidRPr="00CB0602" w:rsidRDefault="00592D0E" w:rsidP="002159E8">
      <w:pPr>
        <w:pStyle w:val="ListParagraph"/>
        <w:numPr>
          <w:ilvl w:val="1"/>
          <w:numId w:val="3"/>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2159E8">
      <w:pPr>
        <w:pStyle w:val="ListParagraph"/>
        <w:numPr>
          <w:ilvl w:val="1"/>
          <w:numId w:val="3"/>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2159E8">
      <w:pPr>
        <w:pStyle w:val="ListParagraph"/>
        <w:numPr>
          <w:ilvl w:val="1"/>
          <w:numId w:val="3"/>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2159E8">
      <w:pPr>
        <w:pStyle w:val="ListParagraph"/>
        <w:numPr>
          <w:ilvl w:val="1"/>
          <w:numId w:val="3"/>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2159E8">
      <w:pPr>
        <w:pStyle w:val="ListParagraph"/>
        <w:numPr>
          <w:ilvl w:val="2"/>
          <w:numId w:val="3"/>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0CC3DF4B" w:rsidR="00712108" w:rsidRDefault="00712108" w:rsidP="00712108">
      <w:pPr>
        <w:rPr>
          <w:rFonts w:ascii="Arial" w:hAnsi="Arial" w:cs="Arial"/>
          <w:szCs w:val="24"/>
        </w:rPr>
      </w:pPr>
    </w:p>
    <w:p w14:paraId="5159ECD4" w14:textId="77777777" w:rsidR="00792E8C" w:rsidRPr="005112D5" w:rsidRDefault="00792E8C"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=100-((125,000-100,000)/125,000)*100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=100-((150,000-100,000)/150,000)*100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4" w:name="_Hlk67661149"/>
    </w:p>
    <w:p w14:paraId="1D2C90A5" w14:textId="77777777" w:rsidR="00BF036B" w:rsidRDefault="00BF036B" w:rsidP="00DD3F29">
      <w:pPr>
        <w:pStyle w:val="Heading1"/>
      </w:pPr>
      <w:bookmarkStart w:id="45" w:name="_Toc114238147"/>
      <w:bookmarkEnd w:id="44"/>
    </w:p>
    <w:p w14:paraId="450819D8" w14:textId="77777777" w:rsidR="00BF036B" w:rsidRDefault="00BF036B" w:rsidP="00DD3F29">
      <w:pPr>
        <w:pStyle w:val="Heading1"/>
      </w:pPr>
    </w:p>
    <w:p w14:paraId="054205E7" w14:textId="77777777" w:rsidR="00BF036B" w:rsidRDefault="00BF036B" w:rsidP="00DD3F29">
      <w:pPr>
        <w:pStyle w:val="Heading1"/>
      </w:pPr>
    </w:p>
    <w:p w14:paraId="19667F0D" w14:textId="77777777" w:rsidR="00BF036B" w:rsidRDefault="00BF036B" w:rsidP="00DD3F29">
      <w:pPr>
        <w:pStyle w:val="Heading1"/>
      </w:pPr>
    </w:p>
    <w:p w14:paraId="7964656A" w14:textId="77777777" w:rsidR="00BF036B" w:rsidRDefault="00BF036B" w:rsidP="00DD3F29">
      <w:pPr>
        <w:pStyle w:val="Heading1"/>
      </w:pPr>
    </w:p>
    <w:p w14:paraId="049141BB" w14:textId="77777777" w:rsidR="00BF036B" w:rsidRDefault="00BF036B" w:rsidP="00DD3F29">
      <w:pPr>
        <w:pStyle w:val="Heading1"/>
      </w:pPr>
    </w:p>
    <w:p w14:paraId="57D3DB64" w14:textId="77777777" w:rsidR="00BF036B" w:rsidRDefault="00BF036B" w:rsidP="00DD3F29">
      <w:pPr>
        <w:pStyle w:val="Heading1"/>
      </w:pPr>
    </w:p>
    <w:p w14:paraId="5AF6BD67" w14:textId="77777777" w:rsidR="00BF036B" w:rsidRDefault="00BF036B" w:rsidP="00DD3F29">
      <w:pPr>
        <w:pStyle w:val="Heading1"/>
      </w:pPr>
    </w:p>
    <w:p w14:paraId="3F542133" w14:textId="77777777" w:rsidR="00BF036B" w:rsidRDefault="00BF036B" w:rsidP="00DD3F29">
      <w:pPr>
        <w:pStyle w:val="Heading1"/>
      </w:pPr>
    </w:p>
    <w:p w14:paraId="7243C474" w14:textId="77777777" w:rsidR="00BF036B" w:rsidRDefault="00BF036B" w:rsidP="00DD3F29">
      <w:pPr>
        <w:pStyle w:val="Heading1"/>
      </w:pPr>
    </w:p>
    <w:p w14:paraId="7111914D" w14:textId="77777777" w:rsidR="00BF036B" w:rsidRDefault="00BF036B" w:rsidP="00DD3F29">
      <w:pPr>
        <w:pStyle w:val="Heading1"/>
      </w:pPr>
    </w:p>
    <w:p w14:paraId="040CB9CA" w14:textId="77777777" w:rsidR="00BF036B" w:rsidRDefault="00BF036B" w:rsidP="00DD3F29">
      <w:pPr>
        <w:pStyle w:val="Heading1"/>
      </w:pPr>
    </w:p>
    <w:p w14:paraId="713DE458" w14:textId="77777777" w:rsidR="00BF036B" w:rsidRDefault="00BF036B" w:rsidP="00DD3F29">
      <w:pPr>
        <w:pStyle w:val="Heading1"/>
      </w:pPr>
    </w:p>
    <w:p w14:paraId="0DCB1BED" w14:textId="77777777" w:rsidR="00BF036B" w:rsidRDefault="00BF036B" w:rsidP="00DD3F29">
      <w:pPr>
        <w:pStyle w:val="Heading1"/>
      </w:pPr>
    </w:p>
    <w:p w14:paraId="0E4F5D10" w14:textId="77777777" w:rsidR="00BF036B" w:rsidRDefault="00BF036B" w:rsidP="00DD3F29">
      <w:pPr>
        <w:pStyle w:val="Heading1"/>
      </w:pPr>
    </w:p>
    <w:p w14:paraId="65B2F200" w14:textId="64AB5732" w:rsidR="00BF036B" w:rsidRDefault="00BF036B" w:rsidP="00DD3F29">
      <w:pPr>
        <w:pStyle w:val="Heading1"/>
      </w:pPr>
    </w:p>
    <w:p w14:paraId="1C3CF631" w14:textId="77777777" w:rsidR="00792E8C" w:rsidRPr="00792E8C" w:rsidRDefault="00792E8C" w:rsidP="00792E8C"/>
    <w:p w14:paraId="3B042BA6" w14:textId="76649C0F" w:rsidR="00C107ED" w:rsidRDefault="00792E8C" w:rsidP="00DD3F29">
      <w:pPr>
        <w:pStyle w:val="Heading1"/>
      </w:pPr>
      <w:bookmarkStart w:id="46" w:name="_Toc140161398"/>
      <w:bookmarkStart w:id="47" w:name="_Toc140161558"/>
      <w:r>
        <w:t xml:space="preserve">Section 5: </w:t>
      </w:r>
      <w:r w:rsidR="0046149C">
        <w:t xml:space="preserve">Pricing </w:t>
      </w:r>
      <w:r>
        <w:t>SCHEDULE</w:t>
      </w:r>
      <w:bookmarkEnd w:id="46"/>
      <w:bookmarkEnd w:id="47"/>
    </w:p>
    <w:p w14:paraId="1A2C913B" w14:textId="3ACC5009" w:rsidR="0046149C" w:rsidRDefault="0046149C" w:rsidP="0046149C"/>
    <w:tbl>
      <w:tblPr>
        <w:tblStyle w:val="TableGrid"/>
        <w:tblW w:w="12611" w:type="dxa"/>
        <w:tblCellMar>
          <w:top w:w="28" w:type="dxa"/>
          <w:bottom w:w="28" w:type="dxa"/>
        </w:tblCellMar>
        <w:tblLook w:val="04A0" w:firstRow="1" w:lastRow="0" w:firstColumn="1" w:lastColumn="0" w:noHBand="0" w:noVBand="1"/>
      </w:tblPr>
      <w:tblGrid>
        <w:gridCol w:w="711"/>
        <w:gridCol w:w="9446"/>
        <w:gridCol w:w="617"/>
        <w:gridCol w:w="1837"/>
      </w:tblGrid>
      <w:tr w:rsidR="004E4ED2" w:rsidRPr="0046149C" w14:paraId="038370BC" w14:textId="77777777" w:rsidTr="00CF0D49">
        <w:trPr>
          <w:trHeight w:val="567"/>
          <w:tblHeader/>
        </w:trPr>
        <w:tc>
          <w:tcPr>
            <w:tcW w:w="711" w:type="dxa"/>
            <w:vAlign w:val="center"/>
          </w:tcPr>
          <w:p w14:paraId="3DDBA89C" w14:textId="0B1A6267" w:rsidR="004E4ED2" w:rsidRPr="0046149C" w:rsidRDefault="004E4ED2" w:rsidP="00B209DA">
            <w:pPr>
              <w:spacing w:after="160" w:line="259" w:lineRule="auto"/>
              <w:rPr>
                <w:rFonts w:ascii="Arial" w:eastAsiaTheme="minorHAnsi" w:hAnsi="Arial" w:cs="Arial"/>
                <w:b/>
                <w:bCs/>
                <w:szCs w:val="24"/>
                <w:lang w:eastAsia="en-US"/>
              </w:rPr>
            </w:pPr>
            <w:r>
              <w:rPr>
                <w:rFonts w:ascii="Arial" w:eastAsiaTheme="minorHAnsi" w:hAnsi="Arial" w:cs="Arial"/>
                <w:b/>
                <w:bCs/>
                <w:szCs w:val="24"/>
                <w:lang w:eastAsia="en-US"/>
              </w:rPr>
              <w:t>Item</w:t>
            </w:r>
          </w:p>
        </w:tc>
        <w:tc>
          <w:tcPr>
            <w:tcW w:w="9446" w:type="dxa"/>
            <w:vAlign w:val="center"/>
          </w:tcPr>
          <w:p w14:paraId="6B7B97BC" w14:textId="1B82D31D" w:rsidR="004E4ED2" w:rsidRPr="0046149C" w:rsidRDefault="004E4ED2" w:rsidP="0046149C">
            <w:pPr>
              <w:spacing w:after="160" w:line="259" w:lineRule="auto"/>
              <w:rPr>
                <w:rFonts w:ascii="Arial" w:eastAsiaTheme="minorHAnsi" w:hAnsi="Arial" w:cs="Arial"/>
                <w:b/>
                <w:bCs/>
                <w:szCs w:val="24"/>
                <w:lang w:eastAsia="en-US"/>
              </w:rPr>
            </w:pPr>
            <w:r>
              <w:rPr>
                <w:rFonts w:ascii="Arial" w:eastAsiaTheme="minorHAnsi" w:hAnsi="Arial" w:cs="Arial"/>
                <w:b/>
                <w:bCs/>
                <w:szCs w:val="24"/>
                <w:lang w:eastAsia="en-US"/>
              </w:rPr>
              <w:t>Item</w:t>
            </w:r>
          </w:p>
        </w:tc>
        <w:tc>
          <w:tcPr>
            <w:tcW w:w="617" w:type="dxa"/>
            <w:vAlign w:val="center"/>
          </w:tcPr>
          <w:p w14:paraId="7F78FB95" w14:textId="48FC0B6A" w:rsidR="004E4ED2" w:rsidRPr="0046149C" w:rsidRDefault="004E4ED2" w:rsidP="0046149C">
            <w:pPr>
              <w:spacing w:after="160" w:line="259" w:lineRule="auto"/>
              <w:rPr>
                <w:rFonts w:ascii="Arial" w:eastAsiaTheme="minorHAnsi" w:hAnsi="Arial" w:cs="Arial"/>
                <w:b/>
                <w:bCs/>
                <w:szCs w:val="24"/>
                <w:lang w:eastAsia="en-US"/>
              </w:rPr>
            </w:pPr>
            <w:r>
              <w:rPr>
                <w:rFonts w:ascii="Arial" w:eastAsiaTheme="minorHAnsi" w:hAnsi="Arial" w:cs="Arial"/>
                <w:b/>
                <w:bCs/>
                <w:szCs w:val="24"/>
                <w:lang w:eastAsia="en-US"/>
              </w:rPr>
              <w:t>Qty</w:t>
            </w:r>
          </w:p>
        </w:tc>
        <w:tc>
          <w:tcPr>
            <w:tcW w:w="1837" w:type="dxa"/>
            <w:vAlign w:val="center"/>
          </w:tcPr>
          <w:p w14:paraId="61292BD5" w14:textId="7A2EF3DE" w:rsidR="004E4ED2" w:rsidRPr="0046149C" w:rsidRDefault="00F207F0" w:rsidP="0046149C">
            <w:pPr>
              <w:spacing w:after="160" w:line="259" w:lineRule="auto"/>
              <w:rPr>
                <w:rFonts w:ascii="Arial" w:eastAsiaTheme="minorHAnsi" w:hAnsi="Arial" w:cs="Arial"/>
                <w:b/>
                <w:bCs/>
                <w:szCs w:val="24"/>
                <w:lang w:eastAsia="en-US"/>
              </w:rPr>
            </w:pPr>
            <w:r>
              <w:rPr>
                <w:rFonts w:ascii="Arial" w:eastAsiaTheme="minorHAnsi" w:hAnsi="Arial" w:cs="Arial"/>
                <w:b/>
                <w:bCs/>
                <w:szCs w:val="24"/>
                <w:lang w:eastAsia="en-US"/>
              </w:rPr>
              <w:t>Item</w:t>
            </w:r>
            <w:r w:rsidR="004E4ED2">
              <w:rPr>
                <w:rFonts w:ascii="Arial" w:eastAsiaTheme="minorHAnsi" w:hAnsi="Arial" w:cs="Arial"/>
                <w:b/>
                <w:bCs/>
                <w:szCs w:val="24"/>
                <w:lang w:eastAsia="en-US"/>
              </w:rPr>
              <w:t xml:space="preserve"> price (excl VAT)</w:t>
            </w:r>
          </w:p>
        </w:tc>
      </w:tr>
      <w:tr w:rsidR="004E4ED2" w:rsidRPr="0046149C" w14:paraId="176B4FF1" w14:textId="77777777" w:rsidTr="00CF0D49">
        <w:trPr>
          <w:trHeight w:val="284"/>
        </w:trPr>
        <w:tc>
          <w:tcPr>
            <w:tcW w:w="711" w:type="dxa"/>
            <w:tcBorders>
              <w:bottom w:val="single" w:sz="4" w:space="0" w:color="auto"/>
            </w:tcBorders>
          </w:tcPr>
          <w:p w14:paraId="6488946B"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6EFA428E" w14:textId="77DABE2B"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Agree specific location on site, surveys, configuration and layout</w:t>
            </w:r>
          </w:p>
        </w:tc>
        <w:tc>
          <w:tcPr>
            <w:tcW w:w="617" w:type="dxa"/>
            <w:tcBorders>
              <w:bottom w:val="single" w:sz="4" w:space="0" w:color="auto"/>
            </w:tcBorders>
          </w:tcPr>
          <w:p w14:paraId="11D8270B" w14:textId="76F8C97E"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40BC6B40"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07D57E73" w14:textId="77777777" w:rsidTr="00CF0D49">
        <w:trPr>
          <w:trHeight w:val="284"/>
        </w:trPr>
        <w:tc>
          <w:tcPr>
            <w:tcW w:w="711" w:type="dxa"/>
            <w:tcBorders>
              <w:bottom w:val="single" w:sz="4" w:space="0" w:color="auto"/>
            </w:tcBorders>
          </w:tcPr>
          <w:p w14:paraId="0AE6944A"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323423A5" w14:textId="063BCE5F"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Site set up and security measures</w:t>
            </w:r>
          </w:p>
        </w:tc>
        <w:tc>
          <w:tcPr>
            <w:tcW w:w="617" w:type="dxa"/>
            <w:tcBorders>
              <w:bottom w:val="single" w:sz="4" w:space="0" w:color="auto"/>
            </w:tcBorders>
          </w:tcPr>
          <w:p w14:paraId="154843BD" w14:textId="3F68C23E"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202A0A2F"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302B204B" w14:textId="77777777" w:rsidTr="00CF0D49">
        <w:trPr>
          <w:trHeight w:val="284"/>
        </w:trPr>
        <w:tc>
          <w:tcPr>
            <w:tcW w:w="711" w:type="dxa"/>
            <w:tcBorders>
              <w:bottom w:val="single" w:sz="4" w:space="0" w:color="auto"/>
            </w:tcBorders>
          </w:tcPr>
          <w:p w14:paraId="2460BF4C"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04EE4743" w14:textId="6210203E"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Transport Council supplied equipment from Darby House Wellingborough to site</w:t>
            </w:r>
          </w:p>
        </w:tc>
        <w:tc>
          <w:tcPr>
            <w:tcW w:w="617" w:type="dxa"/>
            <w:tcBorders>
              <w:bottom w:val="single" w:sz="4" w:space="0" w:color="auto"/>
            </w:tcBorders>
          </w:tcPr>
          <w:p w14:paraId="4430890A" w14:textId="1FB1DBBE"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28B483A5"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708122B8" w14:textId="77777777" w:rsidTr="00CF0D49">
        <w:trPr>
          <w:trHeight w:val="284"/>
        </w:trPr>
        <w:tc>
          <w:tcPr>
            <w:tcW w:w="711" w:type="dxa"/>
            <w:tcBorders>
              <w:bottom w:val="single" w:sz="4" w:space="0" w:color="auto"/>
            </w:tcBorders>
          </w:tcPr>
          <w:p w14:paraId="01829E70"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558D751F" w14:textId="1C1D61C7"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Excavate ground for all installations required</w:t>
            </w:r>
          </w:p>
        </w:tc>
        <w:tc>
          <w:tcPr>
            <w:tcW w:w="617" w:type="dxa"/>
            <w:tcBorders>
              <w:bottom w:val="single" w:sz="4" w:space="0" w:color="auto"/>
            </w:tcBorders>
          </w:tcPr>
          <w:p w14:paraId="2ED2F7D3" w14:textId="3AFB8494"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5C958E4E"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1F511560" w14:textId="77777777" w:rsidTr="00CF0D49">
        <w:trPr>
          <w:trHeight w:val="284"/>
        </w:trPr>
        <w:tc>
          <w:tcPr>
            <w:tcW w:w="711" w:type="dxa"/>
            <w:tcBorders>
              <w:bottom w:val="single" w:sz="4" w:space="0" w:color="auto"/>
            </w:tcBorders>
          </w:tcPr>
          <w:p w14:paraId="251DEBA0"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7B0FAB5F" w14:textId="701A45FA"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Dispose of excavated material on site</w:t>
            </w:r>
          </w:p>
        </w:tc>
        <w:tc>
          <w:tcPr>
            <w:tcW w:w="617" w:type="dxa"/>
            <w:tcBorders>
              <w:bottom w:val="single" w:sz="4" w:space="0" w:color="auto"/>
            </w:tcBorders>
          </w:tcPr>
          <w:p w14:paraId="232E48FC" w14:textId="5E19E5E0"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7EB921C2"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68293EFD" w14:textId="77777777" w:rsidTr="00CF0D49">
        <w:trPr>
          <w:trHeight w:val="284"/>
        </w:trPr>
        <w:tc>
          <w:tcPr>
            <w:tcW w:w="711" w:type="dxa"/>
            <w:tcBorders>
              <w:bottom w:val="single" w:sz="4" w:space="0" w:color="auto"/>
            </w:tcBorders>
          </w:tcPr>
          <w:p w14:paraId="04ADCE22"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445AB34D" w14:textId="758E3F51"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Install all components of the Calisthenics equipment in accordance with technical drawings, supplying concrete for backfill as specified and backfilling excavations.</w:t>
            </w:r>
          </w:p>
        </w:tc>
        <w:tc>
          <w:tcPr>
            <w:tcW w:w="617" w:type="dxa"/>
            <w:tcBorders>
              <w:bottom w:val="single" w:sz="4" w:space="0" w:color="auto"/>
            </w:tcBorders>
          </w:tcPr>
          <w:p w14:paraId="669D5DFF" w14:textId="51515A69"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37703EE2"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4BCB1619" w14:textId="77777777" w:rsidTr="00CF0D49">
        <w:trPr>
          <w:trHeight w:val="284"/>
        </w:trPr>
        <w:tc>
          <w:tcPr>
            <w:tcW w:w="711" w:type="dxa"/>
            <w:tcBorders>
              <w:bottom w:val="single" w:sz="4" w:space="0" w:color="auto"/>
            </w:tcBorders>
          </w:tcPr>
          <w:p w14:paraId="1162566A"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1F2F1C26" w14:textId="1ECCA38C"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Install grass mats to provide surface area 19m x 22m continuous coverage</w:t>
            </w:r>
          </w:p>
        </w:tc>
        <w:tc>
          <w:tcPr>
            <w:tcW w:w="617" w:type="dxa"/>
            <w:tcBorders>
              <w:bottom w:val="single" w:sz="4" w:space="0" w:color="auto"/>
            </w:tcBorders>
          </w:tcPr>
          <w:p w14:paraId="6D579E9D" w14:textId="5BC441FE"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4F8566F1"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2D75F03E" w14:textId="77777777" w:rsidTr="00CF0D49">
        <w:trPr>
          <w:trHeight w:val="284"/>
        </w:trPr>
        <w:tc>
          <w:tcPr>
            <w:tcW w:w="711" w:type="dxa"/>
            <w:tcBorders>
              <w:bottom w:val="single" w:sz="4" w:space="0" w:color="auto"/>
            </w:tcBorders>
          </w:tcPr>
          <w:p w14:paraId="491BA229"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6E4053C5" w14:textId="005C2E81"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Reinstate all areas</w:t>
            </w:r>
          </w:p>
        </w:tc>
        <w:tc>
          <w:tcPr>
            <w:tcW w:w="617" w:type="dxa"/>
            <w:tcBorders>
              <w:bottom w:val="single" w:sz="4" w:space="0" w:color="auto"/>
            </w:tcBorders>
          </w:tcPr>
          <w:p w14:paraId="34DA8CA0" w14:textId="6B70B7BE"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3B14F132"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1AF697F5" w14:textId="77777777" w:rsidTr="00CF0D49">
        <w:trPr>
          <w:trHeight w:val="284"/>
        </w:trPr>
        <w:tc>
          <w:tcPr>
            <w:tcW w:w="711" w:type="dxa"/>
            <w:tcBorders>
              <w:bottom w:val="single" w:sz="4" w:space="0" w:color="auto"/>
            </w:tcBorders>
          </w:tcPr>
          <w:p w14:paraId="208E55A3"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0EED7B0A" w14:textId="6D74404A"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Clear away all site set up on completion</w:t>
            </w:r>
          </w:p>
        </w:tc>
        <w:tc>
          <w:tcPr>
            <w:tcW w:w="617" w:type="dxa"/>
            <w:tcBorders>
              <w:bottom w:val="single" w:sz="4" w:space="0" w:color="auto"/>
            </w:tcBorders>
          </w:tcPr>
          <w:p w14:paraId="4795DCDD" w14:textId="1FD34208"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4A14CC83"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4599ACD2" w14:textId="77777777" w:rsidTr="00CF0D49">
        <w:trPr>
          <w:trHeight w:val="284"/>
        </w:trPr>
        <w:tc>
          <w:tcPr>
            <w:tcW w:w="711" w:type="dxa"/>
            <w:tcBorders>
              <w:bottom w:val="single" w:sz="4" w:space="0" w:color="auto"/>
            </w:tcBorders>
          </w:tcPr>
          <w:p w14:paraId="013047BB" w14:textId="77777777" w:rsidR="004E4ED2" w:rsidRPr="0046149C" w:rsidRDefault="004E4ED2" w:rsidP="0046149C">
            <w:pPr>
              <w:numPr>
                <w:ilvl w:val="0"/>
                <w:numId w:val="22"/>
              </w:numPr>
              <w:spacing w:after="120" w:line="259" w:lineRule="auto"/>
              <w:ind w:left="0" w:firstLine="0"/>
              <w:contextualSpacing/>
              <w:rPr>
                <w:rFonts w:ascii="Arial" w:hAnsi="Arial" w:cs="Arial"/>
                <w:szCs w:val="24"/>
                <w:lang w:eastAsia="en-US"/>
              </w:rPr>
            </w:pPr>
          </w:p>
        </w:tc>
        <w:tc>
          <w:tcPr>
            <w:tcW w:w="9446" w:type="dxa"/>
            <w:tcBorders>
              <w:bottom w:val="single" w:sz="4" w:space="0" w:color="auto"/>
            </w:tcBorders>
          </w:tcPr>
          <w:p w14:paraId="120C522C" w14:textId="0D1F309A" w:rsidR="004E4ED2" w:rsidRPr="0046149C" w:rsidRDefault="004E4ED2" w:rsidP="0046149C">
            <w:pPr>
              <w:spacing w:after="120" w:line="259" w:lineRule="auto"/>
              <w:rPr>
                <w:rFonts w:ascii="Arial" w:eastAsiaTheme="minorHAnsi" w:hAnsi="Arial" w:cs="Arial"/>
                <w:szCs w:val="24"/>
                <w:lang w:eastAsia="en-US"/>
              </w:rPr>
            </w:pPr>
            <w:r>
              <w:rPr>
                <w:rFonts w:ascii="Arial" w:eastAsiaTheme="minorHAnsi" w:hAnsi="Arial" w:cs="Arial"/>
                <w:szCs w:val="24"/>
                <w:lang w:eastAsia="en-US"/>
              </w:rPr>
              <w:t>Post installation inspection on completion</w:t>
            </w:r>
          </w:p>
        </w:tc>
        <w:tc>
          <w:tcPr>
            <w:tcW w:w="617" w:type="dxa"/>
            <w:tcBorders>
              <w:bottom w:val="single" w:sz="4" w:space="0" w:color="auto"/>
            </w:tcBorders>
          </w:tcPr>
          <w:p w14:paraId="7DB92095" w14:textId="00983447" w:rsidR="004E4ED2" w:rsidRPr="0046149C" w:rsidRDefault="004E4ED2" w:rsidP="0046149C">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1</w:t>
            </w:r>
          </w:p>
        </w:tc>
        <w:tc>
          <w:tcPr>
            <w:tcW w:w="1837" w:type="dxa"/>
          </w:tcPr>
          <w:p w14:paraId="79E0F165"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4E4ED2" w:rsidRPr="0046149C" w14:paraId="40EF0DFA" w14:textId="77777777" w:rsidTr="00CF0D49">
        <w:trPr>
          <w:trHeight w:val="284"/>
        </w:trPr>
        <w:tc>
          <w:tcPr>
            <w:tcW w:w="711" w:type="dxa"/>
            <w:tcBorders>
              <w:left w:val="nil"/>
              <w:bottom w:val="nil"/>
              <w:right w:val="nil"/>
            </w:tcBorders>
          </w:tcPr>
          <w:p w14:paraId="5887312F" w14:textId="77777777" w:rsidR="004E4ED2" w:rsidRPr="0046149C" w:rsidRDefault="004E4ED2" w:rsidP="0046149C">
            <w:pPr>
              <w:spacing w:after="120" w:line="259" w:lineRule="auto"/>
              <w:rPr>
                <w:rFonts w:ascii="Arial" w:eastAsiaTheme="minorHAnsi" w:hAnsi="Arial" w:cs="Arial"/>
                <w:szCs w:val="24"/>
                <w:lang w:eastAsia="en-US"/>
              </w:rPr>
            </w:pPr>
          </w:p>
        </w:tc>
        <w:tc>
          <w:tcPr>
            <w:tcW w:w="9446" w:type="dxa"/>
            <w:tcBorders>
              <w:left w:val="nil"/>
              <w:bottom w:val="nil"/>
              <w:right w:val="nil"/>
            </w:tcBorders>
          </w:tcPr>
          <w:p w14:paraId="452134DA" w14:textId="14D4A82E" w:rsidR="004E4ED2" w:rsidRPr="0046149C" w:rsidRDefault="001D67AB" w:rsidP="00F207F0">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Total item price (excl VAT)</w:t>
            </w:r>
          </w:p>
        </w:tc>
        <w:tc>
          <w:tcPr>
            <w:tcW w:w="2454" w:type="dxa"/>
            <w:gridSpan w:val="2"/>
          </w:tcPr>
          <w:p w14:paraId="546EFD0F" w14:textId="77777777" w:rsidR="004E4ED2" w:rsidRPr="0046149C" w:rsidRDefault="004E4ED2" w:rsidP="0046149C">
            <w:pPr>
              <w:spacing w:after="120" w:line="259" w:lineRule="auto"/>
              <w:jc w:val="center"/>
              <w:rPr>
                <w:rFonts w:ascii="Arial" w:eastAsiaTheme="minorHAnsi" w:hAnsi="Arial" w:cs="Arial"/>
                <w:i/>
                <w:iCs/>
                <w:szCs w:val="24"/>
                <w:lang w:eastAsia="en-US"/>
              </w:rPr>
            </w:pPr>
          </w:p>
        </w:tc>
      </w:tr>
      <w:tr w:rsidR="004E4ED2" w:rsidRPr="0046149C" w14:paraId="3CE039AC" w14:textId="77777777" w:rsidTr="00CF0D49">
        <w:trPr>
          <w:trHeight w:val="284"/>
        </w:trPr>
        <w:tc>
          <w:tcPr>
            <w:tcW w:w="711" w:type="dxa"/>
            <w:tcBorders>
              <w:top w:val="nil"/>
              <w:left w:val="nil"/>
              <w:bottom w:val="nil"/>
              <w:right w:val="nil"/>
            </w:tcBorders>
          </w:tcPr>
          <w:p w14:paraId="2BCD938F" w14:textId="77777777" w:rsidR="004E4ED2" w:rsidRPr="0046149C" w:rsidRDefault="004E4ED2" w:rsidP="0046149C">
            <w:pPr>
              <w:spacing w:after="120" w:line="259" w:lineRule="auto"/>
              <w:rPr>
                <w:rFonts w:ascii="Arial" w:eastAsiaTheme="minorHAnsi" w:hAnsi="Arial" w:cs="Arial"/>
                <w:szCs w:val="24"/>
                <w:lang w:eastAsia="en-US"/>
              </w:rPr>
            </w:pPr>
          </w:p>
        </w:tc>
        <w:tc>
          <w:tcPr>
            <w:tcW w:w="9446" w:type="dxa"/>
            <w:tcBorders>
              <w:top w:val="nil"/>
              <w:left w:val="nil"/>
              <w:bottom w:val="nil"/>
              <w:right w:val="nil"/>
            </w:tcBorders>
          </w:tcPr>
          <w:p w14:paraId="5F1366DD" w14:textId="63DF5131" w:rsidR="004E4ED2" w:rsidRPr="0046149C" w:rsidRDefault="001D67AB" w:rsidP="001D67AB">
            <w:pPr>
              <w:spacing w:after="120" w:line="259" w:lineRule="auto"/>
              <w:jc w:val="right"/>
              <w:rPr>
                <w:rFonts w:ascii="Arial" w:eastAsiaTheme="minorHAnsi" w:hAnsi="Arial" w:cs="Arial"/>
                <w:szCs w:val="24"/>
                <w:lang w:eastAsia="en-US"/>
              </w:rPr>
            </w:pPr>
            <w:r>
              <w:rPr>
                <w:rFonts w:ascii="Arial" w:eastAsiaTheme="minorHAnsi" w:hAnsi="Arial" w:cs="Arial"/>
                <w:szCs w:val="24"/>
                <w:lang w:eastAsia="en-US"/>
              </w:rPr>
              <w:t xml:space="preserve">Contingency </w:t>
            </w:r>
            <w:r w:rsidR="00CF0D49">
              <w:rPr>
                <w:rFonts w:ascii="Arial" w:eastAsiaTheme="minorHAnsi" w:hAnsi="Arial" w:cs="Arial"/>
                <w:szCs w:val="24"/>
                <w:lang w:eastAsia="en-US"/>
              </w:rPr>
              <w:t>(5% of total item price excl VAT)</w:t>
            </w:r>
          </w:p>
        </w:tc>
        <w:tc>
          <w:tcPr>
            <w:tcW w:w="2454" w:type="dxa"/>
            <w:gridSpan w:val="2"/>
          </w:tcPr>
          <w:p w14:paraId="60266AE8" w14:textId="77777777" w:rsidR="004E4ED2" w:rsidRPr="0046149C" w:rsidRDefault="004E4ED2" w:rsidP="0046149C">
            <w:pPr>
              <w:spacing w:after="120" w:line="259" w:lineRule="auto"/>
              <w:jc w:val="center"/>
              <w:rPr>
                <w:rFonts w:ascii="Arial" w:eastAsiaTheme="minorHAnsi" w:hAnsi="Arial" w:cs="Arial"/>
                <w:i/>
                <w:iCs/>
                <w:szCs w:val="24"/>
                <w:lang w:eastAsia="en-US"/>
              </w:rPr>
            </w:pPr>
          </w:p>
        </w:tc>
      </w:tr>
      <w:tr w:rsidR="004E4ED2" w:rsidRPr="0046149C" w14:paraId="2DC83E19" w14:textId="77777777" w:rsidTr="00CF0D49">
        <w:trPr>
          <w:trHeight w:val="284"/>
        </w:trPr>
        <w:tc>
          <w:tcPr>
            <w:tcW w:w="711" w:type="dxa"/>
            <w:tcBorders>
              <w:top w:val="nil"/>
              <w:left w:val="nil"/>
              <w:bottom w:val="nil"/>
              <w:right w:val="nil"/>
            </w:tcBorders>
          </w:tcPr>
          <w:p w14:paraId="01114AD6" w14:textId="77777777" w:rsidR="004E4ED2" w:rsidRPr="0046149C" w:rsidRDefault="004E4ED2" w:rsidP="0046149C">
            <w:pPr>
              <w:spacing w:after="120" w:line="259" w:lineRule="auto"/>
              <w:rPr>
                <w:rFonts w:ascii="Arial" w:eastAsiaTheme="minorHAnsi" w:hAnsi="Arial" w:cs="Arial"/>
                <w:szCs w:val="24"/>
                <w:lang w:eastAsia="en-US"/>
              </w:rPr>
            </w:pPr>
          </w:p>
        </w:tc>
        <w:tc>
          <w:tcPr>
            <w:tcW w:w="9446" w:type="dxa"/>
            <w:tcBorders>
              <w:top w:val="nil"/>
              <w:left w:val="nil"/>
              <w:bottom w:val="nil"/>
              <w:right w:val="nil"/>
            </w:tcBorders>
          </w:tcPr>
          <w:p w14:paraId="71D9E959" w14:textId="3FA66FF9" w:rsidR="004E4ED2" w:rsidRPr="0046149C" w:rsidRDefault="00CF0D49" w:rsidP="00CF0D49">
            <w:pPr>
              <w:spacing w:after="120" w:line="259" w:lineRule="auto"/>
              <w:jc w:val="right"/>
              <w:rPr>
                <w:rFonts w:ascii="Arial" w:eastAsiaTheme="minorHAnsi" w:hAnsi="Arial" w:cs="Arial"/>
                <w:b/>
                <w:bCs/>
                <w:szCs w:val="24"/>
                <w:lang w:eastAsia="en-US"/>
              </w:rPr>
            </w:pPr>
            <w:r>
              <w:rPr>
                <w:rFonts w:ascii="Arial" w:eastAsiaTheme="minorHAnsi" w:hAnsi="Arial" w:cs="Arial"/>
                <w:b/>
                <w:bCs/>
                <w:szCs w:val="24"/>
                <w:lang w:eastAsia="en-US"/>
              </w:rPr>
              <w:t>TOTAL £ (excl VAT)</w:t>
            </w:r>
          </w:p>
        </w:tc>
        <w:tc>
          <w:tcPr>
            <w:tcW w:w="2454" w:type="dxa"/>
            <w:gridSpan w:val="2"/>
          </w:tcPr>
          <w:p w14:paraId="7672D0FC" w14:textId="77777777" w:rsidR="004E4ED2" w:rsidRPr="0046149C" w:rsidRDefault="004E4ED2" w:rsidP="0046149C">
            <w:pPr>
              <w:spacing w:after="120" w:line="259" w:lineRule="auto"/>
              <w:jc w:val="center"/>
              <w:rPr>
                <w:rFonts w:ascii="Arial" w:eastAsiaTheme="minorHAnsi" w:hAnsi="Arial" w:cs="Arial"/>
                <w:szCs w:val="24"/>
                <w:lang w:eastAsia="en-US"/>
              </w:rPr>
            </w:pPr>
          </w:p>
        </w:tc>
      </w:tr>
      <w:tr w:rsidR="008167E7" w:rsidRPr="0046149C" w14:paraId="37FCCF52" w14:textId="77777777" w:rsidTr="00CF0D49">
        <w:trPr>
          <w:trHeight w:val="284"/>
        </w:trPr>
        <w:tc>
          <w:tcPr>
            <w:tcW w:w="711" w:type="dxa"/>
            <w:tcBorders>
              <w:top w:val="nil"/>
              <w:left w:val="nil"/>
              <w:bottom w:val="nil"/>
              <w:right w:val="nil"/>
            </w:tcBorders>
          </w:tcPr>
          <w:p w14:paraId="596EA4B6" w14:textId="77777777" w:rsidR="008167E7" w:rsidRPr="0046149C" w:rsidRDefault="008167E7" w:rsidP="0046149C">
            <w:pPr>
              <w:spacing w:after="120" w:line="259" w:lineRule="auto"/>
              <w:rPr>
                <w:rFonts w:ascii="Arial" w:eastAsiaTheme="minorHAnsi" w:hAnsi="Arial" w:cs="Arial"/>
                <w:szCs w:val="24"/>
                <w:lang w:eastAsia="en-US"/>
              </w:rPr>
            </w:pPr>
          </w:p>
        </w:tc>
        <w:tc>
          <w:tcPr>
            <w:tcW w:w="9446" w:type="dxa"/>
            <w:tcBorders>
              <w:top w:val="nil"/>
              <w:left w:val="nil"/>
              <w:bottom w:val="nil"/>
              <w:right w:val="nil"/>
            </w:tcBorders>
          </w:tcPr>
          <w:p w14:paraId="04B1BC21" w14:textId="40392C1F" w:rsidR="008167E7" w:rsidRPr="008167E7" w:rsidRDefault="008167E7" w:rsidP="00CF0D49">
            <w:pPr>
              <w:spacing w:after="120" w:line="259" w:lineRule="auto"/>
              <w:jc w:val="right"/>
              <w:rPr>
                <w:rFonts w:ascii="Arial" w:eastAsiaTheme="minorHAnsi" w:hAnsi="Arial" w:cs="Arial"/>
                <w:szCs w:val="24"/>
                <w:lang w:eastAsia="en-US"/>
              </w:rPr>
            </w:pPr>
            <w:r w:rsidRPr="008167E7">
              <w:rPr>
                <w:rFonts w:ascii="Arial" w:eastAsiaTheme="minorHAnsi" w:hAnsi="Arial" w:cs="Arial"/>
                <w:szCs w:val="24"/>
                <w:lang w:eastAsia="en-US"/>
              </w:rPr>
              <w:t>VAT £</w:t>
            </w:r>
          </w:p>
        </w:tc>
        <w:tc>
          <w:tcPr>
            <w:tcW w:w="2454" w:type="dxa"/>
            <w:gridSpan w:val="2"/>
          </w:tcPr>
          <w:p w14:paraId="318AE195" w14:textId="77777777" w:rsidR="008167E7" w:rsidRPr="0046149C" w:rsidRDefault="008167E7" w:rsidP="0046149C">
            <w:pPr>
              <w:spacing w:after="120" w:line="259" w:lineRule="auto"/>
              <w:jc w:val="center"/>
              <w:rPr>
                <w:rFonts w:ascii="Arial" w:eastAsiaTheme="minorHAnsi" w:hAnsi="Arial" w:cs="Arial"/>
                <w:szCs w:val="24"/>
                <w:lang w:eastAsia="en-US"/>
              </w:rPr>
            </w:pPr>
          </w:p>
        </w:tc>
      </w:tr>
    </w:tbl>
    <w:p w14:paraId="4B274DAC" w14:textId="77777777" w:rsidR="0046149C" w:rsidRPr="0046149C" w:rsidRDefault="0046149C" w:rsidP="0046149C"/>
    <w:p w14:paraId="1629781F" w14:textId="77777777" w:rsidR="00C107ED" w:rsidRDefault="00C107ED" w:rsidP="00DD3F29">
      <w:pPr>
        <w:pStyle w:val="Heading1"/>
      </w:pPr>
    </w:p>
    <w:bookmarkEnd w:id="45"/>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48" w:name="Declaration"/>
      <w:bookmarkStart w:id="49" w:name="_Toc114238148"/>
      <w:bookmarkStart w:id="50" w:name="_Toc140161399"/>
      <w:bookmarkStart w:id="51" w:name="_Toc140161559"/>
      <w:r w:rsidRPr="00CB0602">
        <w:t>Section 6: Declaration</w:t>
      </w:r>
      <w:bookmarkEnd w:id="48"/>
      <w:bookmarkEnd w:id="49"/>
      <w:bookmarkEnd w:id="50"/>
      <w:bookmarkEnd w:id="51"/>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2159E8">
      <w:pPr>
        <w:pStyle w:val="ListParagraph"/>
        <w:numPr>
          <w:ilvl w:val="0"/>
          <w:numId w:val="7"/>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2159E8">
      <w:pPr>
        <w:pStyle w:val="ListParagraph"/>
        <w:numPr>
          <w:ilvl w:val="1"/>
          <w:numId w:val="7"/>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authorised to do so</w:t>
      </w:r>
      <w:r w:rsidRPr="00CB0602">
        <w:rPr>
          <w:rFonts w:cs="Arial"/>
          <w:caps/>
          <w:szCs w:val="24"/>
        </w:rPr>
        <w:t>;</w:t>
      </w:r>
    </w:p>
    <w:p w14:paraId="3CA21F19" w14:textId="5B577BFC" w:rsidR="005941A1" w:rsidRPr="00CB0602" w:rsidRDefault="005941A1" w:rsidP="002159E8">
      <w:pPr>
        <w:pStyle w:val="ListParagraph"/>
        <w:numPr>
          <w:ilvl w:val="1"/>
          <w:numId w:val="7"/>
        </w:numPr>
        <w:ind w:left="1134" w:hanging="567"/>
        <w:rPr>
          <w:rFonts w:cs="Arial"/>
          <w:szCs w:val="24"/>
        </w:rPr>
      </w:pPr>
      <w:r w:rsidRPr="00CB0602">
        <w:rPr>
          <w:rFonts w:eastAsia="Arial" w:cs="Arial"/>
          <w:szCs w:val="24"/>
        </w:rPr>
        <w:t>to the best of my knowledge, the information provided is complete and accurate;</w:t>
      </w:r>
    </w:p>
    <w:p w14:paraId="042426D5" w14:textId="77777777" w:rsidR="005941A1" w:rsidRPr="007657AA" w:rsidRDefault="005941A1" w:rsidP="002159E8">
      <w:pPr>
        <w:pStyle w:val="ListParagraph"/>
        <w:numPr>
          <w:ilvl w:val="1"/>
          <w:numId w:val="7"/>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Section 4 is our best offer;</w:t>
      </w:r>
    </w:p>
    <w:p w14:paraId="073837BE" w14:textId="7E2833B6" w:rsidR="005941A1" w:rsidRPr="007657AA" w:rsidRDefault="005941A1" w:rsidP="002159E8">
      <w:pPr>
        <w:pStyle w:val="ListParagraph"/>
        <w:numPr>
          <w:ilvl w:val="1"/>
          <w:numId w:val="7"/>
        </w:numPr>
        <w:ind w:left="1134" w:hanging="567"/>
        <w:rPr>
          <w:rFonts w:cs="Arial"/>
          <w:color w:val="000000" w:themeColor="text1"/>
          <w:szCs w:val="24"/>
        </w:rPr>
      </w:pPr>
      <w:r w:rsidRPr="007657AA">
        <w:rPr>
          <w:rFonts w:cs="Arial"/>
          <w:color w:val="000000" w:themeColor="text1"/>
          <w:szCs w:val="24"/>
        </w:rPr>
        <w:t>no collusion with other organisations has taken place in order to fix the price;</w:t>
      </w:r>
    </w:p>
    <w:p w14:paraId="4E95F1A2" w14:textId="3989A93B" w:rsidR="005941A1" w:rsidRPr="007657AA" w:rsidRDefault="005941A1" w:rsidP="002159E8">
      <w:pPr>
        <w:pStyle w:val="ListParagraph"/>
        <w:numPr>
          <w:ilvl w:val="1"/>
          <w:numId w:val="7"/>
        </w:numPr>
        <w:ind w:left="1134" w:hanging="567"/>
        <w:rPr>
          <w:rFonts w:cs="Arial"/>
          <w:color w:val="000000" w:themeColor="text1"/>
          <w:szCs w:val="24"/>
        </w:rPr>
      </w:pPr>
      <w:r w:rsidRPr="007657AA">
        <w:rPr>
          <w:rFonts w:eastAsia="Arial" w:cs="Arial"/>
          <w:color w:val="000000" w:themeColor="text1"/>
          <w:szCs w:val="24"/>
        </w:rPr>
        <w:t>that there is no conflict of interest in relation to the Council’s requirement;</w:t>
      </w:r>
    </w:p>
    <w:p w14:paraId="62C030C4" w14:textId="6166D49D" w:rsidR="005941A1" w:rsidRPr="007657AA" w:rsidRDefault="005941A1" w:rsidP="002159E8">
      <w:pPr>
        <w:pStyle w:val="ListParagraph"/>
        <w:numPr>
          <w:ilvl w:val="1"/>
          <w:numId w:val="7"/>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r w:rsidRPr="00F37F06">
        <w:rPr>
          <w:rFonts w:cs="Arial"/>
          <w:b/>
          <w:bCs/>
          <w:color w:val="000000" w:themeColor="text1"/>
          <w:szCs w:val="24"/>
        </w:rPr>
        <w:t>1</w:t>
      </w:r>
      <w:r w:rsidRPr="007657AA">
        <w:rPr>
          <w:rFonts w:cs="Arial"/>
          <w:color w:val="000000" w:themeColor="text1"/>
          <w:szCs w:val="24"/>
        </w:rPr>
        <w:t>;</w:t>
      </w:r>
    </w:p>
    <w:p w14:paraId="2AC43359" w14:textId="3E970815" w:rsidR="005941A1" w:rsidRPr="00CB0602" w:rsidRDefault="005941A1" w:rsidP="002159E8">
      <w:pPr>
        <w:pStyle w:val="ListParagraph"/>
        <w:numPr>
          <w:ilvl w:val="1"/>
          <w:numId w:val="7"/>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2159E8">
      <w:pPr>
        <w:pStyle w:val="ListParagraph"/>
        <w:numPr>
          <w:ilvl w:val="1"/>
          <w:numId w:val="7"/>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2" w:name="_Toc70522426"/>
      <w:bookmarkStart w:id="53" w:name="_Toc114238149"/>
      <w:bookmarkStart w:id="54" w:name="_Toc140161400"/>
      <w:bookmarkStart w:id="55" w:name="_Toc140161560"/>
      <w:r w:rsidRPr="00CB0602">
        <w:t>Section 7: Due diligence</w:t>
      </w:r>
      <w:bookmarkEnd w:id="52"/>
      <w:bookmarkEnd w:id="53"/>
      <w:bookmarkEnd w:id="54"/>
      <w:bookmarkEnd w:id="55"/>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2159E8">
      <w:pPr>
        <w:pStyle w:val="ListParagraph"/>
        <w:numPr>
          <w:ilvl w:val="1"/>
          <w:numId w:val="13"/>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2159E8">
      <w:pPr>
        <w:pStyle w:val="ListParagraph"/>
        <w:numPr>
          <w:ilvl w:val="1"/>
          <w:numId w:val="13"/>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2159E8">
      <w:pPr>
        <w:pStyle w:val="ListParagraph"/>
        <w:numPr>
          <w:ilvl w:val="1"/>
          <w:numId w:val="13"/>
        </w:numPr>
        <w:ind w:left="567" w:hanging="567"/>
        <w:contextualSpacing w:val="0"/>
        <w:rPr>
          <w:rFonts w:cs="Arial"/>
          <w:szCs w:val="24"/>
        </w:rPr>
      </w:pPr>
      <w:r w:rsidRPr="00CB0602">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2159E8">
      <w:pPr>
        <w:pStyle w:val="ListParagraph"/>
        <w:numPr>
          <w:ilvl w:val="1"/>
          <w:numId w:val="13"/>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2159E8">
      <w:pPr>
        <w:pStyle w:val="ListParagraph"/>
        <w:numPr>
          <w:ilvl w:val="1"/>
          <w:numId w:val="13"/>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6" w:name="_Toc70522427"/>
      <w:bookmarkStart w:id="57" w:name="_Toc114238150"/>
      <w:bookmarkStart w:id="58" w:name="_Toc140161401"/>
      <w:bookmarkStart w:id="59" w:name="_Toc140161561"/>
      <w:r w:rsidRPr="00CB0602">
        <w:t>Section 8: CONTRACT AWARD</w:t>
      </w:r>
      <w:bookmarkEnd w:id="56"/>
      <w:bookmarkEnd w:id="57"/>
      <w:bookmarkEnd w:id="58"/>
      <w:bookmarkEnd w:id="59"/>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2159E8">
      <w:pPr>
        <w:pStyle w:val="ListParagraph"/>
        <w:numPr>
          <w:ilvl w:val="0"/>
          <w:numId w:val="13"/>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2159E8">
      <w:pPr>
        <w:pStyle w:val="ListParagraph"/>
        <w:numPr>
          <w:ilvl w:val="2"/>
          <w:numId w:val="13"/>
        </w:numPr>
        <w:rPr>
          <w:rFonts w:cs="Arial"/>
          <w:szCs w:val="24"/>
        </w:rPr>
      </w:pPr>
      <w:r w:rsidRPr="00CB0602">
        <w:rPr>
          <w:rFonts w:cs="Arial"/>
          <w:szCs w:val="24"/>
        </w:rPr>
        <w:t>Award criteria scores;</w:t>
      </w:r>
    </w:p>
    <w:p w14:paraId="4A432780" w14:textId="4BA81755" w:rsidR="00712108" w:rsidRPr="00CB0602" w:rsidRDefault="00712108" w:rsidP="002159E8">
      <w:pPr>
        <w:pStyle w:val="ListParagraph"/>
        <w:numPr>
          <w:ilvl w:val="2"/>
          <w:numId w:val="13"/>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2159E8">
      <w:pPr>
        <w:pStyle w:val="ListParagraph"/>
        <w:numPr>
          <w:ilvl w:val="0"/>
          <w:numId w:val="13"/>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2159E8">
      <w:pPr>
        <w:pStyle w:val="ListParagraph"/>
        <w:numPr>
          <w:ilvl w:val="2"/>
          <w:numId w:val="13"/>
        </w:numPr>
        <w:rPr>
          <w:rFonts w:cs="Arial"/>
          <w:szCs w:val="24"/>
        </w:rPr>
      </w:pPr>
      <w:r w:rsidRPr="00CB0602">
        <w:rPr>
          <w:rFonts w:cs="Arial"/>
          <w:szCs w:val="24"/>
        </w:rPr>
        <w:t>Specification;</w:t>
      </w:r>
    </w:p>
    <w:p w14:paraId="2B8AE576" w14:textId="77777777" w:rsidR="00712108" w:rsidRPr="00CB0602" w:rsidRDefault="00712108" w:rsidP="002159E8">
      <w:pPr>
        <w:pStyle w:val="ListParagraph"/>
        <w:numPr>
          <w:ilvl w:val="2"/>
          <w:numId w:val="13"/>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
    <w:p w14:paraId="0A91BA02" w14:textId="77777777" w:rsidR="00712108" w:rsidRPr="00CB0602" w:rsidRDefault="00712108" w:rsidP="002159E8">
      <w:pPr>
        <w:pStyle w:val="ListParagraph"/>
        <w:numPr>
          <w:ilvl w:val="2"/>
          <w:numId w:val="13"/>
        </w:numPr>
        <w:rPr>
          <w:rFonts w:cs="Arial"/>
          <w:szCs w:val="24"/>
        </w:rPr>
      </w:pPr>
      <w:r w:rsidRPr="00CB0602">
        <w:rPr>
          <w:rFonts w:cs="Arial"/>
          <w:szCs w:val="24"/>
        </w:rPr>
        <w:t>A pricing schedule (as completed by the Potential Supplier);</w:t>
      </w:r>
    </w:p>
    <w:p w14:paraId="1399A5E9" w14:textId="77777777" w:rsidR="00712108" w:rsidRPr="00CB0602" w:rsidRDefault="00712108" w:rsidP="002159E8">
      <w:pPr>
        <w:pStyle w:val="ListParagraph"/>
        <w:numPr>
          <w:ilvl w:val="2"/>
          <w:numId w:val="13"/>
        </w:numPr>
        <w:rPr>
          <w:rFonts w:cs="Arial"/>
          <w:szCs w:val="24"/>
        </w:rPr>
      </w:pPr>
      <w:r w:rsidRPr="00CB0602">
        <w:rPr>
          <w:rFonts w:cs="Arial"/>
          <w:szCs w:val="24"/>
        </w:rPr>
        <w:t>Responses to requirements; and</w:t>
      </w:r>
    </w:p>
    <w:p w14:paraId="7C9FC0AB" w14:textId="784EB761" w:rsidR="00712108" w:rsidRPr="00E67975" w:rsidRDefault="00712108" w:rsidP="002159E8">
      <w:pPr>
        <w:pStyle w:val="ListParagraph"/>
        <w:numPr>
          <w:ilvl w:val="2"/>
          <w:numId w:val="13"/>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A53" w14:textId="77777777" w:rsidR="00BE6254" w:rsidRDefault="00BE6254" w:rsidP="0048001D">
      <w:r>
        <w:separator/>
      </w:r>
    </w:p>
  </w:endnote>
  <w:endnote w:type="continuationSeparator" w:id="0">
    <w:p w14:paraId="16F28B50" w14:textId="77777777" w:rsidR="00BE6254" w:rsidRDefault="00BE6254" w:rsidP="0048001D">
      <w:r>
        <w:continuationSeparator/>
      </w:r>
    </w:p>
  </w:endnote>
  <w:endnote w:type="continuationNotice" w:id="1">
    <w:p w14:paraId="6B7AA26F" w14:textId="77777777" w:rsidR="00BE6254" w:rsidRDefault="00BE6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DB353C" w:rsidRPr="0048001D" w:rsidRDefault="00DB353C"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4A6E" w14:textId="77777777" w:rsidR="00BE6254" w:rsidRDefault="00BE6254" w:rsidP="0048001D">
      <w:r>
        <w:separator/>
      </w:r>
    </w:p>
  </w:footnote>
  <w:footnote w:type="continuationSeparator" w:id="0">
    <w:p w14:paraId="21B1EF1C" w14:textId="77777777" w:rsidR="00BE6254" w:rsidRDefault="00BE6254" w:rsidP="0048001D">
      <w:r>
        <w:continuationSeparator/>
      </w:r>
    </w:p>
  </w:footnote>
  <w:footnote w:type="continuationNotice" w:id="1">
    <w:p w14:paraId="17659359" w14:textId="77777777" w:rsidR="00BE6254" w:rsidRDefault="00BE6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DB353C" w:rsidRPr="0048001D" w:rsidRDefault="00DB353C"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DB353C" w:rsidRPr="0048001D" w:rsidRDefault="00DB353C"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B2514"/>
    <w:multiLevelType w:val="multilevel"/>
    <w:tmpl w:val="60E224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067DC"/>
    <w:multiLevelType w:val="hybridMultilevel"/>
    <w:tmpl w:val="55226AD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8594108"/>
    <w:multiLevelType w:val="multilevel"/>
    <w:tmpl w:val="7F344E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E0D5905"/>
    <w:multiLevelType w:val="hybridMultilevel"/>
    <w:tmpl w:val="6C103F2E"/>
    <w:lvl w:ilvl="0" w:tplc="FCB0A21E">
      <w:start w:val="1"/>
      <w:numFmt w:val="lowerLetter"/>
      <w:lvlText w:val="%1."/>
      <w:lvlJc w:val="left"/>
      <w:pPr>
        <w:ind w:left="2061" w:hanging="360"/>
      </w:pPr>
      <w:rPr>
        <w:rFonts w:hint="default"/>
      </w:rPr>
    </w:lvl>
    <w:lvl w:ilvl="1" w:tplc="10BECA5E">
      <w:start w:val="1"/>
      <w:numFmt w:val="lowerLetter"/>
      <w:lvlText w:val="%2."/>
      <w:lvlJc w:val="left"/>
      <w:pPr>
        <w:ind w:left="2781" w:hanging="360"/>
      </w:pPr>
      <w:rPr>
        <w:i w:val="0"/>
        <w:iCs w:val="0"/>
      </w:r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60672CF5"/>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CB7E9C"/>
    <w:multiLevelType w:val="multilevel"/>
    <w:tmpl w:val="36A83C30"/>
    <w:lvl w:ilvl="0">
      <w:start w:val="1"/>
      <w:numFmt w:val="decimal"/>
      <w:lvlText w:val="%1."/>
      <w:lvlJc w:val="left"/>
      <w:pPr>
        <w:ind w:left="720" w:hanging="360"/>
      </w:pPr>
      <w:rPr>
        <w:rFonts w:hint="default"/>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1"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84181517">
    <w:abstractNumId w:val="9"/>
  </w:num>
  <w:num w:numId="2" w16cid:durableId="311562572">
    <w:abstractNumId w:val="0"/>
  </w:num>
  <w:num w:numId="3" w16cid:durableId="885485791">
    <w:abstractNumId w:val="11"/>
  </w:num>
  <w:num w:numId="4" w16cid:durableId="2095123356">
    <w:abstractNumId w:val="17"/>
  </w:num>
  <w:num w:numId="5" w16cid:durableId="492068962">
    <w:abstractNumId w:val="20"/>
  </w:num>
  <w:num w:numId="6" w16cid:durableId="1242564567">
    <w:abstractNumId w:val="5"/>
  </w:num>
  <w:num w:numId="7" w16cid:durableId="1882668767">
    <w:abstractNumId w:val="8"/>
  </w:num>
  <w:num w:numId="8" w16cid:durableId="790637131">
    <w:abstractNumId w:val="14"/>
  </w:num>
  <w:num w:numId="9" w16cid:durableId="693186539">
    <w:abstractNumId w:val="3"/>
  </w:num>
  <w:num w:numId="10" w16cid:durableId="101806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762420">
    <w:abstractNumId w:val="12"/>
  </w:num>
  <w:num w:numId="12" w16cid:durableId="478764811">
    <w:abstractNumId w:val="18"/>
  </w:num>
  <w:num w:numId="13" w16cid:durableId="1639917097">
    <w:abstractNumId w:val="6"/>
  </w:num>
  <w:num w:numId="14" w16cid:durableId="487096163">
    <w:abstractNumId w:val="21"/>
  </w:num>
  <w:num w:numId="15" w16cid:durableId="1220626835">
    <w:abstractNumId w:val="15"/>
  </w:num>
  <w:num w:numId="16" w16cid:durableId="1233000928">
    <w:abstractNumId w:val="19"/>
  </w:num>
  <w:num w:numId="17" w16cid:durableId="1633437386">
    <w:abstractNumId w:val="4"/>
  </w:num>
  <w:num w:numId="18" w16cid:durableId="3212228">
    <w:abstractNumId w:val="16"/>
  </w:num>
  <w:num w:numId="19" w16cid:durableId="449400219">
    <w:abstractNumId w:val="2"/>
  </w:num>
  <w:num w:numId="20" w16cid:durableId="1705015867">
    <w:abstractNumId w:val="10"/>
  </w:num>
  <w:num w:numId="21" w16cid:durableId="2439007">
    <w:abstractNumId w:val="1"/>
  </w:num>
  <w:num w:numId="22" w16cid:durableId="20139930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5DA"/>
    <w:rsid w:val="000053AE"/>
    <w:rsid w:val="00006AED"/>
    <w:rsid w:val="0001537A"/>
    <w:rsid w:val="00015E34"/>
    <w:rsid w:val="00020D85"/>
    <w:rsid w:val="00027958"/>
    <w:rsid w:val="000279B0"/>
    <w:rsid w:val="0003150C"/>
    <w:rsid w:val="000330F7"/>
    <w:rsid w:val="00033AB1"/>
    <w:rsid w:val="00062BBD"/>
    <w:rsid w:val="00062C71"/>
    <w:rsid w:val="00062D5D"/>
    <w:rsid w:val="00064895"/>
    <w:rsid w:val="000650D0"/>
    <w:rsid w:val="0007059E"/>
    <w:rsid w:val="00070B7F"/>
    <w:rsid w:val="000719A2"/>
    <w:rsid w:val="000739FB"/>
    <w:rsid w:val="0007532B"/>
    <w:rsid w:val="0008324F"/>
    <w:rsid w:val="00090851"/>
    <w:rsid w:val="00092951"/>
    <w:rsid w:val="00096B60"/>
    <w:rsid w:val="000A1DC8"/>
    <w:rsid w:val="000A31A5"/>
    <w:rsid w:val="000B0044"/>
    <w:rsid w:val="000B4D21"/>
    <w:rsid w:val="000B735E"/>
    <w:rsid w:val="000C0439"/>
    <w:rsid w:val="000C0494"/>
    <w:rsid w:val="000C7B2B"/>
    <w:rsid w:val="000C7F36"/>
    <w:rsid w:val="000D07F6"/>
    <w:rsid w:val="000E07BB"/>
    <w:rsid w:val="000E714F"/>
    <w:rsid w:val="000E75CA"/>
    <w:rsid w:val="000F37AD"/>
    <w:rsid w:val="000F4189"/>
    <w:rsid w:val="000F465D"/>
    <w:rsid w:val="000F4E29"/>
    <w:rsid w:val="000F4F7E"/>
    <w:rsid w:val="0011149A"/>
    <w:rsid w:val="00114CA6"/>
    <w:rsid w:val="00126E04"/>
    <w:rsid w:val="00127113"/>
    <w:rsid w:val="00127372"/>
    <w:rsid w:val="00130165"/>
    <w:rsid w:val="00132062"/>
    <w:rsid w:val="0013468C"/>
    <w:rsid w:val="00135ABE"/>
    <w:rsid w:val="00143BD2"/>
    <w:rsid w:val="0015148C"/>
    <w:rsid w:val="00152DA0"/>
    <w:rsid w:val="00156709"/>
    <w:rsid w:val="001601D3"/>
    <w:rsid w:val="001639F2"/>
    <w:rsid w:val="001719FB"/>
    <w:rsid w:val="001766DB"/>
    <w:rsid w:val="0018422B"/>
    <w:rsid w:val="00187EA1"/>
    <w:rsid w:val="00194D3A"/>
    <w:rsid w:val="001A089B"/>
    <w:rsid w:val="001A3C55"/>
    <w:rsid w:val="001A4E18"/>
    <w:rsid w:val="001A5C33"/>
    <w:rsid w:val="001A5E14"/>
    <w:rsid w:val="001A6398"/>
    <w:rsid w:val="001B0E77"/>
    <w:rsid w:val="001B22B6"/>
    <w:rsid w:val="001B2B09"/>
    <w:rsid w:val="001C082A"/>
    <w:rsid w:val="001C0A65"/>
    <w:rsid w:val="001C1A14"/>
    <w:rsid w:val="001C1A1F"/>
    <w:rsid w:val="001C465F"/>
    <w:rsid w:val="001C55AF"/>
    <w:rsid w:val="001D4BC2"/>
    <w:rsid w:val="001D64FB"/>
    <w:rsid w:val="001D67AB"/>
    <w:rsid w:val="001D7512"/>
    <w:rsid w:val="001E195B"/>
    <w:rsid w:val="001E52E4"/>
    <w:rsid w:val="001F1C42"/>
    <w:rsid w:val="001F46F6"/>
    <w:rsid w:val="001F48CC"/>
    <w:rsid w:val="00207544"/>
    <w:rsid w:val="00213CF5"/>
    <w:rsid w:val="002159E8"/>
    <w:rsid w:val="00215A72"/>
    <w:rsid w:val="0021606D"/>
    <w:rsid w:val="002216A2"/>
    <w:rsid w:val="00222D6D"/>
    <w:rsid w:val="00224D25"/>
    <w:rsid w:val="00231D9F"/>
    <w:rsid w:val="002329C3"/>
    <w:rsid w:val="00234DF7"/>
    <w:rsid w:val="0024054E"/>
    <w:rsid w:val="00242A7C"/>
    <w:rsid w:val="00246E27"/>
    <w:rsid w:val="002471B2"/>
    <w:rsid w:val="00255A24"/>
    <w:rsid w:val="00255D68"/>
    <w:rsid w:val="00265BF2"/>
    <w:rsid w:val="0026757C"/>
    <w:rsid w:val="00274737"/>
    <w:rsid w:val="002846B0"/>
    <w:rsid w:val="00284CC7"/>
    <w:rsid w:val="00295199"/>
    <w:rsid w:val="002A6CFD"/>
    <w:rsid w:val="002B0101"/>
    <w:rsid w:val="002B127B"/>
    <w:rsid w:val="002B1776"/>
    <w:rsid w:val="002C4D7F"/>
    <w:rsid w:val="002C5D5D"/>
    <w:rsid w:val="002D063C"/>
    <w:rsid w:val="002D3725"/>
    <w:rsid w:val="002E66BF"/>
    <w:rsid w:val="002F0D0D"/>
    <w:rsid w:val="002F4F64"/>
    <w:rsid w:val="002F6C4D"/>
    <w:rsid w:val="003011F8"/>
    <w:rsid w:val="00303110"/>
    <w:rsid w:val="0033022E"/>
    <w:rsid w:val="003302A4"/>
    <w:rsid w:val="00335EF6"/>
    <w:rsid w:val="00337B99"/>
    <w:rsid w:val="00341C26"/>
    <w:rsid w:val="00342382"/>
    <w:rsid w:val="0034279B"/>
    <w:rsid w:val="00345EAA"/>
    <w:rsid w:val="00346AD3"/>
    <w:rsid w:val="00355DF6"/>
    <w:rsid w:val="003564F9"/>
    <w:rsid w:val="00366CD2"/>
    <w:rsid w:val="00373A0A"/>
    <w:rsid w:val="00375C27"/>
    <w:rsid w:val="003762E2"/>
    <w:rsid w:val="00383AFE"/>
    <w:rsid w:val="003925F0"/>
    <w:rsid w:val="00392F20"/>
    <w:rsid w:val="00394408"/>
    <w:rsid w:val="003A2920"/>
    <w:rsid w:val="003A5276"/>
    <w:rsid w:val="003A69DC"/>
    <w:rsid w:val="003C3E1D"/>
    <w:rsid w:val="003D0077"/>
    <w:rsid w:val="003D588C"/>
    <w:rsid w:val="003E64C1"/>
    <w:rsid w:val="003F1529"/>
    <w:rsid w:val="003F519E"/>
    <w:rsid w:val="00412A27"/>
    <w:rsid w:val="0041612F"/>
    <w:rsid w:val="00417AE6"/>
    <w:rsid w:val="00424CB6"/>
    <w:rsid w:val="00430C9A"/>
    <w:rsid w:val="004316A3"/>
    <w:rsid w:val="00433E7F"/>
    <w:rsid w:val="00436A28"/>
    <w:rsid w:val="00445535"/>
    <w:rsid w:val="00446489"/>
    <w:rsid w:val="004507DD"/>
    <w:rsid w:val="00451C5B"/>
    <w:rsid w:val="00452EE2"/>
    <w:rsid w:val="00454164"/>
    <w:rsid w:val="00454DBB"/>
    <w:rsid w:val="0045794C"/>
    <w:rsid w:val="0046149C"/>
    <w:rsid w:val="00463AE5"/>
    <w:rsid w:val="004677A2"/>
    <w:rsid w:val="0047045F"/>
    <w:rsid w:val="00472C79"/>
    <w:rsid w:val="00476334"/>
    <w:rsid w:val="00476D43"/>
    <w:rsid w:val="00476FC2"/>
    <w:rsid w:val="004773E1"/>
    <w:rsid w:val="0048001D"/>
    <w:rsid w:val="0048301C"/>
    <w:rsid w:val="00497D1F"/>
    <w:rsid w:val="004A1188"/>
    <w:rsid w:val="004A1BE9"/>
    <w:rsid w:val="004A227A"/>
    <w:rsid w:val="004A69AD"/>
    <w:rsid w:val="004A735F"/>
    <w:rsid w:val="004C2151"/>
    <w:rsid w:val="004D2BEF"/>
    <w:rsid w:val="004D72E9"/>
    <w:rsid w:val="004E2DFA"/>
    <w:rsid w:val="004E4ED2"/>
    <w:rsid w:val="004E643F"/>
    <w:rsid w:val="004F758C"/>
    <w:rsid w:val="005006BD"/>
    <w:rsid w:val="00502922"/>
    <w:rsid w:val="0050415A"/>
    <w:rsid w:val="005112D5"/>
    <w:rsid w:val="0051454F"/>
    <w:rsid w:val="00523304"/>
    <w:rsid w:val="0052461B"/>
    <w:rsid w:val="00524704"/>
    <w:rsid w:val="00524CBD"/>
    <w:rsid w:val="005256B0"/>
    <w:rsid w:val="00534F48"/>
    <w:rsid w:val="00534FF2"/>
    <w:rsid w:val="00535113"/>
    <w:rsid w:val="00537B2B"/>
    <w:rsid w:val="00542B21"/>
    <w:rsid w:val="00542E82"/>
    <w:rsid w:val="00543208"/>
    <w:rsid w:val="00543250"/>
    <w:rsid w:val="00565CA0"/>
    <w:rsid w:val="00566026"/>
    <w:rsid w:val="00572A8F"/>
    <w:rsid w:val="005809F0"/>
    <w:rsid w:val="00586287"/>
    <w:rsid w:val="00592D0E"/>
    <w:rsid w:val="005941A1"/>
    <w:rsid w:val="00595D2F"/>
    <w:rsid w:val="005966B4"/>
    <w:rsid w:val="005A3288"/>
    <w:rsid w:val="005A4E84"/>
    <w:rsid w:val="005B40DB"/>
    <w:rsid w:val="005B6D83"/>
    <w:rsid w:val="005B766E"/>
    <w:rsid w:val="005C0AE1"/>
    <w:rsid w:val="005C36E6"/>
    <w:rsid w:val="005D0E55"/>
    <w:rsid w:val="005D44A2"/>
    <w:rsid w:val="005D487B"/>
    <w:rsid w:val="005D5A08"/>
    <w:rsid w:val="005D65AC"/>
    <w:rsid w:val="005E1926"/>
    <w:rsid w:val="005E2541"/>
    <w:rsid w:val="005E758C"/>
    <w:rsid w:val="005F0602"/>
    <w:rsid w:val="00601166"/>
    <w:rsid w:val="00603BD8"/>
    <w:rsid w:val="00604C6B"/>
    <w:rsid w:val="00605927"/>
    <w:rsid w:val="00611C42"/>
    <w:rsid w:val="00614A66"/>
    <w:rsid w:val="00615314"/>
    <w:rsid w:val="00620104"/>
    <w:rsid w:val="00624064"/>
    <w:rsid w:val="0063283C"/>
    <w:rsid w:val="00636023"/>
    <w:rsid w:val="006426EE"/>
    <w:rsid w:val="0065266B"/>
    <w:rsid w:val="00653D61"/>
    <w:rsid w:val="0066038F"/>
    <w:rsid w:val="00664CBE"/>
    <w:rsid w:val="006757DF"/>
    <w:rsid w:val="0067595F"/>
    <w:rsid w:val="00675EDE"/>
    <w:rsid w:val="006862BA"/>
    <w:rsid w:val="00694820"/>
    <w:rsid w:val="006A2609"/>
    <w:rsid w:val="006C2344"/>
    <w:rsid w:val="006C34D6"/>
    <w:rsid w:val="00712108"/>
    <w:rsid w:val="00714F59"/>
    <w:rsid w:val="0071725B"/>
    <w:rsid w:val="007219F2"/>
    <w:rsid w:val="00721C9C"/>
    <w:rsid w:val="0072590A"/>
    <w:rsid w:val="00744222"/>
    <w:rsid w:val="007466BC"/>
    <w:rsid w:val="007543C1"/>
    <w:rsid w:val="007556F4"/>
    <w:rsid w:val="0076083C"/>
    <w:rsid w:val="00762FAD"/>
    <w:rsid w:val="007639C9"/>
    <w:rsid w:val="007642A4"/>
    <w:rsid w:val="007657AA"/>
    <w:rsid w:val="00767D61"/>
    <w:rsid w:val="0077330A"/>
    <w:rsid w:val="00777ADB"/>
    <w:rsid w:val="00782B53"/>
    <w:rsid w:val="00791FAC"/>
    <w:rsid w:val="00792E8C"/>
    <w:rsid w:val="00793B82"/>
    <w:rsid w:val="00794051"/>
    <w:rsid w:val="007943A1"/>
    <w:rsid w:val="00794CF6"/>
    <w:rsid w:val="00795DCA"/>
    <w:rsid w:val="007A062F"/>
    <w:rsid w:val="007A23FE"/>
    <w:rsid w:val="007A32D7"/>
    <w:rsid w:val="007B0C33"/>
    <w:rsid w:val="007B4C5F"/>
    <w:rsid w:val="007C6C30"/>
    <w:rsid w:val="007D0FC4"/>
    <w:rsid w:val="007D33D0"/>
    <w:rsid w:val="007D70D4"/>
    <w:rsid w:val="007E15D0"/>
    <w:rsid w:val="007E2889"/>
    <w:rsid w:val="007E298B"/>
    <w:rsid w:val="007F0001"/>
    <w:rsid w:val="007F6CEF"/>
    <w:rsid w:val="00802108"/>
    <w:rsid w:val="008078F6"/>
    <w:rsid w:val="008101AB"/>
    <w:rsid w:val="00812AA9"/>
    <w:rsid w:val="008130C4"/>
    <w:rsid w:val="00814D15"/>
    <w:rsid w:val="008154D4"/>
    <w:rsid w:val="008167E7"/>
    <w:rsid w:val="00817491"/>
    <w:rsid w:val="008243AC"/>
    <w:rsid w:val="008367B5"/>
    <w:rsid w:val="00846AF9"/>
    <w:rsid w:val="00857A45"/>
    <w:rsid w:val="008600FB"/>
    <w:rsid w:val="008628BF"/>
    <w:rsid w:val="008639C1"/>
    <w:rsid w:val="00870469"/>
    <w:rsid w:val="00870C2B"/>
    <w:rsid w:val="00885A96"/>
    <w:rsid w:val="00891506"/>
    <w:rsid w:val="00893A62"/>
    <w:rsid w:val="00896680"/>
    <w:rsid w:val="008A24EF"/>
    <w:rsid w:val="008A25C4"/>
    <w:rsid w:val="008A2C6B"/>
    <w:rsid w:val="008A608D"/>
    <w:rsid w:val="008A7109"/>
    <w:rsid w:val="008B76A4"/>
    <w:rsid w:val="008C1A48"/>
    <w:rsid w:val="008C2C9D"/>
    <w:rsid w:val="008C570E"/>
    <w:rsid w:val="008D1BFC"/>
    <w:rsid w:val="008D3E3B"/>
    <w:rsid w:val="008D4E56"/>
    <w:rsid w:val="008E2B58"/>
    <w:rsid w:val="008F2464"/>
    <w:rsid w:val="008F5E5D"/>
    <w:rsid w:val="008F5EC4"/>
    <w:rsid w:val="008F6B37"/>
    <w:rsid w:val="008F6F6D"/>
    <w:rsid w:val="00904828"/>
    <w:rsid w:val="00905CD4"/>
    <w:rsid w:val="0091433B"/>
    <w:rsid w:val="00920146"/>
    <w:rsid w:val="00920CF2"/>
    <w:rsid w:val="0092342F"/>
    <w:rsid w:val="009243C9"/>
    <w:rsid w:val="009262EC"/>
    <w:rsid w:val="00926997"/>
    <w:rsid w:val="00932BDB"/>
    <w:rsid w:val="009368C0"/>
    <w:rsid w:val="00944DC6"/>
    <w:rsid w:val="00946640"/>
    <w:rsid w:val="00946C95"/>
    <w:rsid w:val="00946F59"/>
    <w:rsid w:val="00954E02"/>
    <w:rsid w:val="00955941"/>
    <w:rsid w:val="00955A02"/>
    <w:rsid w:val="00956789"/>
    <w:rsid w:val="00957EAC"/>
    <w:rsid w:val="00964429"/>
    <w:rsid w:val="009645DB"/>
    <w:rsid w:val="00966C50"/>
    <w:rsid w:val="00970456"/>
    <w:rsid w:val="00971CFB"/>
    <w:rsid w:val="0097261B"/>
    <w:rsid w:val="009823E5"/>
    <w:rsid w:val="009878B8"/>
    <w:rsid w:val="00993BC2"/>
    <w:rsid w:val="00994A3B"/>
    <w:rsid w:val="009B6436"/>
    <w:rsid w:val="009B74BE"/>
    <w:rsid w:val="009C07EB"/>
    <w:rsid w:val="009D0682"/>
    <w:rsid w:val="009D1354"/>
    <w:rsid w:val="009D59E3"/>
    <w:rsid w:val="009E35D6"/>
    <w:rsid w:val="009E36D8"/>
    <w:rsid w:val="009F1AFF"/>
    <w:rsid w:val="009F4C20"/>
    <w:rsid w:val="009F6506"/>
    <w:rsid w:val="00A000FD"/>
    <w:rsid w:val="00A04D8D"/>
    <w:rsid w:val="00A05BB6"/>
    <w:rsid w:val="00A12FC5"/>
    <w:rsid w:val="00A15E85"/>
    <w:rsid w:val="00A3285D"/>
    <w:rsid w:val="00A32C2B"/>
    <w:rsid w:val="00A37494"/>
    <w:rsid w:val="00A42490"/>
    <w:rsid w:val="00A464FB"/>
    <w:rsid w:val="00A471F1"/>
    <w:rsid w:val="00A55B6F"/>
    <w:rsid w:val="00A57DED"/>
    <w:rsid w:val="00A633B2"/>
    <w:rsid w:val="00A63B4A"/>
    <w:rsid w:val="00A64EF1"/>
    <w:rsid w:val="00A651F0"/>
    <w:rsid w:val="00A7780E"/>
    <w:rsid w:val="00A90EAD"/>
    <w:rsid w:val="00A92C62"/>
    <w:rsid w:val="00AA1753"/>
    <w:rsid w:val="00AA688E"/>
    <w:rsid w:val="00AB4F83"/>
    <w:rsid w:val="00AB6C80"/>
    <w:rsid w:val="00AB7697"/>
    <w:rsid w:val="00AB7B13"/>
    <w:rsid w:val="00AD5999"/>
    <w:rsid w:val="00AE0132"/>
    <w:rsid w:val="00AE0386"/>
    <w:rsid w:val="00AF6E60"/>
    <w:rsid w:val="00B0113B"/>
    <w:rsid w:val="00B05BB8"/>
    <w:rsid w:val="00B16BB2"/>
    <w:rsid w:val="00B209DA"/>
    <w:rsid w:val="00B25D83"/>
    <w:rsid w:val="00B25DD0"/>
    <w:rsid w:val="00B26EDC"/>
    <w:rsid w:val="00B3461A"/>
    <w:rsid w:val="00B41380"/>
    <w:rsid w:val="00B51D14"/>
    <w:rsid w:val="00B63880"/>
    <w:rsid w:val="00B66049"/>
    <w:rsid w:val="00B70F01"/>
    <w:rsid w:val="00B71F53"/>
    <w:rsid w:val="00B83958"/>
    <w:rsid w:val="00B83AB7"/>
    <w:rsid w:val="00B85035"/>
    <w:rsid w:val="00B90240"/>
    <w:rsid w:val="00BA0F4D"/>
    <w:rsid w:val="00BA4CBC"/>
    <w:rsid w:val="00BA5DEE"/>
    <w:rsid w:val="00BB3334"/>
    <w:rsid w:val="00BC0741"/>
    <w:rsid w:val="00BC38F3"/>
    <w:rsid w:val="00BD19CC"/>
    <w:rsid w:val="00BD6112"/>
    <w:rsid w:val="00BE1574"/>
    <w:rsid w:val="00BE6254"/>
    <w:rsid w:val="00BF0331"/>
    <w:rsid w:val="00BF036B"/>
    <w:rsid w:val="00BF39CC"/>
    <w:rsid w:val="00BF4A64"/>
    <w:rsid w:val="00BF579B"/>
    <w:rsid w:val="00C00059"/>
    <w:rsid w:val="00C03052"/>
    <w:rsid w:val="00C107ED"/>
    <w:rsid w:val="00C12062"/>
    <w:rsid w:val="00C20276"/>
    <w:rsid w:val="00C21FEF"/>
    <w:rsid w:val="00C22E0F"/>
    <w:rsid w:val="00C2373A"/>
    <w:rsid w:val="00C2386C"/>
    <w:rsid w:val="00C255AF"/>
    <w:rsid w:val="00C301CA"/>
    <w:rsid w:val="00C32E3A"/>
    <w:rsid w:val="00C37FBD"/>
    <w:rsid w:val="00C45D05"/>
    <w:rsid w:val="00C516B6"/>
    <w:rsid w:val="00C5437F"/>
    <w:rsid w:val="00C556C8"/>
    <w:rsid w:val="00C557A4"/>
    <w:rsid w:val="00C57FFC"/>
    <w:rsid w:val="00C605E3"/>
    <w:rsid w:val="00C652FA"/>
    <w:rsid w:val="00C657CC"/>
    <w:rsid w:val="00C65C54"/>
    <w:rsid w:val="00C65F15"/>
    <w:rsid w:val="00C66FA7"/>
    <w:rsid w:val="00C6739F"/>
    <w:rsid w:val="00C804AD"/>
    <w:rsid w:val="00C830C3"/>
    <w:rsid w:val="00C93B26"/>
    <w:rsid w:val="00C969A2"/>
    <w:rsid w:val="00C97EE6"/>
    <w:rsid w:val="00CA1216"/>
    <w:rsid w:val="00CB0602"/>
    <w:rsid w:val="00CB071A"/>
    <w:rsid w:val="00CB4A09"/>
    <w:rsid w:val="00CB73F4"/>
    <w:rsid w:val="00CC1383"/>
    <w:rsid w:val="00CC54B1"/>
    <w:rsid w:val="00CC6E25"/>
    <w:rsid w:val="00CC72E1"/>
    <w:rsid w:val="00CD0F4D"/>
    <w:rsid w:val="00CD2D7B"/>
    <w:rsid w:val="00CD3742"/>
    <w:rsid w:val="00CD7CD2"/>
    <w:rsid w:val="00CE05D9"/>
    <w:rsid w:val="00CE3DB6"/>
    <w:rsid w:val="00CE43D1"/>
    <w:rsid w:val="00CE4989"/>
    <w:rsid w:val="00CE4C12"/>
    <w:rsid w:val="00CE6878"/>
    <w:rsid w:val="00CE7981"/>
    <w:rsid w:val="00CF0D49"/>
    <w:rsid w:val="00CF10AC"/>
    <w:rsid w:val="00CF2F6C"/>
    <w:rsid w:val="00CF3C0A"/>
    <w:rsid w:val="00CF68EB"/>
    <w:rsid w:val="00D01156"/>
    <w:rsid w:val="00D0249D"/>
    <w:rsid w:val="00D0293B"/>
    <w:rsid w:val="00D04D31"/>
    <w:rsid w:val="00D13E17"/>
    <w:rsid w:val="00D20F5F"/>
    <w:rsid w:val="00D25887"/>
    <w:rsid w:val="00D2744D"/>
    <w:rsid w:val="00D31AFE"/>
    <w:rsid w:val="00D31E80"/>
    <w:rsid w:val="00D47CEA"/>
    <w:rsid w:val="00D51C54"/>
    <w:rsid w:val="00D52665"/>
    <w:rsid w:val="00D61BEF"/>
    <w:rsid w:val="00D61DCA"/>
    <w:rsid w:val="00D66E39"/>
    <w:rsid w:val="00D71AA3"/>
    <w:rsid w:val="00D82D18"/>
    <w:rsid w:val="00D92B1D"/>
    <w:rsid w:val="00D96041"/>
    <w:rsid w:val="00D964F1"/>
    <w:rsid w:val="00DA21C6"/>
    <w:rsid w:val="00DA3815"/>
    <w:rsid w:val="00DA6FCB"/>
    <w:rsid w:val="00DB2DEA"/>
    <w:rsid w:val="00DB353C"/>
    <w:rsid w:val="00DB484E"/>
    <w:rsid w:val="00DC3109"/>
    <w:rsid w:val="00DC40BC"/>
    <w:rsid w:val="00DC71EB"/>
    <w:rsid w:val="00DD3F29"/>
    <w:rsid w:val="00DD4EF1"/>
    <w:rsid w:val="00DD58FE"/>
    <w:rsid w:val="00DF022A"/>
    <w:rsid w:val="00DF1125"/>
    <w:rsid w:val="00DF6308"/>
    <w:rsid w:val="00E00AA3"/>
    <w:rsid w:val="00E02F8A"/>
    <w:rsid w:val="00E03121"/>
    <w:rsid w:val="00E0511F"/>
    <w:rsid w:val="00E10C74"/>
    <w:rsid w:val="00E368D5"/>
    <w:rsid w:val="00E40BC7"/>
    <w:rsid w:val="00E41562"/>
    <w:rsid w:val="00E468E1"/>
    <w:rsid w:val="00E52490"/>
    <w:rsid w:val="00E52BC8"/>
    <w:rsid w:val="00E536EB"/>
    <w:rsid w:val="00E54223"/>
    <w:rsid w:val="00E603A8"/>
    <w:rsid w:val="00E61C6E"/>
    <w:rsid w:val="00E61C89"/>
    <w:rsid w:val="00E62819"/>
    <w:rsid w:val="00E63BBB"/>
    <w:rsid w:val="00E672FB"/>
    <w:rsid w:val="00E67975"/>
    <w:rsid w:val="00E67CF0"/>
    <w:rsid w:val="00E80055"/>
    <w:rsid w:val="00E8414E"/>
    <w:rsid w:val="00E8670F"/>
    <w:rsid w:val="00E91B23"/>
    <w:rsid w:val="00E91DBC"/>
    <w:rsid w:val="00E92BA4"/>
    <w:rsid w:val="00EA0076"/>
    <w:rsid w:val="00EC203C"/>
    <w:rsid w:val="00EF4FC3"/>
    <w:rsid w:val="00F042DA"/>
    <w:rsid w:val="00F04B8E"/>
    <w:rsid w:val="00F04BBF"/>
    <w:rsid w:val="00F071E6"/>
    <w:rsid w:val="00F10B31"/>
    <w:rsid w:val="00F201FB"/>
    <w:rsid w:val="00F207F0"/>
    <w:rsid w:val="00F22FFE"/>
    <w:rsid w:val="00F27563"/>
    <w:rsid w:val="00F30081"/>
    <w:rsid w:val="00F37F06"/>
    <w:rsid w:val="00F40990"/>
    <w:rsid w:val="00F40D37"/>
    <w:rsid w:val="00F41613"/>
    <w:rsid w:val="00F459CE"/>
    <w:rsid w:val="00F51279"/>
    <w:rsid w:val="00F66626"/>
    <w:rsid w:val="00F67026"/>
    <w:rsid w:val="00F67758"/>
    <w:rsid w:val="00F70A41"/>
    <w:rsid w:val="00F7100C"/>
    <w:rsid w:val="00F7174D"/>
    <w:rsid w:val="00F729C9"/>
    <w:rsid w:val="00F8270F"/>
    <w:rsid w:val="00F8296A"/>
    <w:rsid w:val="00F90A52"/>
    <w:rsid w:val="00F9333F"/>
    <w:rsid w:val="00F970F4"/>
    <w:rsid w:val="00FA3693"/>
    <w:rsid w:val="00FD2D35"/>
    <w:rsid w:val="00FD5701"/>
    <w:rsid w:val="00FD5E15"/>
    <w:rsid w:val="00FE21F6"/>
    <w:rsid w:val="00FE6322"/>
    <w:rsid w:val="00FE78F7"/>
    <w:rsid w:val="00FF0EB8"/>
    <w:rsid w:val="00FF0FBD"/>
    <w:rsid w:val="02BA3BCD"/>
    <w:rsid w:val="0BA9CE0C"/>
    <w:rsid w:val="4CDA68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F7D9A0C4-D6EE-43CA-9257-B150E21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9E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480729160">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546911005">
          <w:marLeft w:val="0"/>
          <w:marRight w:val="0"/>
          <w:marTop w:val="0"/>
          <w:marBottom w:val="0"/>
          <w:divBdr>
            <w:top w:val="none" w:sz="0" w:space="0" w:color="auto"/>
            <w:left w:val="none" w:sz="0" w:space="0" w:color="auto"/>
            <w:bottom w:val="none" w:sz="0" w:space="0" w:color="auto"/>
            <w:right w:val="none" w:sz="0" w:space="0" w:color="auto"/>
          </w:divBdr>
        </w:div>
        <w:div w:id="686054868">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ke.greenway@north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ke.greenway@northnorthant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3F4F36E4245E466DBAA305317F3ADEBE"/>
        <w:category>
          <w:name w:val="General"/>
          <w:gallery w:val="placeholder"/>
        </w:category>
        <w:types>
          <w:type w:val="bbPlcHdr"/>
        </w:types>
        <w:behaviors>
          <w:behavior w:val="content"/>
        </w:behaviors>
        <w:guid w:val="{D7F1FFEB-1DE0-4F67-A46E-5B71FC3BCEE7}"/>
      </w:docPartPr>
      <w:docPartBody>
        <w:p w:rsidR="009D537D" w:rsidRDefault="009D537D">
          <w:pPr>
            <w:pStyle w:val="3F4F36E4245E466DBAA305317F3ADEBE"/>
          </w:pPr>
          <w:r w:rsidRPr="00566026">
            <w:rPr>
              <w:rStyle w:val="PlaceholderText"/>
              <w:rFonts w:ascii="Arial" w:hAnsi="Arial" w:cs="Arial"/>
              <w:b/>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0ED9"/>
    <w:rsid w:val="00187D98"/>
    <w:rsid w:val="001C0869"/>
    <w:rsid w:val="00213405"/>
    <w:rsid w:val="00322ABD"/>
    <w:rsid w:val="003E404C"/>
    <w:rsid w:val="00414B61"/>
    <w:rsid w:val="00434B1F"/>
    <w:rsid w:val="00442991"/>
    <w:rsid w:val="00492220"/>
    <w:rsid w:val="004C1558"/>
    <w:rsid w:val="005440E8"/>
    <w:rsid w:val="00657DFE"/>
    <w:rsid w:val="006A665E"/>
    <w:rsid w:val="006B3C17"/>
    <w:rsid w:val="00704420"/>
    <w:rsid w:val="00712EE8"/>
    <w:rsid w:val="0075304F"/>
    <w:rsid w:val="0075460A"/>
    <w:rsid w:val="007E2838"/>
    <w:rsid w:val="008229BF"/>
    <w:rsid w:val="00843B2C"/>
    <w:rsid w:val="00861087"/>
    <w:rsid w:val="008A13D9"/>
    <w:rsid w:val="008D64DA"/>
    <w:rsid w:val="00902459"/>
    <w:rsid w:val="009032E9"/>
    <w:rsid w:val="009576B7"/>
    <w:rsid w:val="009A05D7"/>
    <w:rsid w:val="009D537D"/>
    <w:rsid w:val="009F0411"/>
    <w:rsid w:val="009F3E14"/>
    <w:rsid w:val="00A31448"/>
    <w:rsid w:val="00A42EB1"/>
    <w:rsid w:val="00A513B0"/>
    <w:rsid w:val="00AB314C"/>
    <w:rsid w:val="00B3461A"/>
    <w:rsid w:val="00B5044A"/>
    <w:rsid w:val="00B67D65"/>
    <w:rsid w:val="00B85563"/>
    <w:rsid w:val="00BC1915"/>
    <w:rsid w:val="00BE34BE"/>
    <w:rsid w:val="00C111FD"/>
    <w:rsid w:val="00C17E1A"/>
    <w:rsid w:val="00C45E31"/>
    <w:rsid w:val="00C502ED"/>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9756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3F4F36E4245E466DBAA305317F3ADEBE">
    <w:name w:val="3F4F36E4245E466DBAA305317F3AD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3220F01D17043A6630CD1DBD44795" ma:contentTypeVersion="11" ma:contentTypeDescription="Create a new document." ma:contentTypeScope="" ma:versionID="85b3c0cd1679d9ae3bef32c20a7d5dd6">
  <xsd:schema xmlns:xsd="http://www.w3.org/2001/XMLSchema" xmlns:xs="http://www.w3.org/2001/XMLSchema" xmlns:p="http://schemas.microsoft.com/office/2006/metadata/properties" xmlns:ns3="10e55d8f-e2dc-4a3c-9e4e-b7e326ba388f" xmlns:ns4="0db6d2e9-29e0-4a4a-b5f2-27c4c4142d2d" targetNamespace="http://schemas.microsoft.com/office/2006/metadata/properties" ma:root="true" ma:fieldsID="7fa0c3436dc02d9ecc88257f94f13f38" ns3:_="" ns4:_="">
    <xsd:import namespace="10e55d8f-e2dc-4a3c-9e4e-b7e326ba388f"/>
    <xsd:import namespace="0db6d2e9-29e0-4a4a-b5f2-27c4c4142d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55d8f-e2dc-4a3c-9e4e-b7e326ba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6d2e9-29e0-4a4a-b5f2-27c4c4142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0e55d8f-e2dc-4a3c-9e4e-b7e326ba38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9EA86-EC74-4AB1-BCBE-FC81BDF79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55d8f-e2dc-4a3c-9e4e-b7e326ba388f"/>
    <ds:schemaRef ds:uri="0db6d2e9-29e0-4a4a-b5f2-27c4c41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55464-4482-46BD-8075-01A253D15373}">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0db6d2e9-29e0-4a4a-b5f2-27c4c4142d2d"/>
    <ds:schemaRef ds:uri="http://purl.org/dc/dcmitype/"/>
    <ds:schemaRef ds:uri="http://schemas.microsoft.com/office/infopath/2007/PartnerControls"/>
    <ds:schemaRef ds:uri="10e55d8f-e2dc-4a3c-9e4e-b7e326ba388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Links>
    <vt:vector size="12" baseType="variant">
      <vt:variant>
        <vt:i4>2949149</vt:i4>
      </vt:variant>
      <vt:variant>
        <vt:i4>3</vt:i4>
      </vt:variant>
      <vt:variant>
        <vt:i4>0</vt:i4>
      </vt:variant>
      <vt:variant>
        <vt:i4>5</vt:i4>
      </vt:variant>
      <vt:variant>
        <vt:lpwstr>mailto:Mike.greenway@northnorthants.gov.uk</vt:lpwstr>
      </vt:variant>
      <vt:variant>
        <vt:lpwstr/>
      </vt:variant>
      <vt:variant>
        <vt:i4>2949149</vt:i4>
      </vt:variant>
      <vt:variant>
        <vt:i4>0</vt:i4>
      </vt:variant>
      <vt:variant>
        <vt:i4>0</vt:i4>
      </vt:variant>
      <vt:variant>
        <vt:i4>5</vt:i4>
      </vt:variant>
      <vt:variant>
        <vt:lpwstr>mailto:Mike.greenway@northnorthants.gov.uk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Mike Greenway</cp:lastModifiedBy>
  <cp:revision>2</cp:revision>
  <dcterms:created xsi:type="dcterms:W3CDTF">2023-07-14T08:50:00Z</dcterms:created>
  <dcterms:modified xsi:type="dcterms:W3CDTF">2023-07-14T08:50:00Z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0x0101009203220F01D17043A6630CD1DBD44795</vt:lpwstr>
  </property>
  <property fmtid="{D5CDD505-2E9C-101B-9397-08002B2CF9AE}" pid="10" name="MediaServiceImageTags">
    <vt:lpwstr/>
  </property>
</Properties>
</file>